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A718" w14:textId="77777777" w:rsidR="002E14E7" w:rsidRPr="00544E7B" w:rsidRDefault="002E14E7" w:rsidP="002E14E7"/>
    <w:p w14:paraId="37B7EDA1" w14:textId="1C8486E9" w:rsidR="0013376C" w:rsidRPr="00544E7B" w:rsidRDefault="0013376C" w:rsidP="004B162D">
      <w:pPr>
        <w:pStyle w:val="Heading1"/>
        <w:rPr>
          <w:rFonts w:asciiTheme="majorHAnsi" w:hAnsiTheme="majorHAnsi"/>
          <w:szCs w:val="40"/>
        </w:rPr>
      </w:pPr>
      <w:r w:rsidRPr="00544E7B">
        <w:lastRenderedPageBreak/>
        <w:t>Politics (Clarity) DA</w:t>
      </w:r>
    </w:p>
    <w:p w14:paraId="26241DD2" w14:textId="77777777" w:rsidR="0013376C" w:rsidRPr="00544E7B" w:rsidRDefault="0013376C" w:rsidP="0013376C">
      <w:pPr>
        <w:rPr>
          <w:rFonts w:ascii="Calibri" w:hAnsi="Calibri" w:cs="Calibri"/>
          <w:szCs w:val="20"/>
        </w:rPr>
      </w:pPr>
    </w:p>
    <w:p w14:paraId="0E91A0B2" w14:textId="77777777" w:rsidR="004B162D" w:rsidRPr="00544E7B" w:rsidRDefault="004B162D" w:rsidP="0013376C">
      <w:pPr>
        <w:rPr>
          <w:rFonts w:ascii="Calibri" w:hAnsi="Calibri" w:cs="Calibri"/>
          <w:szCs w:val="20"/>
        </w:rPr>
      </w:pPr>
    </w:p>
    <w:p w14:paraId="5298BD15" w14:textId="77777777" w:rsidR="0013376C" w:rsidRPr="00544E7B" w:rsidRDefault="0013376C" w:rsidP="0013376C">
      <w:pPr>
        <w:pStyle w:val="Heading4"/>
        <w:rPr>
          <w:rFonts w:ascii="Calibri" w:hAnsi="Calibri" w:cs="Calibri"/>
          <w:sz w:val="20"/>
          <w:szCs w:val="20"/>
        </w:rPr>
      </w:pPr>
      <w:r w:rsidRPr="00544E7B">
        <w:rPr>
          <w:rFonts w:ascii="Calibri" w:hAnsi="Calibri" w:cs="Calibri"/>
          <w:sz w:val="20"/>
          <w:szCs w:val="20"/>
          <w:highlight w:val="yellow"/>
        </w:rPr>
        <w:t>Clarity Act will pass now</w:t>
      </w:r>
    </w:p>
    <w:p w14:paraId="489AA685" w14:textId="77777777" w:rsidR="0013376C" w:rsidRPr="00544E7B" w:rsidRDefault="0013376C" w:rsidP="0013376C">
      <w:pPr>
        <w:rPr>
          <w:rFonts w:ascii="Calibri" w:hAnsi="Calibri" w:cs="Calibri"/>
          <w:szCs w:val="20"/>
        </w:rPr>
      </w:pPr>
      <w:r w:rsidRPr="00544E7B">
        <w:rPr>
          <w:rFonts w:ascii="Calibri" w:hAnsi="Calibri" w:cs="Calibri"/>
          <w:b/>
          <w:bCs/>
          <w:szCs w:val="20"/>
          <w:highlight w:val="yellow"/>
        </w:rPr>
        <w:t>Muchoki,</w:t>
      </w:r>
      <w:r w:rsidRPr="00544E7B">
        <w:rPr>
          <w:rFonts w:ascii="Calibri" w:hAnsi="Calibri" w:cs="Calibri"/>
          <w:b/>
          <w:bCs/>
          <w:szCs w:val="20"/>
        </w:rPr>
        <w:t xml:space="preserve"> </w:t>
      </w:r>
      <w:r w:rsidRPr="00544E7B">
        <w:rPr>
          <w:rFonts w:ascii="Calibri" w:hAnsi="Calibri" w:cs="Calibri"/>
          <w:b/>
          <w:bCs/>
          <w:szCs w:val="20"/>
          <w:highlight w:val="yellow"/>
        </w:rPr>
        <w:t>1-13</w:t>
      </w:r>
      <w:r w:rsidRPr="00544E7B">
        <w:rPr>
          <w:rFonts w:ascii="Calibri" w:hAnsi="Calibri" w:cs="Calibri"/>
          <w:szCs w:val="20"/>
          <w:highlight w:val="yellow"/>
        </w:rPr>
        <w:t>-26</w:t>
      </w:r>
    </w:p>
    <w:p w14:paraId="6FF318A0" w14:textId="77777777" w:rsidR="0013376C" w:rsidRPr="00544E7B" w:rsidRDefault="0013376C" w:rsidP="0013376C">
      <w:pPr>
        <w:rPr>
          <w:rFonts w:ascii="Calibri" w:hAnsi="Calibri" w:cs="Calibri"/>
          <w:szCs w:val="20"/>
        </w:rPr>
      </w:pPr>
      <w:r w:rsidRPr="00544E7B">
        <w:rPr>
          <w:rFonts w:ascii="Calibri" w:hAnsi="Calibri" w:cs="Calibri"/>
          <w:szCs w:val="20"/>
        </w:rPr>
        <w:t xml:space="preserve">(Steve, “Sen. Lummis Unveils Bipartisan Act to Protect Crypto Builders as Clarity Act Delays,” accessed 1-13-26, </w:t>
      </w:r>
      <w:hyperlink r:id="rId9" w:history="1">
        <w:r w:rsidRPr="00544E7B">
          <w:rPr>
            <w:rStyle w:val="Hyperlink"/>
            <w:rFonts w:ascii="Calibri" w:hAnsi="Calibri" w:cs="Calibri"/>
            <w:szCs w:val="20"/>
          </w:rPr>
          <w:t>https://coinpedia.org/news/sen-lummis-unveils-bipartisan-act-to-protect-crypto-builders-as-clarity-act-delays/amp/</w:t>
        </w:r>
      </w:hyperlink>
      <w:r w:rsidRPr="00544E7B">
        <w:rPr>
          <w:rFonts w:ascii="Calibri" w:hAnsi="Calibri" w:cs="Calibri"/>
          <w:szCs w:val="20"/>
        </w:rPr>
        <w:t>) JFN</w:t>
      </w:r>
    </w:p>
    <w:p w14:paraId="5C04A9EF" w14:textId="77777777" w:rsidR="0013376C" w:rsidRPr="00544E7B" w:rsidRDefault="0013376C" w:rsidP="0013376C">
      <w:pPr>
        <w:rPr>
          <w:rFonts w:ascii="Calibri" w:hAnsi="Calibri" w:cs="Calibri"/>
          <w:szCs w:val="20"/>
        </w:rPr>
      </w:pPr>
    </w:p>
    <w:p w14:paraId="39F820BF" w14:textId="77777777" w:rsidR="0013376C" w:rsidRPr="00544E7B" w:rsidRDefault="0013376C" w:rsidP="0013376C">
      <w:pPr>
        <w:rPr>
          <w:rFonts w:ascii="Calibri" w:hAnsi="Calibri" w:cs="Calibri"/>
          <w:szCs w:val="20"/>
        </w:rPr>
      </w:pPr>
      <w:r w:rsidRPr="00544E7B">
        <w:rPr>
          <w:rFonts w:ascii="Calibri" w:hAnsi="Calibri" w:cs="Calibri"/>
          <w:szCs w:val="20"/>
        </w:rPr>
        <w:t xml:space="preserve">After weeks of waiting, </w:t>
      </w:r>
      <w:r w:rsidRPr="00544E7B">
        <w:rPr>
          <w:rFonts w:ascii="Calibri" w:hAnsi="Calibri" w:cs="Calibri"/>
          <w:b/>
          <w:bCs/>
          <w:szCs w:val="20"/>
          <w:highlight w:val="yellow"/>
          <w:u w:val="single"/>
        </w:rPr>
        <w:t>the United States Senate is preparing to adopt the Clarity Act in 2026</w:t>
      </w:r>
      <w:r w:rsidRPr="00544E7B">
        <w:rPr>
          <w:rFonts w:ascii="Calibri" w:hAnsi="Calibri" w:cs="Calibri"/>
          <w:szCs w:val="20"/>
          <w:highlight w:val="yellow"/>
        </w:rPr>
        <w:t>.</w:t>
      </w:r>
      <w:r w:rsidRPr="00544E7B">
        <w:rPr>
          <w:rFonts w:ascii="Calibri" w:hAnsi="Calibri" w:cs="Calibri"/>
          <w:szCs w:val="20"/>
        </w:rPr>
        <w:t xml:space="preserve"> The need for regulatory clarity in the United States remains unprecedented as the crypto bull stalls due to bipartisan delays. Crypto Regulatory Talks Gain Traction in the U.S. Pro-crypto U.S. Senator Cynthia Lummis has introduced a bipartisan act to protect blockchain developers from being lynched by the money transmitter licenses. She joined forces with Senator Ron Wyden to unveil the Blockchain Regulatory Certainty Act. “Forcing developers who write code to follow the same rules as exchanges or brokers is technologically illiterate and a recipe for violating Americans’ privacy and free speech rights,” Wyden said. Clarity Act Markup Further Delayed </w:t>
      </w:r>
      <w:proofErr w:type="gramStart"/>
      <w:r w:rsidRPr="00544E7B">
        <w:rPr>
          <w:rFonts w:ascii="Calibri" w:hAnsi="Calibri" w:cs="Calibri"/>
          <w:b/>
          <w:bCs/>
          <w:szCs w:val="20"/>
          <w:highlight w:val="yellow"/>
          <w:u w:val="single"/>
        </w:rPr>
        <w:t>The</w:t>
      </w:r>
      <w:proofErr w:type="gramEnd"/>
      <w:r w:rsidRPr="00544E7B">
        <w:rPr>
          <w:rFonts w:ascii="Calibri" w:hAnsi="Calibri" w:cs="Calibri"/>
          <w:b/>
          <w:bCs/>
          <w:szCs w:val="20"/>
          <w:highlight w:val="yellow"/>
          <w:u w:val="single"/>
        </w:rPr>
        <w:t xml:space="preserve"> expected markup for the Clarity Act this week has been pushed to the last week of January. According to</w:t>
      </w:r>
      <w:r w:rsidRPr="00544E7B">
        <w:rPr>
          <w:rFonts w:ascii="Calibri" w:hAnsi="Calibri" w:cs="Calibri"/>
          <w:szCs w:val="20"/>
        </w:rPr>
        <w:t xml:space="preserve"> an announcement from John </w:t>
      </w:r>
      <w:r w:rsidRPr="00544E7B">
        <w:rPr>
          <w:rFonts w:ascii="Calibri" w:hAnsi="Calibri" w:cs="Calibri"/>
          <w:b/>
          <w:bCs/>
          <w:szCs w:val="20"/>
          <w:highlight w:val="yellow"/>
          <w:u w:val="single"/>
        </w:rPr>
        <w:t>Boozman, the chair of the U.S. Senate Committee on Agriculture nutrition and Forestry, more time is needed to finalize the remaining details</w:t>
      </w:r>
      <w:r w:rsidRPr="00544E7B">
        <w:rPr>
          <w:rFonts w:ascii="Calibri" w:hAnsi="Calibri" w:cs="Calibri"/>
          <w:b/>
          <w:bCs/>
          <w:szCs w:val="20"/>
          <w:u w:val="single"/>
        </w:rPr>
        <w:t xml:space="preserve">. </w:t>
      </w:r>
      <w:r w:rsidRPr="00544E7B">
        <w:rPr>
          <w:rFonts w:ascii="Calibri" w:hAnsi="Calibri" w:cs="Calibri"/>
          <w:szCs w:val="20"/>
        </w:rPr>
        <w:t xml:space="preserve">Meanwhile, Patrick </w:t>
      </w:r>
      <w:r w:rsidRPr="00544E7B">
        <w:rPr>
          <w:rFonts w:ascii="Calibri" w:hAnsi="Calibri" w:cs="Calibri"/>
          <w:b/>
          <w:bCs/>
          <w:szCs w:val="20"/>
          <w:highlight w:val="yellow"/>
          <w:u w:val="single"/>
        </w:rPr>
        <w:t>Witt, president’s council of advisers for digital assets, has urged the crypto community to practice patience as the Clarity Act is on the horizon. “Don’t be a panican</w:t>
      </w:r>
      <w:r w:rsidRPr="00544E7B">
        <w:rPr>
          <w:rFonts w:ascii="Calibri" w:hAnsi="Calibri" w:cs="Calibri"/>
          <w:b/>
          <w:bCs/>
          <w:szCs w:val="20"/>
          <w:u w:val="single"/>
        </w:rPr>
        <w:t>.</w:t>
      </w:r>
      <w:r w:rsidRPr="00544E7B">
        <w:rPr>
          <w:rFonts w:ascii="Calibri" w:hAnsi="Calibri" w:cs="Calibri"/>
          <w:szCs w:val="20"/>
        </w:rPr>
        <w:t xml:space="preserve"> Stay </w:t>
      </w:r>
      <w:proofErr w:type="gramStart"/>
      <w:r w:rsidRPr="00544E7B">
        <w:rPr>
          <w:rFonts w:ascii="Calibri" w:hAnsi="Calibri" w:cs="Calibri"/>
          <w:szCs w:val="20"/>
        </w:rPr>
        <w:t>engaged, and</w:t>
      </w:r>
      <w:proofErr w:type="gramEnd"/>
      <w:r w:rsidRPr="00544E7B">
        <w:rPr>
          <w:rFonts w:ascii="Calibri" w:hAnsi="Calibri" w:cs="Calibri"/>
          <w:szCs w:val="20"/>
        </w:rPr>
        <w:t xml:space="preserve"> </w:t>
      </w:r>
      <w:r w:rsidRPr="00544E7B">
        <w:rPr>
          <w:rFonts w:ascii="Calibri" w:hAnsi="Calibri" w:cs="Calibri"/>
          <w:b/>
          <w:bCs/>
          <w:szCs w:val="20"/>
          <w:highlight w:val="yellow"/>
          <w:u w:val="single"/>
        </w:rPr>
        <w:t>trust the process. CLARITY is near,” Witt posted on X.</w:t>
      </w:r>
    </w:p>
    <w:p w14:paraId="7F0D20F1" w14:textId="77777777" w:rsidR="0013376C" w:rsidRPr="00544E7B" w:rsidRDefault="0013376C" w:rsidP="0013376C">
      <w:pPr>
        <w:spacing w:line="279" w:lineRule="auto"/>
        <w:rPr>
          <w:rFonts w:ascii="Calibri" w:eastAsia="Calibri" w:hAnsi="Calibri" w:cs="Calibri"/>
          <w:szCs w:val="20"/>
          <w:lang w:eastAsia="ja-JP"/>
        </w:rPr>
      </w:pPr>
    </w:p>
    <w:p w14:paraId="35B5AA6C" w14:textId="77777777" w:rsidR="0013376C" w:rsidRPr="00544E7B" w:rsidRDefault="0013376C" w:rsidP="0013376C">
      <w:pPr>
        <w:rPr>
          <w:rFonts w:ascii="Calibri" w:hAnsi="Calibri" w:cs="Calibri"/>
          <w:szCs w:val="20"/>
        </w:rPr>
      </w:pPr>
    </w:p>
    <w:p w14:paraId="1557C83B"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 xml:space="preserve">Plan derails Clarity Act passage because Labor law reform is always contentious, controversial and sparks partisan fights in Congress </w:t>
      </w:r>
    </w:p>
    <w:p w14:paraId="63A92E7D" w14:textId="77777777" w:rsidR="0013376C" w:rsidRPr="00544E7B" w:rsidRDefault="0013376C" w:rsidP="0013376C">
      <w:pPr>
        <w:tabs>
          <w:tab w:val="left" w:pos="7236"/>
        </w:tabs>
        <w:rPr>
          <w:rFonts w:ascii="Calibri" w:hAnsi="Calibri" w:cs="Calibri"/>
          <w:b/>
          <w:bCs/>
          <w:szCs w:val="20"/>
        </w:rPr>
      </w:pPr>
      <w:r w:rsidRPr="00544E7B">
        <w:rPr>
          <w:rFonts w:ascii="Calibri" w:hAnsi="Calibri" w:cs="Calibri"/>
          <w:b/>
          <w:bCs/>
          <w:szCs w:val="20"/>
          <w:highlight w:val="yellow"/>
        </w:rPr>
        <w:t>Barudi, 24</w:t>
      </w:r>
    </w:p>
    <w:p w14:paraId="6C694DF2" w14:textId="77777777" w:rsidR="0013376C" w:rsidRPr="00544E7B" w:rsidRDefault="0013376C" w:rsidP="0013376C">
      <w:pPr>
        <w:tabs>
          <w:tab w:val="left" w:pos="7236"/>
        </w:tabs>
        <w:rPr>
          <w:rFonts w:ascii="Calibri" w:hAnsi="Calibri" w:cs="Calibri"/>
          <w:szCs w:val="20"/>
        </w:rPr>
      </w:pPr>
      <w:r w:rsidRPr="00544E7B">
        <w:rPr>
          <w:rFonts w:ascii="Calibri" w:hAnsi="Calibri" w:cs="Calibri"/>
          <w:szCs w:val="20"/>
        </w:rPr>
        <w:t xml:space="preserve">(Emma, “AN ASSUMED TRADITION: HOW THE 3-2 BALANCE OF THE NLRB IS MORE THAN THE SUM OF ITS APPOINTMENTS AND AN ARGUMENT FOR ITS CONTINUATION,” accessed 8-11-25, </w:t>
      </w:r>
      <w:hyperlink r:id="rId10" w:history="1">
        <w:r w:rsidRPr="00544E7B">
          <w:rPr>
            <w:rStyle w:val="Hyperlink"/>
            <w:rFonts w:ascii="Calibri" w:hAnsi="Calibri" w:cs="Calibri"/>
            <w:szCs w:val="20"/>
          </w:rPr>
          <w:t>https://nyujlpp.org/wp-content/uploads/2024/07/JLPP-26-3-Barudi.pdf</w:t>
        </w:r>
      </w:hyperlink>
      <w:r w:rsidRPr="00544E7B">
        <w:rPr>
          <w:rFonts w:ascii="Calibri" w:hAnsi="Calibri" w:cs="Calibri"/>
          <w:szCs w:val="20"/>
        </w:rPr>
        <w:t xml:space="preserve">) JFN </w:t>
      </w:r>
    </w:p>
    <w:p w14:paraId="1EE02345" w14:textId="77777777" w:rsidR="0013376C" w:rsidRPr="00544E7B" w:rsidRDefault="0013376C" w:rsidP="0013376C">
      <w:pPr>
        <w:rPr>
          <w:rFonts w:ascii="Calibri" w:hAnsi="Calibri" w:cs="Calibri"/>
          <w:szCs w:val="20"/>
        </w:rPr>
      </w:pPr>
    </w:p>
    <w:p w14:paraId="17B5C657" w14:textId="77777777" w:rsidR="0013376C" w:rsidRPr="00544E7B" w:rsidRDefault="0013376C" w:rsidP="0013376C">
      <w:pPr>
        <w:rPr>
          <w:rFonts w:ascii="Calibri" w:hAnsi="Calibri" w:cs="Calibri"/>
          <w:szCs w:val="20"/>
        </w:rPr>
      </w:pPr>
      <w:r w:rsidRPr="00544E7B">
        <w:rPr>
          <w:rFonts w:ascii="Calibri" w:hAnsi="Calibri" w:cs="Calibri"/>
          <w:b/>
          <w:bCs/>
          <w:szCs w:val="20"/>
          <w:highlight w:val="yellow"/>
          <w:u w:val="single"/>
        </w:rPr>
        <w:t>Policy regarding labor relations is one of the most contentious issues in American politics and has been such since the inception and development of unions.</w:t>
      </w:r>
      <w:r w:rsidRPr="00544E7B">
        <w:rPr>
          <w:rFonts w:ascii="Calibri" w:hAnsi="Calibri" w:cs="Calibri"/>
          <w:szCs w:val="20"/>
          <w:highlight w:val="yellow"/>
        </w:rPr>
        <w:t xml:space="preserve">3 </w:t>
      </w:r>
      <w:r w:rsidRPr="00544E7B">
        <w:rPr>
          <w:rFonts w:ascii="Calibri" w:hAnsi="Calibri" w:cs="Calibri"/>
          <w:b/>
          <w:bCs/>
          <w:szCs w:val="20"/>
          <w:highlight w:val="yellow"/>
          <w:u w:val="single"/>
        </w:rPr>
        <w:t>Its connection to the economy and employment makes it central to the platforms of presidential candidates, as voters’ individual viewpoints on economic outcomes often decide the outcomes of presidential elections</w:t>
      </w:r>
      <w:r w:rsidRPr="00544E7B">
        <w:rPr>
          <w:rFonts w:ascii="Calibri" w:hAnsi="Calibri" w:cs="Calibri"/>
          <w:szCs w:val="20"/>
          <w:highlight w:val="yellow"/>
        </w:rPr>
        <w:t xml:space="preserve">.4 </w:t>
      </w:r>
      <w:r w:rsidRPr="00544E7B">
        <w:rPr>
          <w:rFonts w:ascii="Calibri" w:hAnsi="Calibri" w:cs="Calibri"/>
          <w:b/>
          <w:bCs/>
          <w:szCs w:val="20"/>
          <w:highlight w:val="yellow"/>
          <w:u w:val="single"/>
        </w:rPr>
        <w:t>Congress also views labor policy as vitally important,</w:t>
      </w:r>
      <w:r w:rsidRPr="00544E7B">
        <w:rPr>
          <w:rFonts w:ascii="Calibri" w:hAnsi="Calibri" w:cs="Calibri"/>
          <w:szCs w:val="20"/>
          <w:highlight w:val="yellow"/>
        </w:rPr>
        <w:t xml:space="preserve"> </w:t>
      </w:r>
      <w:r w:rsidRPr="00544E7B">
        <w:rPr>
          <w:rFonts w:ascii="Calibri" w:hAnsi="Calibri" w:cs="Calibri"/>
          <w:szCs w:val="20"/>
        </w:rPr>
        <w:t xml:space="preserve">yet </w:t>
      </w:r>
      <w:r w:rsidRPr="00544E7B">
        <w:rPr>
          <w:rFonts w:ascii="Calibri" w:hAnsi="Calibri" w:cs="Calibri"/>
          <w:b/>
          <w:bCs/>
          <w:szCs w:val="20"/>
          <w:highlight w:val="yellow"/>
          <w:u w:val="single"/>
        </w:rPr>
        <w:t>the strongly-held but divergent beliefs of congresspeople on the proper capacity of unions and scope of labor rights has made modern labor law reform impossible.</w:t>
      </w:r>
      <w:r w:rsidRPr="00544E7B">
        <w:rPr>
          <w:rFonts w:ascii="Calibri" w:hAnsi="Calibri" w:cs="Calibri"/>
          <w:szCs w:val="20"/>
        </w:rPr>
        <w:t>5 Given its political centrality, it would be logical to assume that a president would push for as many Board members from their party as possible in order to ensure the development of their most preferred labor policy.</w:t>
      </w:r>
    </w:p>
    <w:p w14:paraId="3386BAE4" w14:textId="77777777" w:rsidR="0013376C" w:rsidRPr="00544E7B" w:rsidRDefault="0013376C" w:rsidP="0013376C">
      <w:pPr>
        <w:spacing w:line="279" w:lineRule="auto"/>
        <w:rPr>
          <w:rFonts w:ascii="Calibri" w:eastAsia="Calibri" w:hAnsi="Calibri" w:cs="Calibri"/>
          <w:szCs w:val="20"/>
          <w:lang w:eastAsia="ja-JP"/>
        </w:rPr>
      </w:pPr>
    </w:p>
    <w:p w14:paraId="52BC9B03" w14:textId="77777777" w:rsidR="0013376C" w:rsidRPr="00544E7B" w:rsidRDefault="0013376C" w:rsidP="0013376C">
      <w:pPr>
        <w:spacing w:line="279" w:lineRule="auto"/>
        <w:rPr>
          <w:rFonts w:ascii="Calibri" w:eastAsia="Calibri" w:hAnsi="Calibri" w:cs="Calibri"/>
          <w:szCs w:val="20"/>
          <w:lang w:eastAsia="ja-JP"/>
        </w:rPr>
      </w:pPr>
    </w:p>
    <w:p w14:paraId="2893A84B"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 xml:space="preserve">Clarity Act is key to US blockchain leadership </w:t>
      </w:r>
    </w:p>
    <w:p w14:paraId="43AC15CB" w14:textId="77777777" w:rsidR="0013376C" w:rsidRPr="00544E7B" w:rsidRDefault="0013376C" w:rsidP="0013376C">
      <w:pPr>
        <w:rPr>
          <w:rFonts w:ascii="Calibri" w:hAnsi="Calibri" w:cs="Calibri"/>
          <w:b/>
          <w:bCs/>
          <w:szCs w:val="20"/>
        </w:rPr>
      </w:pPr>
      <w:r w:rsidRPr="00544E7B">
        <w:rPr>
          <w:rFonts w:ascii="Calibri" w:hAnsi="Calibri" w:cs="Calibri"/>
          <w:b/>
          <w:bCs/>
          <w:szCs w:val="20"/>
          <w:highlight w:val="yellow"/>
        </w:rPr>
        <w:t>Kava</w:t>
      </w:r>
      <w:r w:rsidRPr="00544E7B">
        <w:rPr>
          <w:rFonts w:ascii="Calibri" w:hAnsi="Calibri" w:cs="Calibri"/>
          <w:szCs w:val="20"/>
          <w:highlight w:val="yellow"/>
        </w:rPr>
        <w:t>,</w:t>
      </w:r>
      <w:r w:rsidRPr="00544E7B">
        <w:rPr>
          <w:rFonts w:ascii="Calibri" w:hAnsi="Calibri" w:cs="Calibri"/>
          <w:szCs w:val="20"/>
        </w:rPr>
        <w:t xml:space="preserve"> 12-17-</w:t>
      </w:r>
      <w:r w:rsidRPr="00544E7B">
        <w:rPr>
          <w:rFonts w:ascii="Calibri" w:hAnsi="Calibri" w:cs="Calibri"/>
          <w:b/>
          <w:bCs/>
          <w:szCs w:val="20"/>
          <w:highlight w:val="yellow"/>
        </w:rPr>
        <w:t>25</w:t>
      </w:r>
    </w:p>
    <w:p w14:paraId="3BCCF0B3" w14:textId="77777777" w:rsidR="0013376C" w:rsidRPr="00544E7B" w:rsidRDefault="0013376C" w:rsidP="0013376C">
      <w:pPr>
        <w:rPr>
          <w:rFonts w:ascii="Calibri" w:hAnsi="Calibri" w:cs="Calibri"/>
          <w:szCs w:val="20"/>
        </w:rPr>
      </w:pPr>
      <w:r w:rsidRPr="00544E7B">
        <w:rPr>
          <w:rFonts w:ascii="Calibri" w:hAnsi="Calibri" w:cs="Calibri"/>
          <w:szCs w:val="20"/>
        </w:rPr>
        <w:t xml:space="preserve">(“U.S. Blockchain Leadership: The CLARITY Act's Path to Digital Asset Market Structure,” accessed 1-13-26, </w:t>
      </w:r>
      <w:hyperlink r:id="rId11" w:history="1">
        <w:r w:rsidRPr="00544E7B">
          <w:rPr>
            <w:rStyle w:val="Hyperlink"/>
            <w:rFonts w:ascii="Calibri" w:hAnsi="Calibri" w:cs="Calibri"/>
            <w:szCs w:val="20"/>
          </w:rPr>
          <w:t>https://www.kava.io/news/u-s-blockchain-leadership-the-clarity-acts-path-to-digital-asset-market-structure</w:t>
        </w:r>
      </w:hyperlink>
      <w:r w:rsidRPr="00544E7B">
        <w:rPr>
          <w:rFonts w:ascii="Calibri" w:hAnsi="Calibri" w:cs="Calibri"/>
          <w:szCs w:val="20"/>
        </w:rPr>
        <w:t>) JFN</w:t>
      </w:r>
    </w:p>
    <w:p w14:paraId="403AE8B5" w14:textId="77777777" w:rsidR="0013376C" w:rsidRPr="00544E7B" w:rsidRDefault="0013376C" w:rsidP="0013376C">
      <w:pPr>
        <w:rPr>
          <w:rFonts w:ascii="Calibri" w:hAnsi="Calibri" w:cs="Calibri"/>
          <w:szCs w:val="20"/>
        </w:rPr>
      </w:pPr>
    </w:p>
    <w:p w14:paraId="2EFE2DE3" w14:textId="77777777" w:rsidR="0013376C" w:rsidRPr="00544E7B" w:rsidRDefault="0013376C" w:rsidP="0013376C">
      <w:pPr>
        <w:rPr>
          <w:rFonts w:ascii="Calibri" w:hAnsi="Calibri" w:cs="Calibri"/>
          <w:szCs w:val="20"/>
        </w:rPr>
      </w:pPr>
      <w:r w:rsidRPr="00544E7B">
        <w:rPr>
          <w:rFonts w:ascii="Calibri" w:hAnsi="Calibri" w:cs="Calibri"/>
          <w:b/>
          <w:bCs/>
          <w:szCs w:val="20"/>
          <w:highlight w:val="yellow"/>
          <w:u w:val="single"/>
        </w:rPr>
        <w:t>For years the US blockchain sector has been mired in regulatory uncertainty</w:t>
      </w:r>
      <w:r w:rsidRPr="00544E7B">
        <w:rPr>
          <w:rFonts w:ascii="Calibri" w:hAnsi="Calibri" w:cs="Calibri"/>
          <w:szCs w:val="20"/>
        </w:rPr>
        <w:t xml:space="preserve"> - innovators caught in a tug-of-war between agencies with conflicting interpretations. </w:t>
      </w:r>
      <w:r w:rsidRPr="00544E7B">
        <w:rPr>
          <w:rFonts w:ascii="Calibri" w:hAnsi="Calibri" w:cs="Calibri"/>
          <w:b/>
          <w:bCs/>
          <w:szCs w:val="20"/>
          <w:highlight w:val="yellow"/>
          <w:u w:val="single"/>
        </w:rPr>
        <w:t xml:space="preserve">It's a situation that's stifled growth and driven the industry to take its chances in friendlier </w:t>
      </w:r>
      <w:proofErr w:type="gramStart"/>
      <w:r w:rsidRPr="00544E7B">
        <w:rPr>
          <w:rFonts w:ascii="Calibri" w:hAnsi="Calibri" w:cs="Calibri"/>
          <w:b/>
          <w:bCs/>
          <w:szCs w:val="20"/>
          <w:highlight w:val="yellow"/>
          <w:u w:val="single"/>
        </w:rPr>
        <w:t>climes</w:t>
      </w:r>
      <w:proofErr w:type="gramEnd"/>
      <w:r w:rsidRPr="00544E7B">
        <w:rPr>
          <w:rFonts w:ascii="Calibri" w:hAnsi="Calibri" w:cs="Calibri"/>
          <w:b/>
          <w:bCs/>
          <w:szCs w:val="20"/>
          <w:highlight w:val="yellow"/>
          <w:u w:val="single"/>
        </w:rPr>
        <w:t xml:space="preserve"> overseas.</w:t>
      </w:r>
      <w:r w:rsidRPr="00544E7B">
        <w:rPr>
          <w:rFonts w:ascii="Calibri" w:hAnsi="Calibri" w:cs="Calibri"/>
          <w:szCs w:val="20"/>
          <w:highlight w:val="yellow"/>
        </w:rPr>
        <w:t xml:space="preserve"> </w:t>
      </w:r>
      <w:r w:rsidRPr="00544E7B">
        <w:rPr>
          <w:rFonts w:ascii="Calibri" w:hAnsi="Calibri" w:cs="Calibri"/>
          <w:szCs w:val="20"/>
        </w:rPr>
        <w:t xml:space="preserve">But </w:t>
      </w:r>
      <w:r w:rsidRPr="00544E7B">
        <w:rPr>
          <w:rFonts w:ascii="Calibri" w:hAnsi="Calibri" w:cs="Calibri"/>
          <w:b/>
          <w:bCs/>
          <w:szCs w:val="20"/>
          <w:highlight w:val="yellow"/>
          <w:u w:val="single"/>
        </w:rPr>
        <w:t>all that's about to change. The CLARITY Act</w:t>
      </w:r>
      <w:r w:rsidRPr="00544E7B">
        <w:rPr>
          <w:rFonts w:ascii="Calibri" w:hAnsi="Calibri" w:cs="Calibri"/>
          <w:szCs w:val="20"/>
        </w:rPr>
        <w:t xml:space="preserve"> is a major new legislative framework that </w:t>
      </w:r>
      <w:r w:rsidRPr="00544E7B">
        <w:rPr>
          <w:rFonts w:ascii="Calibri" w:hAnsi="Calibri" w:cs="Calibri"/>
          <w:b/>
          <w:bCs/>
          <w:szCs w:val="20"/>
          <w:highlight w:val="yellow"/>
          <w:u w:val="single"/>
        </w:rPr>
        <w:t>promises to bring</w:t>
      </w:r>
      <w:r w:rsidRPr="00544E7B">
        <w:rPr>
          <w:rFonts w:ascii="Calibri" w:hAnsi="Calibri" w:cs="Calibri"/>
          <w:szCs w:val="20"/>
        </w:rPr>
        <w:t xml:space="preserve"> some much-needed </w:t>
      </w:r>
      <w:r w:rsidRPr="00544E7B">
        <w:rPr>
          <w:rFonts w:ascii="Calibri" w:hAnsi="Calibri" w:cs="Calibri"/>
          <w:b/>
          <w:bCs/>
          <w:szCs w:val="20"/>
          <w:highlight w:val="yellow"/>
          <w:u w:val="single"/>
        </w:rPr>
        <w:t>clarity to the scene. This Act will give American crypto policy a real shot in the arm</w:t>
      </w:r>
      <w:r w:rsidRPr="00544E7B">
        <w:rPr>
          <w:rFonts w:ascii="Calibri" w:hAnsi="Calibri" w:cs="Calibri"/>
          <w:szCs w:val="20"/>
        </w:rPr>
        <w:t xml:space="preserve"> - proposing a sophisticated market structure that balances consumer protection with the need for innovation. By sorting out who's in charge and defining the path to decentralisation, </w:t>
      </w:r>
      <w:r w:rsidRPr="00544E7B">
        <w:rPr>
          <w:rFonts w:ascii="Calibri" w:hAnsi="Calibri" w:cs="Calibri"/>
          <w:b/>
          <w:bCs/>
          <w:szCs w:val="20"/>
          <w:highlight w:val="yellow"/>
          <w:u w:val="single"/>
        </w:rPr>
        <w:t>the CLARITY Act has the power to put an end to the "regulation by enforcement" trend and put the US firmly on the map as a global leader in digital asset markets.</w:t>
      </w:r>
      <w:r w:rsidRPr="00544E7B">
        <w:rPr>
          <w:rFonts w:ascii="Calibri" w:hAnsi="Calibri" w:cs="Calibri"/>
          <w:b/>
          <w:bCs/>
          <w:szCs w:val="20"/>
          <w:u w:val="single"/>
        </w:rPr>
        <w:t xml:space="preserve"> </w:t>
      </w:r>
      <w:r w:rsidRPr="00544E7B">
        <w:rPr>
          <w:rFonts w:ascii="Calibri" w:hAnsi="Calibri" w:cs="Calibri"/>
          <w:szCs w:val="20"/>
        </w:rPr>
        <w:t xml:space="preserve">Bringing an End to Regulatory Uncertainty At the heart of the CLARITY Act is the biggest question of all in the industry: Who regulates what, and where? 1. The CFTC Takes the Reins </w:t>
      </w:r>
      <w:proofErr w:type="gramStart"/>
      <w:r w:rsidRPr="00544E7B">
        <w:rPr>
          <w:rFonts w:ascii="Calibri" w:hAnsi="Calibri" w:cs="Calibri"/>
          <w:szCs w:val="20"/>
        </w:rPr>
        <w:t>The</w:t>
      </w:r>
      <w:proofErr w:type="gramEnd"/>
      <w:r w:rsidRPr="00544E7B">
        <w:rPr>
          <w:rFonts w:ascii="Calibri" w:hAnsi="Calibri" w:cs="Calibri"/>
          <w:szCs w:val="20"/>
        </w:rPr>
        <w:t xml:space="preserve"> Act is a major coup for the Commodity Futures Trading Commission (CFTC), assigning it the sole responsibility for regulating digital commodities. This is a huge deal for blockchain foundations running mature, decentralised networks. By treating these assets as commodities rather than securities, the Act creates a regulatory pathway that makes a whole lot more sense than the current set-up. Crucially, this doesn't mean the SEC is left with nothing to do - the SEC still has a role to play in making sure that capital formation events are properly regulated. 2. A "Safe Harbor" for Innovation One of the Act's most practical features is the creation of regulatory safe harbors. Recognising that decentralisation is a process that takes time, the Act gives issuers a way to raise up to $$75 million over a </w:t>
      </w:r>
      <w:proofErr w:type="gramStart"/>
      <w:r w:rsidRPr="00544E7B">
        <w:rPr>
          <w:rFonts w:ascii="Calibri" w:hAnsi="Calibri" w:cs="Calibri"/>
          <w:szCs w:val="20"/>
        </w:rPr>
        <w:t>12 month</w:t>
      </w:r>
      <w:proofErr w:type="gramEnd"/>
      <w:r w:rsidRPr="00544E7B">
        <w:rPr>
          <w:rFonts w:ascii="Calibri" w:hAnsi="Calibri" w:cs="Calibri"/>
          <w:szCs w:val="20"/>
        </w:rPr>
        <w:t xml:space="preserve"> period with simplified disclosure requirements. This is a solution to the "chicken and egg" problem of token distribution. US foundations can now fund development and distribute tokens to kick-start their networks without fear of immediate securities violations - provided they're heading in the right direction, towards a fully decentralised end-state. 3. A Legal Defintion of a "Mature Blockchain System"</w:t>
      </w:r>
    </w:p>
    <w:p w14:paraId="683337E7" w14:textId="77777777" w:rsidR="0013376C" w:rsidRPr="00544E7B" w:rsidRDefault="0013376C" w:rsidP="0013376C">
      <w:pPr>
        <w:rPr>
          <w:rFonts w:ascii="Calibri" w:hAnsi="Calibri" w:cs="Calibri"/>
          <w:szCs w:val="20"/>
        </w:rPr>
      </w:pPr>
      <w:r w:rsidRPr="00544E7B">
        <w:rPr>
          <w:rFonts w:ascii="Calibri" w:hAnsi="Calibri" w:cs="Calibri"/>
          <w:szCs w:val="20"/>
        </w:rPr>
        <w:t xml:space="preserve">The CLARITY Act makes a real contribution to the industry - it </w:t>
      </w:r>
      <w:proofErr w:type="gramStart"/>
      <w:r w:rsidRPr="00544E7B">
        <w:rPr>
          <w:rFonts w:ascii="Calibri" w:hAnsi="Calibri" w:cs="Calibri"/>
          <w:szCs w:val="20"/>
        </w:rPr>
        <w:t>actually defines</w:t>
      </w:r>
      <w:proofErr w:type="gramEnd"/>
      <w:r w:rsidRPr="00544E7B">
        <w:rPr>
          <w:rFonts w:ascii="Calibri" w:hAnsi="Calibri" w:cs="Calibri"/>
          <w:szCs w:val="20"/>
        </w:rPr>
        <w:t xml:space="preserve"> what a "mature blockchain system" looks like. The Act sets out a specific test to determine when a network has reached the point of sufficient decentralisation - when issuers or connected parties no longer have control over the ledger and protocol governance. Once a network meets this threshold, it's officially a "mature blockchain system" and graduates from the safe harbour to the CFTC's commodities regime - giving foundations a clear finish line for their regulatory journey. 4. Harmonising Regulation Across Two Agencies </w:t>
      </w:r>
      <w:proofErr w:type="gramStart"/>
      <w:r w:rsidRPr="00544E7B">
        <w:rPr>
          <w:rFonts w:ascii="Calibri" w:hAnsi="Calibri" w:cs="Calibri"/>
          <w:szCs w:val="20"/>
        </w:rPr>
        <w:t>The</w:t>
      </w:r>
      <w:proofErr w:type="gramEnd"/>
      <w:r w:rsidRPr="00544E7B">
        <w:rPr>
          <w:rFonts w:ascii="Calibri" w:hAnsi="Calibri" w:cs="Calibri"/>
          <w:szCs w:val="20"/>
        </w:rPr>
        <w:t xml:space="preserve"> Act also brings the traditional finance (TradFi) and decentralised finance (DeFi) worlds a little closer together. It allows traditional securities market participants to trade digital commodities on the secondary market, provided they give </w:t>
      </w:r>
      <w:proofErr w:type="gramStart"/>
      <w:r w:rsidRPr="00544E7B">
        <w:rPr>
          <w:rFonts w:ascii="Calibri" w:hAnsi="Calibri" w:cs="Calibri"/>
          <w:szCs w:val="20"/>
        </w:rPr>
        <w:t>the CFTC</w:t>
      </w:r>
      <w:proofErr w:type="gramEnd"/>
      <w:r w:rsidRPr="00544E7B">
        <w:rPr>
          <w:rFonts w:ascii="Calibri" w:hAnsi="Calibri" w:cs="Calibri"/>
          <w:szCs w:val="20"/>
        </w:rPr>
        <w:t xml:space="preserve"> a heads up. This interoperability means that banks and broker-dealers can enter the digital asset market with confidence, knowing that regulation is consistent and harmonised across both the SEC and CFTC. Bringing the CLARITY Act to Life </w:t>
      </w:r>
      <w:proofErr w:type="gramStart"/>
      <w:r w:rsidRPr="00544E7B">
        <w:rPr>
          <w:rFonts w:ascii="Calibri" w:hAnsi="Calibri" w:cs="Calibri"/>
          <w:b/>
          <w:bCs/>
          <w:szCs w:val="20"/>
          <w:highlight w:val="yellow"/>
          <w:u w:val="single"/>
        </w:rPr>
        <w:t>The</w:t>
      </w:r>
      <w:proofErr w:type="gramEnd"/>
      <w:r w:rsidRPr="00544E7B">
        <w:rPr>
          <w:rFonts w:ascii="Calibri" w:hAnsi="Calibri" w:cs="Calibri"/>
          <w:b/>
          <w:bCs/>
          <w:szCs w:val="20"/>
          <w:highlight w:val="yellow"/>
          <w:u w:val="single"/>
        </w:rPr>
        <w:t xml:space="preserve"> CLARITY Act is not just theory - its frameworks map directly onto the strategies of leading blockchain ecosystems.</w:t>
      </w:r>
      <w:r w:rsidRPr="00544E7B">
        <w:rPr>
          <w:rFonts w:ascii="Calibri" w:hAnsi="Calibri" w:cs="Calibri"/>
          <w:b/>
          <w:bCs/>
          <w:szCs w:val="20"/>
          <w:u w:val="single"/>
        </w:rPr>
        <w:t xml:space="preserve"> </w:t>
      </w:r>
      <w:r w:rsidRPr="00544E7B">
        <w:rPr>
          <w:rFonts w:ascii="Calibri" w:hAnsi="Calibri" w:cs="Calibri"/>
          <w:szCs w:val="20"/>
        </w:rPr>
        <w:t xml:space="preserve">Internet Computer Protocol (ICP): The Dfinity Foundation's roadmap shows how badly this legislation is needed. Under the Act, ICP's transition strategy will fit neatly into the "mature blockchain" designation. The Act will validate Dfinity's efforts to keep centralised influence </w:t>
      </w:r>
      <w:proofErr w:type="gramStart"/>
      <w:r w:rsidRPr="00544E7B">
        <w:rPr>
          <w:rFonts w:ascii="Calibri" w:hAnsi="Calibri" w:cs="Calibri"/>
          <w:szCs w:val="20"/>
        </w:rPr>
        <w:t>to</w:t>
      </w:r>
      <w:proofErr w:type="gramEnd"/>
      <w:r w:rsidRPr="00544E7B">
        <w:rPr>
          <w:rFonts w:ascii="Calibri" w:hAnsi="Calibri" w:cs="Calibri"/>
          <w:szCs w:val="20"/>
        </w:rPr>
        <w:t xml:space="preserve"> a minimum, allowing them to properly formalise their governance structure.\Solana Foundation: Solana will be a big winner from the Act's safe harbour provisions. The Act will make it clear for Solana that they're free to support ecosystem growth with </w:t>
      </w:r>
      <w:proofErr w:type="gramStart"/>
      <w:r w:rsidRPr="00544E7B">
        <w:rPr>
          <w:rFonts w:ascii="Calibri" w:hAnsi="Calibri" w:cs="Calibri"/>
          <w:szCs w:val="20"/>
        </w:rPr>
        <w:t>token</w:t>
      </w:r>
      <w:proofErr w:type="gramEnd"/>
      <w:r w:rsidRPr="00544E7B">
        <w:rPr>
          <w:rFonts w:ascii="Calibri" w:hAnsi="Calibri" w:cs="Calibri"/>
          <w:szCs w:val="20"/>
        </w:rPr>
        <w:t xml:space="preserve"> grants to validators and developers - and do so without the risk of securities litigation. By following the compliant distribution frameworks they'll cement their place as a digital commodity and avoid the uncertainty that's been hanging over the heads of high-throughput L1 blockchains. The Challenges Ahead Despite the excitement, the path to enactment is fraught with obstacles. Note: The legislative landscape is always competitive. The Senate Banking Committee has released the alternative RFIA framework, which proposes a bigger role for the SEC - so reconciling the CLARITY Act with the RFIA will require a lot of tricky political manoeuvring. Implementation will also take time - even if passed straight away, federal agencies will need an estimated 1-2 years to get the implementing regulations sorted out. This creates a long "twilight period" where foundations </w:t>
      </w:r>
      <w:proofErr w:type="gramStart"/>
      <w:r w:rsidRPr="00544E7B">
        <w:rPr>
          <w:rFonts w:ascii="Calibri" w:hAnsi="Calibri" w:cs="Calibri"/>
          <w:szCs w:val="20"/>
        </w:rPr>
        <w:t>have to</w:t>
      </w:r>
      <w:proofErr w:type="gramEnd"/>
      <w:r w:rsidRPr="00544E7B">
        <w:rPr>
          <w:rFonts w:ascii="Calibri" w:hAnsi="Calibri" w:cs="Calibri"/>
          <w:szCs w:val="20"/>
        </w:rPr>
        <w:t xml:space="preserve"> prepare for compliance without having the final rulebook in hand. And on top of all that, the Senate Agriculture and Banking Committees will need to sort out the deep-seated jurisdictional friction between the SEC and CFTC before a unified package can even reach the Senate floor. A Vision for the Future If it's successful, </w:t>
      </w:r>
      <w:r w:rsidRPr="00544E7B">
        <w:rPr>
          <w:rFonts w:ascii="Calibri" w:hAnsi="Calibri" w:cs="Calibri"/>
          <w:b/>
          <w:bCs/>
          <w:szCs w:val="20"/>
          <w:highlight w:val="yellow"/>
          <w:u w:val="single"/>
        </w:rPr>
        <w:t>the CLARITY Act</w:t>
      </w:r>
      <w:r w:rsidRPr="00544E7B">
        <w:rPr>
          <w:rFonts w:ascii="Calibri" w:hAnsi="Calibri" w:cs="Calibri"/>
          <w:szCs w:val="20"/>
        </w:rPr>
        <w:t xml:space="preserve"> will do more than just tidy up the rulebook - it </w:t>
      </w:r>
      <w:r w:rsidRPr="00544E7B">
        <w:rPr>
          <w:rFonts w:ascii="Calibri" w:hAnsi="Calibri" w:cs="Calibri"/>
          <w:b/>
          <w:bCs/>
          <w:szCs w:val="20"/>
          <w:highlight w:val="yellow"/>
          <w:u w:val="single"/>
        </w:rPr>
        <w:t>will</w:t>
      </w:r>
      <w:r w:rsidRPr="00544E7B">
        <w:rPr>
          <w:rFonts w:ascii="Calibri" w:hAnsi="Calibri" w:cs="Calibri"/>
          <w:b/>
          <w:bCs/>
          <w:szCs w:val="20"/>
          <w:u w:val="single"/>
        </w:rPr>
        <w:t xml:space="preserve"> </w:t>
      </w:r>
      <w:r w:rsidRPr="00544E7B">
        <w:rPr>
          <w:rFonts w:ascii="Calibri" w:hAnsi="Calibri" w:cs="Calibri"/>
          <w:szCs w:val="20"/>
        </w:rPr>
        <w:t xml:space="preserve">actually </w:t>
      </w:r>
      <w:r w:rsidRPr="00544E7B">
        <w:rPr>
          <w:rFonts w:ascii="Calibri" w:hAnsi="Calibri" w:cs="Calibri"/>
          <w:b/>
          <w:bCs/>
          <w:szCs w:val="20"/>
          <w:highlight w:val="yellow"/>
          <w:u w:val="single"/>
        </w:rPr>
        <w:t>kickstart a new era of American economic leadership</w:t>
      </w:r>
      <w:r w:rsidRPr="00544E7B">
        <w:rPr>
          <w:rFonts w:ascii="Calibri" w:hAnsi="Calibri" w:cs="Calibri"/>
          <w:szCs w:val="20"/>
        </w:rPr>
        <w:t xml:space="preserve">.* The Floodgates Open: </w:t>
      </w:r>
      <w:r w:rsidRPr="00544E7B">
        <w:rPr>
          <w:rFonts w:ascii="Calibri" w:hAnsi="Calibri" w:cs="Calibri"/>
          <w:b/>
          <w:bCs/>
          <w:szCs w:val="20"/>
          <w:highlight w:val="yellow"/>
          <w:u w:val="single"/>
        </w:rPr>
        <w:t>With the lines between commodities and securities now clearly defined, US financial institutions will be free to team up with blockchain foundations, sending a huge surge of investment dollars into the US market.</w:t>
      </w:r>
      <w:r w:rsidRPr="00544E7B">
        <w:rPr>
          <w:rFonts w:ascii="Calibri" w:hAnsi="Calibri" w:cs="Calibri"/>
          <w:b/>
          <w:bCs/>
          <w:szCs w:val="20"/>
          <w:u w:val="single"/>
        </w:rPr>
        <w:t xml:space="preserve"> </w:t>
      </w:r>
      <w:r w:rsidRPr="00544E7B">
        <w:rPr>
          <w:rFonts w:ascii="Calibri" w:hAnsi="Calibri" w:cs="Calibri"/>
          <w:szCs w:val="20"/>
        </w:rPr>
        <w:t xml:space="preserve">Global Leadership: Just like the US helped set the internet's early pace, </w:t>
      </w:r>
      <w:r w:rsidRPr="00544E7B">
        <w:rPr>
          <w:rFonts w:ascii="Calibri" w:hAnsi="Calibri" w:cs="Calibri"/>
          <w:b/>
          <w:bCs/>
          <w:szCs w:val="20"/>
          <w:highlight w:val="yellow"/>
          <w:u w:val="single"/>
        </w:rPr>
        <w:t>the CLARITY Act is setting the US up to dictate its own regulatory model to the world. Other countries are likely to follow suit</w:t>
      </w:r>
      <w:r w:rsidRPr="00544E7B">
        <w:rPr>
          <w:rFonts w:ascii="Calibri" w:hAnsi="Calibri" w:cs="Calibri"/>
          <w:szCs w:val="20"/>
        </w:rPr>
        <w:t xml:space="preserve"> with similar dual-agency setups and maturity tests - </w:t>
      </w:r>
      <w:r w:rsidRPr="00544E7B">
        <w:rPr>
          <w:rFonts w:ascii="Calibri" w:hAnsi="Calibri" w:cs="Calibri"/>
          <w:b/>
          <w:bCs/>
          <w:szCs w:val="20"/>
          <w:highlight w:val="yellow"/>
          <w:u w:val="single"/>
        </w:rPr>
        <w:t>and before long the US system will be the global benchmark for the digital economy</w:t>
      </w:r>
      <w:r w:rsidRPr="00544E7B">
        <w:rPr>
          <w:rFonts w:ascii="Calibri" w:hAnsi="Calibri" w:cs="Calibri"/>
          <w:szCs w:val="20"/>
          <w:highlight w:val="yellow"/>
        </w:rPr>
        <w:t>.</w:t>
      </w:r>
      <w:r w:rsidRPr="00544E7B">
        <w:rPr>
          <w:rFonts w:ascii="Calibri" w:hAnsi="Calibri" w:cs="Calibri"/>
          <w:szCs w:val="20"/>
        </w:rPr>
        <w:t xml:space="preserve"> By shifting gears from suspicion to transparency, the US is positioning itself to stay at the forefront of the next wave of financial innovation.</w:t>
      </w:r>
    </w:p>
    <w:p w14:paraId="0FF47BFA" w14:textId="77777777" w:rsidR="0013376C" w:rsidRPr="00544E7B" w:rsidRDefault="0013376C" w:rsidP="0013376C"/>
    <w:p w14:paraId="691FECF8" w14:textId="77777777" w:rsidR="00745842" w:rsidRPr="00544E7B" w:rsidRDefault="00745842" w:rsidP="00745842"/>
    <w:p w14:paraId="08D2D823" w14:textId="77777777" w:rsidR="00745842" w:rsidRPr="00544E7B" w:rsidRDefault="00745842" w:rsidP="00745842">
      <w:pPr>
        <w:pStyle w:val="Heading4"/>
        <w:rPr>
          <w:highlight w:val="yellow"/>
        </w:rPr>
      </w:pPr>
      <w:r w:rsidRPr="00544E7B">
        <w:rPr>
          <w:highlight w:val="yellow"/>
        </w:rPr>
        <w:t xml:space="preserve">Strong leadership in blockchain and cryptocurrency is key to </w:t>
      </w:r>
      <w:proofErr w:type="gramStart"/>
      <w:r w:rsidRPr="00544E7B">
        <w:rPr>
          <w:highlight w:val="yellow"/>
        </w:rPr>
        <w:t>prevent</w:t>
      </w:r>
      <w:proofErr w:type="gramEnd"/>
      <w:r w:rsidRPr="00544E7B">
        <w:rPr>
          <w:highlight w:val="yellow"/>
        </w:rPr>
        <w:t xml:space="preserve"> cyberattacks on domestic infrastructure and </w:t>
      </w:r>
      <w:proofErr w:type="gramStart"/>
      <w:r w:rsidRPr="00544E7B">
        <w:rPr>
          <w:highlight w:val="yellow"/>
        </w:rPr>
        <w:t>increase</w:t>
      </w:r>
      <w:proofErr w:type="gramEnd"/>
      <w:r w:rsidRPr="00544E7B">
        <w:rPr>
          <w:highlight w:val="yellow"/>
        </w:rPr>
        <w:t xml:space="preserve"> geopolitical influence </w:t>
      </w:r>
    </w:p>
    <w:p w14:paraId="1BBA7BBA" w14:textId="77777777" w:rsidR="00745842" w:rsidRPr="00544E7B" w:rsidRDefault="00745842" w:rsidP="00745842">
      <w:r w:rsidRPr="00544E7B">
        <w:rPr>
          <w:b/>
          <w:bCs/>
          <w:sz w:val="24"/>
          <w:szCs w:val="24"/>
          <w:highlight w:val="yellow"/>
        </w:rPr>
        <w:t>Whitaker</w:t>
      </w:r>
      <w:r w:rsidRPr="00544E7B">
        <w:t>, 6-10-</w:t>
      </w:r>
      <w:r w:rsidRPr="00544E7B">
        <w:rPr>
          <w:b/>
          <w:bCs/>
          <w:sz w:val="24"/>
          <w:szCs w:val="24"/>
          <w:highlight w:val="yellow"/>
        </w:rPr>
        <w:t>25</w:t>
      </w:r>
    </w:p>
    <w:p w14:paraId="5C294D35" w14:textId="77777777" w:rsidR="00745842" w:rsidRPr="00544E7B" w:rsidRDefault="00745842" w:rsidP="00745842">
      <w:r w:rsidRPr="00544E7B">
        <w:t xml:space="preserve">(Robert, “Why National Security Depends on Leadership in Blockchain,” accessed 1-11-26, </w:t>
      </w:r>
      <w:hyperlink r:id="rId12" w:history="1">
        <w:r w:rsidRPr="00544E7B">
          <w:rPr>
            <w:rStyle w:val="Hyperlink"/>
          </w:rPr>
          <w:t>https://www.merklescience.com/blog/why-national-security-depends-on-leadership-in-blockchain</w:t>
        </w:r>
      </w:hyperlink>
      <w:r w:rsidRPr="00544E7B">
        <w:t>) JFN</w:t>
      </w:r>
    </w:p>
    <w:p w14:paraId="3783E4C3" w14:textId="77777777" w:rsidR="00745842" w:rsidRPr="00544E7B" w:rsidRDefault="00745842" w:rsidP="00745842"/>
    <w:p w14:paraId="59EBE601" w14:textId="77777777" w:rsidR="00745842" w:rsidRPr="00544E7B" w:rsidRDefault="00745842" w:rsidP="00745842">
      <w:r w:rsidRPr="00544E7B">
        <w:t>Yet the strategic significance of blockchain and cryptocurrencies cannot be ignored. When President Trump proposed a strategic crypto reserve, the operative word was strategic. Each government initiative in this space has far-reaching implications, not only economic and technological, but geopolitical</w:t>
      </w:r>
      <w:r w:rsidRPr="00544E7B">
        <w:rPr>
          <w:highlight w:val="yellow"/>
        </w:rPr>
        <w:t xml:space="preserve">. </w:t>
      </w:r>
      <w:r w:rsidRPr="00544E7B">
        <w:rPr>
          <w:b/>
          <w:bCs/>
          <w:highlight w:val="yellow"/>
          <w:u w:val="single"/>
        </w:rPr>
        <w:t>Failure to lead in blockchain and cryptocurrency exposes nations to economic disruption, regulatory gaps, and security vulnerabilities, risks that adversarial states are ready to exploit</w:t>
      </w:r>
      <w:r w:rsidRPr="00544E7B">
        <w:t xml:space="preserve">. A DARPA-funded study found that despite claims of decentralization, </w:t>
      </w:r>
      <w:r w:rsidRPr="00544E7B">
        <w:rPr>
          <w:b/>
          <w:bCs/>
          <w:highlight w:val="yellow"/>
          <w:u w:val="single"/>
        </w:rPr>
        <w:t xml:space="preserve">major blockchain networks rely on a few critical </w:t>
      </w:r>
      <w:proofErr w:type="gramStart"/>
      <w:r w:rsidRPr="00544E7B">
        <w:rPr>
          <w:b/>
          <w:bCs/>
          <w:highlight w:val="yellow"/>
          <w:u w:val="single"/>
        </w:rPr>
        <w:t>infrastructure</w:t>
      </w:r>
      <w:proofErr w:type="gramEnd"/>
      <w:r w:rsidRPr="00544E7B">
        <w:rPr>
          <w:b/>
          <w:bCs/>
          <w:highlight w:val="yellow"/>
          <w:u w:val="single"/>
        </w:rPr>
        <w:t xml:space="preserve"> points that nation-states could exploit</w:t>
      </w:r>
      <w:r w:rsidRPr="00544E7B">
        <w:rPr>
          <w:highlight w:val="yellow"/>
        </w:rPr>
        <w:t>.</w:t>
      </w:r>
      <w:r w:rsidRPr="00544E7B">
        <w:t xml:space="preserve"> Through traffic filtering, routing manipulation, or control of key validators</w:t>
      </w:r>
      <w:r w:rsidRPr="00544E7B">
        <w:rPr>
          <w:highlight w:val="yellow"/>
        </w:rPr>
        <w:t xml:space="preserve">, </w:t>
      </w:r>
      <w:r w:rsidRPr="00544E7B">
        <w:rPr>
          <w:b/>
          <w:bCs/>
          <w:highlight w:val="yellow"/>
          <w:u w:val="single"/>
        </w:rPr>
        <w:t xml:space="preserve">state actors could disrupt or influence blockchain </w:t>
      </w:r>
      <w:proofErr w:type="gramStart"/>
      <w:r w:rsidRPr="00544E7B">
        <w:rPr>
          <w:b/>
          <w:bCs/>
          <w:highlight w:val="yellow"/>
          <w:u w:val="single"/>
        </w:rPr>
        <w:t>operations—</w:t>
      </w:r>
      <w:proofErr w:type="gramEnd"/>
      <w:r w:rsidRPr="00544E7B">
        <w:rPr>
          <w:b/>
          <w:bCs/>
          <w:highlight w:val="yellow"/>
          <w:u w:val="single"/>
        </w:rPr>
        <w:t>turning a strategic asset into a geopolitical vulnerability.</w:t>
      </w:r>
      <w:r w:rsidRPr="00544E7B">
        <w:rPr>
          <w:b/>
          <w:bCs/>
          <w:u w:val="single"/>
        </w:rPr>
        <w:t xml:space="preserve"> </w:t>
      </w:r>
      <w:r w:rsidRPr="00544E7B">
        <w:t xml:space="preserve">To safeguard national interests, </w:t>
      </w:r>
      <w:r w:rsidRPr="00544E7B">
        <w:rPr>
          <w:b/>
          <w:bCs/>
          <w:highlight w:val="yellow"/>
          <w:u w:val="single"/>
        </w:rPr>
        <w:t>governments must invest in blockchain research</w:t>
      </w:r>
      <w:r w:rsidRPr="00544E7B">
        <w:t xml:space="preserve">, craft effective digital asset regulatory frameworks like the EU’s MiCA or Dubai’s </w:t>
      </w:r>
      <w:proofErr w:type="gramStart"/>
      <w:r w:rsidRPr="00544E7B">
        <w:t>VARA, and</w:t>
      </w:r>
      <w:proofErr w:type="gramEnd"/>
      <w:r w:rsidRPr="00544E7B">
        <w:t xml:space="preserve"> foster international cooperation to address both the promise and peril of this evolving landscape. Real-World Use Cases: From Aircraft Parts to Supply Chains Why does blockchain hold such significance? Its decentralized, cryptographically secure architecture offers real advantages in transaction efficiency, data integrity, and transparency. While that may sound abstract, concrete initiatives are already underway. U.S. agencies are exploring blockchain to enhance supply-chain traceability and combat counterfeiting. In a more advanced proof-of-concept, the U.S. Navy’s SIMBA Chain tracks F/A-18 aircraft parts from origin to installation, replacing a manual, paper-heavy process with a tamper-proof digital ledger. These early applications demonstrate that </w:t>
      </w:r>
      <w:r w:rsidRPr="00544E7B">
        <w:rPr>
          <w:b/>
          <w:bCs/>
          <w:highlight w:val="yellow"/>
          <w:u w:val="single"/>
        </w:rPr>
        <w:t>blockchain is not just a financial innovation, it’s fast becoming critical infrastructure with broader implications for securing national databases, strengthening data integrity, and protecting against tampering across public systems</w:t>
      </w:r>
      <w:r w:rsidRPr="00544E7B">
        <w:rPr>
          <w:b/>
          <w:bCs/>
          <w:u w:val="single"/>
        </w:rPr>
        <w:t xml:space="preserve">. </w:t>
      </w:r>
      <w:r w:rsidRPr="00544E7B">
        <w:t xml:space="preserve">How Crypto Enables Criminal and Terrorist Activity These same features are a double-edged sword, introducing serious risks in the absence of effective regulation. The anonymity and speed of cryptocurrency transactions make them ideal for illicit activities such as money laundering, pig butchering scams, ransomware, and financing of terrorist groups such as ISIS and Al-Qaeda. Weak or inconsistent oversight allows criminal actors to exploit obfuscation tools like coin mixers to evade detection and bypass traditional financial controls. The scale of illicit activity facilitated by cryptocurrency continues to grow, straining the capacity of both law enforcement and national security agencies. In just the first half of 2024, crypto-related hacks and exploits resulted in $1.49 billion in losses, a staggering 120% jump from the $675.8 million stolen during the same period the previous year. Crypto’s Role in Sanctions Evasion and Geopolitical Conflict Cryptocurrencies’ ability to bypass international sanctions has empowered nation-state actors, notably North Korea, to finance illicit operations through hacking groups like Lazarus, responsible for some of the largest crypto heists in history, including the $1.5 billion Bybit hack. In recent geopolitical conflicts, digital assets have enabled both legitimate fundraising and covert sanction evasion. In December 2024, the U.S. Treasury sanctioned nine individuals tied to the Russia-linked TGR Group for laundering funds on behalf of sanctioned elites, a move emblematic of how crypto is being weaponized to erode the effectiveness of financial restrictions. At the same time, the continued rise of ransomware, largely dependent on cryptocurrency payments, has reshaped the cybersecurity threat landscape, heightening both digital and physical risks for individuals and institutions engaged in the crypto ecosystem. Regulatory Strategy: Balancing Innovation with Security From a strategic standpoint, </w:t>
      </w:r>
      <w:r w:rsidRPr="00544E7B">
        <w:rPr>
          <w:b/>
          <w:bCs/>
          <w:highlight w:val="yellow"/>
          <w:u w:val="single"/>
        </w:rPr>
        <w:t>countries that fall behind in blockchain and cryptocurrency development risk ceding economic leverage and regulatory authority</w:t>
      </w:r>
      <w:r w:rsidRPr="00544E7B">
        <w:rPr>
          <w:highlight w:val="yellow"/>
        </w:rPr>
        <w:t>.</w:t>
      </w:r>
      <w:r w:rsidRPr="00544E7B">
        <w:t xml:space="preserve"> The U.S. executive order titled Strengthening American Leadership in Digital Financial Technology reflects the reality that this is a global competition, and leadership is consequential. Nations that lead can shape international standards, influence regulatory norms, and ensure security and interoperability across digital financial systems. </w:t>
      </w:r>
      <w:r w:rsidRPr="00544E7B">
        <w:rPr>
          <w:b/>
          <w:bCs/>
          <w:highlight w:val="yellow"/>
          <w:u w:val="single"/>
        </w:rPr>
        <w:t>Those that fail to lead risk diminishing their financial sovereignty and geopolitical influence as global crypto infrastructure evolves beyond their control</w:t>
      </w:r>
      <w:r w:rsidRPr="00544E7B">
        <w:t>. Just as critically</w:t>
      </w:r>
      <w:r w:rsidRPr="00544E7B">
        <w:rPr>
          <w:highlight w:val="yellow"/>
        </w:rPr>
        <w:t xml:space="preserve">, </w:t>
      </w:r>
      <w:r w:rsidRPr="00544E7B">
        <w:rPr>
          <w:b/>
          <w:bCs/>
          <w:highlight w:val="yellow"/>
          <w:u w:val="single"/>
        </w:rPr>
        <w:t>countries that neglect developing their blockchain expertise may find themselves outpaced in intelligence, surveillance, and secure data management by more technologically advanced rivals</w:t>
      </w:r>
      <w:r w:rsidRPr="00544E7B">
        <w:t xml:space="preserve">. Effective policy requires a balanced approach, one that fosters innovation while mitigating security risks. Over the past four years, the United States struggled to strike this balance, leaning heavily on enforcement rather than clarity. SEC actions against crypto firms surged, from 17 cases in 2021 to 23 in 2022, peaking at 42 in 2023 before dropping to just 13 during President Biden’s final year in office. This pattern reflects a regulatory </w:t>
      </w:r>
      <w:proofErr w:type="gramStart"/>
      <w:r w:rsidRPr="00544E7B">
        <w:t>environment</w:t>
      </w:r>
      <w:proofErr w:type="gramEnd"/>
      <w:r w:rsidRPr="00544E7B">
        <w:t xml:space="preserve"> more reactive than strategic. Now, however, under the leadership of AI and Crypto Czar David Sacks, the U.S. appears to be moving beyond regulatory ambiguity, adopting a more nuanced framework that differentiates between high, and low-risk digital assets and supports those that enhance transparency and compliance. Public-private partnerships will be key to this shift, as the private sector continues to drive blockchain innovation, and collaboration will be essential to aligning that innovation with national security priorities. Leading the Future: Blockchain, Sovereignty, and Global Power </w:t>
      </w:r>
      <w:r w:rsidRPr="00544E7B">
        <w:rPr>
          <w:b/>
          <w:bCs/>
          <w:highlight w:val="yellow"/>
          <w:u w:val="single"/>
        </w:rPr>
        <w:t xml:space="preserve">In the coming years, blockchain and cryptocurrency will not merely shape markets, they will shape power. Nations that lead in setting technological and regulatory standards will define the rules of digital sovereignty, while those that lag will be forced to operate on </w:t>
      </w:r>
      <w:proofErr w:type="gramStart"/>
      <w:r w:rsidRPr="00544E7B">
        <w:rPr>
          <w:b/>
          <w:bCs/>
          <w:highlight w:val="yellow"/>
          <w:u w:val="single"/>
        </w:rPr>
        <w:t>systems</w:t>
      </w:r>
      <w:proofErr w:type="gramEnd"/>
      <w:r w:rsidRPr="00544E7B">
        <w:rPr>
          <w:b/>
          <w:bCs/>
          <w:highlight w:val="yellow"/>
          <w:u w:val="single"/>
        </w:rPr>
        <w:t xml:space="preserve"> they neither control nor fully understand</w:t>
      </w:r>
      <w:r w:rsidRPr="00544E7B">
        <w:t xml:space="preserve">. The stakes are no longer theoretical: from ransomware to sanctions evasion, from secure supply chains to strategic reserves, </w:t>
      </w:r>
      <w:r w:rsidRPr="00544E7B">
        <w:rPr>
          <w:b/>
          <w:bCs/>
          <w:highlight w:val="yellow"/>
          <w:u w:val="single"/>
        </w:rPr>
        <w:t>blockchain is already a front line of global competition. The choice is clear: invest, govern, and lead, or risk becoming vulnerable</w:t>
      </w:r>
      <w:r w:rsidRPr="00544E7B">
        <w:t xml:space="preserve"> in a world that won’t wait.</w:t>
      </w:r>
    </w:p>
    <w:p w14:paraId="49E3940C" w14:textId="77777777" w:rsidR="00745842" w:rsidRPr="00544E7B" w:rsidRDefault="00745842" w:rsidP="00745842"/>
    <w:p w14:paraId="39E33658" w14:textId="77777777" w:rsidR="00B578BA" w:rsidRPr="003B27AE" w:rsidRDefault="00B578BA" w:rsidP="00B578BA">
      <w:pPr>
        <w:keepNext/>
        <w:keepLines/>
        <w:spacing w:before="40" w:after="0"/>
        <w:outlineLvl w:val="3"/>
        <w:rPr>
          <w:rFonts w:eastAsiaTheme="majorEastAsia" w:cstheme="majorBidi"/>
          <w:b/>
          <w:iCs/>
          <w:sz w:val="24"/>
          <w:highlight w:val="yellow"/>
        </w:rPr>
      </w:pPr>
      <w:r w:rsidRPr="003B27AE">
        <w:rPr>
          <w:rFonts w:eastAsiaTheme="majorEastAsia" w:cstheme="majorBidi"/>
          <w:b/>
          <w:iCs/>
          <w:sz w:val="24"/>
          <w:highlight w:val="yellow"/>
        </w:rPr>
        <w:t>Increased Chinese hegemony results in structural violence and mass rights violations</w:t>
      </w:r>
    </w:p>
    <w:p w14:paraId="5CA8A196" w14:textId="77777777" w:rsidR="00B578BA" w:rsidRPr="00D64025" w:rsidRDefault="00B578BA" w:rsidP="00B578BA">
      <w:pPr>
        <w:rPr>
          <w:szCs w:val="20"/>
        </w:rPr>
      </w:pPr>
      <w:r w:rsidRPr="003B27AE">
        <w:rPr>
          <w:b/>
          <w:bCs/>
          <w:sz w:val="24"/>
          <w:szCs w:val="24"/>
          <w:highlight w:val="yellow"/>
        </w:rPr>
        <w:t>Stokes,</w:t>
      </w:r>
      <w:r w:rsidRPr="00D64025">
        <w:rPr>
          <w:b/>
          <w:bCs/>
          <w:sz w:val="24"/>
          <w:szCs w:val="24"/>
        </w:rPr>
        <w:t xml:space="preserve"> fellow with the Truman National Security Project</w:t>
      </w:r>
      <w:r w:rsidRPr="00D64025">
        <w:rPr>
          <w:szCs w:val="20"/>
        </w:rPr>
        <w:t>, 8-14-</w:t>
      </w:r>
      <w:r w:rsidRPr="003B27AE">
        <w:rPr>
          <w:b/>
          <w:bCs/>
          <w:sz w:val="24"/>
          <w:szCs w:val="24"/>
          <w:highlight w:val="yellow"/>
        </w:rPr>
        <w:t>20</w:t>
      </w:r>
    </w:p>
    <w:p w14:paraId="4C4BEC9B" w14:textId="77777777" w:rsidR="00B578BA" w:rsidRPr="00D64025" w:rsidRDefault="00B578BA" w:rsidP="00B578BA">
      <w:pPr>
        <w:rPr>
          <w:szCs w:val="20"/>
        </w:rPr>
      </w:pPr>
      <w:r w:rsidRPr="00D64025">
        <w:rPr>
          <w:szCs w:val="20"/>
        </w:rPr>
        <w:t xml:space="preserve">(Jacob, “The Chinese Military Threat Is Real,” accessed 10-14-20, </w:t>
      </w:r>
      <w:hyperlink r:id="rId13" w:history="1">
        <w:r w:rsidRPr="00D64025">
          <w:rPr>
            <w:color w:val="467886" w:themeColor="hyperlink"/>
            <w:szCs w:val="20"/>
            <w:u w:val="single"/>
          </w:rPr>
          <w:t>https://democracyjournal.org/arguments/the-chinese-military-threat-is-real/</w:t>
        </w:r>
      </w:hyperlink>
      <w:r w:rsidRPr="00D64025">
        <w:rPr>
          <w:szCs w:val="20"/>
        </w:rPr>
        <w:t xml:space="preserve">) JFN </w:t>
      </w:r>
    </w:p>
    <w:p w14:paraId="17C0CC7B" w14:textId="77777777" w:rsidR="00B578BA" w:rsidRPr="00D64025" w:rsidRDefault="00B578BA" w:rsidP="00B578BA">
      <w:pPr>
        <w:rPr>
          <w:szCs w:val="20"/>
        </w:rPr>
      </w:pPr>
    </w:p>
    <w:p w14:paraId="5A7139D0" w14:textId="77777777" w:rsidR="00B578BA" w:rsidRPr="00D64025" w:rsidRDefault="00B578BA" w:rsidP="00B578BA">
      <w:pPr>
        <w:rPr>
          <w:b/>
          <w:bCs/>
          <w:szCs w:val="20"/>
          <w:u w:val="single"/>
        </w:rPr>
      </w:pPr>
      <w:r w:rsidRPr="003B27AE">
        <w:rPr>
          <w:b/>
          <w:bCs/>
          <w:szCs w:val="20"/>
          <w:highlight w:val="yellow"/>
          <w:u w:val="single"/>
        </w:rPr>
        <w:t xml:space="preserve">If Xi succeeds, it </w:t>
      </w:r>
      <w:proofErr w:type="gramStart"/>
      <w:r w:rsidRPr="003B27AE">
        <w:rPr>
          <w:b/>
          <w:bCs/>
          <w:szCs w:val="20"/>
          <w:highlight w:val="yellow"/>
          <w:u w:val="single"/>
        </w:rPr>
        <w:t>would</w:t>
      </w:r>
      <w:proofErr w:type="gramEnd"/>
      <w:r w:rsidRPr="003B27AE">
        <w:rPr>
          <w:b/>
          <w:bCs/>
          <w:szCs w:val="20"/>
          <w:highlight w:val="yellow"/>
          <w:u w:val="single"/>
        </w:rPr>
        <w:t xml:space="preserve"> mean a region where power tramples rules</w:t>
      </w:r>
      <w:r w:rsidRPr="00D64025">
        <w:rPr>
          <w:szCs w:val="20"/>
        </w:rPr>
        <w:t xml:space="preserve">, where rights are subordinate to Party dictates, and where markets are fixed for favored companies instead of being open and competitive. </w:t>
      </w:r>
      <w:r w:rsidRPr="003B27AE">
        <w:rPr>
          <w:b/>
          <w:bCs/>
          <w:szCs w:val="20"/>
          <w:highlight w:val="yellow"/>
          <w:u w:val="single"/>
        </w:rPr>
        <w:t>Beijing seeks to make the world safe for the protection and consolidation of its domestic autocracy</w:t>
      </w:r>
      <w:r w:rsidRPr="003B27AE">
        <w:rPr>
          <w:szCs w:val="20"/>
          <w:highlight w:val="yellow"/>
        </w:rPr>
        <w:t>.</w:t>
      </w:r>
      <w:r w:rsidRPr="00D64025">
        <w:rPr>
          <w:szCs w:val="20"/>
        </w:rPr>
        <w:t xml:space="preserve"> So, </w:t>
      </w:r>
      <w:r w:rsidRPr="003B27AE">
        <w:rPr>
          <w:b/>
          <w:bCs/>
          <w:szCs w:val="20"/>
          <w:highlight w:val="yellow"/>
          <w:u w:val="single"/>
        </w:rPr>
        <w:t>a region and world under China’s sway will likely resemble its domestic system. The brazen snuffing out of Hong Kong’s autonomy</w:t>
      </w:r>
      <w:r w:rsidRPr="00D64025">
        <w:rPr>
          <w:b/>
          <w:bCs/>
          <w:szCs w:val="20"/>
          <w:u w:val="single"/>
        </w:rPr>
        <w:t xml:space="preserve"> </w:t>
      </w:r>
      <w:r w:rsidRPr="00D64025">
        <w:rPr>
          <w:szCs w:val="20"/>
        </w:rPr>
        <w:t xml:space="preserve">in violation of Beijing’s treaty obligations, </w:t>
      </w:r>
      <w:r w:rsidRPr="00D64025">
        <w:rPr>
          <w:b/>
          <w:bCs/>
          <w:szCs w:val="20"/>
          <w:u w:val="single"/>
        </w:rPr>
        <w:t>sy</w:t>
      </w:r>
      <w:r w:rsidRPr="003B27AE">
        <w:rPr>
          <w:b/>
          <w:bCs/>
          <w:szCs w:val="20"/>
          <w:highlight w:val="yellow"/>
          <w:u w:val="single"/>
        </w:rPr>
        <w:t>stematic atrocities against the Uighurs and other ethnic minorities in Xinjiang, and universal crackdown on liberties throughout the country give us a preview.</w:t>
      </w:r>
    </w:p>
    <w:p w14:paraId="1BEF8ADD" w14:textId="77777777" w:rsidR="0013376C" w:rsidRPr="00544E7B" w:rsidRDefault="0013376C" w:rsidP="0013376C"/>
    <w:p w14:paraId="4FAF0990" w14:textId="77777777" w:rsidR="0013376C" w:rsidRPr="00544E7B" w:rsidRDefault="0013376C" w:rsidP="004B162D">
      <w:pPr>
        <w:pStyle w:val="Heading1"/>
      </w:pPr>
      <w:r w:rsidRPr="00544E7B">
        <w:t>ECON DA</w:t>
      </w:r>
    </w:p>
    <w:p w14:paraId="11BD792C" w14:textId="77777777" w:rsidR="00244EB5" w:rsidRPr="00FF5F12" w:rsidRDefault="00244EB5" w:rsidP="00244EB5">
      <w:pPr>
        <w:keepNext/>
        <w:keepLines/>
        <w:spacing w:before="40" w:after="0"/>
        <w:outlineLvl w:val="3"/>
        <w:rPr>
          <w:rFonts w:eastAsiaTheme="majorEastAsia" w:cstheme="majorBidi"/>
          <w:b/>
          <w:iCs/>
          <w:sz w:val="24"/>
          <w:highlight w:val="yellow"/>
        </w:rPr>
      </w:pPr>
      <w:r w:rsidRPr="00FF5F12">
        <w:rPr>
          <w:rFonts w:eastAsiaTheme="majorEastAsia" w:cstheme="majorBidi"/>
          <w:b/>
          <w:iCs/>
          <w:sz w:val="24"/>
          <w:highlight w:val="yellow"/>
        </w:rPr>
        <w:t>US economy is strong now</w:t>
      </w:r>
    </w:p>
    <w:p w14:paraId="2CDE47A8" w14:textId="77777777" w:rsidR="00244EB5" w:rsidRPr="00FF54EC" w:rsidRDefault="00244EB5" w:rsidP="00244EB5">
      <w:r w:rsidRPr="00FF5F12">
        <w:rPr>
          <w:b/>
          <w:bCs/>
          <w:sz w:val="24"/>
          <w:szCs w:val="24"/>
          <w:highlight w:val="yellow"/>
        </w:rPr>
        <w:t>Sor, 1-27</w:t>
      </w:r>
      <w:r w:rsidRPr="00FF54EC">
        <w:t>-26</w:t>
      </w:r>
    </w:p>
    <w:p w14:paraId="666FB41F" w14:textId="77777777" w:rsidR="00244EB5" w:rsidRPr="00FF54EC" w:rsidRDefault="00244EB5" w:rsidP="00244EB5">
      <w:r w:rsidRPr="00FF54EC">
        <w:t xml:space="preserve">(Jennifer, “From market 'speed bumps' to recession odds, here are 3 major 2026 predictions from Goldman CEO David Solomon,” accessed 1-29-26, </w:t>
      </w:r>
      <w:hyperlink r:id="rId14" w:history="1">
        <w:r w:rsidRPr="00FF54EC">
          <w:rPr>
            <w:color w:val="467886" w:themeColor="hyperlink"/>
            <w:u w:val="single"/>
          </w:rPr>
          <w:t>https://www.businessinsider.com/goldman-sachs-stock-market-recession-economic-outlook-david-solomon-2026-1</w:t>
        </w:r>
      </w:hyperlink>
      <w:r w:rsidRPr="00FF54EC">
        <w:t xml:space="preserve">) JFN </w:t>
      </w:r>
    </w:p>
    <w:p w14:paraId="665DFD06" w14:textId="77777777" w:rsidR="00244EB5" w:rsidRPr="00FF54EC" w:rsidRDefault="00244EB5" w:rsidP="00244EB5"/>
    <w:p w14:paraId="3EC0C15F" w14:textId="77777777" w:rsidR="00244EB5" w:rsidRPr="00FF54EC" w:rsidRDefault="00244EB5" w:rsidP="00244EB5">
      <w:pPr>
        <w:rPr>
          <w:b/>
          <w:bCs/>
          <w:u w:val="single"/>
        </w:rPr>
      </w:pPr>
      <w:r w:rsidRPr="00FF54EC">
        <w:t xml:space="preserve">1. The risk of a recession is just below 20% </w:t>
      </w:r>
      <w:r w:rsidRPr="00FF5F12">
        <w:rPr>
          <w:b/>
          <w:bCs/>
          <w:highlight w:val="yellow"/>
          <w:u w:val="single"/>
        </w:rPr>
        <w:t>The risk that the US economy will tip into a recession remains relatively low this year at just under 20%,</w:t>
      </w:r>
      <w:r w:rsidRPr="00FF54EC">
        <w:t xml:space="preserve"> Solomon estimated, calling the economic setup in the US especially "constructive." "The base case for a recession is one out of seven," he said. "I think the chance of a recession this year is low in the US, </w:t>
      </w:r>
      <w:r w:rsidRPr="00FF5F12">
        <w:rPr>
          <w:highlight w:val="yellow"/>
        </w:rPr>
        <w:t xml:space="preserve">and </w:t>
      </w:r>
      <w:r w:rsidRPr="00FF5F12">
        <w:rPr>
          <w:b/>
          <w:bCs/>
          <w:highlight w:val="yellow"/>
          <w:u w:val="single"/>
        </w:rPr>
        <w:t>I don't think you'd see one unless there was some exogenous event that materially changed the current sentiment,"</w:t>
      </w:r>
      <w:r w:rsidRPr="00FF54EC">
        <w:t xml:space="preserve"> he said. Wall Street generally expects the US to avoid a downturn in 2026, given the investment flowing into AI, the Fed's rate-cutting cycle, and the growth-friendly policies from the Trump administration</w:t>
      </w:r>
      <w:r w:rsidRPr="00FF5F12">
        <w:rPr>
          <w:highlight w:val="yellow"/>
        </w:rPr>
        <w:t xml:space="preserve">. </w:t>
      </w:r>
      <w:r w:rsidRPr="00FF5F12">
        <w:rPr>
          <w:b/>
          <w:bCs/>
          <w:highlight w:val="yellow"/>
          <w:u w:val="single"/>
        </w:rPr>
        <w:t xml:space="preserve">The US economy is expected to have grown 5.4% in the fourth quarter, according to the latest estimate from Atlanta Fed economists. </w:t>
      </w:r>
      <w:r w:rsidRPr="00FF5F12">
        <w:rPr>
          <w:highlight w:val="yellow"/>
        </w:rPr>
        <w:t>2</w:t>
      </w:r>
      <w:r w:rsidRPr="00FF5F12">
        <w:t xml:space="preserve">. Markets will have another strong year </w:t>
      </w:r>
      <w:r w:rsidRPr="00FF5F12">
        <w:rPr>
          <w:b/>
          <w:bCs/>
          <w:highlight w:val="yellow"/>
          <w:u w:val="single"/>
        </w:rPr>
        <w:t>Solomon said he expects 2026 to be a "strong capital markets year"</w:t>
      </w:r>
      <w:r w:rsidRPr="00FF54EC">
        <w:t xml:space="preserve"> around the world. </w:t>
      </w:r>
      <w:r w:rsidRPr="00FF5F12">
        <w:rPr>
          <w:b/>
          <w:bCs/>
          <w:highlight w:val="yellow"/>
          <w:u w:val="single"/>
        </w:rPr>
        <w:t>He pointed to</w:t>
      </w:r>
      <w:r w:rsidRPr="00FF54EC">
        <w:t xml:space="preserve"> additional fiscal stimulus across various economies and to </w:t>
      </w:r>
      <w:r w:rsidRPr="00FF5F12">
        <w:rPr>
          <w:b/>
          <w:bCs/>
          <w:highlight w:val="yellow"/>
          <w:u w:val="single"/>
        </w:rPr>
        <w:t>the move toward looser regulation in the US</w:t>
      </w:r>
      <w:r w:rsidRPr="00FF54EC">
        <w:t xml:space="preserve"> and Europe</w:t>
      </w:r>
      <w:r w:rsidRPr="00FF5F12">
        <w:rPr>
          <w:highlight w:val="yellow"/>
        </w:rPr>
        <w:t xml:space="preserve">, </w:t>
      </w:r>
      <w:r w:rsidRPr="00FF5F12">
        <w:rPr>
          <w:b/>
          <w:bCs/>
          <w:highlight w:val="yellow"/>
          <w:u w:val="single"/>
        </w:rPr>
        <w:t>a trend that's also thought to help stimulate the economy and support dealmaking</w:t>
      </w:r>
      <w:r w:rsidRPr="00FF54EC">
        <w:rPr>
          <w:b/>
          <w:bCs/>
          <w:u w:val="single"/>
        </w:rPr>
        <w:t>.</w:t>
      </w:r>
    </w:p>
    <w:p w14:paraId="0ADCB33D" w14:textId="77777777" w:rsidR="0013376C" w:rsidRPr="00544E7B" w:rsidRDefault="0013376C" w:rsidP="0013376C">
      <w:pPr>
        <w:rPr>
          <w:rFonts w:ascii="Calibri" w:hAnsi="Calibri" w:cs="Calibri"/>
          <w:szCs w:val="20"/>
        </w:rPr>
      </w:pPr>
    </w:p>
    <w:p w14:paraId="4FD4EA06"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Strikes risk tanking the economy</w:t>
      </w:r>
    </w:p>
    <w:p w14:paraId="3622D13B" w14:textId="77777777" w:rsidR="0013376C" w:rsidRPr="00544E7B" w:rsidRDefault="0013376C" w:rsidP="0013376C">
      <w:pPr>
        <w:rPr>
          <w:rFonts w:ascii="Calibri" w:hAnsi="Calibri" w:cs="Calibri"/>
          <w:szCs w:val="20"/>
        </w:rPr>
      </w:pPr>
      <w:r w:rsidRPr="00544E7B">
        <w:rPr>
          <w:rFonts w:ascii="Calibri" w:hAnsi="Calibri" w:cs="Calibri"/>
          <w:b/>
          <w:szCs w:val="20"/>
          <w:highlight w:val="yellow"/>
        </w:rPr>
        <w:t>Billet,</w:t>
      </w:r>
      <w:r w:rsidRPr="00544E7B">
        <w:rPr>
          <w:rFonts w:ascii="Calibri" w:hAnsi="Calibri" w:cs="Calibri"/>
          <w:szCs w:val="20"/>
        </w:rPr>
        <w:t xml:space="preserve"> 3-26-</w:t>
      </w:r>
      <w:r w:rsidRPr="00544E7B">
        <w:rPr>
          <w:rFonts w:ascii="Calibri" w:hAnsi="Calibri" w:cs="Calibri"/>
          <w:b/>
          <w:szCs w:val="20"/>
          <w:highlight w:val="yellow"/>
        </w:rPr>
        <w:t>25</w:t>
      </w:r>
    </w:p>
    <w:p w14:paraId="70C1913C" w14:textId="77777777" w:rsidR="0013376C" w:rsidRPr="00544E7B" w:rsidRDefault="0013376C" w:rsidP="0013376C">
      <w:pPr>
        <w:rPr>
          <w:rFonts w:ascii="Calibri" w:hAnsi="Calibri" w:cs="Calibri"/>
          <w:szCs w:val="20"/>
        </w:rPr>
      </w:pPr>
      <w:r w:rsidRPr="00544E7B">
        <w:rPr>
          <w:rFonts w:ascii="Calibri" w:hAnsi="Calibri" w:cs="Calibri"/>
          <w:szCs w:val="20"/>
        </w:rPr>
        <w:t xml:space="preserve">(Michael, “Data Shows How Strikes Impact Workers and Communities,” accessed 9-18-25, </w:t>
      </w:r>
      <w:hyperlink r:id="rId15" w:history="1">
        <w:r w:rsidRPr="00544E7B">
          <w:rPr>
            <w:rStyle w:val="Hyperlink"/>
            <w:rFonts w:ascii="Calibri" w:hAnsi="Calibri" w:cs="Calibri"/>
            <w:szCs w:val="20"/>
          </w:rPr>
          <w:t>https://www.uschamber.com/employment-law/data-shows-how-strikes-impact-workers-and-communities</w:t>
        </w:r>
      </w:hyperlink>
      <w:r w:rsidRPr="00544E7B">
        <w:rPr>
          <w:rFonts w:ascii="Calibri" w:hAnsi="Calibri" w:cs="Calibri"/>
          <w:szCs w:val="20"/>
        </w:rPr>
        <w:t xml:space="preserve">) JFN </w:t>
      </w:r>
    </w:p>
    <w:p w14:paraId="4CED8B9B" w14:textId="77777777" w:rsidR="0013376C" w:rsidRPr="00544E7B" w:rsidRDefault="0013376C" w:rsidP="0013376C">
      <w:pPr>
        <w:rPr>
          <w:rFonts w:ascii="Calibri" w:hAnsi="Calibri" w:cs="Calibri"/>
          <w:szCs w:val="20"/>
        </w:rPr>
      </w:pPr>
    </w:p>
    <w:p w14:paraId="501186DC" w14:textId="77777777" w:rsidR="0013376C" w:rsidRPr="00544E7B" w:rsidRDefault="0013376C" w:rsidP="0013376C">
      <w:pPr>
        <w:rPr>
          <w:rFonts w:ascii="Calibri" w:hAnsi="Calibri" w:cs="Calibri"/>
          <w:szCs w:val="20"/>
        </w:rPr>
      </w:pPr>
      <w:r w:rsidRPr="00544E7B">
        <w:rPr>
          <w:rFonts w:ascii="Calibri" w:hAnsi="Calibri" w:cs="Calibri"/>
          <w:b/>
          <w:szCs w:val="20"/>
          <w:highlight w:val="yellow"/>
          <w:u w:val="single"/>
        </w:rPr>
        <w:t>The economic impact of strikes manifests itself in</w:t>
      </w:r>
      <w:r w:rsidRPr="00544E7B">
        <w:rPr>
          <w:rFonts w:ascii="Calibri" w:hAnsi="Calibri" w:cs="Calibri"/>
          <w:szCs w:val="20"/>
          <w:highlight w:val="yellow"/>
        </w:rPr>
        <w:t xml:space="preserve"> various forms, ranging from </w:t>
      </w:r>
      <w:r w:rsidRPr="00544E7B">
        <w:rPr>
          <w:rFonts w:ascii="Calibri" w:hAnsi="Calibri" w:cs="Calibri"/>
          <w:b/>
          <w:szCs w:val="20"/>
          <w:highlight w:val="yellow"/>
          <w:u w:val="single"/>
        </w:rPr>
        <w:t>decreasing productivity due to the temporary halt in operations to severe strains on supply chains</w:t>
      </w:r>
      <w:r w:rsidRPr="00544E7B">
        <w:rPr>
          <w:rFonts w:ascii="Calibri" w:hAnsi="Calibri" w:cs="Calibri"/>
          <w:szCs w:val="20"/>
          <w:highlight w:val="yellow"/>
        </w:rPr>
        <w:t xml:space="preserve">. </w:t>
      </w:r>
      <w:r w:rsidRPr="00544E7B">
        <w:rPr>
          <w:rFonts w:ascii="Calibri" w:hAnsi="Calibri" w:cs="Calibri"/>
          <w:b/>
          <w:szCs w:val="20"/>
          <w:highlight w:val="yellow"/>
          <w:u w:val="single"/>
        </w:rPr>
        <w:t xml:space="preserve">For workers, strikes can often lead to reduced income and </w:t>
      </w:r>
      <w:proofErr w:type="gramStart"/>
      <w:r w:rsidRPr="00544E7B">
        <w:rPr>
          <w:rFonts w:ascii="Calibri" w:hAnsi="Calibri" w:cs="Calibri"/>
          <w:b/>
          <w:szCs w:val="20"/>
          <w:highlight w:val="yellow"/>
          <w:u w:val="single"/>
        </w:rPr>
        <w:t>the curtailment</w:t>
      </w:r>
      <w:r w:rsidRPr="00544E7B">
        <w:rPr>
          <w:rFonts w:ascii="Calibri" w:hAnsi="Calibri" w:cs="Calibri"/>
          <w:szCs w:val="20"/>
        </w:rPr>
        <w:t xml:space="preserve"> —</w:t>
      </w:r>
      <w:proofErr w:type="gramEnd"/>
      <w:r w:rsidRPr="00544E7B">
        <w:rPr>
          <w:rFonts w:ascii="Calibri" w:hAnsi="Calibri" w:cs="Calibri"/>
          <w:szCs w:val="20"/>
        </w:rPr>
        <w:t xml:space="preserve">or sometimes—the elimination </w:t>
      </w:r>
      <w:r w:rsidRPr="00544E7B">
        <w:rPr>
          <w:rFonts w:ascii="Calibri" w:hAnsi="Calibri" w:cs="Calibri"/>
          <w:b/>
          <w:szCs w:val="20"/>
          <w:highlight w:val="yellow"/>
          <w:u w:val="single"/>
        </w:rPr>
        <w:t>of their benefits</w:t>
      </w:r>
      <w:r w:rsidRPr="00544E7B">
        <w:rPr>
          <w:rFonts w:ascii="Calibri" w:hAnsi="Calibri" w:cs="Calibri"/>
          <w:szCs w:val="20"/>
        </w:rPr>
        <w:t xml:space="preserve">. Thus, </w:t>
      </w:r>
      <w:r w:rsidRPr="00544E7B">
        <w:rPr>
          <w:rFonts w:ascii="Calibri" w:hAnsi="Calibri" w:cs="Calibri"/>
          <w:b/>
          <w:szCs w:val="20"/>
          <w:highlight w:val="yellow"/>
          <w:u w:val="single"/>
        </w:rPr>
        <w:t>workers’ financial difficulties spur broader economic harm as they spend less in businesses throughout the economy</w:t>
      </w:r>
      <w:r w:rsidRPr="00544E7B">
        <w:rPr>
          <w:rFonts w:ascii="Calibri" w:hAnsi="Calibri" w:cs="Calibri"/>
          <w:b/>
          <w:szCs w:val="20"/>
          <w:u w:val="single"/>
        </w:rPr>
        <w:t xml:space="preserve">. </w:t>
      </w:r>
      <w:r w:rsidRPr="00544E7B">
        <w:rPr>
          <w:rFonts w:ascii="Calibri" w:hAnsi="Calibri" w:cs="Calibri"/>
          <w:szCs w:val="20"/>
        </w:rPr>
        <w:t xml:space="preserve">To better understand these effects, consider the economic consequences of four major strikes in 2024. Each demonstrates how work stoppages impact employment, GDP, and income while posing challenges for businesses and workers alike. Boeing Strike: September 13–November 4, </w:t>
      </w:r>
      <w:proofErr w:type="gramStart"/>
      <w:r w:rsidRPr="00544E7B">
        <w:rPr>
          <w:rFonts w:ascii="Calibri" w:hAnsi="Calibri" w:cs="Calibri"/>
          <w:szCs w:val="20"/>
        </w:rPr>
        <w:t>2024</w:t>
      </w:r>
      <w:proofErr w:type="gramEnd"/>
      <w:r w:rsidRPr="00544E7B">
        <w:rPr>
          <w:rFonts w:ascii="Calibri" w:hAnsi="Calibri" w:cs="Calibri"/>
          <w:szCs w:val="20"/>
        </w:rPr>
        <w:t xml:space="preserve"> </w:t>
      </w:r>
      <w:r w:rsidRPr="00544E7B">
        <w:rPr>
          <w:rFonts w:ascii="Calibri" w:hAnsi="Calibri" w:cs="Calibri"/>
          <w:b/>
          <w:szCs w:val="20"/>
          <w:highlight w:val="yellow"/>
          <w:u w:val="single"/>
        </w:rPr>
        <w:t>The strike at Boeing facilities</w:t>
      </w:r>
      <w:r w:rsidRPr="00544E7B">
        <w:rPr>
          <w:rFonts w:ascii="Calibri" w:hAnsi="Calibri" w:cs="Calibri"/>
          <w:szCs w:val="20"/>
        </w:rPr>
        <w:t xml:space="preserve"> was one of the most significant labor actions of the year. Production halted for approximately two months, and when workers downed their tools, the effects </w:t>
      </w:r>
      <w:r w:rsidRPr="00544E7B">
        <w:rPr>
          <w:rFonts w:ascii="Calibri" w:hAnsi="Calibri" w:cs="Calibri"/>
          <w:b/>
          <w:szCs w:val="20"/>
          <w:highlight w:val="yellow"/>
          <w:u w:val="single"/>
        </w:rPr>
        <w:t>cascaded across supply chains, contractors, support businesses, and the regional economy.</w:t>
      </w:r>
      <w:r w:rsidRPr="00544E7B">
        <w:rPr>
          <w:rFonts w:ascii="Calibri" w:hAnsi="Calibri" w:cs="Calibri"/>
          <w:b/>
          <w:szCs w:val="20"/>
          <w:u w:val="single"/>
        </w:rPr>
        <w:t xml:space="preserve">  </w:t>
      </w:r>
    </w:p>
    <w:p w14:paraId="4B6F7FB0" w14:textId="77777777" w:rsidR="0013376C" w:rsidRPr="00544E7B" w:rsidRDefault="0013376C" w:rsidP="0013376C">
      <w:pPr>
        <w:rPr>
          <w:rFonts w:ascii="Calibri" w:hAnsi="Calibri" w:cs="Calibri"/>
          <w:szCs w:val="20"/>
        </w:rPr>
      </w:pPr>
      <w:r w:rsidRPr="00544E7B">
        <w:rPr>
          <w:rFonts w:ascii="Calibri" w:hAnsi="Calibri" w:cs="Calibri"/>
          <w:szCs w:val="20"/>
        </w:rPr>
        <w:t xml:space="preserve">Local Economic Impact Total Jobs Lost (Direct + Indirect): 20,872 Lost Economic Output (GDP): $5.7 billion Income Lost: $2.5 billion Labor Force Participation Decrease: 4,222 individuals </w:t>
      </w:r>
    </w:p>
    <w:p w14:paraId="0F824DA5" w14:textId="77777777" w:rsidR="0013376C" w:rsidRPr="00544E7B" w:rsidRDefault="0013376C" w:rsidP="0013376C">
      <w:pPr>
        <w:rPr>
          <w:rFonts w:ascii="Calibri" w:hAnsi="Calibri" w:cs="Calibri"/>
          <w:szCs w:val="20"/>
        </w:rPr>
      </w:pPr>
      <w:r w:rsidRPr="00544E7B">
        <w:rPr>
          <w:rFonts w:ascii="Calibri" w:hAnsi="Calibri" w:cs="Calibri"/>
          <w:b/>
          <w:szCs w:val="20"/>
          <w:highlight w:val="yellow"/>
          <w:u w:val="single"/>
        </w:rPr>
        <w:t xml:space="preserve">This strike </w:t>
      </w:r>
      <w:proofErr w:type="gramStart"/>
      <w:r w:rsidRPr="00544E7B">
        <w:rPr>
          <w:rFonts w:ascii="Calibri" w:hAnsi="Calibri" w:cs="Calibri"/>
          <w:b/>
          <w:szCs w:val="20"/>
          <w:highlight w:val="yellow"/>
          <w:u w:val="single"/>
        </w:rPr>
        <w:t>impacted</w:t>
      </w:r>
      <w:proofErr w:type="gramEnd"/>
      <w:r w:rsidRPr="00544E7B">
        <w:rPr>
          <w:rFonts w:ascii="Calibri" w:hAnsi="Calibri" w:cs="Calibri"/>
          <w:b/>
          <w:szCs w:val="20"/>
          <w:highlight w:val="yellow"/>
          <w:u w:val="single"/>
        </w:rPr>
        <w:t xml:space="preserve"> the company’s productivity</w:t>
      </w:r>
      <w:r w:rsidRPr="00544E7B">
        <w:rPr>
          <w:rFonts w:ascii="Calibri" w:hAnsi="Calibri" w:cs="Calibri"/>
          <w:szCs w:val="20"/>
        </w:rPr>
        <w:t xml:space="preserve"> and contributed to a measurable dip in the national labor force participation rate. </w:t>
      </w:r>
      <w:r w:rsidRPr="00544E7B">
        <w:rPr>
          <w:rFonts w:ascii="Calibri" w:hAnsi="Calibri" w:cs="Calibri"/>
          <w:b/>
          <w:szCs w:val="20"/>
          <w:highlight w:val="yellow"/>
          <w:u w:val="single"/>
        </w:rPr>
        <w:t>Supply chains slowed</w:t>
      </w:r>
      <w:r w:rsidRPr="00544E7B">
        <w:rPr>
          <w:rFonts w:ascii="Calibri" w:hAnsi="Calibri" w:cs="Calibri"/>
          <w:szCs w:val="20"/>
          <w:highlight w:val="yellow"/>
        </w:rPr>
        <w:t>,</w:t>
      </w:r>
      <w:r w:rsidRPr="00544E7B">
        <w:rPr>
          <w:rFonts w:ascii="Calibri" w:hAnsi="Calibri" w:cs="Calibri"/>
          <w:szCs w:val="20"/>
        </w:rPr>
        <w:t xml:space="preserve"> leaving businesses grappling with the fallout. </w:t>
      </w:r>
    </w:p>
    <w:p w14:paraId="14E96A17" w14:textId="77777777" w:rsidR="0013376C" w:rsidRPr="00544E7B" w:rsidRDefault="0013376C" w:rsidP="0013376C">
      <w:pPr>
        <w:rPr>
          <w:rFonts w:ascii="Calibri" w:hAnsi="Calibri" w:cs="Calibri"/>
          <w:szCs w:val="20"/>
        </w:rPr>
      </w:pPr>
      <w:r w:rsidRPr="00544E7B">
        <w:rPr>
          <w:rFonts w:ascii="Calibri" w:hAnsi="Calibri" w:cs="Calibri"/>
          <w:szCs w:val="20"/>
        </w:rPr>
        <w:t xml:space="preserve">Port Workers Strike: October 1–3, 2024 Taking place over just three days, the port workers' strike managed to disrupt vital economic activity. With ports acting as the lifeline of supply chains, even a brief work stoppage affected industries across the nation. Economic Impact Total Jobs Lost: 3,387 Lost Economic Output (GDP): $442.1 million Income Lost: $250.7 million Ships lined up outside the ports as the strike prevented unloading, threatening shortages of items ranging from bananas to auto parts. More than 120 container ships were in route, impacting the economy for weeks. San Francisco Hotel Workers Strike: September–December 2024 </w:t>
      </w:r>
      <w:proofErr w:type="gramStart"/>
      <w:r w:rsidRPr="00544E7B">
        <w:rPr>
          <w:rFonts w:ascii="Calibri" w:hAnsi="Calibri" w:cs="Calibri"/>
          <w:szCs w:val="20"/>
        </w:rPr>
        <w:t>The</w:t>
      </w:r>
      <w:proofErr w:type="gramEnd"/>
      <w:r w:rsidRPr="00544E7B">
        <w:rPr>
          <w:rFonts w:ascii="Calibri" w:hAnsi="Calibri" w:cs="Calibri"/>
          <w:szCs w:val="20"/>
        </w:rPr>
        <w:t xml:space="preserve"> hospitality sector was hit hard by this strike, particularly in the San Francisco metropolitan area. For months, hospitality workers walked out, straining the tourism industry as well as local businesses that depend on it. National Economic Impact Total Jobs Lost: 3,496 Lost Economic Output (GDP): $700.9 million Income Lost: $378.2 million Local Economic Impact </w:t>
      </w:r>
    </w:p>
    <w:p w14:paraId="5997C234" w14:textId="77777777" w:rsidR="0013376C" w:rsidRPr="00544E7B" w:rsidRDefault="0013376C" w:rsidP="0013376C">
      <w:pPr>
        <w:rPr>
          <w:rFonts w:ascii="Calibri" w:hAnsi="Calibri" w:cs="Calibri"/>
          <w:szCs w:val="20"/>
        </w:rPr>
      </w:pPr>
      <w:r w:rsidRPr="00544E7B">
        <w:rPr>
          <w:rFonts w:ascii="Calibri" w:hAnsi="Calibri" w:cs="Calibri"/>
          <w:szCs w:val="20"/>
        </w:rPr>
        <w:t xml:space="preserve">Total Jobs Lost: 1,587 Lost Economic Output (GDP): $430.2 million Income Lost: $212.3 million Prolonged strikes disrupt tourism and business travel. For hotel guests, depending on staffing, the hotel had to shut down restaurants and bars and may not have received daily housekeeping. Las Vegas Culinary Strike: November 15, 2024–January 24, </w:t>
      </w:r>
      <w:proofErr w:type="gramStart"/>
      <w:r w:rsidRPr="00544E7B">
        <w:rPr>
          <w:rFonts w:ascii="Calibri" w:hAnsi="Calibri" w:cs="Calibri"/>
          <w:szCs w:val="20"/>
        </w:rPr>
        <w:t>2025</w:t>
      </w:r>
      <w:proofErr w:type="gramEnd"/>
      <w:r w:rsidRPr="00544E7B">
        <w:rPr>
          <w:rFonts w:ascii="Calibri" w:hAnsi="Calibri" w:cs="Calibri"/>
          <w:szCs w:val="20"/>
        </w:rPr>
        <w:t xml:space="preserve"> The Las Vegas Culinary Strike may have been smaller in scale than other strikes, but it still left its mark. From casino workers to restaurant staff, labor disruptions added pressure to an already competitive service industry. Local Economic Impact Total Jobs Lost: 271 Lost Economic Output (GDP): $26.4 million Income Lost: $17.3 million While the direct economic impact was more contained, this strike highlighted the vulnerability of sectors to modest disruptions. </w:t>
      </w:r>
    </w:p>
    <w:p w14:paraId="2E023A88" w14:textId="77777777" w:rsidR="0013376C" w:rsidRPr="00544E7B" w:rsidRDefault="0013376C" w:rsidP="0013376C">
      <w:pPr>
        <w:rPr>
          <w:rFonts w:ascii="Calibri" w:hAnsi="Calibri" w:cs="Calibri"/>
          <w:szCs w:val="20"/>
        </w:rPr>
      </w:pPr>
      <w:r w:rsidRPr="00544E7B">
        <w:rPr>
          <w:rFonts w:ascii="Calibri" w:hAnsi="Calibri" w:cs="Calibri"/>
          <w:szCs w:val="20"/>
        </w:rPr>
        <w:t xml:space="preserve">Bottom Line </w:t>
      </w:r>
      <w:r w:rsidRPr="00544E7B">
        <w:rPr>
          <w:rFonts w:ascii="Calibri" w:hAnsi="Calibri" w:cs="Calibri"/>
          <w:b/>
          <w:szCs w:val="20"/>
          <w:highlight w:val="yellow"/>
          <w:u w:val="single"/>
        </w:rPr>
        <w:t>Strikes can often lead to lost jobs, lost income, and a decline in GDP, which affects companies</w:t>
      </w:r>
      <w:r w:rsidRPr="00544E7B">
        <w:rPr>
          <w:rFonts w:ascii="Calibri" w:hAnsi="Calibri" w:cs="Calibri"/>
          <w:szCs w:val="20"/>
        </w:rPr>
        <w:t>, families, small businesses, and workers. By focusing on solutions that meet the needs of both workers and businesses, we can mitigate the economic impact of strikes.</w:t>
      </w:r>
    </w:p>
    <w:p w14:paraId="268C2DA1" w14:textId="77777777" w:rsidR="0013376C" w:rsidRPr="00544E7B" w:rsidRDefault="0013376C" w:rsidP="0013376C">
      <w:pPr>
        <w:rPr>
          <w:rFonts w:ascii="Calibri" w:hAnsi="Calibri" w:cs="Calibri"/>
          <w:szCs w:val="20"/>
        </w:rPr>
      </w:pPr>
    </w:p>
    <w:p w14:paraId="6ABF3222" w14:textId="77777777" w:rsidR="0013376C" w:rsidRPr="00544E7B" w:rsidRDefault="0013376C" w:rsidP="0013376C">
      <w:pPr>
        <w:rPr>
          <w:rFonts w:ascii="Calibri" w:hAnsi="Calibri" w:cs="Calibri"/>
          <w:szCs w:val="20"/>
        </w:rPr>
      </w:pPr>
      <w:r w:rsidRPr="00544E7B">
        <w:rPr>
          <w:rFonts w:ascii="Calibri" w:hAnsi="Calibri" w:cs="Calibri"/>
          <w:szCs w:val="20"/>
        </w:rPr>
        <w:t> </w:t>
      </w:r>
    </w:p>
    <w:p w14:paraId="43F3287B" w14:textId="77777777" w:rsidR="0013376C" w:rsidRPr="00544E7B" w:rsidRDefault="0013376C" w:rsidP="0013376C">
      <w:pPr>
        <w:rPr>
          <w:rFonts w:ascii="Calibri" w:hAnsi="Calibri" w:cs="Calibri"/>
          <w:b/>
          <w:szCs w:val="20"/>
          <w:highlight w:val="yellow"/>
        </w:rPr>
      </w:pPr>
      <w:r w:rsidRPr="00544E7B">
        <w:rPr>
          <w:rFonts w:ascii="Calibri" w:hAnsi="Calibri" w:cs="Calibri"/>
          <w:b/>
          <w:szCs w:val="20"/>
          <w:highlight w:val="yellow"/>
        </w:rPr>
        <w:t>General strikes tank the economy </w:t>
      </w:r>
    </w:p>
    <w:p w14:paraId="6264C043" w14:textId="77777777" w:rsidR="0013376C" w:rsidRPr="00544E7B" w:rsidRDefault="0013376C" w:rsidP="0013376C">
      <w:pPr>
        <w:rPr>
          <w:rFonts w:ascii="Calibri" w:hAnsi="Calibri" w:cs="Calibri"/>
          <w:szCs w:val="20"/>
        </w:rPr>
      </w:pPr>
      <w:r w:rsidRPr="00544E7B">
        <w:rPr>
          <w:rFonts w:ascii="Calibri" w:hAnsi="Calibri" w:cs="Calibri"/>
          <w:b/>
          <w:szCs w:val="20"/>
          <w:highlight w:val="yellow"/>
        </w:rPr>
        <w:t>Wisniewski, Lambe, and Dias, 20</w:t>
      </w:r>
      <w:r w:rsidRPr="00544E7B">
        <w:rPr>
          <w:rFonts w:ascii="Calibri" w:hAnsi="Calibri" w:cs="Calibri"/>
          <w:szCs w:val="20"/>
        </w:rPr>
        <w:t> </w:t>
      </w:r>
    </w:p>
    <w:p w14:paraId="4E30B26A" w14:textId="77777777" w:rsidR="0013376C" w:rsidRPr="00544E7B" w:rsidRDefault="0013376C" w:rsidP="0013376C">
      <w:pPr>
        <w:rPr>
          <w:rFonts w:ascii="Calibri" w:hAnsi="Calibri" w:cs="Calibri"/>
          <w:szCs w:val="20"/>
        </w:rPr>
      </w:pPr>
      <w:r w:rsidRPr="00544E7B">
        <w:rPr>
          <w:rFonts w:ascii="Calibri" w:hAnsi="Calibri" w:cs="Calibri"/>
          <w:szCs w:val="20"/>
        </w:rPr>
        <w:t>(Tomasz, Brendan, and Alexandra, “The Influence of General Strikes against Government on Stock Market Behavior,” accessed 10-8-25, </w:t>
      </w:r>
      <w:hyperlink r:id="rId16" w:tgtFrame="_blank" w:history="1">
        <w:r w:rsidRPr="00544E7B">
          <w:rPr>
            <w:rStyle w:val="Hyperlink"/>
            <w:rFonts w:ascii="Calibri" w:hAnsi="Calibri" w:cs="Calibri"/>
            <w:szCs w:val="20"/>
          </w:rPr>
          <w:t>https://eprints.whiterose.ac.uk/id/eprint/145040/1/AceptedVersionMarch2019.pdf</w:t>
        </w:r>
      </w:hyperlink>
      <w:r w:rsidRPr="00544E7B">
        <w:rPr>
          <w:rFonts w:ascii="Calibri" w:hAnsi="Calibri" w:cs="Calibri"/>
          <w:szCs w:val="20"/>
        </w:rPr>
        <w:t>) JFN  </w:t>
      </w:r>
    </w:p>
    <w:p w14:paraId="3D3971D0" w14:textId="77777777" w:rsidR="0013376C" w:rsidRPr="00544E7B" w:rsidRDefault="0013376C" w:rsidP="0013376C">
      <w:pPr>
        <w:rPr>
          <w:rFonts w:ascii="Calibri" w:hAnsi="Calibri" w:cs="Calibri"/>
          <w:szCs w:val="20"/>
        </w:rPr>
      </w:pPr>
      <w:r w:rsidRPr="00544E7B">
        <w:rPr>
          <w:rFonts w:ascii="Calibri" w:hAnsi="Calibri" w:cs="Calibri"/>
          <w:szCs w:val="20"/>
        </w:rPr>
        <w:t> </w:t>
      </w:r>
    </w:p>
    <w:p w14:paraId="5FD00237" w14:textId="77777777" w:rsidR="0013376C" w:rsidRPr="00544E7B" w:rsidRDefault="0013376C" w:rsidP="0013376C">
      <w:pPr>
        <w:rPr>
          <w:rFonts w:ascii="Calibri" w:hAnsi="Calibri" w:cs="Calibri"/>
          <w:szCs w:val="20"/>
        </w:rPr>
      </w:pPr>
      <w:r w:rsidRPr="00544E7B">
        <w:rPr>
          <w:rFonts w:ascii="Calibri" w:hAnsi="Calibri" w:cs="Calibri"/>
          <w:szCs w:val="20"/>
        </w:rPr>
        <w:t>While some clarity may have emerged with respect to the outcomes encountered by workers and governments, the literature remains silent with </w:t>
      </w:r>
      <w:proofErr w:type="gramStart"/>
      <w:r w:rsidRPr="00544E7B">
        <w:rPr>
          <w:rFonts w:ascii="Calibri" w:hAnsi="Calibri" w:cs="Calibri"/>
          <w:szCs w:val="20"/>
        </w:rPr>
        <w:t>regards</w:t>
      </w:r>
      <w:proofErr w:type="gramEnd"/>
      <w:r w:rsidRPr="00544E7B">
        <w:rPr>
          <w:rFonts w:ascii="Calibri" w:hAnsi="Calibri" w:cs="Calibri"/>
          <w:szCs w:val="20"/>
        </w:rPr>
        <w:t> to the ramifications faced by employers. It is this void in the body of knowledge that our paper intends to fill. Even if the general strikes are not strictly directed against companies, their value may be adversely affected for several reasons. First, the unproductive periods impose costs in terms of lower levels of output and profits. Although general strikes are typically short in duration, the large number of employees involved has a bearing on the total number of days not worked (Gall, 2013). Second, such manifestations of popular dissent signal to the market the workforce’s frustration with the government and its policies. In the case where </w:t>
      </w:r>
      <w:proofErr w:type="gramStart"/>
      <w:r w:rsidRPr="00544E7B">
        <w:rPr>
          <w:rFonts w:ascii="Calibri" w:hAnsi="Calibri" w:cs="Calibri"/>
          <w:szCs w:val="20"/>
        </w:rPr>
        <w:t>policy-makers</w:t>
      </w:r>
      <w:proofErr w:type="gramEnd"/>
      <w:r w:rsidRPr="00544E7B">
        <w:rPr>
          <w:rFonts w:ascii="Calibri" w:hAnsi="Calibri" w:cs="Calibri"/>
          <w:szCs w:val="20"/>
        </w:rPr>
        <w:t> are responsive to the demands being made, a general strike may also signal the weakening position of capital providers and other sources of power within the productive process. </w:t>
      </w:r>
      <w:r w:rsidRPr="00544E7B">
        <w:rPr>
          <w:rFonts w:ascii="Calibri" w:hAnsi="Calibri" w:cs="Calibri"/>
          <w:b/>
          <w:szCs w:val="20"/>
          <w:highlight w:val="yellow"/>
          <w:u w:val="single"/>
        </w:rPr>
        <w:t>Corporations may</w:t>
      </w:r>
      <w:r w:rsidRPr="00544E7B">
        <w:rPr>
          <w:rFonts w:ascii="Calibri" w:hAnsi="Calibri" w:cs="Calibri"/>
          <w:szCs w:val="20"/>
          <w:highlight w:val="yellow"/>
        </w:rPr>
        <w:t> </w:t>
      </w:r>
      <w:r w:rsidRPr="00544E7B">
        <w:rPr>
          <w:rFonts w:ascii="Calibri" w:hAnsi="Calibri" w:cs="Calibri"/>
          <w:szCs w:val="20"/>
        </w:rPr>
        <w:t>also </w:t>
      </w:r>
      <w:r w:rsidRPr="00544E7B">
        <w:rPr>
          <w:rFonts w:ascii="Calibri" w:hAnsi="Calibri" w:cs="Calibri"/>
          <w:b/>
          <w:szCs w:val="20"/>
          <w:highlight w:val="yellow"/>
          <w:u w:val="single"/>
        </w:rPr>
        <w:t>be forced into a position of carrying the burden of government concessions and the costs of social pacts that are agreed in the aftermath of a general strike</w:t>
      </w:r>
      <w:r w:rsidRPr="00544E7B">
        <w:rPr>
          <w:rFonts w:ascii="Calibri" w:hAnsi="Calibri" w:cs="Calibri"/>
          <w:szCs w:val="20"/>
        </w:rPr>
        <w:t>. Third, in instances </w:t>
      </w:r>
      <w:r w:rsidRPr="00544E7B">
        <w:rPr>
          <w:rFonts w:ascii="Calibri" w:hAnsi="Calibri" w:cs="Calibri"/>
          <w:b/>
          <w:szCs w:val="20"/>
          <w:highlight w:val="yellow"/>
          <w:u w:val="single"/>
        </w:rPr>
        <w:t>where the future response of the government is not known with certainty, additional investment </w:t>
      </w:r>
      <w:proofErr w:type="gramStart"/>
      <w:r w:rsidRPr="00544E7B">
        <w:rPr>
          <w:rFonts w:ascii="Calibri" w:hAnsi="Calibri" w:cs="Calibri"/>
          <w:b/>
          <w:szCs w:val="20"/>
          <w:highlight w:val="yellow"/>
          <w:u w:val="single"/>
        </w:rPr>
        <w:t>risk is</w:t>
      </w:r>
      <w:proofErr w:type="gramEnd"/>
      <w:r w:rsidRPr="00544E7B">
        <w:rPr>
          <w:rFonts w:ascii="Calibri" w:hAnsi="Calibri" w:cs="Calibri"/>
          <w:b/>
          <w:szCs w:val="20"/>
          <w:highlight w:val="yellow"/>
          <w:u w:val="single"/>
        </w:rPr>
        <w:t> created</w:t>
      </w:r>
      <w:r w:rsidRPr="00544E7B">
        <w:rPr>
          <w:rFonts w:ascii="Calibri" w:hAnsi="Calibri" w:cs="Calibri"/>
          <w:szCs w:val="20"/>
          <w:highlight w:val="yellow"/>
        </w:rPr>
        <w:t>. </w:t>
      </w:r>
      <w:r w:rsidRPr="00544E7B">
        <w:rPr>
          <w:rFonts w:ascii="Calibri" w:hAnsi="Calibri" w:cs="Calibri"/>
          <w:b/>
          <w:szCs w:val="20"/>
          <w:highlight w:val="yellow"/>
          <w:u w:val="single"/>
        </w:rPr>
        <w:t>Such risk will raise the time-varying discount rates leading to lower stock valuations and increased market volatility</w:t>
      </w:r>
      <w:r w:rsidRPr="00544E7B">
        <w:rPr>
          <w:rFonts w:ascii="Calibri" w:hAnsi="Calibri" w:cs="Calibri"/>
          <w:szCs w:val="20"/>
          <w:highlight w:val="yellow"/>
        </w:rPr>
        <w:t>. Fourth, </w:t>
      </w:r>
      <w:r w:rsidRPr="00544E7B">
        <w:rPr>
          <w:rFonts w:ascii="Calibri" w:hAnsi="Calibri" w:cs="Calibri"/>
          <w:b/>
          <w:szCs w:val="20"/>
          <w:highlight w:val="yellow"/>
          <w:u w:val="single"/>
        </w:rPr>
        <w:t>conceding to workers’ demands may lead to a deterioration in a government’s financial position, which will exert upward pressure on bond yields and discount rates. This</w:t>
      </w:r>
      <w:r w:rsidRPr="00544E7B">
        <w:rPr>
          <w:rFonts w:ascii="Calibri" w:hAnsi="Calibri" w:cs="Calibri"/>
          <w:szCs w:val="20"/>
          <w:highlight w:val="yellow"/>
        </w:rPr>
        <w:t xml:space="preserve">, </w:t>
      </w:r>
      <w:r w:rsidRPr="00544E7B">
        <w:rPr>
          <w:rFonts w:ascii="Calibri" w:hAnsi="Calibri" w:cs="Calibri"/>
          <w:szCs w:val="20"/>
        </w:rPr>
        <w:t>in turn, </w:t>
      </w:r>
      <w:r w:rsidRPr="00544E7B">
        <w:rPr>
          <w:rFonts w:ascii="Calibri" w:hAnsi="Calibri" w:cs="Calibri"/>
          <w:b/>
          <w:szCs w:val="20"/>
          <w:highlight w:val="yellow"/>
          <w:u w:val="single"/>
        </w:rPr>
        <w:t>would further aggravate the falls in stock prices</w:t>
      </w:r>
      <w:r w:rsidRPr="00544E7B">
        <w:rPr>
          <w:rFonts w:ascii="Calibri" w:hAnsi="Calibri" w:cs="Calibri"/>
          <w:szCs w:val="20"/>
          <w:highlight w:val="yellow"/>
        </w:rPr>
        <w:t>.</w:t>
      </w:r>
      <w:r w:rsidRPr="00544E7B">
        <w:rPr>
          <w:rFonts w:ascii="Calibri" w:hAnsi="Calibri" w:cs="Calibri"/>
          <w:szCs w:val="20"/>
        </w:rPr>
        <w:t xml:space="preserve"> Our findings in this study reflect the </w:t>
      </w:r>
      <w:proofErr w:type="gramStart"/>
      <w:r w:rsidRPr="00544E7B">
        <w:rPr>
          <w:rFonts w:ascii="Calibri" w:hAnsi="Calibri" w:cs="Calibri"/>
          <w:szCs w:val="20"/>
        </w:rPr>
        <w:t>abovementioned</w:t>
      </w:r>
      <w:proofErr w:type="gramEnd"/>
      <w:r w:rsidRPr="00544E7B">
        <w:rPr>
          <w:rFonts w:ascii="Calibri" w:hAnsi="Calibri" w:cs="Calibri"/>
          <w:szCs w:val="20"/>
        </w:rPr>
        <w:t> considerations. Through investigating a large sample spanning an array of countries, </w:t>
      </w:r>
      <w:r w:rsidRPr="00544E7B">
        <w:rPr>
          <w:rFonts w:ascii="Calibri" w:hAnsi="Calibri" w:cs="Calibri"/>
          <w:b/>
          <w:szCs w:val="20"/>
          <w:highlight w:val="yellow"/>
          <w:u w:val="single"/>
        </w:rPr>
        <w:t>we demonstrate a valuation impact that is both statistically and economically significant</w:t>
      </w:r>
      <w:r w:rsidRPr="00544E7B">
        <w:rPr>
          <w:rFonts w:ascii="Calibri" w:hAnsi="Calibri" w:cs="Calibri"/>
          <w:szCs w:val="20"/>
          <w:highlight w:val="yellow"/>
        </w:rPr>
        <w:t>.</w:t>
      </w:r>
      <w:r w:rsidRPr="00544E7B">
        <w:rPr>
          <w:rFonts w:ascii="Calibri" w:hAnsi="Calibri" w:cs="Calibri"/>
          <w:szCs w:val="20"/>
        </w:rPr>
        <w:t xml:space="preserve"> Since </w:t>
      </w:r>
      <w:r w:rsidRPr="00544E7B">
        <w:rPr>
          <w:rFonts w:ascii="Calibri" w:hAnsi="Calibri" w:cs="Calibri"/>
          <w:b/>
          <w:szCs w:val="20"/>
          <w:highlight w:val="yellow"/>
          <w:u w:val="single"/>
        </w:rPr>
        <w:t>the magnitude of the fall in stock prices coinciding with the occurrence of a general strike is substantial</w:t>
      </w:r>
      <w:r w:rsidRPr="00544E7B">
        <w:rPr>
          <w:rFonts w:ascii="Calibri" w:hAnsi="Calibri" w:cs="Calibri"/>
          <w:szCs w:val="20"/>
          <w:highlight w:val="yellow"/>
        </w:rPr>
        <w:t>,</w:t>
      </w:r>
      <w:r w:rsidRPr="00544E7B">
        <w:rPr>
          <w:rFonts w:ascii="Calibri" w:hAnsi="Calibri" w:cs="Calibri"/>
          <w:szCs w:val="20"/>
        </w:rPr>
        <w:t xml:space="preserve"> investors should pay particular attention to this type of event. Furthermore, we record significant increases in stock index return volatility and Value-at-Risk2 in the year of the event, which could be indicative of the policy uncertainty that arises alongside mass strike action. Such findings should be brought into consideration by those on both sides of the divide who are engaged in the collective bargaining process. </w:t>
      </w:r>
    </w:p>
    <w:p w14:paraId="49F1E706" w14:textId="77777777" w:rsidR="0013376C" w:rsidRPr="00544E7B" w:rsidRDefault="0013376C" w:rsidP="0013376C">
      <w:pPr>
        <w:rPr>
          <w:rFonts w:ascii="Calibri" w:hAnsi="Calibri" w:cs="Calibri"/>
          <w:szCs w:val="20"/>
        </w:rPr>
      </w:pPr>
    </w:p>
    <w:p w14:paraId="6038B25C"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US economy is key to the global economy</w:t>
      </w:r>
    </w:p>
    <w:p w14:paraId="7A1F63D0" w14:textId="77777777" w:rsidR="0013376C" w:rsidRPr="00544E7B" w:rsidRDefault="0013376C" w:rsidP="0013376C">
      <w:pPr>
        <w:pStyle w:val="Heading4"/>
        <w:rPr>
          <w:rFonts w:ascii="Calibri" w:eastAsia="MS Mincho" w:hAnsi="Calibri" w:cs="Calibri"/>
          <w:sz w:val="20"/>
          <w:szCs w:val="20"/>
          <w:lang w:eastAsia="ja-JP"/>
        </w:rPr>
      </w:pPr>
      <w:r w:rsidRPr="00544E7B">
        <w:rPr>
          <w:rFonts w:ascii="Calibri" w:eastAsia="MS Mincho" w:hAnsi="Calibri" w:cs="Calibri"/>
          <w:sz w:val="20"/>
          <w:szCs w:val="20"/>
          <w:highlight w:val="yellow"/>
          <w:lang w:eastAsia="ja-JP"/>
        </w:rPr>
        <w:t>Manzella, 7-8-25</w:t>
      </w:r>
    </w:p>
    <w:p w14:paraId="21450E16" w14:textId="77777777" w:rsidR="0013376C" w:rsidRPr="00544E7B" w:rsidRDefault="0013376C" w:rsidP="0013376C">
      <w:pPr>
        <w:spacing w:line="279" w:lineRule="auto"/>
        <w:rPr>
          <w:rFonts w:ascii="Calibri" w:eastAsia="MS Mincho" w:hAnsi="Calibri" w:cs="Calibri"/>
          <w:szCs w:val="20"/>
          <w:lang w:eastAsia="ja-JP"/>
        </w:rPr>
      </w:pPr>
      <w:r w:rsidRPr="00544E7B">
        <w:rPr>
          <w:rFonts w:ascii="Calibri" w:eastAsia="MS Mincho" w:hAnsi="Calibri" w:cs="Calibri"/>
          <w:szCs w:val="20"/>
          <w:lang w:eastAsia="ja-JP"/>
        </w:rPr>
        <w:t xml:space="preserve">(John, “Are America’s Competitive Advantages Being Decimated?,” accessed 8-4-25, </w:t>
      </w:r>
      <w:hyperlink r:id="rId17" w:history="1">
        <w:r w:rsidRPr="00544E7B">
          <w:rPr>
            <w:rFonts w:ascii="Calibri" w:eastAsia="MS Mincho" w:hAnsi="Calibri" w:cs="Calibri"/>
            <w:color w:val="467886"/>
            <w:szCs w:val="20"/>
            <w:u w:val="single"/>
            <w:lang w:eastAsia="ja-JP"/>
          </w:rPr>
          <w:t>https://www.fairobserver.com/economics/are-americas-competitive-advantages-being-decimated/</w:t>
        </w:r>
      </w:hyperlink>
      <w:r w:rsidRPr="00544E7B">
        <w:rPr>
          <w:rFonts w:ascii="Calibri" w:eastAsia="MS Mincho" w:hAnsi="Calibri" w:cs="Calibri"/>
          <w:szCs w:val="20"/>
          <w:lang w:eastAsia="ja-JP"/>
        </w:rPr>
        <w:t xml:space="preserve">) JFN </w:t>
      </w:r>
    </w:p>
    <w:p w14:paraId="713A2EA4" w14:textId="77777777" w:rsidR="0013376C" w:rsidRPr="00544E7B" w:rsidRDefault="0013376C" w:rsidP="0013376C">
      <w:pPr>
        <w:spacing w:line="279" w:lineRule="auto"/>
        <w:rPr>
          <w:rFonts w:ascii="Calibri" w:eastAsia="MS Mincho" w:hAnsi="Calibri" w:cs="Calibri"/>
          <w:szCs w:val="20"/>
          <w:lang w:eastAsia="ja-JP"/>
        </w:rPr>
      </w:pPr>
      <w:r w:rsidRPr="00544E7B">
        <w:rPr>
          <w:rFonts w:ascii="Calibri" w:eastAsia="MS Mincho" w:hAnsi="Calibri" w:cs="Calibri"/>
          <w:b/>
          <w:szCs w:val="20"/>
          <w:highlight w:val="yellow"/>
          <w:u w:val="single"/>
          <w:lang w:eastAsia="ja-JP"/>
        </w:rPr>
        <w:t>The US is an unrivaled economic powerhouse. It accounts for 4% of the world’s population yet captures</w:t>
      </w:r>
      <w:r w:rsidRPr="00544E7B">
        <w:rPr>
          <w:rFonts w:ascii="Calibri" w:eastAsia="MS Mincho" w:hAnsi="Calibri" w:cs="Calibri"/>
          <w:szCs w:val="20"/>
          <w:lang w:eastAsia="ja-JP"/>
        </w:rPr>
        <w:t xml:space="preserve"> a whopping </w:t>
      </w:r>
      <w:r w:rsidRPr="00544E7B">
        <w:rPr>
          <w:rFonts w:ascii="Calibri" w:eastAsia="MS Mincho" w:hAnsi="Calibri" w:cs="Calibri"/>
          <w:b/>
          <w:szCs w:val="20"/>
          <w:highlight w:val="yellow"/>
          <w:u w:val="single"/>
          <w:lang w:eastAsia="ja-JP"/>
        </w:rPr>
        <w:t>24% of the world’s gross domestic product</w:t>
      </w:r>
      <w:r w:rsidRPr="00544E7B">
        <w:rPr>
          <w:rFonts w:ascii="Calibri" w:eastAsia="MS Mincho" w:hAnsi="Calibri" w:cs="Calibri"/>
          <w:szCs w:val="20"/>
          <w:lang w:eastAsia="ja-JP"/>
        </w:rPr>
        <w:t xml:space="preserve"> — the total value of goods and services produced by a country in one year. </w:t>
      </w:r>
      <w:r w:rsidRPr="00544E7B">
        <w:rPr>
          <w:rFonts w:ascii="Calibri" w:eastAsia="MS Mincho" w:hAnsi="Calibri" w:cs="Calibri"/>
          <w:b/>
          <w:szCs w:val="20"/>
          <w:u w:val="single"/>
          <w:lang w:eastAsia="ja-JP"/>
        </w:rPr>
        <w:t>When comparing America’s economic success to other major economies, the scale of its achievements becomes clear</w:t>
      </w:r>
      <w:r w:rsidRPr="00544E7B">
        <w:rPr>
          <w:rFonts w:ascii="Calibri" w:eastAsia="MS Mincho" w:hAnsi="Calibri" w:cs="Calibri"/>
          <w:szCs w:val="20"/>
          <w:lang w:eastAsia="ja-JP"/>
        </w:rPr>
        <w:t xml:space="preserve">. For example, </w:t>
      </w:r>
      <w:r w:rsidRPr="00544E7B">
        <w:rPr>
          <w:rFonts w:ascii="Calibri" w:eastAsia="MS Mincho" w:hAnsi="Calibri" w:cs="Calibri"/>
          <w:b/>
          <w:szCs w:val="20"/>
          <w:highlight w:val="yellow"/>
          <w:u w:val="single"/>
          <w:lang w:eastAsia="ja-JP"/>
        </w:rPr>
        <w:t>in 2008 the US and Eurozone</w:t>
      </w:r>
      <w:r w:rsidRPr="00544E7B">
        <w:rPr>
          <w:rFonts w:ascii="Calibri" w:eastAsia="MS Mincho" w:hAnsi="Calibri" w:cs="Calibri"/>
          <w:szCs w:val="20"/>
          <w:lang w:eastAsia="ja-JP"/>
        </w:rPr>
        <w:t xml:space="preserve">, the 20 European Union countries that have adopted the euro as their currency, </w:t>
      </w:r>
      <w:r w:rsidRPr="00544E7B">
        <w:rPr>
          <w:rFonts w:ascii="Calibri" w:eastAsia="MS Mincho" w:hAnsi="Calibri" w:cs="Calibri"/>
          <w:b/>
          <w:szCs w:val="20"/>
          <w:highlight w:val="yellow"/>
          <w:u w:val="single"/>
          <w:lang w:eastAsia="ja-JP"/>
        </w:rPr>
        <w:t>were nearly equal in size.</w:t>
      </w:r>
      <w:r w:rsidRPr="00544E7B">
        <w:rPr>
          <w:rFonts w:ascii="Calibri" w:eastAsia="MS Mincho" w:hAnsi="Calibri" w:cs="Calibri"/>
          <w:b/>
          <w:szCs w:val="20"/>
          <w:u w:val="single"/>
          <w:lang w:eastAsia="ja-JP"/>
        </w:rPr>
        <w:t xml:space="preserve"> </w:t>
      </w:r>
      <w:r w:rsidRPr="00544E7B">
        <w:rPr>
          <w:rFonts w:ascii="Calibri" w:eastAsia="MS Mincho" w:hAnsi="Calibri" w:cs="Calibri"/>
          <w:b/>
          <w:szCs w:val="20"/>
          <w:highlight w:val="yellow"/>
          <w:u w:val="single"/>
          <w:lang w:eastAsia="ja-JP"/>
        </w:rPr>
        <w:t>Today, the American economy is twice as large</w:t>
      </w:r>
      <w:r w:rsidRPr="00544E7B">
        <w:rPr>
          <w:rFonts w:ascii="Calibri" w:eastAsia="MS Mincho" w:hAnsi="Calibri" w:cs="Calibri"/>
          <w:szCs w:val="20"/>
          <w:highlight w:val="yellow"/>
          <w:lang w:eastAsia="ja-JP"/>
        </w:rPr>
        <w:t>,</w:t>
      </w:r>
      <w:r w:rsidRPr="00544E7B">
        <w:rPr>
          <w:rFonts w:ascii="Calibri" w:eastAsia="MS Mincho" w:hAnsi="Calibri" w:cs="Calibri"/>
          <w:szCs w:val="20"/>
          <w:lang w:eastAsia="ja-JP"/>
        </w:rPr>
        <w:t xml:space="preserve"> writes Michael Beckley, Senior Fellow at the American Enterprise Institute.</w:t>
      </w:r>
    </w:p>
    <w:p w14:paraId="601C42CF" w14:textId="77777777" w:rsidR="0013376C" w:rsidRPr="00544E7B" w:rsidRDefault="0013376C" w:rsidP="0013376C">
      <w:pPr>
        <w:keepNext/>
        <w:keepLines/>
        <w:spacing w:line="279" w:lineRule="auto"/>
        <w:outlineLvl w:val="3"/>
        <w:rPr>
          <w:rFonts w:ascii="Calibri" w:eastAsia="MS Gothic" w:hAnsi="Calibri" w:cs="Calibri"/>
          <w:b/>
          <w:szCs w:val="20"/>
          <w:highlight w:val="yellow"/>
          <w:lang w:eastAsia="ja-JP"/>
        </w:rPr>
      </w:pPr>
      <w:r w:rsidRPr="00544E7B">
        <w:rPr>
          <w:rFonts w:ascii="Calibri" w:eastAsia="MS Gothic" w:hAnsi="Calibri" w:cs="Calibri"/>
          <w:b/>
          <w:szCs w:val="20"/>
          <w:highlight w:val="yellow"/>
          <w:lang w:eastAsia="ja-JP"/>
        </w:rPr>
        <w:t xml:space="preserve">A global economic collapse will be sudden – descends into global war. </w:t>
      </w:r>
    </w:p>
    <w:p w14:paraId="373BFB82" w14:textId="77777777" w:rsidR="0013376C" w:rsidRPr="00544E7B" w:rsidRDefault="0013376C" w:rsidP="0013376C">
      <w:pPr>
        <w:keepNext/>
        <w:keepLines/>
        <w:spacing w:line="279" w:lineRule="auto"/>
        <w:outlineLvl w:val="3"/>
        <w:rPr>
          <w:rFonts w:ascii="Calibri" w:eastAsia="MS Gothic" w:hAnsi="Calibri" w:cs="Calibri"/>
          <w:b/>
          <w:szCs w:val="20"/>
          <w:lang w:eastAsia="ja-JP"/>
        </w:rPr>
      </w:pPr>
      <w:r w:rsidRPr="00544E7B">
        <w:rPr>
          <w:rFonts w:ascii="Calibri" w:eastAsia="Calibri" w:hAnsi="Calibri" w:cs="Calibri"/>
          <w:b/>
          <w:szCs w:val="20"/>
          <w:highlight w:val="yellow"/>
          <w:lang w:eastAsia="ja-JP"/>
        </w:rPr>
        <w:t>The Economist, 24</w:t>
      </w:r>
    </w:p>
    <w:p w14:paraId="132C6AD1" w14:textId="77777777" w:rsidR="0013376C" w:rsidRPr="00544E7B" w:rsidRDefault="0013376C" w:rsidP="0013376C">
      <w:pPr>
        <w:spacing w:line="279" w:lineRule="auto"/>
        <w:rPr>
          <w:rFonts w:ascii="Calibri" w:eastAsia="Calibri" w:hAnsi="Calibri" w:cs="Calibri"/>
          <w:szCs w:val="20"/>
          <w:lang w:eastAsia="ja-JP"/>
        </w:rPr>
      </w:pPr>
      <w:r w:rsidRPr="00544E7B">
        <w:rPr>
          <w:rFonts w:ascii="Calibri" w:eastAsia="Calibri" w:hAnsi="Calibri" w:cs="Calibri"/>
          <w:szCs w:val="20"/>
          <w:lang w:eastAsia="ja-JP"/>
        </w:rPr>
        <w:t>(5-9, “The liberal international order is slowly coming apart,” The Economist, Vo. 451, Iss. 9396, https://www.proquest.com/docview/3052586980?accountid=12085&amp;sourcetype=Magazines) jmt</w:t>
      </w:r>
    </w:p>
    <w:p w14:paraId="2A0A9D6F" w14:textId="77777777" w:rsidR="0013376C" w:rsidRPr="00544E7B" w:rsidRDefault="0013376C" w:rsidP="0013376C">
      <w:pPr>
        <w:spacing w:line="279" w:lineRule="auto"/>
        <w:rPr>
          <w:rFonts w:ascii="Calibri" w:eastAsia="Calibri" w:hAnsi="Calibri" w:cs="Calibri"/>
          <w:szCs w:val="20"/>
          <w:lang w:eastAsia="ja-JP"/>
        </w:rPr>
      </w:pPr>
      <w:r w:rsidRPr="00544E7B">
        <w:rPr>
          <w:rFonts w:ascii="Calibri" w:eastAsia="Calibri" w:hAnsi="Calibri" w:cs="Calibri"/>
          <w:szCs w:val="20"/>
          <w:lang w:eastAsia="ja-JP"/>
        </w:rPr>
        <w:t>*</w:t>
      </w:r>
      <w:proofErr w:type="gramStart"/>
      <w:r w:rsidRPr="00544E7B">
        <w:rPr>
          <w:rFonts w:ascii="Calibri" w:eastAsia="Calibri" w:hAnsi="Calibri" w:cs="Calibri"/>
          <w:szCs w:val="20"/>
          <w:lang w:eastAsia="ja-JP"/>
        </w:rPr>
        <w:t>edited</w:t>
      </w:r>
      <w:proofErr w:type="gramEnd"/>
      <w:r w:rsidRPr="00544E7B">
        <w:rPr>
          <w:rFonts w:ascii="Calibri" w:eastAsia="Calibri" w:hAnsi="Calibri" w:cs="Calibri"/>
          <w:szCs w:val="20"/>
          <w:lang w:eastAsia="ja-JP"/>
        </w:rPr>
        <w:t xml:space="preserve"> for ableist language</w:t>
      </w:r>
    </w:p>
    <w:p w14:paraId="74466611" w14:textId="77777777" w:rsidR="0013376C" w:rsidRPr="00544E7B" w:rsidRDefault="0013376C" w:rsidP="0013376C">
      <w:pPr>
        <w:spacing w:line="279" w:lineRule="auto"/>
        <w:rPr>
          <w:rFonts w:ascii="Calibri" w:eastAsia="Calibri" w:hAnsi="Calibri" w:cs="Calibri"/>
          <w:szCs w:val="20"/>
          <w:lang w:eastAsia="ja-JP"/>
        </w:rPr>
      </w:pPr>
      <w:r w:rsidRPr="00544E7B">
        <w:rPr>
          <w:rFonts w:ascii="Calibri" w:eastAsia="Calibri" w:hAnsi="Calibri" w:cs="Calibri"/>
          <w:szCs w:val="20"/>
          <w:lang w:eastAsia="ja-JP"/>
        </w:rPr>
        <w:t xml:space="preserve">At first glance, </w:t>
      </w:r>
      <w:r w:rsidRPr="00544E7B">
        <w:rPr>
          <w:rFonts w:ascii="Calibri" w:eastAsia="Calibri" w:hAnsi="Calibri" w:cs="Calibri"/>
          <w:b/>
          <w:szCs w:val="20"/>
          <w:highlight w:val="yellow"/>
          <w:u w:val="single"/>
          <w:lang w:eastAsia="ja-JP"/>
        </w:rPr>
        <w:t>the world economy looks</w:t>
      </w:r>
      <w:r w:rsidRPr="00544E7B">
        <w:rPr>
          <w:rFonts w:ascii="Calibri" w:eastAsia="Calibri" w:hAnsi="Calibri" w:cs="Calibri"/>
          <w:szCs w:val="20"/>
          <w:lang w:eastAsia="ja-JP"/>
        </w:rPr>
        <w:t xml:space="preserve"> reassuringly </w:t>
      </w:r>
      <w:r w:rsidRPr="00544E7B">
        <w:rPr>
          <w:rFonts w:ascii="Calibri" w:eastAsia="Calibri" w:hAnsi="Calibri" w:cs="Calibri"/>
          <w:b/>
          <w:szCs w:val="20"/>
          <w:highlight w:val="yellow"/>
          <w:u w:val="single"/>
          <w:lang w:eastAsia="ja-JP"/>
        </w:rPr>
        <w:t>resilient</w:t>
      </w:r>
      <w:r w:rsidRPr="00544E7B">
        <w:rPr>
          <w:rFonts w:ascii="Calibri" w:eastAsia="Calibri" w:hAnsi="Calibri" w:cs="Calibri"/>
          <w:szCs w:val="20"/>
          <w:lang w:eastAsia="ja-JP"/>
        </w:rPr>
        <w:t xml:space="preserve">. America has boomed even as its trade war with China has escalated. Germany has withstood the loss of Russian gas supplies without suffering an economic disaster. War in the Middle East has brought no oil shock. Missile-firing Houthi rebels have barely touched the global flow of goods. As a share of global GDP, trade has bounced back from the pandemic and is forecast to grow healthily this year. </w:t>
      </w:r>
      <w:r w:rsidRPr="00544E7B">
        <w:rPr>
          <w:rFonts w:ascii="Calibri" w:eastAsia="Calibri" w:hAnsi="Calibri" w:cs="Calibri"/>
          <w:szCs w:val="20"/>
          <w:highlight w:val="yellow"/>
          <w:u w:val="single"/>
          <w:lang w:eastAsia="ja-JP"/>
        </w:rPr>
        <w:t>Look</w:t>
      </w:r>
      <w:r w:rsidRPr="00544E7B">
        <w:rPr>
          <w:rFonts w:ascii="Calibri" w:eastAsia="Calibri" w:hAnsi="Calibri" w:cs="Calibri"/>
          <w:szCs w:val="20"/>
          <w:u w:val="single"/>
          <w:lang w:eastAsia="ja-JP"/>
        </w:rPr>
        <w:t xml:space="preserve"> </w:t>
      </w:r>
      <w:r w:rsidRPr="00544E7B">
        <w:rPr>
          <w:rFonts w:ascii="Calibri" w:eastAsia="Calibri" w:hAnsi="Calibri" w:cs="Calibri"/>
          <w:b/>
          <w:szCs w:val="20"/>
          <w:highlight w:val="yellow"/>
          <w:u w:val="single"/>
          <w:lang w:eastAsia="ja-JP"/>
        </w:rPr>
        <w:t>deeper</w:t>
      </w:r>
      <w:r w:rsidRPr="00544E7B">
        <w:rPr>
          <w:rFonts w:ascii="Calibri" w:eastAsia="Calibri" w:hAnsi="Calibri" w:cs="Calibri"/>
          <w:szCs w:val="20"/>
          <w:lang w:eastAsia="ja-JP"/>
        </w:rPr>
        <w:t>, though</w:t>
      </w:r>
      <w:r w:rsidRPr="00544E7B">
        <w:rPr>
          <w:rFonts w:ascii="Calibri" w:eastAsia="Calibri" w:hAnsi="Calibri" w:cs="Calibri"/>
          <w:b/>
          <w:szCs w:val="20"/>
          <w:lang w:eastAsia="ja-JP"/>
        </w:rPr>
        <w:t xml:space="preserve">, </w:t>
      </w:r>
      <w:r w:rsidRPr="00544E7B">
        <w:rPr>
          <w:rFonts w:ascii="Calibri" w:eastAsia="Calibri" w:hAnsi="Calibri" w:cs="Calibri"/>
          <w:b/>
          <w:szCs w:val="20"/>
          <w:highlight w:val="yellow"/>
          <w:u w:val="single"/>
          <w:lang w:eastAsia="ja-JP"/>
        </w:rPr>
        <w:t>and you see fragility</w:t>
      </w:r>
      <w:r w:rsidRPr="00544E7B">
        <w:rPr>
          <w:rFonts w:ascii="Calibri" w:eastAsia="Calibri" w:hAnsi="Calibri" w:cs="Calibri"/>
          <w:b/>
          <w:szCs w:val="20"/>
          <w:u w:val="single"/>
          <w:lang w:eastAsia="ja-JP"/>
        </w:rPr>
        <w:t>.</w:t>
      </w:r>
      <w:r w:rsidRPr="00544E7B">
        <w:rPr>
          <w:rFonts w:ascii="Calibri" w:eastAsia="Calibri" w:hAnsi="Calibri" w:cs="Calibri"/>
          <w:szCs w:val="20"/>
          <w:lang w:eastAsia="ja-JP"/>
        </w:rPr>
        <w:t xml:space="preserve"> For years the order that has governed the global economy since the </w:t>
      </w:r>
      <w:proofErr w:type="gramStart"/>
      <w:r w:rsidRPr="00544E7B">
        <w:rPr>
          <w:rFonts w:ascii="Calibri" w:eastAsia="Calibri" w:hAnsi="Calibri" w:cs="Calibri"/>
          <w:szCs w:val="20"/>
          <w:lang w:eastAsia="ja-JP"/>
        </w:rPr>
        <w:t>second world war</w:t>
      </w:r>
      <w:proofErr w:type="gramEnd"/>
      <w:r w:rsidRPr="00544E7B">
        <w:rPr>
          <w:rFonts w:ascii="Calibri" w:eastAsia="Calibri" w:hAnsi="Calibri" w:cs="Calibri"/>
          <w:szCs w:val="20"/>
          <w:lang w:eastAsia="ja-JP"/>
        </w:rPr>
        <w:t xml:space="preserve"> has been eroded. </w:t>
      </w:r>
      <w:r w:rsidRPr="00544E7B">
        <w:rPr>
          <w:rFonts w:ascii="Calibri" w:eastAsia="Calibri" w:hAnsi="Calibri" w:cs="Calibri"/>
          <w:szCs w:val="20"/>
          <w:highlight w:val="yellow"/>
          <w:lang w:eastAsia="ja-JP"/>
        </w:rPr>
        <w:t>Today</w:t>
      </w:r>
      <w:r w:rsidRPr="00544E7B">
        <w:rPr>
          <w:rFonts w:ascii="Calibri" w:eastAsia="Calibri" w:hAnsi="Calibri" w:cs="Calibri"/>
          <w:b/>
          <w:szCs w:val="20"/>
          <w:highlight w:val="yellow"/>
          <w:u w:val="single"/>
          <w:lang w:eastAsia="ja-JP"/>
        </w:rPr>
        <w:t xml:space="preserve"> it is</w:t>
      </w:r>
      <w:r w:rsidRPr="00544E7B">
        <w:rPr>
          <w:rFonts w:ascii="Calibri" w:eastAsia="Calibri" w:hAnsi="Calibri" w:cs="Calibri"/>
          <w:b/>
          <w:szCs w:val="20"/>
          <w:u w:val="single"/>
          <w:lang w:eastAsia="ja-JP"/>
        </w:rPr>
        <w:t xml:space="preserve"> </w:t>
      </w:r>
      <w:r w:rsidRPr="00544E7B">
        <w:rPr>
          <w:rFonts w:ascii="Calibri" w:eastAsia="Calibri" w:hAnsi="Calibri" w:cs="Calibri"/>
          <w:b/>
          <w:szCs w:val="20"/>
          <w:highlight w:val="yellow"/>
          <w:u w:val="single"/>
          <w:lang w:eastAsia="ja-JP"/>
        </w:rPr>
        <w:t>close to collapse</w:t>
      </w:r>
      <w:r w:rsidRPr="00544E7B">
        <w:rPr>
          <w:rFonts w:ascii="Calibri" w:eastAsia="Calibri" w:hAnsi="Calibri" w:cs="Calibri"/>
          <w:b/>
          <w:szCs w:val="20"/>
          <w:u w:val="single"/>
          <w:lang w:eastAsia="ja-JP"/>
        </w:rPr>
        <w:t>.</w:t>
      </w:r>
      <w:r w:rsidRPr="00544E7B">
        <w:rPr>
          <w:rFonts w:ascii="Calibri" w:eastAsia="Calibri" w:hAnsi="Calibri" w:cs="Calibri"/>
          <w:szCs w:val="20"/>
          <w:lang w:eastAsia="ja-JP"/>
        </w:rPr>
        <w:t xml:space="preserve"> A worrying number of </w:t>
      </w:r>
      <w:r w:rsidRPr="00544E7B">
        <w:rPr>
          <w:rFonts w:ascii="Calibri" w:eastAsia="Calibri" w:hAnsi="Calibri" w:cs="Calibri"/>
          <w:b/>
          <w:szCs w:val="20"/>
          <w:highlight w:val="yellow"/>
          <w:u w:val="single"/>
          <w:lang w:eastAsia="ja-JP"/>
        </w:rPr>
        <w:t>triggers could set off a descent into anarchy, where might is right and war is once again the resort of great powers</w:t>
      </w:r>
      <w:r w:rsidRPr="00544E7B">
        <w:rPr>
          <w:rFonts w:ascii="Calibri" w:eastAsia="Calibri" w:hAnsi="Calibri" w:cs="Calibri"/>
          <w:szCs w:val="20"/>
          <w:highlight w:val="yellow"/>
          <w:u w:val="single"/>
          <w:lang w:eastAsia="ja-JP"/>
        </w:rPr>
        <w:t>.</w:t>
      </w:r>
      <w:r w:rsidRPr="00544E7B">
        <w:rPr>
          <w:rFonts w:ascii="Calibri" w:eastAsia="Calibri" w:hAnsi="Calibri" w:cs="Calibri"/>
          <w:szCs w:val="20"/>
          <w:lang w:eastAsia="ja-JP"/>
        </w:rPr>
        <w:t xml:space="preserve"> Even if it never comes to conflict, </w:t>
      </w:r>
      <w:r w:rsidRPr="00544E7B">
        <w:rPr>
          <w:rFonts w:ascii="Calibri" w:eastAsia="Calibri" w:hAnsi="Calibri" w:cs="Calibri"/>
          <w:b/>
          <w:szCs w:val="20"/>
          <w:highlight w:val="yellow"/>
          <w:u w:val="single"/>
          <w:lang w:eastAsia="ja-JP"/>
        </w:rPr>
        <w:t>the effect on the economy of a breakdown in norms could be fast and brutal</w:t>
      </w:r>
      <w:r w:rsidRPr="00544E7B">
        <w:rPr>
          <w:rFonts w:ascii="Calibri" w:eastAsia="Calibri" w:hAnsi="Calibri" w:cs="Calibri"/>
          <w:szCs w:val="20"/>
          <w:highlight w:val="yellow"/>
          <w:u w:val="single"/>
          <w:lang w:eastAsia="ja-JP"/>
        </w:rPr>
        <w:t>.</w:t>
      </w:r>
      <w:r w:rsidRPr="00544E7B">
        <w:rPr>
          <w:rFonts w:ascii="Calibri" w:eastAsia="Calibri" w:hAnsi="Calibri" w:cs="Calibri"/>
          <w:szCs w:val="20"/>
          <w:highlight w:val="yellow"/>
          <w:lang w:eastAsia="ja-JP"/>
        </w:rPr>
        <w:t xml:space="preserve"> As we report</w:t>
      </w:r>
      <w:r w:rsidRPr="00544E7B">
        <w:rPr>
          <w:rFonts w:ascii="Calibri" w:eastAsia="Calibri" w:hAnsi="Calibri" w:cs="Calibri"/>
          <w:b/>
          <w:szCs w:val="20"/>
          <w:highlight w:val="yellow"/>
          <w:lang w:eastAsia="ja-JP"/>
        </w:rPr>
        <w:t xml:space="preserve">, </w:t>
      </w:r>
      <w:r w:rsidRPr="00544E7B">
        <w:rPr>
          <w:rFonts w:ascii="Calibri" w:eastAsia="Calibri" w:hAnsi="Calibri" w:cs="Calibri"/>
          <w:b/>
          <w:szCs w:val="20"/>
          <w:highlight w:val="yellow"/>
          <w:u w:val="single"/>
          <w:lang w:eastAsia="ja-JP"/>
        </w:rPr>
        <w:t>the disintegration of the old order is visible everywhere. Sanctions are</w:t>
      </w:r>
      <w:r w:rsidRPr="00544E7B">
        <w:rPr>
          <w:rFonts w:ascii="Calibri" w:eastAsia="Calibri" w:hAnsi="Calibri" w:cs="Calibri"/>
          <w:b/>
          <w:szCs w:val="20"/>
          <w:lang w:eastAsia="ja-JP"/>
        </w:rPr>
        <w:t xml:space="preserve"> used </w:t>
      </w:r>
      <w:r w:rsidRPr="00544E7B">
        <w:rPr>
          <w:rFonts w:ascii="Calibri" w:eastAsia="Calibri" w:hAnsi="Calibri" w:cs="Calibri"/>
          <w:b/>
          <w:szCs w:val="20"/>
          <w:highlight w:val="yellow"/>
          <w:u w:val="single"/>
          <w:lang w:eastAsia="ja-JP"/>
        </w:rPr>
        <w:t>four times as much as they were during the 1990s; America has recently imposed “secondary” penalties on entities that support Russia’s armies. A subsidy war is under way, as countries seek to copy China’s and America’s vast state backing for green manufacturing</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Although the dollar remains dominant and emerging economies are more resilient, </w:t>
      </w:r>
      <w:r w:rsidRPr="00544E7B">
        <w:rPr>
          <w:rFonts w:ascii="Calibri" w:eastAsia="Calibri" w:hAnsi="Calibri" w:cs="Calibri"/>
          <w:b/>
          <w:szCs w:val="20"/>
          <w:u w:val="single"/>
          <w:lang w:eastAsia="ja-JP"/>
        </w:rPr>
        <w:t>global capital flows are starting to fragment</w:t>
      </w:r>
      <w:r w:rsidRPr="00544E7B">
        <w:rPr>
          <w:rFonts w:ascii="Calibri" w:eastAsia="Calibri" w:hAnsi="Calibri" w:cs="Calibri"/>
          <w:b/>
          <w:szCs w:val="20"/>
          <w:lang w:eastAsia="ja-JP"/>
        </w:rPr>
        <w:t>,</w:t>
      </w:r>
      <w:r w:rsidRPr="00544E7B">
        <w:rPr>
          <w:rFonts w:ascii="Calibri" w:eastAsia="Calibri" w:hAnsi="Calibri" w:cs="Calibri"/>
          <w:szCs w:val="20"/>
          <w:lang w:eastAsia="ja-JP"/>
        </w:rPr>
        <w:t xml:space="preserve"> as our special report explains</w:t>
      </w:r>
      <w:r w:rsidRPr="00544E7B">
        <w:rPr>
          <w:rFonts w:ascii="Calibri" w:eastAsia="Calibri" w:hAnsi="Calibri" w:cs="Calibri"/>
          <w:b/>
          <w:szCs w:val="20"/>
          <w:lang w:eastAsia="ja-JP"/>
        </w:rPr>
        <w:t xml:space="preserve">. </w:t>
      </w:r>
      <w:r w:rsidRPr="00544E7B">
        <w:rPr>
          <w:rFonts w:ascii="Calibri" w:eastAsia="Calibri" w:hAnsi="Calibri" w:cs="Calibri"/>
          <w:b/>
          <w:szCs w:val="20"/>
          <w:u w:val="single"/>
          <w:lang w:eastAsia="ja-JP"/>
        </w:rPr>
        <w:t>The</w:t>
      </w:r>
      <w:r w:rsidRPr="00544E7B">
        <w:rPr>
          <w:rFonts w:ascii="Calibri" w:eastAsia="Calibri" w:hAnsi="Calibri" w:cs="Calibri"/>
          <w:b/>
          <w:szCs w:val="20"/>
          <w:lang w:eastAsia="ja-JP"/>
        </w:rPr>
        <w:t xml:space="preserve"> </w:t>
      </w:r>
      <w:r w:rsidRPr="00544E7B">
        <w:rPr>
          <w:rFonts w:ascii="Calibri" w:eastAsia="Calibri" w:hAnsi="Calibri" w:cs="Calibri"/>
          <w:b/>
          <w:szCs w:val="20"/>
          <w:u w:val="single"/>
          <w:lang w:eastAsia="ja-JP"/>
        </w:rPr>
        <w:t>institutions that safeguarded</w:t>
      </w:r>
      <w:r w:rsidRPr="00544E7B">
        <w:rPr>
          <w:rFonts w:ascii="Calibri" w:eastAsia="Calibri" w:hAnsi="Calibri" w:cs="Calibri"/>
          <w:szCs w:val="20"/>
          <w:lang w:eastAsia="ja-JP"/>
        </w:rPr>
        <w:t xml:space="preserve"> the old system </w:t>
      </w:r>
      <w:r w:rsidRPr="00544E7B">
        <w:rPr>
          <w:rFonts w:ascii="Calibri" w:eastAsia="Calibri" w:hAnsi="Calibri" w:cs="Calibri"/>
          <w:szCs w:val="20"/>
          <w:u w:val="single"/>
          <w:lang w:eastAsia="ja-JP"/>
        </w:rPr>
        <w:t>are</w:t>
      </w:r>
      <w:r w:rsidRPr="00544E7B">
        <w:rPr>
          <w:rFonts w:ascii="Calibri" w:eastAsia="Calibri" w:hAnsi="Calibri" w:cs="Calibri"/>
          <w:szCs w:val="20"/>
          <w:lang w:eastAsia="ja-JP"/>
        </w:rPr>
        <w:t xml:space="preserve"> either already </w:t>
      </w:r>
      <w:r w:rsidRPr="00544E7B">
        <w:rPr>
          <w:rFonts w:ascii="Calibri" w:eastAsia="Calibri" w:hAnsi="Calibri" w:cs="Calibri"/>
          <w:b/>
          <w:szCs w:val="20"/>
          <w:u w:val="single"/>
          <w:lang w:eastAsia="ja-JP"/>
        </w:rPr>
        <w:t>defunct</w:t>
      </w:r>
      <w:r w:rsidRPr="00544E7B">
        <w:rPr>
          <w:rFonts w:ascii="Calibri" w:eastAsia="Calibri" w:hAnsi="Calibri" w:cs="Calibri"/>
          <w:b/>
          <w:szCs w:val="20"/>
          <w:lang w:eastAsia="ja-JP"/>
        </w:rPr>
        <w:t xml:space="preserve"> </w:t>
      </w:r>
      <w:r w:rsidRPr="00544E7B">
        <w:rPr>
          <w:rFonts w:ascii="Calibri" w:eastAsia="Calibri" w:hAnsi="Calibri" w:cs="Calibri"/>
          <w:szCs w:val="20"/>
          <w:lang w:eastAsia="ja-JP"/>
        </w:rPr>
        <w:t xml:space="preserve">or fast losing credibility. </w:t>
      </w:r>
      <w:r w:rsidRPr="00544E7B">
        <w:rPr>
          <w:rFonts w:ascii="Calibri" w:eastAsia="Calibri" w:hAnsi="Calibri" w:cs="Calibri"/>
          <w:b/>
          <w:szCs w:val="20"/>
          <w:u w:val="single"/>
          <w:lang w:eastAsia="ja-JP"/>
        </w:rPr>
        <w:t>The</w:t>
      </w:r>
      <w:r w:rsidRPr="00544E7B">
        <w:rPr>
          <w:rFonts w:ascii="Calibri" w:eastAsia="Calibri" w:hAnsi="Calibri" w:cs="Calibri"/>
          <w:szCs w:val="20"/>
          <w:u w:val="single"/>
          <w:lang w:eastAsia="ja-JP"/>
        </w:rPr>
        <w:t xml:space="preserve"> World Trade Organisation</w:t>
      </w:r>
      <w:r w:rsidRPr="00544E7B">
        <w:rPr>
          <w:rFonts w:ascii="Calibri" w:eastAsia="Calibri" w:hAnsi="Calibri" w:cs="Calibri"/>
          <w:szCs w:val="20"/>
          <w:lang w:eastAsia="ja-JP"/>
        </w:rPr>
        <w:t xml:space="preserve"> turns 30 next </w:t>
      </w:r>
      <w:proofErr w:type="gramStart"/>
      <w:r w:rsidRPr="00544E7B">
        <w:rPr>
          <w:rFonts w:ascii="Calibri" w:eastAsia="Calibri" w:hAnsi="Calibri" w:cs="Calibri"/>
          <w:szCs w:val="20"/>
          <w:lang w:eastAsia="ja-JP"/>
        </w:rPr>
        <w:t>year, but</w:t>
      </w:r>
      <w:proofErr w:type="gramEnd"/>
      <w:r w:rsidRPr="00544E7B">
        <w:rPr>
          <w:rFonts w:ascii="Calibri" w:eastAsia="Calibri" w:hAnsi="Calibri" w:cs="Calibri"/>
          <w:szCs w:val="20"/>
          <w:lang w:eastAsia="ja-JP"/>
        </w:rPr>
        <w:t xml:space="preserve"> will have </w:t>
      </w:r>
      <w:r w:rsidRPr="00544E7B">
        <w:rPr>
          <w:rFonts w:ascii="Calibri" w:eastAsia="Calibri" w:hAnsi="Calibri" w:cs="Calibri"/>
          <w:b/>
          <w:szCs w:val="20"/>
          <w:u w:val="single"/>
          <w:lang w:eastAsia="ja-JP"/>
        </w:rPr>
        <w:t>spent</w:t>
      </w:r>
      <w:r w:rsidRPr="00544E7B">
        <w:rPr>
          <w:rFonts w:ascii="Calibri" w:eastAsia="Calibri" w:hAnsi="Calibri" w:cs="Calibri"/>
          <w:szCs w:val="20"/>
          <w:lang w:eastAsia="ja-JP"/>
        </w:rPr>
        <w:t xml:space="preserve"> more than </w:t>
      </w:r>
      <w:r w:rsidRPr="00544E7B">
        <w:rPr>
          <w:rFonts w:ascii="Calibri" w:eastAsia="Calibri" w:hAnsi="Calibri" w:cs="Calibri"/>
          <w:b/>
          <w:szCs w:val="20"/>
          <w:u w:val="single"/>
          <w:lang w:eastAsia="ja-JP"/>
        </w:rPr>
        <w:t>five years in stasis</w:t>
      </w:r>
      <w:r w:rsidRPr="00544E7B">
        <w:rPr>
          <w:rFonts w:ascii="Calibri" w:eastAsia="Calibri" w:hAnsi="Calibri" w:cs="Calibri"/>
          <w:szCs w:val="20"/>
          <w:lang w:eastAsia="ja-JP"/>
        </w:rPr>
        <w:t xml:space="preserve">, owing to American neglect. </w:t>
      </w:r>
      <w:r w:rsidRPr="00544E7B">
        <w:rPr>
          <w:rFonts w:ascii="Calibri" w:eastAsia="Calibri" w:hAnsi="Calibri" w:cs="Calibri"/>
          <w:szCs w:val="20"/>
          <w:u w:val="single"/>
          <w:lang w:eastAsia="ja-JP"/>
        </w:rPr>
        <w:t>The IMF is</w:t>
      </w:r>
      <w:r w:rsidRPr="00544E7B">
        <w:rPr>
          <w:rFonts w:ascii="Calibri" w:eastAsia="Calibri" w:hAnsi="Calibri" w:cs="Calibri"/>
          <w:szCs w:val="20"/>
          <w:lang w:eastAsia="ja-JP"/>
        </w:rPr>
        <w:t xml:space="preserve"> gripped by an identity crisis, </w:t>
      </w:r>
      <w:r w:rsidRPr="00544E7B">
        <w:rPr>
          <w:rFonts w:ascii="Calibri" w:eastAsia="Calibri" w:hAnsi="Calibri" w:cs="Calibri"/>
          <w:b/>
          <w:szCs w:val="20"/>
          <w:u w:val="single"/>
          <w:lang w:eastAsia="ja-JP"/>
        </w:rPr>
        <w:t>caught between a green agenda and ensuring financial stability</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The un security council is </w:t>
      </w:r>
      <w:r w:rsidRPr="00544E7B">
        <w:rPr>
          <w:rFonts w:ascii="Calibri" w:eastAsia="Calibri" w:hAnsi="Calibri" w:cs="Calibri"/>
          <w:strike/>
          <w:szCs w:val="20"/>
          <w:lang w:eastAsia="ja-JP"/>
        </w:rPr>
        <w:t>paralysed</w:t>
      </w:r>
      <w:r w:rsidRPr="00544E7B">
        <w:rPr>
          <w:rFonts w:ascii="Calibri" w:eastAsia="Calibri" w:hAnsi="Calibri" w:cs="Calibri"/>
          <w:szCs w:val="20"/>
          <w:lang w:eastAsia="ja-JP"/>
        </w:rPr>
        <w:t xml:space="preserve"> [frozen]. And, as we report, </w:t>
      </w:r>
      <w:r w:rsidRPr="00544E7B">
        <w:rPr>
          <w:rFonts w:ascii="Calibri" w:eastAsia="Calibri" w:hAnsi="Calibri" w:cs="Calibri"/>
          <w:b/>
          <w:szCs w:val="20"/>
          <w:u w:val="single"/>
          <w:lang w:eastAsia="ja-JP"/>
        </w:rPr>
        <w:t>supranational courts like the</w:t>
      </w:r>
      <w:r w:rsidRPr="00544E7B">
        <w:rPr>
          <w:rFonts w:ascii="Calibri" w:eastAsia="Calibri" w:hAnsi="Calibri" w:cs="Calibri"/>
          <w:szCs w:val="20"/>
          <w:u w:val="single"/>
          <w:lang w:eastAsia="ja-JP"/>
        </w:rPr>
        <w:t xml:space="preserve"> </w:t>
      </w:r>
      <w:r w:rsidRPr="00544E7B">
        <w:rPr>
          <w:rFonts w:ascii="Calibri" w:eastAsia="Calibri" w:hAnsi="Calibri" w:cs="Calibri"/>
          <w:b/>
          <w:szCs w:val="20"/>
          <w:u w:val="single"/>
          <w:lang w:eastAsia="ja-JP"/>
        </w:rPr>
        <w:t>International Court of Justice are increasingly weaponised by warring parties</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Last month </w:t>
      </w:r>
      <w:r w:rsidRPr="00544E7B">
        <w:rPr>
          <w:rFonts w:ascii="Calibri" w:eastAsia="Calibri" w:hAnsi="Calibri" w:cs="Calibri"/>
          <w:b/>
          <w:szCs w:val="20"/>
          <w:u w:val="single"/>
          <w:lang w:eastAsia="ja-JP"/>
        </w:rPr>
        <w:t>American politicians</w:t>
      </w:r>
      <w:r w:rsidRPr="00544E7B">
        <w:rPr>
          <w:rFonts w:ascii="Calibri" w:eastAsia="Calibri" w:hAnsi="Calibri" w:cs="Calibri"/>
          <w:b/>
          <w:szCs w:val="20"/>
          <w:lang w:eastAsia="ja-JP"/>
        </w:rPr>
        <w:t xml:space="preserve"> </w:t>
      </w:r>
      <w:r w:rsidRPr="00544E7B">
        <w:rPr>
          <w:rFonts w:ascii="Calibri" w:eastAsia="Calibri" w:hAnsi="Calibri" w:cs="Calibri"/>
          <w:szCs w:val="20"/>
          <w:lang w:eastAsia="ja-JP"/>
        </w:rPr>
        <w:t>including Mitch McConnell, the leader of Republicans in the Senate</w:t>
      </w:r>
      <w:r w:rsidRPr="00544E7B">
        <w:rPr>
          <w:rFonts w:ascii="Calibri" w:eastAsia="Calibri" w:hAnsi="Calibri" w:cs="Calibri"/>
          <w:b/>
          <w:szCs w:val="20"/>
          <w:lang w:eastAsia="ja-JP"/>
        </w:rPr>
        <w:t xml:space="preserve">, </w:t>
      </w:r>
      <w:r w:rsidRPr="00544E7B">
        <w:rPr>
          <w:rFonts w:ascii="Calibri" w:eastAsia="Calibri" w:hAnsi="Calibri" w:cs="Calibri"/>
          <w:b/>
          <w:szCs w:val="20"/>
          <w:u w:val="single"/>
          <w:lang w:eastAsia="ja-JP"/>
        </w:rPr>
        <w:t>threatened the International Criminal Court with sanctions if it issues arrest warrants for the leaders of Israel</w:t>
      </w:r>
      <w:r w:rsidRPr="00544E7B">
        <w:rPr>
          <w:rFonts w:ascii="Calibri" w:eastAsia="Calibri" w:hAnsi="Calibri" w:cs="Calibri"/>
          <w:b/>
          <w:szCs w:val="20"/>
          <w:highlight w:val="yellow"/>
          <w:lang w:eastAsia="ja-JP"/>
        </w:rPr>
        <w:t>,</w:t>
      </w:r>
      <w:r w:rsidRPr="00544E7B">
        <w:rPr>
          <w:rFonts w:ascii="Calibri" w:eastAsia="Calibri" w:hAnsi="Calibri" w:cs="Calibri"/>
          <w:b/>
          <w:szCs w:val="20"/>
          <w:lang w:eastAsia="ja-JP"/>
        </w:rPr>
        <w:t xml:space="preserve"> </w:t>
      </w:r>
      <w:r w:rsidRPr="00544E7B">
        <w:rPr>
          <w:rFonts w:ascii="Calibri" w:eastAsia="Calibri" w:hAnsi="Calibri" w:cs="Calibri"/>
          <w:szCs w:val="20"/>
          <w:lang w:eastAsia="ja-JP"/>
        </w:rPr>
        <w:t xml:space="preserve">which also stands accused of genocide by South Africa at the International Court of Justice. So far </w:t>
      </w:r>
      <w:r w:rsidRPr="00544E7B">
        <w:rPr>
          <w:rFonts w:ascii="Calibri" w:eastAsia="Calibri" w:hAnsi="Calibri" w:cs="Calibri"/>
          <w:b/>
          <w:szCs w:val="20"/>
          <w:u w:val="single"/>
          <w:lang w:eastAsia="ja-JP"/>
        </w:rPr>
        <w:t>fragmentation and decay have imposed a stealth tax on the global economy</w:t>
      </w:r>
      <w:r w:rsidRPr="00544E7B">
        <w:rPr>
          <w:rFonts w:ascii="Calibri" w:eastAsia="Calibri" w:hAnsi="Calibri" w:cs="Calibri"/>
          <w:szCs w:val="20"/>
          <w:lang w:eastAsia="ja-JP"/>
        </w:rPr>
        <w:t xml:space="preserve">: perceptible, but only if you know where to look. Unfortunately, history shows that deeper, more </w:t>
      </w:r>
      <w:r w:rsidRPr="00544E7B">
        <w:rPr>
          <w:rFonts w:ascii="Calibri" w:eastAsia="Calibri" w:hAnsi="Calibri" w:cs="Calibri"/>
          <w:b/>
          <w:szCs w:val="20"/>
          <w:highlight w:val="yellow"/>
          <w:u w:val="single"/>
          <w:lang w:eastAsia="ja-JP"/>
        </w:rPr>
        <w:t>chaotic collapses are possible—and can strike suddenly once the decline sets in</w:t>
      </w:r>
      <w:r w:rsidRPr="00544E7B">
        <w:rPr>
          <w:rFonts w:ascii="Calibri" w:eastAsia="Calibri" w:hAnsi="Calibri" w:cs="Calibri"/>
          <w:b/>
          <w:szCs w:val="20"/>
          <w:u w:val="single"/>
          <w:lang w:eastAsia="ja-JP"/>
        </w:rPr>
        <w:t xml:space="preserve">. </w:t>
      </w:r>
      <w:r w:rsidRPr="00544E7B">
        <w:rPr>
          <w:rFonts w:ascii="Calibri" w:eastAsia="Calibri" w:hAnsi="Calibri" w:cs="Calibri"/>
          <w:b/>
          <w:szCs w:val="20"/>
          <w:highlight w:val="yellow"/>
          <w:u w:val="single"/>
          <w:lang w:eastAsia="ja-JP"/>
        </w:rPr>
        <w:t>The first world war killed off a golden age of globalisation</w:t>
      </w:r>
      <w:r w:rsidRPr="00544E7B">
        <w:rPr>
          <w:rFonts w:ascii="Calibri" w:eastAsia="Calibri" w:hAnsi="Calibri" w:cs="Calibri"/>
          <w:szCs w:val="20"/>
          <w:lang w:eastAsia="ja-JP"/>
        </w:rPr>
        <w:t xml:space="preserve"> that many at the time assumed would last for ever. In the early 1930s, following the onset of the Depression and the Smoot-Hawley tariffs, America’s imports collapsed by 40% in just two years. In August 1971 Richard Nixon unexpectedly suspended the convertibility of dollars into gold; only 19 months later, the Bretton Woods system of fixed-exchange rates fell apart. </w:t>
      </w:r>
      <w:r w:rsidRPr="00544E7B">
        <w:rPr>
          <w:rFonts w:ascii="Calibri" w:eastAsia="Calibri" w:hAnsi="Calibri" w:cs="Calibri"/>
          <w:szCs w:val="20"/>
          <w:u w:val="single"/>
          <w:lang w:eastAsia="ja-JP"/>
        </w:rPr>
        <w:t xml:space="preserve">Today a similar rupture feels all too imaginable. </w:t>
      </w:r>
      <w:r w:rsidRPr="00544E7B">
        <w:rPr>
          <w:rFonts w:ascii="Calibri" w:eastAsia="Calibri" w:hAnsi="Calibri" w:cs="Calibri"/>
          <w:szCs w:val="20"/>
          <w:highlight w:val="yellow"/>
          <w:u w:val="single"/>
          <w:lang w:eastAsia="ja-JP"/>
        </w:rPr>
        <w:t xml:space="preserve">The return of Donald </w:t>
      </w:r>
      <w:r w:rsidRPr="00544E7B">
        <w:rPr>
          <w:rFonts w:ascii="Calibri" w:eastAsia="Calibri" w:hAnsi="Calibri" w:cs="Calibri"/>
          <w:b/>
          <w:szCs w:val="20"/>
          <w:highlight w:val="yellow"/>
          <w:u w:val="single"/>
          <w:lang w:eastAsia="ja-JP"/>
        </w:rPr>
        <w:t>Trump</w:t>
      </w:r>
      <w:r w:rsidRPr="00544E7B">
        <w:rPr>
          <w:rFonts w:ascii="Calibri" w:eastAsia="Calibri" w:hAnsi="Calibri" w:cs="Calibri"/>
          <w:szCs w:val="20"/>
          <w:highlight w:val="yellow"/>
          <w:u w:val="single"/>
          <w:lang w:eastAsia="ja-JP"/>
        </w:rPr>
        <w:t xml:space="preserve"> to the White House</w:t>
      </w:r>
      <w:r w:rsidRPr="00544E7B">
        <w:rPr>
          <w:rFonts w:ascii="Calibri" w:eastAsia="Calibri" w:hAnsi="Calibri" w:cs="Calibri"/>
          <w:szCs w:val="20"/>
          <w:u w:val="single"/>
          <w:lang w:eastAsia="ja-JP"/>
        </w:rPr>
        <w:t xml:space="preserve">, with his zero-sum worldview, </w:t>
      </w:r>
      <w:r w:rsidRPr="00544E7B">
        <w:rPr>
          <w:rFonts w:ascii="Calibri" w:eastAsia="Calibri" w:hAnsi="Calibri" w:cs="Calibri"/>
          <w:szCs w:val="20"/>
          <w:highlight w:val="yellow"/>
          <w:u w:val="single"/>
          <w:lang w:eastAsia="ja-JP"/>
        </w:rPr>
        <w:t xml:space="preserve">would </w:t>
      </w:r>
      <w:r w:rsidRPr="00544E7B">
        <w:rPr>
          <w:rFonts w:ascii="Calibri" w:eastAsia="Calibri" w:hAnsi="Calibri" w:cs="Calibri"/>
          <w:b/>
          <w:szCs w:val="20"/>
          <w:highlight w:val="yellow"/>
          <w:u w:val="single"/>
          <w:lang w:eastAsia="ja-JP"/>
        </w:rPr>
        <w:t>continue the erosion of institutions</w:t>
      </w:r>
      <w:r w:rsidRPr="00544E7B">
        <w:rPr>
          <w:rFonts w:ascii="Calibri" w:eastAsia="Calibri" w:hAnsi="Calibri" w:cs="Calibri"/>
          <w:szCs w:val="20"/>
          <w:highlight w:val="yellow"/>
          <w:u w:val="single"/>
          <w:lang w:eastAsia="ja-JP"/>
        </w:rPr>
        <w:t xml:space="preserve"> and norms.</w:t>
      </w:r>
      <w:r w:rsidRPr="00544E7B">
        <w:rPr>
          <w:rFonts w:ascii="Calibri" w:eastAsia="Calibri" w:hAnsi="Calibri" w:cs="Calibri"/>
          <w:szCs w:val="20"/>
          <w:lang w:eastAsia="ja-JP"/>
        </w:rPr>
        <w:t xml:space="preserve"> The fear of a second wave of cheap Chinese imports could accelerate it. </w:t>
      </w:r>
      <w:r w:rsidRPr="00544E7B">
        <w:rPr>
          <w:rFonts w:ascii="Calibri" w:eastAsia="Calibri" w:hAnsi="Calibri" w:cs="Calibri"/>
          <w:b/>
          <w:szCs w:val="20"/>
          <w:u w:val="single"/>
          <w:lang w:eastAsia="ja-JP"/>
        </w:rPr>
        <w:t xml:space="preserve">Outright </w:t>
      </w:r>
      <w:r w:rsidRPr="00544E7B">
        <w:rPr>
          <w:rFonts w:ascii="Calibri" w:eastAsia="Calibri" w:hAnsi="Calibri" w:cs="Calibri"/>
          <w:b/>
          <w:szCs w:val="20"/>
          <w:highlight w:val="yellow"/>
          <w:u w:val="single"/>
          <w:lang w:eastAsia="ja-JP"/>
        </w:rPr>
        <w:t>war between America and China over Taiwan, or between the West and Russia, could cause an almighty collapse</w:t>
      </w:r>
      <w:r w:rsidRPr="00544E7B">
        <w:rPr>
          <w:rFonts w:ascii="Calibri" w:eastAsia="Calibri" w:hAnsi="Calibri" w:cs="Calibri"/>
          <w:b/>
          <w:szCs w:val="20"/>
          <w:u w:val="single"/>
          <w:lang w:eastAsia="ja-JP"/>
        </w:rPr>
        <w:t>.</w:t>
      </w:r>
      <w:r w:rsidRPr="00544E7B">
        <w:rPr>
          <w:rFonts w:ascii="Calibri" w:eastAsia="Calibri" w:hAnsi="Calibri" w:cs="Calibri"/>
          <w:szCs w:val="20"/>
          <w:lang w:eastAsia="ja-JP"/>
        </w:rPr>
        <w:t xml:space="preserve"> In many of these scenarios, the loss will be more profound than many people think. It is fashionable to criticise untrammelled globalisation as the cause of inequality, the global financial crisis and neglect of the climate. But the achievements of the 1990s and 2000</w:t>
      </w:r>
      <w:proofErr w:type="gramStart"/>
      <w:r w:rsidRPr="00544E7B">
        <w:rPr>
          <w:rFonts w:ascii="Calibri" w:eastAsia="Calibri" w:hAnsi="Calibri" w:cs="Calibri"/>
          <w:szCs w:val="20"/>
          <w:lang w:eastAsia="ja-JP"/>
        </w:rPr>
        <w:t>s—</w:t>
      </w:r>
      <w:proofErr w:type="gramEnd"/>
      <w:r w:rsidRPr="00544E7B">
        <w:rPr>
          <w:rFonts w:ascii="Calibri" w:eastAsia="Calibri" w:hAnsi="Calibri" w:cs="Calibri"/>
          <w:szCs w:val="20"/>
          <w:u w:val="single"/>
          <w:lang w:eastAsia="ja-JP"/>
        </w:rPr>
        <w:t xml:space="preserve">the high </w:t>
      </w:r>
      <w:proofErr w:type="gramStart"/>
      <w:r w:rsidRPr="00544E7B">
        <w:rPr>
          <w:rFonts w:ascii="Calibri" w:eastAsia="Calibri" w:hAnsi="Calibri" w:cs="Calibri"/>
          <w:szCs w:val="20"/>
          <w:u w:val="single"/>
          <w:lang w:eastAsia="ja-JP"/>
        </w:rPr>
        <w:t>point</w:t>
      </w:r>
      <w:proofErr w:type="gramEnd"/>
      <w:r w:rsidRPr="00544E7B">
        <w:rPr>
          <w:rFonts w:ascii="Calibri" w:eastAsia="Calibri" w:hAnsi="Calibri" w:cs="Calibri"/>
          <w:szCs w:val="20"/>
          <w:u w:val="single"/>
          <w:lang w:eastAsia="ja-JP"/>
        </w:rPr>
        <w:t xml:space="preserve"> of liberal capitalism</w:t>
      </w:r>
      <w:r w:rsidRPr="00544E7B">
        <w:rPr>
          <w:rFonts w:ascii="Calibri" w:eastAsia="Calibri" w:hAnsi="Calibri" w:cs="Calibri"/>
          <w:szCs w:val="20"/>
          <w:lang w:eastAsia="ja-JP"/>
        </w:rPr>
        <w:t>—</w:t>
      </w:r>
      <w:r w:rsidRPr="00544E7B">
        <w:rPr>
          <w:rFonts w:ascii="Calibri" w:eastAsia="Calibri" w:hAnsi="Calibri" w:cs="Calibri"/>
          <w:szCs w:val="20"/>
          <w:u w:val="single"/>
          <w:lang w:eastAsia="ja-JP"/>
        </w:rPr>
        <w:t>are unmatched in history.</w:t>
      </w:r>
      <w:r w:rsidRPr="00544E7B">
        <w:rPr>
          <w:rFonts w:ascii="Calibri" w:eastAsia="Calibri" w:hAnsi="Calibri" w:cs="Calibri"/>
          <w:szCs w:val="20"/>
          <w:lang w:eastAsia="ja-JP"/>
        </w:rPr>
        <w:t xml:space="preserve"> Hundreds of millions escaped poverty in China as it integrated into the global economy. The infant-mortality rate worldwide is less than half what it was in 1990. The percentage of the global population killed by state-based conflicts hit a post-war low of 0.0002% in 2005; in 1972 it was nearly 40 times as high. The latest research shows that the era of the “Washington consensus”, which today’s leaders hope to replace, was one in which poor countries began to enjoy catch-up growth, closing the gap with the rich world. </w:t>
      </w:r>
      <w:r w:rsidRPr="00544E7B">
        <w:rPr>
          <w:rFonts w:ascii="Calibri" w:eastAsia="Calibri" w:hAnsi="Calibri" w:cs="Calibri"/>
          <w:szCs w:val="20"/>
          <w:highlight w:val="yellow"/>
          <w:u w:val="single"/>
          <w:lang w:eastAsia="ja-JP"/>
        </w:rPr>
        <w:t>The decline of the system threatens to slow</w:t>
      </w:r>
      <w:r w:rsidRPr="00544E7B">
        <w:rPr>
          <w:rFonts w:ascii="Calibri" w:eastAsia="Calibri" w:hAnsi="Calibri" w:cs="Calibri"/>
          <w:szCs w:val="20"/>
          <w:u w:val="single"/>
          <w:lang w:eastAsia="ja-JP"/>
        </w:rPr>
        <w:t xml:space="preserve"> </w:t>
      </w:r>
      <w:r w:rsidRPr="00544E7B">
        <w:rPr>
          <w:rFonts w:ascii="Calibri" w:eastAsia="Calibri" w:hAnsi="Calibri" w:cs="Calibri"/>
          <w:szCs w:val="20"/>
          <w:highlight w:val="yellow"/>
          <w:u w:val="single"/>
          <w:lang w:eastAsia="ja-JP"/>
        </w:rPr>
        <w:t xml:space="preserve">that </w:t>
      </w:r>
      <w:proofErr w:type="gramStart"/>
      <w:r w:rsidRPr="00544E7B">
        <w:rPr>
          <w:rFonts w:ascii="Calibri" w:eastAsia="Calibri" w:hAnsi="Calibri" w:cs="Calibri"/>
          <w:szCs w:val="20"/>
          <w:highlight w:val="yellow"/>
          <w:u w:val="single"/>
          <w:lang w:eastAsia="ja-JP"/>
        </w:rPr>
        <w:t>progress, or</w:t>
      </w:r>
      <w:proofErr w:type="gramEnd"/>
      <w:r w:rsidRPr="00544E7B">
        <w:rPr>
          <w:rFonts w:ascii="Calibri" w:eastAsia="Calibri" w:hAnsi="Calibri" w:cs="Calibri"/>
          <w:szCs w:val="20"/>
          <w:highlight w:val="yellow"/>
          <w:u w:val="single"/>
          <w:lang w:eastAsia="ja-JP"/>
        </w:rPr>
        <w:t xml:space="preserve"> even throw it into reverse</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Once broken, it is unlikely to be replaced by new rules. Instead, </w:t>
      </w:r>
      <w:r w:rsidRPr="00544E7B">
        <w:rPr>
          <w:rFonts w:ascii="Calibri" w:eastAsia="Calibri" w:hAnsi="Calibri" w:cs="Calibri"/>
          <w:szCs w:val="20"/>
          <w:highlight w:val="yellow"/>
          <w:u w:val="single"/>
          <w:lang w:eastAsia="ja-JP"/>
        </w:rPr>
        <w:t>world affairs will descend into</w:t>
      </w:r>
      <w:r w:rsidRPr="00544E7B">
        <w:rPr>
          <w:rFonts w:ascii="Calibri" w:eastAsia="Calibri" w:hAnsi="Calibri" w:cs="Calibri"/>
          <w:szCs w:val="20"/>
          <w:lang w:eastAsia="ja-JP"/>
        </w:rPr>
        <w:t xml:space="preserve"> their natural state of </w:t>
      </w:r>
      <w:r w:rsidRPr="00544E7B">
        <w:rPr>
          <w:rFonts w:ascii="Calibri" w:eastAsia="Calibri" w:hAnsi="Calibri" w:cs="Calibri"/>
          <w:szCs w:val="20"/>
          <w:highlight w:val="yellow"/>
          <w:u w:val="single"/>
          <w:lang w:eastAsia="ja-JP"/>
        </w:rPr>
        <w:t>anarchy that favours banditry and violence</w:t>
      </w:r>
      <w:r w:rsidRPr="00544E7B">
        <w:rPr>
          <w:rFonts w:ascii="Calibri" w:eastAsia="Calibri" w:hAnsi="Calibri" w:cs="Calibri"/>
          <w:szCs w:val="20"/>
          <w:highlight w:val="yellow"/>
          <w:lang w:eastAsia="ja-JP"/>
        </w:rPr>
        <w:t xml:space="preserve">. </w:t>
      </w:r>
      <w:r w:rsidRPr="00544E7B">
        <w:rPr>
          <w:rFonts w:ascii="Calibri" w:eastAsia="Calibri" w:hAnsi="Calibri" w:cs="Calibri"/>
          <w:szCs w:val="20"/>
          <w:highlight w:val="yellow"/>
          <w:u w:val="single"/>
          <w:lang w:eastAsia="ja-JP"/>
        </w:rPr>
        <w:t>Without trust and an institutional framework for</w:t>
      </w:r>
      <w:r w:rsidRPr="00544E7B">
        <w:rPr>
          <w:rFonts w:ascii="Calibri" w:eastAsia="Calibri" w:hAnsi="Calibri" w:cs="Calibri"/>
          <w:szCs w:val="20"/>
          <w:u w:val="single"/>
          <w:lang w:eastAsia="ja-JP"/>
        </w:rPr>
        <w:t xml:space="preserve"> </w:t>
      </w:r>
      <w:r w:rsidRPr="00544E7B">
        <w:rPr>
          <w:rFonts w:ascii="Calibri" w:eastAsia="Calibri" w:hAnsi="Calibri" w:cs="Calibri"/>
          <w:szCs w:val="20"/>
          <w:highlight w:val="yellow"/>
          <w:u w:val="single"/>
          <w:lang w:eastAsia="ja-JP"/>
        </w:rPr>
        <w:t>co-operation, it will become harder for countries</w:t>
      </w:r>
      <w:r w:rsidRPr="00544E7B">
        <w:rPr>
          <w:rFonts w:ascii="Calibri" w:eastAsia="Calibri" w:hAnsi="Calibri" w:cs="Calibri"/>
          <w:szCs w:val="20"/>
          <w:u w:val="single"/>
          <w:lang w:eastAsia="ja-JP"/>
        </w:rPr>
        <w:t xml:space="preserve"> </w:t>
      </w:r>
      <w:r w:rsidRPr="00544E7B">
        <w:rPr>
          <w:rFonts w:ascii="Calibri" w:eastAsia="Calibri" w:hAnsi="Calibri" w:cs="Calibri"/>
          <w:szCs w:val="20"/>
          <w:highlight w:val="yellow"/>
          <w:u w:val="single"/>
          <w:lang w:eastAsia="ja-JP"/>
        </w:rPr>
        <w:t>to</w:t>
      </w:r>
      <w:r w:rsidRPr="00544E7B">
        <w:rPr>
          <w:rFonts w:ascii="Calibri" w:eastAsia="Calibri" w:hAnsi="Calibri" w:cs="Calibri"/>
          <w:szCs w:val="20"/>
          <w:lang w:eastAsia="ja-JP"/>
        </w:rPr>
        <w:t xml:space="preserve"> </w:t>
      </w:r>
      <w:r w:rsidRPr="00544E7B">
        <w:rPr>
          <w:rFonts w:ascii="Calibri" w:eastAsia="Calibri" w:hAnsi="Calibri" w:cs="Calibri"/>
          <w:szCs w:val="20"/>
          <w:highlight w:val="yellow"/>
          <w:u w:val="single"/>
          <w:lang w:eastAsia="ja-JP"/>
        </w:rPr>
        <w:t>deal with</w:t>
      </w:r>
      <w:r w:rsidRPr="00544E7B">
        <w:rPr>
          <w:rFonts w:ascii="Calibri" w:eastAsia="Calibri" w:hAnsi="Calibri" w:cs="Calibri"/>
          <w:szCs w:val="20"/>
          <w:lang w:eastAsia="ja-JP"/>
        </w:rPr>
        <w:t xml:space="preserve"> the 21st century’s </w:t>
      </w:r>
      <w:r w:rsidRPr="00544E7B">
        <w:rPr>
          <w:rFonts w:ascii="Calibri" w:eastAsia="Calibri" w:hAnsi="Calibri" w:cs="Calibri"/>
          <w:szCs w:val="20"/>
          <w:highlight w:val="yellow"/>
          <w:u w:val="single"/>
          <w:lang w:eastAsia="ja-JP"/>
        </w:rPr>
        <w:t>challenges</w:t>
      </w:r>
      <w:r w:rsidRPr="00544E7B">
        <w:rPr>
          <w:rFonts w:ascii="Calibri" w:eastAsia="Calibri" w:hAnsi="Calibri" w:cs="Calibri"/>
          <w:szCs w:val="20"/>
          <w:highlight w:val="yellow"/>
          <w:lang w:eastAsia="ja-JP"/>
        </w:rPr>
        <w:t xml:space="preserve">, </w:t>
      </w:r>
      <w:r w:rsidRPr="00544E7B">
        <w:rPr>
          <w:rFonts w:ascii="Calibri" w:eastAsia="Calibri" w:hAnsi="Calibri" w:cs="Calibri"/>
          <w:szCs w:val="20"/>
          <w:highlight w:val="yellow"/>
          <w:u w:val="single"/>
          <w:lang w:eastAsia="ja-JP"/>
        </w:rPr>
        <w:t>from</w:t>
      </w:r>
      <w:r w:rsidRPr="00544E7B">
        <w:rPr>
          <w:rFonts w:ascii="Calibri" w:eastAsia="Calibri" w:hAnsi="Calibri" w:cs="Calibri"/>
          <w:szCs w:val="20"/>
          <w:lang w:eastAsia="ja-JP"/>
        </w:rPr>
        <w:t xml:space="preserve"> containing </w:t>
      </w:r>
      <w:r w:rsidRPr="00544E7B">
        <w:rPr>
          <w:rFonts w:ascii="Calibri" w:eastAsia="Calibri" w:hAnsi="Calibri" w:cs="Calibri"/>
          <w:szCs w:val="20"/>
          <w:highlight w:val="yellow"/>
          <w:u w:val="single"/>
          <w:lang w:eastAsia="ja-JP"/>
        </w:rPr>
        <w:t>an arms race in artificial intelligence to collaborating in space</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Problems will be tackled by clubs of like-minded countries. That can work, but will more often involve coercion and resentment, as with Europe’s carbon border-tariffs or China’s feud with the IMF. </w:t>
      </w:r>
      <w:r w:rsidRPr="00544E7B">
        <w:rPr>
          <w:rFonts w:ascii="Calibri" w:eastAsia="Calibri" w:hAnsi="Calibri" w:cs="Calibri"/>
          <w:szCs w:val="20"/>
          <w:highlight w:val="yellow"/>
          <w:u w:val="single"/>
          <w:lang w:eastAsia="ja-JP"/>
        </w:rPr>
        <w:t>When co-operation gives way to strong-arming</w:t>
      </w:r>
      <w:r w:rsidRPr="00544E7B">
        <w:rPr>
          <w:rFonts w:ascii="Calibri" w:eastAsia="Calibri" w:hAnsi="Calibri" w:cs="Calibri"/>
          <w:szCs w:val="20"/>
          <w:u w:val="single"/>
          <w:lang w:eastAsia="ja-JP"/>
        </w:rPr>
        <w:t xml:space="preserve">, </w:t>
      </w:r>
      <w:r w:rsidRPr="00544E7B">
        <w:rPr>
          <w:rFonts w:ascii="Calibri" w:eastAsia="Calibri" w:hAnsi="Calibri" w:cs="Calibri"/>
          <w:szCs w:val="20"/>
          <w:highlight w:val="yellow"/>
          <w:u w:val="single"/>
          <w:lang w:eastAsia="ja-JP"/>
        </w:rPr>
        <w:t>countries have less reason to keep</w:t>
      </w:r>
      <w:r w:rsidRPr="00544E7B">
        <w:rPr>
          <w:rFonts w:ascii="Calibri" w:eastAsia="Calibri" w:hAnsi="Calibri" w:cs="Calibri"/>
          <w:szCs w:val="20"/>
          <w:u w:val="single"/>
          <w:lang w:eastAsia="ja-JP"/>
        </w:rPr>
        <w:t xml:space="preserve"> the </w:t>
      </w:r>
      <w:r w:rsidRPr="00544E7B">
        <w:rPr>
          <w:rFonts w:ascii="Calibri" w:eastAsia="Calibri" w:hAnsi="Calibri" w:cs="Calibri"/>
          <w:szCs w:val="20"/>
          <w:highlight w:val="yellow"/>
          <w:u w:val="single"/>
          <w:lang w:eastAsia="ja-JP"/>
        </w:rPr>
        <w:t>peace</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In the eyes of the </w:t>
      </w:r>
      <w:r w:rsidRPr="00544E7B">
        <w:rPr>
          <w:rFonts w:ascii="Calibri" w:eastAsia="Calibri" w:hAnsi="Calibri" w:cs="Calibri"/>
          <w:szCs w:val="20"/>
          <w:highlight w:val="yellow"/>
          <w:u w:val="single"/>
          <w:lang w:eastAsia="ja-JP"/>
        </w:rPr>
        <w:t>Chinese Communist Party, Vladimir Putin</w:t>
      </w:r>
      <w:r w:rsidRPr="00544E7B">
        <w:rPr>
          <w:rFonts w:ascii="Calibri" w:eastAsia="Calibri" w:hAnsi="Calibri" w:cs="Calibri"/>
          <w:szCs w:val="20"/>
          <w:u w:val="single"/>
          <w:lang w:eastAsia="ja-JP"/>
        </w:rPr>
        <w:t xml:space="preserve"> or </w:t>
      </w:r>
      <w:r w:rsidRPr="00544E7B">
        <w:rPr>
          <w:rFonts w:ascii="Calibri" w:eastAsia="Calibri" w:hAnsi="Calibri" w:cs="Calibri"/>
          <w:szCs w:val="20"/>
          <w:highlight w:val="yellow"/>
          <w:u w:val="single"/>
          <w:lang w:eastAsia="ja-JP"/>
        </w:rPr>
        <w:t>other cynics</w:t>
      </w:r>
      <w:r w:rsidRPr="00544E7B">
        <w:rPr>
          <w:rFonts w:ascii="Calibri" w:eastAsia="Calibri" w:hAnsi="Calibri" w:cs="Calibri"/>
          <w:szCs w:val="20"/>
          <w:highlight w:val="yellow"/>
          <w:lang w:eastAsia="ja-JP"/>
        </w:rPr>
        <w:t>,</w:t>
      </w:r>
      <w:r w:rsidRPr="00544E7B">
        <w:rPr>
          <w:rFonts w:ascii="Calibri" w:eastAsia="Calibri" w:hAnsi="Calibri" w:cs="Calibri"/>
          <w:szCs w:val="20"/>
          <w:lang w:eastAsia="ja-JP"/>
        </w:rPr>
        <w:t xml:space="preserve"> a system in which might is right would be nothing new. They </w:t>
      </w:r>
      <w:r w:rsidRPr="00544E7B">
        <w:rPr>
          <w:rFonts w:ascii="Calibri" w:eastAsia="Calibri" w:hAnsi="Calibri" w:cs="Calibri"/>
          <w:szCs w:val="20"/>
          <w:highlight w:val="yellow"/>
          <w:u w:val="single"/>
          <w:lang w:eastAsia="ja-JP"/>
        </w:rPr>
        <w:t>see the liberal order</w:t>
      </w:r>
      <w:r w:rsidRPr="00544E7B">
        <w:rPr>
          <w:rFonts w:ascii="Calibri" w:eastAsia="Calibri" w:hAnsi="Calibri" w:cs="Calibri"/>
          <w:szCs w:val="20"/>
          <w:lang w:eastAsia="ja-JP"/>
        </w:rPr>
        <w:t xml:space="preserve"> not </w:t>
      </w:r>
      <w:r w:rsidRPr="00544E7B">
        <w:rPr>
          <w:rFonts w:ascii="Calibri" w:eastAsia="Calibri" w:hAnsi="Calibri" w:cs="Calibri"/>
          <w:szCs w:val="20"/>
          <w:u w:val="single"/>
          <w:lang w:eastAsia="ja-JP"/>
        </w:rPr>
        <w:t>as</w:t>
      </w:r>
      <w:r w:rsidRPr="00544E7B">
        <w:rPr>
          <w:rFonts w:ascii="Calibri" w:eastAsia="Calibri" w:hAnsi="Calibri" w:cs="Calibri"/>
          <w:szCs w:val="20"/>
          <w:lang w:eastAsia="ja-JP"/>
        </w:rPr>
        <w:t xml:space="preserve"> an enactment of lofty ideals but </w:t>
      </w:r>
      <w:r w:rsidRPr="00544E7B">
        <w:rPr>
          <w:rFonts w:ascii="Calibri" w:eastAsia="Calibri" w:hAnsi="Calibri" w:cs="Calibri"/>
          <w:szCs w:val="20"/>
          <w:highlight w:val="yellow"/>
          <w:u w:val="single"/>
          <w:lang w:eastAsia="ja-JP"/>
        </w:rPr>
        <w:t>an exercise</w:t>
      </w:r>
      <w:r w:rsidRPr="00544E7B">
        <w:rPr>
          <w:rFonts w:ascii="Calibri" w:eastAsia="Calibri" w:hAnsi="Calibri" w:cs="Calibri"/>
          <w:szCs w:val="20"/>
          <w:u w:val="single"/>
          <w:lang w:eastAsia="ja-JP"/>
        </w:rPr>
        <w:t xml:space="preserve"> </w:t>
      </w:r>
      <w:r w:rsidRPr="00544E7B">
        <w:rPr>
          <w:rFonts w:ascii="Calibri" w:eastAsia="Calibri" w:hAnsi="Calibri" w:cs="Calibri"/>
          <w:szCs w:val="20"/>
          <w:highlight w:val="yellow"/>
          <w:u w:val="single"/>
          <w:lang w:eastAsia="ja-JP"/>
        </w:rPr>
        <w:t>of raw American power</w:t>
      </w:r>
      <w:r w:rsidRPr="00544E7B">
        <w:rPr>
          <w:rFonts w:ascii="Calibri" w:eastAsia="Calibri" w:hAnsi="Calibri" w:cs="Calibri"/>
          <w:szCs w:val="20"/>
          <w:lang w:eastAsia="ja-JP"/>
        </w:rPr>
        <w:t xml:space="preserve">—power that is now </w:t>
      </w:r>
      <w:r w:rsidRPr="00544E7B">
        <w:rPr>
          <w:rFonts w:ascii="Calibri" w:eastAsia="Calibri" w:hAnsi="Calibri" w:cs="Calibri"/>
          <w:szCs w:val="20"/>
          <w:highlight w:val="yellow"/>
          <w:u w:val="single"/>
          <w:lang w:eastAsia="ja-JP"/>
        </w:rPr>
        <w:t>in relative</w:t>
      </w:r>
      <w:r w:rsidRPr="00544E7B">
        <w:rPr>
          <w:rFonts w:ascii="Calibri" w:eastAsia="Calibri" w:hAnsi="Calibri" w:cs="Calibri"/>
          <w:szCs w:val="20"/>
          <w:u w:val="single"/>
          <w:lang w:eastAsia="ja-JP"/>
        </w:rPr>
        <w:t xml:space="preserve"> </w:t>
      </w:r>
      <w:r w:rsidRPr="00544E7B">
        <w:rPr>
          <w:rFonts w:ascii="Calibri" w:eastAsia="Calibri" w:hAnsi="Calibri" w:cs="Calibri"/>
          <w:szCs w:val="20"/>
          <w:highlight w:val="yellow"/>
          <w:u w:val="single"/>
          <w:lang w:eastAsia="ja-JP"/>
        </w:rPr>
        <w:t>decline</w:t>
      </w:r>
      <w:r w:rsidRPr="00544E7B">
        <w:rPr>
          <w:rFonts w:ascii="Calibri" w:eastAsia="Calibri" w:hAnsi="Calibri" w:cs="Calibri"/>
          <w:szCs w:val="20"/>
          <w:u w:val="single"/>
          <w:lang w:eastAsia="ja-JP"/>
        </w:rPr>
        <w:t>.</w:t>
      </w:r>
      <w:r w:rsidRPr="00544E7B">
        <w:rPr>
          <w:rFonts w:ascii="Calibri" w:eastAsia="Calibri" w:hAnsi="Calibri" w:cs="Calibri"/>
          <w:szCs w:val="20"/>
          <w:lang w:eastAsia="ja-JP"/>
        </w:rPr>
        <w:t xml:space="preserve"> Gradually, then suddenly It is true that the system established after the second world war achieved a marriage between America’s internationalist principles and its strategic interests. Yet the liberal order also brought vast benefits to the rest of the world. Many of the world’s poor are already suffering from the inability of the IMF to resolve the sovereign-debt crisis that followed the covid-19 pandemic. </w:t>
      </w:r>
      <w:r w:rsidRPr="00544E7B">
        <w:rPr>
          <w:rFonts w:ascii="Calibri" w:eastAsia="Calibri" w:hAnsi="Calibri" w:cs="Calibri"/>
          <w:szCs w:val="20"/>
          <w:highlight w:val="yellow"/>
          <w:u w:val="single"/>
          <w:lang w:eastAsia="ja-JP"/>
        </w:rPr>
        <w:t>Middle-income countries</w:t>
      </w:r>
      <w:r w:rsidRPr="00544E7B">
        <w:rPr>
          <w:rFonts w:ascii="Calibri" w:eastAsia="Calibri" w:hAnsi="Calibri" w:cs="Calibri"/>
          <w:szCs w:val="20"/>
          <w:lang w:eastAsia="ja-JP"/>
        </w:rPr>
        <w:t xml:space="preserve"> such as India and Indonesia hoping to trade their way to riches are exploiting opportunities created by the old order’s </w:t>
      </w:r>
      <w:proofErr w:type="gramStart"/>
      <w:r w:rsidRPr="00544E7B">
        <w:rPr>
          <w:rFonts w:ascii="Calibri" w:eastAsia="Calibri" w:hAnsi="Calibri" w:cs="Calibri"/>
          <w:szCs w:val="20"/>
          <w:lang w:eastAsia="ja-JP"/>
        </w:rPr>
        <w:t>fragmentation, but</w:t>
      </w:r>
      <w:proofErr w:type="gramEnd"/>
      <w:r w:rsidRPr="00544E7B">
        <w:rPr>
          <w:rFonts w:ascii="Calibri" w:eastAsia="Calibri" w:hAnsi="Calibri" w:cs="Calibri"/>
          <w:szCs w:val="20"/>
          <w:lang w:eastAsia="ja-JP"/>
        </w:rPr>
        <w:t xml:space="preserve"> </w:t>
      </w:r>
      <w:r w:rsidRPr="00544E7B">
        <w:rPr>
          <w:rFonts w:ascii="Calibri" w:eastAsia="Calibri" w:hAnsi="Calibri" w:cs="Calibri"/>
          <w:szCs w:val="20"/>
          <w:highlight w:val="yellow"/>
          <w:u w:val="single"/>
          <w:lang w:eastAsia="ja-JP"/>
        </w:rPr>
        <w:t>will ultimately rely on the global economy staying integrated and predictable.</w:t>
      </w:r>
      <w:r w:rsidRPr="00544E7B">
        <w:rPr>
          <w:rFonts w:ascii="Calibri" w:eastAsia="Calibri" w:hAnsi="Calibri" w:cs="Calibri"/>
          <w:szCs w:val="20"/>
          <w:highlight w:val="yellow"/>
          <w:lang w:eastAsia="ja-JP"/>
        </w:rPr>
        <w:t xml:space="preserve"> </w:t>
      </w:r>
      <w:r w:rsidRPr="00544E7B">
        <w:rPr>
          <w:rFonts w:ascii="Calibri" w:eastAsia="Calibri" w:hAnsi="Calibri" w:cs="Calibri"/>
          <w:szCs w:val="20"/>
          <w:lang w:eastAsia="ja-JP"/>
        </w:rPr>
        <w:t xml:space="preserve">And the prosperity of much of the developed world, especially small, </w:t>
      </w:r>
      <w:r w:rsidRPr="00544E7B">
        <w:rPr>
          <w:rFonts w:ascii="Calibri" w:eastAsia="Calibri" w:hAnsi="Calibri" w:cs="Calibri"/>
          <w:szCs w:val="20"/>
          <w:highlight w:val="yellow"/>
          <w:u w:val="single"/>
          <w:lang w:eastAsia="ja-JP"/>
        </w:rPr>
        <w:t>open economies such as Britain and South Korea, depends utterly on trade.</w:t>
      </w:r>
      <w:r w:rsidRPr="00544E7B">
        <w:rPr>
          <w:rFonts w:ascii="Calibri" w:eastAsia="Calibri" w:hAnsi="Calibri" w:cs="Calibri"/>
          <w:szCs w:val="20"/>
          <w:lang w:eastAsia="ja-JP"/>
        </w:rPr>
        <w:t xml:space="preserve"> Buttressed by strong growth in America, it may seem as if the world economy can survive everything that is thrown at it. It can’t.</w:t>
      </w:r>
    </w:p>
    <w:p w14:paraId="4BC68399" w14:textId="77777777" w:rsidR="0013376C" w:rsidRPr="00544E7B" w:rsidRDefault="0013376C" w:rsidP="0013376C">
      <w:pPr>
        <w:spacing w:line="279" w:lineRule="auto"/>
        <w:rPr>
          <w:rFonts w:ascii="Calibri" w:eastAsia="Calibri" w:hAnsi="Calibri" w:cs="Calibri"/>
          <w:szCs w:val="20"/>
          <w:lang w:eastAsia="ja-JP"/>
        </w:rPr>
      </w:pPr>
    </w:p>
    <w:p w14:paraId="19B3744E" w14:textId="77777777" w:rsidR="0013376C" w:rsidRPr="00544E7B" w:rsidRDefault="0013376C" w:rsidP="0013376C">
      <w:pPr>
        <w:rPr>
          <w:rFonts w:ascii="Calibri" w:hAnsi="Calibri" w:cs="Calibri"/>
          <w:color w:val="000000" w:themeColor="text1"/>
          <w:szCs w:val="20"/>
        </w:rPr>
      </w:pPr>
    </w:p>
    <w:p w14:paraId="14818125" w14:textId="77777777" w:rsidR="0013376C" w:rsidRPr="00544E7B" w:rsidRDefault="0013376C" w:rsidP="004B162D">
      <w:pPr>
        <w:pStyle w:val="Heading1"/>
      </w:pPr>
      <w:r w:rsidRPr="00544E7B">
        <w:t>Court clog DA</w:t>
      </w:r>
    </w:p>
    <w:p w14:paraId="474433BF" w14:textId="77777777" w:rsidR="0013376C" w:rsidRPr="00544E7B" w:rsidRDefault="0013376C" w:rsidP="0013376C">
      <w:pPr>
        <w:tabs>
          <w:tab w:val="left" w:pos="14940"/>
        </w:tabs>
        <w:rPr>
          <w:rFonts w:ascii="Calibri" w:eastAsiaTheme="majorEastAsia" w:hAnsi="Calibri" w:cs="Calibri"/>
          <w:b/>
          <w:iCs/>
          <w:szCs w:val="20"/>
          <w:highlight w:val="yellow"/>
        </w:rPr>
      </w:pPr>
    </w:p>
    <w:p w14:paraId="1E81EEEB" w14:textId="77777777" w:rsidR="0013376C" w:rsidRPr="00544E7B" w:rsidRDefault="0013376C" w:rsidP="0013376C">
      <w:pPr>
        <w:tabs>
          <w:tab w:val="left" w:pos="14940"/>
        </w:tabs>
        <w:rPr>
          <w:rFonts w:ascii="Calibri" w:eastAsiaTheme="majorEastAsia" w:hAnsi="Calibri" w:cs="Calibri"/>
          <w:b/>
          <w:bCs/>
          <w:iCs/>
          <w:szCs w:val="20"/>
          <w:highlight w:val="yellow"/>
        </w:rPr>
      </w:pPr>
      <w:r w:rsidRPr="00544E7B">
        <w:rPr>
          <w:rFonts w:ascii="Calibri" w:eastAsiaTheme="majorEastAsia" w:hAnsi="Calibri" w:cs="Calibri"/>
          <w:b/>
          <w:bCs/>
          <w:iCs/>
          <w:szCs w:val="20"/>
          <w:highlight w:val="yellow"/>
        </w:rPr>
        <w:t>US district court caseloads are manageable now </w:t>
      </w:r>
    </w:p>
    <w:p w14:paraId="79B7809D" w14:textId="77777777" w:rsidR="0013376C" w:rsidRPr="00544E7B" w:rsidRDefault="0013376C" w:rsidP="0013376C">
      <w:pPr>
        <w:tabs>
          <w:tab w:val="left" w:pos="14940"/>
        </w:tabs>
        <w:rPr>
          <w:rFonts w:ascii="Calibri" w:eastAsiaTheme="majorEastAsia" w:hAnsi="Calibri" w:cs="Calibri"/>
          <w:b/>
          <w:iCs/>
          <w:szCs w:val="20"/>
          <w:highlight w:val="yellow"/>
        </w:rPr>
      </w:pPr>
      <w:r w:rsidRPr="00544E7B">
        <w:rPr>
          <w:rFonts w:ascii="Calibri" w:eastAsiaTheme="majorEastAsia" w:hAnsi="Calibri" w:cs="Calibri"/>
          <w:b/>
          <w:bCs/>
          <w:iCs/>
          <w:szCs w:val="20"/>
          <w:highlight w:val="yellow"/>
        </w:rPr>
        <w:t>Tata</w:t>
      </w:r>
      <w:r w:rsidRPr="00544E7B">
        <w:rPr>
          <w:rFonts w:ascii="Calibri" w:eastAsiaTheme="majorEastAsia" w:hAnsi="Calibri" w:cs="Calibri"/>
          <w:b/>
          <w:iCs/>
          <w:szCs w:val="20"/>
          <w:highlight w:val="yellow"/>
        </w:rPr>
        <w:t>, 6-9-</w:t>
      </w:r>
      <w:r w:rsidRPr="00544E7B">
        <w:rPr>
          <w:rFonts w:ascii="Calibri" w:eastAsiaTheme="majorEastAsia" w:hAnsi="Calibri" w:cs="Calibri"/>
          <w:b/>
          <w:bCs/>
          <w:iCs/>
          <w:szCs w:val="20"/>
          <w:highlight w:val="yellow"/>
        </w:rPr>
        <w:t>25</w:t>
      </w:r>
    </w:p>
    <w:p w14:paraId="0FCDFFAC" w14:textId="77777777" w:rsidR="0013376C" w:rsidRPr="00544E7B" w:rsidRDefault="0013376C" w:rsidP="0013376C">
      <w:pPr>
        <w:tabs>
          <w:tab w:val="left" w:pos="14940"/>
        </w:tabs>
        <w:rPr>
          <w:rFonts w:ascii="Calibri" w:eastAsiaTheme="majorEastAsia" w:hAnsi="Calibri" w:cs="Calibri"/>
          <w:b/>
          <w:iCs/>
          <w:szCs w:val="20"/>
        </w:rPr>
      </w:pPr>
      <w:r w:rsidRPr="00544E7B">
        <w:rPr>
          <w:rFonts w:ascii="Calibri" w:eastAsiaTheme="majorEastAsia" w:hAnsi="Calibri" w:cs="Calibri"/>
          <w:b/>
          <w:iCs/>
          <w:szCs w:val="20"/>
          <w:highlight w:val="yellow"/>
        </w:rPr>
        <w:t>(</w:t>
      </w:r>
      <w:r w:rsidRPr="00544E7B">
        <w:rPr>
          <w:rFonts w:ascii="Calibri" w:eastAsiaTheme="majorEastAsia" w:hAnsi="Calibri" w:cs="Calibri"/>
          <w:b/>
          <w:iCs/>
          <w:szCs w:val="20"/>
        </w:rPr>
        <w:t xml:space="preserve">Robert, “In 2nd Place, Va. 'Rocket Docket' Remains Old Reliable, Law360,” accessed 1-24-26, </w:t>
      </w:r>
      <w:hyperlink r:id="rId18" w:history="1">
        <w:r w:rsidRPr="00544E7B">
          <w:rPr>
            <w:rStyle w:val="Hyperlink"/>
            <w:rFonts w:ascii="Calibri" w:eastAsiaTheme="majorEastAsia" w:hAnsi="Calibri" w:cs="Calibri"/>
            <w:b/>
            <w:iCs/>
            <w:szCs w:val="20"/>
          </w:rPr>
          <w:t>https://www.hunton.com/insights/publications/in-2nd-place-va-rocket-docket-remains-old-reliable</w:t>
        </w:r>
      </w:hyperlink>
      <w:r w:rsidRPr="00544E7B">
        <w:rPr>
          <w:rFonts w:ascii="Calibri" w:eastAsiaTheme="majorEastAsia" w:hAnsi="Calibri" w:cs="Calibri"/>
          <w:b/>
          <w:iCs/>
          <w:szCs w:val="20"/>
        </w:rPr>
        <w:t>) JFN </w:t>
      </w:r>
    </w:p>
    <w:p w14:paraId="6CD62E0B" w14:textId="77777777" w:rsidR="0013376C" w:rsidRPr="00544E7B" w:rsidRDefault="0013376C" w:rsidP="0013376C">
      <w:pPr>
        <w:tabs>
          <w:tab w:val="left" w:pos="14940"/>
        </w:tabs>
        <w:rPr>
          <w:rFonts w:ascii="Calibri" w:eastAsiaTheme="majorEastAsia" w:hAnsi="Calibri" w:cs="Calibri"/>
          <w:b/>
          <w:iCs/>
          <w:szCs w:val="20"/>
          <w:highlight w:val="yellow"/>
        </w:rPr>
      </w:pPr>
    </w:p>
    <w:p w14:paraId="6FB13D8D" w14:textId="77777777" w:rsidR="0013376C" w:rsidRPr="00544E7B" w:rsidRDefault="0013376C" w:rsidP="0013376C">
      <w:pPr>
        <w:tabs>
          <w:tab w:val="left" w:pos="14940"/>
        </w:tabs>
        <w:rPr>
          <w:rFonts w:ascii="Calibri" w:eastAsiaTheme="majorEastAsia" w:hAnsi="Calibri" w:cs="Calibri"/>
          <w:b/>
          <w:iCs/>
          <w:szCs w:val="20"/>
          <w:highlight w:val="yellow"/>
        </w:rPr>
      </w:pPr>
      <w:r w:rsidRPr="00544E7B">
        <w:rPr>
          <w:rFonts w:ascii="Calibri" w:eastAsiaTheme="majorEastAsia" w:hAnsi="Calibri" w:cs="Calibri"/>
          <w:b/>
          <w:bCs/>
          <w:iCs/>
          <w:szCs w:val="20"/>
          <w:highlight w:val="yellow"/>
          <w:u w:val="single"/>
        </w:rPr>
        <w:t>The U.S. District Court for the Eastern District of Virginia,</w:t>
      </w:r>
      <w:r w:rsidRPr="00544E7B">
        <w:rPr>
          <w:rFonts w:ascii="Calibri" w:eastAsiaTheme="majorEastAsia" w:hAnsi="Calibri" w:cs="Calibri"/>
          <w:b/>
          <w:iCs/>
          <w:szCs w:val="20"/>
          <w:highlight w:val="yellow"/>
        </w:rPr>
        <w:t xml:space="preserve"> </w:t>
      </w:r>
      <w:r w:rsidRPr="00544E7B">
        <w:rPr>
          <w:rFonts w:ascii="Calibri" w:eastAsiaTheme="majorEastAsia" w:hAnsi="Calibri" w:cs="Calibri"/>
          <w:b/>
          <w:iCs/>
          <w:szCs w:val="20"/>
        </w:rPr>
        <w:t>known by many as the original rocket docket,</w:t>
      </w:r>
      <w:r w:rsidRPr="00544E7B">
        <w:rPr>
          <w:rFonts w:ascii="Calibri" w:eastAsiaTheme="majorEastAsia" w:hAnsi="Calibri" w:cs="Calibri"/>
          <w:b/>
          <w:iCs/>
          <w:szCs w:val="20"/>
          <w:highlight w:val="yellow"/>
        </w:rPr>
        <w:t xml:space="preserve"> </w:t>
      </w:r>
      <w:r w:rsidRPr="00544E7B">
        <w:rPr>
          <w:rFonts w:ascii="Calibri" w:eastAsiaTheme="majorEastAsia" w:hAnsi="Calibri" w:cs="Calibri"/>
          <w:b/>
          <w:bCs/>
          <w:iCs/>
          <w:szCs w:val="20"/>
          <w:highlight w:val="yellow"/>
          <w:u w:val="single"/>
        </w:rPr>
        <w:t>was the second-fastest civil trial docket in the country in 2024, with a median time to trial of 14.2 months</w:t>
      </w:r>
      <w:r w:rsidRPr="00544E7B">
        <w:rPr>
          <w:rFonts w:ascii="Calibri" w:eastAsiaTheme="majorEastAsia" w:hAnsi="Calibri" w:cs="Calibri"/>
          <w:b/>
          <w:iCs/>
          <w:szCs w:val="20"/>
          <w:highlight w:val="yellow"/>
        </w:rPr>
        <w:t>.</w:t>
      </w:r>
      <w:r w:rsidRPr="00544E7B">
        <w:rPr>
          <w:rFonts w:ascii="Calibri" w:eastAsiaTheme="majorEastAsia" w:hAnsi="Calibri" w:cs="Calibri"/>
          <w:b/>
          <w:iCs/>
          <w:szCs w:val="20"/>
        </w:rPr>
        <w:t xml:space="preserve">1 The U.S. District Court for the Eastern District of Pennsylvania took top honors this year. For the last 15 years, aside from one, the EDVA has been the nation's fastest or second-fastest civil trial court of the 94 U.S. district courts. The original rocket docket remains the most reliable rocket docket. Recently available data from the U.S. Courts' Caseload Statistics Data Table C-5 reveals that, in 2024, </w:t>
      </w:r>
      <w:r w:rsidRPr="00544E7B">
        <w:rPr>
          <w:rFonts w:ascii="Calibri" w:eastAsiaTheme="majorEastAsia" w:hAnsi="Calibri" w:cs="Calibri"/>
          <w:b/>
          <w:bCs/>
          <w:iCs/>
          <w:szCs w:val="20"/>
          <w:highlight w:val="yellow"/>
          <w:u w:val="single"/>
        </w:rPr>
        <w:t>the Eastern District of Pennsylvania won the gold medal for fastest civil trials, with a median time to civil trials of 13.4 months</w:t>
      </w:r>
      <w:r w:rsidRPr="00544E7B">
        <w:rPr>
          <w:rFonts w:ascii="Calibri" w:eastAsiaTheme="majorEastAsia" w:hAnsi="Calibri" w:cs="Calibri"/>
          <w:b/>
          <w:iCs/>
          <w:szCs w:val="20"/>
          <w:highlight w:val="yellow"/>
        </w:rPr>
        <w:t xml:space="preserve">. </w:t>
      </w:r>
      <w:r w:rsidRPr="00544E7B">
        <w:rPr>
          <w:rFonts w:ascii="Calibri" w:eastAsiaTheme="majorEastAsia" w:hAnsi="Calibri" w:cs="Calibri"/>
          <w:b/>
          <w:iCs/>
          <w:szCs w:val="20"/>
        </w:rPr>
        <w:t xml:space="preserve">The Eastern District of Virginia won the silver medal, at 14.2 months. And </w:t>
      </w:r>
      <w:r w:rsidRPr="00544E7B">
        <w:rPr>
          <w:rFonts w:ascii="Calibri" w:eastAsiaTheme="majorEastAsia" w:hAnsi="Calibri" w:cs="Calibri"/>
          <w:b/>
          <w:bCs/>
          <w:iCs/>
          <w:szCs w:val="20"/>
          <w:highlight w:val="yellow"/>
          <w:u w:val="single"/>
        </w:rPr>
        <w:t>the U.S. District Court for the Eastern District of Louisiana took home the bronze, with 16.4 months</w:t>
      </w:r>
      <w:r w:rsidRPr="00544E7B">
        <w:rPr>
          <w:rFonts w:ascii="Calibri" w:eastAsiaTheme="majorEastAsia" w:hAnsi="Calibri" w:cs="Calibri"/>
          <w:b/>
          <w:iCs/>
          <w:szCs w:val="20"/>
        </w:rPr>
        <w:t xml:space="preserve">. As a benchmark, the EDVA was fastest in 2023, at 16.4 months to civil trial. It seems </w:t>
      </w:r>
      <w:r w:rsidRPr="00544E7B">
        <w:rPr>
          <w:rFonts w:ascii="Calibri" w:eastAsiaTheme="majorEastAsia" w:hAnsi="Calibri" w:cs="Calibri"/>
          <w:b/>
          <w:bCs/>
          <w:iCs/>
          <w:szCs w:val="20"/>
          <w:highlight w:val="yellow"/>
          <w:u w:val="single"/>
        </w:rPr>
        <w:t>the federal courts have successfully rebounded from the COVID-19 pandemic</w:t>
      </w:r>
      <w:r w:rsidRPr="00544E7B">
        <w:rPr>
          <w:rFonts w:ascii="Calibri" w:eastAsiaTheme="majorEastAsia" w:hAnsi="Calibri" w:cs="Calibri"/>
          <w:b/>
          <w:iCs/>
          <w:szCs w:val="20"/>
          <w:highlight w:val="yellow"/>
        </w:rPr>
        <w:t>.</w:t>
      </w:r>
    </w:p>
    <w:p w14:paraId="7D93373D" w14:textId="77777777" w:rsidR="0013376C" w:rsidRPr="00544E7B" w:rsidRDefault="0013376C" w:rsidP="0013376C">
      <w:pPr>
        <w:tabs>
          <w:tab w:val="left" w:pos="14940"/>
        </w:tabs>
        <w:rPr>
          <w:rFonts w:ascii="Calibri" w:hAnsi="Calibri" w:cs="Calibri"/>
          <w:b/>
          <w:bCs/>
          <w:szCs w:val="20"/>
          <w:u w:val="single"/>
        </w:rPr>
      </w:pPr>
    </w:p>
    <w:p w14:paraId="13BB2A74"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Even small changes to collective bargaining increases legal disputes- Germany proves</w:t>
      </w:r>
    </w:p>
    <w:p w14:paraId="0E587165" w14:textId="77777777" w:rsidR="0013376C" w:rsidRPr="00544E7B" w:rsidRDefault="0013376C" w:rsidP="0013376C">
      <w:pPr>
        <w:rPr>
          <w:rFonts w:ascii="Calibri" w:hAnsi="Calibri" w:cs="Calibri"/>
          <w:b/>
          <w:bCs/>
          <w:szCs w:val="20"/>
        </w:rPr>
      </w:pPr>
      <w:r w:rsidRPr="00544E7B">
        <w:rPr>
          <w:rFonts w:ascii="Calibri" w:hAnsi="Calibri" w:cs="Calibri"/>
          <w:b/>
          <w:bCs/>
          <w:szCs w:val="20"/>
          <w:highlight w:val="yellow"/>
        </w:rPr>
        <w:t>Kulmegies, 24</w:t>
      </w:r>
    </w:p>
    <w:p w14:paraId="7202ED94" w14:textId="77777777" w:rsidR="0013376C" w:rsidRPr="00544E7B" w:rsidRDefault="0013376C" w:rsidP="0013376C">
      <w:pPr>
        <w:rPr>
          <w:rFonts w:ascii="Calibri" w:hAnsi="Calibri" w:cs="Calibri"/>
          <w:szCs w:val="20"/>
        </w:rPr>
      </w:pPr>
      <w:r w:rsidRPr="00544E7B">
        <w:rPr>
          <w:rFonts w:ascii="Calibri" w:hAnsi="Calibri" w:cs="Calibri"/>
          <w:szCs w:val="20"/>
        </w:rPr>
        <w:t>(Julia Kulmegies; Julia joined Ogletree Deakins in March 2024 as an attorney in the firm’s Berlin office. After studying law, she completed a double master’s degree in Comparative Studies in German, European and Chinese Law at Tongji University in Shanghai, China, and the University of Konstanz. She specialized in European and International Law. She advises national and international clients on all aspects of labor and employment law</w:t>
      </w:r>
      <w:proofErr w:type="gramStart"/>
      <w:r w:rsidRPr="00544E7B">
        <w:rPr>
          <w:rFonts w:ascii="Calibri" w:hAnsi="Calibri" w:cs="Calibri"/>
          <w:szCs w:val="20"/>
        </w:rPr>
        <w:t>. ;</w:t>
      </w:r>
      <w:proofErr w:type="gramEnd"/>
      <w:r w:rsidRPr="00544E7B">
        <w:rPr>
          <w:rFonts w:ascii="Calibri" w:hAnsi="Calibri" w:cs="Calibri"/>
          <w:szCs w:val="20"/>
        </w:rPr>
        <w:t xml:space="preserve"> 3-13-2025; accessed: 8-1-2025; Ogletree Deakins; "BVerfG Strengthens Collective Bargaining Autonomy"; https://ogletree.de/blog-posts/federal-constitutional-court-strengthens-collective-bargaining-autonomy-different-night-work-bonuses-may-be-permissible/?lang=en) kdj</w:t>
      </w:r>
    </w:p>
    <w:p w14:paraId="75614850" w14:textId="77777777" w:rsidR="0013376C" w:rsidRPr="00544E7B" w:rsidRDefault="0013376C" w:rsidP="0013376C">
      <w:pPr>
        <w:rPr>
          <w:rFonts w:ascii="Calibri" w:hAnsi="Calibri" w:cs="Calibri"/>
          <w:szCs w:val="20"/>
        </w:rPr>
      </w:pPr>
      <w:r w:rsidRPr="00544E7B">
        <w:rPr>
          <w:rFonts w:ascii="Calibri" w:hAnsi="Calibri" w:cs="Calibri"/>
          <w:b/>
          <w:bCs/>
          <w:szCs w:val="20"/>
          <w:highlight w:val="yellow"/>
          <w:u w:val="single"/>
        </w:rPr>
        <w:t>The Federal Constitutional Court</w:t>
      </w:r>
      <w:r w:rsidRPr="00544E7B">
        <w:rPr>
          <w:rFonts w:ascii="Calibri" w:hAnsi="Calibri" w:cs="Calibri"/>
          <w:b/>
          <w:bCs/>
          <w:szCs w:val="20"/>
          <w:u w:val="single"/>
        </w:rPr>
        <w:t xml:space="preserve"> (Bundesverfassungsgericht – BVerfG) has </w:t>
      </w:r>
      <w:r w:rsidRPr="00544E7B">
        <w:rPr>
          <w:rFonts w:ascii="Calibri" w:hAnsi="Calibri" w:cs="Calibri"/>
          <w:b/>
          <w:bCs/>
          <w:szCs w:val="20"/>
          <w:highlight w:val="yellow"/>
          <w:u w:val="single"/>
        </w:rPr>
        <w:t>overturned</w:t>
      </w:r>
      <w:r w:rsidRPr="00544E7B">
        <w:rPr>
          <w:rFonts w:ascii="Calibri" w:hAnsi="Calibri" w:cs="Calibri"/>
          <w:b/>
          <w:bCs/>
          <w:szCs w:val="20"/>
          <w:u w:val="single"/>
        </w:rPr>
        <w:t xml:space="preserve"> two </w:t>
      </w:r>
      <w:r w:rsidRPr="00544E7B">
        <w:rPr>
          <w:rFonts w:ascii="Calibri" w:hAnsi="Calibri" w:cs="Calibri"/>
          <w:b/>
          <w:bCs/>
          <w:szCs w:val="20"/>
          <w:highlight w:val="yellow"/>
          <w:u w:val="single"/>
        </w:rPr>
        <w:t>rulings by the German Federal Labor Court</w:t>
      </w:r>
      <w:r w:rsidRPr="00544E7B">
        <w:rPr>
          <w:rFonts w:ascii="Calibri" w:hAnsi="Calibri" w:cs="Calibri"/>
          <w:b/>
          <w:bCs/>
          <w:szCs w:val="20"/>
          <w:u w:val="single"/>
        </w:rPr>
        <w:t xml:space="preserve"> (Bundesarbeitsgericht – BAG), thereby allowing differentiated night work bonuses and </w:t>
      </w:r>
      <w:r w:rsidRPr="00544E7B">
        <w:rPr>
          <w:rFonts w:ascii="Calibri" w:hAnsi="Calibri" w:cs="Calibri"/>
          <w:b/>
          <w:bCs/>
          <w:szCs w:val="20"/>
          <w:highlight w:val="yellow"/>
          <w:u w:val="single"/>
        </w:rPr>
        <w:t>preventing the erosion of collective bargaining autonomy</w:t>
      </w:r>
      <w:r w:rsidRPr="00544E7B">
        <w:rPr>
          <w:rFonts w:ascii="Calibri" w:hAnsi="Calibri" w:cs="Calibri"/>
          <w:b/>
          <w:bCs/>
          <w:szCs w:val="20"/>
          <w:u w:val="single"/>
        </w:rPr>
        <w:t xml:space="preserve"> through judicial “adjustment all the way to the top”. Free collective bargaining autonomy under Article 9 (3) sentence 1 of the German Basic Law (Grundgesetz – GG), is of paramount importance. </w:t>
      </w:r>
      <w:r w:rsidRPr="00544E7B">
        <w:rPr>
          <w:rFonts w:ascii="Calibri" w:hAnsi="Calibri" w:cs="Calibri"/>
          <w:b/>
          <w:bCs/>
          <w:szCs w:val="20"/>
          <w:highlight w:val="yellow"/>
          <w:u w:val="single"/>
        </w:rPr>
        <w:t>Nevertheless, legal disputes</w:t>
      </w:r>
      <w:r w:rsidRPr="00544E7B">
        <w:rPr>
          <w:rFonts w:ascii="Calibri" w:hAnsi="Calibri" w:cs="Calibri"/>
          <w:b/>
          <w:bCs/>
          <w:szCs w:val="20"/>
          <w:u w:val="single"/>
        </w:rPr>
        <w:t xml:space="preserve"> </w:t>
      </w:r>
      <w:r w:rsidRPr="00544E7B">
        <w:rPr>
          <w:rFonts w:ascii="Calibri" w:hAnsi="Calibri" w:cs="Calibri"/>
          <w:b/>
          <w:bCs/>
          <w:szCs w:val="20"/>
          <w:highlight w:val="yellow"/>
          <w:u w:val="single"/>
        </w:rPr>
        <w:t>continue to</w:t>
      </w:r>
      <w:r w:rsidRPr="00544E7B">
        <w:rPr>
          <w:rFonts w:ascii="Calibri" w:hAnsi="Calibri" w:cs="Calibri"/>
          <w:b/>
          <w:bCs/>
          <w:szCs w:val="20"/>
          <w:u w:val="single"/>
        </w:rPr>
        <w:t xml:space="preserve"> </w:t>
      </w:r>
      <w:r w:rsidRPr="00544E7B">
        <w:rPr>
          <w:rFonts w:ascii="Calibri" w:hAnsi="Calibri" w:cs="Calibri"/>
          <w:b/>
          <w:bCs/>
          <w:szCs w:val="20"/>
          <w:highlight w:val="yellow"/>
          <w:u w:val="single"/>
        </w:rPr>
        <w:t xml:space="preserve">arise </w:t>
      </w:r>
      <w:proofErr w:type="gramStart"/>
      <w:r w:rsidRPr="00544E7B">
        <w:rPr>
          <w:rFonts w:ascii="Calibri" w:hAnsi="Calibri" w:cs="Calibri"/>
          <w:b/>
          <w:bCs/>
          <w:szCs w:val="20"/>
          <w:highlight w:val="yellow"/>
          <w:u w:val="single"/>
        </w:rPr>
        <w:t>over</w:t>
      </w:r>
      <w:proofErr w:type="gramEnd"/>
      <w:r w:rsidRPr="00544E7B">
        <w:rPr>
          <w:rFonts w:ascii="Calibri" w:hAnsi="Calibri" w:cs="Calibri"/>
          <w:b/>
          <w:bCs/>
          <w:szCs w:val="20"/>
          <w:u w:val="single"/>
        </w:rPr>
        <w:t xml:space="preserve"> the extent to which </w:t>
      </w:r>
      <w:r w:rsidRPr="00544E7B">
        <w:rPr>
          <w:rFonts w:ascii="Calibri" w:hAnsi="Calibri" w:cs="Calibri"/>
          <w:b/>
          <w:bCs/>
          <w:szCs w:val="20"/>
          <w:highlight w:val="yellow"/>
          <w:u w:val="single"/>
        </w:rPr>
        <w:t>collective bargaining agreements</w:t>
      </w:r>
      <w:r w:rsidRPr="00544E7B">
        <w:rPr>
          <w:rFonts w:ascii="Calibri" w:hAnsi="Calibri" w:cs="Calibri"/>
          <w:szCs w:val="20"/>
        </w:rPr>
        <w:t xml:space="preserve"> can be reviewed by the legislature or the courts. A recent ruling by the BverfG (ruling of December 11, 2024 – Ref. 1 BvR 1109/21 and 1 BvR 1422/23) ultimately strengthens the position of the collective bargaining parties. Background In February 2024, </w:t>
      </w:r>
      <w:r w:rsidRPr="00544E7B">
        <w:rPr>
          <w:rFonts w:ascii="Calibri" w:hAnsi="Calibri" w:cs="Calibri"/>
          <w:b/>
          <w:bCs/>
          <w:szCs w:val="20"/>
          <w:highlight w:val="yellow"/>
          <w:u w:val="single"/>
        </w:rPr>
        <w:t xml:space="preserve">the BAG ruled </w:t>
      </w:r>
      <w:r w:rsidRPr="00544E7B">
        <w:rPr>
          <w:rFonts w:ascii="Calibri" w:hAnsi="Calibri" w:cs="Calibri"/>
          <w:b/>
          <w:bCs/>
          <w:szCs w:val="20"/>
          <w:u w:val="single"/>
        </w:rPr>
        <w:t xml:space="preserve">that the </w:t>
      </w:r>
      <w:r w:rsidRPr="00544E7B">
        <w:rPr>
          <w:rFonts w:ascii="Calibri" w:hAnsi="Calibri" w:cs="Calibri"/>
          <w:b/>
          <w:bCs/>
          <w:szCs w:val="20"/>
          <w:highlight w:val="yellow"/>
          <w:u w:val="single"/>
        </w:rPr>
        <w:t xml:space="preserve">differentiation in </w:t>
      </w:r>
      <w:r w:rsidRPr="00544E7B">
        <w:rPr>
          <w:rFonts w:ascii="Calibri" w:hAnsi="Calibri" w:cs="Calibri"/>
          <w:b/>
          <w:bCs/>
          <w:szCs w:val="20"/>
          <w:u w:val="single"/>
        </w:rPr>
        <w:t xml:space="preserve">night work </w:t>
      </w:r>
      <w:r w:rsidRPr="00544E7B">
        <w:rPr>
          <w:rFonts w:ascii="Calibri" w:hAnsi="Calibri" w:cs="Calibri"/>
          <w:b/>
          <w:bCs/>
          <w:szCs w:val="20"/>
          <w:highlight w:val="yellow"/>
          <w:u w:val="single"/>
        </w:rPr>
        <w:t>bonuses stipulated in collective bargaining agreements was impermissible</w:t>
      </w:r>
      <w:r w:rsidRPr="00544E7B">
        <w:rPr>
          <w:rFonts w:ascii="Calibri" w:hAnsi="Calibri" w:cs="Calibri"/>
          <w:b/>
          <w:bCs/>
          <w:szCs w:val="20"/>
          <w:u w:val="single"/>
        </w:rPr>
        <w:t>.</w:t>
      </w:r>
      <w:r w:rsidRPr="00544E7B">
        <w:rPr>
          <w:rFonts w:ascii="Calibri" w:hAnsi="Calibri" w:cs="Calibri"/>
          <w:szCs w:val="20"/>
        </w:rPr>
        <w:t xml:space="preserve"> Specifically, shift workers with regular night shifts received a bonus of 25 percent, while employees performing irregular night shifts received a bonus of 50 percent. The BAG ruled that this distinction violated the principle of equality (Article 3 (1) of the German Basic Law) and therefore required an “upward” adjustment of the bonuses so that shift workers would also receive the higher 50 percent. The Court argued that there was no objective justification for the disparate treatment, given that both groups performed night work. </w:t>
      </w:r>
      <w:r w:rsidRPr="00544E7B">
        <w:rPr>
          <w:rFonts w:ascii="Calibri" w:hAnsi="Calibri" w:cs="Calibri"/>
          <w:b/>
          <w:bCs/>
          <w:szCs w:val="20"/>
          <w:highlight w:val="yellow"/>
          <w:u w:val="single"/>
        </w:rPr>
        <w:t>The employers successfully challeneded this</w:t>
      </w:r>
      <w:r w:rsidRPr="00544E7B">
        <w:rPr>
          <w:rFonts w:ascii="Calibri" w:hAnsi="Calibri" w:cs="Calibri"/>
          <w:b/>
          <w:bCs/>
          <w:szCs w:val="20"/>
          <w:u w:val="single"/>
        </w:rPr>
        <w:t xml:space="preserve"> decision before the BVerfG.</w:t>
      </w:r>
      <w:r w:rsidRPr="00544E7B">
        <w:rPr>
          <w:rFonts w:ascii="Calibri" w:hAnsi="Calibri" w:cs="Calibri"/>
          <w:szCs w:val="20"/>
        </w:rPr>
        <w:t xml:space="preserve"> Decision The BVerfG ruled that the review and correction of the collective bargaining agreement by the BAG was impermissible. Given the fundamental principle of collective bargaining autonomy, intervention by courts is permissible only in cases where a regulation is deemed arbitrary or violates fundamental rights. The BAG review did not align with this standard. The BVerfG determined that there was no arbitrary unequal treatment in this case, as the differentiation between regular and irregular night shifts was objectively justified. Shift workers with regular night shifts benefit, among other things, from compensatory days off, while irregular night shifts are more demanding due to their rarity and lack of predictability. This distinction justifies the different bonuses. It is important to note </w:t>
      </w:r>
      <w:proofErr w:type="gramStart"/>
      <w:r w:rsidRPr="00544E7B">
        <w:rPr>
          <w:rFonts w:ascii="Calibri" w:hAnsi="Calibri" w:cs="Calibri"/>
          <w:szCs w:val="20"/>
        </w:rPr>
        <w:t>that,</w:t>
      </w:r>
      <w:proofErr w:type="gramEnd"/>
      <w:r w:rsidRPr="00544E7B">
        <w:rPr>
          <w:rFonts w:ascii="Calibri" w:hAnsi="Calibri" w:cs="Calibri"/>
          <w:szCs w:val="20"/>
        </w:rPr>
        <w:t xml:space="preserve"> this differentiation was </w:t>
      </w:r>
      <w:proofErr w:type="gramStart"/>
      <w:r w:rsidRPr="00544E7B">
        <w:rPr>
          <w:rFonts w:ascii="Calibri" w:hAnsi="Calibri" w:cs="Calibri"/>
          <w:szCs w:val="20"/>
        </w:rPr>
        <w:t>acknowledge</w:t>
      </w:r>
      <w:proofErr w:type="gramEnd"/>
      <w:r w:rsidRPr="00544E7B">
        <w:rPr>
          <w:rFonts w:ascii="Calibri" w:hAnsi="Calibri" w:cs="Calibri"/>
          <w:szCs w:val="20"/>
        </w:rPr>
        <w:t xml:space="preserve"> by the parties involved when the collective bargaining agreement was executed. Therefore an “adjustment all the way to the top” could not be based on the intention of the collective bargaining parties. Consequently, the “adjustment all the way to the top” mandated by the BAG violated the principle of collective bargaining autonomy. Outlook </w:t>
      </w:r>
      <w:r w:rsidRPr="00544E7B">
        <w:rPr>
          <w:rFonts w:ascii="Calibri" w:hAnsi="Calibri" w:cs="Calibri"/>
          <w:b/>
          <w:bCs/>
          <w:szCs w:val="20"/>
          <w:highlight w:val="yellow"/>
          <w:u w:val="single"/>
        </w:rPr>
        <w:t>The</w:t>
      </w:r>
      <w:r w:rsidRPr="00544E7B">
        <w:rPr>
          <w:rFonts w:ascii="Calibri" w:hAnsi="Calibri" w:cs="Calibri"/>
          <w:b/>
          <w:bCs/>
          <w:szCs w:val="20"/>
          <w:u w:val="single"/>
        </w:rPr>
        <w:t xml:space="preserve"> BVerfG </w:t>
      </w:r>
      <w:r w:rsidRPr="00544E7B">
        <w:rPr>
          <w:rFonts w:ascii="Calibri" w:hAnsi="Calibri" w:cs="Calibri"/>
          <w:b/>
          <w:bCs/>
          <w:szCs w:val="20"/>
          <w:highlight w:val="yellow"/>
          <w:u w:val="single"/>
        </w:rPr>
        <w:t>decision strengthens the collective bargaining autonomy</w:t>
      </w:r>
      <w:r w:rsidRPr="00544E7B">
        <w:rPr>
          <w:rFonts w:ascii="Calibri" w:hAnsi="Calibri" w:cs="Calibri"/>
          <w:b/>
          <w:bCs/>
          <w:szCs w:val="20"/>
          <w:u w:val="single"/>
        </w:rPr>
        <w:t xml:space="preserve"> applicable in Germany, clarifies the standard of review in this regard, and provides clear guidance for employees</w:t>
      </w:r>
      <w:r w:rsidRPr="00544E7B">
        <w:rPr>
          <w:rFonts w:ascii="Calibri" w:hAnsi="Calibri" w:cs="Calibri"/>
          <w:szCs w:val="20"/>
        </w:rPr>
        <w:t xml:space="preserve">: Distinctions that are objective and comprehensible and not arbitrary, such agreements are generally lawful. Employers should, however, ensure that their collective bargaining agreements are transparent and </w:t>
      </w:r>
      <w:proofErr w:type="gramStart"/>
      <w:r w:rsidRPr="00544E7B">
        <w:rPr>
          <w:rFonts w:ascii="Calibri" w:hAnsi="Calibri" w:cs="Calibri"/>
          <w:szCs w:val="20"/>
        </w:rPr>
        <w:t>well-justified</w:t>
      </w:r>
      <w:proofErr w:type="gramEnd"/>
      <w:r w:rsidRPr="00544E7B">
        <w:rPr>
          <w:rFonts w:ascii="Calibri" w:hAnsi="Calibri" w:cs="Calibri"/>
          <w:szCs w:val="20"/>
        </w:rPr>
        <w:t>.</w:t>
      </w:r>
    </w:p>
    <w:p w14:paraId="30202784" w14:textId="77777777" w:rsidR="0013376C" w:rsidRPr="00544E7B" w:rsidRDefault="0013376C" w:rsidP="0013376C">
      <w:pPr>
        <w:rPr>
          <w:rFonts w:ascii="Calibri" w:hAnsi="Calibri" w:cs="Calibri"/>
          <w:szCs w:val="20"/>
        </w:rPr>
      </w:pPr>
    </w:p>
    <w:p w14:paraId="5C98AF92"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Collective bargaining shifts labor disputes into federal and state courts, clogging the judiciary with costly lawsuits and overburdening judicial resources.</w:t>
      </w:r>
    </w:p>
    <w:p w14:paraId="68944BDA" w14:textId="77777777" w:rsidR="0013376C" w:rsidRPr="00544E7B" w:rsidRDefault="0013376C" w:rsidP="0013376C">
      <w:pPr>
        <w:rPr>
          <w:rStyle w:val="Heading4Char"/>
          <w:rFonts w:ascii="Calibri" w:hAnsi="Calibri" w:cs="Calibri"/>
          <w:szCs w:val="20"/>
        </w:rPr>
      </w:pPr>
      <w:r w:rsidRPr="00544E7B">
        <w:rPr>
          <w:rStyle w:val="Heading4Char"/>
          <w:rFonts w:ascii="Calibri" w:hAnsi="Calibri" w:cs="Calibri"/>
          <w:szCs w:val="20"/>
          <w:highlight w:val="yellow"/>
        </w:rPr>
        <w:t>Gerstein, 23</w:t>
      </w:r>
    </w:p>
    <w:p w14:paraId="1C2EE5E8" w14:textId="77777777" w:rsidR="0013376C" w:rsidRPr="00544E7B" w:rsidRDefault="0013376C" w:rsidP="0013376C">
      <w:pPr>
        <w:rPr>
          <w:rFonts w:ascii="Calibri" w:hAnsi="Calibri" w:cs="Calibri"/>
          <w:szCs w:val="20"/>
        </w:rPr>
      </w:pPr>
      <w:r w:rsidRPr="00544E7B">
        <w:rPr>
          <w:rFonts w:ascii="Calibri" w:hAnsi="Calibri" w:cs="Calibri"/>
          <w:szCs w:val="20"/>
        </w:rPr>
        <w:t>(Terri Gerstein</w:t>
      </w:r>
      <w:proofErr w:type="gramStart"/>
      <w:r w:rsidRPr="00544E7B">
        <w:rPr>
          <w:rFonts w:ascii="Calibri" w:hAnsi="Calibri" w:cs="Calibri"/>
          <w:szCs w:val="20"/>
        </w:rPr>
        <w:t>:  Director</w:t>
      </w:r>
      <w:proofErr w:type="gramEnd"/>
      <w:r w:rsidRPr="00544E7B">
        <w:rPr>
          <w:rFonts w:ascii="Calibri" w:hAnsi="Calibri" w:cs="Calibri"/>
          <w:szCs w:val="20"/>
        </w:rPr>
        <w:t xml:space="preserve"> of Labor Initiative at NYU Robert F. Wagner Graduate School of Public Service. She previously founded and led the State and Local Enforcement Project at the Harvard Center for Labor and a Just Economy and was a Senior Fellow at EPI Posted June 9, </w:t>
      </w:r>
      <w:proofErr w:type="gramStart"/>
      <w:r w:rsidRPr="00544E7B">
        <w:rPr>
          <w:rFonts w:ascii="Calibri" w:hAnsi="Calibri" w:cs="Calibri"/>
          <w:szCs w:val="20"/>
        </w:rPr>
        <w:t>2023</w:t>
      </w:r>
      <w:proofErr w:type="gramEnd"/>
      <w:r w:rsidRPr="00544E7B">
        <w:rPr>
          <w:rFonts w:ascii="Calibri" w:hAnsi="Calibri" w:cs="Calibri"/>
          <w:szCs w:val="20"/>
        </w:rPr>
        <w:t xml:space="preserve"> At 9</w:t>
      </w:r>
      <w:proofErr w:type="gramStart"/>
      <w:r w:rsidRPr="00544E7B">
        <w:rPr>
          <w:rFonts w:ascii="Calibri" w:hAnsi="Calibri" w:cs="Calibri"/>
          <w:szCs w:val="20"/>
        </w:rPr>
        <w:t>; ;</w:t>
      </w:r>
      <w:proofErr w:type="gramEnd"/>
      <w:r w:rsidRPr="00544E7B">
        <w:rPr>
          <w:rFonts w:ascii="Calibri" w:hAnsi="Calibri" w:cs="Calibri"/>
          <w:szCs w:val="20"/>
        </w:rPr>
        <w:t xml:space="preserve"> 6-9-2023; accessed: 7-31-2025; Economic Policy Institute; "The Supreme Court sided with corporations over workers—again"; https://www.epi.org/blog/the-supreme-court-sided-with-corporations-over-workers-again) AS</w:t>
      </w:r>
    </w:p>
    <w:p w14:paraId="4E36A47C" w14:textId="77777777" w:rsidR="0013376C" w:rsidRPr="00544E7B" w:rsidRDefault="0013376C" w:rsidP="0013376C">
      <w:pPr>
        <w:pStyle w:val="minicardtext"/>
        <w:spacing w:before="0" w:beforeAutospacing="0" w:after="0" w:afterAutospacing="0"/>
        <w:rPr>
          <w:rFonts w:ascii="Calibri" w:hAnsi="Calibri" w:cs="Calibri"/>
          <w:sz w:val="20"/>
          <w:szCs w:val="20"/>
        </w:rPr>
      </w:pPr>
      <w:r w:rsidRPr="00544E7B">
        <w:rPr>
          <w:rFonts w:ascii="Calibri" w:hAnsi="Calibri" w:cs="Calibri"/>
          <w:sz w:val="20"/>
          <w:szCs w:val="20"/>
        </w:rPr>
        <w:t xml:space="preserve">Last week, the Supreme Court handed employers one more cudgel to use in trying to squelch </w:t>
      </w:r>
      <w:proofErr w:type="gramStart"/>
      <w:r w:rsidRPr="00544E7B">
        <w:rPr>
          <w:rFonts w:ascii="Calibri" w:hAnsi="Calibri" w:cs="Calibri"/>
          <w:sz w:val="20"/>
          <w:szCs w:val="20"/>
        </w:rPr>
        <w:t>worker</w:t>
      </w:r>
      <w:proofErr w:type="gramEnd"/>
      <w:r w:rsidRPr="00544E7B">
        <w:rPr>
          <w:rFonts w:ascii="Calibri" w:hAnsi="Calibri" w:cs="Calibri"/>
          <w:sz w:val="20"/>
          <w:szCs w:val="20"/>
        </w:rPr>
        <w:t xml:space="preserve"> organizing: the threat of a state court lawsuit for economic harm. In </w:t>
      </w:r>
      <w:hyperlink r:id="rId19" w:history="1">
        <w:r w:rsidRPr="00544E7B">
          <w:rPr>
            <w:rStyle w:val="Hyperlink"/>
            <w:rFonts w:ascii="Calibri" w:eastAsiaTheme="majorEastAsia" w:hAnsi="Calibri" w:cs="Calibri"/>
            <w:sz w:val="20"/>
            <w:szCs w:val="20"/>
          </w:rPr>
          <w:t>Glacier Northwest Inc. v. International Brotherhood of Teamsters Local Union No. 174</w:t>
        </w:r>
      </w:hyperlink>
      <w:r w:rsidRPr="00544E7B">
        <w:rPr>
          <w:rFonts w:ascii="Calibri" w:hAnsi="Calibri" w:cs="Calibri"/>
          <w:sz w:val="20"/>
          <w:szCs w:val="20"/>
        </w:rPr>
        <w:t>, the Supreme Court upended decades of labor law precedent by allowing an employer to file a lawsuit for damages caused by spoilage of a day’s worth of product during a strike.There’s been a lot of writing about the case, but here’s the upshot</w:t>
      </w:r>
      <w:r w:rsidRPr="00544E7B">
        <w:rPr>
          <w:rFonts w:ascii="Calibri" w:hAnsi="Calibri" w:cs="Calibri"/>
          <w:sz w:val="20"/>
          <w:szCs w:val="20"/>
          <w:highlight w:val="yellow"/>
        </w:rPr>
        <w:t xml:space="preserve">: </w:t>
      </w:r>
      <w:r w:rsidRPr="00544E7B">
        <w:rPr>
          <w:rStyle w:val="Emphasis"/>
          <w:rFonts w:ascii="Calibri" w:eastAsiaTheme="majorEastAsia" w:hAnsi="Calibri" w:cs="Calibri"/>
          <w:szCs w:val="20"/>
          <w:highlight w:val="yellow"/>
        </w:rPr>
        <w:t>Workers still clearly have the right to strike, but the Court’s decision opens the floodgates for employers to weaponize financially burdensome state court litigation as a pressure tactic against workers and unions.</w:t>
      </w:r>
      <w:r w:rsidRPr="00544E7B">
        <w:rPr>
          <w:rFonts w:ascii="Calibri" w:hAnsi="Calibri" w:cs="Calibri"/>
          <w:sz w:val="20"/>
          <w:szCs w:val="20"/>
        </w:rPr>
        <w:t xml:space="preserve"> The decision could have been worse—it contains some guardrails that may help limit the damage and provide unions with defenses because it doesn’t allow lawsuits for economic harm under </w:t>
      </w:r>
      <w:proofErr w:type="gramStart"/>
      <w:r w:rsidRPr="00544E7B">
        <w:rPr>
          <w:rFonts w:ascii="Calibri" w:hAnsi="Calibri" w:cs="Calibri"/>
          <w:sz w:val="20"/>
          <w:szCs w:val="20"/>
        </w:rPr>
        <w:t>any and all</w:t>
      </w:r>
      <w:proofErr w:type="gramEnd"/>
      <w:r w:rsidRPr="00544E7B">
        <w:rPr>
          <w:rFonts w:ascii="Calibri" w:hAnsi="Calibri" w:cs="Calibri"/>
          <w:sz w:val="20"/>
          <w:szCs w:val="20"/>
        </w:rPr>
        <w:t xml:space="preserve"> circumstances. But it’s still a very harmful decision that hands employers another way to suppress worker organizing and reduce worker </w:t>
      </w:r>
      <w:proofErr w:type="gramStart"/>
      <w:r w:rsidRPr="00544E7B">
        <w:rPr>
          <w:rFonts w:ascii="Calibri" w:hAnsi="Calibri" w:cs="Calibri"/>
          <w:sz w:val="20"/>
          <w:szCs w:val="20"/>
        </w:rPr>
        <w:t>power.As</w:t>
      </w:r>
      <w:proofErr w:type="gramEnd"/>
      <w:r w:rsidRPr="00544E7B">
        <w:rPr>
          <w:rFonts w:ascii="Calibri" w:hAnsi="Calibri" w:cs="Calibri"/>
          <w:sz w:val="20"/>
          <w:szCs w:val="20"/>
        </w:rPr>
        <w:t xml:space="preserve"> with abortion, guns, and so many other issues, </w:t>
      </w:r>
      <w:r w:rsidRPr="00544E7B">
        <w:rPr>
          <w:rFonts w:ascii="Calibri" w:eastAsiaTheme="majorEastAsia" w:hAnsi="Calibri" w:cs="Calibri"/>
          <w:i/>
          <w:iCs/>
          <w:sz w:val="20"/>
          <w:szCs w:val="20"/>
        </w:rPr>
        <w:t>Glacier </w:t>
      </w:r>
      <w:r w:rsidRPr="00544E7B">
        <w:rPr>
          <w:rFonts w:ascii="Calibri" w:hAnsi="Calibri" w:cs="Calibri"/>
          <w:sz w:val="20"/>
          <w:szCs w:val="20"/>
        </w:rPr>
        <w:t xml:space="preserve">shows just how out of touch the Supreme Court is with the national pulse. The opinion was issued amid a wave of union organizing and worker action not seen in decades, including at household-name companies like Starbucks, REI, and Kellogg’s. Television and film </w:t>
      </w:r>
      <w:proofErr w:type="gramStart"/>
      <w:r w:rsidRPr="00544E7B">
        <w:rPr>
          <w:rFonts w:ascii="Calibri" w:hAnsi="Calibri" w:cs="Calibri"/>
          <w:sz w:val="20"/>
          <w:szCs w:val="20"/>
        </w:rPr>
        <w:t>writers—members</w:t>
      </w:r>
      <w:proofErr w:type="gramEnd"/>
      <w:r w:rsidRPr="00544E7B">
        <w:rPr>
          <w:rFonts w:ascii="Calibri" w:hAnsi="Calibri" w:cs="Calibri"/>
          <w:sz w:val="20"/>
          <w:szCs w:val="20"/>
        </w:rPr>
        <w:t xml:space="preserve"> of the Writers Guild—have been on strike for a month. </w:t>
      </w:r>
      <w:hyperlink r:id="rId20" w:history="1">
        <w:r w:rsidRPr="00544E7B">
          <w:rPr>
            <w:rStyle w:val="Hyperlink"/>
            <w:rFonts w:ascii="Calibri" w:eastAsiaTheme="majorEastAsia" w:hAnsi="Calibri" w:cs="Calibri"/>
            <w:sz w:val="20"/>
            <w:szCs w:val="20"/>
          </w:rPr>
          <w:t>Public opinion of unions</w:t>
        </w:r>
      </w:hyperlink>
      <w:r w:rsidRPr="00544E7B">
        <w:rPr>
          <w:rFonts w:ascii="Calibri" w:hAnsi="Calibri" w:cs="Calibri"/>
          <w:sz w:val="20"/>
          <w:szCs w:val="20"/>
        </w:rPr>
        <w:t> is the highest it’s been in my lifetime, and a </w:t>
      </w:r>
      <w:hyperlink r:id="rId21" w:history="1">
        <w:r w:rsidRPr="00544E7B">
          <w:rPr>
            <w:rStyle w:val="Hyperlink"/>
            <w:rFonts w:ascii="Calibri" w:eastAsiaTheme="majorEastAsia" w:hAnsi="Calibri" w:cs="Calibri"/>
            <w:sz w:val="20"/>
            <w:szCs w:val="20"/>
          </w:rPr>
          <w:t>majority</w:t>
        </w:r>
      </w:hyperlink>
      <w:r w:rsidRPr="00544E7B">
        <w:rPr>
          <w:rFonts w:ascii="Calibri" w:hAnsi="Calibri" w:cs="Calibri"/>
          <w:sz w:val="20"/>
          <w:szCs w:val="20"/>
        </w:rPr>
        <w:t> of workers surveyed say they’d join a union if they could.However, only around 6% of private-sector workers are unionized. Our weak and outdated labor laws make it terribly hard to unionize, and employers </w:t>
      </w:r>
      <w:hyperlink r:id="rId22" w:history="1">
        <w:r w:rsidRPr="00544E7B">
          <w:rPr>
            <w:rStyle w:val="Hyperlink"/>
            <w:rFonts w:ascii="Calibri" w:eastAsiaTheme="majorEastAsia" w:hAnsi="Calibri" w:cs="Calibri"/>
            <w:sz w:val="20"/>
            <w:szCs w:val="20"/>
          </w:rPr>
          <w:t>routinely violate</w:t>
        </w:r>
      </w:hyperlink>
      <w:r w:rsidRPr="00544E7B">
        <w:rPr>
          <w:rFonts w:ascii="Calibri" w:hAnsi="Calibri" w:cs="Calibri"/>
          <w:sz w:val="20"/>
          <w:szCs w:val="20"/>
        </w:rPr>
        <w:t> these laws by firing, threatening, and otherwise retaliating against workers who try to exercise their rights. This context makes last week’s decision even worse; it’s enraging and tragic that the Supreme Court has once again put its finger on the scale in favor of corporate America</w:t>
      </w:r>
      <w:proofErr w:type="gramStart"/>
      <w:r w:rsidRPr="00544E7B">
        <w:rPr>
          <w:rFonts w:ascii="Calibri" w:hAnsi="Calibri" w:cs="Calibri"/>
          <w:sz w:val="20"/>
          <w:szCs w:val="20"/>
        </w:rPr>
        <w:t>.So</w:t>
      </w:r>
      <w:proofErr w:type="gramEnd"/>
      <w:r w:rsidRPr="00544E7B">
        <w:rPr>
          <w:rFonts w:ascii="Calibri" w:hAnsi="Calibri" w:cs="Calibri"/>
          <w:sz w:val="20"/>
          <w:szCs w:val="20"/>
        </w:rPr>
        <w:t xml:space="preserve">, what happened in this case? Workers for Glacier, a corporation that sells and delivers quick-dry concrete, went on strike during an impasse in negotiations after their prior contract—with its no-strike clause—expired. Once the strike started, drivers returned to the company parking lot, where they left the trucks running with the drums that contain </w:t>
      </w:r>
      <w:proofErr w:type="gramStart"/>
      <w:r w:rsidRPr="00544E7B">
        <w:rPr>
          <w:rFonts w:ascii="Calibri" w:hAnsi="Calibri" w:cs="Calibri"/>
          <w:sz w:val="20"/>
          <w:szCs w:val="20"/>
        </w:rPr>
        <w:t>the concrete</w:t>
      </w:r>
      <w:proofErr w:type="gramEnd"/>
      <w:r w:rsidRPr="00544E7B">
        <w:rPr>
          <w:rFonts w:ascii="Calibri" w:hAnsi="Calibri" w:cs="Calibri"/>
          <w:sz w:val="20"/>
          <w:szCs w:val="20"/>
        </w:rPr>
        <w:t xml:space="preserve"> still turning, to avoid drying the concrete and damaging the trucks. Although the strike was predictable, Glacier had no contingency </w:t>
      </w:r>
      <w:proofErr w:type="gramStart"/>
      <w:r w:rsidRPr="00544E7B">
        <w:rPr>
          <w:rFonts w:ascii="Calibri" w:hAnsi="Calibri" w:cs="Calibri"/>
          <w:sz w:val="20"/>
          <w:szCs w:val="20"/>
        </w:rPr>
        <w:t>plan, and</w:t>
      </w:r>
      <w:proofErr w:type="gramEnd"/>
      <w:r w:rsidRPr="00544E7B">
        <w:rPr>
          <w:rFonts w:ascii="Calibri" w:hAnsi="Calibri" w:cs="Calibri"/>
          <w:sz w:val="20"/>
          <w:szCs w:val="20"/>
        </w:rPr>
        <w:t xml:space="preserve"> scrambled to remove the concrete from the trucks’ drums. The trucks were unharmed, but some concrete was unusable</w:t>
      </w:r>
      <w:r w:rsidRPr="00544E7B">
        <w:rPr>
          <w:rStyle w:val="Emphasis"/>
          <w:rFonts w:ascii="Calibri" w:eastAsiaTheme="majorEastAsia" w:hAnsi="Calibri" w:cs="Calibri"/>
          <w:szCs w:val="20"/>
        </w:rPr>
        <w:t xml:space="preserve">. </w:t>
      </w:r>
      <w:proofErr w:type="gramStart"/>
      <w:r w:rsidRPr="00544E7B">
        <w:rPr>
          <w:rStyle w:val="Emphasis"/>
          <w:rFonts w:ascii="Calibri" w:eastAsiaTheme="majorEastAsia" w:hAnsi="Calibri" w:cs="Calibri"/>
          <w:szCs w:val="20"/>
          <w:highlight w:val="yellow"/>
        </w:rPr>
        <w:t>Glacier</w:t>
      </w:r>
      <w:proofErr w:type="gramEnd"/>
      <w:r w:rsidRPr="00544E7B">
        <w:rPr>
          <w:rStyle w:val="Emphasis"/>
          <w:rFonts w:ascii="Calibri" w:eastAsiaTheme="majorEastAsia" w:hAnsi="Calibri" w:cs="Calibri"/>
          <w:szCs w:val="20"/>
          <w:highlight w:val="yellow"/>
        </w:rPr>
        <w:t xml:space="preserve"> filed a tort lawsuit against the union in Washington state court for financial damages caused by the </w:t>
      </w:r>
      <w:proofErr w:type="gramStart"/>
      <w:r w:rsidRPr="00544E7B">
        <w:rPr>
          <w:rStyle w:val="Emphasis"/>
          <w:rFonts w:ascii="Calibri" w:eastAsiaTheme="majorEastAsia" w:hAnsi="Calibri" w:cs="Calibri"/>
          <w:szCs w:val="20"/>
          <w:highlight w:val="yellow"/>
        </w:rPr>
        <w:t>strike</w:t>
      </w:r>
      <w:r w:rsidRPr="00544E7B">
        <w:rPr>
          <w:rStyle w:val="Emphasis"/>
          <w:rFonts w:ascii="Calibri" w:eastAsiaTheme="majorEastAsia" w:hAnsi="Calibri" w:cs="Calibri"/>
          <w:szCs w:val="20"/>
        </w:rPr>
        <w:t>.</w:t>
      </w:r>
      <w:r w:rsidRPr="00544E7B">
        <w:rPr>
          <w:rFonts w:ascii="Calibri" w:hAnsi="Calibri" w:cs="Calibri"/>
          <w:sz w:val="20"/>
          <w:szCs w:val="20"/>
        </w:rPr>
        <w:t>Typically</w:t>
      </w:r>
      <w:proofErr w:type="gramEnd"/>
      <w:r w:rsidRPr="00544E7B">
        <w:rPr>
          <w:rFonts w:ascii="Calibri" w:hAnsi="Calibri" w:cs="Calibri"/>
          <w:sz w:val="20"/>
          <w:szCs w:val="20"/>
        </w:rPr>
        <w:t xml:space="preserve">, state courts can’t get involved in matters covered by our federal labor </w:t>
      </w:r>
      <w:proofErr w:type="gramStart"/>
      <w:r w:rsidRPr="00544E7B">
        <w:rPr>
          <w:rFonts w:ascii="Calibri" w:hAnsi="Calibri" w:cs="Calibri"/>
          <w:sz w:val="20"/>
          <w:szCs w:val="20"/>
        </w:rPr>
        <w:t>law—</w:t>
      </w:r>
      <w:proofErr w:type="gramEnd"/>
      <w:r w:rsidRPr="00544E7B">
        <w:rPr>
          <w:rFonts w:ascii="Calibri" w:hAnsi="Calibri" w:cs="Calibri"/>
          <w:sz w:val="20"/>
          <w:szCs w:val="20"/>
        </w:rPr>
        <w:t>the National Labor Relations Act (NLRA)—because Congress intended to create a uniform national labor policy. There are a few exceptions to NLRA preemption, though. Glacier claimed that the destruction of a day’s worth of concrete was serious enough to fall into one of those exceptions, for situations in which matters are deeply rooted in “local feeling and responsibility,” such as if workers intentionally vandalize or destroy company property.</w:t>
      </w:r>
      <w:r w:rsidRPr="00544E7B">
        <w:rPr>
          <w:rStyle w:val="Emphasis"/>
          <w:rFonts w:ascii="Calibri" w:eastAsiaTheme="majorEastAsia" w:hAnsi="Calibri" w:cs="Calibri"/>
          <w:szCs w:val="20"/>
          <w:highlight w:val="yellow"/>
        </w:rPr>
        <w:t>The Supreme Court’s majority decision in Glacier charted a new path, holding that the union should, in fact, be subject to an employer tort lawsuit because of financial losses caused by the spoilage of the concrete</w:t>
      </w:r>
      <w:r w:rsidRPr="00544E7B">
        <w:rPr>
          <w:rFonts w:ascii="Calibri" w:hAnsi="Calibri" w:cs="Calibri"/>
          <w:sz w:val="20"/>
          <w:szCs w:val="20"/>
          <w:highlight w:val="yellow"/>
        </w:rPr>
        <w:t>.</w:t>
      </w:r>
      <w:r w:rsidRPr="00544E7B">
        <w:rPr>
          <w:rFonts w:ascii="Calibri" w:hAnsi="Calibri" w:cs="Calibri"/>
          <w:sz w:val="20"/>
          <w:szCs w:val="20"/>
        </w:rPr>
        <w:t xml:space="preserve"> They focused on the timing of the strike: the union didn’t strike immediately but began working, mixing concrete and starting deliveries. And although the trucks were unharmed, the Court focused on the </w:t>
      </w:r>
      <w:r w:rsidRPr="00544E7B">
        <w:rPr>
          <w:rFonts w:ascii="Calibri" w:eastAsiaTheme="majorEastAsia" w:hAnsi="Calibri" w:cs="Calibri"/>
          <w:i/>
          <w:iCs/>
          <w:sz w:val="20"/>
          <w:szCs w:val="20"/>
        </w:rPr>
        <w:t>potential</w:t>
      </w:r>
      <w:r w:rsidRPr="00544E7B">
        <w:rPr>
          <w:rFonts w:ascii="Calibri" w:hAnsi="Calibri" w:cs="Calibri"/>
          <w:sz w:val="20"/>
          <w:szCs w:val="20"/>
        </w:rPr>
        <w:t> for damage to trucks and differentiated the situation from analogous cases when food products had spoiled during a strike. This decision has deeply harmful consequences for workers’ right to strike: If workers or their unions could be sued any time a product went bad during a strike, or when a strike’s timing was especially damaging, the right to strike would be illusory for many—perhaps most—workers. For example, every aspect of our food chain involves perishable products, from food manufacturers to supermarkets to restaurants. Hospitality industry employers may be unusually vulnerable to strategically timed strikes</w:t>
      </w:r>
      <w:r w:rsidRPr="00544E7B">
        <w:rPr>
          <w:rStyle w:val="Emphasis"/>
          <w:rFonts w:ascii="Calibri" w:eastAsiaTheme="majorEastAsia" w:hAnsi="Calibri" w:cs="Calibri"/>
          <w:szCs w:val="20"/>
          <w:highlight w:val="yellow"/>
        </w:rPr>
        <w:t xml:space="preserve">. Even without employers filing a lawsuit, the threat of litigation is likely to be considered in unions’ calculations about whether, when, and how to </w:t>
      </w:r>
      <w:proofErr w:type="gramStart"/>
      <w:r w:rsidRPr="00544E7B">
        <w:rPr>
          <w:rStyle w:val="Emphasis"/>
          <w:rFonts w:ascii="Calibri" w:eastAsiaTheme="majorEastAsia" w:hAnsi="Calibri" w:cs="Calibri"/>
          <w:szCs w:val="20"/>
          <w:highlight w:val="yellow"/>
        </w:rPr>
        <w:t>strike.</w:t>
      </w:r>
      <w:r w:rsidRPr="00544E7B">
        <w:rPr>
          <w:rFonts w:ascii="Calibri" w:hAnsi="Calibri" w:cs="Calibri"/>
          <w:sz w:val="20"/>
          <w:szCs w:val="20"/>
        </w:rPr>
        <w:t>The</w:t>
      </w:r>
      <w:proofErr w:type="gramEnd"/>
      <w:r w:rsidRPr="00544E7B">
        <w:rPr>
          <w:rFonts w:ascii="Calibri" w:hAnsi="Calibri" w:cs="Calibri"/>
          <w:sz w:val="20"/>
          <w:szCs w:val="20"/>
        </w:rPr>
        <w:t xml:space="preserve"> decision is not categorical, though. As noted above, it includes some guardrails, likely inserted by Justices Elena Kagan and Sonia Sotomayor, whose inclusion on the opinion is otherwise perplexing and has been the source of considerable speculation. (My guess: they joined to avoid an even worse decision by a different set of five justices.) The opinion focuses on the potential harm to the trucks (which didn’t even happen) </w:t>
      </w:r>
      <w:r w:rsidRPr="00544E7B">
        <w:rPr>
          <w:rFonts w:ascii="Calibri" w:eastAsiaTheme="majorEastAsia" w:hAnsi="Calibri" w:cs="Calibri"/>
          <w:i/>
          <w:iCs/>
          <w:sz w:val="20"/>
          <w:szCs w:val="20"/>
        </w:rPr>
        <w:t>and</w:t>
      </w:r>
      <w:r w:rsidRPr="00544E7B">
        <w:rPr>
          <w:rFonts w:ascii="Calibri" w:hAnsi="Calibri" w:cs="Calibri"/>
          <w:sz w:val="20"/>
          <w:szCs w:val="20"/>
        </w:rPr>
        <w:t> that the workers themselves “</w:t>
      </w:r>
      <w:r w:rsidRPr="00544E7B">
        <w:rPr>
          <w:rFonts w:ascii="Calibri" w:eastAsiaTheme="majorEastAsia" w:hAnsi="Calibri" w:cs="Calibri"/>
          <w:i/>
          <w:iCs/>
          <w:sz w:val="20"/>
          <w:szCs w:val="20"/>
        </w:rPr>
        <w:t>prompted the creation</w:t>
      </w:r>
      <w:r w:rsidRPr="00544E7B">
        <w:rPr>
          <w:rFonts w:ascii="Calibri" w:hAnsi="Calibri" w:cs="Calibri"/>
          <w:sz w:val="20"/>
          <w:szCs w:val="20"/>
        </w:rPr>
        <w:t xml:space="preserve"> of the perishable product” (the concrete) by showing up and letting the day’s work get started. Many striking situations, including those involving perishable products, may not fall into this </w:t>
      </w:r>
      <w:proofErr w:type="gramStart"/>
      <w:r w:rsidRPr="00544E7B">
        <w:rPr>
          <w:rFonts w:ascii="Calibri" w:hAnsi="Calibri" w:cs="Calibri"/>
          <w:sz w:val="20"/>
          <w:szCs w:val="20"/>
        </w:rPr>
        <w:t>category.But</w:t>
      </w:r>
      <w:proofErr w:type="gramEnd"/>
      <w:r w:rsidRPr="00544E7B">
        <w:rPr>
          <w:rFonts w:ascii="Calibri" w:hAnsi="Calibri" w:cs="Calibri"/>
          <w:sz w:val="20"/>
          <w:szCs w:val="20"/>
        </w:rPr>
        <w:t xml:space="preserve"> what does it mean to “prompt the creation” of a perishable product? In </w:t>
      </w:r>
      <w:r w:rsidRPr="00544E7B">
        <w:rPr>
          <w:rFonts w:ascii="Calibri" w:eastAsiaTheme="majorEastAsia" w:hAnsi="Calibri" w:cs="Calibri"/>
          <w:i/>
          <w:iCs/>
          <w:sz w:val="20"/>
          <w:szCs w:val="20"/>
        </w:rPr>
        <w:t>Glacier</w:t>
      </w:r>
      <w:r w:rsidRPr="00544E7B">
        <w:rPr>
          <w:rFonts w:ascii="Calibri" w:hAnsi="Calibri" w:cs="Calibri"/>
          <w:sz w:val="20"/>
          <w:szCs w:val="20"/>
        </w:rPr>
        <w:t xml:space="preserve">, it was simply a matter of showing up and starting work, rather than striking at the break of dawn. Do writers create a perishable product if they go on strike mid-season, when a show’s plot has already thickened? More starkly, when, exactly, could a food manufacturing worker go on strike? In any event, even though this language could limit unions’ liability, it’s always better not to be sued in the first place.There should logically be some potential silver lining: </w:t>
      </w:r>
      <w:r w:rsidRPr="00544E7B">
        <w:rPr>
          <w:rStyle w:val="Emphasis"/>
          <w:rFonts w:ascii="Calibri" w:eastAsiaTheme="majorEastAsia" w:hAnsi="Calibri" w:cs="Calibri"/>
          <w:szCs w:val="20"/>
          <w:highlight w:val="yellow"/>
        </w:rPr>
        <w:t>Could relaxation of federal labor preemption open the door to worker tort lawsuits against</w:t>
      </w:r>
      <w:r w:rsidRPr="00544E7B">
        <w:rPr>
          <w:rFonts w:ascii="Calibri" w:hAnsi="Calibri" w:cs="Calibri"/>
          <w:sz w:val="20"/>
          <w:szCs w:val="20"/>
        </w:rPr>
        <w:t xml:space="preserve"> an employer whose strategic timing of an adverse employment action causes unusual harm to workers? Consider a company that fires a union supporter they know is eight months pregnant, or one who’s been recently diagnosed with a serious illness and is reliant on company health insurance. There’s a good-for-the-goose, good-for-the-gander argument that in a fair world could be employed to help workers. If such cases ever reached the Supreme Court, it’s unlikely they’d get a fair hearing, though, given the majority’s strong anti-worker </w:t>
      </w:r>
      <w:proofErr w:type="gramStart"/>
      <w:r w:rsidRPr="00544E7B">
        <w:rPr>
          <w:rFonts w:ascii="Calibri" w:hAnsi="Calibri" w:cs="Calibri"/>
          <w:sz w:val="20"/>
          <w:szCs w:val="20"/>
        </w:rPr>
        <w:t>leanings.Overall</w:t>
      </w:r>
      <w:proofErr w:type="gramEnd"/>
      <w:r w:rsidRPr="00544E7B">
        <w:rPr>
          <w:rFonts w:ascii="Calibri" w:hAnsi="Calibri" w:cs="Calibri"/>
          <w:sz w:val="20"/>
          <w:szCs w:val="20"/>
        </w:rPr>
        <w:t xml:space="preserve">, it’s a grim outcome for workers, with Justice Ketanji Brown Jackson as the lone holdout fully championing workers’ right to strike. In addition to fully grasping what was at stake, she also noted </w:t>
      </w:r>
      <w:proofErr w:type="gramStart"/>
      <w:r w:rsidRPr="00544E7B">
        <w:rPr>
          <w:rFonts w:ascii="Calibri" w:hAnsi="Calibri" w:cs="Calibri"/>
          <w:sz w:val="20"/>
          <w:szCs w:val="20"/>
        </w:rPr>
        <w:t>in</w:t>
      </w:r>
      <w:proofErr w:type="gramEnd"/>
      <w:r w:rsidRPr="00544E7B">
        <w:rPr>
          <w:rFonts w:ascii="Calibri" w:hAnsi="Calibri" w:cs="Calibri"/>
          <w:sz w:val="20"/>
          <w:szCs w:val="20"/>
        </w:rPr>
        <w:t xml:space="preserve"> her dissent that this matter and these kinds of matters </w:t>
      </w:r>
      <w:r w:rsidRPr="00544E7B">
        <w:rPr>
          <w:rStyle w:val="Emphasis"/>
          <w:rFonts w:ascii="Calibri" w:eastAsiaTheme="majorEastAsia" w:hAnsi="Calibri" w:cs="Calibri"/>
          <w:szCs w:val="20"/>
          <w:highlight w:val="yellow"/>
        </w:rPr>
        <w:t>should be handled by the National Labor Relations Board (NLRB), the federal agency with expertise in labor relations and charged with enforcing our labor laws.</w:t>
      </w:r>
      <w:r w:rsidRPr="00544E7B">
        <w:rPr>
          <w:rStyle w:val="Emphasis"/>
          <w:rFonts w:ascii="Calibri" w:eastAsiaTheme="majorEastAsia" w:hAnsi="Calibri" w:cs="Calibri"/>
          <w:szCs w:val="20"/>
        </w:rPr>
        <w:t xml:space="preserve"> </w:t>
      </w:r>
      <w:r w:rsidRPr="00544E7B">
        <w:rPr>
          <w:rFonts w:ascii="Calibri" w:hAnsi="Calibri" w:cs="Calibri"/>
          <w:sz w:val="20"/>
          <w:szCs w:val="20"/>
        </w:rPr>
        <w:t xml:space="preserve">Last week’s decision is also one more example of the Supreme Court rejecting the value of the administrative state: the justices muddled through their own thoughts about labor relations despite the existence of an entire agency with deep expertise in precisely that topic. Untethered to the administrative process, last week’s case has the potential to lead to a massive uptick in worrisome tort litigation by employers against workers and unions that go on strike, and this is from a court whose majority is steeped in a conservative political movement that vilifies tort lawsuits.The Supreme Court, once more, has thrown its considerable weight against working people. Every time the Court rules on cases related to workers or labor, it feels like Groundhog Day: glaringly clear, yet again, how urgently we need court reform, as well as labor law </w:t>
      </w:r>
      <w:proofErr w:type="gramStart"/>
      <w:r w:rsidRPr="00544E7B">
        <w:rPr>
          <w:rFonts w:ascii="Calibri" w:hAnsi="Calibri" w:cs="Calibri"/>
          <w:sz w:val="20"/>
          <w:szCs w:val="20"/>
        </w:rPr>
        <w:t>reform.The</w:t>
      </w:r>
      <w:proofErr w:type="gramEnd"/>
      <w:r w:rsidRPr="00544E7B">
        <w:rPr>
          <w:rFonts w:ascii="Calibri" w:hAnsi="Calibri" w:cs="Calibri"/>
          <w:sz w:val="20"/>
          <w:szCs w:val="20"/>
        </w:rPr>
        <w:t> </w:t>
      </w:r>
      <w:r w:rsidRPr="00544E7B">
        <w:rPr>
          <w:rFonts w:ascii="Calibri" w:eastAsiaTheme="majorEastAsia" w:hAnsi="Calibri" w:cs="Calibri"/>
          <w:i/>
          <w:iCs/>
          <w:sz w:val="20"/>
          <w:szCs w:val="20"/>
        </w:rPr>
        <w:t>Glacier</w:t>
      </w:r>
      <w:r w:rsidRPr="00544E7B">
        <w:rPr>
          <w:rFonts w:ascii="Calibri" w:hAnsi="Calibri" w:cs="Calibri"/>
          <w:sz w:val="20"/>
          <w:szCs w:val="20"/>
        </w:rPr>
        <w:t xml:space="preserve"> decision is a totally inappropriate and damaging judicial </w:t>
      </w:r>
      <w:proofErr w:type="gramStart"/>
      <w:r w:rsidRPr="00544E7B">
        <w:rPr>
          <w:rFonts w:ascii="Calibri" w:hAnsi="Calibri" w:cs="Calibri"/>
          <w:sz w:val="20"/>
          <w:szCs w:val="20"/>
        </w:rPr>
        <w:t>assist</w:t>
      </w:r>
      <w:proofErr w:type="gramEnd"/>
      <w:r w:rsidRPr="00544E7B">
        <w:rPr>
          <w:rFonts w:ascii="Calibri" w:hAnsi="Calibri" w:cs="Calibri"/>
          <w:sz w:val="20"/>
          <w:szCs w:val="20"/>
        </w:rPr>
        <w:t xml:space="preserve"> to corporations and employers. But alone, it’s not likely to thwart the current momentum of workers seeking a voice on the job and a better deal. As Service Employees International Union President Mary Kay Henry </w:t>
      </w:r>
      <w:hyperlink r:id="rId23" w:history="1">
        <w:r w:rsidRPr="00544E7B">
          <w:rPr>
            <w:rStyle w:val="Hyperlink"/>
            <w:rFonts w:ascii="Calibri" w:eastAsiaTheme="majorEastAsia" w:hAnsi="Calibri" w:cs="Calibri"/>
            <w:sz w:val="20"/>
            <w:szCs w:val="20"/>
          </w:rPr>
          <w:t>reminds us</w:t>
        </w:r>
      </w:hyperlink>
      <w:r w:rsidRPr="00544E7B">
        <w:rPr>
          <w:rFonts w:ascii="Calibri" w:hAnsi="Calibri" w:cs="Calibri"/>
          <w:sz w:val="20"/>
          <w:szCs w:val="20"/>
        </w:rPr>
        <w:t>, workers in America still have the right to strike, a right that is “fundamental to our freedom as working people.” The Supreme Court has made it harder, but they can’t take that right away.</w:t>
      </w:r>
    </w:p>
    <w:p w14:paraId="21511386" w14:textId="77777777" w:rsidR="0013376C" w:rsidRPr="00544E7B" w:rsidRDefault="0013376C" w:rsidP="0013376C">
      <w:pPr>
        <w:pStyle w:val="minicardtext"/>
        <w:spacing w:before="0" w:beforeAutospacing="0" w:after="0" w:afterAutospacing="0"/>
        <w:rPr>
          <w:rFonts w:ascii="Calibri" w:hAnsi="Calibri" w:cs="Calibri"/>
          <w:sz w:val="20"/>
          <w:szCs w:val="20"/>
        </w:rPr>
      </w:pPr>
    </w:p>
    <w:p w14:paraId="3E66B36D" w14:textId="77777777" w:rsidR="0013376C" w:rsidRPr="00544E7B" w:rsidRDefault="0013376C" w:rsidP="0013376C">
      <w:pPr>
        <w:pStyle w:val="Heading4"/>
        <w:rPr>
          <w:rFonts w:ascii="Calibri" w:hAnsi="Calibri" w:cs="Calibri"/>
          <w:sz w:val="20"/>
          <w:szCs w:val="20"/>
          <w:highlight w:val="yellow"/>
        </w:rPr>
      </w:pPr>
      <w:r w:rsidRPr="00544E7B">
        <w:rPr>
          <w:rFonts w:ascii="Calibri" w:hAnsi="Calibri" w:cs="Calibri"/>
          <w:sz w:val="20"/>
          <w:szCs w:val="20"/>
          <w:highlight w:val="yellow"/>
        </w:rPr>
        <w:t xml:space="preserve">Courts are key to democracy – lower court overload prevents decision making </w:t>
      </w:r>
    </w:p>
    <w:p w14:paraId="04FE3BD6" w14:textId="77777777" w:rsidR="0013376C" w:rsidRPr="00544E7B" w:rsidRDefault="0013376C" w:rsidP="0013376C">
      <w:pPr>
        <w:rPr>
          <w:rStyle w:val="Style13ptBold"/>
          <w:rFonts w:ascii="Calibri" w:hAnsi="Calibri" w:cs="Calibri"/>
          <w:szCs w:val="20"/>
        </w:rPr>
      </w:pPr>
      <w:r w:rsidRPr="00544E7B">
        <w:rPr>
          <w:rStyle w:val="Style13ptBold"/>
          <w:rFonts w:ascii="Calibri" w:hAnsi="Calibri" w:cs="Calibri"/>
          <w:szCs w:val="20"/>
          <w:highlight w:val="yellow"/>
        </w:rPr>
        <w:t>Jawando,</w:t>
      </w:r>
      <w:r w:rsidRPr="00544E7B">
        <w:rPr>
          <w:rStyle w:val="Style13ptBold"/>
          <w:rFonts w:ascii="Calibri" w:hAnsi="Calibri" w:cs="Calibri"/>
          <w:szCs w:val="20"/>
        </w:rPr>
        <w:t xml:space="preserve"> Vice President of Legal Progress, and Wright, Policy Analyst</w:t>
      </w:r>
      <w:r w:rsidRPr="00544E7B">
        <w:rPr>
          <w:rStyle w:val="Style13ptBold"/>
          <w:rFonts w:ascii="Calibri" w:hAnsi="Calibri" w:cs="Calibri"/>
          <w:szCs w:val="20"/>
          <w:highlight w:val="yellow"/>
        </w:rPr>
        <w:t>, 15</w:t>
      </w:r>
    </w:p>
    <w:p w14:paraId="284A2F0D" w14:textId="77777777" w:rsidR="0013376C" w:rsidRPr="00544E7B" w:rsidRDefault="0013376C" w:rsidP="0013376C">
      <w:pPr>
        <w:rPr>
          <w:rFonts w:ascii="Calibri" w:hAnsi="Calibri" w:cs="Calibri"/>
          <w:szCs w:val="20"/>
        </w:rPr>
      </w:pPr>
      <w:r w:rsidRPr="00544E7B">
        <w:rPr>
          <w:rFonts w:ascii="Calibri" w:hAnsi="Calibri" w:cs="Calibri"/>
          <w:szCs w:val="20"/>
        </w:rPr>
        <w:t xml:space="preserve">(Michele, and Sean, at the Center for American Progress, 4-13, “Why Courts Matter”, accessed 9-16-18, </w:t>
      </w:r>
      <w:proofErr w:type="gramStart"/>
      <w:r w:rsidRPr="00544E7B">
        <w:rPr>
          <w:rFonts w:ascii="Calibri" w:hAnsi="Calibri" w:cs="Calibri"/>
          <w:szCs w:val="20"/>
        </w:rPr>
        <w:t>https://www.americanprogress.org/issues/courts/reports/2015/04/13/110883/why-courts-matter-2/ )</w:t>
      </w:r>
      <w:proofErr w:type="gramEnd"/>
      <w:r w:rsidRPr="00544E7B">
        <w:rPr>
          <w:rFonts w:ascii="Calibri" w:hAnsi="Calibri" w:cs="Calibri"/>
          <w:szCs w:val="20"/>
        </w:rPr>
        <w:t xml:space="preserve"> NJR</w:t>
      </w:r>
    </w:p>
    <w:p w14:paraId="40FBC2F0" w14:textId="77777777" w:rsidR="0013376C" w:rsidRPr="00544E7B" w:rsidRDefault="0013376C" w:rsidP="0013376C">
      <w:pPr>
        <w:rPr>
          <w:rFonts w:ascii="Calibri" w:hAnsi="Calibri" w:cs="Calibri"/>
          <w:szCs w:val="20"/>
        </w:rPr>
      </w:pPr>
      <w:r w:rsidRPr="00544E7B">
        <w:rPr>
          <w:rFonts w:ascii="Calibri" w:hAnsi="Calibri" w:cs="Calibri"/>
          <w:szCs w:val="20"/>
          <w:u w:val="single"/>
        </w:rPr>
        <w:t>No matter the issue</w:t>
      </w:r>
      <w:r w:rsidRPr="00544E7B">
        <w:rPr>
          <w:rFonts w:ascii="Calibri" w:hAnsi="Calibri" w:cs="Calibri"/>
          <w:szCs w:val="20"/>
        </w:rPr>
        <w:t xml:space="preserve">—whether it’s marriage </w:t>
      </w:r>
      <w:r w:rsidRPr="00544E7B">
        <w:rPr>
          <w:rFonts w:ascii="Calibri" w:hAnsi="Calibri" w:cs="Calibri"/>
          <w:szCs w:val="20"/>
          <w:u w:val="single"/>
        </w:rPr>
        <w:t>equality, voting rights, health care, or immigration</w:t>
      </w:r>
      <w:r w:rsidRPr="00544E7B">
        <w:rPr>
          <w:rFonts w:ascii="Calibri" w:hAnsi="Calibri" w:cs="Calibri"/>
          <w:szCs w:val="20"/>
        </w:rPr>
        <w:t>—</w:t>
      </w:r>
      <w:r w:rsidRPr="00544E7B">
        <w:rPr>
          <w:rFonts w:ascii="Calibri" w:hAnsi="Calibri" w:cs="Calibri"/>
          <w:szCs w:val="20"/>
          <w:highlight w:val="yellow"/>
          <w:u w:val="single"/>
        </w:rPr>
        <w:t>the</w:t>
      </w:r>
      <w:r w:rsidRPr="00544E7B">
        <w:rPr>
          <w:rFonts w:ascii="Calibri" w:hAnsi="Calibri" w:cs="Calibri"/>
          <w:szCs w:val="20"/>
        </w:rPr>
        <w:t xml:space="preserve"> U.S. </w:t>
      </w:r>
      <w:r w:rsidRPr="00544E7B">
        <w:rPr>
          <w:rFonts w:ascii="Calibri" w:hAnsi="Calibri" w:cs="Calibri"/>
          <w:szCs w:val="20"/>
          <w:highlight w:val="yellow"/>
          <w:u w:val="single"/>
        </w:rPr>
        <w:t>federal courts play a vital role in the lives of all Americans</w:t>
      </w:r>
      <w:r w:rsidRPr="00544E7B">
        <w:rPr>
          <w:rFonts w:ascii="Calibri" w:hAnsi="Calibri" w:cs="Calibri"/>
          <w:szCs w:val="20"/>
        </w:rPr>
        <w:t xml:space="preserve">. There are two types of courts: state and federal. </w:t>
      </w:r>
      <w:r w:rsidRPr="00544E7B">
        <w:rPr>
          <w:rFonts w:ascii="Calibri" w:hAnsi="Calibri" w:cs="Calibri"/>
          <w:szCs w:val="20"/>
          <w:u w:val="single"/>
        </w:rPr>
        <w:t xml:space="preserve">The federal courts </w:t>
      </w:r>
      <w:r w:rsidRPr="00544E7B">
        <w:rPr>
          <w:rFonts w:ascii="Calibri" w:hAnsi="Calibri" w:cs="Calibri"/>
          <w:szCs w:val="20"/>
        </w:rPr>
        <w:t xml:space="preserve">are those established to </w:t>
      </w:r>
      <w:r w:rsidRPr="00544E7B">
        <w:rPr>
          <w:rFonts w:ascii="Calibri" w:hAnsi="Calibri" w:cs="Calibri"/>
          <w:szCs w:val="20"/>
          <w:u w:val="single"/>
        </w:rPr>
        <w:t>decide disagreements that concern the Constitution, congressional legislation, and certain state-based disputes</w:t>
      </w:r>
      <w:r w:rsidRPr="00544E7B">
        <w:rPr>
          <w:rFonts w:ascii="Calibri" w:hAnsi="Calibri" w:cs="Calibri"/>
          <w:szCs w:val="20"/>
        </w:rPr>
        <w:t xml:space="preserve">. 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w:t>
      </w:r>
      <w:r w:rsidRPr="00544E7B">
        <w:rPr>
          <w:rFonts w:ascii="Calibri" w:hAnsi="Calibri" w:cs="Calibri"/>
          <w:szCs w:val="20"/>
          <w:highlight w:val="yellow"/>
          <w:u w:val="single"/>
        </w:rPr>
        <w:t>the Supreme Court reviews around 100</w:t>
      </w:r>
      <w:r w:rsidRPr="00544E7B">
        <w:rPr>
          <w:rFonts w:ascii="Calibri" w:hAnsi="Calibri" w:cs="Calibri"/>
          <w:szCs w:val="20"/>
        </w:rPr>
        <w:t xml:space="preserve"> of the most significant </w:t>
      </w:r>
      <w:r w:rsidRPr="00544E7B">
        <w:rPr>
          <w:rFonts w:ascii="Calibri" w:hAnsi="Calibri" w:cs="Calibri"/>
          <w:szCs w:val="20"/>
          <w:highlight w:val="yellow"/>
          <w:u w:val="single"/>
        </w:rPr>
        <w:t>cases out of the nearly 30 million cases resolved by state and federal courts</w:t>
      </w:r>
      <w:r w:rsidRPr="00544E7B">
        <w:rPr>
          <w:rFonts w:ascii="Calibri" w:hAnsi="Calibri" w:cs="Calibri"/>
          <w:szCs w:val="20"/>
          <w:u w:val="single"/>
        </w:rPr>
        <w:t xml:space="preserve">. These courts hear </w:t>
      </w:r>
      <w:proofErr w:type="gramStart"/>
      <w:r w:rsidRPr="00544E7B">
        <w:rPr>
          <w:rFonts w:ascii="Calibri" w:hAnsi="Calibri" w:cs="Calibri"/>
          <w:szCs w:val="20"/>
          <w:u w:val="single"/>
        </w:rPr>
        <w:t>the majority of</w:t>
      </w:r>
      <w:proofErr w:type="gramEnd"/>
      <w:r w:rsidRPr="00544E7B">
        <w:rPr>
          <w:rFonts w:ascii="Calibri" w:hAnsi="Calibri" w:cs="Calibri"/>
          <w:szCs w:val="20"/>
          <w:u w:val="single"/>
        </w:rPr>
        <w:t xml:space="preserve"> cases</w:t>
      </w:r>
      <w:r w:rsidRPr="00544E7B">
        <w:rPr>
          <w:rFonts w:ascii="Calibri" w:hAnsi="Calibri" w:cs="Calibri"/>
          <w:szCs w:val="20"/>
        </w:rPr>
        <w:t xml:space="preserve"> and, most of the time, they have the final say. That is why, along with the Supreme Court’s justices, </w:t>
      </w:r>
      <w:r w:rsidRPr="00544E7B">
        <w:rPr>
          <w:rFonts w:ascii="Calibri" w:hAnsi="Calibri" w:cs="Calibri"/>
          <w:szCs w:val="20"/>
          <w:highlight w:val="yellow"/>
          <w:u w:val="single"/>
        </w:rPr>
        <w:t>the judges who sit on the nation’s federal district and circuit courts are so important</w:t>
      </w:r>
      <w:r w:rsidRPr="00544E7B">
        <w:rPr>
          <w:rFonts w:ascii="Calibri" w:hAnsi="Calibri" w:cs="Calibri"/>
          <w:szCs w:val="20"/>
        </w:rPr>
        <w:t xml:space="preserve">. At any given time, there are vacancies on U.S. federal courts that need to be filled. </w:t>
      </w:r>
      <w:r w:rsidRPr="00544E7B">
        <w:rPr>
          <w:rFonts w:ascii="Calibri" w:hAnsi="Calibri" w:cs="Calibri"/>
          <w:szCs w:val="20"/>
          <w:highlight w:val="yellow"/>
          <w:u w:val="single"/>
        </w:rPr>
        <w:t>If</w:t>
      </w:r>
      <w:r w:rsidRPr="00544E7B">
        <w:rPr>
          <w:rFonts w:ascii="Calibri" w:hAnsi="Calibri" w:cs="Calibri"/>
          <w:szCs w:val="20"/>
        </w:rPr>
        <w:t xml:space="preserve"> they are not filled, </w:t>
      </w:r>
      <w:r w:rsidRPr="00544E7B">
        <w:rPr>
          <w:rFonts w:ascii="Calibri" w:hAnsi="Calibri" w:cs="Calibri"/>
          <w:szCs w:val="20"/>
          <w:highlight w:val="yellow"/>
          <w:u w:val="single"/>
        </w:rPr>
        <w:t>federal caseloads get backlogged</w:t>
      </w:r>
      <w:r w:rsidRPr="00544E7B">
        <w:rPr>
          <w:rFonts w:ascii="Calibri" w:hAnsi="Calibri" w:cs="Calibri"/>
          <w:szCs w:val="20"/>
        </w:rPr>
        <w:t xml:space="preserve">, and as a result, Americans’ </w:t>
      </w:r>
      <w:r w:rsidRPr="00544E7B">
        <w:rPr>
          <w:rFonts w:ascii="Calibri" w:hAnsi="Calibri" w:cs="Calibri"/>
          <w:szCs w:val="20"/>
          <w:highlight w:val="yellow"/>
          <w:u w:val="single"/>
        </w:rPr>
        <w:t>access to justice is limited</w:t>
      </w:r>
      <w:r w:rsidRPr="00544E7B">
        <w:rPr>
          <w:rFonts w:ascii="Calibri" w:hAnsi="Calibri" w:cs="Calibri"/>
          <w:szCs w:val="20"/>
        </w:rPr>
        <w:t>. As of March 9, 2015, there were 50 current vacancies on U.S. federal courts. These seats have been vacant for a total of 22,222 days, resulting in a backlog of 29,892 cases. The Administrative Office of the United States Courts has designated 23 of these pending vacancies as judicial emergencies, meaning that filling them is a critical task. As the Center for American Progress has noted, “in practical terms,” these are the judicial districts “</w:t>
      </w:r>
      <w:r w:rsidRPr="00544E7B">
        <w:rPr>
          <w:rFonts w:ascii="Calibri" w:hAnsi="Calibri" w:cs="Calibri"/>
          <w:szCs w:val="20"/>
          <w:u w:val="single"/>
        </w:rPr>
        <w:t>where judges are overworked</w:t>
      </w:r>
      <w:r w:rsidRPr="00544E7B">
        <w:rPr>
          <w:rFonts w:ascii="Calibri" w:hAnsi="Calibri" w:cs="Calibri"/>
          <w:szCs w:val="20"/>
        </w:rPr>
        <w:t xml:space="preserve"> and where </w:t>
      </w:r>
      <w:r w:rsidRPr="00544E7B">
        <w:rPr>
          <w:rFonts w:ascii="Calibri" w:hAnsi="Calibri" w:cs="Calibri"/>
          <w:szCs w:val="20"/>
          <w:u w:val="single"/>
        </w:rPr>
        <w:t>justice is</w:t>
      </w:r>
      <w:r w:rsidRPr="00544E7B">
        <w:rPr>
          <w:rFonts w:ascii="Calibri" w:hAnsi="Calibri" w:cs="Calibri"/>
          <w:szCs w:val="20"/>
        </w:rPr>
        <w:t xml:space="preserve"> being </w:t>
      </w:r>
      <w:r w:rsidRPr="00544E7B">
        <w:rPr>
          <w:rFonts w:ascii="Calibri" w:hAnsi="Calibri" w:cs="Calibri"/>
          <w:szCs w:val="20"/>
          <w:highlight w:val="yellow"/>
          <w:u w:val="single"/>
        </w:rPr>
        <w:t>significantly</w:t>
      </w:r>
      <w:r w:rsidRPr="00544E7B">
        <w:rPr>
          <w:rFonts w:ascii="Calibri" w:hAnsi="Calibri" w:cs="Calibri"/>
          <w:szCs w:val="20"/>
          <w:u w:val="single"/>
        </w:rPr>
        <w:t xml:space="preserve"> </w:t>
      </w:r>
      <w:r w:rsidRPr="00544E7B">
        <w:rPr>
          <w:rFonts w:ascii="Calibri" w:hAnsi="Calibri" w:cs="Calibri"/>
          <w:szCs w:val="20"/>
          <w:highlight w:val="yellow"/>
          <w:u w:val="single"/>
        </w:rPr>
        <w:t>delayed</w:t>
      </w:r>
      <w:r w:rsidRPr="00544E7B">
        <w:rPr>
          <w:rFonts w:ascii="Calibri" w:hAnsi="Calibri" w:cs="Calibri"/>
          <w:szCs w:val="20"/>
        </w:rPr>
        <w:t xml:space="preserve"> for the American public.” 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 Recently, politics has played a big role in the pace at which judicial nominees are confirmed. </w:t>
      </w:r>
      <w:proofErr w:type="gramStart"/>
      <w:r w:rsidRPr="00544E7B">
        <w:rPr>
          <w:rFonts w:ascii="Calibri" w:hAnsi="Calibri" w:cs="Calibri"/>
          <w:szCs w:val="20"/>
        </w:rPr>
        <w:t>In an attempt to</w:t>
      </w:r>
      <w:proofErr w:type="gramEnd"/>
      <w:r w:rsidRPr="00544E7B">
        <w:rPr>
          <w:rFonts w:ascii="Calibri" w:hAnsi="Calibri" w:cs="Calibri"/>
          <w:szCs w:val="20"/>
        </w:rPr>
        <w:t xml:space="preserve">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 The reason many Senate Republicans have played politics with President Obama’s judicial nominees is because they know the dramatic impact the judiciary can have on policies, including marriage equality and reproductive choice. The fewer judges that President Obama appoints to fill federal judicial vacancies, the greater leverage the next president will have in deciding the make-up of these courts. Yet in the face of unprecedented obstruction, President Obama has made great strides to fill vacancies and to ensure that federal judges meaningfully reflect the dynamic diversity of the nation. A diverse federal bench improves the quality of justice and instills confidence that judges understand the real-world implications of their decisions. Americans have different backgrounds, as well as an assorted set of professional, educational, and life experiences. It is important that the federal courts reflect the diversity of the public they serve. As Supreme Court Justice Sonia Sotomayor once wrote, “The dynamism of any diverse community depends not only on the diversity itself but on promoting a sense of belonging among those who formerly would have been considered and felt themselves outsiders.” 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Not only do </w:t>
      </w:r>
      <w:r w:rsidRPr="00544E7B">
        <w:rPr>
          <w:rFonts w:ascii="Calibri" w:hAnsi="Calibri" w:cs="Calibri"/>
          <w:szCs w:val="20"/>
          <w:highlight w:val="yellow"/>
          <w:u w:val="single"/>
        </w:rPr>
        <w:t>the federal courts play a vital role in preserving democracy</w:t>
      </w:r>
      <w:r w:rsidRPr="00544E7B">
        <w:rPr>
          <w:rFonts w:ascii="Calibri" w:hAnsi="Calibri" w:cs="Calibri"/>
          <w:szCs w:val="20"/>
        </w:rPr>
        <w:t xml:space="preserve">, </w:t>
      </w:r>
      <w:proofErr w:type="gramStart"/>
      <w:r w:rsidRPr="00544E7B">
        <w:rPr>
          <w:rFonts w:ascii="Calibri" w:hAnsi="Calibri" w:cs="Calibri"/>
          <w:szCs w:val="20"/>
        </w:rPr>
        <w:t>but</w:t>
      </w:r>
      <w:proofErr w:type="gramEnd"/>
      <w:r w:rsidRPr="00544E7B">
        <w:rPr>
          <w:rFonts w:ascii="Calibri" w:hAnsi="Calibri" w:cs="Calibri"/>
          <w:szCs w:val="20"/>
        </w:rPr>
        <w:t xml:space="preserve"> who </w:t>
      </w:r>
      <w:proofErr w:type="gramStart"/>
      <w:r w:rsidRPr="00544E7B">
        <w:rPr>
          <w:rFonts w:ascii="Calibri" w:hAnsi="Calibri" w:cs="Calibri"/>
          <w:szCs w:val="20"/>
        </w:rPr>
        <w:t>sits</w:t>
      </w:r>
      <w:proofErr w:type="gramEnd"/>
      <w:r w:rsidRPr="00544E7B">
        <w:rPr>
          <w:rFonts w:ascii="Calibri" w:hAnsi="Calibri" w:cs="Calibri"/>
          <w:szCs w:val="20"/>
        </w:rPr>
        <w:t xml:space="preserve"> on the courts </w:t>
      </w:r>
      <w:proofErr w:type="gramStart"/>
      <w:r w:rsidRPr="00544E7B">
        <w:rPr>
          <w:rFonts w:ascii="Calibri" w:hAnsi="Calibri" w:cs="Calibri"/>
          <w:szCs w:val="20"/>
        </w:rPr>
        <w:t>has</w:t>
      </w:r>
      <w:proofErr w:type="gramEnd"/>
      <w:r w:rsidRPr="00544E7B">
        <w:rPr>
          <w:rFonts w:ascii="Calibri" w:hAnsi="Calibri" w:cs="Calibri"/>
          <w:szCs w:val="20"/>
        </w:rPr>
        <w:t xml:space="preserve"> an effect too. </w:t>
      </w:r>
    </w:p>
    <w:p w14:paraId="15725A64" w14:textId="77777777" w:rsidR="0013376C" w:rsidRPr="00544E7B" w:rsidRDefault="0013376C" w:rsidP="0013376C">
      <w:pPr>
        <w:rPr>
          <w:rFonts w:ascii="Calibri" w:hAnsi="Calibri" w:cs="Calibri"/>
          <w:szCs w:val="20"/>
        </w:rPr>
      </w:pPr>
    </w:p>
    <w:p w14:paraId="5F0262B4" w14:textId="77777777" w:rsidR="0013376C" w:rsidRPr="00544E7B" w:rsidRDefault="0013376C" w:rsidP="0013376C">
      <w:pPr>
        <w:pStyle w:val="Heading4"/>
        <w:rPr>
          <w:rFonts w:ascii="Calibri" w:hAnsi="Calibri" w:cs="Calibri"/>
          <w:sz w:val="20"/>
          <w:szCs w:val="20"/>
          <w:highlight w:val="yellow"/>
          <w:u w:val="single"/>
        </w:rPr>
      </w:pPr>
      <w:r w:rsidRPr="00544E7B">
        <w:rPr>
          <w:rFonts w:ascii="Calibri" w:hAnsi="Calibri" w:cs="Calibri"/>
          <w:sz w:val="20"/>
          <w:szCs w:val="20"/>
          <w:highlight w:val="yellow"/>
        </w:rPr>
        <w:t xml:space="preserve">Preserving </w:t>
      </w:r>
      <w:r w:rsidRPr="00544E7B">
        <w:rPr>
          <w:rFonts w:ascii="Calibri" w:hAnsi="Calibri" w:cs="Calibri"/>
          <w:sz w:val="20"/>
          <w:szCs w:val="20"/>
          <w:highlight w:val="yellow"/>
          <w:u w:val="single"/>
        </w:rPr>
        <w:t>democracy</w:t>
      </w:r>
      <w:r w:rsidRPr="00544E7B">
        <w:rPr>
          <w:rFonts w:ascii="Calibri" w:hAnsi="Calibri" w:cs="Calibri"/>
          <w:sz w:val="20"/>
          <w:szCs w:val="20"/>
          <w:highlight w:val="yellow"/>
        </w:rPr>
        <w:t xml:space="preserve"> is the </w:t>
      </w:r>
      <w:r w:rsidRPr="00544E7B">
        <w:rPr>
          <w:rFonts w:ascii="Calibri" w:hAnsi="Calibri" w:cs="Calibri"/>
          <w:sz w:val="20"/>
          <w:szCs w:val="20"/>
          <w:highlight w:val="yellow"/>
          <w:u w:val="single"/>
        </w:rPr>
        <w:t>only</w:t>
      </w:r>
      <w:r w:rsidRPr="00544E7B">
        <w:rPr>
          <w:rFonts w:ascii="Calibri" w:hAnsi="Calibri" w:cs="Calibri"/>
          <w:sz w:val="20"/>
          <w:szCs w:val="20"/>
          <w:highlight w:val="yellow"/>
        </w:rPr>
        <w:t xml:space="preserve"> way to avert </w:t>
      </w:r>
      <w:r w:rsidRPr="00544E7B">
        <w:rPr>
          <w:rFonts w:ascii="Calibri" w:hAnsi="Calibri" w:cs="Calibri"/>
          <w:sz w:val="20"/>
          <w:szCs w:val="20"/>
          <w:highlight w:val="yellow"/>
          <w:u w:val="single"/>
        </w:rPr>
        <w:t xml:space="preserve">existential </w:t>
      </w:r>
      <w:r w:rsidRPr="00544E7B">
        <w:rPr>
          <w:rFonts w:ascii="Calibri" w:hAnsi="Calibri" w:cs="Calibri"/>
          <w:sz w:val="20"/>
          <w:szCs w:val="20"/>
          <w:highlight w:val="yellow"/>
        </w:rPr>
        <w:t>catastrophe</w:t>
      </w:r>
    </w:p>
    <w:p w14:paraId="79916BF4" w14:textId="77777777" w:rsidR="0013376C" w:rsidRPr="00544E7B" w:rsidRDefault="0013376C" w:rsidP="0013376C">
      <w:pPr>
        <w:rPr>
          <w:rStyle w:val="Style13ptBold"/>
          <w:rFonts w:ascii="Calibri" w:hAnsi="Calibri" w:cs="Calibri"/>
          <w:szCs w:val="20"/>
        </w:rPr>
      </w:pPr>
      <w:r w:rsidRPr="00544E7B">
        <w:rPr>
          <w:rStyle w:val="Style13ptBold"/>
          <w:rFonts w:ascii="Calibri" w:hAnsi="Calibri" w:cs="Calibri"/>
          <w:szCs w:val="20"/>
          <w:highlight w:val="yellow"/>
        </w:rPr>
        <w:t>Chomsky, 19</w:t>
      </w:r>
    </w:p>
    <w:p w14:paraId="5AE7644D" w14:textId="77777777" w:rsidR="0013376C" w:rsidRPr="00544E7B" w:rsidRDefault="0013376C" w:rsidP="0013376C">
      <w:pPr>
        <w:rPr>
          <w:rFonts w:ascii="Calibri" w:hAnsi="Calibri" w:cs="Calibri"/>
          <w:szCs w:val="20"/>
        </w:rPr>
      </w:pPr>
      <w:r w:rsidRPr="00544E7B">
        <w:rPr>
          <w:rFonts w:ascii="Calibri" w:hAnsi="Calibri" w:cs="Calibri"/>
          <w:szCs w:val="20"/>
        </w:rPr>
        <w:t xml:space="preserve">(Noam Chomsky, laureate professor in the Department of Linguistics at the University of Arizona and professor emeritus at the Massachusetts Institute of Technology, Ph.D. in linguistics from the University of </w:t>
      </w:r>
      <w:proofErr w:type="gramStart"/>
      <w:r w:rsidRPr="00544E7B">
        <w:rPr>
          <w:rFonts w:ascii="Calibri" w:hAnsi="Calibri" w:cs="Calibri"/>
          <w:szCs w:val="20"/>
        </w:rPr>
        <w:t>Pennsylvania  "</w:t>
      </w:r>
      <w:proofErr w:type="gramEnd"/>
      <w:r w:rsidRPr="00544E7B">
        <w:rPr>
          <w:rFonts w:ascii="Calibri" w:hAnsi="Calibri" w:cs="Calibri"/>
          <w:szCs w:val="20"/>
        </w:rPr>
        <w:t xml:space="preserve">Chomsky: </w:t>
      </w:r>
      <w:proofErr w:type="gramStart"/>
      <w:r w:rsidRPr="00544E7B">
        <w:rPr>
          <w:rFonts w:ascii="Calibri" w:hAnsi="Calibri" w:cs="Calibri"/>
          <w:szCs w:val="20"/>
        </w:rPr>
        <w:t>Nuclear Weapons</w:t>
      </w:r>
      <w:proofErr w:type="gramEnd"/>
      <w:r w:rsidRPr="00544E7B">
        <w:rPr>
          <w:rFonts w:ascii="Calibri" w:hAnsi="Calibri" w:cs="Calibri"/>
          <w:szCs w:val="20"/>
        </w:rPr>
        <w:t>, Climate Change &amp; the Undermining of Democracy Threaten Future of Planet", accessed 9-1-2021, https://www.democracynow.org/2019/5/27/chomsky_nuclear_weapons_climate_change_the)</w:t>
      </w:r>
    </w:p>
    <w:p w14:paraId="79FFD721" w14:textId="77777777" w:rsidR="0013376C" w:rsidRPr="00544E7B" w:rsidRDefault="0013376C" w:rsidP="0013376C">
      <w:pPr>
        <w:rPr>
          <w:rFonts w:ascii="Calibri" w:hAnsi="Calibri" w:cs="Calibri"/>
          <w:szCs w:val="20"/>
        </w:rPr>
      </w:pPr>
      <w:r w:rsidRPr="00544E7B">
        <w:rPr>
          <w:rFonts w:ascii="Calibri" w:hAnsi="Calibri" w:cs="Calibri"/>
          <w:szCs w:val="20"/>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544E7B">
        <w:rPr>
          <w:rStyle w:val="StyleUnderline"/>
          <w:rFonts w:ascii="Calibri" w:hAnsi="Calibri" w:cs="Calibri"/>
          <w:szCs w:val="20"/>
        </w:rPr>
        <w:t>a couple of words about the challenges that we face</w:t>
      </w:r>
      <w:r w:rsidRPr="00544E7B">
        <w:rPr>
          <w:rFonts w:ascii="Calibri" w:hAnsi="Calibri" w:cs="Calibri"/>
          <w:szCs w:val="20"/>
        </w:rPr>
        <w:t xml:space="preserve">, which you heard enough about </w:t>
      </w:r>
      <w:proofErr w:type="gramStart"/>
      <w:r w:rsidRPr="00544E7B">
        <w:rPr>
          <w:rFonts w:ascii="Calibri" w:hAnsi="Calibri" w:cs="Calibri"/>
          <w:szCs w:val="20"/>
        </w:rPr>
        <w:t>already</w:t>
      </w:r>
      <w:proofErr w:type="gramEnd"/>
      <w:r w:rsidRPr="00544E7B">
        <w:rPr>
          <w:rFonts w:ascii="Calibri" w:hAnsi="Calibri" w:cs="Calibri"/>
          <w:szCs w:val="20"/>
        </w:rPr>
        <w:t xml:space="preserve"> and you all know about. I don’t have to go into them in detail. </w:t>
      </w:r>
      <w:r w:rsidRPr="00544E7B">
        <w:rPr>
          <w:rStyle w:val="Emphasis"/>
          <w:rFonts w:ascii="Calibri" w:hAnsi="Calibri" w:cs="Calibri"/>
          <w:szCs w:val="20"/>
        </w:rPr>
        <w:t>To describe these challenges as “extremely severe” would be an error</w:t>
      </w:r>
      <w:r w:rsidRPr="00544E7B">
        <w:rPr>
          <w:rFonts w:ascii="Calibri" w:hAnsi="Calibri" w:cs="Calibri"/>
          <w:szCs w:val="20"/>
        </w:rPr>
        <w:t xml:space="preserve">. The phrase does not capture the enormity of the kinds of challenges that lie ahead. And </w:t>
      </w:r>
      <w:r w:rsidRPr="00544E7B">
        <w:rPr>
          <w:rStyle w:val="StyleUnderline"/>
          <w:rFonts w:ascii="Calibri" w:hAnsi="Calibri" w:cs="Calibri"/>
          <w:szCs w:val="20"/>
        </w:rPr>
        <w:t xml:space="preserve">any serious discussion of the </w:t>
      </w:r>
      <w:r w:rsidRPr="00544E7B">
        <w:rPr>
          <w:rStyle w:val="Emphasis"/>
          <w:rFonts w:ascii="Calibri" w:hAnsi="Calibri" w:cs="Calibri"/>
          <w:szCs w:val="20"/>
        </w:rPr>
        <w:t>future of humanity</w:t>
      </w:r>
      <w:r w:rsidRPr="00544E7B">
        <w:rPr>
          <w:rStyle w:val="StyleUnderline"/>
          <w:rFonts w:ascii="Calibri" w:hAnsi="Calibri" w:cs="Calibri"/>
          <w:szCs w:val="20"/>
        </w:rPr>
        <w:t xml:space="preserve"> must</w:t>
      </w:r>
      <w:r w:rsidRPr="00544E7B">
        <w:rPr>
          <w:rFonts w:ascii="Calibri" w:hAnsi="Calibri" w:cs="Calibri"/>
          <w:szCs w:val="20"/>
        </w:rPr>
        <w:t xml:space="preserve"> </w:t>
      </w:r>
      <w:r w:rsidRPr="00544E7B">
        <w:rPr>
          <w:rStyle w:val="StyleUnderline"/>
          <w:rFonts w:ascii="Calibri" w:hAnsi="Calibri" w:cs="Calibri"/>
          <w:szCs w:val="20"/>
        </w:rPr>
        <w:t xml:space="preserve">begin by recognizing </w:t>
      </w:r>
      <w:proofErr w:type="gramStart"/>
      <w:r w:rsidRPr="00544E7B">
        <w:rPr>
          <w:rStyle w:val="StyleUnderline"/>
          <w:rFonts w:ascii="Calibri" w:hAnsi="Calibri" w:cs="Calibri"/>
          <w:szCs w:val="20"/>
        </w:rPr>
        <w:t>a critical</w:t>
      </w:r>
      <w:proofErr w:type="gramEnd"/>
      <w:r w:rsidRPr="00544E7B">
        <w:rPr>
          <w:rStyle w:val="StyleUnderline"/>
          <w:rFonts w:ascii="Calibri" w:hAnsi="Calibri" w:cs="Calibri"/>
          <w:szCs w:val="20"/>
        </w:rPr>
        <w:t xml:space="preserve"> </w:t>
      </w:r>
      <w:proofErr w:type="gramStart"/>
      <w:r w:rsidRPr="00544E7B">
        <w:rPr>
          <w:rStyle w:val="StyleUnderline"/>
          <w:rFonts w:ascii="Calibri" w:hAnsi="Calibri" w:cs="Calibri"/>
          <w:szCs w:val="20"/>
        </w:rPr>
        <w:t>fact,</w:t>
      </w:r>
      <w:proofErr w:type="gramEnd"/>
      <w:r w:rsidRPr="00544E7B">
        <w:rPr>
          <w:rStyle w:val="StyleUnderline"/>
          <w:rFonts w:ascii="Calibri" w:hAnsi="Calibri" w:cs="Calibri"/>
          <w:szCs w:val="20"/>
        </w:rPr>
        <w:t xml:space="preserve"> that the human species is now facing a question</w:t>
      </w:r>
      <w:r w:rsidRPr="00544E7B">
        <w:rPr>
          <w:rFonts w:ascii="Calibri" w:hAnsi="Calibri" w:cs="Calibri"/>
          <w:szCs w:val="20"/>
        </w:rPr>
        <w:t xml:space="preserve"> that has </w:t>
      </w:r>
      <w:proofErr w:type="gramStart"/>
      <w:r w:rsidRPr="00544E7B">
        <w:rPr>
          <w:rFonts w:ascii="Calibri" w:hAnsi="Calibri" w:cs="Calibri"/>
          <w:szCs w:val="20"/>
        </w:rPr>
        <w:t>never before</w:t>
      </w:r>
      <w:proofErr w:type="gramEnd"/>
      <w:r w:rsidRPr="00544E7B">
        <w:rPr>
          <w:rFonts w:ascii="Calibri" w:hAnsi="Calibri" w:cs="Calibri"/>
          <w:szCs w:val="20"/>
        </w:rPr>
        <w:t xml:space="preserve"> arisen in human history, question </w:t>
      </w:r>
      <w:r w:rsidRPr="00544E7B">
        <w:rPr>
          <w:rStyle w:val="StyleUnderline"/>
          <w:rFonts w:ascii="Calibri" w:hAnsi="Calibri" w:cs="Calibri"/>
          <w:szCs w:val="20"/>
        </w:rPr>
        <w:t xml:space="preserve">that </w:t>
      </w:r>
      <w:proofErr w:type="gramStart"/>
      <w:r w:rsidRPr="00544E7B">
        <w:rPr>
          <w:rStyle w:val="StyleUnderline"/>
          <w:rFonts w:ascii="Calibri" w:hAnsi="Calibri" w:cs="Calibri"/>
          <w:szCs w:val="20"/>
        </w:rPr>
        <w:t>has to</w:t>
      </w:r>
      <w:proofErr w:type="gramEnd"/>
      <w:r w:rsidRPr="00544E7B">
        <w:rPr>
          <w:rStyle w:val="StyleUnderline"/>
          <w:rFonts w:ascii="Calibri" w:hAnsi="Calibri" w:cs="Calibri"/>
          <w:szCs w:val="20"/>
        </w:rPr>
        <w:t xml:space="preserve"> be answered quickly</w:t>
      </w:r>
      <w:r w:rsidRPr="00544E7B">
        <w:rPr>
          <w:rFonts w:ascii="Calibri" w:hAnsi="Calibri" w:cs="Calibri"/>
          <w:szCs w:val="20"/>
        </w:rPr>
        <w:t xml:space="preserve">: </w:t>
      </w:r>
      <w:r w:rsidRPr="00544E7B">
        <w:rPr>
          <w:rStyle w:val="Emphasis"/>
          <w:rFonts w:ascii="Calibri" w:hAnsi="Calibri" w:cs="Calibri"/>
          <w:szCs w:val="20"/>
          <w:highlight w:val="yellow"/>
        </w:rPr>
        <w:t xml:space="preserve">Will human society survive </w:t>
      </w:r>
      <w:r w:rsidRPr="00544E7B">
        <w:rPr>
          <w:rStyle w:val="Emphasis"/>
          <w:rFonts w:ascii="Calibri" w:hAnsi="Calibri" w:cs="Calibri"/>
          <w:szCs w:val="20"/>
        </w:rPr>
        <w:t xml:space="preserve">for long? </w:t>
      </w:r>
      <w:r w:rsidRPr="00544E7B">
        <w:rPr>
          <w:rFonts w:ascii="Calibri" w:hAnsi="Calibri" w:cs="Calibri"/>
          <w:szCs w:val="20"/>
        </w:rPr>
        <w:t xml:space="preserve">Well, as you all know, </w:t>
      </w:r>
      <w:r w:rsidRPr="00544E7B">
        <w:rPr>
          <w:rStyle w:val="StyleUnderline"/>
          <w:rFonts w:ascii="Calibri" w:hAnsi="Calibri" w:cs="Calibri"/>
          <w:szCs w:val="20"/>
        </w:rPr>
        <w:t xml:space="preserve">for 70 years we’ve been living </w:t>
      </w:r>
      <w:r w:rsidRPr="00544E7B">
        <w:rPr>
          <w:rStyle w:val="StyleUnderline"/>
          <w:rFonts w:ascii="Calibri" w:hAnsi="Calibri" w:cs="Calibri"/>
          <w:szCs w:val="20"/>
          <w:highlight w:val="yellow"/>
        </w:rPr>
        <w:t>under the shadow of nuclear war</w:t>
      </w:r>
      <w:r w:rsidRPr="00544E7B">
        <w:rPr>
          <w:rFonts w:ascii="Calibri" w:hAnsi="Calibri" w:cs="Calibri"/>
          <w:szCs w:val="20"/>
        </w:rPr>
        <w:t xml:space="preserve">. Those who have looked at the record can only be amazed that we’ve survived this far. </w:t>
      </w:r>
      <w:r w:rsidRPr="00544E7B">
        <w:rPr>
          <w:rStyle w:val="StyleUnderline"/>
          <w:rFonts w:ascii="Calibri" w:hAnsi="Calibri" w:cs="Calibri"/>
          <w:szCs w:val="20"/>
        </w:rPr>
        <w:t xml:space="preserve">Time after time </w:t>
      </w:r>
      <w:r w:rsidRPr="00544E7B">
        <w:rPr>
          <w:rStyle w:val="StyleUnderline"/>
          <w:rFonts w:ascii="Calibri" w:hAnsi="Calibri" w:cs="Calibri"/>
          <w:szCs w:val="20"/>
          <w:highlight w:val="yellow"/>
        </w:rPr>
        <w:t xml:space="preserve">it’s come extremely close </w:t>
      </w:r>
      <w:r w:rsidRPr="00544E7B">
        <w:rPr>
          <w:rStyle w:val="StyleUnderline"/>
          <w:rFonts w:ascii="Calibri" w:hAnsi="Calibri" w:cs="Calibri"/>
          <w:szCs w:val="20"/>
        </w:rPr>
        <w:t xml:space="preserve">to terminal disaster, even </w:t>
      </w:r>
      <w:r w:rsidRPr="00544E7B">
        <w:rPr>
          <w:rStyle w:val="Emphasis"/>
          <w:rFonts w:ascii="Calibri" w:hAnsi="Calibri" w:cs="Calibri"/>
          <w:szCs w:val="20"/>
        </w:rPr>
        <w:t>minutes away</w:t>
      </w:r>
      <w:r w:rsidRPr="00544E7B">
        <w:rPr>
          <w:rFonts w:ascii="Calibri" w:hAnsi="Calibri" w:cs="Calibri"/>
          <w:szCs w:val="20"/>
        </w:rPr>
        <w:t xml:space="preserve">. It’s kind of a miracle that we’ve survived. Miracles don’t go on forever. This </w:t>
      </w:r>
      <w:proofErr w:type="gramStart"/>
      <w:r w:rsidRPr="00544E7B">
        <w:rPr>
          <w:rFonts w:ascii="Calibri" w:hAnsi="Calibri" w:cs="Calibri"/>
          <w:szCs w:val="20"/>
        </w:rPr>
        <w:t>has to</w:t>
      </w:r>
      <w:proofErr w:type="gramEnd"/>
      <w:r w:rsidRPr="00544E7B">
        <w:rPr>
          <w:rFonts w:ascii="Calibri" w:hAnsi="Calibri" w:cs="Calibri"/>
          <w:szCs w:val="20"/>
        </w:rPr>
        <w:t xml:space="preserve"> be </w:t>
      </w:r>
      <w:proofErr w:type="gramStart"/>
      <w:r w:rsidRPr="00544E7B">
        <w:rPr>
          <w:rFonts w:ascii="Calibri" w:hAnsi="Calibri" w:cs="Calibri"/>
          <w:szCs w:val="20"/>
        </w:rPr>
        <w:t>terminated, and</w:t>
      </w:r>
      <w:proofErr w:type="gramEnd"/>
      <w:r w:rsidRPr="00544E7B">
        <w:rPr>
          <w:rFonts w:ascii="Calibri" w:hAnsi="Calibri" w:cs="Calibri"/>
          <w:szCs w:val="20"/>
        </w:rPr>
        <w:t xml:space="preserve"> quickly. </w:t>
      </w:r>
      <w:r w:rsidRPr="00544E7B">
        <w:rPr>
          <w:rStyle w:val="StyleUnderline"/>
          <w:rFonts w:ascii="Calibri" w:hAnsi="Calibri" w:cs="Calibri"/>
          <w:szCs w:val="20"/>
          <w:highlight w:val="yellow"/>
        </w:rPr>
        <w:t xml:space="preserve">The </w:t>
      </w:r>
      <w:r w:rsidRPr="00544E7B">
        <w:rPr>
          <w:rStyle w:val="StyleUnderline"/>
          <w:rFonts w:ascii="Calibri" w:hAnsi="Calibri" w:cs="Calibri"/>
          <w:szCs w:val="20"/>
        </w:rPr>
        <w:t xml:space="preserve">recent </w:t>
      </w:r>
      <w:r w:rsidRPr="00544E7B">
        <w:rPr>
          <w:rStyle w:val="StyleUnderline"/>
          <w:rFonts w:ascii="Calibri" w:hAnsi="Calibri" w:cs="Calibri"/>
          <w:szCs w:val="20"/>
          <w:highlight w:val="yellow"/>
        </w:rPr>
        <w:t>N</w:t>
      </w:r>
      <w:r w:rsidRPr="00544E7B">
        <w:rPr>
          <w:rStyle w:val="StyleUnderline"/>
          <w:rFonts w:ascii="Calibri" w:hAnsi="Calibri" w:cs="Calibri"/>
          <w:szCs w:val="20"/>
        </w:rPr>
        <w:t xml:space="preserve">uclear </w:t>
      </w:r>
      <w:r w:rsidRPr="00544E7B">
        <w:rPr>
          <w:rStyle w:val="StyleUnderline"/>
          <w:rFonts w:ascii="Calibri" w:hAnsi="Calibri" w:cs="Calibri"/>
          <w:szCs w:val="20"/>
          <w:highlight w:val="yellow"/>
        </w:rPr>
        <w:t>P</w:t>
      </w:r>
      <w:r w:rsidRPr="00544E7B">
        <w:rPr>
          <w:rStyle w:val="StyleUnderline"/>
          <w:rFonts w:ascii="Calibri" w:hAnsi="Calibri" w:cs="Calibri"/>
          <w:szCs w:val="20"/>
        </w:rPr>
        <w:t xml:space="preserve">osture </w:t>
      </w:r>
      <w:r w:rsidRPr="00544E7B">
        <w:rPr>
          <w:rStyle w:val="StyleUnderline"/>
          <w:rFonts w:ascii="Calibri" w:hAnsi="Calibri" w:cs="Calibri"/>
          <w:szCs w:val="20"/>
          <w:highlight w:val="yellow"/>
        </w:rPr>
        <w:t>R</w:t>
      </w:r>
      <w:r w:rsidRPr="00544E7B">
        <w:rPr>
          <w:rStyle w:val="StyleUnderline"/>
          <w:rFonts w:ascii="Calibri" w:hAnsi="Calibri" w:cs="Calibri"/>
          <w:szCs w:val="20"/>
        </w:rPr>
        <w:t>eview</w:t>
      </w:r>
      <w:r w:rsidRPr="00544E7B">
        <w:rPr>
          <w:rFonts w:ascii="Calibri" w:hAnsi="Calibri" w:cs="Calibri"/>
          <w:szCs w:val="20"/>
        </w:rPr>
        <w:t xml:space="preserve"> of the Trump administration </w:t>
      </w:r>
      <w:r w:rsidRPr="00544E7B">
        <w:rPr>
          <w:rStyle w:val="StyleUnderline"/>
          <w:rFonts w:ascii="Calibri" w:hAnsi="Calibri" w:cs="Calibri"/>
          <w:szCs w:val="20"/>
          <w:highlight w:val="yellow"/>
        </w:rPr>
        <w:t xml:space="preserve">dramatically increases the threat </w:t>
      </w:r>
      <w:r w:rsidRPr="00544E7B">
        <w:rPr>
          <w:rStyle w:val="StyleUnderline"/>
          <w:rFonts w:ascii="Calibri" w:hAnsi="Calibri" w:cs="Calibri"/>
          <w:szCs w:val="20"/>
        </w:rPr>
        <w:t>of conflagration</w:t>
      </w:r>
      <w:r w:rsidRPr="00544E7B">
        <w:rPr>
          <w:rFonts w:ascii="Calibri" w:hAnsi="Calibri" w:cs="Calibri"/>
          <w:szCs w:val="20"/>
        </w:rPr>
        <w:t xml:space="preserve">, </w:t>
      </w:r>
      <w:r w:rsidRPr="00544E7B">
        <w:rPr>
          <w:rStyle w:val="Emphasis"/>
          <w:rFonts w:ascii="Calibri" w:hAnsi="Calibri" w:cs="Calibri"/>
          <w:szCs w:val="20"/>
          <w:highlight w:val="yellow"/>
        </w:rPr>
        <w:t xml:space="preserve">which would </w:t>
      </w:r>
      <w:r w:rsidRPr="00544E7B">
        <w:rPr>
          <w:rStyle w:val="Emphasis"/>
          <w:rFonts w:ascii="Calibri" w:hAnsi="Calibri" w:cs="Calibri"/>
          <w:szCs w:val="20"/>
        </w:rPr>
        <w:t xml:space="preserve">in fact </w:t>
      </w:r>
      <w:r w:rsidRPr="00544E7B">
        <w:rPr>
          <w:rStyle w:val="Emphasis"/>
          <w:rFonts w:ascii="Calibri" w:hAnsi="Calibri" w:cs="Calibri"/>
          <w:szCs w:val="20"/>
          <w:highlight w:val="yellow"/>
        </w:rPr>
        <w:t>be terminal for the species</w:t>
      </w:r>
      <w:r w:rsidRPr="00544E7B">
        <w:rPr>
          <w:rFonts w:ascii="Calibri" w:hAnsi="Calibri" w:cs="Calibri"/>
          <w:szCs w:val="20"/>
        </w:rPr>
        <w:t xml:space="preserve">. We may remember that this Nuclear Posture Review was sponsored by Jim Mattis, who was regarded as too civilized to be retained in the administration—gives you a sense of what can be tolerated in the Trump-Pompeo-Bolton world. Well, there were three major arms treaties: the ABM Treaty, Anti-Ballistic Missile Treaty; the INF Treaty, Intermediate Nuclear Forces; the New START treaty. The U.S. pulled out of the ABM Treaty in 2002. And anyone who believes that anti-ballistic missiles are defensive weapons is deluded about the nature of these systems. The U.S. has just pulled out of the INF Treaty, established by Gorbachev and Reagan in 1987, which sharply reduced the threat of war in Europe, which would very quickly spread. The background of that signing of that treaty was the demonstrations that you just saw depicted </w:t>
      </w:r>
      <w:proofErr w:type="gramStart"/>
      <w:r w:rsidRPr="00544E7B">
        <w:rPr>
          <w:rFonts w:ascii="Calibri" w:hAnsi="Calibri" w:cs="Calibri"/>
          <w:szCs w:val="20"/>
        </w:rPr>
        <w:t>on</w:t>
      </w:r>
      <w:proofErr w:type="gramEnd"/>
      <w:r w:rsidRPr="00544E7B">
        <w:rPr>
          <w:rFonts w:ascii="Calibri" w:hAnsi="Calibri" w:cs="Calibri"/>
          <w:szCs w:val="20"/>
        </w:rPr>
        <w:t xml:space="preserve">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 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 Well, meanwhile, </w:t>
      </w:r>
      <w:r w:rsidRPr="00544E7B">
        <w:rPr>
          <w:rStyle w:val="Emphasis"/>
          <w:rFonts w:ascii="Calibri" w:hAnsi="Calibri" w:cs="Calibri"/>
          <w:szCs w:val="20"/>
          <w:highlight w:val="yellow"/>
        </w:rPr>
        <w:t xml:space="preserve">global warming proceeds </w:t>
      </w:r>
      <w:r w:rsidRPr="00544E7B">
        <w:rPr>
          <w:rStyle w:val="Emphasis"/>
          <w:rFonts w:ascii="Calibri" w:hAnsi="Calibri" w:cs="Calibri"/>
          <w:szCs w:val="20"/>
        </w:rPr>
        <w:t>on its inexorable course</w:t>
      </w:r>
      <w:r w:rsidRPr="00544E7B">
        <w:rPr>
          <w:rFonts w:ascii="Calibri" w:hAnsi="Calibri" w:cs="Calibri"/>
          <w:szCs w:val="20"/>
        </w:rPr>
        <w:t xml:space="preserve">. </w:t>
      </w:r>
      <w:r w:rsidRPr="00544E7B">
        <w:rPr>
          <w:rStyle w:val="StyleUnderline"/>
          <w:rFonts w:ascii="Calibri" w:hAnsi="Calibri" w:cs="Calibri"/>
          <w:szCs w:val="20"/>
          <w:highlight w:val="yellow"/>
        </w:rPr>
        <w:t xml:space="preserve">During this millennium, every </w:t>
      </w:r>
      <w:r w:rsidRPr="00544E7B">
        <w:rPr>
          <w:rStyle w:val="StyleUnderline"/>
          <w:rFonts w:ascii="Calibri" w:hAnsi="Calibri" w:cs="Calibri"/>
          <w:szCs w:val="20"/>
        </w:rPr>
        <w:t xml:space="preserve">single </w:t>
      </w:r>
      <w:r w:rsidRPr="00544E7B">
        <w:rPr>
          <w:rStyle w:val="StyleUnderline"/>
          <w:rFonts w:ascii="Calibri" w:hAnsi="Calibri" w:cs="Calibri"/>
          <w:szCs w:val="20"/>
          <w:highlight w:val="yellow"/>
        </w:rPr>
        <w:t>year</w:t>
      </w:r>
      <w:r w:rsidRPr="00544E7B">
        <w:rPr>
          <w:rStyle w:val="StyleUnderline"/>
          <w:rFonts w:ascii="Calibri" w:hAnsi="Calibri" w:cs="Calibri"/>
          <w:szCs w:val="20"/>
        </w:rPr>
        <w:t xml:space="preserve">, with one exception, </w:t>
      </w:r>
      <w:proofErr w:type="gramStart"/>
      <w:r w:rsidRPr="00544E7B">
        <w:rPr>
          <w:rStyle w:val="StyleUnderline"/>
          <w:rFonts w:ascii="Calibri" w:hAnsi="Calibri" w:cs="Calibri"/>
          <w:szCs w:val="20"/>
          <w:highlight w:val="yellow"/>
        </w:rPr>
        <w:t>has</w:t>
      </w:r>
      <w:proofErr w:type="gramEnd"/>
      <w:r w:rsidRPr="00544E7B">
        <w:rPr>
          <w:rStyle w:val="StyleUnderline"/>
          <w:rFonts w:ascii="Calibri" w:hAnsi="Calibri" w:cs="Calibri"/>
          <w:szCs w:val="20"/>
          <w:highlight w:val="yellow"/>
        </w:rPr>
        <w:t xml:space="preserve"> been hotter than the last </w:t>
      </w:r>
      <w:r w:rsidRPr="00544E7B">
        <w:rPr>
          <w:rStyle w:val="StyleUnderline"/>
          <w:rFonts w:ascii="Calibri" w:hAnsi="Calibri" w:cs="Calibri"/>
          <w:szCs w:val="20"/>
        </w:rPr>
        <w:t>one</w:t>
      </w:r>
      <w:r w:rsidRPr="00544E7B">
        <w:rPr>
          <w:rFonts w:ascii="Calibri" w:hAnsi="Calibri" w:cs="Calibri"/>
          <w:szCs w:val="20"/>
        </w:rPr>
        <w:t xml:space="preserve">. There are recent scientific papers, James Hansen and others, which indicate that </w:t>
      </w:r>
      <w:r w:rsidRPr="00544E7B">
        <w:rPr>
          <w:rStyle w:val="StyleUnderline"/>
          <w:rFonts w:ascii="Calibri" w:hAnsi="Calibri" w:cs="Calibri"/>
          <w:szCs w:val="20"/>
          <w:highlight w:val="yellow"/>
        </w:rPr>
        <w:t xml:space="preserve">the pace </w:t>
      </w:r>
      <w:r w:rsidRPr="00544E7B">
        <w:rPr>
          <w:rStyle w:val="StyleUnderline"/>
          <w:rFonts w:ascii="Calibri" w:hAnsi="Calibri" w:cs="Calibri"/>
          <w:szCs w:val="20"/>
        </w:rPr>
        <w:t>of global warming</w:t>
      </w:r>
      <w:r w:rsidRPr="00544E7B">
        <w:rPr>
          <w:rFonts w:ascii="Calibri" w:hAnsi="Calibri" w:cs="Calibri"/>
          <w:szCs w:val="20"/>
        </w:rPr>
        <w:t xml:space="preserve">, which has been increasing since about 1980, </w:t>
      </w:r>
      <w:r w:rsidRPr="00544E7B">
        <w:rPr>
          <w:rStyle w:val="StyleUnderline"/>
          <w:rFonts w:ascii="Calibri" w:hAnsi="Calibri" w:cs="Calibri"/>
          <w:szCs w:val="20"/>
          <w:highlight w:val="yellow"/>
        </w:rPr>
        <w:t xml:space="preserve">may be </w:t>
      </w:r>
      <w:r w:rsidRPr="00544E7B">
        <w:rPr>
          <w:rStyle w:val="StyleUnderline"/>
          <w:rFonts w:ascii="Calibri" w:hAnsi="Calibri" w:cs="Calibri"/>
          <w:szCs w:val="20"/>
        </w:rPr>
        <w:t xml:space="preserve">sharply escalating and may be </w:t>
      </w:r>
      <w:r w:rsidRPr="00544E7B">
        <w:rPr>
          <w:rStyle w:val="Emphasis"/>
          <w:rFonts w:ascii="Calibri" w:hAnsi="Calibri" w:cs="Calibri"/>
          <w:szCs w:val="20"/>
          <w:highlight w:val="yellow"/>
        </w:rPr>
        <w:t xml:space="preserve">moving from linear </w:t>
      </w:r>
      <w:r w:rsidRPr="00544E7B">
        <w:rPr>
          <w:rStyle w:val="Emphasis"/>
          <w:rFonts w:ascii="Calibri" w:hAnsi="Calibri" w:cs="Calibri"/>
          <w:szCs w:val="20"/>
        </w:rPr>
        <w:t xml:space="preserve">growth </w:t>
      </w:r>
      <w:r w:rsidRPr="00544E7B">
        <w:rPr>
          <w:rStyle w:val="Emphasis"/>
          <w:rFonts w:ascii="Calibri" w:hAnsi="Calibri" w:cs="Calibri"/>
          <w:szCs w:val="20"/>
          <w:highlight w:val="yellow"/>
        </w:rPr>
        <w:t xml:space="preserve">to exponential </w:t>
      </w:r>
      <w:r w:rsidRPr="00544E7B">
        <w:rPr>
          <w:rStyle w:val="Emphasis"/>
          <w:rFonts w:ascii="Calibri" w:hAnsi="Calibri" w:cs="Calibri"/>
          <w:szCs w:val="20"/>
        </w:rPr>
        <w:t>growth</w:t>
      </w:r>
      <w:r w:rsidRPr="00544E7B">
        <w:rPr>
          <w:rFonts w:ascii="Calibri" w:hAnsi="Calibri" w:cs="Calibri"/>
          <w:szCs w:val="20"/>
        </w:rPr>
        <w:t xml:space="preserve">, which means doubling every couple of decades. We’re already approaching the conditions of 125,000 years ago, when the sea level was about roughly 25 feet higher than it is today, with the melting, the rapid melting, of the </w:t>
      </w:r>
      <w:proofErr w:type="gramStart"/>
      <w:r w:rsidRPr="00544E7B">
        <w:rPr>
          <w:rFonts w:ascii="Calibri" w:hAnsi="Calibri" w:cs="Calibri"/>
          <w:szCs w:val="20"/>
        </w:rPr>
        <w:t>Antarctic, huge</w:t>
      </w:r>
      <w:proofErr w:type="gramEnd"/>
      <w:r w:rsidRPr="00544E7B">
        <w:rPr>
          <w:rFonts w:ascii="Calibri" w:hAnsi="Calibri" w:cs="Calibri"/>
          <w:szCs w:val="20"/>
        </w:rPr>
        <w:t xml:space="preserve"> ice fields. We might—that point might be reached. </w:t>
      </w:r>
      <w:r w:rsidRPr="00544E7B">
        <w:rPr>
          <w:rStyle w:val="Emphasis"/>
          <w:rFonts w:ascii="Calibri" w:hAnsi="Calibri" w:cs="Calibri"/>
          <w:szCs w:val="20"/>
        </w:rPr>
        <w:t xml:space="preserve">The </w:t>
      </w:r>
      <w:r w:rsidRPr="00544E7B">
        <w:rPr>
          <w:rStyle w:val="Emphasis"/>
          <w:rFonts w:ascii="Calibri" w:hAnsi="Calibri" w:cs="Calibri"/>
          <w:szCs w:val="20"/>
          <w:highlight w:val="yellow"/>
        </w:rPr>
        <w:t xml:space="preserve">consequences </w:t>
      </w:r>
      <w:r w:rsidRPr="00544E7B">
        <w:rPr>
          <w:rStyle w:val="Emphasis"/>
          <w:rFonts w:ascii="Calibri" w:hAnsi="Calibri" w:cs="Calibri"/>
          <w:szCs w:val="20"/>
        </w:rPr>
        <w:t xml:space="preserve">of that </w:t>
      </w:r>
      <w:r w:rsidRPr="00544E7B">
        <w:rPr>
          <w:rStyle w:val="Emphasis"/>
          <w:rFonts w:ascii="Calibri" w:hAnsi="Calibri" w:cs="Calibri"/>
          <w:szCs w:val="20"/>
          <w:highlight w:val="yellow"/>
        </w:rPr>
        <w:t xml:space="preserve">are </w:t>
      </w:r>
      <w:r w:rsidRPr="00544E7B">
        <w:rPr>
          <w:rStyle w:val="Emphasis"/>
          <w:rFonts w:ascii="Calibri" w:hAnsi="Calibri" w:cs="Calibri"/>
          <w:szCs w:val="20"/>
        </w:rPr>
        <w:t xml:space="preserve">almost </w:t>
      </w:r>
      <w:r w:rsidRPr="00544E7B">
        <w:rPr>
          <w:rStyle w:val="Emphasis"/>
          <w:rFonts w:ascii="Calibri" w:hAnsi="Calibri" w:cs="Calibri"/>
          <w:szCs w:val="20"/>
          <w:highlight w:val="yellow"/>
        </w:rPr>
        <w:t>unimaginable</w:t>
      </w:r>
      <w:r w:rsidRPr="00544E7B">
        <w:rPr>
          <w:rFonts w:ascii="Calibri" w:hAnsi="Calibri" w:cs="Calibri"/>
          <w:szCs w:val="20"/>
        </w:rPr>
        <w:t xml:space="preserve">. I mean, I won’t even try to depict them, but you can figure out quickly what that means. 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w:t>
      </w:r>
      <w:proofErr w:type="gramStart"/>
      <w:r w:rsidRPr="00544E7B">
        <w:rPr>
          <w:rFonts w:ascii="Calibri" w:hAnsi="Calibri" w:cs="Calibri"/>
          <w:szCs w:val="20"/>
        </w:rPr>
        <w:t>euphoria,</w:t>
      </w:r>
      <w:proofErr w:type="gramEnd"/>
      <w:r w:rsidRPr="00544E7B">
        <w:rPr>
          <w:rFonts w:ascii="Calibri" w:hAnsi="Calibri" w:cs="Calibri"/>
          <w:szCs w:val="20"/>
        </w:rPr>
        <w:t xml:space="preserve"> excitement. We’re now reaching energy independence. We can control the world, determine the use of fossil fuels in the world. Barely a word on what the meaning of this is, which is </w:t>
      </w:r>
      <w:proofErr w:type="gramStart"/>
      <w:r w:rsidRPr="00544E7B">
        <w:rPr>
          <w:rFonts w:ascii="Calibri" w:hAnsi="Calibri" w:cs="Calibri"/>
          <w:szCs w:val="20"/>
        </w:rPr>
        <w:t>quite obvious</w:t>
      </w:r>
      <w:proofErr w:type="gramEnd"/>
      <w:r w:rsidRPr="00544E7B">
        <w:rPr>
          <w:rFonts w:ascii="Calibri" w:hAnsi="Calibri" w:cs="Calibri"/>
          <w:szCs w:val="20"/>
        </w:rPr>
        <w:t xml:space="preserve">. It’s not that the </w:t>
      </w:r>
      <w:proofErr w:type="gramStart"/>
      <w:r w:rsidRPr="00544E7B">
        <w:rPr>
          <w:rFonts w:ascii="Calibri" w:hAnsi="Calibri" w:cs="Calibri"/>
          <w:szCs w:val="20"/>
        </w:rPr>
        <w:t>reporters, commentators</w:t>
      </w:r>
      <w:proofErr w:type="gramEnd"/>
      <w:r w:rsidRPr="00544E7B">
        <w:rPr>
          <w:rFonts w:ascii="Calibri" w:hAnsi="Calibri" w:cs="Calibri"/>
          <w:szCs w:val="20"/>
        </w:rPr>
        <w:t xml:space="preserve"> don’t know about it, that the CEO of the banks don’t know about it. Of course they do. But these are kind of institutional pressures </w:t>
      </w:r>
      <w:proofErr w:type="gramStart"/>
      <w:r w:rsidRPr="00544E7B">
        <w:rPr>
          <w:rFonts w:ascii="Calibri" w:hAnsi="Calibri" w:cs="Calibri"/>
          <w:szCs w:val="20"/>
        </w:rPr>
        <w:t>that just</w:t>
      </w:r>
      <w:proofErr w:type="gramEnd"/>
      <w:r w:rsidRPr="00544E7B">
        <w:rPr>
          <w:rFonts w:ascii="Calibri" w:hAnsi="Calibri" w:cs="Calibri"/>
          <w:szCs w:val="20"/>
        </w:rPr>
        <w:t xml:space="preserve">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w:t>
      </w:r>
      <w:proofErr w:type="gramStart"/>
      <w:r w:rsidRPr="00544E7B">
        <w:rPr>
          <w:rFonts w:ascii="Calibri" w:hAnsi="Calibri" w:cs="Calibri"/>
          <w:szCs w:val="20"/>
        </w:rPr>
        <w:t>Basically</w:t>
      </w:r>
      <w:proofErr w:type="gramEnd"/>
      <w:r w:rsidRPr="00544E7B">
        <w:rPr>
          <w:rFonts w:ascii="Calibri" w:hAnsi="Calibri" w:cs="Calibri"/>
          <w:szCs w:val="20"/>
        </w:rPr>
        <w:t xml:space="preserve"> he has two choices. One choice is to do exactly what he’s doing. The other choice is to resign and be replaced by somebody else who will do exactly what he’s doing. It’s not an individual problem. It’s an institutional problem, which can be met, but only under tremendous public pressure. And we’ve recently seen, very dramatically, how it can—how the solution can be reached. A group of young people, </w:t>
      </w:r>
      <w:r w:rsidRPr="00544E7B">
        <w:rPr>
          <w:rStyle w:val="StyleUnderline"/>
          <w:rFonts w:ascii="Calibri" w:hAnsi="Calibri" w:cs="Calibri"/>
          <w:szCs w:val="20"/>
        </w:rPr>
        <w:t>Sunrise Movement</w:t>
      </w:r>
      <w:r w:rsidRPr="00544E7B">
        <w:rPr>
          <w:rFonts w:ascii="Calibri" w:hAnsi="Calibri" w:cs="Calibri"/>
          <w:szCs w:val="20"/>
        </w:rPr>
        <w:t xml:space="preserve">, organized, </w:t>
      </w:r>
      <w:r w:rsidRPr="00544E7B">
        <w:rPr>
          <w:rStyle w:val="StyleUnderline"/>
          <w:rFonts w:ascii="Calibri" w:hAnsi="Calibri" w:cs="Calibri"/>
          <w:szCs w:val="20"/>
        </w:rPr>
        <w:t xml:space="preserve">got to the point of </w:t>
      </w:r>
      <w:proofErr w:type="gramStart"/>
      <w:r w:rsidRPr="00544E7B">
        <w:rPr>
          <w:rStyle w:val="StyleUnderline"/>
          <w:rFonts w:ascii="Calibri" w:hAnsi="Calibri" w:cs="Calibri"/>
          <w:szCs w:val="20"/>
        </w:rPr>
        <w:t>sitting in</w:t>
      </w:r>
      <w:proofErr w:type="gramEnd"/>
      <w:r w:rsidRPr="00544E7B">
        <w:rPr>
          <w:rStyle w:val="StyleUnderline"/>
          <w:rFonts w:ascii="Calibri" w:hAnsi="Calibri" w:cs="Calibri"/>
          <w:szCs w:val="20"/>
        </w:rPr>
        <w:t xml:space="preserve"> in congressional</w:t>
      </w:r>
      <w:r w:rsidRPr="00544E7B">
        <w:rPr>
          <w:rFonts w:ascii="Calibri" w:hAnsi="Calibri" w:cs="Calibri"/>
          <w:szCs w:val="20"/>
        </w:rPr>
        <w:t xml:space="preserve"> </w:t>
      </w:r>
      <w:r w:rsidRPr="00544E7B">
        <w:rPr>
          <w:rStyle w:val="StyleUnderline"/>
          <w:rFonts w:ascii="Calibri" w:hAnsi="Calibri" w:cs="Calibri"/>
          <w:szCs w:val="20"/>
        </w:rPr>
        <w:t>offices</w:t>
      </w:r>
      <w:r w:rsidRPr="00544E7B">
        <w:rPr>
          <w:rFonts w:ascii="Calibri" w:hAnsi="Calibri" w:cs="Calibri"/>
          <w:szCs w:val="20"/>
        </w:rPr>
        <w:t xml:space="preserve">, aroused some interest from the new progressive figures who were able to make it to Congress. </w:t>
      </w:r>
      <w:r w:rsidRPr="00544E7B">
        <w:rPr>
          <w:rStyle w:val="StyleUnderline"/>
          <w:rFonts w:ascii="Calibri" w:hAnsi="Calibri" w:cs="Calibri"/>
          <w:szCs w:val="20"/>
        </w:rPr>
        <w:t>Under a lot of popular pressure, Alexandria Ocasio-Cortez</w:t>
      </w:r>
      <w:r w:rsidRPr="00544E7B">
        <w:rPr>
          <w:rFonts w:ascii="Calibri" w:hAnsi="Calibri" w:cs="Calibri"/>
          <w:szCs w:val="20"/>
        </w:rPr>
        <w:t xml:space="preserve">, joined by Ed Markey, </w:t>
      </w:r>
      <w:proofErr w:type="gramStart"/>
      <w:r w:rsidRPr="00544E7B">
        <w:rPr>
          <w:rStyle w:val="StyleUnderline"/>
          <w:rFonts w:ascii="Calibri" w:hAnsi="Calibri" w:cs="Calibri"/>
          <w:szCs w:val="20"/>
        </w:rPr>
        <w:t>actually placed</w:t>
      </w:r>
      <w:proofErr w:type="gramEnd"/>
      <w:r w:rsidRPr="00544E7B">
        <w:rPr>
          <w:rStyle w:val="StyleUnderline"/>
          <w:rFonts w:ascii="Calibri" w:hAnsi="Calibri" w:cs="Calibri"/>
          <w:szCs w:val="20"/>
        </w:rPr>
        <w:t xml:space="preserve"> the Green New Deal on the agenda</w:t>
      </w:r>
      <w:r w:rsidRPr="00544E7B">
        <w:rPr>
          <w:rFonts w:ascii="Calibri" w:hAnsi="Calibri" w:cs="Calibri"/>
          <w:szCs w:val="20"/>
        </w:rPr>
        <w:t xml:space="preserve">. That’s a remarkable achievement. </w:t>
      </w:r>
      <w:r w:rsidRPr="00544E7B">
        <w:rPr>
          <w:rStyle w:val="StyleUnderline"/>
          <w:rFonts w:ascii="Calibri" w:hAnsi="Calibri" w:cs="Calibri"/>
          <w:szCs w:val="20"/>
        </w:rPr>
        <w:t>Of course, it gets hostile attacks from everywhere: It doesn’t matter</w:t>
      </w:r>
      <w:r w:rsidRPr="00544E7B">
        <w:rPr>
          <w:rFonts w:ascii="Calibri" w:hAnsi="Calibri" w:cs="Calibri"/>
          <w:szCs w:val="20"/>
        </w:rPr>
        <w:t xml:space="preserve">. </w:t>
      </w:r>
      <w:r w:rsidRPr="00544E7B">
        <w:rPr>
          <w:rStyle w:val="StyleUnderline"/>
          <w:rFonts w:ascii="Calibri" w:hAnsi="Calibri" w:cs="Calibri"/>
          <w:szCs w:val="20"/>
        </w:rPr>
        <w:t>A couple of years ago it was unimaginable that it would be discussed</w:t>
      </w:r>
      <w:r w:rsidRPr="00544E7B">
        <w:rPr>
          <w:rFonts w:ascii="Calibri" w:hAnsi="Calibri" w:cs="Calibri"/>
          <w:szCs w:val="20"/>
        </w:rPr>
        <w:t xml:space="preserve">. As the result of the activism of this group of young people, it’s now right </w:t>
      </w:r>
      <w:proofErr w:type="gramStart"/>
      <w:r w:rsidRPr="00544E7B">
        <w:rPr>
          <w:rFonts w:ascii="Calibri" w:hAnsi="Calibri" w:cs="Calibri"/>
          <w:szCs w:val="20"/>
        </w:rPr>
        <w:t>in</w:t>
      </w:r>
      <w:proofErr w:type="gramEnd"/>
      <w:r w:rsidRPr="00544E7B">
        <w:rPr>
          <w:rFonts w:ascii="Calibri" w:hAnsi="Calibri" w:cs="Calibri"/>
          <w:szCs w:val="20"/>
        </w:rPr>
        <w:t xml:space="preserve"> the center of the agenda. It’s got to be implemented in one form or another. It’s essential for survival, maybe not in exactly that form, but some modification of it. </w:t>
      </w:r>
      <w:r w:rsidRPr="00544E7B">
        <w:rPr>
          <w:rStyle w:val="StyleUnderline"/>
          <w:rFonts w:ascii="Calibri" w:hAnsi="Calibri" w:cs="Calibri"/>
          <w:szCs w:val="20"/>
        </w:rPr>
        <w:t xml:space="preserve">Tremendous change </w:t>
      </w:r>
      <w:proofErr w:type="gramStart"/>
      <w:r w:rsidRPr="00544E7B">
        <w:rPr>
          <w:rStyle w:val="StyleUnderline"/>
          <w:rFonts w:ascii="Calibri" w:hAnsi="Calibri" w:cs="Calibri"/>
          <w:szCs w:val="20"/>
        </w:rPr>
        <w:t>achieved</w:t>
      </w:r>
      <w:proofErr w:type="gramEnd"/>
      <w:r w:rsidRPr="00544E7B">
        <w:rPr>
          <w:rStyle w:val="StyleUnderline"/>
          <w:rFonts w:ascii="Calibri" w:hAnsi="Calibri" w:cs="Calibri"/>
          <w:szCs w:val="20"/>
        </w:rPr>
        <w:t xml:space="preserve"> by the commitment of a small group of young people</w:t>
      </w:r>
      <w:r w:rsidRPr="00544E7B">
        <w:rPr>
          <w:rFonts w:ascii="Calibri" w:hAnsi="Calibri" w:cs="Calibri"/>
          <w:szCs w:val="20"/>
        </w:rPr>
        <w:t xml:space="preserve">. That </w:t>
      </w:r>
      <w:r w:rsidRPr="00544E7B">
        <w:rPr>
          <w:rStyle w:val="StyleUnderline"/>
          <w:rFonts w:ascii="Calibri" w:hAnsi="Calibri" w:cs="Calibri"/>
          <w:szCs w:val="20"/>
        </w:rPr>
        <w:t xml:space="preserve">tells you the kind of thing that can be done. </w:t>
      </w:r>
      <w:r w:rsidRPr="00544E7B">
        <w:rPr>
          <w:rFonts w:ascii="Calibri" w:hAnsi="Calibri" w:cs="Calibri"/>
          <w:szCs w:val="20"/>
        </w:rPr>
        <w:t xml:space="preserve">Meanwhile, </w:t>
      </w:r>
      <w:r w:rsidRPr="00544E7B">
        <w:rPr>
          <w:rStyle w:val="Emphasis"/>
          <w:rFonts w:ascii="Calibri" w:hAnsi="Calibri" w:cs="Calibri"/>
          <w:szCs w:val="20"/>
          <w:highlight w:val="yellow"/>
        </w:rPr>
        <w:t xml:space="preserve">the Doomsday Clock </w:t>
      </w:r>
      <w:r w:rsidRPr="00544E7B">
        <w:rPr>
          <w:rStyle w:val="Emphasis"/>
          <w:rFonts w:ascii="Calibri" w:hAnsi="Calibri" w:cs="Calibri"/>
          <w:szCs w:val="20"/>
        </w:rPr>
        <w:t xml:space="preserve">of the Bulletin of Atomic Scientists last January </w:t>
      </w:r>
      <w:r w:rsidRPr="00544E7B">
        <w:rPr>
          <w:rStyle w:val="Emphasis"/>
          <w:rFonts w:ascii="Calibri" w:hAnsi="Calibri" w:cs="Calibri"/>
          <w:szCs w:val="20"/>
          <w:highlight w:val="yellow"/>
        </w:rPr>
        <w:t xml:space="preserve">was </w:t>
      </w:r>
      <w:r w:rsidRPr="00544E7B">
        <w:rPr>
          <w:rStyle w:val="Emphasis"/>
          <w:rFonts w:ascii="Calibri" w:hAnsi="Calibri" w:cs="Calibri"/>
          <w:szCs w:val="20"/>
        </w:rPr>
        <w:t xml:space="preserve">set at </w:t>
      </w:r>
      <w:r w:rsidRPr="00544E7B">
        <w:rPr>
          <w:rStyle w:val="Emphasis"/>
          <w:rFonts w:ascii="Calibri" w:hAnsi="Calibri" w:cs="Calibri"/>
          <w:szCs w:val="20"/>
          <w:highlight w:val="yellow"/>
        </w:rPr>
        <w:t>two minutes to midnight</w:t>
      </w:r>
      <w:r w:rsidRPr="00544E7B">
        <w:rPr>
          <w:rFonts w:ascii="Calibri" w:hAnsi="Calibri" w:cs="Calibri"/>
          <w:szCs w:val="20"/>
        </w:rPr>
        <w:t xml:space="preserve">. </w:t>
      </w:r>
      <w:r w:rsidRPr="00544E7B">
        <w:rPr>
          <w:rStyle w:val="Emphasis"/>
          <w:rFonts w:ascii="Calibri" w:hAnsi="Calibri" w:cs="Calibri"/>
          <w:szCs w:val="20"/>
          <w:highlight w:val="yellow"/>
        </w:rPr>
        <w:t xml:space="preserve">That’s the closest </w:t>
      </w:r>
      <w:r w:rsidRPr="00544E7B">
        <w:rPr>
          <w:rStyle w:val="Emphasis"/>
          <w:rFonts w:ascii="Calibri" w:hAnsi="Calibri" w:cs="Calibri"/>
          <w:szCs w:val="20"/>
        </w:rPr>
        <w:t xml:space="preserve">it’s been to terminal disaster </w:t>
      </w:r>
      <w:r w:rsidRPr="00544E7B">
        <w:rPr>
          <w:rStyle w:val="Emphasis"/>
          <w:rFonts w:ascii="Calibri" w:hAnsi="Calibri" w:cs="Calibri"/>
          <w:szCs w:val="20"/>
          <w:highlight w:val="yellow"/>
        </w:rPr>
        <w:t>since 1947</w:t>
      </w:r>
      <w:r w:rsidRPr="00544E7B">
        <w:rPr>
          <w:rFonts w:ascii="Calibri" w:hAnsi="Calibri" w:cs="Calibri"/>
          <w:szCs w:val="20"/>
        </w:rPr>
        <w:t xml:space="preserve">. </w:t>
      </w:r>
      <w:r w:rsidRPr="00544E7B">
        <w:rPr>
          <w:rStyle w:val="StyleUnderline"/>
          <w:rFonts w:ascii="Calibri" w:hAnsi="Calibri" w:cs="Calibri"/>
          <w:szCs w:val="20"/>
          <w:highlight w:val="yellow"/>
        </w:rPr>
        <w:t xml:space="preserve">The </w:t>
      </w:r>
      <w:r w:rsidRPr="00544E7B">
        <w:rPr>
          <w:rStyle w:val="StyleUnderline"/>
          <w:rFonts w:ascii="Calibri" w:hAnsi="Calibri" w:cs="Calibri"/>
          <w:szCs w:val="20"/>
        </w:rPr>
        <w:t>announcement of the</w:t>
      </w:r>
      <w:r w:rsidRPr="00544E7B">
        <w:rPr>
          <w:rFonts w:ascii="Calibri" w:hAnsi="Calibri" w:cs="Calibri"/>
          <w:szCs w:val="20"/>
        </w:rPr>
        <w:t xml:space="preserve"> settlement—of the </w:t>
      </w:r>
      <w:r w:rsidRPr="00544E7B">
        <w:rPr>
          <w:rStyle w:val="StyleUnderline"/>
          <w:rFonts w:ascii="Calibri" w:hAnsi="Calibri" w:cs="Calibri"/>
          <w:szCs w:val="20"/>
          <w:highlight w:val="yellow"/>
        </w:rPr>
        <w:t xml:space="preserve">setting </w:t>
      </w:r>
      <w:r w:rsidRPr="00544E7B">
        <w:rPr>
          <w:rStyle w:val="StyleUnderline"/>
          <w:rFonts w:ascii="Calibri" w:hAnsi="Calibri" w:cs="Calibri"/>
          <w:szCs w:val="20"/>
        </w:rPr>
        <w:t>mentioned the two major familiar threats: the threat of nuclear war, which is increasing, threat of global warming</w:t>
      </w:r>
      <w:r w:rsidRPr="00544E7B">
        <w:rPr>
          <w:rFonts w:ascii="Calibri" w:hAnsi="Calibri" w:cs="Calibri"/>
          <w:szCs w:val="20"/>
        </w:rPr>
        <w:t xml:space="preserve">, which is increasing further. </w:t>
      </w:r>
      <w:r w:rsidRPr="00544E7B">
        <w:rPr>
          <w:rStyle w:val="Emphasis"/>
          <w:rFonts w:ascii="Calibri" w:hAnsi="Calibri" w:cs="Calibri"/>
          <w:szCs w:val="20"/>
        </w:rPr>
        <w:t xml:space="preserve">And it </w:t>
      </w:r>
      <w:r w:rsidRPr="00544E7B">
        <w:rPr>
          <w:rStyle w:val="Emphasis"/>
          <w:rFonts w:ascii="Calibri" w:hAnsi="Calibri" w:cs="Calibri"/>
          <w:szCs w:val="20"/>
          <w:highlight w:val="yellow"/>
        </w:rPr>
        <w:t xml:space="preserve">added </w:t>
      </w:r>
      <w:r w:rsidRPr="00544E7B">
        <w:rPr>
          <w:rStyle w:val="Emphasis"/>
          <w:rFonts w:ascii="Calibri" w:hAnsi="Calibri" w:cs="Calibri"/>
          <w:szCs w:val="20"/>
        </w:rPr>
        <w:t xml:space="preserve">a third for the first time: </w:t>
      </w:r>
      <w:r w:rsidRPr="00544E7B">
        <w:rPr>
          <w:rStyle w:val="Emphasis"/>
          <w:rFonts w:ascii="Calibri" w:hAnsi="Calibri" w:cs="Calibri"/>
          <w:szCs w:val="20"/>
          <w:highlight w:val="yellow"/>
        </w:rPr>
        <w:t>the undermining of democracy</w:t>
      </w:r>
      <w:r w:rsidRPr="00544E7B">
        <w:rPr>
          <w:rFonts w:ascii="Calibri" w:hAnsi="Calibri" w:cs="Calibri"/>
          <w:szCs w:val="20"/>
        </w:rPr>
        <w:t xml:space="preserve">. That’s the third threat, along with global warming and nuclear war. And </w:t>
      </w:r>
      <w:r w:rsidRPr="00544E7B">
        <w:rPr>
          <w:rStyle w:val="StyleUnderline"/>
          <w:rFonts w:ascii="Calibri" w:hAnsi="Calibri" w:cs="Calibri"/>
          <w:szCs w:val="20"/>
        </w:rPr>
        <w:t xml:space="preserve">that was quite appropriate, because </w:t>
      </w:r>
      <w:r w:rsidRPr="00544E7B">
        <w:rPr>
          <w:rStyle w:val="Emphasis"/>
          <w:rFonts w:ascii="Calibri" w:hAnsi="Calibri" w:cs="Calibri"/>
          <w:szCs w:val="20"/>
        </w:rPr>
        <w:t xml:space="preserve">functioning </w:t>
      </w:r>
      <w:r w:rsidRPr="00544E7B">
        <w:rPr>
          <w:rStyle w:val="Emphasis"/>
          <w:rFonts w:ascii="Calibri" w:hAnsi="Calibri" w:cs="Calibri"/>
          <w:szCs w:val="20"/>
          <w:highlight w:val="yellow"/>
        </w:rPr>
        <w:t>democracy offers the only hope of overcoming these threats</w:t>
      </w:r>
      <w:r w:rsidRPr="00544E7B">
        <w:rPr>
          <w:rFonts w:ascii="Calibri" w:hAnsi="Calibri" w:cs="Calibri"/>
          <w:b/>
          <w:szCs w:val="20"/>
        </w:rPr>
        <w:t xml:space="preserve">. </w:t>
      </w:r>
      <w:r w:rsidRPr="00544E7B">
        <w:rPr>
          <w:rStyle w:val="Emphasis"/>
          <w:rFonts w:ascii="Calibri" w:hAnsi="Calibri" w:cs="Calibri"/>
          <w:szCs w:val="20"/>
          <w:highlight w:val="yellow"/>
        </w:rPr>
        <w:t xml:space="preserve">They are not going to be dealt with by </w:t>
      </w:r>
      <w:r w:rsidRPr="00544E7B">
        <w:rPr>
          <w:rStyle w:val="Emphasis"/>
          <w:rFonts w:ascii="Calibri" w:hAnsi="Calibri" w:cs="Calibri"/>
          <w:szCs w:val="20"/>
        </w:rPr>
        <w:t xml:space="preserve">major </w:t>
      </w:r>
      <w:r w:rsidRPr="00544E7B">
        <w:rPr>
          <w:rStyle w:val="Emphasis"/>
          <w:rFonts w:ascii="Calibri" w:hAnsi="Calibri" w:cs="Calibri"/>
          <w:szCs w:val="20"/>
          <w:highlight w:val="yellow"/>
        </w:rPr>
        <w:t>institutions, state or private</w:t>
      </w:r>
      <w:r w:rsidRPr="00544E7B">
        <w:rPr>
          <w:rStyle w:val="Emphasis"/>
          <w:rFonts w:ascii="Calibri" w:hAnsi="Calibri" w:cs="Calibri"/>
          <w:szCs w:val="20"/>
        </w:rPr>
        <w:t xml:space="preserve">, acting </w:t>
      </w:r>
      <w:r w:rsidRPr="00544E7B">
        <w:rPr>
          <w:rStyle w:val="Emphasis"/>
          <w:rFonts w:ascii="Calibri" w:hAnsi="Calibri" w:cs="Calibri"/>
          <w:szCs w:val="20"/>
          <w:highlight w:val="yellow"/>
        </w:rPr>
        <w:t xml:space="preserve">without </w:t>
      </w:r>
      <w:r w:rsidRPr="00544E7B">
        <w:rPr>
          <w:rStyle w:val="Emphasis"/>
          <w:rFonts w:ascii="Calibri" w:hAnsi="Calibri" w:cs="Calibri"/>
          <w:szCs w:val="20"/>
        </w:rPr>
        <w:t xml:space="preserve">massive </w:t>
      </w:r>
      <w:r w:rsidRPr="00544E7B">
        <w:rPr>
          <w:rStyle w:val="Emphasis"/>
          <w:rFonts w:ascii="Calibri" w:hAnsi="Calibri" w:cs="Calibri"/>
          <w:szCs w:val="20"/>
          <w:highlight w:val="yellow"/>
        </w:rPr>
        <w:t>public pressure</w:t>
      </w:r>
      <w:r w:rsidRPr="00544E7B">
        <w:rPr>
          <w:rFonts w:ascii="Calibri" w:hAnsi="Calibri" w:cs="Calibri"/>
          <w:szCs w:val="20"/>
          <w:highlight w:val="yellow"/>
        </w:rPr>
        <w:t xml:space="preserve">, </w:t>
      </w:r>
      <w:r w:rsidRPr="00544E7B">
        <w:rPr>
          <w:rFonts w:ascii="Calibri" w:hAnsi="Calibri" w:cs="Calibri"/>
          <w:szCs w:val="20"/>
        </w:rPr>
        <w:t xml:space="preserve">which means that </w:t>
      </w:r>
      <w:r w:rsidRPr="00544E7B">
        <w:rPr>
          <w:rStyle w:val="StyleUnderline"/>
          <w:rFonts w:ascii="Calibri" w:hAnsi="Calibri" w:cs="Calibri"/>
          <w:szCs w:val="20"/>
        </w:rPr>
        <w:t xml:space="preserve">the means of democratic functioning </w:t>
      </w:r>
      <w:r w:rsidRPr="00544E7B">
        <w:rPr>
          <w:rStyle w:val="Emphasis"/>
          <w:rFonts w:ascii="Calibri" w:hAnsi="Calibri" w:cs="Calibri"/>
          <w:szCs w:val="20"/>
        </w:rPr>
        <w:t>have to be kept alive</w:t>
      </w:r>
      <w:r w:rsidRPr="00544E7B">
        <w:rPr>
          <w:rFonts w:ascii="Calibri" w:hAnsi="Calibri" w:cs="Calibri"/>
          <w:szCs w:val="20"/>
        </w:rPr>
        <w:t>, used the way the Sunshine Movement did it, the way the great mass demonstration in the early ’80s did it, and the way we continue today.</w:t>
      </w:r>
    </w:p>
    <w:p w14:paraId="68B90E9E" w14:textId="77777777" w:rsidR="00A243BF" w:rsidRDefault="00A243BF" w:rsidP="00BE2A17">
      <w:pPr>
        <w:rPr>
          <w:rFonts w:ascii="Calibri" w:hAnsi="Calibri" w:cs="Calibri"/>
          <w:szCs w:val="20"/>
        </w:rPr>
      </w:pPr>
    </w:p>
    <w:p w14:paraId="26FB08B5" w14:textId="3A123CF3" w:rsidR="00BE2A17" w:rsidRPr="00BE2A17" w:rsidRDefault="00BE2A17" w:rsidP="00BE2A17">
      <w:pPr>
        <w:rPr>
          <w:rFonts w:ascii="Calibri" w:hAnsi="Calibri" w:cs="Calibri"/>
          <w:b/>
          <w:bCs/>
          <w:szCs w:val="20"/>
          <w:highlight w:val="yellow"/>
        </w:rPr>
      </w:pPr>
      <w:r w:rsidRPr="00BE2A17">
        <w:rPr>
          <w:rFonts w:ascii="Calibri" w:hAnsi="Calibri" w:cs="Calibri"/>
          <w:b/>
          <w:bCs/>
          <w:szCs w:val="20"/>
          <w:highlight w:val="yellow"/>
        </w:rPr>
        <w:t>The courts are the last guardrail against Trump’s excesses. </w:t>
      </w:r>
    </w:p>
    <w:p w14:paraId="0789DE13" w14:textId="77777777" w:rsidR="00BE2A17" w:rsidRPr="00BE2A17" w:rsidRDefault="00BE2A17" w:rsidP="00BE2A17">
      <w:pPr>
        <w:rPr>
          <w:rFonts w:ascii="Calibri" w:hAnsi="Calibri" w:cs="Calibri"/>
          <w:szCs w:val="20"/>
        </w:rPr>
      </w:pPr>
      <w:r w:rsidRPr="00BE2A17">
        <w:rPr>
          <w:rFonts w:ascii="Calibri" w:hAnsi="Calibri" w:cs="Calibri"/>
          <w:b/>
          <w:bCs/>
          <w:szCs w:val="20"/>
          <w:highlight w:val="yellow"/>
        </w:rPr>
        <w:t>Shrimsley</w:t>
      </w:r>
      <w:r w:rsidRPr="00BE2A17">
        <w:rPr>
          <w:rFonts w:ascii="Calibri" w:hAnsi="Calibri" w:cs="Calibri"/>
          <w:b/>
          <w:bCs/>
          <w:szCs w:val="20"/>
        </w:rPr>
        <w:t xml:space="preserve">, commentator and editor, </w:t>
      </w:r>
      <w:r w:rsidRPr="00BE2A17">
        <w:rPr>
          <w:rFonts w:ascii="Calibri" w:hAnsi="Calibri" w:cs="Calibri"/>
          <w:b/>
          <w:bCs/>
          <w:szCs w:val="20"/>
          <w:highlight w:val="yellow"/>
        </w:rPr>
        <w:t>25</w:t>
      </w:r>
      <w:r w:rsidRPr="00BE2A17">
        <w:rPr>
          <w:rFonts w:ascii="Calibri" w:hAnsi="Calibri" w:cs="Calibri"/>
          <w:szCs w:val="20"/>
        </w:rPr>
        <w:t> </w:t>
      </w:r>
    </w:p>
    <w:p w14:paraId="4F193BF8" w14:textId="77777777" w:rsidR="00BE2A17" w:rsidRPr="00BE2A17" w:rsidRDefault="00BE2A17" w:rsidP="00BE2A17">
      <w:pPr>
        <w:numPr>
          <w:ilvl w:val="0"/>
          <w:numId w:val="13"/>
        </w:numPr>
        <w:rPr>
          <w:rFonts w:ascii="Calibri" w:hAnsi="Calibri" w:cs="Calibri"/>
          <w:szCs w:val="20"/>
        </w:rPr>
      </w:pPr>
      <w:r w:rsidRPr="00BE2A17">
        <w:rPr>
          <w:rFonts w:ascii="Calibri" w:hAnsi="Calibri" w:cs="Calibri"/>
          <w:szCs w:val="20"/>
        </w:rPr>
        <w:t>Trump has begun a large attack on the judiciary through his intimidation of judges and forcing through of executive orders. </w:t>
      </w:r>
    </w:p>
    <w:p w14:paraId="161E745C" w14:textId="77777777" w:rsidR="00BE2A17" w:rsidRPr="00BE2A17" w:rsidRDefault="00BE2A17" w:rsidP="00BE2A17">
      <w:pPr>
        <w:numPr>
          <w:ilvl w:val="0"/>
          <w:numId w:val="14"/>
        </w:numPr>
        <w:rPr>
          <w:rFonts w:ascii="Calibri" w:hAnsi="Calibri" w:cs="Calibri"/>
          <w:szCs w:val="20"/>
        </w:rPr>
      </w:pPr>
      <w:r w:rsidRPr="00BE2A17">
        <w:rPr>
          <w:rFonts w:ascii="Calibri" w:hAnsi="Calibri" w:cs="Calibri"/>
          <w:szCs w:val="20"/>
        </w:rPr>
        <w:t>A common theme of populist rule is a weakening of faith and attack on the judiciary, as it stands as the final bulwark against excesses of power. </w:t>
      </w:r>
    </w:p>
    <w:p w14:paraId="2962AA0A" w14:textId="77777777" w:rsidR="00BE2A17" w:rsidRPr="00BE2A17" w:rsidRDefault="00BE2A17" w:rsidP="00BE2A17">
      <w:pPr>
        <w:numPr>
          <w:ilvl w:val="0"/>
          <w:numId w:val="15"/>
        </w:numPr>
        <w:rPr>
          <w:rFonts w:ascii="Calibri" w:hAnsi="Calibri" w:cs="Calibri"/>
          <w:szCs w:val="20"/>
        </w:rPr>
      </w:pPr>
      <w:r w:rsidRPr="00BE2A17">
        <w:rPr>
          <w:rFonts w:ascii="Calibri" w:hAnsi="Calibri" w:cs="Calibri"/>
          <w:szCs w:val="20"/>
        </w:rPr>
        <w:t xml:space="preserve">Without a strong-functioning legal system, anarchy and political chaos </w:t>
      </w:r>
      <w:proofErr w:type="gramStart"/>
      <w:r w:rsidRPr="00BE2A17">
        <w:rPr>
          <w:rFonts w:ascii="Calibri" w:hAnsi="Calibri" w:cs="Calibri"/>
          <w:szCs w:val="20"/>
        </w:rPr>
        <w:t>is</w:t>
      </w:r>
      <w:proofErr w:type="gramEnd"/>
      <w:r w:rsidRPr="00BE2A17">
        <w:rPr>
          <w:rFonts w:ascii="Calibri" w:hAnsi="Calibri" w:cs="Calibri"/>
          <w:szCs w:val="20"/>
        </w:rPr>
        <w:t xml:space="preserve"> the likely result. </w:t>
      </w:r>
    </w:p>
    <w:p w14:paraId="49221973" w14:textId="77777777" w:rsidR="00BE2A17" w:rsidRPr="00BE2A17" w:rsidRDefault="00BE2A17" w:rsidP="00BE2A17">
      <w:pPr>
        <w:rPr>
          <w:rFonts w:ascii="Calibri" w:hAnsi="Calibri" w:cs="Calibri"/>
          <w:szCs w:val="20"/>
        </w:rPr>
      </w:pPr>
      <w:r w:rsidRPr="00BE2A17">
        <w:rPr>
          <w:rFonts w:ascii="Calibri" w:hAnsi="Calibri" w:cs="Calibri"/>
          <w:szCs w:val="20"/>
        </w:rPr>
        <w:t xml:space="preserve">(Robert, chief political commentator and executive editor of the Financial Times, “The rule of law is democracy’s last </w:t>
      </w:r>
      <w:proofErr w:type="spellStart"/>
      <w:r w:rsidRPr="00BE2A17">
        <w:rPr>
          <w:rFonts w:ascii="Calibri" w:hAnsi="Calibri" w:cs="Calibri"/>
          <w:szCs w:val="20"/>
        </w:rPr>
        <w:t>defence</w:t>
      </w:r>
      <w:proofErr w:type="spellEnd"/>
      <w:r w:rsidRPr="00BE2A17">
        <w:rPr>
          <w:rFonts w:ascii="Calibri" w:hAnsi="Calibri" w:cs="Calibri"/>
          <w:szCs w:val="20"/>
        </w:rPr>
        <w:t xml:space="preserve"> — that’s why populists attack it,” Financial Times, 04-03-2025, </w:t>
      </w:r>
      <w:hyperlink r:id="rId24" w:tgtFrame="_blank" w:history="1">
        <w:r w:rsidRPr="00BE2A17">
          <w:rPr>
            <w:rStyle w:val="Hyperlink"/>
            <w:rFonts w:ascii="Calibri" w:hAnsi="Calibri" w:cs="Calibri"/>
            <w:szCs w:val="20"/>
          </w:rPr>
          <w:t>https://www.ft.com/content/85c8e2b5-f2dd-4413-b605-7a4509c8024e</w:t>
        </w:r>
      </w:hyperlink>
      <w:r w:rsidRPr="00BE2A17">
        <w:rPr>
          <w:rFonts w:ascii="Calibri" w:hAnsi="Calibri" w:cs="Calibri"/>
          <w:szCs w:val="20"/>
        </w:rPr>
        <w:t>) JCH </w:t>
      </w:r>
      <w:r w:rsidRPr="00BE2A17">
        <w:rPr>
          <w:rFonts w:ascii="Calibri" w:hAnsi="Calibri" w:cs="Calibri"/>
          <w:szCs w:val="20"/>
        </w:rPr>
        <w:br/>
        <w:t> </w:t>
      </w:r>
      <w:r w:rsidRPr="00BE2A17">
        <w:rPr>
          <w:rFonts w:ascii="Calibri" w:hAnsi="Calibri" w:cs="Calibri"/>
          <w:szCs w:val="20"/>
        </w:rPr>
        <w:br/>
        <w:t>In a liberal democracy, </w:t>
      </w:r>
      <w:r w:rsidRPr="00BE2A17">
        <w:rPr>
          <w:rFonts w:ascii="Calibri" w:hAnsi="Calibri" w:cs="Calibri"/>
          <w:b/>
          <w:bCs/>
          <w:szCs w:val="20"/>
          <w:highlight w:val="yellow"/>
          <w:u w:val="single"/>
        </w:rPr>
        <w:t>the rule of law remains society’s</w:t>
      </w:r>
      <w:r w:rsidRPr="00BE2A17">
        <w:rPr>
          <w:rFonts w:ascii="Calibri" w:hAnsi="Calibri" w:cs="Calibri"/>
          <w:b/>
          <w:bCs/>
          <w:szCs w:val="20"/>
          <w:u w:val="single"/>
        </w:rPr>
        <w:t> ultimate </w:t>
      </w:r>
      <w:r w:rsidRPr="00BE2A17">
        <w:rPr>
          <w:rFonts w:ascii="Calibri" w:hAnsi="Calibri" w:cs="Calibri"/>
          <w:b/>
          <w:bCs/>
          <w:szCs w:val="20"/>
          <w:highlight w:val="yellow"/>
          <w:u w:val="single"/>
        </w:rPr>
        <w:t>protection</w:t>
      </w:r>
      <w:r w:rsidRPr="00BE2A17">
        <w:rPr>
          <w:rFonts w:ascii="Calibri" w:hAnsi="Calibri" w:cs="Calibri"/>
          <w:szCs w:val="20"/>
          <w:u w:val="single"/>
        </w:rPr>
        <w:t> — and you notice when it’s gone</w:t>
      </w:r>
      <w:r w:rsidRPr="00BE2A17">
        <w:rPr>
          <w:rFonts w:ascii="Calibri" w:hAnsi="Calibri" w:cs="Calibri"/>
          <w:szCs w:val="20"/>
        </w:rPr>
        <w:t>. Not everyone shares this view. The corruption of the judiciary is the “long con of the left”, declared Elon Musk after failing to swing an election for a state supreme court justice by flooding the contest with cash. By corruption he means rulings that go against his side. But then subjugating the judges is a sine qua non of demagogues. In the US, President </w:t>
      </w:r>
      <w:r w:rsidRPr="00BE2A17">
        <w:rPr>
          <w:rFonts w:ascii="Calibri" w:hAnsi="Calibri" w:cs="Calibri"/>
          <w:szCs w:val="20"/>
          <w:u w:val="single"/>
        </w:rPr>
        <w:t>Donald </w:t>
      </w:r>
      <w:r w:rsidRPr="00BE2A17">
        <w:rPr>
          <w:rFonts w:ascii="Calibri" w:hAnsi="Calibri" w:cs="Calibri"/>
          <w:b/>
          <w:bCs/>
          <w:szCs w:val="20"/>
          <w:highlight w:val="yellow"/>
          <w:u w:val="single"/>
        </w:rPr>
        <w:t>Trump’s assault on the judiciary</w:t>
      </w:r>
      <w:r w:rsidRPr="00BE2A17">
        <w:rPr>
          <w:rFonts w:ascii="Calibri" w:hAnsi="Calibri" w:cs="Calibri"/>
          <w:b/>
          <w:bCs/>
          <w:szCs w:val="20"/>
          <w:u w:val="single"/>
        </w:rPr>
        <w:t> and legal profession has </w:t>
      </w:r>
      <w:r w:rsidRPr="00BE2A17">
        <w:rPr>
          <w:rFonts w:ascii="Calibri" w:hAnsi="Calibri" w:cs="Calibri"/>
          <w:b/>
          <w:bCs/>
          <w:szCs w:val="20"/>
          <w:highlight w:val="yellow"/>
          <w:u w:val="single"/>
        </w:rPr>
        <w:t>gathered pace as he targets</w:t>
      </w:r>
      <w:r w:rsidRPr="00BE2A17">
        <w:rPr>
          <w:rFonts w:ascii="Calibri" w:hAnsi="Calibri" w:cs="Calibri"/>
          <w:b/>
          <w:bCs/>
          <w:szCs w:val="20"/>
          <w:u w:val="single"/>
        </w:rPr>
        <w:t> and intimidates </w:t>
      </w:r>
      <w:r w:rsidRPr="00BE2A17">
        <w:rPr>
          <w:rFonts w:ascii="Calibri" w:hAnsi="Calibri" w:cs="Calibri"/>
          <w:b/>
          <w:bCs/>
          <w:szCs w:val="20"/>
          <w:highlight w:val="yellow"/>
          <w:u w:val="single"/>
        </w:rPr>
        <w:t>judges</w:t>
      </w:r>
      <w:r w:rsidRPr="00BE2A17">
        <w:rPr>
          <w:rFonts w:ascii="Calibri" w:hAnsi="Calibri" w:cs="Calibri"/>
          <w:szCs w:val="20"/>
          <w:u w:val="single"/>
        </w:rPr>
        <w:t> who block his executive orders and lawyers who take cases that run against his interests or ideals</w:t>
      </w:r>
      <w:r w:rsidRPr="00BE2A17">
        <w:rPr>
          <w:rFonts w:ascii="Calibri" w:hAnsi="Calibri" w:cs="Calibri"/>
          <w:szCs w:val="20"/>
        </w:rPr>
        <w:t xml:space="preserve">. Meanwhile, European politicians are this week fretting over the criminal conviction that has led to Marine Le Pen, the French far-right presidential frontrunner, being blocked from standing in the next election. Liberal-minded commentators worry that her claims of a stitch-up will undermine faith in the law and build support for her. Few question her guilt or dispute it was a fair </w:t>
      </w:r>
      <w:proofErr w:type="gramStart"/>
      <w:r w:rsidRPr="00BE2A17">
        <w:rPr>
          <w:rFonts w:ascii="Calibri" w:hAnsi="Calibri" w:cs="Calibri"/>
          <w:szCs w:val="20"/>
        </w:rPr>
        <w:t>trial</w:t>
      </w:r>
      <w:proofErr w:type="gramEnd"/>
      <w:r w:rsidRPr="00BE2A17">
        <w:rPr>
          <w:rFonts w:ascii="Calibri" w:hAnsi="Calibri" w:cs="Calibri"/>
          <w:szCs w:val="20"/>
        </w:rPr>
        <w:t xml:space="preserve"> but they debate, as they did with Trump, </w:t>
      </w:r>
      <w:r w:rsidRPr="00BE2A17">
        <w:rPr>
          <w:rFonts w:ascii="Calibri" w:hAnsi="Calibri" w:cs="Calibri"/>
          <w:szCs w:val="20"/>
          <w:u w:val="single"/>
        </w:rPr>
        <w:t>the unverifiable political impact of enforcing the law on major politicians</w:t>
      </w:r>
      <w:r w:rsidRPr="00BE2A17">
        <w:rPr>
          <w:rFonts w:ascii="Calibri" w:hAnsi="Calibri" w:cs="Calibri"/>
          <w:szCs w:val="20"/>
        </w:rPr>
        <w:t xml:space="preserve">. The prosecution of political leaders is not exceptional in France. Alain Juppé, a former prime minister, was convicted of comparable crimes and suspended from seeking high office. Former presidents Jacques Chirac and Nicolas Sarkozy were prosecuted and convicted, as was Roland Dumas, former foreign minister. Nonetheless, Le Pen’s sentence and conviction were denounced by Trump, Viktor Orbán and other celebrated champions of democracy such as the Kremlin. (Trump seemed less exercised by the more egregious jailing without trial and electoral ban of the main rival to Turkey’s president Recep Tayyip Erdoğan). There is no doubt the Le Pen case will cause political turmoil in France. Some argue that the ban is wrong and choice should be left to voters. A more reasonable response is an accelerated appeals process, which now appears </w:t>
      </w:r>
      <w:proofErr w:type="gramStart"/>
      <w:r w:rsidRPr="00BE2A17">
        <w:rPr>
          <w:rFonts w:ascii="Calibri" w:hAnsi="Calibri" w:cs="Calibri"/>
          <w:szCs w:val="20"/>
        </w:rPr>
        <w:t>likely,</w:t>
      </w:r>
      <w:proofErr w:type="gramEnd"/>
      <w:r w:rsidRPr="00BE2A17">
        <w:rPr>
          <w:rFonts w:ascii="Calibri" w:hAnsi="Calibri" w:cs="Calibri"/>
          <w:szCs w:val="20"/>
        </w:rPr>
        <w:t xml:space="preserve"> to give her the chance to overturn the suspension before the presidential election. </w:t>
      </w:r>
      <w:r w:rsidRPr="00BE2A17">
        <w:rPr>
          <w:rFonts w:ascii="Calibri" w:hAnsi="Calibri" w:cs="Calibri"/>
          <w:b/>
          <w:bCs/>
          <w:szCs w:val="20"/>
          <w:highlight w:val="yellow"/>
          <w:u w:val="single"/>
        </w:rPr>
        <w:t>A</w:t>
      </w:r>
      <w:r w:rsidRPr="00BE2A17">
        <w:rPr>
          <w:rFonts w:ascii="Calibri" w:hAnsi="Calibri" w:cs="Calibri"/>
          <w:b/>
          <w:bCs/>
          <w:szCs w:val="20"/>
          <w:u w:val="single"/>
        </w:rPr>
        <w:t> common </w:t>
      </w:r>
      <w:r w:rsidRPr="00BE2A17">
        <w:rPr>
          <w:rFonts w:ascii="Calibri" w:hAnsi="Calibri" w:cs="Calibri"/>
          <w:b/>
          <w:bCs/>
          <w:szCs w:val="20"/>
          <w:highlight w:val="yellow"/>
          <w:u w:val="single"/>
        </w:rPr>
        <w:t>theme</w:t>
      </w:r>
      <w:r w:rsidRPr="00BE2A17">
        <w:rPr>
          <w:rFonts w:ascii="Calibri" w:hAnsi="Calibri" w:cs="Calibri"/>
          <w:b/>
          <w:bCs/>
          <w:szCs w:val="20"/>
          <w:u w:val="single"/>
        </w:rPr>
        <w:t> that emerges </w:t>
      </w:r>
      <w:r w:rsidRPr="00BE2A17">
        <w:rPr>
          <w:rFonts w:ascii="Calibri" w:hAnsi="Calibri" w:cs="Calibri"/>
          <w:b/>
          <w:bCs/>
          <w:szCs w:val="20"/>
          <w:highlight w:val="yellow"/>
          <w:u w:val="single"/>
        </w:rPr>
        <w:t>any time a court</w:t>
      </w:r>
      <w:r w:rsidRPr="00BE2A17">
        <w:rPr>
          <w:rFonts w:ascii="Calibri" w:hAnsi="Calibri" w:cs="Calibri"/>
          <w:b/>
          <w:bCs/>
          <w:szCs w:val="20"/>
          <w:u w:val="single"/>
        </w:rPr>
        <w:t> ruling </w:t>
      </w:r>
      <w:r w:rsidRPr="00BE2A17">
        <w:rPr>
          <w:rFonts w:ascii="Calibri" w:hAnsi="Calibri" w:cs="Calibri"/>
          <w:b/>
          <w:bCs/>
          <w:szCs w:val="20"/>
          <w:highlight w:val="yellow"/>
          <w:u w:val="single"/>
        </w:rPr>
        <w:t>goes against a populist leader is fear of a political backlash</w:t>
      </w:r>
      <w:r w:rsidRPr="00BE2A17">
        <w:rPr>
          <w:rFonts w:ascii="Calibri" w:hAnsi="Calibri" w:cs="Calibri"/>
          <w:szCs w:val="20"/>
          <w:u w:val="single"/>
        </w:rPr>
        <w:t> against the judiciary</w:t>
      </w:r>
      <w:r w:rsidRPr="00BE2A17">
        <w:rPr>
          <w:rFonts w:ascii="Calibri" w:hAnsi="Calibri" w:cs="Calibri"/>
          <w:szCs w:val="20"/>
        </w:rPr>
        <w:t>. Le Pen’s righteous self-pity saw her absurdly likening herself to Alexei Navalny. The presiding judge in the case has been given police protection after Le Pen’s deputy railed against the “tyranny” of the judges. But focusing on a backlash engineered by her supporters is to view this through the wrong end of the telescope. </w:t>
      </w:r>
      <w:r w:rsidRPr="00BE2A17">
        <w:rPr>
          <w:rFonts w:ascii="Calibri" w:hAnsi="Calibri" w:cs="Calibri"/>
          <w:szCs w:val="20"/>
          <w:u w:val="single"/>
        </w:rPr>
        <w:t>The greater danger to society comes when it shrinks from upholding the law</w:t>
      </w:r>
      <w:r w:rsidRPr="00BE2A17">
        <w:rPr>
          <w:rFonts w:ascii="Calibri" w:hAnsi="Calibri" w:cs="Calibri"/>
          <w:szCs w:val="20"/>
        </w:rPr>
        <w:t>. Those seeking special consideration for Le Pen are essentially arguing that some people are above the rules. </w:t>
      </w:r>
      <w:r w:rsidRPr="00BE2A17">
        <w:rPr>
          <w:rFonts w:ascii="Calibri" w:hAnsi="Calibri" w:cs="Calibri"/>
          <w:b/>
          <w:bCs/>
          <w:szCs w:val="20"/>
          <w:highlight w:val="yellow"/>
          <w:u w:val="single"/>
        </w:rPr>
        <w:t>To abdicate</w:t>
      </w:r>
      <w:r w:rsidRPr="00BE2A17">
        <w:rPr>
          <w:rFonts w:ascii="Calibri" w:hAnsi="Calibri" w:cs="Calibri"/>
          <w:b/>
          <w:bCs/>
          <w:szCs w:val="20"/>
          <w:u w:val="single"/>
        </w:rPr>
        <w:t> responsibility for </w:t>
      </w:r>
      <w:r w:rsidRPr="00BE2A17">
        <w:rPr>
          <w:rFonts w:ascii="Calibri" w:hAnsi="Calibri" w:cs="Calibri"/>
          <w:b/>
          <w:bCs/>
          <w:szCs w:val="20"/>
          <w:highlight w:val="yellow"/>
          <w:u w:val="single"/>
        </w:rPr>
        <w:t>enforcing</w:t>
      </w:r>
      <w:r w:rsidRPr="00BE2A17">
        <w:rPr>
          <w:rFonts w:ascii="Calibri" w:hAnsi="Calibri" w:cs="Calibri"/>
          <w:b/>
          <w:bCs/>
          <w:szCs w:val="20"/>
          <w:u w:val="single"/>
        </w:rPr>
        <w:t> the </w:t>
      </w:r>
      <w:r w:rsidRPr="00BE2A17">
        <w:rPr>
          <w:rFonts w:ascii="Calibri" w:hAnsi="Calibri" w:cs="Calibri"/>
          <w:b/>
          <w:bCs/>
          <w:szCs w:val="20"/>
          <w:highlight w:val="yellow"/>
          <w:u w:val="single"/>
        </w:rPr>
        <w:t>law</w:t>
      </w:r>
      <w:r w:rsidRPr="00BE2A17">
        <w:rPr>
          <w:rFonts w:ascii="Calibri" w:hAnsi="Calibri" w:cs="Calibri"/>
          <w:b/>
          <w:bCs/>
          <w:szCs w:val="20"/>
          <w:u w:val="single"/>
        </w:rPr>
        <w:t xml:space="preserve"> </w:t>
      </w:r>
      <w:r w:rsidRPr="00BE2A17">
        <w:rPr>
          <w:rFonts w:ascii="Calibri" w:hAnsi="Calibri" w:cs="Calibri"/>
          <w:b/>
          <w:bCs/>
          <w:szCs w:val="20"/>
          <w:highlight w:val="yellow"/>
          <w:u w:val="single"/>
        </w:rPr>
        <w:t>begins the slide into</w:t>
      </w:r>
      <w:r w:rsidRPr="00BE2A17">
        <w:rPr>
          <w:rFonts w:ascii="Calibri" w:hAnsi="Calibri" w:cs="Calibri"/>
          <w:b/>
          <w:bCs/>
          <w:szCs w:val="20"/>
          <w:u w:val="single"/>
        </w:rPr>
        <w:t> political </w:t>
      </w:r>
      <w:r w:rsidRPr="00BE2A17">
        <w:rPr>
          <w:rFonts w:ascii="Calibri" w:hAnsi="Calibri" w:cs="Calibri"/>
          <w:b/>
          <w:bCs/>
          <w:szCs w:val="20"/>
          <w:highlight w:val="yellow"/>
          <w:u w:val="single"/>
        </w:rPr>
        <w:t>chaos</w:t>
      </w:r>
      <w:r w:rsidRPr="00BE2A17">
        <w:rPr>
          <w:rFonts w:ascii="Calibri" w:hAnsi="Calibri" w:cs="Calibri"/>
          <w:b/>
          <w:bCs/>
          <w:szCs w:val="20"/>
          <w:u w:val="single"/>
        </w:rPr>
        <w:t>. (</w:t>
      </w:r>
      <w:r w:rsidRPr="00BE2A17">
        <w:rPr>
          <w:rFonts w:ascii="Calibri" w:hAnsi="Calibri" w:cs="Calibri"/>
          <w:b/>
          <w:bCs/>
          <w:szCs w:val="20"/>
          <w:highlight w:val="yellow"/>
          <w:u w:val="single"/>
        </w:rPr>
        <w:t>How might the US look</w:t>
      </w:r>
      <w:r w:rsidRPr="00BE2A17">
        <w:rPr>
          <w:rFonts w:ascii="Calibri" w:hAnsi="Calibri" w:cs="Calibri"/>
          <w:b/>
          <w:bCs/>
          <w:szCs w:val="20"/>
          <w:u w:val="single"/>
        </w:rPr>
        <w:t> now </w:t>
      </w:r>
      <w:r w:rsidRPr="00BE2A17">
        <w:rPr>
          <w:rFonts w:ascii="Calibri" w:hAnsi="Calibri" w:cs="Calibri"/>
          <w:b/>
          <w:bCs/>
          <w:szCs w:val="20"/>
          <w:highlight w:val="yellow"/>
          <w:u w:val="single"/>
        </w:rPr>
        <w:t>if</w:t>
      </w:r>
      <w:r w:rsidRPr="00BE2A17">
        <w:rPr>
          <w:rFonts w:ascii="Calibri" w:hAnsi="Calibri" w:cs="Calibri"/>
          <w:b/>
          <w:bCs/>
          <w:szCs w:val="20"/>
          <w:u w:val="single"/>
        </w:rPr>
        <w:t xml:space="preserve"> Republicans </w:t>
      </w:r>
      <w:r w:rsidRPr="00BE2A17">
        <w:rPr>
          <w:rFonts w:ascii="Calibri" w:hAnsi="Calibri" w:cs="Calibri"/>
          <w:b/>
          <w:bCs/>
          <w:szCs w:val="20"/>
          <w:highlight w:val="yellow"/>
          <w:u w:val="single"/>
        </w:rPr>
        <w:t>in Congress</w:t>
      </w:r>
      <w:r w:rsidRPr="00BE2A17">
        <w:rPr>
          <w:rFonts w:ascii="Calibri" w:hAnsi="Calibri" w:cs="Calibri"/>
          <w:b/>
          <w:bCs/>
          <w:szCs w:val="20"/>
          <w:u w:val="single"/>
        </w:rPr>
        <w:t xml:space="preserve"> had not funked </w:t>
      </w:r>
      <w:r w:rsidRPr="00BE2A17">
        <w:rPr>
          <w:rFonts w:ascii="Calibri" w:hAnsi="Calibri" w:cs="Calibri"/>
          <w:b/>
          <w:bCs/>
          <w:szCs w:val="20"/>
          <w:highlight w:val="yellow"/>
          <w:u w:val="single"/>
        </w:rPr>
        <w:t>impeach</w:t>
      </w:r>
      <w:r w:rsidRPr="00BE2A17">
        <w:rPr>
          <w:rFonts w:ascii="Calibri" w:hAnsi="Calibri" w:cs="Calibri"/>
          <w:b/>
          <w:bCs/>
          <w:szCs w:val="20"/>
          <w:u w:val="single"/>
        </w:rPr>
        <w:t>ing </w:t>
      </w:r>
      <w:r w:rsidRPr="00BE2A17">
        <w:rPr>
          <w:rFonts w:ascii="Calibri" w:hAnsi="Calibri" w:cs="Calibri"/>
          <w:b/>
          <w:bCs/>
          <w:szCs w:val="20"/>
          <w:highlight w:val="yellow"/>
          <w:u w:val="single"/>
        </w:rPr>
        <w:t>Trump over</w:t>
      </w:r>
      <w:r w:rsidRPr="00BE2A17">
        <w:rPr>
          <w:rFonts w:ascii="Calibri" w:hAnsi="Calibri" w:cs="Calibri"/>
          <w:b/>
          <w:bCs/>
          <w:szCs w:val="20"/>
          <w:u w:val="single"/>
        </w:rPr>
        <w:t> the riots of January 6</w:t>
      </w:r>
      <w:proofErr w:type="gramStart"/>
      <w:r w:rsidRPr="00BE2A17">
        <w:rPr>
          <w:rFonts w:ascii="Calibri" w:hAnsi="Calibri" w:cs="Calibri"/>
          <w:b/>
          <w:bCs/>
          <w:szCs w:val="20"/>
          <w:u w:val="single"/>
        </w:rPr>
        <w:t> </w:t>
      </w:r>
      <w:r w:rsidRPr="00BE2A17">
        <w:rPr>
          <w:rFonts w:ascii="Calibri" w:hAnsi="Calibri" w:cs="Calibri"/>
          <w:b/>
          <w:bCs/>
          <w:szCs w:val="20"/>
          <w:highlight w:val="yellow"/>
          <w:u w:val="single"/>
        </w:rPr>
        <w:t>2021</w:t>
      </w:r>
      <w:proofErr w:type="gramEnd"/>
      <w:r w:rsidRPr="00BE2A17">
        <w:rPr>
          <w:rFonts w:ascii="Calibri" w:hAnsi="Calibri" w:cs="Calibri"/>
          <w:szCs w:val="20"/>
          <w:u w:val="single"/>
        </w:rPr>
        <w:t>?)</w:t>
      </w:r>
      <w:r w:rsidRPr="00BE2A17">
        <w:rPr>
          <w:rFonts w:ascii="Calibri" w:hAnsi="Calibri" w:cs="Calibri"/>
          <w:szCs w:val="20"/>
        </w:rPr>
        <w:t> But there is a larger point to grasp. </w:t>
      </w:r>
      <w:r w:rsidRPr="00BE2A17">
        <w:rPr>
          <w:rFonts w:ascii="Calibri" w:hAnsi="Calibri" w:cs="Calibri"/>
          <w:szCs w:val="20"/>
          <w:u w:val="single"/>
        </w:rPr>
        <w:t>This is a fight </w:t>
      </w:r>
      <w:r w:rsidRPr="00BE2A17">
        <w:rPr>
          <w:rFonts w:ascii="Calibri" w:hAnsi="Calibri" w:cs="Calibri"/>
          <w:b/>
          <w:bCs/>
          <w:szCs w:val="20"/>
          <w:highlight w:val="yellow"/>
          <w:u w:val="single"/>
        </w:rPr>
        <w:t>populists</w:t>
      </w:r>
      <w:r w:rsidRPr="00BE2A17">
        <w:rPr>
          <w:rFonts w:ascii="Calibri" w:hAnsi="Calibri" w:cs="Calibri"/>
          <w:szCs w:val="20"/>
          <w:u w:val="single"/>
        </w:rPr>
        <w:t xml:space="preserve"> seek. Their political model </w:t>
      </w:r>
      <w:r w:rsidRPr="00BE2A17">
        <w:rPr>
          <w:rFonts w:ascii="Calibri" w:hAnsi="Calibri" w:cs="Calibri"/>
          <w:szCs w:val="20"/>
          <w:highlight w:val="yellow"/>
          <w:u w:val="single"/>
        </w:rPr>
        <w:t>explicitly </w:t>
      </w:r>
      <w:r w:rsidRPr="00BE2A17">
        <w:rPr>
          <w:rFonts w:ascii="Calibri" w:hAnsi="Calibri" w:cs="Calibri"/>
          <w:b/>
          <w:bCs/>
          <w:szCs w:val="20"/>
          <w:highlight w:val="yellow"/>
          <w:u w:val="single"/>
        </w:rPr>
        <w:t>aims to undermine faith in an independent judiciary</w:t>
      </w:r>
      <w:r w:rsidRPr="00BE2A17">
        <w:rPr>
          <w:rFonts w:ascii="Calibri" w:hAnsi="Calibri" w:cs="Calibri"/>
          <w:szCs w:val="20"/>
          <w:highlight w:val="yellow"/>
        </w:rPr>
        <w:t>.  From</w:t>
      </w:r>
      <w:r w:rsidRPr="00BE2A17">
        <w:rPr>
          <w:rFonts w:ascii="Calibri" w:hAnsi="Calibri" w:cs="Calibri"/>
          <w:szCs w:val="20"/>
        </w:rPr>
        <w:t xml:space="preserve"> the US to Israel, Hungary to Turkey, </w:t>
      </w:r>
      <w:r w:rsidRPr="00BE2A17">
        <w:rPr>
          <w:rFonts w:ascii="Calibri" w:hAnsi="Calibri" w:cs="Calibri"/>
          <w:b/>
          <w:bCs/>
          <w:szCs w:val="20"/>
          <w:highlight w:val="yellow"/>
          <w:u w:val="single"/>
        </w:rPr>
        <w:t>a</w:t>
      </w:r>
      <w:r w:rsidRPr="00BE2A17">
        <w:rPr>
          <w:rFonts w:ascii="Calibri" w:hAnsi="Calibri" w:cs="Calibri"/>
          <w:b/>
          <w:bCs/>
          <w:szCs w:val="20"/>
          <w:u w:val="single"/>
        </w:rPr>
        <w:t> unifying </w:t>
      </w:r>
      <w:r w:rsidRPr="00BE2A17">
        <w:rPr>
          <w:rFonts w:ascii="Calibri" w:hAnsi="Calibri" w:cs="Calibri"/>
          <w:b/>
          <w:bCs/>
          <w:szCs w:val="20"/>
          <w:highlight w:val="yellow"/>
          <w:u w:val="single"/>
        </w:rPr>
        <w:t>theme of leaders sliding</w:t>
      </w:r>
      <w:r w:rsidRPr="00BE2A17">
        <w:rPr>
          <w:rFonts w:ascii="Calibri" w:hAnsi="Calibri" w:cs="Calibri"/>
          <w:b/>
          <w:bCs/>
          <w:szCs w:val="20"/>
          <w:u w:val="single"/>
        </w:rPr>
        <w:t xml:space="preserve"> away from </w:t>
      </w:r>
      <w:r w:rsidRPr="00BE2A17">
        <w:rPr>
          <w:rFonts w:ascii="Calibri" w:hAnsi="Calibri" w:cs="Calibri"/>
          <w:b/>
          <w:bCs/>
          <w:szCs w:val="20"/>
          <w:highlight w:val="yellow"/>
          <w:u w:val="single"/>
        </w:rPr>
        <w:t>democratic</w:t>
      </w:r>
      <w:r w:rsidRPr="00BE2A17">
        <w:rPr>
          <w:rFonts w:ascii="Calibri" w:hAnsi="Calibri" w:cs="Calibri"/>
          <w:b/>
          <w:bCs/>
          <w:szCs w:val="20"/>
          <w:u w:val="single"/>
        </w:rPr>
        <w:t> norms </w:t>
      </w:r>
      <w:r w:rsidRPr="00BE2A17">
        <w:rPr>
          <w:rFonts w:ascii="Calibri" w:hAnsi="Calibri" w:cs="Calibri"/>
          <w:b/>
          <w:bCs/>
          <w:szCs w:val="20"/>
          <w:highlight w:val="yellow"/>
          <w:u w:val="single"/>
        </w:rPr>
        <w:t>is</w:t>
      </w:r>
      <w:r w:rsidRPr="00BE2A17">
        <w:rPr>
          <w:rFonts w:ascii="Calibri" w:hAnsi="Calibri" w:cs="Calibri"/>
          <w:b/>
          <w:bCs/>
          <w:szCs w:val="20"/>
          <w:u w:val="single"/>
        </w:rPr>
        <w:t> a concerted </w:t>
      </w:r>
      <w:r w:rsidRPr="00BE2A17">
        <w:rPr>
          <w:rFonts w:ascii="Calibri" w:hAnsi="Calibri" w:cs="Calibri"/>
          <w:b/>
          <w:bCs/>
          <w:szCs w:val="20"/>
          <w:highlight w:val="yellow"/>
          <w:u w:val="single"/>
        </w:rPr>
        <w:t>attack on the courts</w:t>
      </w:r>
      <w:r w:rsidRPr="00BE2A17">
        <w:rPr>
          <w:rFonts w:ascii="Calibri" w:hAnsi="Calibri" w:cs="Calibri"/>
          <w:szCs w:val="20"/>
          <w:u w:val="single"/>
        </w:rPr>
        <w:t>. It is the playbook of every populist strongman (or woman) seeking to march their country away from liberal democracy.  </w:t>
      </w:r>
      <w:r w:rsidRPr="00BE2A17">
        <w:rPr>
          <w:rFonts w:ascii="Calibri" w:hAnsi="Calibri" w:cs="Calibri"/>
          <w:b/>
          <w:bCs/>
          <w:szCs w:val="20"/>
          <w:highlight w:val="yellow"/>
          <w:u w:val="single"/>
        </w:rPr>
        <w:t>Even populists not intending so dramatic a breach bridle</w:t>
      </w:r>
      <w:r w:rsidRPr="00BE2A17">
        <w:rPr>
          <w:rFonts w:ascii="Calibri" w:hAnsi="Calibri" w:cs="Calibri"/>
          <w:b/>
          <w:bCs/>
          <w:szCs w:val="20"/>
          <w:u w:val="single"/>
        </w:rPr>
        <w:t> against independent judges </w:t>
      </w:r>
      <w:r w:rsidRPr="00BE2A17">
        <w:rPr>
          <w:rFonts w:ascii="Calibri" w:hAnsi="Calibri" w:cs="Calibri"/>
          <w:b/>
          <w:bCs/>
          <w:szCs w:val="20"/>
          <w:highlight w:val="yellow"/>
          <w:u w:val="single"/>
        </w:rPr>
        <w:t>because they are the</w:t>
      </w:r>
      <w:r w:rsidRPr="00BE2A17">
        <w:rPr>
          <w:rFonts w:ascii="Calibri" w:hAnsi="Calibri" w:cs="Calibri"/>
          <w:b/>
          <w:bCs/>
          <w:szCs w:val="20"/>
          <w:u w:val="single"/>
        </w:rPr>
        <w:t> final </w:t>
      </w:r>
      <w:r w:rsidRPr="00BE2A17">
        <w:rPr>
          <w:rFonts w:ascii="Calibri" w:hAnsi="Calibri" w:cs="Calibri"/>
          <w:b/>
          <w:bCs/>
          <w:szCs w:val="20"/>
          <w:highlight w:val="yellow"/>
          <w:u w:val="single"/>
        </w:rPr>
        <w:t>brake on</w:t>
      </w:r>
      <w:r w:rsidRPr="00BE2A17">
        <w:rPr>
          <w:rFonts w:ascii="Calibri" w:hAnsi="Calibri" w:cs="Calibri"/>
          <w:b/>
          <w:bCs/>
          <w:szCs w:val="20"/>
          <w:u w:val="single"/>
        </w:rPr>
        <w:t> their </w:t>
      </w:r>
      <w:r w:rsidRPr="00BE2A17">
        <w:rPr>
          <w:rFonts w:ascii="Calibri" w:hAnsi="Calibri" w:cs="Calibri"/>
          <w:b/>
          <w:bCs/>
          <w:szCs w:val="20"/>
          <w:highlight w:val="yellow"/>
          <w:u w:val="single"/>
        </w:rPr>
        <w:t>power.</w:t>
      </w:r>
      <w:r w:rsidRPr="00BE2A17">
        <w:rPr>
          <w:rFonts w:ascii="Calibri" w:hAnsi="Calibri" w:cs="Calibri"/>
          <w:b/>
          <w:bCs/>
          <w:szCs w:val="20"/>
          <w:u w:val="single"/>
        </w:rPr>
        <w:t xml:space="preserve"> In the UK, witness the </w:t>
      </w:r>
      <w:r w:rsidRPr="00BE2A17">
        <w:rPr>
          <w:rFonts w:ascii="Calibri" w:hAnsi="Calibri" w:cs="Calibri"/>
          <w:b/>
          <w:bCs/>
          <w:szCs w:val="20"/>
          <w:highlight w:val="yellow"/>
          <w:u w:val="single"/>
        </w:rPr>
        <w:t>fury of Brexiters</w:t>
      </w:r>
      <w:r w:rsidRPr="00BE2A17">
        <w:rPr>
          <w:rFonts w:ascii="Calibri" w:hAnsi="Calibri" w:cs="Calibri"/>
          <w:b/>
          <w:bCs/>
          <w:szCs w:val="20"/>
          <w:u w:val="single"/>
        </w:rPr>
        <w:t xml:space="preserve"> </w:t>
      </w:r>
      <w:r w:rsidRPr="00BE2A17">
        <w:rPr>
          <w:rFonts w:ascii="Calibri" w:hAnsi="Calibri" w:cs="Calibri"/>
          <w:b/>
          <w:bCs/>
          <w:szCs w:val="20"/>
          <w:highlight w:val="yellow"/>
          <w:u w:val="single"/>
        </w:rPr>
        <w:t>when the</w:t>
      </w:r>
      <w:r w:rsidRPr="00BE2A17">
        <w:rPr>
          <w:rFonts w:ascii="Calibri" w:hAnsi="Calibri" w:cs="Calibri"/>
          <w:b/>
          <w:bCs/>
          <w:szCs w:val="20"/>
          <w:u w:val="single"/>
        </w:rPr>
        <w:t> Supreme </w:t>
      </w:r>
      <w:r w:rsidRPr="00BE2A17">
        <w:rPr>
          <w:rFonts w:ascii="Calibri" w:hAnsi="Calibri" w:cs="Calibri"/>
          <w:b/>
          <w:bCs/>
          <w:szCs w:val="20"/>
          <w:highlight w:val="yellow"/>
          <w:u w:val="single"/>
        </w:rPr>
        <w:t>Court quashed</w:t>
      </w:r>
      <w:r w:rsidRPr="00BE2A17">
        <w:rPr>
          <w:rFonts w:ascii="Calibri" w:hAnsi="Calibri" w:cs="Calibri"/>
          <w:b/>
          <w:bCs/>
          <w:szCs w:val="20"/>
          <w:u w:val="single"/>
        </w:rPr>
        <w:t> Boris </w:t>
      </w:r>
      <w:r w:rsidRPr="00BE2A17">
        <w:rPr>
          <w:rFonts w:ascii="Calibri" w:hAnsi="Calibri" w:cs="Calibri"/>
          <w:b/>
          <w:bCs/>
          <w:szCs w:val="20"/>
          <w:highlight w:val="yellow"/>
          <w:u w:val="single"/>
        </w:rPr>
        <w:t>Johnson’s</w:t>
      </w:r>
      <w:r w:rsidRPr="00BE2A17">
        <w:rPr>
          <w:rFonts w:ascii="Calibri" w:hAnsi="Calibri" w:cs="Calibri"/>
          <w:b/>
          <w:bCs/>
          <w:szCs w:val="20"/>
          <w:u w:val="single"/>
        </w:rPr>
        <w:t> unlawful </w:t>
      </w:r>
      <w:r w:rsidRPr="00BE2A17">
        <w:rPr>
          <w:rFonts w:ascii="Calibri" w:hAnsi="Calibri" w:cs="Calibri"/>
          <w:b/>
          <w:bCs/>
          <w:szCs w:val="20"/>
          <w:highlight w:val="yellow"/>
          <w:u w:val="single"/>
        </w:rPr>
        <w:t>prorogation</w:t>
      </w:r>
      <w:r w:rsidRPr="00BE2A17">
        <w:rPr>
          <w:rFonts w:ascii="Calibri" w:hAnsi="Calibri" w:cs="Calibri"/>
          <w:szCs w:val="20"/>
          <w:u w:val="single"/>
        </w:rPr>
        <w:t> of parliament.</w:t>
      </w:r>
      <w:r w:rsidRPr="00BE2A17">
        <w:rPr>
          <w:rFonts w:ascii="Calibri" w:hAnsi="Calibri" w:cs="Calibri"/>
          <w:szCs w:val="20"/>
        </w:rPr>
        <w:t> And since these parties have less respect for the institutions of the law, it is no surprise that their leaders are more likely to fall foul of it themselves. </w:t>
      </w:r>
      <w:r w:rsidRPr="00BE2A17">
        <w:rPr>
          <w:rFonts w:ascii="Calibri" w:hAnsi="Calibri" w:cs="Calibri"/>
          <w:szCs w:val="20"/>
          <w:u w:val="single"/>
        </w:rPr>
        <w:t xml:space="preserve">This assault on the legal system pits direct democracy against constitutional democracy. The talk is always of reclaiming the supremacy of elected politicians — though invariably there is only one </w:t>
      </w:r>
      <w:proofErr w:type="gramStart"/>
      <w:r w:rsidRPr="00BE2A17">
        <w:rPr>
          <w:rFonts w:ascii="Calibri" w:hAnsi="Calibri" w:cs="Calibri"/>
          <w:szCs w:val="20"/>
          <w:u w:val="single"/>
        </w:rPr>
        <w:t>supremo</w:t>
      </w:r>
      <w:proofErr w:type="gramEnd"/>
      <w:r w:rsidRPr="00BE2A17">
        <w:rPr>
          <w:rFonts w:ascii="Calibri" w:hAnsi="Calibri" w:cs="Calibri"/>
          <w:szCs w:val="20"/>
          <w:u w:val="single"/>
        </w:rPr>
        <w:t>. </w:t>
      </w:r>
      <w:r w:rsidRPr="00BE2A17">
        <w:rPr>
          <w:rFonts w:ascii="Calibri" w:hAnsi="Calibri" w:cs="Calibri"/>
          <w:b/>
          <w:bCs/>
          <w:szCs w:val="20"/>
          <w:u w:val="single"/>
        </w:rPr>
        <w:t>The populist playbook demands the weakening of judges</w:t>
      </w:r>
      <w:r w:rsidRPr="00BE2A17">
        <w:rPr>
          <w:rFonts w:ascii="Calibri" w:hAnsi="Calibri" w:cs="Calibri"/>
          <w:szCs w:val="20"/>
          <w:u w:val="single"/>
        </w:rPr>
        <w:t> who might frustrate the will of the nation as embodied in their elected tribunes. To put it another way it’s a case of “Me the People”.</w:t>
      </w:r>
      <w:r w:rsidRPr="00BE2A17">
        <w:rPr>
          <w:rFonts w:ascii="Calibri" w:hAnsi="Calibri" w:cs="Calibri"/>
          <w:szCs w:val="20"/>
        </w:rPr>
        <w:t xml:space="preserve"> Hence the routine attacks </w:t>
      </w:r>
      <w:proofErr w:type="gramStart"/>
      <w:r w:rsidRPr="00BE2A17">
        <w:rPr>
          <w:rFonts w:ascii="Calibri" w:hAnsi="Calibri" w:cs="Calibri"/>
          <w:szCs w:val="20"/>
        </w:rPr>
        <w:t>depicting</w:t>
      </w:r>
      <w:proofErr w:type="gramEnd"/>
      <w:r w:rsidRPr="00BE2A17">
        <w:rPr>
          <w:rFonts w:ascii="Calibri" w:hAnsi="Calibri" w:cs="Calibri"/>
          <w:szCs w:val="20"/>
        </w:rPr>
        <w:t xml:space="preserve"> the legal system as corrupt, partisan and out of touch. Opponents will seek to oust uncooperative judges and demand new powers over judicial appointments. The jurisdiction of international courts is similarly undermined. This is not to </w:t>
      </w:r>
      <w:proofErr w:type="gramStart"/>
      <w:r w:rsidRPr="00BE2A17">
        <w:rPr>
          <w:rFonts w:ascii="Calibri" w:hAnsi="Calibri" w:cs="Calibri"/>
          <w:szCs w:val="20"/>
        </w:rPr>
        <w:t>pretend</w:t>
      </w:r>
      <w:proofErr w:type="gramEnd"/>
      <w:r w:rsidRPr="00BE2A17">
        <w:rPr>
          <w:rFonts w:ascii="Calibri" w:hAnsi="Calibri" w:cs="Calibri"/>
          <w:szCs w:val="20"/>
        </w:rPr>
        <w:t xml:space="preserve"> any judicial system in any country is perfect. Judges make mistakes or </w:t>
      </w:r>
      <w:proofErr w:type="gramStart"/>
      <w:r w:rsidRPr="00BE2A17">
        <w:rPr>
          <w:rFonts w:ascii="Calibri" w:hAnsi="Calibri" w:cs="Calibri"/>
          <w:szCs w:val="20"/>
        </w:rPr>
        <w:t>over-reach</w:t>
      </w:r>
      <w:proofErr w:type="gramEnd"/>
      <w:r w:rsidRPr="00BE2A17">
        <w:rPr>
          <w:rFonts w:ascii="Calibri" w:hAnsi="Calibri" w:cs="Calibri"/>
          <w:szCs w:val="20"/>
        </w:rPr>
        <w:t>. That is one reason why we have an appeals system. Politicians step in to amend laws that have unintended impacts. </w:t>
      </w:r>
      <w:r w:rsidRPr="00BE2A17">
        <w:rPr>
          <w:rFonts w:ascii="Calibri" w:hAnsi="Calibri" w:cs="Calibri"/>
          <w:szCs w:val="20"/>
          <w:u w:val="single"/>
        </w:rPr>
        <w:t xml:space="preserve">But there is a world of difference between good faith interventions by those who support an independent judiciary and those whose efforts are intended to weaken the system. </w:t>
      </w:r>
      <w:proofErr w:type="gramStart"/>
      <w:r w:rsidRPr="00BE2A17">
        <w:rPr>
          <w:rFonts w:ascii="Calibri" w:hAnsi="Calibri" w:cs="Calibri"/>
          <w:szCs w:val="20"/>
          <w:u w:val="single"/>
        </w:rPr>
        <w:t>However</w:t>
      </w:r>
      <w:proofErr w:type="gramEnd"/>
      <w:r w:rsidRPr="00BE2A17">
        <w:rPr>
          <w:rFonts w:ascii="Calibri" w:hAnsi="Calibri" w:cs="Calibri"/>
          <w:szCs w:val="20"/>
          <w:u w:val="single"/>
        </w:rPr>
        <w:t xml:space="preserve"> frustrating the courts may be, </w:t>
      </w:r>
      <w:proofErr w:type="gramStart"/>
      <w:r w:rsidRPr="00BE2A17">
        <w:rPr>
          <w:rFonts w:ascii="Calibri" w:hAnsi="Calibri" w:cs="Calibri"/>
          <w:b/>
          <w:bCs/>
          <w:szCs w:val="20"/>
          <w:u w:val="single"/>
        </w:rPr>
        <w:t>better the occasional errors of a free judiciary</w:t>
      </w:r>
      <w:proofErr w:type="gramEnd"/>
      <w:r w:rsidRPr="00BE2A17">
        <w:rPr>
          <w:rFonts w:ascii="Calibri" w:hAnsi="Calibri" w:cs="Calibri"/>
          <w:b/>
          <w:bCs/>
          <w:szCs w:val="20"/>
          <w:u w:val="single"/>
        </w:rPr>
        <w:t> than the chaos of a cowering legal system. The law is constitutional democracy’s final and greatest bulwark against political abuse</w:t>
      </w:r>
      <w:r w:rsidRPr="00BE2A17">
        <w:rPr>
          <w:rFonts w:ascii="Calibri" w:hAnsi="Calibri" w:cs="Calibri"/>
          <w:szCs w:val="20"/>
          <w:u w:val="single"/>
        </w:rPr>
        <w:t> and corruption. If that citadel falls, it’s game over.</w:t>
      </w:r>
      <w:r w:rsidRPr="00BE2A17">
        <w:rPr>
          <w:rFonts w:ascii="Calibri" w:hAnsi="Calibri" w:cs="Calibri"/>
          <w:szCs w:val="20"/>
        </w:rPr>
        <w:t> </w:t>
      </w:r>
    </w:p>
    <w:p w14:paraId="3C37261F" w14:textId="77777777" w:rsidR="00BE2A17" w:rsidRPr="00BE2A17" w:rsidRDefault="00BE2A17" w:rsidP="00BE2A17">
      <w:pPr>
        <w:rPr>
          <w:rFonts w:ascii="Calibri" w:hAnsi="Calibri" w:cs="Calibri"/>
          <w:szCs w:val="20"/>
        </w:rPr>
      </w:pPr>
      <w:r w:rsidRPr="00BE2A17">
        <w:rPr>
          <w:rFonts w:ascii="Calibri" w:hAnsi="Calibri" w:cs="Calibri"/>
          <w:szCs w:val="20"/>
        </w:rPr>
        <w:t> </w:t>
      </w:r>
    </w:p>
    <w:p w14:paraId="3493F00C" w14:textId="77777777" w:rsidR="00BE2A17" w:rsidRPr="00544E7B" w:rsidRDefault="00BE2A17" w:rsidP="0013376C">
      <w:pPr>
        <w:rPr>
          <w:rFonts w:ascii="Calibri" w:hAnsi="Calibri" w:cs="Calibri"/>
          <w:szCs w:val="20"/>
        </w:rPr>
      </w:pPr>
    </w:p>
    <w:p w14:paraId="2D79557C" w14:textId="419ABEF9" w:rsidR="0013376C" w:rsidRPr="00544E7B" w:rsidRDefault="00FA4666" w:rsidP="005622D8">
      <w:pPr>
        <w:pStyle w:val="Heading1"/>
        <w:rPr>
          <w:rFonts w:eastAsia="Calibri"/>
          <w:lang w:eastAsia="ja-JP"/>
        </w:rPr>
      </w:pPr>
      <w:r>
        <w:rPr>
          <w:rFonts w:eastAsia="Calibri"/>
          <w:lang w:eastAsia="ja-JP"/>
        </w:rPr>
        <w:t>E</w:t>
      </w:r>
      <w:r w:rsidR="005622D8">
        <w:rPr>
          <w:rFonts w:eastAsia="Calibri"/>
          <w:lang w:eastAsia="ja-JP"/>
        </w:rPr>
        <w:t>XTENSIONS</w:t>
      </w:r>
    </w:p>
    <w:p w14:paraId="759C30EB" w14:textId="15F480B7" w:rsidR="00010CB2" w:rsidRDefault="00010CB2" w:rsidP="00FA4666">
      <w:pPr>
        <w:keepNext/>
        <w:keepLines/>
        <w:pageBreakBefore/>
        <w:spacing w:before="40" w:after="0"/>
        <w:jc w:val="center"/>
        <w:outlineLvl w:val="1"/>
        <w:rPr>
          <w:rFonts w:eastAsiaTheme="majorEastAsia" w:cstheme="majorBidi"/>
          <w:b/>
          <w:sz w:val="44"/>
          <w:szCs w:val="26"/>
          <w:u w:val="double"/>
        </w:rPr>
      </w:pPr>
      <w:bookmarkStart w:id="0" w:name="_Toc219302408"/>
      <w:bookmarkStart w:id="1" w:name="_Toc221196347"/>
      <w:r>
        <w:rPr>
          <w:rFonts w:eastAsiaTheme="majorEastAsia" w:cstheme="majorBidi"/>
          <w:b/>
          <w:sz w:val="44"/>
          <w:szCs w:val="26"/>
          <w:u w:val="double"/>
        </w:rPr>
        <w:t>Politics DA</w:t>
      </w:r>
    </w:p>
    <w:p w14:paraId="689D255B" w14:textId="3272B526" w:rsidR="00FA4666" w:rsidRPr="00D64025" w:rsidRDefault="00FA4666" w:rsidP="00FA4666">
      <w:pPr>
        <w:keepNext/>
        <w:keepLines/>
        <w:pageBreakBefore/>
        <w:spacing w:before="40" w:after="0"/>
        <w:jc w:val="center"/>
        <w:outlineLvl w:val="1"/>
        <w:rPr>
          <w:rFonts w:eastAsiaTheme="majorEastAsia" w:cstheme="majorBidi"/>
          <w:b/>
          <w:sz w:val="44"/>
          <w:szCs w:val="26"/>
          <w:u w:val="double"/>
        </w:rPr>
      </w:pPr>
      <w:r w:rsidRPr="00D64025">
        <w:rPr>
          <w:rFonts w:eastAsiaTheme="majorEastAsia" w:cstheme="majorBidi"/>
          <w:b/>
          <w:sz w:val="44"/>
          <w:szCs w:val="26"/>
          <w:u w:val="double"/>
        </w:rPr>
        <w:t>2NC/1NR OVERVIEW</w:t>
      </w:r>
      <w:bookmarkEnd w:id="0"/>
      <w:bookmarkEnd w:id="1"/>
      <w:r w:rsidRPr="00D64025">
        <w:rPr>
          <w:rFonts w:eastAsiaTheme="majorEastAsia" w:cstheme="majorBidi"/>
          <w:b/>
          <w:sz w:val="44"/>
          <w:szCs w:val="26"/>
          <w:u w:val="double"/>
        </w:rPr>
        <w:t xml:space="preserve"> </w:t>
      </w:r>
    </w:p>
    <w:p w14:paraId="6FAEF829" w14:textId="77777777" w:rsidR="00FA4666" w:rsidRPr="00D64025" w:rsidRDefault="00FA4666" w:rsidP="00FA4666"/>
    <w:p w14:paraId="26733083" w14:textId="77777777" w:rsidR="00FA4666" w:rsidRPr="00D64025" w:rsidRDefault="00FA4666" w:rsidP="00FA4666">
      <w:pPr>
        <w:keepNext/>
        <w:keepLines/>
        <w:spacing w:before="40" w:after="0"/>
        <w:outlineLvl w:val="3"/>
        <w:rPr>
          <w:rFonts w:eastAsiaTheme="majorEastAsia" w:cstheme="majorBidi"/>
          <w:b/>
          <w:iCs/>
          <w:sz w:val="24"/>
        </w:rPr>
      </w:pPr>
      <w:r w:rsidRPr="00D64025">
        <w:rPr>
          <w:rFonts w:eastAsiaTheme="majorEastAsia" w:cstheme="majorBidi"/>
          <w:b/>
          <w:iCs/>
          <w:sz w:val="24"/>
        </w:rPr>
        <w:t xml:space="preserve">Knowledgeable insiders are predicting the Clarity Act is near Senate passage now. That’s the 1NC Muchoki 26 evidence. But the plan derails Clarity Act passage because labor law reform is always controversial and sparks overall partisan fighting in Congress. That’s the 1NC </w:t>
      </w:r>
      <w:proofErr w:type="spellStart"/>
      <w:r w:rsidRPr="00D64025">
        <w:rPr>
          <w:rFonts w:eastAsiaTheme="majorEastAsia" w:cstheme="majorBidi"/>
          <w:b/>
          <w:iCs/>
          <w:sz w:val="24"/>
        </w:rPr>
        <w:t>Barudi</w:t>
      </w:r>
      <w:proofErr w:type="spellEnd"/>
      <w:r w:rsidRPr="00D64025">
        <w:rPr>
          <w:rFonts w:eastAsiaTheme="majorEastAsia" w:cstheme="majorBidi"/>
          <w:b/>
          <w:iCs/>
          <w:sz w:val="24"/>
        </w:rPr>
        <w:t xml:space="preserve"> 24 evidence. The Clarity Act is key to US blockchain leadership because it provides regulatory certainty and stimulates increased investments in </w:t>
      </w:r>
      <w:proofErr w:type="gramStart"/>
      <w:r w:rsidRPr="00D64025">
        <w:rPr>
          <w:rFonts w:eastAsiaTheme="majorEastAsia" w:cstheme="majorBidi"/>
          <w:b/>
          <w:iCs/>
          <w:sz w:val="24"/>
        </w:rPr>
        <w:t>the technology</w:t>
      </w:r>
      <w:proofErr w:type="gramEnd"/>
      <w:r w:rsidRPr="00D64025">
        <w:rPr>
          <w:rFonts w:eastAsiaTheme="majorEastAsia" w:cstheme="majorBidi"/>
          <w:b/>
          <w:iCs/>
          <w:sz w:val="24"/>
        </w:rPr>
        <w:t xml:space="preserve">. That’s the 1NC Kava 25 evidence. Increased blockchain investment is key to effective cybersecurity measures that prevent the collapse of critical infrastructure. That’s the 1NC Digital Chamber 24 evidence. And the collapse of critical infrastructure causes mass death and destruction because electricity disruptions cascade across numerous sectors like health care and banking. That’s the 1NC RAND Corporation 24 evidence. The DA outweighs the </w:t>
      </w:r>
      <w:proofErr w:type="gramStart"/>
      <w:r w:rsidRPr="00D64025">
        <w:rPr>
          <w:rFonts w:eastAsiaTheme="majorEastAsia" w:cstheme="majorBidi"/>
          <w:b/>
          <w:iCs/>
          <w:sz w:val="24"/>
        </w:rPr>
        <w:t>case</w:t>
      </w:r>
      <w:proofErr w:type="gramEnd"/>
      <w:r w:rsidRPr="00D64025">
        <w:rPr>
          <w:rFonts w:eastAsiaTheme="majorEastAsia" w:cstheme="majorBidi"/>
          <w:b/>
          <w:iCs/>
          <w:sz w:val="24"/>
        </w:rPr>
        <w:t xml:space="preserve">: </w:t>
      </w:r>
    </w:p>
    <w:p w14:paraId="2C18CF8F" w14:textId="77777777" w:rsidR="00FA4666" w:rsidRPr="00D64025" w:rsidRDefault="00FA4666" w:rsidP="00FA4666"/>
    <w:p w14:paraId="4EDF5CBE" w14:textId="77777777" w:rsidR="00FA4666" w:rsidRPr="00D64025" w:rsidRDefault="00FA4666" w:rsidP="00FA4666">
      <w:pPr>
        <w:keepNext/>
        <w:keepLines/>
        <w:spacing w:before="40" w:after="0"/>
        <w:outlineLvl w:val="3"/>
        <w:rPr>
          <w:rFonts w:eastAsiaTheme="majorEastAsia" w:cstheme="majorBidi"/>
          <w:b/>
          <w:iCs/>
          <w:sz w:val="24"/>
        </w:rPr>
      </w:pPr>
      <w:r w:rsidRPr="00D64025">
        <w:rPr>
          <w:rFonts w:eastAsiaTheme="majorEastAsia" w:cstheme="majorBidi"/>
          <w:b/>
          <w:iCs/>
          <w:sz w:val="24"/>
        </w:rPr>
        <w:t xml:space="preserve">1-Timeframe: Short term investments in blockchain technology are key to ensure effective cyber security protections for critical infrastructure. </w:t>
      </w:r>
    </w:p>
    <w:p w14:paraId="69F5BCE9" w14:textId="77777777" w:rsidR="00FA4666" w:rsidRPr="00D64025" w:rsidRDefault="00FA4666" w:rsidP="00FA4666"/>
    <w:p w14:paraId="135D3953" w14:textId="77777777" w:rsidR="00FA4666" w:rsidRPr="00D64025" w:rsidRDefault="00FA4666" w:rsidP="00FA4666">
      <w:pPr>
        <w:keepNext/>
        <w:keepLines/>
        <w:spacing w:before="40" w:after="0"/>
        <w:outlineLvl w:val="3"/>
        <w:rPr>
          <w:rFonts w:eastAsiaTheme="majorEastAsia" w:cstheme="majorBidi"/>
          <w:b/>
          <w:iCs/>
          <w:sz w:val="24"/>
        </w:rPr>
      </w:pPr>
      <w:r w:rsidRPr="00D64025">
        <w:rPr>
          <w:rFonts w:eastAsiaTheme="majorEastAsia" w:cstheme="majorBidi"/>
          <w:b/>
          <w:iCs/>
          <w:sz w:val="24"/>
        </w:rPr>
        <w:t xml:space="preserve">2-Turns Case: Collapse of critical infrastructure instantly crushes the economy, US credibility worldwide, and tanks domestic living conditions. </w:t>
      </w:r>
    </w:p>
    <w:p w14:paraId="25DFFE14" w14:textId="77777777" w:rsidR="003B3813" w:rsidRPr="00544E7B" w:rsidRDefault="003B3813" w:rsidP="003B3813"/>
    <w:p w14:paraId="24CD4D90" w14:textId="77777777" w:rsidR="00A57E45" w:rsidRPr="00A45927" w:rsidRDefault="00A57E45" w:rsidP="003B3813">
      <w:pPr>
        <w:rPr>
          <w:vanish/>
        </w:rPr>
      </w:pPr>
    </w:p>
    <w:sectPr w:rsidR="00A57E45" w:rsidRPr="00A45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85FC0"/>
    <w:multiLevelType w:val="multilevel"/>
    <w:tmpl w:val="03A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37108C"/>
    <w:multiLevelType w:val="hybridMultilevel"/>
    <w:tmpl w:val="C9683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8B1CEF"/>
    <w:multiLevelType w:val="hybridMultilevel"/>
    <w:tmpl w:val="7D5C97F2"/>
    <w:lvl w:ilvl="0" w:tplc="9EE43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994C5B"/>
    <w:multiLevelType w:val="multilevel"/>
    <w:tmpl w:val="FD5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CB5DB9"/>
    <w:multiLevelType w:val="multilevel"/>
    <w:tmpl w:val="B1B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8433803">
    <w:abstractNumId w:val="9"/>
  </w:num>
  <w:num w:numId="2" w16cid:durableId="1495031340">
    <w:abstractNumId w:val="7"/>
  </w:num>
  <w:num w:numId="3" w16cid:durableId="1959069066">
    <w:abstractNumId w:val="6"/>
  </w:num>
  <w:num w:numId="4" w16cid:durableId="780997425">
    <w:abstractNumId w:val="5"/>
  </w:num>
  <w:num w:numId="5" w16cid:durableId="1245844973">
    <w:abstractNumId w:val="4"/>
  </w:num>
  <w:num w:numId="6" w16cid:durableId="1381400309">
    <w:abstractNumId w:val="8"/>
  </w:num>
  <w:num w:numId="7" w16cid:durableId="1300116305">
    <w:abstractNumId w:val="3"/>
  </w:num>
  <w:num w:numId="8" w16cid:durableId="243498312">
    <w:abstractNumId w:val="2"/>
  </w:num>
  <w:num w:numId="9" w16cid:durableId="1540438514">
    <w:abstractNumId w:val="1"/>
  </w:num>
  <w:num w:numId="10" w16cid:durableId="1144128124">
    <w:abstractNumId w:val="0"/>
  </w:num>
  <w:num w:numId="11" w16cid:durableId="665132342">
    <w:abstractNumId w:val="11"/>
  </w:num>
  <w:num w:numId="12" w16cid:durableId="58485588">
    <w:abstractNumId w:val="12"/>
  </w:num>
  <w:num w:numId="13" w16cid:durableId="1228416267">
    <w:abstractNumId w:val="14"/>
  </w:num>
  <w:num w:numId="14" w16cid:durableId="1482651956">
    <w:abstractNumId w:val="13"/>
  </w:num>
  <w:num w:numId="15" w16cid:durableId="9387593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6C"/>
    <w:rsid w:val="00010CB2"/>
    <w:rsid w:val="0002216C"/>
    <w:rsid w:val="00094669"/>
    <w:rsid w:val="000D7AB5"/>
    <w:rsid w:val="00132ED3"/>
    <w:rsid w:val="0013376C"/>
    <w:rsid w:val="00152C48"/>
    <w:rsid w:val="00155457"/>
    <w:rsid w:val="00196786"/>
    <w:rsid w:val="001C056C"/>
    <w:rsid w:val="00244EB5"/>
    <w:rsid w:val="002B0C66"/>
    <w:rsid w:val="002C3B9C"/>
    <w:rsid w:val="002E14E7"/>
    <w:rsid w:val="00323D1A"/>
    <w:rsid w:val="003B27AE"/>
    <w:rsid w:val="003B3813"/>
    <w:rsid w:val="00420750"/>
    <w:rsid w:val="0045100E"/>
    <w:rsid w:val="00467302"/>
    <w:rsid w:val="00484265"/>
    <w:rsid w:val="004A411B"/>
    <w:rsid w:val="004A5E9E"/>
    <w:rsid w:val="004B162D"/>
    <w:rsid w:val="00516926"/>
    <w:rsid w:val="00520424"/>
    <w:rsid w:val="00544E7B"/>
    <w:rsid w:val="005622D8"/>
    <w:rsid w:val="00571E9E"/>
    <w:rsid w:val="005B1EB9"/>
    <w:rsid w:val="005C4B53"/>
    <w:rsid w:val="00601080"/>
    <w:rsid w:val="006041AD"/>
    <w:rsid w:val="006743E2"/>
    <w:rsid w:val="006B1EF8"/>
    <w:rsid w:val="006C3A08"/>
    <w:rsid w:val="006D68EE"/>
    <w:rsid w:val="00731AFB"/>
    <w:rsid w:val="00745842"/>
    <w:rsid w:val="00746EC6"/>
    <w:rsid w:val="007A221D"/>
    <w:rsid w:val="007F3517"/>
    <w:rsid w:val="007F4E29"/>
    <w:rsid w:val="00835652"/>
    <w:rsid w:val="00873A68"/>
    <w:rsid w:val="008959B9"/>
    <w:rsid w:val="009004E1"/>
    <w:rsid w:val="009149C3"/>
    <w:rsid w:val="00935812"/>
    <w:rsid w:val="009548BD"/>
    <w:rsid w:val="00972E18"/>
    <w:rsid w:val="009966AB"/>
    <w:rsid w:val="009B534D"/>
    <w:rsid w:val="009E750E"/>
    <w:rsid w:val="00A243BF"/>
    <w:rsid w:val="00A45927"/>
    <w:rsid w:val="00A57E45"/>
    <w:rsid w:val="00A62C82"/>
    <w:rsid w:val="00A755E2"/>
    <w:rsid w:val="00A76E65"/>
    <w:rsid w:val="00B27F4C"/>
    <w:rsid w:val="00B578BA"/>
    <w:rsid w:val="00BE12C5"/>
    <w:rsid w:val="00BE2A17"/>
    <w:rsid w:val="00C854F4"/>
    <w:rsid w:val="00CB0F75"/>
    <w:rsid w:val="00CB4429"/>
    <w:rsid w:val="00D32FDA"/>
    <w:rsid w:val="00D34BAC"/>
    <w:rsid w:val="00D4218C"/>
    <w:rsid w:val="00D73758"/>
    <w:rsid w:val="00D852C6"/>
    <w:rsid w:val="00E1661D"/>
    <w:rsid w:val="00E50A66"/>
    <w:rsid w:val="00E60EB7"/>
    <w:rsid w:val="00E96816"/>
    <w:rsid w:val="00EB619D"/>
    <w:rsid w:val="00F9597B"/>
    <w:rsid w:val="00FA4666"/>
    <w:rsid w:val="00FC654D"/>
    <w:rsid w:val="00FF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2B7D"/>
  <w15:chartTrackingRefBased/>
  <w15:docId w15:val="{8A7699F8-80DB-4748-A58F-D785F341D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16926"/>
    <w:pPr>
      <w:spacing w:line="259" w:lineRule="auto"/>
    </w:pPr>
    <w:rPr>
      <w:kern w:val="0"/>
      <w:sz w:val="22"/>
      <w:szCs w:val="22"/>
      <w14:ligatures w14:val="none"/>
    </w:rPr>
  </w:style>
  <w:style w:type="paragraph" w:styleId="Heading1">
    <w:name w:val="heading 1"/>
    <w:aliases w:val="Pocket"/>
    <w:basedOn w:val="Normal"/>
    <w:next w:val="Normal"/>
    <w:link w:val="Heading1Char"/>
    <w:autoRedefine/>
    <w:qFormat/>
    <w:rsid w:val="005169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169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Cites"/>
    <w:basedOn w:val="Normal"/>
    <w:next w:val="Normal"/>
    <w:link w:val="Heading3Char"/>
    <w:autoRedefine/>
    <w:uiPriority w:val="2"/>
    <w:unhideWhenUsed/>
    <w:qFormat/>
    <w:rsid w:val="005169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1,No Spacing112,No Spacing1121,No Spacing2,Debate Text,Read stuff,No Spacing4,No Spacing21,CD - Cite,Heading 2 Char2 Char,Heading 2 Char1 Char Char,No Spacing211, Ch"/>
    <w:basedOn w:val="Normal"/>
    <w:next w:val="Normal"/>
    <w:link w:val="Heading4Char"/>
    <w:autoRedefine/>
    <w:uiPriority w:val="3"/>
    <w:unhideWhenUsed/>
    <w:qFormat/>
    <w:rsid w:val="005169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33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7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7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7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7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69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926"/>
  </w:style>
  <w:style w:type="character" w:customStyle="1" w:styleId="Heading1Char">
    <w:name w:val="Heading 1 Char"/>
    <w:aliases w:val="Pocket Char"/>
    <w:basedOn w:val="DefaultParagraphFont"/>
    <w:link w:val="Heading1"/>
    <w:rsid w:val="00516926"/>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16926"/>
    <w:rPr>
      <w:rFonts w:eastAsiaTheme="majorEastAsia"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516926"/>
    <w:rPr>
      <w:rFonts w:eastAsiaTheme="majorEastAsia" w:cstheme="majorBidi"/>
      <w:b/>
      <w:kern w:val="0"/>
      <w:sz w:val="32"/>
      <w:u w:val="single"/>
      <w14:ligatures w14:val="none"/>
    </w:rPr>
  </w:style>
  <w:style w:type="character" w:customStyle="1" w:styleId="Heading4Char">
    <w:name w:val="Heading 4 Char"/>
    <w:aliases w:val="Tag Char,small text Char,Big card Char,body Char,Normal Tag Char,heading 2 Char,Ch Char,No Spacing11 Char,No Spacing111 Char,No Spacing112 Char,No Spacing1121 Char,No Spacing2 Char,Debate Text Char,Read stuff Char,No Spacing4 Char"/>
    <w:basedOn w:val="DefaultParagraphFont"/>
    <w:link w:val="Heading4"/>
    <w:uiPriority w:val="3"/>
    <w:rsid w:val="00516926"/>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133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76C"/>
    <w:rPr>
      <w:rFonts w:ascii="Times New Roman" w:eastAsiaTheme="majorEastAsia" w:hAnsi="Times New Roman"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13376C"/>
    <w:rPr>
      <w:rFonts w:ascii="Times New Roman" w:eastAsiaTheme="majorEastAsia" w:hAnsi="Times New Roman"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13376C"/>
    <w:rPr>
      <w:rFonts w:ascii="Times New Roman" w:eastAsiaTheme="majorEastAsia" w:hAnsi="Times New Roman"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13376C"/>
    <w:rPr>
      <w:rFonts w:ascii="Times New Roman" w:eastAsiaTheme="majorEastAsia" w:hAnsi="Times New Roman" w:cstheme="majorBidi"/>
      <w:color w:val="272727" w:themeColor="text1" w:themeTint="D8"/>
      <w:kern w:val="0"/>
      <w:sz w:val="20"/>
      <w:szCs w:val="22"/>
      <w14:ligatures w14:val="none"/>
    </w:rPr>
  </w:style>
  <w:style w:type="paragraph" w:styleId="Title">
    <w:name w:val="Title"/>
    <w:basedOn w:val="Normal"/>
    <w:next w:val="Normal"/>
    <w:link w:val="TitleChar"/>
    <w:uiPriority w:val="10"/>
    <w:qFormat/>
    <w:rsid w:val="001337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76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33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76C"/>
    <w:pPr>
      <w:spacing w:before="160"/>
      <w:jc w:val="center"/>
    </w:pPr>
    <w:rPr>
      <w:i/>
      <w:iCs/>
      <w:color w:val="404040" w:themeColor="text1" w:themeTint="BF"/>
    </w:rPr>
  </w:style>
  <w:style w:type="character" w:customStyle="1" w:styleId="QuoteChar">
    <w:name w:val="Quote Char"/>
    <w:basedOn w:val="DefaultParagraphFont"/>
    <w:link w:val="Quote"/>
    <w:uiPriority w:val="29"/>
    <w:rsid w:val="0013376C"/>
    <w:rPr>
      <w:i/>
      <w:iCs/>
      <w:color w:val="404040" w:themeColor="text1" w:themeTint="BF"/>
    </w:rPr>
  </w:style>
  <w:style w:type="paragraph" w:styleId="ListParagraph">
    <w:name w:val="List Paragraph"/>
    <w:basedOn w:val="Normal"/>
    <w:uiPriority w:val="34"/>
    <w:qFormat/>
    <w:rsid w:val="0013376C"/>
    <w:pPr>
      <w:ind w:left="720"/>
      <w:contextualSpacing/>
    </w:pPr>
  </w:style>
  <w:style w:type="character" w:styleId="IntenseEmphasis">
    <w:name w:val="Intense Emphasis"/>
    <w:basedOn w:val="DefaultParagraphFont"/>
    <w:uiPriority w:val="21"/>
    <w:qFormat/>
    <w:rsid w:val="0013376C"/>
    <w:rPr>
      <w:i/>
      <w:iCs/>
      <w:color w:val="0F4761" w:themeColor="accent1" w:themeShade="BF"/>
    </w:rPr>
  </w:style>
  <w:style w:type="paragraph" w:styleId="IntenseQuote">
    <w:name w:val="Intense Quote"/>
    <w:basedOn w:val="Normal"/>
    <w:next w:val="Normal"/>
    <w:link w:val="IntenseQuoteChar"/>
    <w:uiPriority w:val="30"/>
    <w:qFormat/>
    <w:rsid w:val="00133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76C"/>
    <w:rPr>
      <w:i/>
      <w:iCs/>
      <w:color w:val="0F4761" w:themeColor="accent1" w:themeShade="BF"/>
    </w:rPr>
  </w:style>
  <w:style w:type="character" w:styleId="IntenseReference">
    <w:name w:val="Intense Reference"/>
    <w:basedOn w:val="DefaultParagraphFont"/>
    <w:uiPriority w:val="32"/>
    <w:qFormat/>
    <w:rsid w:val="0013376C"/>
    <w:rPr>
      <w:b/>
      <w:bCs/>
      <w:smallCaps/>
      <w:color w:val="0F4761" w:themeColor="accent1" w:themeShade="BF"/>
      <w:spacing w:val="5"/>
    </w:rPr>
  </w:style>
  <w:style w:type="character" w:styleId="Hyperlink">
    <w:name w:val="Hyperlink"/>
    <w:aliases w:val="heading 1 (block title),Important,Read,Card Text,Internet Link,Analytic Text,Internet link,Underline Char Char Char Char1,Heading 3 Char Char Char Char Char Char Char Char Char Char1,BlockText Char1,TAG ,Tags v 2 Char1,Text 7 Char1,Hat Char1,T"/>
    <w:basedOn w:val="DefaultParagraphFont"/>
    <w:link w:val="Card"/>
    <w:uiPriority w:val="99"/>
    <w:unhideWhenUsed/>
    <w:rsid w:val="00516926"/>
    <w:rPr>
      <w:color w:val="auto"/>
      <w:u w:val="none"/>
    </w:rPr>
  </w:style>
  <w:style w:type="paragraph" w:customStyle="1" w:styleId="Card">
    <w:name w:val="Card"/>
    <w:aliases w:val="No Spacing111111,Note Level 2,No Spacing111112,tag,Tags,tags,No Spacing1111,No Spacing5,No Spacing31,No Spacing22,No Spacing3,No Spacing1,Tag and Cite,card,Medium Grid 21,Dont use,No Spacing41,nonunderlined,Very Small Text,No Spacing11211"/>
    <w:basedOn w:val="Heading1"/>
    <w:link w:val="Hyperlink"/>
    <w:autoRedefine/>
    <w:uiPriority w:val="99"/>
    <w:qFormat/>
    <w:rsid w:val="0013376C"/>
    <w:pPr>
      <w:keepNext w:val="0"/>
      <w:keepLines w:val="0"/>
      <w:outlineLvl w:val="9"/>
    </w:pPr>
    <w:rPr>
      <w:rFonts w:eastAsiaTheme="minorHAnsi" w:cstheme="minorBidi"/>
      <w:b w:val="0"/>
      <w:kern w:val="2"/>
      <w:sz w:val="24"/>
      <w:szCs w:val="24"/>
      <w14:ligatures w14:val="standardContextual"/>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51692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6926"/>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c,Bo,Title Cha,Minimized Char,8"/>
    <w:basedOn w:val="DefaultParagraphFont"/>
    <w:uiPriority w:val="6"/>
    <w:qFormat/>
    <w:rsid w:val="00516926"/>
    <w:rPr>
      <w:u w:val="single"/>
    </w:rPr>
  </w:style>
  <w:style w:type="paragraph" w:customStyle="1" w:styleId="Emphasis1">
    <w:name w:val="Emphasis1"/>
    <w:basedOn w:val="Normal"/>
    <w:link w:val="Emphasis"/>
    <w:autoRedefine/>
    <w:uiPriority w:val="7"/>
    <w:qFormat/>
    <w:rsid w:val="0013376C"/>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14:ligatures w14:val="standardContextual"/>
    </w:rPr>
  </w:style>
  <w:style w:type="paragraph" w:customStyle="1" w:styleId="minicardtext">
    <w:name w:val="mini card text"/>
    <w:basedOn w:val="Normal"/>
    <w:link w:val="minicardtextChar"/>
    <w:uiPriority w:val="4"/>
    <w:qFormat/>
    <w:rsid w:val="0013376C"/>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13376C"/>
    <w:rPr>
      <w:rFonts w:ascii="Times New Roman" w:eastAsia="Times New Roman" w:hAnsi="Times New Roman" w:cs="Times New Roman"/>
      <w:kern w:val="0"/>
      <w:sz w:val="18"/>
      <w:szCs w:val="27"/>
      <w:shd w:val="clear" w:color="auto" w:fill="FFFFFF"/>
      <w14:ligatures w14:val="none"/>
    </w:rPr>
  </w:style>
  <w:style w:type="character" w:styleId="FollowedHyperlink">
    <w:name w:val="FollowedHyperlink"/>
    <w:basedOn w:val="DefaultParagraphFont"/>
    <w:uiPriority w:val="99"/>
    <w:semiHidden/>
    <w:unhideWhenUsed/>
    <w:rsid w:val="00516926"/>
    <w:rPr>
      <w:color w:val="auto"/>
      <w:u w:val="none"/>
    </w:rPr>
  </w:style>
  <w:style w:type="character" w:styleId="UnresolvedMention">
    <w:name w:val="Unresolved Mention"/>
    <w:basedOn w:val="DefaultParagraphFont"/>
    <w:uiPriority w:val="99"/>
    <w:semiHidden/>
    <w:unhideWhenUsed/>
    <w:rsid w:val="00E60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92251">
      <w:bodyDiv w:val="1"/>
      <w:marLeft w:val="0"/>
      <w:marRight w:val="0"/>
      <w:marTop w:val="0"/>
      <w:marBottom w:val="0"/>
      <w:divBdr>
        <w:top w:val="none" w:sz="0" w:space="0" w:color="auto"/>
        <w:left w:val="none" w:sz="0" w:space="0" w:color="auto"/>
        <w:bottom w:val="none" w:sz="0" w:space="0" w:color="auto"/>
        <w:right w:val="none" w:sz="0" w:space="0" w:color="auto"/>
      </w:divBdr>
    </w:div>
    <w:div w:id="1777822855">
      <w:bodyDiv w:val="1"/>
      <w:marLeft w:val="0"/>
      <w:marRight w:val="0"/>
      <w:marTop w:val="0"/>
      <w:marBottom w:val="0"/>
      <w:divBdr>
        <w:top w:val="none" w:sz="0" w:space="0" w:color="auto"/>
        <w:left w:val="none" w:sz="0" w:space="0" w:color="auto"/>
        <w:bottom w:val="none" w:sz="0" w:space="0" w:color="auto"/>
        <w:right w:val="none" w:sz="0" w:space="0" w:color="auto"/>
      </w:divBdr>
    </w:div>
    <w:div w:id="1840269574">
      <w:bodyDiv w:val="1"/>
      <w:marLeft w:val="0"/>
      <w:marRight w:val="0"/>
      <w:marTop w:val="0"/>
      <w:marBottom w:val="0"/>
      <w:divBdr>
        <w:top w:val="none" w:sz="0" w:space="0" w:color="auto"/>
        <w:left w:val="none" w:sz="0" w:space="0" w:color="auto"/>
        <w:bottom w:val="none" w:sz="0" w:space="0" w:color="auto"/>
        <w:right w:val="none" w:sz="0" w:space="0" w:color="auto"/>
      </w:divBdr>
    </w:div>
    <w:div w:id="213066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mocracyjournal.org/arguments/the-chinese-military-threat-is-real/" TargetMode="External"/><Relationship Id="rId18" Type="http://schemas.openxmlformats.org/officeDocument/2006/relationships/hyperlink" Target="https://www.hunton.com/insights/publications/in-2nd-place-va-rocket-docket-remains-old-reliabl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hrdive.com/news/most-hourly-workers-would-join-union/629367/" TargetMode="External"/><Relationship Id="rId7" Type="http://schemas.openxmlformats.org/officeDocument/2006/relationships/settings" Target="settings.xml"/><Relationship Id="rId12" Type="http://schemas.openxmlformats.org/officeDocument/2006/relationships/hyperlink" Target="https://www.merklescience.com/blog/why-national-security-depends-on-leadership-in-blockchain" TargetMode="External"/><Relationship Id="rId17" Type="http://schemas.openxmlformats.org/officeDocument/2006/relationships/hyperlink" Target="https://www.fairobserver.com/economics/are-americas-competitive-advantages-being-decimated/"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prints.whiterose.ac.uk/id/eprint/145040/1/AceptedVersionMarch2019.pdf" TargetMode="External"/><Relationship Id="rId20" Type="http://schemas.openxmlformats.org/officeDocument/2006/relationships/hyperlink" Target="https://news.gallup.com/poll/398303/approval-labor-unions-highest-point-1965.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va.io/news/u-s-blockchain-leadership-the-clarity-acts-path-to-digital-asset-market-structure" TargetMode="External"/><Relationship Id="rId24" Type="http://schemas.openxmlformats.org/officeDocument/2006/relationships/hyperlink" Target="https://www.ft.com/content/85c8e2b5-f2dd-4413-b605-7a4509c8024e" TargetMode="External"/><Relationship Id="rId5" Type="http://schemas.openxmlformats.org/officeDocument/2006/relationships/numbering" Target="numbering.xml"/><Relationship Id="rId15" Type="http://schemas.openxmlformats.org/officeDocument/2006/relationships/hyperlink" Target="https://www.uschamber.com/employment-law/data-shows-how-strikes-impact-workers-and-communities" TargetMode="External"/><Relationship Id="rId23" Type="http://schemas.openxmlformats.org/officeDocument/2006/relationships/hyperlink" Target="https://www.seiu.org/2023/06/seius-henry-scotus-decision-doesnt-impact-right-to-strike" TargetMode="External"/><Relationship Id="rId10" Type="http://schemas.openxmlformats.org/officeDocument/2006/relationships/hyperlink" Target="https://nyujlpp.org/wp-content/uploads/2024/07/JLPP-26-3-Barudi.pdf" TargetMode="External"/><Relationship Id="rId19" Type="http://schemas.openxmlformats.org/officeDocument/2006/relationships/hyperlink" Target="https://www.supremecourt.gov/search.aspx?filename=/docket/docketfiles/html/public/21-1449.html" TargetMode="External"/><Relationship Id="rId4" Type="http://schemas.openxmlformats.org/officeDocument/2006/relationships/customXml" Target="../customXml/item4.xml"/><Relationship Id="rId9" Type="http://schemas.openxmlformats.org/officeDocument/2006/relationships/hyperlink" Target="https://coinpedia.org/news/sen-lummis-unveils-bipartisan-act-to-protect-crypto-builders-as-clarity-act-delays/amp/" TargetMode="External"/><Relationship Id="rId14" Type="http://schemas.openxmlformats.org/officeDocument/2006/relationships/hyperlink" Target="https://www.businessinsider.com/goldman-sachs-stock-market-recession-economic-outlook-david-solomon-2026-1" TargetMode="External"/><Relationship Id="rId22" Type="http://schemas.openxmlformats.org/officeDocument/2006/relationships/hyperlink" Target="https://www.epi.org/publication/unlawful-employer-opposition-to-union-election-campaig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77D3EC915A2B4DA5F2CFCFFB691D6A" ma:contentTypeVersion="3" ma:contentTypeDescription="Create a new document." ma:contentTypeScope="" ma:versionID="4037db0dc99829a493d45df03f7a0a1c">
  <xsd:schema xmlns:xsd="http://www.w3.org/2001/XMLSchema" xmlns:xs="http://www.w3.org/2001/XMLSchema" xmlns:p="http://schemas.microsoft.com/office/2006/metadata/properties" xmlns:ns2="323120eb-669f-4345-90bc-07810ad4e600" targetNamespace="http://schemas.microsoft.com/office/2006/metadata/properties" ma:root="true" ma:fieldsID="cc1d8ad72c4ecae1f5877e93df4ec808" ns2:_="">
    <xsd:import namespace="323120eb-669f-4345-90bc-07810ad4e60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120eb-669f-4345-90bc-07810ad4e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56385-37B4-4DEF-9ADE-6613813D725E}">
  <ds:schemaRefs>
    <ds:schemaRef ds:uri="http://purl.org/dc/elements/1.1/"/>
    <ds:schemaRef ds:uri="323120eb-669f-4345-90bc-07810ad4e600"/>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6AEB9A64-F89A-46D7-8A61-472DA6E9329B}">
  <ds:schemaRefs>
    <ds:schemaRef ds:uri="http://schemas.microsoft.com/sharepoint/v3/contenttype/forms"/>
  </ds:schemaRefs>
</ds:datastoreItem>
</file>

<file path=customXml/itemProps3.xml><?xml version="1.0" encoding="utf-8"?>
<ds:datastoreItem xmlns:ds="http://schemas.openxmlformats.org/officeDocument/2006/customXml" ds:itemID="{79AA9A1A-710D-4457-AE1B-0113FE300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120eb-669f-4345-90bc-07810ad4e6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476FB0-C605-46F5-828B-8C541F7ADD0C}">
  <ds:schemaRefs>
    <ds:schemaRef ds:uri="http://schemas.openxmlformats.org/officeDocument/2006/bibliography"/>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0</TotalTime>
  <Pages>2</Pages>
  <Words>11209</Words>
  <Characters>57396</Characters>
  <Application>Microsoft Office Word</Application>
  <DocSecurity>0</DocSecurity>
  <Lines>1147</Lines>
  <Paragraphs>413</Paragraphs>
  <ScaleCrop>false</ScaleCrop>
  <Company/>
  <LinksUpToDate>false</LinksUpToDate>
  <CharactersWithSpaces>68192</CharactersWithSpaces>
  <SharedDoc>false</SharedDoc>
  <HLinks>
    <vt:vector size="90" baseType="variant">
      <vt:variant>
        <vt:i4>6946934</vt:i4>
      </vt:variant>
      <vt:variant>
        <vt:i4>42</vt:i4>
      </vt:variant>
      <vt:variant>
        <vt:i4>0</vt:i4>
      </vt:variant>
      <vt:variant>
        <vt:i4>5</vt:i4>
      </vt:variant>
      <vt:variant>
        <vt:lpwstr>https://www.seiu.org/2023/06/seius-henry-scotus-decision-doesnt-impact-right-to-strike</vt:lpwstr>
      </vt:variant>
      <vt:variant>
        <vt:lpwstr/>
      </vt:variant>
      <vt:variant>
        <vt:i4>4521986</vt:i4>
      </vt:variant>
      <vt:variant>
        <vt:i4>39</vt:i4>
      </vt:variant>
      <vt:variant>
        <vt:i4>0</vt:i4>
      </vt:variant>
      <vt:variant>
        <vt:i4>5</vt:i4>
      </vt:variant>
      <vt:variant>
        <vt:lpwstr>https://www.epi.org/publication/unlawful-employer-opposition-to-union-election-campaigns/</vt:lpwstr>
      </vt:variant>
      <vt:variant>
        <vt:lpwstr/>
      </vt:variant>
      <vt:variant>
        <vt:i4>5832790</vt:i4>
      </vt:variant>
      <vt:variant>
        <vt:i4>36</vt:i4>
      </vt:variant>
      <vt:variant>
        <vt:i4>0</vt:i4>
      </vt:variant>
      <vt:variant>
        <vt:i4>5</vt:i4>
      </vt:variant>
      <vt:variant>
        <vt:lpwstr>https://www.hrdive.com/news/most-hourly-workers-would-join-union/629367/</vt:lpwstr>
      </vt:variant>
      <vt:variant>
        <vt:lpwstr/>
      </vt:variant>
      <vt:variant>
        <vt:i4>5570628</vt:i4>
      </vt:variant>
      <vt:variant>
        <vt:i4>33</vt:i4>
      </vt:variant>
      <vt:variant>
        <vt:i4>0</vt:i4>
      </vt:variant>
      <vt:variant>
        <vt:i4>5</vt:i4>
      </vt:variant>
      <vt:variant>
        <vt:lpwstr>https://news.gallup.com/poll/398303/approval-labor-unions-highest-point-1965.aspx</vt:lpwstr>
      </vt:variant>
      <vt:variant>
        <vt:lpwstr/>
      </vt:variant>
      <vt:variant>
        <vt:i4>6357098</vt:i4>
      </vt:variant>
      <vt:variant>
        <vt:i4>30</vt:i4>
      </vt:variant>
      <vt:variant>
        <vt:i4>0</vt:i4>
      </vt:variant>
      <vt:variant>
        <vt:i4>5</vt:i4>
      </vt:variant>
      <vt:variant>
        <vt:lpwstr>https://www.supremecourt.gov/search.aspx?filename=/docket/docketfiles/html/public/21-1449.html</vt:lpwstr>
      </vt:variant>
      <vt:variant>
        <vt:lpwstr/>
      </vt:variant>
      <vt:variant>
        <vt:i4>7143465</vt:i4>
      </vt:variant>
      <vt:variant>
        <vt:i4>27</vt:i4>
      </vt:variant>
      <vt:variant>
        <vt:i4>0</vt:i4>
      </vt:variant>
      <vt:variant>
        <vt:i4>5</vt:i4>
      </vt:variant>
      <vt:variant>
        <vt:lpwstr>https://www.hunton.com/insights/publications/in-2nd-place-va-rocket-docket-remains-old-reliable</vt:lpwstr>
      </vt:variant>
      <vt:variant>
        <vt:lpwstr/>
      </vt:variant>
      <vt:variant>
        <vt:i4>3866662</vt:i4>
      </vt:variant>
      <vt:variant>
        <vt:i4>24</vt:i4>
      </vt:variant>
      <vt:variant>
        <vt:i4>0</vt:i4>
      </vt:variant>
      <vt:variant>
        <vt:i4>5</vt:i4>
      </vt:variant>
      <vt:variant>
        <vt:lpwstr>https://www.fairobserver.com/economics/are-americas-competitive-advantages-being-decimated/</vt:lpwstr>
      </vt:variant>
      <vt:variant>
        <vt:lpwstr/>
      </vt:variant>
      <vt:variant>
        <vt:i4>6946874</vt:i4>
      </vt:variant>
      <vt:variant>
        <vt:i4>21</vt:i4>
      </vt:variant>
      <vt:variant>
        <vt:i4>0</vt:i4>
      </vt:variant>
      <vt:variant>
        <vt:i4>5</vt:i4>
      </vt:variant>
      <vt:variant>
        <vt:lpwstr>https://eprints.whiterose.ac.uk/id/eprint/145040/1/AceptedVersionMarch2019.pdf</vt:lpwstr>
      </vt:variant>
      <vt:variant>
        <vt:lpwstr/>
      </vt:variant>
      <vt:variant>
        <vt:i4>3735656</vt:i4>
      </vt:variant>
      <vt:variant>
        <vt:i4>18</vt:i4>
      </vt:variant>
      <vt:variant>
        <vt:i4>0</vt:i4>
      </vt:variant>
      <vt:variant>
        <vt:i4>5</vt:i4>
      </vt:variant>
      <vt:variant>
        <vt:lpwstr>https://www.uschamber.com/employment-law/data-shows-how-strikes-impact-workers-and-communities</vt:lpwstr>
      </vt:variant>
      <vt:variant>
        <vt:lpwstr/>
      </vt:variant>
      <vt:variant>
        <vt:i4>6750258</vt:i4>
      </vt:variant>
      <vt:variant>
        <vt:i4>15</vt:i4>
      </vt:variant>
      <vt:variant>
        <vt:i4>0</vt:i4>
      </vt:variant>
      <vt:variant>
        <vt:i4>5</vt:i4>
      </vt:variant>
      <vt:variant>
        <vt:lpwstr>https://www.marketwatch.com/story/holiday-shopping-season-got-off-to-good-start-retail-sales-show-economy-is-still-chugging-ahead-2f3ade96?gaa_at=eafs&amp;gaa_n=AWEtsqc0lua4vzpfdJNTulUdDtmBkhS1E8uNkHovDvloMNYFI-8g-Z2lBmH-&amp;gaa_ts=69683a65&amp;gaa_sig=uDBxWQMeKERhpBBAyJTl4J29nGl4fAl89M4snugAS8GCVg5aPVUnhDC9ix6yb2DcqkF0sPbQzyos22z4exhq6w%3D%3D</vt:lpwstr>
      </vt:variant>
      <vt:variant>
        <vt:lpwstr/>
      </vt:variant>
      <vt:variant>
        <vt:i4>3014693</vt:i4>
      </vt:variant>
      <vt:variant>
        <vt:i4>12</vt:i4>
      </vt:variant>
      <vt:variant>
        <vt:i4>0</vt:i4>
      </vt:variant>
      <vt:variant>
        <vt:i4>5</vt:i4>
      </vt:variant>
      <vt:variant>
        <vt:lpwstr>https://thehill.com/opinion/international/5169117-pax-americana-is-over-and-what-comes-next-will-be-worse/</vt:lpwstr>
      </vt:variant>
      <vt:variant>
        <vt:lpwstr/>
      </vt:variant>
      <vt:variant>
        <vt:i4>1245195</vt:i4>
      </vt:variant>
      <vt:variant>
        <vt:i4>9</vt:i4>
      </vt:variant>
      <vt:variant>
        <vt:i4>0</vt:i4>
      </vt:variant>
      <vt:variant>
        <vt:i4>5</vt:i4>
      </vt:variant>
      <vt:variant>
        <vt:lpwstr>https://www.merklescience.com/blog/why-national-security-depends-on-leadership-in-blockchain</vt:lpwstr>
      </vt:variant>
      <vt:variant>
        <vt:lpwstr/>
      </vt:variant>
      <vt:variant>
        <vt:i4>3080303</vt:i4>
      </vt:variant>
      <vt:variant>
        <vt:i4>6</vt:i4>
      </vt:variant>
      <vt:variant>
        <vt:i4>0</vt:i4>
      </vt:variant>
      <vt:variant>
        <vt:i4>5</vt:i4>
      </vt:variant>
      <vt:variant>
        <vt:lpwstr>https://www.kava.io/news/u-s-blockchain-leadership-the-clarity-acts-path-to-digital-asset-market-structure</vt:lpwstr>
      </vt:variant>
      <vt:variant>
        <vt:lpwstr/>
      </vt:variant>
      <vt:variant>
        <vt:i4>7471139</vt:i4>
      </vt:variant>
      <vt:variant>
        <vt:i4>3</vt:i4>
      </vt:variant>
      <vt:variant>
        <vt:i4>0</vt:i4>
      </vt:variant>
      <vt:variant>
        <vt:i4>5</vt:i4>
      </vt:variant>
      <vt:variant>
        <vt:lpwstr>https://nyujlpp.org/wp-content/uploads/2024/07/JLPP-26-3-Barudi.pdf</vt:lpwstr>
      </vt:variant>
      <vt:variant>
        <vt:lpwstr/>
      </vt:variant>
      <vt:variant>
        <vt:i4>3866686</vt:i4>
      </vt:variant>
      <vt:variant>
        <vt:i4>0</vt:i4>
      </vt:variant>
      <vt:variant>
        <vt:i4>0</vt:i4>
      </vt:variant>
      <vt:variant>
        <vt:i4>5</vt:i4>
      </vt:variant>
      <vt:variant>
        <vt:lpwstr>https://coinpedia.org/news/sen-lummis-unveils-bipartisan-act-to-protect-crypto-builders-as-clarity-act-delays/amp/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Landeros-Jimenez, Taylor</dc:creator>
  <cp:keywords/>
  <dc:description/>
  <cp:lastModifiedBy>Hall, Heather Holter (Debate)</cp:lastModifiedBy>
  <cp:revision>2</cp:revision>
  <dcterms:created xsi:type="dcterms:W3CDTF">2026-02-27T15:26:00Z</dcterms:created>
  <dcterms:modified xsi:type="dcterms:W3CDTF">2026-02-27T15:26:00Z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0x010100F377D3EC915A2B4DA5F2CFCFFB691D6A</vt:lpwstr>
  </property>
</Properties>
</file>