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1899" w14:textId="77777777" w:rsidR="004A2A46" w:rsidRDefault="004A2A46" w:rsidP="004A2A46">
      <w:pPr>
        <w:pStyle w:val="Heading3"/>
      </w:pPr>
      <w:r>
        <w:t>1NC</w:t>
      </w:r>
    </w:p>
    <w:p w14:paraId="0ADD918F" w14:textId="13F18199" w:rsidR="004A2A46" w:rsidRPr="00B50397" w:rsidRDefault="00D64AC8" w:rsidP="00D64AC8">
      <w:pPr>
        <w:pStyle w:val="Heading4"/>
      </w:pPr>
      <w:r>
        <w:t>TOPICALITY.</w:t>
      </w:r>
    </w:p>
    <w:p w14:paraId="7125C4AE" w14:textId="77777777" w:rsidR="004A2A46" w:rsidRDefault="004A2A46" w:rsidP="004A2A46">
      <w:pPr>
        <w:pStyle w:val="Heading4"/>
      </w:pPr>
      <w:r>
        <w:t xml:space="preserve">‘United States federal government’ means </w:t>
      </w:r>
      <w:r>
        <w:rPr>
          <w:u w:val="single"/>
        </w:rPr>
        <w:t>three branches</w:t>
      </w:r>
      <w:r>
        <w:t xml:space="preserve">. </w:t>
      </w:r>
    </w:p>
    <w:p w14:paraId="50F74E15" w14:textId="77777777" w:rsidR="004A2A46" w:rsidRPr="003118A3" w:rsidRDefault="004A2A46" w:rsidP="004A2A46">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3A7B53AC" w14:textId="77777777" w:rsidR="004A2A46" w:rsidRDefault="004A2A46" w:rsidP="004A2A46">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845B15F" w14:textId="77777777" w:rsidR="004A2A46" w:rsidRDefault="004A2A46" w:rsidP="004A2A46">
      <w:pPr>
        <w:pStyle w:val="Heading4"/>
      </w:pPr>
      <w:r>
        <w:t xml:space="preserve">‘Federal’ means </w:t>
      </w:r>
      <w:r w:rsidRPr="002260C9">
        <w:rPr>
          <w:u w:val="single"/>
        </w:rPr>
        <w:t>central government</w:t>
      </w:r>
      <w:r>
        <w:t xml:space="preserve"> of the US.</w:t>
      </w:r>
    </w:p>
    <w:p w14:paraId="14B252B8" w14:textId="77777777" w:rsidR="004A2A46" w:rsidRDefault="004A2A46" w:rsidP="004A2A46">
      <w:r w:rsidRPr="00267CBD">
        <w:rPr>
          <w:rStyle w:val="Style13ptBold"/>
        </w:rPr>
        <w:t>Cambridge 25</w:t>
      </w:r>
      <w:r>
        <w:t xml:space="preserve">, Most popular dictionary and thesaurus for learners of English (Cambridge English Dictionary, 2025, “federal,” </w:t>
      </w:r>
      <w:r w:rsidRPr="002260C9">
        <w:t>https://dictionary.cambridge.org/dictionary/english/federal</w:t>
      </w:r>
      <w:r>
        <w:t xml:space="preserve">) </w:t>
      </w:r>
    </w:p>
    <w:p w14:paraId="181C2215" w14:textId="77777777" w:rsidR="004A2A46" w:rsidRPr="002260C9" w:rsidRDefault="004A2A46" w:rsidP="004A2A46">
      <w:pPr>
        <w:rPr>
          <w:rStyle w:val="Emphasis"/>
        </w:rPr>
      </w:pPr>
      <w:r w:rsidRPr="002260C9">
        <w:rPr>
          <w:rStyle w:val="Emphasis"/>
          <w:highlight w:val="cyan"/>
        </w:rPr>
        <w:t>federal</w:t>
      </w:r>
    </w:p>
    <w:p w14:paraId="0A542CD0" w14:textId="77777777" w:rsidR="004A2A46" w:rsidRPr="002260C9" w:rsidRDefault="004A2A46" w:rsidP="004A2A46">
      <w:pPr>
        <w:rPr>
          <w:sz w:val="16"/>
        </w:rPr>
      </w:pPr>
      <w:r w:rsidRPr="002260C9">
        <w:rPr>
          <w:sz w:val="16"/>
        </w:rPr>
        <w:t>adjective</w:t>
      </w:r>
    </w:p>
    <w:p w14:paraId="5A47EF58" w14:textId="77777777" w:rsidR="004A2A46" w:rsidRPr="002260C9" w:rsidRDefault="004A2A46" w:rsidP="004A2A46">
      <w:pPr>
        <w:rPr>
          <w:sz w:val="16"/>
        </w:rPr>
      </w:pPr>
      <w:r w:rsidRPr="002260C9">
        <w:rPr>
          <w:sz w:val="16"/>
        </w:rPr>
        <w:t>uk  /ˈfed.ər.əl/ us  /ˈfed.ɚ.əl/</w:t>
      </w:r>
    </w:p>
    <w:p w14:paraId="14B5DD43" w14:textId="77777777" w:rsidR="004A2A46" w:rsidRPr="002260C9" w:rsidRDefault="004A2A46" w:rsidP="004A2A46">
      <w:pPr>
        <w:rPr>
          <w:sz w:val="16"/>
        </w:rPr>
      </w:pPr>
      <w:r w:rsidRPr="002260C9">
        <w:rPr>
          <w:sz w:val="16"/>
        </w:rPr>
        <w:t xml:space="preserve">Add to word list </w:t>
      </w:r>
    </w:p>
    <w:p w14:paraId="1FF60219" w14:textId="77777777" w:rsidR="004A2A46" w:rsidRPr="002260C9" w:rsidRDefault="004A2A46" w:rsidP="004A2A46">
      <w:pPr>
        <w:rPr>
          <w:sz w:val="16"/>
        </w:rPr>
      </w:pPr>
      <w:r w:rsidRPr="002260C9">
        <w:rPr>
          <w:sz w:val="16"/>
        </w:rPr>
        <w:t>C1 [ before noun ]</w:t>
      </w:r>
    </w:p>
    <w:p w14:paraId="3BBB39BF" w14:textId="77777777" w:rsidR="004A2A46" w:rsidRPr="002260C9" w:rsidRDefault="004A2A46" w:rsidP="004A2A46">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2260C9">
        <w:rPr>
          <w:rStyle w:val="StyleUnderline"/>
          <w:highlight w:val="cyan"/>
        </w:rPr>
        <w:t xml:space="preserve">the </w:t>
      </w:r>
      <w:r w:rsidRPr="002260C9">
        <w:rPr>
          <w:rStyle w:val="Emphasis"/>
          <w:highlight w:val="cyan"/>
        </w:rPr>
        <w:t>US</w:t>
      </w:r>
      <w:r w:rsidRPr="002260C9">
        <w:rPr>
          <w:sz w:val="16"/>
        </w:rPr>
        <w:t>:</w:t>
      </w:r>
    </w:p>
    <w:p w14:paraId="18A324DD" w14:textId="77777777" w:rsidR="004A2A46" w:rsidRPr="002260C9" w:rsidRDefault="004A2A46" w:rsidP="004A2A46">
      <w:pPr>
        <w:rPr>
          <w:sz w:val="16"/>
        </w:rPr>
      </w:pPr>
      <w:r w:rsidRPr="002260C9">
        <w:rPr>
          <w:sz w:val="16"/>
        </w:rPr>
        <w:t>the federal government</w:t>
      </w:r>
    </w:p>
    <w:p w14:paraId="45C9E8E8" w14:textId="77777777" w:rsidR="004A2A46" w:rsidRPr="002260C9" w:rsidRDefault="004A2A46" w:rsidP="004A2A46">
      <w:pPr>
        <w:rPr>
          <w:sz w:val="16"/>
        </w:rPr>
      </w:pPr>
      <w:r w:rsidRPr="002260C9">
        <w:rPr>
          <w:sz w:val="16"/>
        </w:rPr>
        <w:t>a federal agency/employee</w:t>
      </w:r>
    </w:p>
    <w:p w14:paraId="6DF8F614" w14:textId="77777777" w:rsidR="004A2A46" w:rsidRPr="002260C9" w:rsidRDefault="004A2A46" w:rsidP="004A2A46">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03054964" w14:textId="77777777" w:rsidR="004A2A46" w:rsidRPr="002260C9" w:rsidRDefault="004A2A46" w:rsidP="004A2A46">
      <w:pPr>
        <w:rPr>
          <w:sz w:val="16"/>
        </w:rPr>
      </w:pPr>
      <w:r w:rsidRPr="002260C9">
        <w:rPr>
          <w:sz w:val="16"/>
        </w:rPr>
        <w:t xml:space="preserve"> Fewer examples</w:t>
      </w:r>
    </w:p>
    <w:p w14:paraId="7CDD38FF" w14:textId="77777777" w:rsidR="004A2A46" w:rsidRPr="006F1811" w:rsidRDefault="004A2A46" w:rsidP="004A2A46">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4DE08D44" w14:textId="77777777" w:rsidR="004A2A46" w:rsidRDefault="004A2A46" w:rsidP="004A2A46">
      <w:pPr>
        <w:pStyle w:val="Heading4"/>
      </w:pPr>
      <w:r>
        <w:t xml:space="preserve">CBRs </w:t>
      </w:r>
      <w:r w:rsidRPr="00B50397">
        <w:rPr>
          <w:u w:val="single"/>
        </w:rPr>
        <w:t>require</w:t>
      </w:r>
      <w:r>
        <w:t xml:space="preserve"> governmental action. </w:t>
      </w:r>
    </w:p>
    <w:p w14:paraId="3A985992" w14:textId="77777777" w:rsidR="004A2A46" w:rsidRPr="005839B5" w:rsidRDefault="004A2A46" w:rsidP="004A2A46">
      <w:r w:rsidRPr="005F3CEF">
        <w:rPr>
          <w:rStyle w:val="Style13ptBold"/>
        </w:rPr>
        <w:t>Powell ’25</w:t>
      </w:r>
      <w:r>
        <w:t xml:space="preserve"> [Russell; February 3; professor of law and endowed scholar at Seattle University School of Law; UC Law Business Journal, “Fallout and Fiduciary Duty,” vol. 21]</w:t>
      </w:r>
    </w:p>
    <w:p w14:paraId="01B11726" w14:textId="77777777" w:rsidR="004A2A46" w:rsidRDefault="004A2A46" w:rsidP="004A2A46">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CC26C2C" w14:textId="77777777" w:rsidR="00880FA2" w:rsidRPr="0093068A" w:rsidRDefault="00880FA2" w:rsidP="00880FA2">
      <w:pPr>
        <w:pStyle w:val="Heading4"/>
      </w:pPr>
      <w:r>
        <w:t xml:space="preserve">That means </w:t>
      </w:r>
      <w:r w:rsidRPr="008B7C4A">
        <w:rPr>
          <w:u w:val="single"/>
        </w:rPr>
        <w:t>agents</w:t>
      </w:r>
      <w:r>
        <w:t xml:space="preserve"> must strengthen ‘CBR’ as a </w:t>
      </w:r>
      <w:r w:rsidRPr="0093068A">
        <w:rPr>
          <w:u w:val="single"/>
        </w:rPr>
        <w:t>process rights</w:t>
      </w:r>
      <w:r>
        <w:t>.</w:t>
      </w:r>
    </w:p>
    <w:p w14:paraId="39BCAFEC" w14:textId="77777777" w:rsidR="00880FA2" w:rsidRPr="003C6428" w:rsidRDefault="00880FA2" w:rsidP="00880FA2">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6B5C5B5" w14:textId="77777777" w:rsidR="00880FA2" w:rsidRPr="000941BA" w:rsidRDefault="00880FA2" w:rsidP="00880FA2">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566E637B" w14:textId="77777777" w:rsidR="00880FA2" w:rsidRPr="000941BA" w:rsidRDefault="00880FA2" w:rsidP="00880FA2">
      <w:pPr>
        <w:rPr>
          <w:sz w:val="16"/>
        </w:rPr>
      </w:pPr>
      <w:r w:rsidRPr="000941BA">
        <w:rPr>
          <w:sz w:val="16"/>
        </w:rPr>
        <w:t xml:space="preserve">[*11] </w:t>
      </w:r>
    </w:p>
    <w:p w14:paraId="797B7B00" w14:textId="0FFD1050" w:rsidR="00880FA2" w:rsidRPr="00A3101B" w:rsidRDefault="00880FA2" w:rsidP="007347B6">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7FDE8AB1" w14:textId="77777777" w:rsidR="00277E63" w:rsidRDefault="00277E63" w:rsidP="00277E63">
      <w:pPr>
        <w:pStyle w:val="Heading3"/>
      </w:pPr>
      <w:r>
        <w:t>1NC</w:t>
      </w:r>
    </w:p>
    <w:p w14:paraId="177BB2EC" w14:textId="1FB6F1A1" w:rsidR="00277E63" w:rsidRDefault="0056790E" w:rsidP="0056790E">
      <w:pPr>
        <w:pStyle w:val="Heading4"/>
      </w:pPr>
      <w:r>
        <w:t>ELITE CAPTURE K.</w:t>
      </w:r>
    </w:p>
    <w:p w14:paraId="7F8BBCB5" w14:textId="77777777" w:rsidR="00277E63" w:rsidRPr="008F5C1F" w:rsidRDefault="00277E63" w:rsidP="00277E63">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2ED355B4" w14:textId="77777777" w:rsidR="00277E63" w:rsidRDefault="00277E63" w:rsidP="00277E63">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7C8BAE3B" w14:textId="77777777" w:rsidR="00277E63" w:rsidRPr="00B663F8" w:rsidRDefault="00277E63" w:rsidP="00277E63">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15A81774" w14:textId="77777777" w:rsidR="00277E63" w:rsidRPr="00B663F8" w:rsidRDefault="00277E63" w:rsidP="00277E63">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C988718" w14:textId="77777777" w:rsidR="00277E63" w:rsidRPr="00B663F8" w:rsidRDefault="00277E63" w:rsidP="00277E63">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32838846" w14:textId="77777777" w:rsidR="00277E63" w:rsidRPr="00B663F8" w:rsidRDefault="00277E63" w:rsidP="00277E63">
      <w:pPr>
        <w:rPr>
          <w:sz w:val="16"/>
        </w:rPr>
      </w:pPr>
      <w:r w:rsidRPr="00B663F8">
        <w:rPr>
          <w:sz w:val="16"/>
        </w:rPr>
        <w:t>Critique begets critique</w:t>
      </w:r>
    </w:p>
    <w:p w14:paraId="7B0FB646" w14:textId="77777777" w:rsidR="00277E63" w:rsidRPr="00B663F8" w:rsidRDefault="00277E63" w:rsidP="00277E63">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24D09B42" w14:textId="77777777" w:rsidR="00277E63" w:rsidRPr="00B663F8" w:rsidRDefault="00277E63" w:rsidP="00277E63">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71E10851" w14:textId="77777777" w:rsidR="00277E63" w:rsidRPr="00B663F8" w:rsidRDefault="00277E63" w:rsidP="00277E63">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6109075B" w14:textId="77777777" w:rsidR="00277E63" w:rsidRPr="00B663F8" w:rsidRDefault="00277E63" w:rsidP="00277E63">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326C18AF" w14:textId="77777777" w:rsidR="00277E63" w:rsidRPr="00B663F8" w:rsidRDefault="00277E63" w:rsidP="00277E63">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77FBB741" w14:textId="77777777" w:rsidR="00277E63" w:rsidRPr="00B663F8" w:rsidRDefault="00277E63" w:rsidP="00277E63">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0EB235F9" w14:textId="77777777" w:rsidR="00277E63" w:rsidRPr="00B663F8" w:rsidRDefault="00277E63" w:rsidP="00277E63">
      <w:pPr>
        <w:rPr>
          <w:sz w:val="16"/>
        </w:rPr>
      </w:pPr>
      <w:r w:rsidRPr="00B663F8">
        <w:rPr>
          <w:sz w:val="16"/>
        </w:rPr>
        <w:t xml:space="preserve">Nursery tale of critique </w:t>
      </w:r>
    </w:p>
    <w:p w14:paraId="65CD4096" w14:textId="77777777" w:rsidR="00277E63" w:rsidRPr="00B663F8" w:rsidRDefault="00277E63" w:rsidP="00277E63">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0E339E00" w14:textId="77777777" w:rsidR="00277E63" w:rsidRPr="00B663F8" w:rsidRDefault="00277E63" w:rsidP="00277E63">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6D4121DE" w14:textId="77777777" w:rsidR="00277E63" w:rsidRPr="00B663F8" w:rsidRDefault="00277E63" w:rsidP="00277E63">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76BD2081" w14:textId="77777777" w:rsidR="00277E63" w:rsidRPr="00B663F8" w:rsidRDefault="00277E63" w:rsidP="00277E63">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094F391" w14:textId="77777777" w:rsidR="00277E63" w:rsidRPr="00B663F8" w:rsidRDefault="00277E63" w:rsidP="00277E63">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7D50E181" w14:textId="77777777" w:rsidR="00277E63" w:rsidRPr="00B663F8" w:rsidRDefault="00277E63" w:rsidP="00277E63">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2E81E48" w14:textId="77777777" w:rsidR="00277E63" w:rsidRPr="00B663F8" w:rsidRDefault="00277E63" w:rsidP="00277E63">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DDE72EB" w14:textId="77777777" w:rsidR="00277E63" w:rsidRPr="00B663F8" w:rsidRDefault="00277E63" w:rsidP="00277E63">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19EB7525" w14:textId="77777777" w:rsidR="00277E63" w:rsidRPr="00B663F8" w:rsidRDefault="00277E63" w:rsidP="00277E63">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78F9C2C3" w14:textId="77777777" w:rsidR="00277E63" w:rsidRPr="00B663F8" w:rsidRDefault="00277E63" w:rsidP="00277E63">
      <w:pPr>
        <w:rPr>
          <w:sz w:val="16"/>
        </w:rPr>
      </w:pPr>
      <w:r w:rsidRPr="00B663F8">
        <w:rPr>
          <w:sz w:val="16"/>
        </w:rPr>
        <w:t>Mythology of critique</w:t>
      </w:r>
    </w:p>
    <w:p w14:paraId="20B1A721" w14:textId="77777777" w:rsidR="00277E63" w:rsidRPr="00B663F8" w:rsidRDefault="00277E63" w:rsidP="00277E63">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A65733B" w14:textId="77777777" w:rsidR="00277E63" w:rsidRPr="00B663F8" w:rsidRDefault="00277E63" w:rsidP="00277E63">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01027AE6" w14:textId="77777777" w:rsidR="00277E63" w:rsidRPr="00B663F8" w:rsidRDefault="00277E63" w:rsidP="00277E63">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7318293" w14:textId="77777777" w:rsidR="00277E63" w:rsidRPr="00B663F8" w:rsidRDefault="00277E63" w:rsidP="00277E63">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216B2403" w14:textId="77777777" w:rsidR="00277E63" w:rsidRPr="00B663F8" w:rsidRDefault="00277E63" w:rsidP="00277E63">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26514788" w14:textId="77777777" w:rsidR="00277E63" w:rsidRDefault="00277E63" w:rsidP="00277E63">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4C9E6741" w14:textId="77777777" w:rsidR="0001371C" w:rsidRDefault="0001371C" w:rsidP="0001371C">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73EC187A" w14:textId="77777777" w:rsidR="0001371C" w:rsidRPr="00FA2F9D" w:rsidRDefault="0001371C" w:rsidP="0001371C">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437407CA" w14:textId="77777777" w:rsidR="0001371C" w:rsidRPr="00AA0236" w:rsidRDefault="0001371C" w:rsidP="0001371C">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555BB9CE" w14:textId="77777777" w:rsidR="0001371C" w:rsidRPr="00AA0236" w:rsidRDefault="0001371C" w:rsidP="0001371C">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3AF4037B" w14:textId="77777777" w:rsidR="0001371C" w:rsidRPr="00AA0236" w:rsidRDefault="0001371C" w:rsidP="0001371C">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3E3651E3" w14:textId="77777777" w:rsidR="0001371C" w:rsidRPr="00AA0236" w:rsidRDefault="0001371C" w:rsidP="0001371C">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44F040E4" w14:textId="77777777" w:rsidR="0001371C" w:rsidRPr="00AA0236" w:rsidRDefault="0001371C" w:rsidP="0001371C">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4FF632FC" w14:textId="77777777" w:rsidR="0001371C" w:rsidRPr="00AA0236" w:rsidRDefault="0001371C" w:rsidP="0001371C">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330EC451" w14:textId="77777777" w:rsidR="0001371C" w:rsidRPr="00AA0236" w:rsidRDefault="0001371C" w:rsidP="0001371C">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7EAD0F83" w14:textId="77777777" w:rsidR="00DB5FC2" w:rsidRDefault="00DB5FC2" w:rsidP="00DB5FC2">
      <w:pPr>
        <w:pStyle w:val="Heading4"/>
      </w:pPr>
      <w:r>
        <w:t xml:space="preserve">Their analytic of settler colonialism is </w:t>
      </w:r>
      <w:r>
        <w:rPr>
          <w:u w:val="single"/>
        </w:rPr>
        <w:t>reductionist</w:t>
      </w:r>
      <w:r>
        <w:t xml:space="preserve"> AND creates </w:t>
      </w:r>
      <w:r>
        <w:rPr>
          <w:u w:val="single"/>
        </w:rPr>
        <w:t>unnecessary binaries</w:t>
      </w:r>
      <w:r>
        <w:t xml:space="preserve"> that hamper the creation of solidarity against racial capitalism.</w:t>
      </w:r>
    </w:p>
    <w:p w14:paraId="50390E59" w14:textId="77777777" w:rsidR="00DB5FC2" w:rsidRPr="00AC7FA6" w:rsidRDefault="00DB5FC2" w:rsidP="00DB5FC2">
      <w:pPr>
        <w:rPr>
          <w:rStyle w:val="Style13ptBold"/>
        </w:rPr>
      </w:pPr>
      <w:r>
        <w:rPr>
          <w:rStyle w:val="Style13ptBold"/>
        </w:rPr>
        <w:t xml:space="preserve">Bhandar ’16 </w:t>
      </w:r>
      <w:r w:rsidRPr="00AC7FA6">
        <w:t>[</w:t>
      </w:r>
      <w:r>
        <w:t xml:space="preserve">Brenna and Rafeef Ziadah; January 14; </w:t>
      </w:r>
      <w:r w:rsidRPr="0086356B">
        <w:t>Senior Lecturer in Law at SOAS</w:t>
      </w:r>
      <w:r>
        <w:t>; Postdoctoral Research Fellow at the University of London; “Acts and Omissions: Framing Settler Colonialism in Palestine Studies,”</w:t>
      </w:r>
      <w:r w:rsidRPr="00AC7FA6">
        <w:t xml:space="preserve"> </w:t>
      </w:r>
      <w:r>
        <w:t>https://www.jadaliyya.com/Details/32857/Acts-and-Omissions-Framing-Settler-Colonialism-in-Palestine-Studies]</w:t>
      </w:r>
    </w:p>
    <w:p w14:paraId="37E84C9E" w14:textId="77777777" w:rsidR="00DB5FC2" w:rsidRPr="00C7703C" w:rsidRDefault="00DB5FC2" w:rsidP="00DB5FC2">
      <w:pPr>
        <w:rPr>
          <w:sz w:val="16"/>
        </w:rPr>
      </w:pPr>
      <w:r w:rsidRPr="00C7703C">
        <w:rPr>
          <w:rStyle w:val="StyleUnderline"/>
        </w:rPr>
        <w:t xml:space="preserve">The </w:t>
      </w:r>
      <w:r w:rsidRPr="002A64EA">
        <w:rPr>
          <w:rStyle w:val="StyleUnderline"/>
          <w:highlight w:val="cyan"/>
        </w:rPr>
        <w:t>forging of</w:t>
      </w:r>
      <w:r w:rsidRPr="00C7703C">
        <w:rPr>
          <w:rStyle w:val="StyleUnderline"/>
        </w:rPr>
        <w:t xml:space="preserve"> a new academic field of </w:t>
      </w:r>
      <w:r w:rsidRPr="002A64EA">
        <w:rPr>
          <w:rStyle w:val="StyleUnderline"/>
          <w:highlight w:val="cyan"/>
        </w:rPr>
        <w:t>settler colonial studies risks</w:t>
      </w:r>
      <w:r w:rsidRPr="00C7703C">
        <w:rPr>
          <w:sz w:val="16"/>
        </w:rPr>
        <w:t xml:space="preserve"> potentially </w:t>
      </w:r>
      <w:r w:rsidRPr="002A64EA">
        <w:rPr>
          <w:rStyle w:val="StyleUnderline"/>
          <w:highlight w:val="cyan"/>
        </w:rPr>
        <w:t>creating unnecessary binaries</w:t>
      </w:r>
      <w:r w:rsidRPr="002A64EA">
        <w:rPr>
          <w:sz w:val="16"/>
          <w:highlight w:val="cyan"/>
        </w:rPr>
        <w:t xml:space="preserve"> </w:t>
      </w:r>
      <w:r w:rsidRPr="002A64EA">
        <w:rPr>
          <w:rStyle w:val="StyleUnderline"/>
          <w:highlight w:val="cyan"/>
        </w:rPr>
        <w:t>between</w:t>
      </w:r>
      <w:r w:rsidRPr="00C7703C">
        <w:rPr>
          <w:sz w:val="16"/>
        </w:rPr>
        <w:t xml:space="preserve"> studies of </w:t>
      </w:r>
      <w:r w:rsidRPr="002A64EA">
        <w:rPr>
          <w:rStyle w:val="Emphasis"/>
          <w:highlight w:val="cyan"/>
        </w:rPr>
        <w:t>colonialism and settler-colonialism</w:t>
      </w:r>
      <w:r w:rsidRPr="00C7703C">
        <w:rPr>
          <w:sz w:val="16"/>
        </w:rPr>
        <w:t xml:space="preserve">. It is clear that </w:t>
      </w:r>
      <w:r w:rsidRPr="002A64EA">
        <w:rPr>
          <w:rStyle w:val="StyleUnderline"/>
          <w:highlight w:val="cyan"/>
        </w:rPr>
        <w:t>techniques of colonial dispossession traveled throughout</w:t>
      </w:r>
      <w:r w:rsidRPr="002A64EA">
        <w:rPr>
          <w:sz w:val="16"/>
          <w:highlight w:val="cyan"/>
        </w:rPr>
        <w:t xml:space="preserve"> </w:t>
      </w:r>
      <w:r w:rsidRPr="002A64EA">
        <w:rPr>
          <w:rStyle w:val="Emphasis"/>
          <w:highlight w:val="cyan"/>
        </w:rPr>
        <w:t>networks of trade</w:t>
      </w:r>
      <w:r w:rsidRPr="00C7703C">
        <w:rPr>
          <w:sz w:val="16"/>
        </w:rPr>
        <w:t xml:space="preserve"> and leisure </w:t>
      </w:r>
      <w:r w:rsidRPr="002A64EA">
        <w:rPr>
          <w:rStyle w:val="StyleUnderline"/>
          <w:highlight w:val="cyan"/>
        </w:rPr>
        <w:t>established during</w:t>
      </w:r>
      <w:r w:rsidRPr="00C7703C">
        <w:rPr>
          <w:sz w:val="16"/>
        </w:rPr>
        <w:t xml:space="preserve"> and throughout the </w:t>
      </w:r>
      <w:r w:rsidRPr="002A64EA">
        <w:rPr>
          <w:rStyle w:val="Emphasis"/>
          <w:highlight w:val="cyan"/>
        </w:rPr>
        <w:t>British Empire</w:t>
      </w:r>
      <w:r w:rsidRPr="00C7703C">
        <w:rPr>
          <w:sz w:val="16"/>
        </w:rPr>
        <w:t xml:space="preserve">.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the detailed work of excavating the way in which the political and legal techniques of dispossession travelled between different colonial sites remains underexplored. (Although see Lowe, 2014 an Saldaña-Portillo 2016 for exemplary exceptions to this claim). </w:t>
      </w:r>
    </w:p>
    <w:p w14:paraId="65D00C88" w14:textId="77777777" w:rsidR="00DB5FC2" w:rsidRPr="00C7703C" w:rsidRDefault="00DB5FC2" w:rsidP="00DB5FC2">
      <w:pPr>
        <w:rPr>
          <w:sz w:val="16"/>
        </w:rPr>
      </w:pPr>
      <w:r w:rsidRPr="00C7703C">
        <w:rPr>
          <w:rStyle w:val="StyleUnderline"/>
        </w:rPr>
        <w:t xml:space="preserve">Another </w:t>
      </w:r>
      <w:r w:rsidRPr="002A64EA">
        <w:rPr>
          <w:rStyle w:val="StyleUnderline"/>
          <w:highlight w:val="cyan"/>
        </w:rPr>
        <w:t>binary inherent</w:t>
      </w:r>
      <w:r w:rsidRPr="00C7703C">
        <w:rPr>
          <w:rStyle w:val="StyleUnderline"/>
        </w:rPr>
        <w:t xml:space="preserve"> to the settler colonial analytic </w:t>
      </w:r>
      <w:r w:rsidRPr="002A64EA">
        <w:rPr>
          <w:rStyle w:val="StyleUnderline"/>
          <w:highlight w:val="cyan"/>
        </w:rPr>
        <w:t>is</w:t>
      </w:r>
      <w:r w:rsidRPr="00C7703C">
        <w:rPr>
          <w:rStyle w:val="StyleUnderline"/>
        </w:rPr>
        <w:t xml:space="preserve"> that </w:t>
      </w:r>
      <w:r w:rsidRPr="002A64EA">
        <w:rPr>
          <w:rStyle w:val="StyleUnderline"/>
          <w:highlight w:val="cyan"/>
        </w:rPr>
        <w:t>between the colonizer and colonized</w:t>
      </w:r>
      <w:r w:rsidRPr="00C7703C">
        <w:rPr>
          <w:sz w:val="16"/>
        </w:rPr>
        <w:t xml:space="preserve">. While adopting a settler colonial framework is critical to analyzing Israel’s modus operandi as a colonial power, </w:t>
      </w:r>
      <w:r w:rsidRPr="002A64EA">
        <w:rPr>
          <w:rStyle w:val="StyleUnderline"/>
          <w:highlight w:val="cyan"/>
        </w:rPr>
        <w:t>there is a need to contextualize</w:t>
      </w:r>
      <w:r w:rsidRPr="00C7703C">
        <w:rPr>
          <w:rStyle w:val="StyleUnderline"/>
        </w:rPr>
        <w:t xml:space="preserve"> Israel’s </w:t>
      </w:r>
      <w:r w:rsidRPr="002A64EA">
        <w:rPr>
          <w:rStyle w:val="StyleUnderline"/>
          <w:highlight w:val="cyan"/>
        </w:rPr>
        <w:t>settler colonial project within</w:t>
      </w:r>
      <w:r w:rsidRPr="00C7703C">
        <w:rPr>
          <w:rStyle w:val="StyleUnderline"/>
        </w:rPr>
        <w:t xml:space="preserve"> the particular </w:t>
      </w:r>
      <w:r w:rsidRPr="00DB5FC2">
        <w:rPr>
          <w:rStyle w:val="Emphasis"/>
          <w:highlight w:val="cyan"/>
        </w:rPr>
        <w:t>class</w:t>
      </w:r>
      <w:r w:rsidRPr="002A64EA">
        <w:rPr>
          <w:rStyle w:val="StyleUnderline"/>
          <w:highlight w:val="cyan"/>
        </w:rPr>
        <w:t xml:space="preserve"> and </w:t>
      </w:r>
      <w:r w:rsidRPr="00DB5FC2">
        <w:rPr>
          <w:rStyle w:val="Emphasis"/>
          <w:highlight w:val="cyan"/>
        </w:rPr>
        <w:t>racial differences</w:t>
      </w:r>
      <w:r w:rsidRPr="00C7703C">
        <w:rPr>
          <w:sz w:val="16"/>
        </w:rPr>
        <w:t xml:space="preserve"> inside Israel and amongst Palestinians. Ella Shohat’s critical work on the racial hierarchy within Israel’s settler society is a strong example that highlights the historical marginalization of the Mizrahim, Jews of Arab origin. </w:t>
      </w:r>
      <w:r w:rsidRPr="002A64EA">
        <w:rPr>
          <w:rStyle w:val="Emphasis"/>
          <w:highlight w:val="cyan"/>
        </w:rPr>
        <w:t>Racialized immigrants</w:t>
      </w:r>
      <w:r w:rsidRPr="00C7703C">
        <w:rPr>
          <w:sz w:val="16"/>
        </w:rPr>
        <w:t xml:space="preserve"> </w:t>
      </w:r>
      <w:r w:rsidRPr="002A64EA">
        <w:rPr>
          <w:rStyle w:val="StyleUnderline"/>
          <w:highlight w:val="cyan"/>
        </w:rPr>
        <w:t>occupy both</w:t>
      </w:r>
      <w:r w:rsidRPr="00C7703C">
        <w:rPr>
          <w:rStyle w:val="StyleUnderline"/>
        </w:rPr>
        <w:t xml:space="preserve"> the position of </w:t>
      </w:r>
      <w:r w:rsidRPr="002A64EA">
        <w:rPr>
          <w:rStyle w:val="StyleUnderline"/>
          <w:highlight w:val="cyan"/>
        </w:rPr>
        <w:t>settler in relation to Indigenous</w:t>
      </w:r>
      <w:r w:rsidRPr="00C7703C">
        <w:rPr>
          <w:rStyle w:val="StyleUnderline"/>
        </w:rPr>
        <w:t xml:space="preserve"> communities</w:t>
      </w:r>
      <w:r w:rsidRPr="00C7703C">
        <w:rPr>
          <w:sz w:val="16"/>
        </w:rPr>
        <w:t xml:space="preserve"> </w:t>
      </w:r>
      <w:r w:rsidRPr="002A64EA">
        <w:rPr>
          <w:rStyle w:val="Emphasis"/>
          <w:highlight w:val="cyan"/>
        </w:rPr>
        <w:t>and</w:t>
      </w:r>
      <w:r w:rsidRPr="00C7703C">
        <w:rPr>
          <w:rStyle w:val="Emphasis"/>
        </w:rPr>
        <w:t xml:space="preserve"> the </w:t>
      </w:r>
      <w:r w:rsidRPr="002A64EA">
        <w:rPr>
          <w:rStyle w:val="Emphasis"/>
          <w:highlight w:val="cyan"/>
        </w:rPr>
        <w:t>subaltern</w:t>
      </w:r>
      <w:r w:rsidRPr="002A64EA">
        <w:rPr>
          <w:sz w:val="16"/>
          <w:highlight w:val="cyan"/>
        </w:rPr>
        <w:t xml:space="preserve"> </w:t>
      </w:r>
      <w:r w:rsidRPr="002A64EA">
        <w:rPr>
          <w:rStyle w:val="StyleUnderline"/>
          <w:highlight w:val="cyan"/>
        </w:rPr>
        <w:t>in relation to</w:t>
      </w:r>
      <w:r w:rsidRPr="00C7703C">
        <w:rPr>
          <w:rStyle w:val="StyleUnderline"/>
        </w:rPr>
        <w:t xml:space="preserve"> the dominant place of the </w:t>
      </w:r>
      <w:r w:rsidRPr="002A64EA">
        <w:rPr>
          <w:rStyle w:val="StyleUnderline"/>
          <w:highlight w:val="cyan"/>
        </w:rPr>
        <w:t>white</w:t>
      </w:r>
      <w:r w:rsidRPr="00C7703C">
        <w:rPr>
          <w:rStyle w:val="StyleUnderline"/>
        </w:rPr>
        <w:t xml:space="preserve"> European </w:t>
      </w:r>
      <w:r w:rsidRPr="002A64EA">
        <w:rPr>
          <w:rStyle w:val="StyleUnderline"/>
          <w:highlight w:val="cyan"/>
        </w:rPr>
        <w:t>settler</w:t>
      </w:r>
      <w:r w:rsidRPr="00C7703C">
        <w:rPr>
          <w:sz w:val="16"/>
        </w:rPr>
        <w:t xml:space="preserve">. Some scholars in North America, and particularly in Hawai’i have grasped how the </w:t>
      </w:r>
      <w:r w:rsidRPr="002A64EA">
        <w:rPr>
          <w:rStyle w:val="Emphasis"/>
          <w:highlight w:val="cyan"/>
        </w:rPr>
        <w:t>racialization</w:t>
      </w:r>
      <w:r w:rsidRPr="002A64EA">
        <w:rPr>
          <w:sz w:val="16"/>
          <w:highlight w:val="cyan"/>
        </w:rPr>
        <w:t xml:space="preserve"> </w:t>
      </w:r>
      <w:r w:rsidRPr="002A64EA">
        <w:rPr>
          <w:rStyle w:val="StyleUnderline"/>
          <w:highlight w:val="cyan"/>
        </w:rPr>
        <w:t>of</w:t>
      </w:r>
      <w:r w:rsidRPr="00C7703C">
        <w:rPr>
          <w:sz w:val="16"/>
        </w:rPr>
        <w:t xml:space="preserve"> particular </w:t>
      </w:r>
      <w:r w:rsidRPr="002A64EA">
        <w:rPr>
          <w:rStyle w:val="Emphasis"/>
          <w:highlight w:val="cyan"/>
        </w:rPr>
        <w:t>immigrant communities</w:t>
      </w:r>
      <w:r w:rsidRPr="00C7703C">
        <w:rPr>
          <w:sz w:val="16"/>
        </w:rPr>
        <w:t xml:space="preserve"> in settler states </w:t>
      </w:r>
      <w:r w:rsidRPr="002A64EA">
        <w:rPr>
          <w:rStyle w:val="StyleUnderline"/>
          <w:highlight w:val="cyan"/>
        </w:rPr>
        <w:t>complicates</w:t>
      </w:r>
      <w:r w:rsidRPr="00C7703C">
        <w:rPr>
          <w:rStyle w:val="StyleUnderline"/>
        </w:rPr>
        <w:t xml:space="preserve"> the </w:t>
      </w:r>
      <w:r w:rsidRPr="00C7703C">
        <w:rPr>
          <w:rStyle w:val="Emphasis"/>
        </w:rPr>
        <w:t xml:space="preserve">settler colonial </w:t>
      </w:r>
      <w:r w:rsidRPr="002A64EA">
        <w:rPr>
          <w:rStyle w:val="Emphasis"/>
          <w:highlight w:val="cyan"/>
        </w:rPr>
        <w:t>framework</w:t>
      </w:r>
      <w:r w:rsidRPr="00C7703C">
        <w:rPr>
          <w:sz w:val="16"/>
        </w:rPr>
        <w:t xml:space="preserve">. </w:t>
      </w:r>
    </w:p>
    <w:p w14:paraId="797DB404" w14:textId="77777777" w:rsidR="00DB5FC2" w:rsidRPr="00C7703C" w:rsidRDefault="00DB5FC2" w:rsidP="00DB5FC2">
      <w:pPr>
        <w:rPr>
          <w:rStyle w:val="StyleUnderline"/>
        </w:rPr>
      </w:pPr>
      <w:r w:rsidRPr="00C7703C">
        <w:rPr>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C7703C">
        <w:rPr>
          <w:rStyle w:val="StyleUnderline"/>
        </w:rPr>
        <w:t xml:space="preserve">In our view, such differences within both the settler society and the colonized need to be brought out and fully incorporated into the settler colonial analytical framework. </w:t>
      </w:r>
    </w:p>
    <w:p w14:paraId="666FEBE5" w14:textId="77777777" w:rsidR="00DB5FC2" w:rsidRPr="00C7703C" w:rsidRDefault="00DB5FC2" w:rsidP="00DB5FC2">
      <w:pPr>
        <w:rPr>
          <w:rStyle w:val="StyleUnderline"/>
        </w:rPr>
      </w:pPr>
      <w:r w:rsidRPr="002A64EA">
        <w:rPr>
          <w:rStyle w:val="StyleUnderline"/>
          <w:highlight w:val="cyan"/>
        </w:rPr>
        <w:t>Racially inscribed dispossession</w:t>
      </w:r>
      <w:r w:rsidRPr="00C7703C">
        <w:rPr>
          <w:rStyle w:val="StyleUnderline"/>
        </w:rPr>
        <w:t xml:space="preserve"> and the capitalist modes of accumulation </w:t>
      </w:r>
      <w:r w:rsidRPr="002A64EA">
        <w:rPr>
          <w:rStyle w:val="StyleUnderline"/>
          <w:highlight w:val="cyan"/>
        </w:rPr>
        <w:t>that subtend expropriative practices</w:t>
      </w:r>
      <w:r w:rsidRPr="00C7703C">
        <w:rPr>
          <w:rStyle w:val="StyleUnderline"/>
        </w:rPr>
        <w:t xml:space="preserve"> have </w:t>
      </w:r>
      <w:r w:rsidRPr="002A64EA">
        <w:rPr>
          <w:rStyle w:val="StyleUnderline"/>
          <w:highlight w:val="cyan"/>
        </w:rPr>
        <w:t>developed in</w:t>
      </w:r>
      <w:r w:rsidRPr="00C7703C">
        <w:rPr>
          <w:rStyle w:val="StyleUnderline"/>
        </w:rPr>
        <w:t xml:space="preserve"> spatially and </w:t>
      </w:r>
      <w:r w:rsidRPr="002A64EA">
        <w:rPr>
          <w:rStyle w:val="StyleUnderline"/>
          <w:highlight w:val="cyan"/>
        </w:rPr>
        <w:t>temporally differentiated ways</w:t>
      </w:r>
      <w:r w:rsidRPr="00C7703C">
        <w:rPr>
          <w:rStyle w:val="StyleUnderline"/>
        </w:rPr>
        <w:t xml:space="preserve"> in the colonies</w:t>
      </w:r>
      <w:r w:rsidRPr="00C7703C">
        <w:rPr>
          <w:sz w:val="16"/>
        </w:rPr>
        <w:t>, as elaborated by scores of post-colonial theorists. In other words, capitalist development in the colonies has not mirrored the transition from feudal economies to capitalist ones in Europe. The terms “postcolonial capitalism” and “</w:t>
      </w:r>
      <w:r w:rsidRPr="002A64EA">
        <w:rPr>
          <w:rStyle w:val="StyleUnderline"/>
          <w:highlight w:val="cyan"/>
        </w:rPr>
        <w:t>racial capitalism</w:t>
      </w:r>
      <w:r w:rsidRPr="00C7703C">
        <w:rPr>
          <w:sz w:val="16"/>
        </w:rPr>
        <w:t xml:space="preserve">” both </w:t>
      </w:r>
      <w:r w:rsidRPr="002A64EA">
        <w:rPr>
          <w:rStyle w:val="StyleUnderline"/>
          <w:highlight w:val="cyan"/>
        </w:rPr>
        <w:t>denote</w:t>
      </w:r>
      <w:r w:rsidRPr="00C7703C">
        <w:rPr>
          <w:sz w:val="16"/>
        </w:rPr>
        <w:t xml:space="preserve"> ways of </w:t>
      </w:r>
      <w:r w:rsidRPr="002A64EA">
        <w:rPr>
          <w:rStyle w:val="StyleUnderline"/>
          <w:highlight w:val="cyan"/>
        </w:rPr>
        <w:t>understanding</w:t>
      </w:r>
      <w:r w:rsidRPr="00C7703C">
        <w:rPr>
          <w:rStyle w:val="StyleUnderline"/>
        </w:rPr>
        <w:t xml:space="preserve"> capitalist forms of </w:t>
      </w:r>
      <w:r w:rsidRPr="002A64EA">
        <w:rPr>
          <w:rStyle w:val="StyleUnderline"/>
          <w:highlight w:val="cyan"/>
        </w:rPr>
        <w:t>dispossession</w:t>
      </w:r>
      <w:r w:rsidRPr="00C7703C">
        <w:rPr>
          <w:sz w:val="16"/>
        </w:rPr>
        <w:t xml:space="preserve"> that profit from, and reinforce class hierarchies, patriarchal formations, and racist ideologies lodged in colonial imaginaries that persist into the present. </w:t>
      </w:r>
      <w:r w:rsidRPr="00C7703C">
        <w:rPr>
          <w:rStyle w:val="StyleUnderline"/>
        </w:rPr>
        <w:t xml:space="preserve">These </w:t>
      </w:r>
      <w:r w:rsidRPr="002A64EA">
        <w:rPr>
          <w:rStyle w:val="StyleUnderline"/>
          <w:highlight w:val="cyan"/>
        </w:rPr>
        <w:t>terms do not</w:t>
      </w:r>
      <w:r w:rsidRPr="00C7703C">
        <w:rPr>
          <w:rStyle w:val="StyleUnderline"/>
        </w:rPr>
        <w:t xml:space="preserve"> neatly </w:t>
      </w:r>
      <w:r w:rsidRPr="002A64EA">
        <w:rPr>
          <w:rStyle w:val="StyleUnderline"/>
          <w:highlight w:val="cyan"/>
        </w:rPr>
        <w:t>fit into</w:t>
      </w:r>
      <w:r w:rsidRPr="00C7703C">
        <w:rPr>
          <w:rStyle w:val="StyleUnderline"/>
        </w:rPr>
        <w:t xml:space="preserve"> a </w:t>
      </w:r>
      <w:r w:rsidRPr="002A64EA">
        <w:rPr>
          <w:rStyle w:val="Emphasis"/>
          <w:highlight w:val="cyan"/>
        </w:rPr>
        <w:t>settler-colonial framework</w:t>
      </w:r>
      <w:r w:rsidRPr="00C7703C">
        <w:rPr>
          <w:sz w:val="16"/>
        </w:rPr>
        <w:t xml:space="preserve"> </w:t>
      </w:r>
      <w:r w:rsidRPr="002A64EA">
        <w:rPr>
          <w:rStyle w:val="StyleUnderline"/>
          <w:highlight w:val="cyan"/>
        </w:rPr>
        <w:t>and yet are critical to understanding</w:t>
      </w:r>
      <w:r w:rsidRPr="00C7703C">
        <w:rPr>
          <w:sz w:val="16"/>
        </w:rPr>
        <w:t xml:space="preserve"> the political-economic, juridical and social complexities across various </w:t>
      </w:r>
      <w:r w:rsidRPr="002A64EA">
        <w:rPr>
          <w:rStyle w:val="Emphasis"/>
          <w:highlight w:val="cyan"/>
        </w:rPr>
        <w:t>sites of inquiry</w:t>
      </w:r>
      <w:r w:rsidRPr="00C7703C">
        <w:rPr>
          <w:sz w:val="16"/>
        </w:rPr>
        <w:t xml:space="preserve">. </w:t>
      </w:r>
      <w:r w:rsidRPr="002A64EA">
        <w:rPr>
          <w:rStyle w:val="StyleUnderline"/>
          <w:highlight w:val="cyan"/>
        </w:rPr>
        <w:t>Forcing</w:t>
      </w:r>
      <w:r w:rsidRPr="00C7703C">
        <w:rPr>
          <w:rStyle w:val="StyleUnderline"/>
        </w:rPr>
        <w:t xml:space="preserve"> them into </w:t>
      </w:r>
      <w:r w:rsidRPr="002A64EA">
        <w:rPr>
          <w:rStyle w:val="StyleUnderline"/>
          <w:highlight w:val="cyan"/>
        </w:rPr>
        <w:t xml:space="preserve">a </w:t>
      </w:r>
      <w:r w:rsidRPr="002A64EA">
        <w:rPr>
          <w:rStyle w:val="Emphasis"/>
          <w:highlight w:val="cyan"/>
        </w:rPr>
        <w:t>single analytical category</w:t>
      </w:r>
      <w:r w:rsidRPr="002A64EA">
        <w:rPr>
          <w:rStyle w:val="StyleUnderline"/>
          <w:highlight w:val="cyan"/>
        </w:rPr>
        <w:t xml:space="preserve"> risks </w:t>
      </w:r>
      <w:r w:rsidRPr="002A64EA">
        <w:rPr>
          <w:rStyle w:val="Emphasis"/>
          <w:highlight w:val="cyan"/>
        </w:rPr>
        <w:t>losing</w:t>
      </w:r>
      <w:r w:rsidRPr="00C7703C">
        <w:rPr>
          <w:rStyle w:val="StyleUnderline"/>
        </w:rPr>
        <w:t xml:space="preserve"> this </w:t>
      </w:r>
      <w:r w:rsidRPr="00C7703C">
        <w:rPr>
          <w:rStyle w:val="Emphasis"/>
        </w:rPr>
        <w:t>richness</w:t>
      </w:r>
      <w:r w:rsidRPr="00C7703C">
        <w:rPr>
          <w:rStyle w:val="StyleUnderline"/>
        </w:rPr>
        <w:t xml:space="preserve"> and </w:t>
      </w:r>
      <w:r w:rsidRPr="00C7703C">
        <w:rPr>
          <w:rStyle w:val="Emphasis"/>
        </w:rPr>
        <w:t>undermining</w:t>
      </w:r>
      <w:r w:rsidRPr="00C7703C">
        <w:rPr>
          <w:rStyle w:val="StyleUnderline"/>
        </w:rPr>
        <w:t xml:space="preserve"> forms of </w:t>
      </w:r>
      <w:r w:rsidRPr="002A64EA">
        <w:rPr>
          <w:rStyle w:val="Emphasis"/>
          <w:highlight w:val="cyan"/>
        </w:rPr>
        <w:t>political solidarity</w:t>
      </w:r>
      <w:r w:rsidRPr="002A64EA">
        <w:rPr>
          <w:rStyle w:val="StyleUnderline"/>
          <w:highlight w:val="cyan"/>
        </w:rPr>
        <w:t xml:space="preserve"> across </w:t>
      </w:r>
      <w:r w:rsidRPr="002A64EA">
        <w:rPr>
          <w:rStyle w:val="Emphasis"/>
          <w:highlight w:val="cyan"/>
        </w:rPr>
        <w:t>colonized spaces</w:t>
      </w:r>
      <w:r w:rsidRPr="00C7703C">
        <w:rPr>
          <w:rStyle w:val="StyleUnderline"/>
        </w:rPr>
        <w:t>.</w:t>
      </w:r>
    </w:p>
    <w:p w14:paraId="6EB9A680" w14:textId="77777777" w:rsidR="00DB5FC2" w:rsidRPr="00C7703C" w:rsidRDefault="00DB5FC2" w:rsidP="00DB5FC2">
      <w:pPr>
        <w:rPr>
          <w:sz w:val="16"/>
        </w:rPr>
      </w:pPr>
      <w:r w:rsidRPr="00C7703C">
        <w:rPr>
          <w:sz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6335756F" w14:textId="77777777" w:rsidR="00DB5FC2" w:rsidRPr="00C7703C" w:rsidRDefault="00DB5FC2" w:rsidP="00DB5FC2">
      <w:pPr>
        <w:ind w:left="720"/>
        <w:rPr>
          <w:sz w:val="16"/>
        </w:rPr>
      </w:pPr>
      <w:r w:rsidRPr="00C7703C">
        <w:rPr>
          <w:rStyle w:val="StyleUnderline"/>
        </w:rPr>
        <w:t>We want to build solidarity without reproducing and enacting the same colonial logics and asymmetric relationships of power on which settler colonialisms hinge</w:t>
      </w:r>
      <w:r w:rsidRPr="00C7703C">
        <w:rPr>
          <w:sz w:val="16"/>
        </w:rPr>
        <w:t xml:space="preserve">. We believe that </w:t>
      </w:r>
      <w:r w:rsidRPr="002A64EA">
        <w:rPr>
          <w:rStyle w:val="Emphasis"/>
          <w:highlight w:val="cyan"/>
        </w:rPr>
        <w:t>our futures</w:t>
      </w:r>
      <w:r w:rsidRPr="002A64EA">
        <w:rPr>
          <w:sz w:val="16"/>
          <w:highlight w:val="cyan"/>
        </w:rPr>
        <w:t xml:space="preserve"> </w:t>
      </w:r>
      <w:r w:rsidRPr="002A64EA">
        <w:rPr>
          <w:rStyle w:val="StyleUnderline"/>
          <w:highlight w:val="cyan"/>
        </w:rPr>
        <w:t>are connected and</w:t>
      </w:r>
      <w:r w:rsidRPr="00C7703C">
        <w:rPr>
          <w:rStyle w:val="StyleUnderline"/>
        </w:rPr>
        <w:t xml:space="preserve"> that </w:t>
      </w:r>
      <w:r w:rsidRPr="002A64EA">
        <w:rPr>
          <w:rStyle w:val="StyleUnderline"/>
          <w:highlight w:val="cyan"/>
        </w:rPr>
        <w:t>we are</w:t>
      </w:r>
      <w:r w:rsidRPr="00C7703C">
        <w:rPr>
          <w:rStyle w:val="StyleUnderline"/>
        </w:rPr>
        <w:t xml:space="preserve"> especially </w:t>
      </w:r>
      <w:r w:rsidRPr="002A64EA">
        <w:rPr>
          <w:rStyle w:val="StyleUnderline"/>
          <w:highlight w:val="cyan"/>
        </w:rPr>
        <w:t>powerful when we enact</w:t>
      </w:r>
      <w:r w:rsidRPr="00C7703C">
        <w:rPr>
          <w:rStyle w:val="StyleUnderline"/>
        </w:rPr>
        <w:t xml:space="preserve"> </w:t>
      </w:r>
      <w:r w:rsidRPr="002A64EA">
        <w:rPr>
          <w:rStyle w:val="StyleUnderline"/>
          <w:highlight w:val="cyan"/>
        </w:rPr>
        <w:t>solidarity</w:t>
      </w:r>
      <w:r w:rsidRPr="00C7703C">
        <w:rPr>
          <w:rStyle w:val="StyleUnderline"/>
        </w:rPr>
        <w:t xml:space="preserve"> by </w:t>
      </w:r>
      <w:r w:rsidRPr="00C7703C">
        <w:rPr>
          <w:rStyle w:val="Emphasis"/>
        </w:rPr>
        <w:t>words and actions</w:t>
      </w:r>
      <w:r w:rsidRPr="00C7703C">
        <w:rPr>
          <w:sz w:val="16"/>
        </w:rPr>
        <w:t xml:space="preserve">. To expect solidarity, </w:t>
      </w:r>
      <w:r w:rsidRPr="00C7703C">
        <w:rPr>
          <w:rStyle w:val="StyleUnderline"/>
        </w:rPr>
        <w:t>we must be willing to give it, share it, and maintain it.</w:t>
      </w:r>
      <w:r w:rsidRPr="00C7703C">
        <w:rPr>
          <w:sz w:val="16"/>
        </w:rPr>
        <w:t xml:space="preserve"> To do otherwise is to risk producing solidarity on the very colonial terms that our movements seek to challenge and undo.</w:t>
      </w:r>
    </w:p>
    <w:p w14:paraId="14E703C3" w14:textId="77777777" w:rsidR="00DB5FC2" w:rsidRDefault="00DB5FC2" w:rsidP="00DB5FC2">
      <w:pPr>
        <w:rPr>
          <w:rFonts w:asciiTheme="minorHAnsi" w:hAnsiTheme="minorHAnsi" w:cstheme="minorBidi"/>
        </w:rPr>
      </w:pPr>
    </w:p>
    <w:p w14:paraId="55C07E2E" w14:textId="77777777" w:rsidR="0001371C" w:rsidRDefault="0001371C" w:rsidP="0001371C">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4B57EA1" w14:textId="77777777" w:rsidR="0001371C" w:rsidRDefault="0001371C" w:rsidP="0001371C">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51C7D11C" w14:textId="77777777" w:rsidR="0001371C" w:rsidRPr="00C04BA6" w:rsidRDefault="0001371C" w:rsidP="0001371C">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79AE0B37" w14:textId="77777777" w:rsidR="0001371C" w:rsidRPr="00C04BA6" w:rsidRDefault="0001371C" w:rsidP="0001371C">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24F13A56" w14:textId="77777777" w:rsidR="0001371C" w:rsidRPr="00C04BA6" w:rsidRDefault="0001371C" w:rsidP="0001371C">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5557CABC" w14:textId="77777777" w:rsidR="0001371C" w:rsidRPr="00C04BA6" w:rsidRDefault="0001371C" w:rsidP="0001371C">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40971CE" w14:textId="77777777" w:rsidR="0001371C" w:rsidRPr="00C04BA6" w:rsidRDefault="0001371C" w:rsidP="0001371C">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195FA7B5" w14:textId="77777777" w:rsidR="0001371C" w:rsidRPr="00C04BA6" w:rsidRDefault="0001371C" w:rsidP="0001371C">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05B18341" w14:textId="77777777" w:rsidR="0001371C" w:rsidRPr="00C04BA6" w:rsidRDefault="0001371C" w:rsidP="0001371C">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06050672" w14:textId="77777777" w:rsidR="0001371C" w:rsidRPr="00C04BA6" w:rsidRDefault="0001371C" w:rsidP="0001371C">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9D4EEE0" w14:textId="77777777" w:rsidR="0001371C" w:rsidRPr="00C04BA6" w:rsidRDefault="0001371C" w:rsidP="0001371C">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48DCC856" w14:textId="77777777" w:rsidR="0001371C" w:rsidRPr="00C04BA6" w:rsidRDefault="0001371C" w:rsidP="0001371C">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58FE7796" w14:textId="77777777" w:rsidR="0001371C" w:rsidRPr="00C04BA6" w:rsidRDefault="0001371C" w:rsidP="0001371C">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353EA85C" w14:textId="77777777" w:rsidR="0001371C" w:rsidRPr="00C04BA6" w:rsidRDefault="0001371C" w:rsidP="0001371C">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3FCD965B" w14:textId="77777777" w:rsidR="0001371C" w:rsidRPr="00C04BA6" w:rsidRDefault="0001371C" w:rsidP="0001371C">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D0DFF18" w14:textId="77777777" w:rsidR="0001371C" w:rsidRPr="00C04BA6" w:rsidRDefault="0001371C" w:rsidP="0001371C">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2D0013FC" w14:textId="77777777" w:rsidR="0001371C" w:rsidRPr="00C04BA6" w:rsidRDefault="0001371C" w:rsidP="0001371C">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770B8355" w14:textId="77777777" w:rsidR="0001371C" w:rsidRPr="00C04BA6" w:rsidRDefault="0001371C" w:rsidP="0001371C">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0FBA5D73" w14:textId="77777777" w:rsidR="0001371C" w:rsidRPr="00C04BA6" w:rsidRDefault="0001371C" w:rsidP="0001371C">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7B9FCB22" w14:textId="77777777" w:rsidR="0001371C" w:rsidRPr="00C04BA6" w:rsidRDefault="0001371C" w:rsidP="0001371C">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477B81B" w14:textId="77777777" w:rsidR="00277E63" w:rsidRDefault="00277E63" w:rsidP="00931DFE"/>
    <w:p w14:paraId="082BF15D" w14:textId="1FE31B74" w:rsidR="004A2A46" w:rsidRDefault="004A2A46" w:rsidP="004A2A46">
      <w:pPr>
        <w:pStyle w:val="Heading3"/>
      </w:pPr>
      <w:r>
        <w:t>1NC</w:t>
      </w:r>
    </w:p>
    <w:p w14:paraId="13CA9BD9" w14:textId="66A0FF10" w:rsidR="004A2A46" w:rsidRPr="00AC7FA6" w:rsidRDefault="004A2A46" w:rsidP="00AC7FA6">
      <w:pPr>
        <w:pStyle w:val="Heading4"/>
      </w:pPr>
      <w:r w:rsidRPr="00AC7FA6">
        <w:t>TRANS-NATIONALISM K:</w:t>
      </w:r>
    </w:p>
    <w:p w14:paraId="5EC99CD0" w14:textId="77777777" w:rsidR="004A2A46" w:rsidRDefault="004A2A46" w:rsidP="004A2A46">
      <w:pPr>
        <w:pStyle w:val="Heading4"/>
      </w:pPr>
      <w:r>
        <w:t xml:space="preserve">The 1AC </w:t>
      </w:r>
      <w:r w:rsidRPr="00A44CEE">
        <w:rPr>
          <w:u w:val="single"/>
        </w:rPr>
        <w:t>forefronts</w:t>
      </w:r>
      <w:r>
        <w:t xml:space="preserve"> a narrative that </w:t>
      </w:r>
      <w:r w:rsidRPr="00A44CEE">
        <w:rPr>
          <w:u w:val="single"/>
        </w:rPr>
        <w:t>frames</w:t>
      </w:r>
      <w:r>
        <w:t xml:space="preserve"> history and violence between the </w:t>
      </w:r>
      <w:r w:rsidRPr="00A44CEE">
        <w:rPr>
          <w:u w:val="single"/>
        </w:rPr>
        <w:t>colonizer</w:t>
      </w:r>
      <w:r w:rsidRPr="00A44CEE">
        <w:t xml:space="preserve"> and </w:t>
      </w:r>
      <w:r w:rsidRPr="00A44CEE">
        <w:rPr>
          <w:u w:val="single"/>
        </w:rPr>
        <w:t>colonized</w:t>
      </w:r>
      <w:r>
        <w:t xml:space="preserve">. That replicates and centers the West and the nation state as the </w:t>
      </w:r>
      <w:r w:rsidRPr="00A44CEE">
        <w:rPr>
          <w:u w:val="single"/>
        </w:rPr>
        <w:t>focal point of history</w:t>
      </w:r>
      <w:r>
        <w:t xml:space="preserve"> which </w:t>
      </w:r>
      <w:r w:rsidRPr="00A44CEE">
        <w:rPr>
          <w:u w:val="single"/>
        </w:rPr>
        <w:t>erases interspatial socialites</w:t>
      </w:r>
      <w:r>
        <w:t xml:space="preserve"> and relationships. The </w:t>
      </w:r>
      <w:r w:rsidRPr="00A44CEE">
        <w:rPr>
          <w:u w:val="single"/>
        </w:rPr>
        <w:t>alternative</w:t>
      </w:r>
      <w:r>
        <w:t xml:space="preserve"> is translocality, a </w:t>
      </w:r>
      <w:r w:rsidRPr="00A44CEE">
        <w:rPr>
          <w:u w:val="single"/>
        </w:rPr>
        <w:t>depart</w:t>
      </w:r>
      <w:r>
        <w:rPr>
          <w:u w:val="single"/>
        </w:rPr>
        <w:t>ure</w:t>
      </w:r>
      <w:r>
        <w:t xml:space="preserve"> from </w:t>
      </w:r>
      <w:r w:rsidRPr="00A44CEE">
        <w:rPr>
          <w:u w:val="single"/>
        </w:rPr>
        <w:t>violent methodological nationalism</w:t>
      </w:r>
      <w:r>
        <w:t xml:space="preserve">. </w:t>
      </w:r>
    </w:p>
    <w:p w14:paraId="69EAB655" w14:textId="602F321F" w:rsidR="00277E63" w:rsidRPr="00277E63" w:rsidRDefault="00277E63" w:rsidP="00277E63">
      <w:r w:rsidRPr="00931DFE">
        <w:rPr>
          <w:rStyle w:val="Style13ptBold"/>
        </w:rPr>
        <w:t>Sajed ’22</w:t>
      </w:r>
      <w:r>
        <w:t xml:space="preserve"> [</w:t>
      </w:r>
      <w:r w:rsidR="00D87AF4">
        <w:t xml:space="preserve">Alina and Timothy Seidel; </w:t>
      </w:r>
      <w:r w:rsidR="009E6C92">
        <w:t>associate professor of political sciences at McMaster University, Ph.D. in international relations **associate professor of community and international development, Ph.D. in international relations from American University; Postcolonial Studies, “Anticolonial Connectivity and the Politics of Solidarity: Between Home and the World,” vol. 26]</w:t>
      </w:r>
    </w:p>
    <w:p w14:paraId="2AD6D386" w14:textId="77777777" w:rsidR="004A2A46" w:rsidRPr="00D723BB" w:rsidRDefault="004A2A46" w:rsidP="004A2A46">
      <w:pPr>
        <w:rPr>
          <w:sz w:val="14"/>
        </w:rPr>
      </w:pPr>
      <w:r w:rsidRPr="00D723BB">
        <w:rPr>
          <w:sz w:val="14"/>
        </w:rPr>
        <w:t xml:space="preserve">This special issue examines the connections among (post)colonial spaces forged in the struggle for national liberation and after. The focus on anticolonial/postcolonial connectivity indicates the existence of alternative forms of spatiality that go beyond the linear (and hierarchical) relationship between metropole and colonial spaces. Many </w:t>
      </w:r>
      <w:r w:rsidRPr="0001287E">
        <w:rPr>
          <w:rStyle w:val="StyleUnderline"/>
          <w:highlight w:val="cyan"/>
        </w:rPr>
        <w:t>debates</w:t>
      </w:r>
      <w:r w:rsidRPr="008624CD">
        <w:rPr>
          <w:rStyle w:val="StyleUnderline"/>
        </w:rPr>
        <w:t xml:space="preserve"> and postcolonial analyses in</w:t>
      </w:r>
      <w:r w:rsidRPr="00D723BB">
        <w:rPr>
          <w:sz w:val="14"/>
        </w:rPr>
        <w:t xml:space="preserve"> the literature on global politics and transnational networks </w:t>
      </w:r>
      <w:r w:rsidRPr="0001287E">
        <w:rPr>
          <w:rStyle w:val="StyleUnderline"/>
          <w:highlight w:val="cyan"/>
        </w:rPr>
        <w:t>focus on the flows</w:t>
      </w:r>
      <w:r w:rsidRPr="008624CD">
        <w:rPr>
          <w:rStyle w:val="StyleUnderline"/>
        </w:rPr>
        <w:t xml:space="preserve"> and relationships </w:t>
      </w:r>
      <w:r w:rsidRPr="0001287E">
        <w:rPr>
          <w:rStyle w:val="StyleUnderline"/>
          <w:highlight w:val="cyan"/>
        </w:rPr>
        <w:t>between</w:t>
      </w:r>
      <w:r w:rsidRPr="00D723BB">
        <w:rPr>
          <w:sz w:val="14"/>
        </w:rPr>
        <w:t xml:space="preserve"> colonial metropoles or </w:t>
      </w:r>
      <w:r w:rsidRPr="0001287E">
        <w:rPr>
          <w:rStyle w:val="Emphasis"/>
          <w:highlight w:val="cyan"/>
        </w:rPr>
        <w:t>hegemonic centres</w:t>
      </w:r>
      <w:r w:rsidRPr="0001287E">
        <w:rPr>
          <w:rStyle w:val="StyleUnderline"/>
          <w:highlight w:val="cyan"/>
        </w:rPr>
        <w:t xml:space="preserve"> and </w:t>
      </w:r>
      <w:r w:rsidRPr="0001287E">
        <w:rPr>
          <w:rStyle w:val="Emphasis"/>
          <w:highlight w:val="cyan"/>
        </w:rPr>
        <w:t>colonized spaces</w:t>
      </w:r>
      <w:r w:rsidRPr="00D723BB">
        <w:rPr>
          <w:sz w:val="14"/>
        </w:rPr>
        <w:t xml:space="preserve"> without much attention to the deep connections among colonial spaces. The articles in this special issue seek to </w:t>
      </w:r>
      <w:r w:rsidRPr="008624CD">
        <w:rPr>
          <w:rStyle w:val="Emphasis"/>
        </w:rPr>
        <w:t>challenge</w:t>
      </w:r>
      <w:r w:rsidRPr="008624CD">
        <w:rPr>
          <w:rStyle w:val="StyleUnderline"/>
        </w:rPr>
        <w:t xml:space="preserve"> this </w:t>
      </w:r>
      <w:r w:rsidRPr="008624CD">
        <w:rPr>
          <w:rStyle w:val="Emphasis"/>
        </w:rPr>
        <w:t>focus</w:t>
      </w:r>
      <w:r w:rsidRPr="008624CD">
        <w:rPr>
          <w:rStyle w:val="StyleUnderline"/>
        </w:rPr>
        <w:t xml:space="preserve"> by </w:t>
      </w:r>
      <w:r w:rsidRPr="008624CD">
        <w:rPr>
          <w:rStyle w:val="Emphasis"/>
        </w:rPr>
        <w:t>exploring</w:t>
      </w:r>
      <w:r w:rsidRPr="008624CD">
        <w:rPr>
          <w:rStyle w:val="StyleUnderline"/>
        </w:rPr>
        <w:t xml:space="preserve"> the ways through which</w:t>
      </w:r>
      <w:r w:rsidRPr="00D723BB">
        <w:rPr>
          <w:sz w:val="14"/>
        </w:rPr>
        <w:t xml:space="preserve"> colonized and </w:t>
      </w:r>
      <w:r w:rsidRPr="0001287E">
        <w:rPr>
          <w:rStyle w:val="StyleUnderline"/>
          <w:highlight w:val="cyan"/>
        </w:rPr>
        <w:t xml:space="preserve">postcolonial subjects </w:t>
      </w:r>
      <w:r w:rsidRPr="0001287E">
        <w:rPr>
          <w:rStyle w:val="Emphasis"/>
          <w:highlight w:val="cyan"/>
        </w:rPr>
        <w:t>cultivated</w:t>
      </w:r>
      <w:r w:rsidRPr="0001287E">
        <w:rPr>
          <w:rStyle w:val="StyleUnderline"/>
          <w:highlight w:val="cyan"/>
        </w:rPr>
        <w:t xml:space="preserve"> knowledge ‘</w:t>
      </w:r>
      <w:r w:rsidRPr="0001287E">
        <w:rPr>
          <w:rStyle w:val="Emphasis"/>
          <w:highlight w:val="cyan"/>
        </w:rPr>
        <w:t>sideways</w:t>
      </w:r>
      <w:r w:rsidRPr="0001287E">
        <w:rPr>
          <w:rStyle w:val="StyleUnderline"/>
          <w:highlight w:val="cyan"/>
        </w:rPr>
        <w:t>’</w:t>
      </w:r>
      <w:r w:rsidRPr="00D723BB">
        <w:rPr>
          <w:sz w:val="14"/>
        </w:rPr>
        <w:t xml:space="preserve">, meaning they inter-connected tactically, materially and intellectually </w:t>
      </w:r>
      <w:r w:rsidRPr="0001287E">
        <w:rPr>
          <w:rStyle w:val="Emphasis"/>
          <w:highlight w:val="cyan"/>
        </w:rPr>
        <w:t>without needing</w:t>
      </w:r>
      <w:r w:rsidRPr="0001287E">
        <w:rPr>
          <w:rStyle w:val="StyleUnderline"/>
          <w:highlight w:val="cyan"/>
        </w:rPr>
        <w:t xml:space="preserve"> to call upon</w:t>
      </w:r>
      <w:r w:rsidRPr="008624CD">
        <w:rPr>
          <w:rStyle w:val="StyleUnderline"/>
        </w:rPr>
        <w:t xml:space="preserve"> the </w:t>
      </w:r>
      <w:r w:rsidRPr="0001287E">
        <w:rPr>
          <w:rStyle w:val="StyleUnderline"/>
          <w:highlight w:val="cyan"/>
        </w:rPr>
        <w:t xml:space="preserve">imperial centre for </w:t>
      </w:r>
      <w:r w:rsidRPr="0001287E">
        <w:rPr>
          <w:rStyle w:val="Emphasis"/>
          <w:highlight w:val="cyan"/>
        </w:rPr>
        <w:t>interpretation</w:t>
      </w:r>
      <w:r w:rsidRPr="008624CD">
        <w:rPr>
          <w:rStyle w:val="StyleUnderline"/>
        </w:rPr>
        <w:t xml:space="preserve"> or </w:t>
      </w:r>
      <w:r w:rsidRPr="008624CD">
        <w:rPr>
          <w:rStyle w:val="Emphasis"/>
        </w:rPr>
        <w:t>authorization</w:t>
      </w:r>
      <w:r w:rsidRPr="00D723BB">
        <w:rPr>
          <w:sz w:val="14"/>
        </w:rPr>
        <w:t>.1 Moreover, the contributions to the special issue seek to build on the larger project around ‘global history’.2 According to Drayton and Motadel, ‘global history has directly addressed immobility and resistances to flow, and remains relatively weak in the discipline [of history], versus the persistent dominance everywhere of national history’.3</w:t>
      </w:r>
    </w:p>
    <w:p w14:paraId="0E7D8257" w14:textId="77777777" w:rsidR="004A2A46" w:rsidRPr="0001287E" w:rsidRDefault="004A2A46" w:rsidP="004A2A46">
      <w:pPr>
        <w:rPr>
          <w:sz w:val="14"/>
        </w:rPr>
      </w:pPr>
      <w:r w:rsidRPr="0001287E">
        <w:rPr>
          <w:rStyle w:val="StyleUnderline"/>
          <w:highlight w:val="cyan"/>
        </w:rPr>
        <w:t xml:space="preserve">In surveying the </w:t>
      </w:r>
      <w:r w:rsidRPr="0001287E">
        <w:rPr>
          <w:rStyle w:val="Emphasis"/>
          <w:highlight w:val="cyan"/>
        </w:rPr>
        <w:t>connections between</w:t>
      </w:r>
      <w:r w:rsidRPr="0001287E">
        <w:rPr>
          <w:sz w:val="14"/>
        </w:rPr>
        <w:t xml:space="preserve"> Algeria, Vietnam, Libya and </w:t>
      </w:r>
      <w:r w:rsidRPr="0001287E">
        <w:rPr>
          <w:rStyle w:val="StyleUnderline"/>
          <w:highlight w:val="cyan"/>
        </w:rPr>
        <w:t>Palestine</w:t>
      </w:r>
      <w:r w:rsidRPr="0001287E">
        <w:rPr>
          <w:sz w:val="14"/>
        </w:rPr>
        <w:t xml:space="preserve">, for example, or between Palestine and Mexico, between Islamic revivalist groups in the Middle East and the Asian subcontinent, in the making of Pan-Africanism and the anticolonial Caribbean, or the fragile moments of connections and solidarity in the Balkans – the articles in this special issue investigate the types of spatialities, knowledges, and politics of connection and solidarity that emerge from these forms of anticolonial and postcolonial connectivity. Citing Aamir Mufti’s work,4 Ananya Roy states that ‘we are all Eurocentric’ because </w:t>
      </w:r>
      <w:r w:rsidRPr="0001287E">
        <w:rPr>
          <w:rStyle w:val="StyleUnderline"/>
          <w:highlight w:val="cyan"/>
        </w:rPr>
        <w:t>we are</w:t>
      </w:r>
      <w:r w:rsidRPr="0001287E">
        <w:rPr>
          <w:sz w:val="14"/>
        </w:rPr>
        <w:t xml:space="preserve"> ‘</w:t>
      </w:r>
      <w:r w:rsidRPr="008624CD">
        <w:rPr>
          <w:rStyle w:val="Emphasis"/>
        </w:rPr>
        <w:t xml:space="preserve">always </w:t>
      </w:r>
      <w:r w:rsidRPr="0001287E">
        <w:rPr>
          <w:rStyle w:val="Emphasis"/>
          <w:highlight w:val="cyan"/>
        </w:rPr>
        <w:t>telling</w:t>
      </w:r>
      <w:r w:rsidRPr="0001287E">
        <w:rPr>
          <w:rStyle w:val="StyleUnderline"/>
          <w:highlight w:val="cyan"/>
        </w:rPr>
        <w:t xml:space="preserve"> the </w:t>
      </w:r>
      <w:r w:rsidRPr="0001287E">
        <w:rPr>
          <w:rStyle w:val="Emphasis"/>
          <w:highlight w:val="cyan"/>
        </w:rPr>
        <w:t>history</w:t>
      </w:r>
      <w:r w:rsidRPr="0001287E">
        <w:rPr>
          <w:rStyle w:val="StyleUnderline"/>
          <w:highlight w:val="cyan"/>
        </w:rPr>
        <w:t xml:space="preserve"> of the non-West in reference to</w:t>
      </w:r>
      <w:r w:rsidRPr="008624CD">
        <w:rPr>
          <w:rStyle w:val="StyleUnderline"/>
        </w:rPr>
        <w:t xml:space="preserve"> the </w:t>
      </w:r>
      <w:r w:rsidRPr="0001287E">
        <w:rPr>
          <w:rStyle w:val="Emphasis"/>
          <w:highlight w:val="cyan"/>
        </w:rPr>
        <w:t>master narrative</w:t>
      </w:r>
      <w:r w:rsidRPr="0001287E">
        <w:rPr>
          <w:sz w:val="14"/>
        </w:rPr>
        <w:t xml:space="preserve"> that is Europe’.5 While we do not claim to by-pass references to Europe, the contributions to the special issue aim to map out different types of relationalities that do not boil down to metropole-colony relations. Rather this special issue explores examples of alternative imagined spatialities and communities illuminating a variety of anticolonial and postcolonial connectivities that constitute counter-maps, and thus contribute to enriching an archive of radical transnational (and global) histories.6 In focusing on lateral connectivities among colonized spaces, the issue also seeks to articulate a more complex politics of solidarity that highlights both limits and blind spots but also untapped potentialities.</w:t>
      </w:r>
    </w:p>
    <w:p w14:paraId="7FFE0218" w14:textId="77777777" w:rsidR="004A2A46" w:rsidRPr="00D723BB" w:rsidRDefault="004A2A46" w:rsidP="004A2A46">
      <w:pPr>
        <w:rPr>
          <w:sz w:val="14"/>
        </w:rPr>
      </w:pPr>
      <w:r w:rsidRPr="00D723BB">
        <w:rPr>
          <w:sz w:val="14"/>
        </w:rPr>
        <w:t>In this regard, this special issue aims to contribute to deepening commitments to anticolonial and postcolonial solidarities and spatialities. The contributors attend to the spatial and relational histories that anticolonial connectivities both represent and resist, connections that continue to have salience for contemporary politics. Our special issue thus adds to the discussion regarding the ‘colonial present’,7 paying attention to what Ananya Roy (following Edward Said and Gayatri Spivak) identifies as a type of ‘relational thinking’ – that ‘of the relationship between place, knowledge and power’.8 Roy notes that this involves ‘placing the permission to narrate on a map’ arguing that ‘when unmarked and disembodied, when claiming to speak about, and for, all cities, such [Euro-American] narratives efface the historical difference through which that particular place on the map has been produced’.9</w:t>
      </w:r>
    </w:p>
    <w:p w14:paraId="4EA33F4A" w14:textId="77777777" w:rsidR="004A2A46" w:rsidRPr="002F08A4" w:rsidRDefault="004A2A46" w:rsidP="004A2A46">
      <w:pPr>
        <w:rPr>
          <w:sz w:val="10"/>
        </w:rPr>
      </w:pPr>
      <w:r w:rsidRPr="002F08A4">
        <w:rPr>
          <w:sz w:val="10"/>
        </w:rPr>
        <w:t xml:space="preserve">In that sense, the special issue offers a dual theoretical contribution: by focusing on connectivities among (post)colonial spaces, it pushes against </w:t>
      </w:r>
      <w:r w:rsidRPr="008624CD">
        <w:rPr>
          <w:rStyle w:val="StyleUnderline"/>
        </w:rPr>
        <w:t xml:space="preserve">the </w:t>
      </w:r>
      <w:r w:rsidRPr="002F08A4">
        <w:rPr>
          <w:rStyle w:val="Emphasis"/>
          <w:highlight w:val="cyan"/>
        </w:rPr>
        <w:t>enduring methodological nationalism</w:t>
      </w:r>
      <w:r w:rsidRPr="002F08A4">
        <w:rPr>
          <w:rStyle w:val="StyleUnderline"/>
          <w:highlight w:val="cyan"/>
        </w:rPr>
        <w:t xml:space="preserve"> of postcolonial</w:t>
      </w:r>
      <w:r w:rsidRPr="008624CD">
        <w:rPr>
          <w:rStyle w:val="StyleUnderline"/>
        </w:rPr>
        <w:t xml:space="preserve">/critical </w:t>
      </w:r>
      <w:r w:rsidRPr="002F08A4">
        <w:rPr>
          <w:rStyle w:val="StyleUnderline"/>
          <w:highlight w:val="cyan"/>
        </w:rPr>
        <w:t>analyses</w:t>
      </w:r>
      <w:r w:rsidRPr="002F08A4">
        <w:rPr>
          <w:sz w:val="10"/>
        </w:rPr>
        <w:t xml:space="preserve"> in social sciences, and thus indicates analytical avenues towards understanding solidarities, spatialities, and historical connections that go beyond the nation-state. Obviously postcolonial theory is not monolithic, so there is not a single theory for which one might argue there is an enduring methodological nationalism. But there are conversations </w:t>
      </w:r>
      <w:r w:rsidRPr="002F08A4">
        <w:rPr>
          <w:rStyle w:val="StyleUnderline"/>
          <w:highlight w:val="cyan"/>
        </w:rPr>
        <w:t>within</w:t>
      </w:r>
      <w:r w:rsidRPr="002F08A4">
        <w:rPr>
          <w:sz w:val="10"/>
        </w:rPr>
        <w:t xml:space="preserve"> various orientations of </w:t>
      </w:r>
      <w:r w:rsidRPr="008624CD">
        <w:rPr>
          <w:rStyle w:val="StyleUnderline"/>
        </w:rPr>
        <w:t xml:space="preserve">postcolonial </w:t>
      </w:r>
      <w:r w:rsidRPr="002F08A4">
        <w:rPr>
          <w:rStyle w:val="StyleUnderline"/>
          <w:highlight w:val="cyan"/>
        </w:rPr>
        <w:t>theory where</w:t>
      </w:r>
      <w:r w:rsidRPr="008624CD">
        <w:rPr>
          <w:rStyle w:val="StyleUnderline"/>
        </w:rPr>
        <w:t xml:space="preserve"> the </w:t>
      </w:r>
      <w:r w:rsidRPr="002F08A4">
        <w:rPr>
          <w:rStyle w:val="Emphasis"/>
          <w:highlight w:val="cyan"/>
        </w:rPr>
        <w:t>nation-state persists</w:t>
      </w:r>
      <w:r w:rsidRPr="002F08A4">
        <w:rPr>
          <w:rStyle w:val="StyleUnderline"/>
          <w:highlight w:val="cyan"/>
        </w:rPr>
        <w:t xml:space="preserve"> as</w:t>
      </w:r>
      <w:r w:rsidRPr="008624CD">
        <w:rPr>
          <w:rStyle w:val="StyleUnderline"/>
        </w:rPr>
        <w:t xml:space="preserve"> a </w:t>
      </w:r>
      <w:r w:rsidRPr="002F08A4">
        <w:rPr>
          <w:rStyle w:val="Emphasis"/>
          <w:highlight w:val="cyan"/>
        </w:rPr>
        <w:t>central figure</w:t>
      </w:r>
      <w:r w:rsidRPr="002F08A4">
        <w:rPr>
          <w:rStyle w:val="StyleUnderline"/>
          <w:highlight w:val="cyan"/>
        </w:rPr>
        <w:t xml:space="preserve"> that </w:t>
      </w:r>
      <w:r w:rsidRPr="002F08A4">
        <w:rPr>
          <w:rStyle w:val="Emphasis"/>
          <w:highlight w:val="cyan"/>
        </w:rPr>
        <w:t>produces methodological effects</w:t>
      </w:r>
      <w:r w:rsidRPr="002F08A4">
        <w:rPr>
          <w:sz w:val="10"/>
        </w:rPr>
        <w:t xml:space="preserve">. The claim (and the critique) relates to the limitations of </w:t>
      </w:r>
      <w:r w:rsidRPr="008624CD">
        <w:rPr>
          <w:rStyle w:val="StyleUnderline"/>
        </w:rPr>
        <w:t xml:space="preserve">postcolonial </w:t>
      </w:r>
      <w:r w:rsidRPr="002F08A4">
        <w:rPr>
          <w:rStyle w:val="StyleUnderline"/>
          <w:highlight w:val="cyan"/>
        </w:rPr>
        <w:t>theories</w:t>
      </w:r>
      <w:r w:rsidRPr="002F08A4">
        <w:rPr>
          <w:sz w:val="10"/>
        </w:rPr>
        <w:t xml:space="preserve"> that </w:t>
      </w:r>
      <w:r w:rsidRPr="002F08A4">
        <w:rPr>
          <w:rStyle w:val="StyleUnderline"/>
          <w:highlight w:val="cyan"/>
        </w:rPr>
        <w:t xml:space="preserve">are </w:t>
      </w:r>
      <w:r w:rsidRPr="002F08A4">
        <w:rPr>
          <w:rStyle w:val="Emphasis"/>
          <w:highlight w:val="cyan"/>
        </w:rPr>
        <w:t>constrained</w:t>
      </w:r>
      <w:r w:rsidRPr="002F08A4">
        <w:rPr>
          <w:sz w:val="10"/>
        </w:rPr>
        <w:t xml:space="preserve"> by national imaginaries, which arguably emerge at least as an effect </w:t>
      </w:r>
      <w:r w:rsidRPr="008624CD">
        <w:rPr>
          <w:rStyle w:val="StyleUnderline"/>
        </w:rPr>
        <w:t xml:space="preserve">when the nation-state, or particular understandings of sovereignty, play a </w:t>
      </w:r>
      <w:r w:rsidRPr="008624CD">
        <w:rPr>
          <w:rStyle w:val="Emphasis"/>
        </w:rPr>
        <w:t>central role</w:t>
      </w:r>
      <w:r w:rsidRPr="008624CD">
        <w:rPr>
          <w:rStyle w:val="StyleUnderline"/>
        </w:rPr>
        <w:t xml:space="preserve"> </w:t>
      </w:r>
      <w:r w:rsidRPr="002F08A4">
        <w:rPr>
          <w:rStyle w:val="StyleUnderline"/>
          <w:highlight w:val="cyan"/>
        </w:rPr>
        <w:t xml:space="preserve">in the </w:t>
      </w:r>
      <w:r w:rsidRPr="002F08A4">
        <w:rPr>
          <w:rStyle w:val="Emphasis"/>
          <w:highlight w:val="cyan"/>
        </w:rPr>
        <w:t>story being told</w:t>
      </w:r>
      <w:r w:rsidRPr="002F08A4">
        <w:rPr>
          <w:sz w:val="10"/>
        </w:rPr>
        <w:t xml:space="preserve">. For instance, </w:t>
      </w:r>
      <w:r w:rsidRPr="002F08A4">
        <w:rPr>
          <w:rStyle w:val="Emphasis"/>
          <w:highlight w:val="cyan"/>
        </w:rPr>
        <w:t>discussions</w:t>
      </w:r>
      <w:r w:rsidRPr="008624CD">
        <w:rPr>
          <w:rStyle w:val="StyleUnderline"/>
        </w:rPr>
        <w:t xml:space="preserve"> about</w:t>
      </w:r>
      <w:r w:rsidRPr="002F08A4">
        <w:rPr>
          <w:sz w:val="10"/>
        </w:rPr>
        <w:t xml:space="preserve"> settler </w:t>
      </w:r>
      <w:r w:rsidRPr="008624CD">
        <w:rPr>
          <w:rStyle w:val="StyleUnderline"/>
        </w:rPr>
        <w:t>colonialism</w:t>
      </w:r>
      <w:r w:rsidRPr="002F08A4">
        <w:rPr>
          <w:sz w:val="10"/>
        </w:rPr>
        <w:t xml:space="preserve"> and indigeneity </w:t>
      </w:r>
      <w:r w:rsidRPr="002F08A4">
        <w:rPr>
          <w:rStyle w:val="Emphasis"/>
          <w:highlight w:val="cyan"/>
        </w:rPr>
        <w:t>point</w:t>
      </w:r>
      <w:r w:rsidRPr="002F08A4">
        <w:rPr>
          <w:rStyle w:val="StyleUnderline"/>
          <w:highlight w:val="cyan"/>
        </w:rPr>
        <w:t xml:space="preserve"> to</w:t>
      </w:r>
      <w:r w:rsidRPr="008624CD">
        <w:rPr>
          <w:rStyle w:val="StyleUnderline"/>
        </w:rPr>
        <w:t xml:space="preserve"> the ways </w:t>
      </w:r>
      <w:r w:rsidRPr="002F08A4">
        <w:rPr>
          <w:rStyle w:val="Emphasis"/>
          <w:highlight w:val="cyan"/>
        </w:rPr>
        <w:t>sovereignty</w:t>
      </w:r>
      <w:r w:rsidRPr="002F08A4">
        <w:rPr>
          <w:rStyle w:val="StyleUnderline"/>
          <w:highlight w:val="cyan"/>
        </w:rPr>
        <w:t xml:space="preserve"> and </w:t>
      </w:r>
      <w:r w:rsidRPr="002F08A4">
        <w:rPr>
          <w:rStyle w:val="Emphasis"/>
          <w:highlight w:val="cyan"/>
        </w:rPr>
        <w:t>self-determination</w:t>
      </w:r>
      <w:r w:rsidRPr="002F08A4">
        <w:rPr>
          <w:rStyle w:val="StyleUnderline"/>
          <w:highlight w:val="cyan"/>
        </w:rPr>
        <w:t xml:space="preserve"> are </w:t>
      </w:r>
      <w:r w:rsidRPr="002F08A4">
        <w:rPr>
          <w:rStyle w:val="Emphasis"/>
          <w:highlight w:val="cyan"/>
        </w:rPr>
        <w:t>already determined</w:t>
      </w:r>
      <w:r w:rsidRPr="002F08A4">
        <w:rPr>
          <w:rStyle w:val="StyleUnderline"/>
          <w:highlight w:val="cyan"/>
        </w:rPr>
        <w:t xml:space="preserve"> when</w:t>
      </w:r>
      <w:r w:rsidRPr="008624CD">
        <w:rPr>
          <w:rStyle w:val="StyleUnderline"/>
        </w:rPr>
        <w:t xml:space="preserve"> the </w:t>
      </w:r>
      <w:r w:rsidRPr="002F08A4">
        <w:rPr>
          <w:rStyle w:val="StyleUnderline"/>
          <w:highlight w:val="cyan"/>
        </w:rPr>
        <w:t xml:space="preserve">nation-state is </w:t>
      </w:r>
      <w:r w:rsidRPr="002F08A4">
        <w:rPr>
          <w:rStyle w:val="Emphasis"/>
          <w:highlight w:val="cyan"/>
        </w:rPr>
        <w:t>given</w:t>
      </w:r>
      <w:r w:rsidRPr="008624CD">
        <w:rPr>
          <w:rStyle w:val="StyleUnderline"/>
        </w:rPr>
        <w:t xml:space="preserve"> a </w:t>
      </w:r>
      <w:r w:rsidRPr="002F08A4">
        <w:rPr>
          <w:rStyle w:val="Emphasis"/>
          <w:highlight w:val="cyan"/>
        </w:rPr>
        <w:t>central role</w:t>
      </w:r>
      <w:r w:rsidRPr="002F08A4">
        <w:rPr>
          <w:sz w:val="10"/>
        </w:rPr>
        <w:t xml:space="preserve">. Secondly, this special issue provides </w:t>
      </w:r>
      <w:r w:rsidRPr="002F08A4">
        <w:rPr>
          <w:rStyle w:val="StyleUnderline"/>
          <w:highlight w:val="cyan"/>
        </w:rPr>
        <w:t xml:space="preserve">an </w:t>
      </w:r>
      <w:r w:rsidRPr="002F08A4">
        <w:rPr>
          <w:rStyle w:val="Emphasis"/>
          <w:highlight w:val="cyan"/>
        </w:rPr>
        <w:t>alternative</w:t>
      </w:r>
      <w:r w:rsidRPr="00B22E67">
        <w:rPr>
          <w:rStyle w:val="StyleUnderline"/>
        </w:rPr>
        <w:t xml:space="preserve"> epistemic framework to understanding anti-imperialism and anticolonial thought by </w:t>
      </w:r>
      <w:r w:rsidRPr="002F08A4">
        <w:rPr>
          <w:rStyle w:val="Emphasis"/>
          <w:highlight w:val="cyan"/>
        </w:rPr>
        <w:t>focus</w:t>
      </w:r>
      <w:r w:rsidRPr="002F08A4">
        <w:rPr>
          <w:sz w:val="10"/>
        </w:rPr>
        <w:t xml:space="preserve">ing </w:t>
      </w:r>
      <w:r w:rsidRPr="002F08A4">
        <w:rPr>
          <w:rStyle w:val="StyleUnderline"/>
          <w:highlight w:val="cyan"/>
        </w:rPr>
        <w:t xml:space="preserve">on </w:t>
      </w:r>
      <w:r w:rsidRPr="002F08A4">
        <w:rPr>
          <w:rStyle w:val="Emphasis"/>
          <w:highlight w:val="cyan"/>
        </w:rPr>
        <w:t>connections</w:t>
      </w:r>
      <w:r w:rsidRPr="00B22E67">
        <w:rPr>
          <w:rStyle w:val="Emphasis"/>
        </w:rPr>
        <w:t xml:space="preserve"> among</w:t>
      </w:r>
      <w:r w:rsidRPr="00B22E67">
        <w:rPr>
          <w:rStyle w:val="StyleUnderline"/>
        </w:rPr>
        <w:t xml:space="preserve"> (post)colonial spaces, </w:t>
      </w:r>
      <w:r w:rsidRPr="002F08A4">
        <w:rPr>
          <w:rStyle w:val="StyleUnderline"/>
          <w:highlight w:val="cyan"/>
        </w:rPr>
        <w:t xml:space="preserve">and </w:t>
      </w:r>
      <w:r w:rsidRPr="002F08A4">
        <w:rPr>
          <w:rStyle w:val="Emphasis"/>
          <w:highlight w:val="cyan"/>
        </w:rPr>
        <w:t>not simply</w:t>
      </w:r>
      <w:r w:rsidRPr="002F08A4">
        <w:rPr>
          <w:rStyle w:val="StyleUnderline"/>
          <w:highlight w:val="cyan"/>
        </w:rPr>
        <w:t xml:space="preserve"> on </w:t>
      </w:r>
      <w:r w:rsidRPr="002F08A4">
        <w:rPr>
          <w:rStyle w:val="Emphasis"/>
        </w:rPr>
        <w:t xml:space="preserve">hierarchical </w:t>
      </w:r>
      <w:r w:rsidRPr="002F08A4">
        <w:rPr>
          <w:rStyle w:val="Emphasis"/>
          <w:highlight w:val="cyan"/>
        </w:rPr>
        <w:t>relations</w:t>
      </w:r>
      <w:r w:rsidRPr="00B22E67">
        <w:rPr>
          <w:rStyle w:val="StyleUnderline"/>
        </w:rPr>
        <w:t xml:space="preserve"> between metropole and (post)colonies</w:t>
      </w:r>
      <w:r w:rsidRPr="002F08A4">
        <w:rPr>
          <w:sz w:val="10"/>
        </w:rPr>
        <w:t xml:space="preserve">. </w:t>
      </w:r>
      <w:r w:rsidRPr="002F08A4">
        <w:rPr>
          <w:rStyle w:val="StyleUnderline"/>
          <w:highlight w:val="cyan"/>
        </w:rPr>
        <w:t>At</w:t>
      </w:r>
      <w:r w:rsidRPr="00B22E67">
        <w:rPr>
          <w:rStyle w:val="StyleUnderline"/>
        </w:rPr>
        <w:t xml:space="preserve"> the </w:t>
      </w:r>
      <w:r w:rsidRPr="002F08A4">
        <w:rPr>
          <w:rStyle w:val="Emphasis"/>
          <w:highlight w:val="cyan"/>
        </w:rPr>
        <w:t>core</w:t>
      </w:r>
      <w:r w:rsidRPr="002F08A4">
        <w:rPr>
          <w:rStyle w:val="StyleUnderline"/>
          <w:highlight w:val="cyan"/>
        </w:rPr>
        <w:t xml:space="preserve"> of</w:t>
      </w:r>
      <w:r w:rsidRPr="00B22E67">
        <w:rPr>
          <w:rStyle w:val="StyleUnderline"/>
        </w:rPr>
        <w:t xml:space="preserve"> the </w:t>
      </w:r>
      <w:r w:rsidRPr="002F08A4">
        <w:rPr>
          <w:rStyle w:val="StyleUnderline"/>
          <w:highlight w:val="cyan"/>
        </w:rPr>
        <w:t>West’s imaginative geographies lies</w:t>
      </w:r>
      <w:r w:rsidRPr="002F08A4">
        <w:rPr>
          <w:rStyle w:val="StyleUnderline"/>
        </w:rPr>
        <w:t xml:space="preserve"> ‘an </w:t>
      </w:r>
      <w:r w:rsidRPr="002F08A4">
        <w:rPr>
          <w:rStyle w:val="Emphasis"/>
          <w:highlight w:val="cyan"/>
        </w:rPr>
        <w:t>imperial way</w:t>
      </w:r>
      <w:r w:rsidRPr="002F08A4">
        <w:rPr>
          <w:rStyle w:val="StyleUnderline"/>
          <w:highlight w:val="cyan"/>
        </w:rPr>
        <w:t xml:space="preserve"> of </w:t>
      </w:r>
      <w:r w:rsidRPr="002F08A4">
        <w:rPr>
          <w:rStyle w:val="Emphasis"/>
          <w:highlight w:val="cyan"/>
        </w:rPr>
        <w:t>framing</w:t>
      </w:r>
      <w:r w:rsidRPr="002F08A4">
        <w:rPr>
          <w:rStyle w:val="StyleUnderline"/>
          <w:highlight w:val="cyan"/>
        </w:rPr>
        <w:t xml:space="preserve"> the world</w:t>
      </w:r>
      <w:r w:rsidRPr="002F08A4">
        <w:rPr>
          <w:rStyle w:val="StyleUnderline"/>
        </w:rPr>
        <w:t>’</w:t>
      </w:r>
      <w:r w:rsidRPr="002F08A4">
        <w:rPr>
          <w:sz w:val="10"/>
        </w:rPr>
        <w:t>10 </w:t>
      </w:r>
      <w:r w:rsidRPr="00B22E67">
        <w:rPr>
          <w:rStyle w:val="StyleUnderline"/>
        </w:rPr>
        <w:t xml:space="preserve">that references itself as the core/the centre, and thus puts forth a </w:t>
      </w:r>
      <w:r w:rsidRPr="00D723BB">
        <w:rPr>
          <w:rStyle w:val="Emphasis"/>
        </w:rPr>
        <w:t>highly hierarchical map</w:t>
      </w:r>
      <w:r w:rsidRPr="00B22E67">
        <w:rPr>
          <w:rStyle w:val="StyleUnderline"/>
        </w:rPr>
        <w:t xml:space="preserve"> of global politics</w:t>
      </w:r>
      <w:r w:rsidRPr="002F08A4">
        <w:rPr>
          <w:sz w:val="10"/>
        </w:rPr>
        <w:t>. The special issue not only highlights the constitution of these unequal geographies but also aims to provide alternative maps of global relations.</w:t>
      </w:r>
    </w:p>
    <w:p w14:paraId="67BFDB5D" w14:textId="77777777" w:rsidR="004A2A46" w:rsidRPr="00D723BB" w:rsidRDefault="004A2A46" w:rsidP="004A2A46">
      <w:pPr>
        <w:rPr>
          <w:sz w:val="14"/>
        </w:rPr>
      </w:pPr>
      <w:r w:rsidRPr="00D723BB">
        <w:rPr>
          <w:sz w:val="14"/>
        </w:rPr>
        <w:t>Our discussion proceeds first by clarifying the claim of an ‘alternative form of spatiality’ articulated through anticolonial connectivity. We take stock here of existing studies which have grappled directly or implicitly with notions of connectivity, transnational/translocal spatialities, and the ethos of internationalism. Next, we provide a map of the special issue and highlight some of the major themes emerging from the interventions made here. Lastly, we signal some of the limits and blind spots accompanying the focus on connectivity and alternative spatialities. Here we seek to engage the complex terrain of the politics of solidarity, by highlighting both pitfalls and real opportunities offered by these connections.</w:t>
      </w:r>
    </w:p>
    <w:p w14:paraId="464F64B0" w14:textId="77777777" w:rsidR="004A2A46" w:rsidRPr="00D723BB" w:rsidRDefault="004A2A46" w:rsidP="004A2A46">
      <w:pPr>
        <w:rPr>
          <w:sz w:val="14"/>
        </w:rPr>
      </w:pPr>
      <w:r w:rsidRPr="00D723BB">
        <w:rPr>
          <w:sz w:val="14"/>
        </w:rPr>
        <w:t>Connectivity and/as spatiality</w:t>
      </w:r>
    </w:p>
    <w:p w14:paraId="6ED68EF9" w14:textId="77777777" w:rsidR="004A2A46" w:rsidRPr="00D723BB" w:rsidRDefault="004A2A46" w:rsidP="004A2A46">
      <w:pPr>
        <w:rPr>
          <w:sz w:val="14"/>
        </w:rPr>
      </w:pPr>
      <w:r w:rsidRPr="00D723BB">
        <w:rPr>
          <w:sz w:val="14"/>
        </w:rPr>
        <w:t>As mentioned earlier, the special issue seeks to make visible the contours of alternative forms of spatiality that go beyond the supposed linear relationship between metropole and colonial spaces.11 What we mean by this is a connectivity that is both spatial and relational, and thus a form of spatiality that is understood both geographically but also socially in terms of social relations. We are drawing here on a literature coming from radical geography, but also (global) history (notable here is, for instance, the emerging literature on translocality in political geography). Historians like Michael Goebel and Elleke Boehmer12 do not simply focus on the idea of connections, but also on the types of spaces occupied by these connections. Goebel, for example, examines the colonial metropole not only as the heart of empire (so to speak) but also as a space for anticolonial connectivity that brought together various intellectuals and activists from various parts of the colonial world. The metropole thus also provides a space for intellectual and strategic connections that become crucial in the anticolonial struggle. Moreover, Goebel notes that these important interactions and connections provide colonized intellectuals with a sense of the global contours of colonial domination – this consciousness is as much about connection as about a sense of space.</w:t>
      </w:r>
    </w:p>
    <w:p w14:paraId="3837DAE5" w14:textId="77777777" w:rsidR="004A2A46" w:rsidRDefault="004A2A46" w:rsidP="004A2A46">
      <w:pPr>
        <w:rPr>
          <w:sz w:val="14"/>
        </w:rPr>
      </w:pPr>
      <w:r w:rsidRPr="00D723BB">
        <w:rPr>
          <w:sz w:val="14"/>
        </w:rPr>
        <w:t xml:space="preserve">The emphasis on space (and on time, which we address below) also allows us to explore the political and economic relations, structures, and processes that animate colonialism, underscoring the idea that </w:t>
      </w:r>
      <w:r w:rsidRPr="002F08A4">
        <w:rPr>
          <w:rStyle w:val="StyleUnderline"/>
          <w:highlight w:val="cyan"/>
        </w:rPr>
        <w:t xml:space="preserve">(anti)colonialism is </w:t>
      </w:r>
      <w:r w:rsidRPr="002F08A4">
        <w:rPr>
          <w:rStyle w:val="Emphasis"/>
          <w:highlight w:val="cyan"/>
        </w:rPr>
        <w:t>always spatialized</w:t>
      </w:r>
      <w:r w:rsidRPr="00B22E67">
        <w:rPr>
          <w:rStyle w:val="StyleUnderline"/>
        </w:rPr>
        <w:t xml:space="preserve">. The </w:t>
      </w:r>
      <w:r w:rsidRPr="002F08A4">
        <w:rPr>
          <w:rStyle w:val="StyleUnderline"/>
          <w:highlight w:val="cyan"/>
        </w:rPr>
        <w:t>‘sideways’ connectivity</w:t>
      </w:r>
      <w:r w:rsidRPr="002F08A4">
        <w:rPr>
          <w:sz w:val="14"/>
        </w:rPr>
        <w:t>13</w:t>
      </w:r>
      <w:r w:rsidRPr="00D723BB">
        <w:rPr>
          <w:sz w:val="14"/>
        </w:rPr>
        <w:t xml:space="preserve"> and the translocal also speak to these connections that </w:t>
      </w:r>
      <w:r w:rsidRPr="002F08A4">
        <w:rPr>
          <w:rStyle w:val="StyleUnderline"/>
          <w:highlight w:val="cyan"/>
        </w:rPr>
        <w:t xml:space="preserve">do </w:t>
      </w:r>
      <w:r w:rsidRPr="002F08A4">
        <w:rPr>
          <w:rStyle w:val="Emphasis"/>
          <w:highlight w:val="cyan"/>
        </w:rPr>
        <w:t>not require</w:t>
      </w:r>
      <w:r w:rsidRPr="00B22E67">
        <w:rPr>
          <w:rStyle w:val="StyleUnderline"/>
        </w:rPr>
        <w:t xml:space="preserve"> interpretation or authorization from the </w:t>
      </w:r>
      <w:r w:rsidRPr="002F08A4">
        <w:rPr>
          <w:rStyle w:val="Emphasis"/>
          <w:highlight w:val="cyan"/>
        </w:rPr>
        <w:t>imperial centre</w:t>
      </w:r>
      <w:r w:rsidRPr="00D723BB">
        <w:rPr>
          <w:sz w:val="14"/>
        </w:rPr>
        <w:t xml:space="preserve"> (or the state, for that matter, which gives some rationale for talking about ‘methodological nationalism’). This is not least because we are trying to understand how places themselves exist in their relation to other places; put differently, space is not simply a stage for events but also a set of relations. Some of the contributions in this special issue deploy the idea of ‘translocality’ (see, in this issue, Sajed, Emjlianowicz, Seidel and Gani). Translocality as a concept designates ‘processes of entanglement and interconnectedness’14 and is particularly tuned into the relations between the local, and the regional/transnational/global. </w:t>
      </w:r>
      <w:r w:rsidRPr="001628F5">
        <w:rPr>
          <w:rStyle w:val="StyleUnderline"/>
        </w:rPr>
        <w:t xml:space="preserve">The </w:t>
      </w:r>
      <w:r w:rsidRPr="002F08A4">
        <w:rPr>
          <w:rStyle w:val="Emphasis"/>
          <w:highlight w:val="cyan"/>
        </w:rPr>
        <w:t>advantage</w:t>
      </w:r>
      <w:r w:rsidRPr="002F08A4">
        <w:rPr>
          <w:rStyle w:val="StyleUnderline"/>
        </w:rPr>
        <w:t xml:space="preserve"> </w:t>
      </w:r>
      <w:r w:rsidRPr="001628F5">
        <w:rPr>
          <w:rStyle w:val="StyleUnderline"/>
        </w:rPr>
        <w:t xml:space="preserve">of the concept </w:t>
      </w:r>
      <w:r w:rsidRPr="002F08A4">
        <w:rPr>
          <w:rStyle w:val="StyleUnderline"/>
          <w:highlight w:val="cyan"/>
        </w:rPr>
        <w:t>of ‘translocality’ is that it</w:t>
      </w:r>
      <w:r w:rsidRPr="001628F5">
        <w:rPr>
          <w:rStyle w:val="StyleUnderline"/>
        </w:rPr>
        <w:t xml:space="preserve"> still </w:t>
      </w:r>
      <w:r w:rsidRPr="002F08A4">
        <w:rPr>
          <w:rStyle w:val="StyleUnderline"/>
          <w:highlight w:val="cyan"/>
        </w:rPr>
        <w:t xml:space="preserve">allows for a </w:t>
      </w:r>
      <w:r w:rsidRPr="002F08A4">
        <w:rPr>
          <w:rStyle w:val="Emphasis"/>
          <w:highlight w:val="cyan"/>
        </w:rPr>
        <w:t>meaningful engagement</w:t>
      </w:r>
      <w:r w:rsidRPr="002F08A4">
        <w:rPr>
          <w:rStyle w:val="StyleUnderline"/>
          <w:highlight w:val="cyan"/>
        </w:rPr>
        <w:t xml:space="preserve"> with</w:t>
      </w:r>
      <w:r w:rsidRPr="001628F5">
        <w:rPr>
          <w:rStyle w:val="StyleUnderline"/>
        </w:rPr>
        <w:t xml:space="preserve"> the </w:t>
      </w:r>
      <w:r w:rsidRPr="002F08A4">
        <w:rPr>
          <w:rStyle w:val="StyleUnderline"/>
        </w:rPr>
        <w:t>local and</w:t>
      </w:r>
      <w:r w:rsidRPr="001628F5">
        <w:rPr>
          <w:rStyle w:val="StyleUnderline"/>
        </w:rPr>
        <w:t xml:space="preserve"> its </w:t>
      </w:r>
      <w:r w:rsidRPr="002F08A4">
        <w:rPr>
          <w:rStyle w:val="StyleUnderline"/>
          <w:highlight w:val="cyan"/>
        </w:rPr>
        <w:t>relations to other spaces</w:t>
      </w:r>
      <w:r w:rsidRPr="001628F5">
        <w:rPr>
          <w:rStyle w:val="StyleUnderline"/>
        </w:rPr>
        <w:t xml:space="preserve"> ‘outside’ of it</w:t>
      </w:r>
      <w:r w:rsidRPr="00D723BB">
        <w:rPr>
          <w:sz w:val="14"/>
        </w:rPr>
        <w:t xml:space="preserve"> (</w:t>
      </w:r>
      <w:r w:rsidRPr="002F08A4">
        <w:rPr>
          <w:rStyle w:val="StyleUnderline"/>
          <w:highlight w:val="cyan"/>
        </w:rPr>
        <w:t>whereas</w:t>
      </w:r>
      <w:r w:rsidRPr="001628F5">
        <w:rPr>
          <w:rStyle w:val="StyleUnderline"/>
        </w:rPr>
        <w:t xml:space="preserve"> the idea of </w:t>
      </w:r>
      <w:r w:rsidRPr="002F08A4">
        <w:rPr>
          <w:rStyle w:val="StyleUnderline"/>
          <w:highlight w:val="cyan"/>
        </w:rPr>
        <w:t xml:space="preserve">‘transnational’ </w:t>
      </w:r>
      <w:r w:rsidRPr="002F08A4">
        <w:rPr>
          <w:rStyle w:val="Emphasis"/>
          <w:highlight w:val="cyan"/>
        </w:rPr>
        <w:t>evokes</w:t>
      </w:r>
      <w:r w:rsidRPr="002F08A4">
        <w:rPr>
          <w:rStyle w:val="StyleUnderline"/>
          <w:highlight w:val="cyan"/>
        </w:rPr>
        <w:t xml:space="preserve"> the </w:t>
      </w:r>
      <w:r w:rsidRPr="002F08A4">
        <w:rPr>
          <w:rStyle w:val="Emphasis"/>
          <w:highlight w:val="cyan"/>
        </w:rPr>
        <w:t>nation</w:t>
      </w:r>
      <w:r w:rsidRPr="002F08A4">
        <w:rPr>
          <w:rStyle w:val="StyleUnderline"/>
          <w:highlight w:val="cyan"/>
        </w:rPr>
        <w:t xml:space="preserve"> as a </w:t>
      </w:r>
      <w:r w:rsidRPr="002F08A4">
        <w:rPr>
          <w:rStyle w:val="Emphasis"/>
          <w:highlight w:val="cyan"/>
        </w:rPr>
        <w:t>core spatiality</w:t>
      </w:r>
      <w:r w:rsidRPr="00D723BB">
        <w:rPr>
          <w:sz w:val="14"/>
        </w:rPr>
        <w:t xml:space="preserve">). In this sense, </w:t>
      </w:r>
      <w:r w:rsidRPr="002F08A4">
        <w:rPr>
          <w:rStyle w:val="StyleUnderline"/>
          <w:highlight w:val="cyan"/>
        </w:rPr>
        <w:t>translocality</w:t>
      </w:r>
      <w:r w:rsidRPr="00D723BB">
        <w:rPr>
          <w:sz w:val="14"/>
        </w:rPr>
        <w:t xml:space="preserve"> arguably </w:t>
      </w:r>
      <w:r w:rsidRPr="002F08A4">
        <w:rPr>
          <w:rStyle w:val="StyleUnderline"/>
          <w:highlight w:val="cyan"/>
        </w:rPr>
        <w:t>allows</w:t>
      </w:r>
      <w:r w:rsidRPr="001628F5">
        <w:rPr>
          <w:rStyle w:val="StyleUnderline"/>
        </w:rPr>
        <w:t xml:space="preserve"> us to </w:t>
      </w:r>
      <w:r w:rsidRPr="002F08A4">
        <w:rPr>
          <w:rStyle w:val="Emphasis"/>
          <w:highlight w:val="cyan"/>
        </w:rPr>
        <w:t>explore</w:t>
      </w:r>
      <w:r w:rsidRPr="002F08A4">
        <w:rPr>
          <w:rStyle w:val="StyleUnderline"/>
          <w:highlight w:val="cyan"/>
        </w:rPr>
        <w:t xml:space="preserve"> more </w:t>
      </w:r>
      <w:r w:rsidRPr="002F08A4">
        <w:rPr>
          <w:rStyle w:val="Emphasis"/>
          <w:highlight w:val="cyan"/>
        </w:rPr>
        <w:t>fruitfully various</w:t>
      </w:r>
      <w:r w:rsidRPr="002F08A4">
        <w:rPr>
          <w:rStyle w:val="StyleUnderline"/>
          <w:highlight w:val="cyan"/>
        </w:rPr>
        <w:t xml:space="preserve"> anticolonial intellectual</w:t>
      </w:r>
      <w:r w:rsidRPr="001628F5">
        <w:rPr>
          <w:rStyle w:val="StyleUnderline"/>
        </w:rPr>
        <w:t xml:space="preserve"> or theoretical communities </w:t>
      </w:r>
      <w:r w:rsidRPr="002F08A4">
        <w:rPr>
          <w:rStyle w:val="StyleUnderline"/>
          <w:highlight w:val="cyan"/>
        </w:rPr>
        <w:t xml:space="preserve">through </w:t>
      </w:r>
      <w:r w:rsidRPr="002F08A4">
        <w:rPr>
          <w:rStyle w:val="Emphasis"/>
          <w:highlight w:val="cyan"/>
        </w:rPr>
        <w:t>connections</w:t>
      </w:r>
      <w:r w:rsidRPr="002F08A4">
        <w:rPr>
          <w:rStyle w:val="StyleUnderline"/>
          <w:highlight w:val="cyan"/>
        </w:rPr>
        <w:t xml:space="preserve"> and </w:t>
      </w:r>
      <w:r w:rsidRPr="002F08A4">
        <w:rPr>
          <w:rStyle w:val="Emphasis"/>
          <w:highlight w:val="cyan"/>
        </w:rPr>
        <w:t>linkages</w:t>
      </w:r>
      <w:r w:rsidRPr="001628F5">
        <w:rPr>
          <w:rStyle w:val="StyleUnderline"/>
        </w:rPr>
        <w:t xml:space="preserve"> via different locales that, again, </w:t>
      </w:r>
      <w:r w:rsidRPr="002F08A4">
        <w:rPr>
          <w:rStyle w:val="Emphasis"/>
          <w:highlight w:val="cyan"/>
        </w:rPr>
        <w:t>do not require authorization</w:t>
      </w:r>
      <w:r w:rsidRPr="002F08A4">
        <w:rPr>
          <w:rStyle w:val="StyleUnderline"/>
          <w:highlight w:val="cyan"/>
        </w:rPr>
        <w:t xml:space="preserve"> by </w:t>
      </w:r>
      <w:r w:rsidRPr="002F08A4">
        <w:rPr>
          <w:rStyle w:val="StyleUnderline"/>
        </w:rPr>
        <w:t xml:space="preserve">the </w:t>
      </w:r>
      <w:r w:rsidRPr="002F08A4">
        <w:rPr>
          <w:rStyle w:val="StyleUnderline"/>
          <w:highlight w:val="cyan"/>
        </w:rPr>
        <w:t>metropole</w:t>
      </w:r>
      <w:r w:rsidRPr="001628F5">
        <w:rPr>
          <w:rStyle w:val="StyleUnderline"/>
        </w:rPr>
        <w:t>. Thus</w:t>
      </w:r>
      <w:r w:rsidRPr="00D723BB">
        <w:rPr>
          <w:sz w:val="14"/>
        </w:rPr>
        <w:t xml:space="preserve">, we see </w:t>
      </w:r>
      <w:r w:rsidRPr="00D2709D">
        <w:rPr>
          <w:rStyle w:val="StyleUnderline"/>
        </w:rPr>
        <w:t>it as an ‘</w:t>
      </w:r>
      <w:r w:rsidRPr="002F08A4">
        <w:rPr>
          <w:rStyle w:val="Emphasis"/>
          <w:highlight w:val="cyan"/>
        </w:rPr>
        <w:t>alternative</w:t>
      </w:r>
      <w:r w:rsidRPr="002F08A4">
        <w:rPr>
          <w:rStyle w:val="StyleUnderline"/>
          <w:highlight w:val="cyan"/>
        </w:rPr>
        <w:t>’</w:t>
      </w:r>
      <w:r w:rsidRPr="00D723BB">
        <w:rPr>
          <w:sz w:val="14"/>
        </w:rPr>
        <w:t xml:space="preserve"> form of </w:t>
      </w:r>
      <w:r w:rsidRPr="002F08A4">
        <w:rPr>
          <w:rStyle w:val="Emphasis"/>
          <w:highlight w:val="cyan"/>
        </w:rPr>
        <w:t>spatiality</w:t>
      </w:r>
      <w:r w:rsidRPr="00D723BB">
        <w:rPr>
          <w:sz w:val="14"/>
        </w:rPr>
        <w:t xml:space="preserve"> in </w:t>
      </w:r>
      <w:r w:rsidRPr="001628F5">
        <w:rPr>
          <w:rStyle w:val="StyleUnderline"/>
        </w:rPr>
        <w:t>that</w:t>
      </w:r>
      <w:r w:rsidRPr="00D723BB">
        <w:rPr>
          <w:sz w:val="14"/>
        </w:rPr>
        <w:t xml:space="preserve"> it </w:t>
      </w:r>
      <w:r w:rsidRPr="002F08A4">
        <w:rPr>
          <w:rStyle w:val="StyleUnderline"/>
          <w:highlight w:val="cyan"/>
        </w:rPr>
        <w:t>does not</w:t>
      </w:r>
      <w:r w:rsidRPr="00D723BB">
        <w:rPr>
          <w:sz w:val="14"/>
        </w:rPr>
        <w:t xml:space="preserve"> (need to) </w:t>
      </w:r>
      <w:r w:rsidRPr="002F08A4">
        <w:rPr>
          <w:rStyle w:val="StyleUnderline"/>
          <w:highlight w:val="cyan"/>
        </w:rPr>
        <w:t xml:space="preserve">take </w:t>
      </w:r>
      <w:r w:rsidRPr="002F08A4">
        <w:rPr>
          <w:rStyle w:val="Emphasis"/>
          <w:highlight w:val="cyan"/>
        </w:rPr>
        <w:t>dominant</w:t>
      </w:r>
      <w:r w:rsidRPr="002F08A4">
        <w:rPr>
          <w:rStyle w:val="StyleUnderline"/>
        </w:rPr>
        <w:t xml:space="preserve">/established </w:t>
      </w:r>
      <w:r w:rsidRPr="002F08A4">
        <w:rPr>
          <w:rStyle w:val="Emphasis"/>
          <w:highlight w:val="cyan"/>
        </w:rPr>
        <w:t>orders</w:t>
      </w:r>
      <w:r w:rsidRPr="00D723BB">
        <w:rPr>
          <w:sz w:val="14"/>
        </w:rPr>
        <w:t xml:space="preserve"> (e.g. the state and the market) </w:t>
      </w:r>
      <w:r w:rsidRPr="002F08A4">
        <w:rPr>
          <w:rStyle w:val="StyleUnderline"/>
          <w:highlight w:val="cyan"/>
        </w:rPr>
        <w:t xml:space="preserve">as its </w:t>
      </w:r>
      <w:r w:rsidRPr="002F08A4">
        <w:rPr>
          <w:rStyle w:val="Emphasis"/>
          <w:highlight w:val="cyan"/>
        </w:rPr>
        <w:t>frame of reference</w:t>
      </w:r>
      <w:r w:rsidRPr="001628F5">
        <w:rPr>
          <w:rStyle w:val="StyleUnderline"/>
        </w:rPr>
        <w:t xml:space="preserve"> or </w:t>
      </w:r>
      <w:r w:rsidRPr="00D2709D">
        <w:rPr>
          <w:rStyle w:val="Emphasis"/>
        </w:rPr>
        <w:t>point of departure</w:t>
      </w:r>
      <w:r w:rsidRPr="00D723BB">
        <w:rPr>
          <w:sz w:val="14"/>
        </w:rPr>
        <w:t xml:space="preserve">. As a number of recent studies illustrate, a focus on </w:t>
      </w:r>
      <w:r w:rsidRPr="002F08A4">
        <w:rPr>
          <w:rStyle w:val="StyleUnderline"/>
          <w:highlight w:val="cyan"/>
        </w:rPr>
        <w:t>translocality allows for</w:t>
      </w:r>
      <w:r w:rsidRPr="001628F5">
        <w:rPr>
          <w:rStyle w:val="StyleUnderline"/>
        </w:rPr>
        <w:t xml:space="preserve"> a </w:t>
      </w:r>
      <w:r w:rsidRPr="00D2709D">
        <w:rPr>
          <w:rStyle w:val="Emphasis"/>
        </w:rPr>
        <w:t xml:space="preserve">more </w:t>
      </w:r>
      <w:r w:rsidRPr="002F08A4">
        <w:rPr>
          <w:rStyle w:val="Emphasis"/>
          <w:highlight w:val="cyan"/>
        </w:rPr>
        <w:t>capacious understanding</w:t>
      </w:r>
      <w:r w:rsidRPr="002F08A4">
        <w:rPr>
          <w:rStyle w:val="StyleUnderline"/>
          <w:highlight w:val="cyan"/>
        </w:rPr>
        <w:t xml:space="preserve"> of </w:t>
      </w:r>
      <w:r w:rsidRPr="002F08A4">
        <w:rPr>
          <w:rStyle w:val="StyleUnderline"/>
        </w:rPr>
        <w:t>anticolonial</w:t>
      </w:r>
      <w:r w:rsidRPr="001628F5">
        <w:rPr>
          <w:rStyle w:val="StyleUnderline"/>
        </w:rPr>
        <w:t xml:space="preserve"> </w:t>
      </w:r>
      <w:r w:rsidRPr="002F08A4">
        <w:rPr>
          <w:rStyle w:val="StyleUnderline"/>
          <w:highlight w:val="cyan"/>
        </w:rPr>
        <w:t xml:space="preserve">political horizons that were </w:t>
      </w:r>
      <w:r w:rsidRPr="002F08A4">
        <w:rPr>
          <w:rStyle w:val="Emphasis"/>
          <w:highlight w:val="cyan"/>
        </w:rPr>
        <w:t>not reducible</w:t>
      </w:r>
      <w:r w:rsidRPr="002F08A4">
        <w:rPr>
          <w:rStyle w:val="StyleUnderline"/>
          <w:highlight w:val="cyan"/>
        </w:rPr>
        <w:t xml:space="preserve"> to </w:t>
      </w:r>
      <w:r w:rsidRPr="002F08A4">
        <w:rPr>
          <w:rStyle w:val="Emphasis"/>
          <w:highlight w:val="cyan"/>
        </w:rPr>
        <w:t>national self-determination</w:t>
      </w:r>
      <w:r w:rsidRPr="00D723BB">
        <w:rPr>
          <w:sz w:val="14"/>
        </w:rPr>
        <w:t xml:space="preserve"> (though this was an important, indeed dominant option); </w:t>
      </w:r>
      <w:r w:rsidRPr="001628F5">
        <w:rPr>
          <w:rStyle w:val="StyleUnderline"/>
        </w:rPr>
        <w:t xml:space="preserve">rather, anticolonial struggles experimented </w:t>
      </w:r>
      <w:r w:rsidRPr="002F08A4">
        <w:rPr>
          <w:rStyle w:val="StyleUnderline"/>
          <w:highlight w:val="cyan"/>
        </w:rPr>
        <w:t xml:space="preserve">with </w:t>
      </w:r>
      <w:r w:rsidRPr="002F08A4">
        <w:rPr>
          <w:rStyle w:val="Emphasis"/>
          <w:highlight w:val="cyan"/>
        </w:rPr>
        <w:t>more fluid forms</w:t>
      </w:r>
      <w:r w:rsidRPr="002F08A4">
        <w:rPr>
          <w:rStyle w:val="StyleUnderline"/>
          <w:highlight w:val="cyan"/>
        </w:rPr>
        <w:t xml:space="preserve"> of connections</w:t>
      </w:r>
      <w:r w:rsidRPr="001628F5">
        <w:rPr>
          <w:rStyle w:val="StyleUnderline"/>
        </w:rPr>
        <w:t xml:space="preserve">, socio-cultural frameworks and political community </w:t>
      </w:r>
      <w:r w:rsidRPr="00D2709D">
        <w:rPr>
          <w:rStyle w:val="Emphasis"/>
        </w:rPr>
        <w:t>beyond</w:t>
      </w:r>
      <w:r w:rsidRPr="001628F5">
        <w:rPr>
          <w:rStyle w:val="StyleUnderline"/>
        </w:rPr>
        <w:t xml:space="preserve"> the nation-state</w:t>
      </w:r>
      <w:r w:rsidRPr="00D723BB">
        <w:rPr>
          <w:sz w:val="14"/>
        </w:rPr>
        <w:t>: such as the federal option,15 socio-cultural frameworks (such as Négritude),16 and the pan-visions that proliferated in the first half of the twentieth century (from pan-Africanism to pan-Arabism, pan-Asianism, pan-Turkism, and even pan-Islamism among many others).17</w:t>
      </w:r>
    </w:p>
    <w:p w14:paraId="51D56785" w14:textId="77777777" w:rsidR="004A2A46" w:rsidRDefault="004A2A46" w:rsidP="004A2A46"/>
    <w:p w14:paraId="1567CDAA" w14:textId="77777777" w:rsidR="004A2A46" w:rsidRPr="005D388F" w:rsidRDefault="004A2A46" w:rsidP="004A2A46"/>
    <w:p w14:paraId="4A49B179" w14:textId="69800922" w:rsidR="005D388F" w:rsidRDefault="004A2A46" w:rsidP="004A2A46">
      <w:pPr>
        <w:pStyle w:val="Heading3"/>
      </w:pPr>
      <w:r>
        <w:t>Case</w:t>
      </w:r>
    </w:p>
    <w:p w14:paraId="5E901869" w14:textId="77777777" w:rsidR="004A2A46" w:rsidRPr="001B7728" w:rsidRDefault="004A2A46" w:rsidP="004A2A46">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9055A0C" w14:textId="77777777" w:rsidR="004A2A46" w:rsidRPr="00B12777" w:rsidRDefault="004A2A46" w:rsidP="004A2A46">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D5C5966" w14:textId="77777777" w:rsidR="004A2A46" w:rsidRPr="00B12777" w:rsidRDefault="004A2A46" w:rsidP="004A2A46">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C25034A" w14:textId="77777777" w:rsidR="000D5181" w:rsidRPr="009228D6" w:rsidRDefault="000D5181" w:rsidP="000D5181">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72FBF284" w14:textId="77777777" w:rsidR="000D5181" w:rsidRPr="00B91BC9" w:rsidRDefault="000D5181" w:rsidP="000D5181">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46939A7A" w14:textId="77777777" w:rsidR="000D5181" w:rsidRPr="00B91BC9" w:rsidRDefault="000D5181" w:rsidP="000D5181">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279A2326" w14:textId="77777777" w:rsidR="000D5181" w:rsidRPr="00B91BC9" w:rsidRDefault="000D5181" w:rsidP="000D5181">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5F4320B3" w14:textId="77777777" w:rsidR="000D5181" w:rsidRPr="00B91BC9" w:rsidRDefault="000D5181" w:rsidP="000D5181">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2D4A6033" w14:textId="77777777" w:rsidR="000D5181" w:rsidRPr="009428F6" w:rsidRDefault="000D5181" w:rsidP="000D5181">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195950F5" w14:textId="77777777" w:rsidR="000D5181" w:rsidRPr="00B91BC9" w:rsidRDefault="000D5181" w:rsidP="000D5181">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128384F9" w14:textId="77777777" w:rsidR="000D5181" w:rsidRPr="00B91BC9" w:rsidRDefault="000D5181" w:rsidP="000D5181">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A910040" w14:textId="77777777" w:rsidR="000D5181" w:rsidRPr="00B91BC9" w:rsidRDefault="000D5181" w:rsidP="000D5181">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07C36F25" w14:textId="77777777" w:rsidR="000D5181" w:rsidRPr="00B91BC9" w:rsidRDefault="000D5181" w:rsidP="000D5181">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6F8B9463" w14:textId="77777777" w:rsidR="000D5181" w:rsidRDefault="000D5181" w:rsidP="000D5181"/>
    <w:p w14:paraId="61E7122A" w14:textId="77777777" w:rsidR="004A2A46" w:rsidRPr="004A2A46" w:rsidRDefault="004A2A46" w:rsidP="004A2A46"/>
    <w:p w14:paraId="070460FB" w14:textId="77777777" w:rsidR="004A2A46" w:rsidRPr="00AB5576" w:rsidRDefault="004A2A46" w:rsidP="004A2A4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E093D9F" w14:textId="77777777" w:rsidR="004A2A46" w:rsidRDefault="004A2A46" w:rsidP="004A2A4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38DDEB1" w14:textId="77777777" w:rsidR="004A2A46" w:rsidRPr="00AB5576" w:rsidRDefault="004A2A46" w:rsidP="004A2A4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4A515A7" w14:textId="77777777" w:rsidR="004A2A46" w:rsidRPr="00AB5576" w:rsidRDefault="004A2A46" w:rsidP="004A2A4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C3C69FB" w14:textId="77777777" w:rsidR="004A2A46" w:rsidRPr="00AB5576" w:rsidRDefault="004A2A46" w:rsidP="004A2A4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4BA9282" w14:textId="77777777" w:rsidR="004A2A46" w:rsidRPr="00AB5576" w:rsidRDefault="004A2A46" w:rsidP="004A2A4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4935447" w14:textId="77777777" w:rsidR="004A2A46" w:rsidRPr="00AB5576" w:rsidRDefault="004A2A46" w:rsidP="004A2A4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314F378" w14:textId="77777777" w:rsidR="004A2A46" w:rsidRDefault="004A2A46" w:rsidP="004A2A4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698A693" w14:textId="6267F8AD" w:rsidR="004A2A46" w:rsidRDefault="004A2A46" w:rsidP="004A2A46">
      <w:pPr>
        <w:pStyle w:val="Heading4"/>
      </w:pPr>
      <w:r>
        <w:t>Specifically, Secondary strikes key to political movements for Palestine.</w:t>
      </w:r>
    </w:p>
    <w:p w14:paraId="693B2D5E" w14:textId="77777777" w:rsidR="004A2A46" w:rsidRPr="00804245" w:rsidRDefault="004A2A46" w:rsidP="004A2A46">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1E48526E" w14:textId="77777777" w:rsidR="004A2A46" w:rsidRPr="00EF2354" w:rsidRDefault="004A2A46" w:rsidP="004A2A46">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w:t>
      </w:r>
      <w:r w:rsidRPr="00447055">
        <w:rPr>
          <w:rStyle w:val="StyleUnderline"/>
          <w:highlight w:val="cyan"/>
        </w:rPr>
        <w:t xml:space="preserve">most </w:t>
      </w:r>
      <w:r w:rsidRPr="00447055">
        <w:rPr>
          <w:rStyle w:val="Emphasis"/>
          <w:highlight w:val="cyan"/>
        </w:rPr>
        <w:t>powerful voices</w:t>
      </w:r>
      <w:r w:rsidRPr="006C0647">
        <w:rPr>
          <w:sz w:val="16"/>
        </w:rPr>
        <w:t xml:space="preserve"> in the country </w:t>
      </w:r>
      <w:r w:rsidRPr="00447055">
        <w:rPr>
          <w:rStyle w:val="StyleUnderline"/>
          <w:highlight w:val="cyan"/>
        </w:rPr>
        <w:t xml:space="preserve">calling for a </w:t>
      </w:r>
      <w:r w:rsidRPr="00447055">
        <w:rPr>
          <w:rStyle w:val="Emphasis"/>
          <w:highlight w:val="cyan"/>
        </w:rPr>
        <w:t>cease-fire</w:t>
      </w:r>
      <w:r w:rsidRPr="00447055">
        <w:rPr>
          <w:sz w:val="16"/>
          <w:highlight w:val="cyan"/>
        </w:rPr>
        <w:t xml:space="preserve"> </w:t>
      </w:r>
      <w:r w:rsidRPr="00447055">
        <w:rPr>
          <w:rStyle w:val="StyleUnderline"/>
          <w:highlight w:val="cyan"/>
        </w:rPr>
        <w:t xml:space="preserve">continue to be </w:t>
      </w:r>
      <w:r w:rsidRPr="00447055">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EF2354">
        <w:rPr>
          <w:rStyle w:val="Emphasis"/>
        </w:rPr>
        <w:t>unions</w:t>
      </w:r>
      <w:r w:rsidRPr="00EF2354">
        <w:rPr>
          <w:rStyle w:val="StyleUnderline"/>
        </w:rPr>
        <w:t xml:space="preserve"> to take more </w:t>
      </w:r>
      <w:r w:rsidRPr="00EF2354">
        <w:rPr>
          <w:rStyle w:val="Emphasis"/>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 xml:space="preserve">The </w:t>
      </w:r>
      <w:r w:rsidRPr="00447055">
        <w:rPr>
          <w:rStyle w:val="StyleUnderline"/>
          <w:highlight w:val="cyan"/>
        </w:rPr>
        <w:t>problem</w:t>
      </w:r>
      <w:r w:rsidRPr="00EF2354">
        <w:rPr>
          <w:rStyle w:val="StyleUnderline"/>
        </w:rPr>
        <w:t xml:space="preserve"> for unions </w:t>
      </w:r>
      <w:r w:rsidRPr="00447055">
        <w:rPr>
          <w:rStyle w:val="StyleUnderline"/>
          <w:highlight w:val="cyan"/>
        </w:rPr>
        <w:t>is</w:t>
      </w:r>
      <w:r w:rsidRPr="00EF2354">
        <w:rPr>
          <w:rStyle w:val="StyleUnderline"/>
        </w:rPr>
        <w:t xml:space="preserve"> figuring out </w:t>
      </w:r>
      <w:r w:rsidRPr="00447055">
        <w:rPr>
          <w:rStyle w:val="StyleUnderline"/>
          <w:highlight w:val="cyan"/>
        </w:rPr>
        <w:t>how to</w:t>
      </w:r>
      <w:r w:rsidRPr="00447055">
        <w:rPr>
          <w:sz w:val="16"/>
          <w:highlight w:val="cyan"/>
        </w:rPr>
        <w:t xml:space="preserve"> </w:t>
      </w:r>
      <w:r w:rsidRPr="00447055">
        <w:rPr>
          <w:rStyle w:val="Emphasis"/>
          <w:highlight w:val="cyan"/>
        </w:rPr>
        <w:t>maximize pressure</w:t>
      </w:r>
      <w:r w:rsidRPr="00447055">
        <w:rPr>
          <w:sz w:val="16"/>
          <w:highlight w:val="cyan"/>
        </w:rPr>
        <w:t xml:space="preserve"> </w:t>
      </w:r>
      <w:r w:rsidRPr="00447055">
        <w:rPr>
          <w:rStyle w:val="StyleUnderline"/>
          <w:highlight w:val="cyan"/>
        </w:rPr>
        <w:t>on</w:t>
      </w:r>
      <w:r w:rsidRPr="00EF2354">
        <w:rPr>
          <w:rStyle w:val="StyleUnderline"/>
        </w:rPr>
        <w:t xml:space="preserve"> the corporate and </w:t>
      </w:r>
      <w:r w:rsidRPr="00447055">
        <w:rPr>
          <w:rStyle w:val="Emphasis"/>
          <w:highlight w:val="cyan"/>
        </w:rPr>
        <w:t>political classes</w:t>
      </w:r>
      <w:r w:rsidRPr="00447055">
        <w:rPr>
          <w:sz w:val="16"/>
          <w:highlight w:val="cyan"/>
        </w:rPr>
        <w:t xml:space="preserve"> </w:t>
      </w:r>
      <w:r w:rsidRPr="00447055">
        <w:rPr>
          <w:rStyle w:val="StyleUnderline"/>
          <w:highlight w:val="cyan"/>
        </w:rPr>
        <w:t>who</w:t>
      </w:r>
      <w:r w:rsidRPr="006C0647">
        <w:rPr>
          <w:sz w:val="16"/>
        </w:rPr>
        <w:t xml:space="preserve"> enthusiastically (and profitably) </w:t>
      </w:r>
      <w:r w:rsidRPr="00447055">
        <w:rPr>
          <w:rStyle w:val="StyleUnderline"/>
          <w:highlight w:val="cyan"/>
        </w:rPr>
        <w:t>support Israel</w:t>
      </w:r>
      <w:r w:rsidRPr="00447055">
        <w:rPr>
          <w:rStyle w:val="StyleUnderline"/>
        </w:rPr>
        <w:t>’s</w:t>
      </w:r>
      <w:r w:rsidRPr="00EF2354">
        <w:rPr>
          <w:rStyle w:val="StyleUnderline"/>
        </w:rPr>
        <w:t xml:space="preserve">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447055">
        <w:rPr>
          <w:rStyle w:val="Emphasis"/>
          <w:highlight w:val="cyan"/>
        </w:rPr>
        <w:t>labor law</w:t>
      </w:r>
      <w:r w:rsidRPr="00447055">
        <w:rPr>
          <w:sz w:val="16"/>
          <w:highlight w:val="cyan"/>
        </w:rPr>
        <w:t xml:space="preserve"> </w:t>
      </w:r>
      <w:r w:rsidRPr="00447055">
        <w:rPr>
          <w:rStyle w:val="StyleUnderline"/>
        </w:rPr>
        <w:t>intentionally</w:t>
      </w:r>
      <w:r w:rsidRPr="006C0647">
        <w:rPr>
          <w:sz w:val="16"/>
        </w:rPr>
        <w:t xml:space="preserve"> </w:t>
      </w:r>
      <w:r w:rsidRPr="00447055">
        <w:rPr>
          <w:rStyle w:val="Emphasis"/>
          <w:highlight w:val="cyan"/>
        </w:rPr>
        <w:t>restricts</w:t>
      </w:r>
      <w:r w:rsidRPr="006C0647">
        <w:rPr>
          <w:sz w:val="16"/>
        </w:rPr>
        <w:t xml:space="preserve"> the </w:t>
      </w:r>
      <w:r w:rsidRPr="00447055">
        <w:rPr>
          <w:rStyle w:val="StyleUnderline"/>
          <w:highlight w:val="cyan"/>
        </w:rPr>
        <w:t xml:space="preserve">ability of unions to use workplace actions for </w:t>
      </w:r>
      <w:r w:rsidRPr="00447055">
        <w:rPr>
          <w:rStyle w:val="Emphasis"/>
          <w:highlight w:val="cyan"/>
        </w:rPr>
        <w:t>political ends</w:t>
      </w:r>
      <w:r w:rsidRPr="00447055">
        <w:rPr>
          <w:sz w:val="16"/>
          <w:highlight w:val="cyan"/>
        </w:rPr>
        <w:t xml:space="preserve"> — </w:t>
      </w:r>
      <w:r w:rsidRPr="00447055">
        <w:rPr>
          <w:rStyle w:val="StyleUnderline"/>
          <w:highlight w:val="cyan"/>
        </w:rPr>
        <w:t xml:space="preserve">like striking to </w:t>
      </w:r>
      <w:r w:rsidRPr="00447055">
        <w:rPr>
          <w:rStyle w:val="Emphasis"/>
          <w:highlight w:val="cyan"/>
        </w:rPr>
        <w:t>stop</w:t>
      </w:r>
      <w:r w:rsidRPr="00447055">
        <w:rPr>
          <w:rStyle w:val="StyleUnderline"/>
          <w:highlight w:val="cyan"/>
        </w:rPr>
        <w:t xml:space="preserve"> a </w:t>
      </w:r>
      <w:r w:rsidRPr="00447055">
        <w:rPr>
          <w:rStyle w:val="Emphasis"/>
          <w:highlight w:val="cyan"/>
        </w:rPr>
        <w:t>war</w:t>
      </w:r>
      <w:r w:rsidRPr="00447055">
        <w:rPr>
          <w:rStyle w:val="StyleUnderline"/>
          <w:highlight w:val="cyan"/>
        </w:rPr>
        <w:t>.</w:t>
      </w:r>
    </w:p>
    <w:p w14:paraId="578F1349" w14:textId="77777777" w:rsidR="004A2A46" w:rsidRPr="006C0647" w:rsidRDefault="004A2A46" w:rsidP="004A2A46">
      <w:pPr>
        <w:rPr>
          <w:sz w:val="16"/>
        </w:rPr>
      </w:pPr>
      <w:r w:rsidRPr="006C0647">
        <w:rPr>
          <w:sz w:val="16"/>
        </w:rPr>
        <w:t xml:space="preserve">The difficulty is that US </w:t>
      </w:r>
      <w:r w:rsidRPr="00447055">
        <w:rPr>
          <w:rStyle w:val="Emphasis"/>
          <w:highlight w:val="cyan"/>
        </w:rPr>
        <w:t>labor law</w:t>
      </w:r>
      <w:r w:rsidRPr="006C0647">
        <w:rPr>
          <w:sz w:val="16"/>
        </w:rPr>
        <w:t xml:space="preserve"> generally </w:t>
      </w:r>
      <w:r w:rsidRPr="00447055">
        <w:rPr>
          <w:rStyle w:val="Emphasis"/>
          <w:highlight w:val="cyan"/>
        </w:rPr>
        <w:t>only</w:t>
      </w:r>
      <w:r w:rsidRPr="00447055">
        <w:rPr>
          <w:sz w:val="16"/>
          <w:highlight w:val="cyan"/>
        </w:rPr>
        <w:t xml:space="preserve"> </w:t>
      </w:r>
      <w:r w:rsidRPr="00447055">
        <w:rPr>
          <w:rStyle w:val="StyleUnderline"/>
          <w:highlight w:val="cyan"/>
        </w:rPr>
        <w:t xml:space="preserve">protects workplace actions when there is a </w:t>
      </w:r>
      <w:r w:rsidRPr="00447055">
        <w:rPr>
          <w:rStyle w:val="Emphasis"/>
          <w:highlight w:val="cyan"/>
        </w:rPr>
        <w:t>nexus</w:t>
      </w:r>
      <w:r w:rsidRPr="00447055">
        <w:rPr>
          <w:rStyle w:val="StyleUnderline"/>
          <w:highlight w:val="cyan"/>
        </w:rPr>
        <w:t xml:space="preserve"> between</w:t>
      </w:r>
      <w:r w:rsidRPr="006C0647">
        <w:rPr>
          <w:sz w:val="16"/>
        </w:rPr>
        <w:t xml:space="preserve"> </w:t>
      </w:r>
      <w:r w:rsidRPr="00EF2354">
        <w:rPr>
          <w:rStyle w:val="StyleUnderline"/>
        </w:rPr>
        <w:t xml:space="preserve">what is being </w:t>
      </w:r>
      <w:r w:rsidRPr="00447055">
        <w:rPr>
          <w:rStyle w:val="StyleUnderline"/>
          <w:highlight w:val="cyan"/>
        </w:rPr>
        <w:t>protest</w:t>
      </w:r>
      <w:r w:rsidRPr="00EF2354">
        <w:rPr>
          <w:rStyle w:val="StyleUnderline"/>
        </w:rPr>
        <w:t xml:space="preserve">ed </w:t>
      </w:r>
      <w:r w:rsidRPr="00447055">
        <w:rPr>
          <w:rStyle w:val="StyleUnderline"/>
          <w:highlight w:val="cyan"/>
        </w:rPr>
        <w:t>and</w:t>
      </w:r>
      <w:r w:rsidRPr="006C0647">
        <w:rPr>
          <w:sz w:val="16"/>
        </w:rPr>
        <w:t xml:space="preserve"> the </w:t>
      </w:r>
      <w:r w:rsidRPr="00447055">
        <w:rPr>
          <w:rStyle w:val="StyleUnderline"/>
          <w:highlight w:val="cyan"/>
        </w:rPr>
        <w:t>working conditions</w:t>
      </w:r>
      <w:r w:rsidRPr="00EF2354">
        <w:rPr>
          <w:rStyle w:val="StyleUnderline"/>
        </w:rPr>
        <w:t xml:space="preserve"> of the employees</w:t>
      </w:r>
      <w:r w:rsidRPr="006C0647">
        <w:rPr>
          <w:sz w:val="16"/>
        </w:rPr>
        <w:t xml:space="preserve"> taking action. Generally, </w:t>
      </w:r>
      <w:r w:rsidRPr="00447055">
        <w:rPr>
          <w:rStyle w:val="StyleUnderline"/>
          <w:highlight w:val="cyan"/>
        </w:rPr>
        <w:t xml:space="preserve">rights to </w:t>
      </w:r>
      <w:r w:rsidRPr="00447055">
        <w:rPr>
          <w:rStyle w:val="Emphasis"/>
          <w:highlight w:val="cyan"/>
        </w:rPr>
        <w:t>free speech</w:t>
      </w:r>
      <w:r w:rsidRPr="00447055">
        <w:rPr>
          <w:sz w:val="16"/>
          <w:highlight w:val="cyan"/>
        </w:rPr>
        <w:t xml:space="preserve"> </w:t>
      </w:r>
      <w:r w:rsidRPr="00447055">
        <w:rPr>
          <w:rStyle w:val="StyleUnderline"/>
          <w:highlight w:val="cyan"/>
        </w:rPr>
        <w:t>and</w:t>
      </w:r>
      <w:r w:rsidRPr="00447055">
        <w:rPr>
          <w:sz w:val="16"/>
          <w:highlight w:val="cyan"/>
        </w:rPr>
        <w:t xml:space="preserve"> </w:t>
      </w:r>
      <w:r w:rsidRPr="00447055">
        <w:rPr>
          <w:rStyle w:val="Emphasis"/>
          <w:highlight w:val="cyan"/>
        </w:rPr>
        <w:t>political expression</w:t>
      </w:r>
      <w:r w:rsidRPr="00447055">
        <w:rPr>
          <w:sz w:val="16"/>
          <w:highlight w:val="cyan"/>
        </w:rPr>
        <w:t xml:space="preserve"> </w:t>
      </w:r>
      <w:r w:rsidRPr="00447055">
        <w:rPr>
          <w:rStyle w:val="StyleUnderline"/>
          <w:highlight w:val="cyan"/>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447055">
        <w:rPr>
          <w:rStyle w:val="StyleUnderline"/>
          <w:highlight w:val="cyan"/>
        </w:rPr>
        <w:t>bosses can</w:t>
      </w:r>
      <w:r w:rsidRPr="00EF2354">
        <w:rPr>
          <w:rStyle w:val="StyleUnderline"/>
        </w:rPr>
        <w:t xml:space="preserve"> easily </w:t>
      </w:r>
      <w:r w:rsidRPr="00447055">
        <w:rPr>
          <w:rStyle w:val="Emphasis"/>
          <w:highlight w:val="cyan"/>
        </w:rPr>
        <w:t>squash</w:t>
      </w:r>
      <w:r w:rsidRPr="00EF2354">
        <w:rPr>
          <w:rStyle w:val="StyleUnderline"/>
        </w:rPr>
        <w:t xml:space="preserve"> their workers’ </w:t>
      </w:r>
      <w:r w:rsidRPr="00447055">
        <w:rPr>
          <w:rStyle w:val="Emphasis"/>
          <w:highlight w:val="cyan"/>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26E3C2BE" w14:textId="77777777" w:rsidR="004A2A46" w:rsidRPr="006C0647" w:rsidRDefault="004A2A46" w:rsidP="004A2A46">
      <w:pPr>
        <w:rPr>
          <w:sz w:val="16"/>
        </w:rPr>
      </w:pPr>
      <w:r w:rsidRPr="006C0647">
        <w:rPr>
          <w:sz w:val="16"/>
        </w:rPr>
        <w:t>A History of Making Effective Methods Illegal or Unprotected</w:t>
      </w:r>
    </w:p>
    <w:p w14:paraId="0AB2CA18" w14:textId="77777777" w:rsidR="004A2A46" w:rsidRPr="00EF2354" w:rsidRDefault="004A2A46" w:rsidP="004A2A46">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447055">
        <w:rPr>
          <w:rStyle w:val="Emphasis"/>
          <w:highlight w:val="cyan"/>
        </w:rPr>
        <w:t>vulnerability</w:t>
      </w:r>
      <w:r w:rsidRPr="00447055">
        <w:rPr>
          <w:sz w:val="16"/>
          <w:highlight w:val="cyan"/>
        </w:rPr>
        <w:t xml:space="preserve"> </w:t>
      </w:r>
      <w:r w:rsidRPr="00447055">
        <w:rPr>
          <w:rStyle w:val="StyleUnderline"/>
          <w:highlight w:val="cyan"/>
        </w:rPr>
        <w:t>stems from</w:t>
      </w:r>
      <w:r w:rsidRPr="00EF2354">
        <w:rPr>
          <w:rStyle w:val="StyleUnderline"/>
        </w:rPr>
        <w:t xml:space="preserve"> the </w:t>
      </w:r>
      <w:r w:rsidRPr="00447055">
        <w:rPr>
          <w:rStyle w:val="StyleUnderline"/>
          <w:highlight w:val="cyan"/>
        </w:rPr>
        <w:t xml:space="preserve">absence of </w:t>
      </w:r>
      <w:r w:rsidRPr="00447055">
        <w:rPr>
          <w:rStyle w:val="Emphasis"/>
          <w:highlight w:val="cyan"/>
        </w:rPr>
        <w:t>constitutional rights</w:t>
      </w:r>
      <w:r w:rsidRPr="00EF2354">
        <w:rPr>
          <w:rStyle w:val="StyleUnderline"/>
        </w:rPr>
        <w:t xml:space="preserve"> in the workplace.</w:t>
      </w:r>
    </w:p>
    <w:p w14:paraId="07FFB0BF" w14:textId="77777777" w:rsidR="004A2A46" w:rsidRPr="006C0647" w:rsidRDefault="004A2A46" w:rsidP="004A2A46">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772C4170" w14:textId="77777777" w:rsidR="004A2A46" w:rsidRPr="006C0647" w:rsidRDefault="004A2A46" w:rsidP="004A2A46">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77D74C69" w14:textId="77777777" w:rsidR="004A2A46" w:rsidRPr="006C0647" w:rsidRDefault="004A2A46" w:rsidP="004A2A46">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199B598C" w14:textId="77777777" w:rsidR="004A2A46" w:rsidRPr="006C0647" w:rsidRDefault="004A2A46" w:rsidP="004A2A46">
      <w:pPr>
        <w:rPr>
          <w:sz w:val="16"/>
        </w:rPr>
      </w:pPr>
      <w:r w:rsidRPr="006C0647">
        <w:rPr>
          <w:sz w:val="16"/>
        </w:rPr>
        <w:t xml:space="preserve">As we’ve seen over the past few years, a </w:t>
      </w:r>
      <w:r w:rsidRPr="00447055">
        <w:rPr>
          <w:rStyle w:val="Emphasis"/>
          <w:highlight w:val="cyan"/>
        </w:rPr>
        <w:t>strike</w:t>
      </w:r>
      <w:r w:rsidRPr="00447055">
        <w:rPr>
          <w:rStyle w:val="StyleUnderline"/>
          <w:highlight w:val="cyan"/>
        </w:rPr>
        <w:t xml:space="preserve"> is</w:t>
      </w:r>
      <w:r w:rsidRPr="00EF2354">
        <w:rPr>
          <w:rStyle w:val="StyleUnderline"/>
        </w:rPr>
        <w:t xml:space="preserve"> the </w:t>
      </w:r>
      <w:r w:rsidRPr="00EF2354">
        <w:rPr>
          <w:rStyle w:val="Emphasis"/>
        </w:rPr>
        <w:t xml:space="preserve">most </w:t>
      </w:r>
      <w:r w:rsidRPr="00447055">
        <w:rPr>
          <w:rStyle w:val="Emphasis"/>
          <w:highlight w:val="cyan"/>
        </w:rPr>
        <w:t>powerful</w:t>
      </w:r>
      <w:r w:rsidRPr="00EF2354">
        <w:rPr>
          <w:rStyle w:val="StyleUnderline"/>
        </w:rPr>
        <w:t xml:space="preserve"> workplace action a union can take, and a </w:t>
      </w:r>
      <w:r w:rsidRPr="00447055">
        <w:rPr>
          <w:rStyle w:val="Emphasis"/>
          <w:highlight w:val="cyan"/>
        </w:rPr>
        <w:t>credible</w:t>
      </w:r>
      <w:r w:rsidRPr="00447055">
        <w:rPr>
          <w:rStyle w:val="StyleUnderline"/>
          <w:highlight w:val="cyan"/>
        </w:rPr>
        <w:t xml:space="preserve"> strike</w:t>
      </w:r>
      <w:r w:rsidRPr="00EF2354">
        <w:rPr>
          <w:rStyle w:val="StyleUnderline"/>
        </w:rPr>
        <w:t xml:space="preserve"> </w:t>
      </w:r>
      <w:r w:rsidRPr="00447055">
        <w:rPr>
          <w:rStyle w:val="Emphasis"/>
          <w:highlight w:val="cyan"/>
        </w:rPr>
        <w:t>threat</w:t>
      </w:r>
      <w:r w:rsidRPr="00EF2354">
        <w:rPr>
          <w:rStyle w:val="StyleUnderline"/>
        </w:rPr>
        <w:t xml:space="preserve"> one of its </w:t>
      </w:r>
      <w:r w:rsidRPr="00447055">
        <w:rPr>
          <w:rStyle w:val="Emphasis"/>
          <w:highlight w:val="cyan"/>
        </w:rPr>
        <w:t>most</w:t>
      </w:r>
      <w:r w:rsidRPr="00447055">
        <w:rPr>
          <w:rStyle w:val="StyleUnderline"/>
          <w:highlight w:val="cyan"/>
        </w:rPr>
        <w:t xml:space="preserve"> powerful </w:t>
      </w:r>
      <w:r w:rsidRPr="00447055">
        <w:rPr>
          <w:rStyle w:val="Emphasis"/>
          <w:highlight w:val="cyan"/>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77C71E02" w14:textId="77777777" w:rsidR="004A2A46" w:rsidRPr="006C0647" w:rsidRDefault="004A2A46" w:rsidP="004A2A46">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2CD71DE0" w14:textId="77777777" w:rsidR="004A2A46" w:rsidRPr="006C0647" w:rsidRDefault="004A2A46" w:rsidP="004A2A46">
      <w:pPr>
        <w:rPr>
          <w:sz w:val="16"/>
        </w:rPr>
      </w:pPr>
      <w:r w:rsidRPr="006C0647">
        <w:rPr>
          <w:sz w:val="16"/>
        </w:rPr>
        <w:t>Restrictions on Workplace Actions as Political Speech</w:t>
      </w:r>
    </w:p>
    <w:p w14:paraId="53A1EA9F" w14:textId="77777777" w:rsidR="004A2A46" w:rsidRPr="006C0647" w:rsidRDefault="004A2A46" w:rsidP="004A2A46">
      <w:pPr>
        <w:rPr>
          <w:sz w:val="16"/>
        </w:rPr>
      </w:pPr>
      <w:r w:rsidRPr="00447055">
        <w:rPr>
          <w:rStyle w:val="StyleUnderline"/>
          <w:highlight w:val="cyan"/>
        </w:rPr>
        <w:t>In the context of</w:t>
      </w:r>
      <w:r w:rsidRPr="00EF2354">
        <w:rPr>
          <w:rStyle w:val="StyleUnderline"/>
        </w:rPr>
        <w:t xml:space="preserve"> action on something like the genocide in </w:t>
      </w:r>
      <w:r w:rsidRPr="00447055">
        <w:rPr>
          <w:rStyle w:val="StyleUnderline"/>
          <w:highlight w:val="cyan"/>
        </w:rPr>
        <w:t>Gaza</w:t>
      </w:r>
      <w:r w:rsidRPr="00EF2354">
        <w:rPr>
          <w:rStyle w:val="StyleUnderline"/>
        </w:rPr>
        <w:t xml:space="preserve">, the </w:t>
      </w:r>
      <w:r w:rsidRPr="00447055">
        <w:rPr>
          <w:rStyle w:val="StyleUnderline"/>
          <w:highlight w:val="cyan"/>
        </w:rPr>
        <w:t>most important restriction</w:t>
      </w:r>
      <w:r w:rsidRPr="00EF2354">
        <w:rPr>
          <w:rStyle w:val="StyleUnderline"/>
        </w:rPr>
        <w:t xml:space="preserve"> on unions </w:t>
      </w:r>
      <w:r w:rsidRPr="00447055">
        <w:rPr>
          <w:rStyle w:val="StyleUnderline"/>
          <w:highlight w:val="cyan"/>
        </w:rPr>
        <w:t xml:space="preserve">is the </w:t>
      </w:r>
      <w:r w:rsidRPr="00447055">
        <w:rPr>
          <w:rStyle w:val="Emphasis"/>
          <w:highlight w:val="cyan"/>
        </w:rPr>
        <w:t>ban</w:t>
      </w:r>
      <w:r w:rsidRPr="00447055">
        <w:rPr>
          <w:rStyle w:val="StyleUnderline"/>
          <w:highlight w:val="cyan"/>
        </w:rPr>
        <w:t xml:space="preserve"> on “</w:t>
      </w:r>
      <w:r w:rsidRPr="00447055">
        <w:rPr>
          <w:rStyle w:val="Emphasis"/>
          <w:highlight w:val="cyan"/>
        </w:rPr>
        <w:t>secondary boycotts</w:t>
      </w:r>
      <w:r w:rsidRPr="00447055">
        <w:rPr>
          <w:rStyle w:val="StyleUnderline"/>
          <w:highlight w:val="cyan"/>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05B2C436" w14:textId="77777777" w:rsidR="004A2A46" w:rsidRPr="006C0647" w:rsidRDefault="004A2A46" w:rsidP="004A2A46">
      <w:pPr>
        <w:rPr>
          <w:sz w:val="16"/>
        </w:rPr>
      </w:pPr>
      <w:r w:rsidRPr="006C0647">
        <w:rPr>
          <w:sz w:val="16"/>
        </w:rPr>
        <w:t xml:space="preserve">What makes this ban so important is that </w:t>
      </w:r>
      <w:r w:rsidRPr="00447055">
        <w:rPr>
          <w:rStyle w:val="Emphasis"/>
        </w:rPr>
        <w:t>not only</w:t>
      </w:r>
      <w:r w:rsidRPr="00447055">
        <w:rPr>
          <w:rStyle w:val="StyleUnderline"/>
        </w:rPr>
        <w:t xml:space="preserve"> are secondary boycotts</w:t>
      </w:r>
      <w:r w:rsidRPr="00447055">
        <w:rPr>
          <w:sz w:val="16"/>
        </w:rPr>
        <w:t xml:space="preserve"> </w:t>
      </w:r>
      <w:r w:rsidRPr="00447055">
        <w:rPr>
          <w:rStyle w:val="Emphasis"/>
        </w:rPr>
        <w:t>illegal</w:t>
      </w:r>
      <w:r w:rsidRPr="006C0647">
        <w:rPr>
          <w:sz w:val="16"/>
        </w:rPr>
        <w:t xml:space="preserve"> — but </w:t>
      </w:r>
      <w:r w:rsidRPr="00447055">
        <w:rPr>
          <w:rStyle w:val="StyleUnderline"/>
        </w:rPr>
        <w:t>they are</w:t>
      </w:r>
      <w:r w:rsidRPr="00EF2354">
        <w:rPr>
          <w:rStyle w:val="StyleUnderline"/>
        </w:rPr>
        <w:t xml:space="preserv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 xml:space="preserve">that </w:t>
      </w:r>
      <w:r w:rsidRPr="00447055">
        <w:rPr>
          <w:rStyle w:val="StyleUnderline"/>
        </w:rPr>
        <w:t>allows</w:t>
      </w:r>
      <w:r w:rsidRPr="00EF2354">
        <w:rPr>
          <w:rStyle w:val="StyleUnderline"/>
        </w:rPr>
        <w:t xml:space="preserve">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361DF50E" w14:textId="77777777" w:rsidR="004A2A46" w:rsidRPr="006C0647" w:rsidRDefault="004A2A46" w:rsidP="004A2A46">
      <w:pPr>
        <w:rPr>
          <w:sz w:val="16"/>
        </w:rPr>
      </w:pPr>
      <w:r w:rsidRPr="006C0647">
        <w:rPr>
          <w:sz w:val="16"/>
        </w:rPr>
        <w:t xml:space="preserve">So under Supreme Court precedent, </w:t>
      </w:r>
      <w:r w:rsidRPr="00EF2354">
        <w:rPr>
          <w:rStyle w:val="StyleUnderline"/>
        </w:rPr>
        <w:t xml:space="preserve">a </w:t>
      </w:r>
      <w:r w:rsidRPr="00447055">
        <w:rPr>
          <w:rStyle w:val="Emphasis"/>
          <w:highlight w:val="cyan"/>
        </w:rPr>
        <w:t>labor union</w:t>
      </w:r>
      <w:r w:rsidRPr="00447055">
        <w:rPr>
          <w:rStyle w:val="StyleUnderline"/>
          <w:highlight w:val="cyan"/>
        </w:rPr>
        <w:t xml:space="preserve"> refusing to </w:t>
      </w:r>
      <w:r w:rsidRPr="00447055">
        <w:rPr>
          <w:rStyle w:val="Emphasis"/>
          <w:highlight w:val="cyan"/>
        </w:rPr>
        <w:t>handle goods</w:t>
      </w:r>
      <w:r w:rsidRPr="00447055">
        <w:rPr>
          <w:rStyle w:val="StyleUnderline"/>
          <w:highlight w:val="cyan"/>
        </w:rPr>
        <w:t xml:space="preserve"> or </w:t>
      </w:r>
      <w:r w:rsidRPr="00447055">
        <w:rPr>
          <w:rStyle w:val="Emphasis"/>
          <w:highlight w:val="cyan"/>
        </w:rPr>
        <w:t>striking</w:t>
      </w:r>
      <w:r w:rsidRPr="00447055">
        <w:rPr>
          <w:rStyle w:val="StyleUnderline"/>
          <w:highlight w:val="cyan"/>
        </w:rPr>
        <w:t xml:space="preserve"> until an employer </w:t>
      </w:r>
      <w:r w:rsidRPr="00447055">
        <w:rPr>
          <w:rStyle w:val="Emphasis"/>
          <w:highlight w:val="cyan"/>
        </w:rPr>
        <w:t>divests</w:t>
      </w:r>
      <w:r w:rsidRPr="00447055">
        <w:rPr>
          <w:rStyle w:val="StyleUnderline"/>
          <w:highlight w:val="cyan"/>
        </w:rPr>
        <w:t xml:space="preserve"> from </w:t>
      </w:r>
      <w:r w:rsidRPr="00447055">
        <w:rPr>
          <w:rStyle w:val="Emphasis"/>
          <w:highlight w:val="cyan"/>
        </w:rPr>
        <w:t>Israel</w:t>
      </w:r>
      <w:r w:rsidRPr="00447055">
        <w:rPr>
          <w:rStyle w:val="StyleUnderline"/>
        </w:rPr>
        <w:t>i</w:t>
      </w:r>
      <w:r w:rsidRPr="00EF2354">
        <w:rPr>
          <w:rStyle w:val="StyleUnderline"/>
        </w:rPr>
        <w:t xml:space="preserve"> companies </w:t>
      </w:r>
      <w:r w:rsidRPr="00447055">
        <w:rPr>
          <w:rStyle w:val="StyleUnderline"/>
          <w:highlight w:val="cyan"/>
        </w:rPr>
        <w:t xml:space="preserve">or </w:t>
      </w:r>
      <w:r w:rsidRPr="00447055">
        <w:rPr>
          <w:rStyle w:val="Emphasis"/>
          <w:highlight w:val="cyan"/>
        </w:rPr>
        <w:t>war manufacturing</w:t>
      </w:r>
      <w:r w:rsidRPr="00447055">
        <w:rPr>
          <w:rStyle w:val="StyleUnderline"/>
          <w:highlight w:val="cyan"/>
        </w:rPr>
        <w:t xml:space="preserve"> would be </w:t>
      </w:r>
      <w:r w:rsidRPr="00447055">
        <w:rPr>
          <w:rStyle w:val="Emphasis"/>
          <w:highlight w:val="cyan"/>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364EDEB9" w14:textId="77777777" w:rsidR="004A2A46" w:rsidRPr="00EF2354" w:rsidRDefault="004A2A46" w:rsidP="004A2A46">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0AC3215F" w14:textId="77777777" w:rsidR="004A2A46" w:rsidRPr="006C0647" w:rsidRDefault="004A2A46" w:rsidP="004A2A46">
      <w:pPr>
        <w:rPr>
          <w:sz w:val="16"/>
        </w:rPr>
      </w:pPr>
      <w:r w:rsidRPr="00447055">
        <w:rPr>
          <w:rStyle w:val="StyleUnderline"/>
          <w:highlight w:val="cyan"/>
        </w:rPr>
        <w:t>If</w:t>
      </w:r>
      <w:r w:rsidRPr="00EF2354">
        <w:rPr>
          <w:rStyle w:val="StyleUnderline"/>
        </w:rPr>
        <w:t xml:space="preserve"> </w:t>
      </w:r>
      <w:r w:rsidRPr="00447055">
        <w:rPr>
          <w:rStyle w:val="StyleUnderline"/>
        </w:rPr>
        <w:t>a</w:t>
      </w:r>
      <w:r w:rsidRPr="00EF2354">
        <w:rPr>
          <w:rStyle w:val="StyleUnderline"/>
        </w:rPr>
        <w:t xml:space="preserve"> </w:t>
      </w:r>
      <w:r w:rsidRPr="00447055">
        <w:rPr>
          <w:rStyle w:val="StyleUnderline"/>
          <w:highlight w:val="cyan"/>
        </w:rPr>
        <w:t>union</w:t>
      </w:r>
      <w:r w:rsidRPr="00EF2354">
        <w:rPr>
          <w:rStyle w:val="StyleUnderline"/>
        </w:rPr>
        <w:t xml:space="preserve"> today </w:t>
      </w:r>
      <w:r w:rsidRPr="00447055">
        <w:rPr>
          <w:rStyle w:val="StyleUnderline"/>
          <w:highlight w:val="cyan"/>
        </w:rPr>
        <w:t>refused to handle goods</w:t>
      </w:r>
      <w:r w:rsidRPr="00EF2354">
        <w:rPr>
          <w:rStyle w:val="StyleUnderline"/>
        </w:rPr>
        <w:t xml:space="preserve"> (including </w:t>
      </w:r>
      <w:r w:rsidRPr="00447055">
        <w:rPr>
          <w:rStyle w:val="Emphasis"/>
          <w:highlight w:val="cyan"/>
        </w:rPr>
        <w:t>war materials</w:t>
      </w:r>
      <w:r w:rsidRPr="006C0647">
        <w:rPr>
          <w:sz w:val="16"/>
        </w:rPr>
        <w:t xml:space="preserve">) </w:t>
      </w:r>
      <w:r w:rsidRPr="00447055">
        <w:rPr>
          <w:rStyle w:val="StyleUnderline"/>
          <w:highlight w:val="cyan"/>
        </w:rPr>
        <w:t>heading to</w:t>
      </w:r>
      <w:r w:rsidRPr="00EF2354">
        <w:rPr>
          <w:rStyle w:val="StyleUnderline"/>
        </w:rPr>
        <w:t xml:space="preserve"> or from </w:t>
      </w:r>
      <w:r w:rsidRPr="00447055">
        <w:rPr>
          <w:rStyle w:val="Emphasis"/>
          <w:highlight w:val="cyan"/>
        </w:rPr>
        <w:t>Israel</w:t>
      </w:r>
      <w:r w:rsidRPr="00447055">
        <w:rPr>
          <w:rStyle w:val="StyleUnderline"/>
          <w:highlight w:val="cyan"/>
        </w:rPr>
        <w:t xml:space="preserve"> in protest</w:t>
      </w:r>
      <w:r w:rsidRPr="00EF2354">
        <w:rPr>
          <w:rStyle w:val="StyleUnderline"/>
        </w:rPr>
        <w:t xml:space="preserve"> of its genocide of Palestinians, there is </w:t>
      </w:r>
      <w:r w:rsidRPr="00EF2354">
        <w:rPr>
          <w:rStyle w:val="Emphasis"/>
        </w:rPr>
        <w:t>no doubt</w:t>
      </w:r>
      <w:r w:rsidRPr="00EF2354">
        <w:rPr>
          <w:rStyle w:val="StyleUnderline"/>
        </w:rPr>
        <w:t xml:space="preserve"> the </w:t>
      </w:r>
      <w:r w:rsidRPr="00447055">
        <w:rPr>
          <w:rStyle w:val="StyleUnderline"/>
          <w:highlight w:val="cyan"/>
        </w:rPr>
        <w:t>court would reach</w:t>
      </w:r>
      <w:r w:rsidRPr="00EF2354">
        <w:rPr>
          <w:rStyle w:val="StyleUnderline"/>
        </w:rPr>
        <w:t xml:space="preserve"> the </w:t>
      </w:r>
      <w:r w:rsidRPr="00447055">
        <w:rPr>
          <w:rStyle w:val="Emphasis"/>
          <w:highlight w:val="cyan"/>
        </w:rPr>
        <w:t>same conclusion</w:t>
      </w:r>
      <w:r w:rsidRPr="006C0647">
        <w:rPr>
          <w:sz w:val="16"/>
        </w:rPr>
        <w:t xml:space="preserve"> it did in Longshoremen. This means that, while the </w:t>
      </w:r>
      <w:r w:rsidRPr="00EF2354">
        <w:rPr>
          <w:rStyle w:val="Emphasis"/>
        </w:rPr>
        <w:t>refusal</w:t>
      </w:r>
      <w:r w:rsidRPr="006C0647">
        <w:rPr>
          <w:sz w:val="16"/>
        </w:rPr>
        <w:t xml:space="preserve"> </w:t>
      </w:r>
      <w:r w:rsidRPr="00EF2354">
        <w:rPr>
          <w:rStyle w:val="StyleUnderline"/>
        </w:rPr>
        <w:t>or</w:t>
      </w:r>
      <w:r w:rsidRPr="006C0647">
        <w:rPr>
          <w:sz w:val="16"/>
        </w:rPr>
        <w:t xml:space="preserve"> </w:t>
      </w:r>
      <w:r w:rsidRPr="00447055">
        <w:rPr>
          <w:rStyle w:val="Emphasis"/>
          <w:highlight w:val="cyan"/>
        </w:rPr>
        <w:t>strike</w:t>
      </w:r>
      <w:r w:rsidRPr="006C0647">
        <w:rPr>
          <w:sz w:val="16"/>
        </w:rPr>
        <w:t xml:space="preserve"> </w:t>
      </w:r>
      <w:r w:rsidRPr="00EF2354">
        <w:rPr>
          <w:rStyle w:val="StyleUnderline"/>
        </w:rPr>
        <w:t xml:space="preserve">may </w:t>
      </w:r>
      <w:r w:rsidRPr="00447055">
        <w:rPr>
          <w:rStyle w:val="StyleUnderline"/>
          <w:highlight w:val="cyan"/>
        </w:rPr>
        <w:t>send</w:t>
      </w:r>
      <w:r w:rsidRPr="00EF2354">
        <w:rPr>
          <w:rStyle w:val="StyleUnderline"/>
        </w:rPr>
        <w:t xml:space="preserve"> a </w:t>
      </w:r>
      <w:r w:rsidRPr="00447055">
        <w:rPr>
          <w:rStyle w:val="Emphasis"/>
          <w:highlight w:val="cyan"/>
        </w:rPr>
        <w:t>powerful message</w:t>
      </w:r>
      <w:r w:rsidRPr="006C0647">
        <w:rPr>
          <w:sz w:val="16"/>
        </w:rPr>
        <w:t xml:space="preserve"> in the short term, </w:t>
      </w:r>
      <w:r w:rsidRPr="00EF2354">
        <w:rPr>
          <w:rStyle w:val="StyleUnderline"/>
        </w:rPr>
        <w:t xml:space="preserve">the </w:t>
      </w:r>
      <w:r w:rsidRPr="00447055">
        <w:rPr>
          <w:rStyle w:val="StyleUnderline"/>
          <w:highlight w:val="cyan"/>
        </w:rPr>
        <w:t xml:space="preserve">companies </w:t>
      </w:r>
      <w:r w:rsidRPr="00447055">
        <w:rPr>
          <w:rStyle w:val="Emphasis"/>
          <w:highlight w:val="cyan"/>
        </w:rPr>
        <w:t>profiting</w:t>
      </w:r>
      <w:r w:rsidRPr="00447055">
        <w:rPr>
          <w:rStyle w:val="StyleUnderline"/>
          <w:highlight w:val="cyan"/>
        </w:rPr>
        <w:t xml:space="preserve"> from</w:t>
      </w:r>
      <w:r w:rsidRPr="00EF2354">
        <w:rPr>
          <w:rStyle w:val="StyleUnderline"/>
        </w:rPr>
        <w:t xml:space="preserve"> the </w:t>
      </w:r>
      <w:r w:rsidRPr="00447055">
        <w:rPr>
          <w:rStyle w:val="Emphasis"/>
          <w:highlight w:val="cyan"/>
        </w:rPr>
        <w:t>genocide</w:t>
      </w:r>
      <w:r w:rsidRPr="00447055">
        <w:rPr>
          <w:rStyle w:val="StyleUnderline"/>
          <w:highlight w:val="cyan"/>
        </w:rPr>
        <w:t xml:space="preserve"> would</w:t>
      </w:r>
      <w:r w:rsidRPr="006C0647">
        <w:rPr>
          <w:sz w:val="16"/>
        </w:rPr>
        <w:t xml:space="preserve"> ultimately </w:t>
      </w:r>
      <w:r w:rsidRPr="00447055">
        <w:rPr>
          <w:rStyle w:val="StyleUnderline"/>
          <w:highlight w:val="cyan"/>
        </w:rPr>
        <w:t>suffer</w:t>
      </w:r>
      <w:r w:rsidRPr="00447055">
        <w:rPr>
          <w:sz w:val="16"/>
          <w:highlight w:val="cyan"/>
        </w:rPr>
        <w:t xml:space="preserve"> </w:t>
      </w:r>
      <w:r w:rsidRPr="00447055">
        <w:rPr>
          <w:rStyle w:val="Emphasis"/>
          <w:highlight w:val="cyan"/>
        </w:rPr>
        <w:t>no loss</w:t>
      </w:r>
      <w:r w:rsidRPr="006C0647">
        <w:rPr>
          <w:sz w:val="16"/>
        </w:rPr>
        <w:t xml:space="preserve"> — their </w:t>
      </w:r>
      <w:r w:rsidRPr="00447055">
        <w:rPr>
          <w:rStyle w:val="Emphasis"/>
          <w:highlight w:val="cyan"/>
        </w:rPr>
        <w:t>bloodstained profits</w:t>
      </w:r>
      <w:r w:rsidRPr="00447055">
        <w:rPr>
          <w:sz w:val="16"/>
          <w:highlight w:val="cyan"/>
        </w:rPr>
        <w:t xml:space="preserve"> </w:t>
      </w:r>
      <w:r w:rsidRPr="00447055">
        <w:rPr>
          <w:rStyle w:val="StyleUnderline"/>
          <w:highlight w:val="cyan"/>
        </w:rPr>
        <w:t>would be covered by</w:t>
      </w:r>
      <w:r w:rsidRPr="00EF2354">
        <w:rPr>
          <w:rStyle w:val="StyleUnderline"/>
        </w:rPr>
        <w:t xml:space="preserve"> the </w:t>
      </w:r>
      <w:r w:rsidRPr="00447055">
        <w:rPr>
          <w:rStyle w:val="Emphasis"/>
          <w:highlight w:val="cyan"/>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7AE3FBE5" w14:textId="77777777" w:rsidR="004A2A46" w:rsidRPr="00447055" w:rsidRDefault="004A2A46" w:rsidP="004A2A46">
      <w:pPr>
        <w:rPr>
          <w:rStyle w:val="StyleUnderline"/>
        </w:rPr>
      </w:pPr>
      <w:r w:rsidRPr="00447055">
        <w:rPr>
          <w:rStyle w:val="StyleUnderline"/>
        </w:rPr>
        <w:t>There are</w:t>
      </w:r>
      <w:r w:rsidRPr="00804245">
        <w:rPr>
          <w:sz w:val="16"/>
        </w:rPr>
        <w:t xml:space="preserve">, of course, </w:t>
      </w:r>
      <w:r w:rsidRPr="00447055">
        <w:rPr>
          <w:rStyle w:val="StyleUnderline"/>
        </w:rPr>
        <w:t>less dramatic</w:t>
      </w:r>
      <w:r w:rsidRPr="00804245">
        <w:rPr>
          <w:sz w:val="16"/>
        </w:rPr>
        <w:t xml:space="preserve"> — and typically less powerful — </w:t>
      </w:r>
      <w:r w:rsidRPr="00447055">
        <w:rPr>
          <w:rStyle w:val="StyleUnderline"/>
        </w:rPr>
        <w:t>actions that unions can take</w:t>
      </w:r>
      <w:r w:rsidRPr="00804245">
        <w:rPr>
          <w:sz w:val="16"/>
        </w:rPr>
        <w:t xml:space="preserve">. But while the NLRB is generally more protective of workers than the Supreme Court, the board still requires a nexus between working conditions and what workers are protesting. In Eastex, Inc. v. NLRB, the </w:t>
      </w:r>
      <w:r w:rsidRPr="00447055">
        <w:rPr>
          <w:rStyle w:val="StyleUnderline"/>
        </w:rPr>
        <w:t xml:space="preserve">Supreme </w:t>
      </w:r>
      <w:r w:rsidRPr="00447055">
        <w:rPr>
          <w:rStyle w:val="StyleUnderline"/>
          <w:highlight w:val="cyan"/>
        </w:rPr>
        <w:t>Court upheld</w:t>
      </w:r>
      <w:r w:rsidRPr="00447055">
        <w:rPr>
          <w:rStyle w:val="StyleUnderline"/>
        </w:rPr>
        <w:t xml:space="preserve"> an NLRB ruling that a </w:t>
      </w:r>
      <w:r w:rsidRPr="00447055">
        <w:rPr>
          <w:rStyle w:val="Emphasis"/>
          <w:highlight w:val="cyan"/>
        </w:rPr>
        <w:t>union</w:t>
      </w:r>
      <w:r w:rsidRPr="00447055">
        <w:rPr>
          <w:rStyle w:val="StyleUnderline"/>
          <w:highlight w:val="cyan"/>
        </w:rPr>
        <w:t xml:space="preserve"> distributing a </w:t>
      </w:r>
      <w:r w:rsidRPr="00447055">
        <w:rPr>
          <w:rStyle w:val="Emphasis"/>
          <w:highlight w:val="cyan"/>
        </w:rPr>
        <w:t>flyer</w:t>
      </w:r>
      <w:r w:rsidRPr="00447055">
        <w:rPr>
          <w:rStyle w:val="StyleUnderline"/>
          <w:highlight w:val="cyan"/>
        </w:rPr>
        <w:t xml:space="preserve"> that included </w:t>
      </w:r>
      <w:r w:rsidRPr="00447055">
        <w:rPr>
          <w:rStyle w:val="Emphasis"/>
          <w:highlight w:val="cyan"/>
        </w:rPr>
        <w:t>political messaging</w:t>
      </w:r>
      <w:r w:rsidRPr="00804245">
        <w:rPr>
          <w:sz w:val="16"/>
        </w:rPr>
        <w:t xml:space="preserve"> (opposing right-to-work laws and condemning President Richard Nixon’s veto of a minimum-wage increase) </w:t>
      </w:r>
      <w:r w:rsidRPr="00447055">
        <w:rPr>
          <w:rStyle w:val="StyleUnderline"/>
        </w:rPr>
        <w:t xml:space="preserve">was protected by the NLRA. The court held that these issues were </w:t>
      </w:r>
      <w:r w:rsidRPr="00447055">
        <w:rPr>
          <w:rStyle w:val="Emphasis"/>
        </w:rPr>
        <w:t>related</w:t>
      </w:r>
      <w:r w:rsidRPr="00447055">
        <w:rPr>
          <w:rStyle w:val="StyleUnderline"/>
        </w:rPr>
        <w:t xml:space="preserve"> enough to employees’ working conditions to be </w:t>
      </w:r>
      <w:r w:rsidRPr="00447055">
        <w:rPr>
          <w:rStyle w:val="Emphasis"/>
        </w:rPr>
        <w:t>protected</w:t>
      </w:r>
      <w:r w:rsidRPr="00447055">
        <w:rPr>
          <w:rStyle w:val="StyleUnderline"/>
        </w:rPr>
        <w:t>.</w:t>
      </w:r>
    </w:p>
    <w:p w14:paraId="17437DD9" w14:textId="77777777" w:rsidR="004A2A46" w:rsidRPr="00804245" w:rsidRDefault="004A2A46" w:rsidP="004A2A46">
      <w:pPr>
        <w:rPr>
          <w:sz w:val="16"/>
        </w:rPr>
      </w:pPr>
      <w:r w:rsidRPr="00804245">
        <w:rPr>
          <w:sz w:val="16"/>
        </w:rPr>
        <w:t xml:space="preserve">Earlier this year, the </w:t>
      </w:r>
      <w:r w:rsidRPr="00447055">
        <w:rPr>
          <w:rStyle w:val="Emphasis"/>
        </w:rPr>
        <w:t>NLRB</w:t>
      </w:r>
      <w:r w:rsidRPr="00804245">
        <w:rPr>
          <w:sz w:val="16"/>
        </w:rPr>
        <w:t xml:space="preserve"> </w:t>
      </w:r>
      <w:r w:rsidRPr="00447055">
        <w:rPr>
          <w:rStyle w:val="StyleUnderline"/>
          <w:highlight w:val="cyan"/>
        </w:rPr>
        <w:t>issued</w:t>
      </w:r>
      <w:r w:rsidRPr="00804245">
        <w:rPr>
          <w:sz w:val="16"/>
        </w:rPr>
        <w:t xml:space="preserve"> a </w:t>
      </w:r>
      <w:r w:rsidRPr="00447055">
        <w:rPr>
          <w:rStyle w:val="StyleUnderline"/>
          <w:highlight w:val="cyan"/>
        </w:rPr>
        <w:t>decision</w:t>
      </w:r>
      <w:r w:rsidRPr="00804245">
        <w:rPr>
          <w:sz w:val="16"/>
        </w:rPr>
        <w:t xml:space="preserve"> in Home Depot that held </w:t>
      </w:r>
      <w:r w:rsidRPr="00447055">
        <w:rPr>
          <w:rStyle w:val="StyleUnderline"/>
        </w:rPr>
        <w:t xml:space="preserve">that </w:t>
      </w:r>
      <w:r w:rsidRPr="00447055">
        <w:rPr>
          <w:rStyle w:val="StyleUnderline"/>
          <w:highlight w:val="cyan"/>
        </w:rPr>
        <w:t>employees putting “BLM</w:t>
      </w:r>
      <w:r w:rsidRPr="00447055">
        <w:rPr>
          <w:rStyle w:val="StyleUnderline"/>
        </w:rPr>
        <w:t>”</w:t>
      </w:r>
      <w:r w:rsidRPr="00804245">
        <w:rPr>
          <w:sz w:val="16"/>
        </w:rPr>
        <w:t xml:space="preserve"> (for “Black Lives Matter”) </w:t>
      </w:r>
      <w:r w:rsidRPr="00447055">
        <w:rPr>
          <w:rStyle w:val="StyleUnderline"/>
          <w:highlight w:val="cyan"/>
        </w:rPr>
        <w:t>on their</w:t>
      </w:r>
      <w:r w:rsidRPr="00804245">
        <w:rPr>
          <w:sz w:val="16"/>
        </w:rPr>
        <w:t xml:space="preserve"> company-issued </w:t>
      </w:r>
      <w:r w:rsidRPr="00447055">
        <w:rPr>
          <w:rStyle w:val="StyleUnderline"/>
          <w:highlight w:val="cyan"/>
        </w:rPr>
        <w:t>uniform</w:t>
      </w:r>
      <w:r w:rsidRPr="00447055">
        <w:rPr>
          <w:rStyle w:val="StyleUnderline"/>
        </w:rPr>
        <w:t xml:space="preserve"> aprons </w:t>
      </w:r>
      <w:r w:rsidRPr="00447055">
        <w:rPr>
          <w:rStyle w:val="StyleUnderline"/>
          <w:highlight w:val="cyan"/>
        </w:rPr>
        <w:t xml:space="preserve">was </w:t>
      </w:r>
      <w:r w:rsidRPr="00447055">
        <w:rPr>
          <w:rStyle w:val="Emphasis"/>
          <w:highlight w:val="cyan"/>
        </w:rPr>
        <w:t>protected activity</w:t>
      </w:r>
      <w:r w:rsidRPr="00804245">
        <w:rPr>
          <w:sz w:val="16"/>
        </w:rPr>
        <w:t xml:space="preserve"> because there was a nexus between the BLM movement at large and the racial discrimination by management and supervisors that employees were protesting. </w:t>
      </w:r>
      <w:r w:rsidRPr="00447055">
        <w:rPr>
          <w:rStyle w:val="StyleUnderline"/>
        </w:rPr>
        <w:t xml:space="preserve">This is the most </w:t>
      </w:r>
      <w:r w:rsidRPr="00447055">
        <w:rPr>
          <w:rStyle w:val="Emphasis"/>
        </w:rPr>
        <w:t>expansive</w:t>
      </w:r>
      <w:r w:rsidRPr="00447055">
        <w:rPr>
          <w:rStyle w:val="StyleUnderline"/>
        </w:rPr>
        <w:t xml:space="preserve"> ruling yet</w:t>
      </w:r>
      <w:r w:rsidRPr="00804245">
        <w:rPr>
          <w:sz w:val="16"/>
        </w:rPr>
        <w:t xml:space="preserve"> on what messages employers must allow employees to express at work — and even then, the expression was allowed only because it was related to specific working conditions at that store.</w:t>
      </w:r>
    </w:p>
    <w:p w14:paraId="09AEC9D3" w14:textId="77777777" w:rsidR="00447055" w:rsidRDefault="00447055" w:rsidP="00447055">
      <w:pPr>
        <w:pStyle w:val="Heading4"/>
      </w:pPr>
      <w:r>
        <w:t xml:space="preserve">Unions </w:t>
      </w:r>
      <w:r w:rsidRPr="006E507A">
        <w:t xml:space="preserve">will be </w:t>
      </w:r>
      <w:r w:rsidRPr="006E507A">
        <w:rPr>
          <w:u w:val="single"/>
        </w:rPr>
        <w:t>effective</w:t>
      </w:r>
      <w:r w:rsidRPr="006E507A">
        <w:t xml:space="preserve"> </w:t>
      </w:r>
      <w:r>
        <w:t>in pressuring Israel</w:t>
      </w:r>
      <w:r w:rsidRPr="006E507A">
        <w:t>.</w:t>
      </w:r>
    </w:p>
    <w:p w14:paraId="054C83B7" w14:textId="099DD54B" w:rsidR="00021243" w:rsidRPr="00021243" w:rsidRDefault="00021243" w:rsidP="00021243">
      <w:r w:rsidRPr="00021243">
        <w:rPr>
          <w:rStyle w:val="Style13ptBold"/>
        </w:rPr>
        <w:t>Ramahi ’19</w:t>
      </w:r>
      <w:r>
        <w:t xml:space="preserve"> [Zainab; </w:t>
      </w:r>
      <w:r w:rsidRPr="006E507A">
        <w:t>J.D. from the University of California, Berkeley School of Law</w:t>
      </w:r>
      <w:r>
        <w:t>; Berkeley Journal of Employment and Labor Law, “</w:t>
      </w:r>
      <w:r w:rsidRPr="006E507A">
        <w:t>Secondary Boycotts in American Labor Law and the First Amendment</w:t>
      </w:r>
      <w:r>
        <w:t xml:space="preserve">,” </w:t>
      </w:r>
      <w:r w:rsidRPr="006E507A">
        <w:t>40.1, 154-158.</w:t>
      </w:r>
      <w:r>
        <w:t>]</w:t>
      </w:r>
    </w:p>
    <w:p w14:paraId="29F57ECB" w14:textId="77777777" w:rsidR="00447055" w:rsidRPr="006E507A" w:rsidRDefault="00447055" w:rsidP="00447055">
      <w:pPr>
        <w:rPr>
          <w:sz w:val="16"/>
        </w:rPr>
      </w:pPr>
      <w:r w:rsidRPr="006E507A">
        <w:rPr>
          <w:sz w:val="16"/>
        </w:rPr>
        <w:t>I. BDS AND AMERICAN UNIONS</w:t>
      </w:r>
    </w:p>
    <w:p w14:paraId="4A0DE8E5" w14:textId="77777777" w:rsidR="00447055" w:rsidRPr="006E507A" w:rsidRDefault="00447055" w:rsidP="00447055">
      <w:pPr>
        <w:rPr>
          <w:sz w:val="16"/>
        </w:rPr>
      </w:pPr>
      <w:r w:rsidRPr="006E507A">
        <w:rPr>
          <w:rStyle w:val="StyleUnderline"/>
        </w:rPr>
        <w:t xml:space="preserve">The </w:t>
      </w:r>
      <w:r w:rsidRPr="006E507A">
        <w:rPr>
          <w:rStyle w:val="Emphasis"/>
          <w:highlight w:val="cyan"/>
        </w:rPr>
        <w:t>BDS</w:t>
      </w:r>
      <w:r w:rsidRPr="006E507A">
        <w:rPr>
          <w:rStyle w:val="Emphasis"/>
        </w:rPr>
        <w:t xml:space="preserve"> movement</w:t>
      </w:r>
      <w:r w:rsidRPr="006E507A">
        <w:rPr>
          <w:rStyle w:val="StyleUnderline"/>
          <w:highlight w:val="cyan"/>
        </w:rPr>
        <w:t xml:space="preserve"> invokes</w:t>
      </w:r>
      <w:r w:rsidRPr="006E507A">
        <w:rPr>
          <w:rStyle w:val="StyleUnderline"/>
        </w:rPr>
        <w:t xml:space="preserve"> the power of </w:t>
      </w:r>
      <w:r w:rsidRPr="006E507A">
        <w:rPr>
          <w:rStyle w:val="Emphasis"/>
          <w:highlight w:val="cyan"/>
        </w:rPr>
        <w:t>transnational</w:t>
      </w:r>
      <w:r w:rsidRPr="006E507A">
        <w:rPr>
          <w:rStyle w:val="StyleUnderline"/>
        </w:rPr>
        <w:t xml:space="preserve"> grassroots </w:t>
      </w:r>
      <w:r w:rsidRPr="006E507A">
        <w:rPr>
          <w:rStyle w:val="StyleUnderline"/>
          <w:highlight w:val="cyan"/>
        </w:rPr>
        <w:t xml:space="preserve">solidarity to </w:t>
      </w:r>
      <w:r w:rsidRPr="006E507A">
        <w:rPr>
          <w:rStyle w:val="Emphasis"/>
          <w:highlight w:val="cyan"/>
        </w:rPr>
        <w:t>effectuate change</w:t>
      </w:r>
      <w:r w:rsidRPr="006E507A">
        <w:rPr>
          <w:rStyle w:val="StyleUnderline"/>
          <w:highlight w:val="cyan"/>
        </w:rPr>
        <w:t xml:space="preserve"> where</w:t>
      </w:r>
      <w:r w:rsidRPr="006E507A">
        <w:rPr>
          <w:rStyle w:val="StyleUnderline"/>
        </w:rPr>
        <w:t xml:space="preserve"> national </w:t>
      </w:r>
      <w:r w:rsidRPr="006E507A">
        <w:rPr>
          <w:rStyle w:val="StyleUnderline"/>
          <w:highlight w:val="cyan"/>
        </w:rPr>
        <w:t>governments have been</w:t>
      </w:r>
      <w:r w:rsidRPr="006E507A">
        <w:rPr>
          <w:sz w:val="16"/>
        </w:rPr>
        <w:t xml:space="preserve"> unable or </w:t>
      </w:r>
      <w:r w:rsidRPr="006E507A">
        <w:rPr>
          <w:rStyle w:val="Emphasis"/>
          <w:highlight w:val="cyan"/>
        </w:rPr>
        <w:t>unwilling</w:t>
      </w:r>
      <w:r w:rsidRPr="006E507A">
        <w:rPr>
          <w:rStyle w:val="StyleUnderline"/>
        </w:rPr>
        <w:t xml:space="preserve"> to do so</w:t>
      </w:r>
      <w:r w:rsidRPr="006E507A">
        <w:rPr>
          <w:sz w:val="16"/>
        </w:rPr>
        <w:t xml:space="preserve">. The idea behind BDS is similar to union participation in other political movements, namely that </w:t>
      </w:r>
      <w:r w:rsidRPr="006E507A">
        <w:rPr>
          <w:rStyle w:val="StyleUnderline"/>
        </w:rPr>
        <w:t xml:space="preserve">organized </w:t>
      </w:r>
      <w:r w:rsidRPr="006E507A">
        <w:rPr>
          <w:rStyle w:val="StyleUnderline"/>
          <w:highlight w:val="cyan"/>
        </w:rPr>
        <w:t>people</w:t>
      </w:r>
      <w:r w:rsidRPr="006E507A">
        <w:rPr>
          <w:rStyle w:val="StyleUnderline"/>
        </w:rPr>
        <w:t xml:space="preserve"> can</w:t>
      </w:r>
      <w:r w:rsidRPr="006E507A">
        <w:rPr>
          <w:sz w:val="16"/>
        </w:rPr>
        <w:t xml:space="preserve"> peacefully mobilize the power they have as a collective to </w:t>
      </w:r>
      <w:r w:rsidRPr="006E507A">
        <w:rPr>
          <w:rStyle w:val="Emphasis"/>
          <w:highlight w:val="cyan"/>
        </w:rPr>
        <w:t>pressure</w:t>
      </w:r>
      <w:r w:rsidRPr="006E507A">
        <w:rPr>
          <w:rStyle w:val="StyleUnderline"/>
          <w:highlight w:val="cyan"/>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6E507A">
        <w:rPr>
          <w:rStyle w:val="Emphasis"/>
          <w:highlight w:val="cyan"/>
        </w:rPr>
        <w:t>S</w:t>
      </w:r>
      <w:r w:rsidRPr="006E507A">
        <w:rPr>
          <w:sz w:val="16"/>
        </w:rPr>
        <w:t xml:space="preserve">ervices </w:t>
      </w:r>
      <w:r w:rsidRPr="006E507A">
        <w:rPr>
          <w:rStyle w:val="Emphasis"/>
          <w:highlight w:val="cyan"/>
        </w:rPr>
        <w:t>E</w:t>
      </w:r>
      <w:r w:rsidRPr="006E507A">
        <w:rPr>
          <w:sz w:val="16"/>
        </w:rPr>
        <w:t xml:space="preserve">mployees </w:t>
      </w:r>
      <w:r w:rsidRPr="006E507A">
        <w:rPr>
          <w:rStyle w:val="Emphasis"/>
          <w:highlight w:val="cyan"/>
        </w:rPr>
        <w:t>I</w:t>
      </w:r>
      <w:r w:rsidRPr="006E507A">
        <w:rPr>
          <w:sz w:val="16"/>
        </w:rPr>
        <w:t xml:space="preserve">nternational </w:t>
      </w:r>
      <w:r w:rsidRPr="006E507A">
        <w:rPr>
          <w:rStyle w:val="Emphasis"/>
          <w:highlight w:val="cyan"/>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6E507A">
        <w:rPr>
          <w:rStyle w:val="Emphasis"/>
          <w:highlight w:val="cyan"/>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12AC670C" w14:textId="77777777" w:rsidR="00447055" w:rsidRPr="006E507A" w:rsidRDefault="00447055" w:rsidP="00447055">
      <w:pPr>
        <w:rPr>
          <w:sz w:val="16"/>
        </w:rPr>
      </w:pPr>
      <w:r w:rsidRPr="006E507A">
        <w:rPr>
          <w:sz w:val="16"/>
        </w:rPr>
        <w:t xml:space="preserve">American </w:t>
      </w:r>
      <w:r w:rsidRPr="006E507A">
        <w:rPr>
          <w:rStyle w:val="Emphasis"/>
        </w:rPr>
        <w:t xml:space="preserve">labor </w:t>
      </w:r>
      <w:r w:rsidRPr="006E507A">
        <w:rPr>
          <w:rStyle w:val="Emphasis"/>
          <w:highlight w:val="cyan"/>
        </w:rPr>
        <w:t>solidarity</w:t>
      </w:r>
      <w:r w:rsidRPr="006E507A">
        <w:rPr>
          <w:rStyle w:val="StyleUnderline"/>
        </w:rPr>
        <w:t xml:space="preserve"> with Palestine </w:t>
      </w:r>
      <w:r w:rsidRPr="006E507A">
        <w:rPr>
          <w:rStyle w:val="StyleUnderline"/>
          <w:highlight w:val="cyan"/>
        </w:rPr>
        <w:t xml:space="preserve">is </w:t>
      </w:r>
      <w:r w:rsidRPr="006E507A">
        <w:rPr>
          <w:rStyle w:val="Emphasis"/>
          <w:highlight w:val="cyan"/>
        </w:rPr>
        <w:t>not new</w:t>
      </w:r>
      <w:r w:rsidRPr="006E507A">
        <w:rPr>
          <w:sz w:val="16"/>
        </w:rPr>
        <w:t xml:space="preserve">, nor are other labor solidarity expressions of opposition to political events or regimes. </w:t>
      </w:r>
      <w:r w:rsidRPr="006E507A">
        <w:rPr>
          <w:rStyle w:val="StyleUnderline"/>
          <w:highlight w:val="cyan"/>
        </w:rPr>
        <w:t>Black</w:t>
      </w:r>
      <w:r w:rsidRPr="006E507A">
        <w:rPr>
          <w:rStyle w:val="StyleUnderline"/>
        </w:rPr>
        <w:t xml:space="preserve"> labor </w:t>
      </w:r>
      <w:r w:rsidRPr="006E507A">
        <w:rPr>
          <w:rStyle w:val="StyleUnderline"/>
          <w:highlight w:val="cyan"/>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6E507A">
        <w:rPr>
          <w:rStyle w:val="StyleUnderline"/>
          <w:highlight w:val="cyan"/>
        </w:rPr>
        <w:t>resist</w:t>
      </w:r>
      <w:r w:rsidRPr="006E507A">
        <w:rPr>
          <w:rStyle w:val="StyleUnderline"/>
        </w:rPr>
        <w:t xml:space="preserve">ing </w:t>
      </w:r>
      <w:r w:rsidRPr="006E507A">
        <w:rPr>
          <w:rStyle w:val="Emphasis"/>
          <w:highlight w:val="cyan"/>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6E507A">
        <w:rPr>
          <w:rStyle w:val="StyleUnderline"/>
          <w:highlight w:val="cyan"/>
        </w:rPr>
        <w:t xml:space="preserve">the </w:t>
      </w:r>
      <w:r w:rsidRPr="006E507A">
        <w:rPr>
          <w:rStyle w:val="Emphasis"/>
          <w:highlight w:val="cyan"/>
        </w:rPr>
        <w:t>L</w:t>
      </w:r>
      <w:r w:rsidRPr="006E507A">
        <w:rPr>
          <w:sz w:val="16"/>
        </w:rPr>
        <w:t xml:space="preserve">eague of </w:t>
      </w:r>
      <w:r w:rsidRPr="006E507A">
        <w:rPr>
          <w:rStyle w:val="Emphasis"/>
          <w:highlight w:val="cyan"/>
        </w:rPr>
        <w:t>R</w:t>
      </w:r>
      <w:r w:rsidRPr="006E507A">
        <w:rPr>
          <w:sz w:val="16"/>
        </w:rPr>
        <w:t xml:space="preserve">evolutionary </w:t>
      </w:r>
      <w:r w:rsidRPr="006E507A">
        <w:rPr>
          <w:rStyle w:val="Emphasis"/>
          <w:highlight w:val="cyan"/>
        </w:rPr>
        <w:t>B</w:t>
      </w:r>
      <w:r w:rsidRPr="006E507A">
        <w:rPr>
          <w:sz w:val="16"/>
        </w:rPr>
        <w:t xml:space="preserve">lack </w:t>
      </w:r>
      <w:r w:rsidRPr="006E507A">
        <w:rPr>
          <w:rStyle w:val="Emphasis"/>
          <w:highlight w:val="cyan"/>
        </w:rPr>
        <w:t>W</w:t>
      </w:r>
      <w:r w:rsidRPr="006E507A">
        <w:rPr>
          <w:sz w:val="16"/>
        </w:rPr>
        <w:t xml:space="preserve">orkers </w:t>
      </w:r>
      <w:r w:rsidRPr="006E507A">
        <w:rPr>
          <w:rStyle w:val="StyleUnderline"/>
          <w:highlight w:val="cyan"/>
        </w:rPr>
        <w:t xml:space="preserve">took a position against </w:t>
      </w:r>
      <w:r w:rsidRPr="006E507A">
        <w:rPr>
          <w:rStyle w:val="Emphasis"/>
          <w:highlight w:val="cyan"/>
        </w:rPr>
        <w:t>Zionism</w:t>
      </w:r>
      <w:r w:rsidRPr="006E507A">
        <w:rPr>
          <w:rStyle w:val="StyleUnderline"/>
        </w:rPr>
        <w:t>, and</w:t>
      </w:r>
      <w:r w:rsidRPr="006E507A">
        <w:rPr>
          <w:sz w:val="16"/>
        </w:rPr>
        <w:t xml:space="preserve"> in 1973, Black and Arab workers in the </w:t>
      </w:r>
      <w:r w:rsidRPr="006E507A">
        <w:rPr>
          <w:rStyle w:val="Emphasis"/>
          <w:highlight w:val="cyan"/>
        </w:rPr>
        <w:t>U</w:t>
      </w:r>
      <w:r w:rsidRPr="006E507A">
        <w:rPr>
          <w:sz w:val="16"/>
        </w:rPr>
        <w:t xml:space="preserve">nited </w:t>
      </w:r>
      <w:r w:rsidRPr="006E507A">
        <w:rPr>
          <w:rStyle w:val="Emphasis"/>
          <w:highlight w:val="cyan"/>
        </w:rPr>
        <w:t>A</w:t>
      </w:r>
      <w:r w:rsidRPr="006E507A">
        <w:rPr>
          <w:sz w:val="16"/>
        </w:rPr>
        <w:t xml:space="preserve">utomobile </w:t>
      </w:r>
      <w:r w:rsidRPr="006E507A">
        <w:rPr>
          <w:rStyle w:val="Emphasis"/>
          <w:highlight w:val="cyan"/>
        </w:rPr>
        <w:t>W</w:t>
      </w:r>
      <w:r w:rsidRPr="006E507A">
        <w:rPr>
          <w:sz w:val="16"/>
        </w:rPr>
        <w:t xml:space="preserve">orkers union </w:t>
      </w:r>
      <w:r w:rsidRPr="006E507A">
        <w:rPr>
          <w:rStyle w:val="StyleUnderline"/>
          <w:highlight w:val="cyan"/>
        </w:rPr>
        <w:t xml:space="preserve">held </w:t>
      </w:r>
      <w:r w:rsidRPr="006E507A">
        <w:rPr>
          <w:rStyle w:val="Emphasis"/>
        </w:rPr>
        <w:t xml:space="preserve">wildcat </w:t>
      </w:r>
      <w:r w:rsidRPr="006E507A">
        <w:rPr>
          <w:rStyle w:val="Emphasis"/>
          <w:highlight w:val="cyan"/>
        </w:rPr>
        <w:t>strikes</w:t>
      </w:r>
      <w:r w:rsidRPr="006E507A">
        <w:rPr>
          <w:sz w:val="16"/>
        </w:rPr>
        <w:t xml:space="preserve"> against the union </w:t>
      </w:r>
      <w:r w:rsidRPr="006E507A">
        <w:rPr>
          <w:rStyle w:val="StyleUnderline"/>
          <w:highlight w:val="cyan"/>
        </w:rPr>
        <w:t>to protest</w:t>
      </w:r>
      <w:r w:rsidRPr="006E507A">
        <w:rPr>
          <w:sz w:val="16"/>
        </w:rPr>
        <w:t xml:space="preserve"> its </w:t>
      </w:r>
      <w:r w:rsidRPr="006E507A">
        <w:rPr>
          <w:rStyle w:val="StyleUnderline"/>
        </w:rPr>
        <w:t xml:space="preserve">investment in </w:t>
      </w:r>
      <w:r w:rsidRPr="006E507A">
        <w:rPr>
          <w:rStyle w:val="StyleUnderline"/>
          <w:highlight w:val="cyan"/>
        </w:rPr>
        <w:t>Israeli bonds</w:t>
      </w:r>
      <w:r w:rsidRPr="006E507A">
        <w:rPr>
          <w:sz w:val="16"/>
        </w:rPr>
        <w:t>.18</w:t>
      </w:r>
    </w:p>
    <w:p w14:paraId="7AF9E044" w14:textId="77777777" w:rsidR="00447055" w:rsidRPr="006E507A" w:rsidRDefault="00447055" w:rsidP="00447055">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5F1D97A6" w14:textId="77777777" w:rsidR="00447055" w:rsidRPr="006E507A" w:rsidRDefault="00447055" w:rsidP="00447055">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0D4F9A64" w14:textId="77777777" w:rsidR="00447055" w:rsidRPr="006E507A" w:rsidRDefault="00447055" w:rsidP="00447055">
      <w:pPr>
        <w:rPr>
          <w:sz w:val="16"/>
        </w:rPr>
      </w:pPr>
      <w:r w:rsidRPr="006E507A">
        <w:rPr>
          <w:sz w:val="16"/>
        </w:rPr>
        <w:t xml:space="preserve"> </w:t>
      </w:r>
      <w:r w:rsidRPr="006E507A">
        <w:rPr>
          <w:rStyle w:val="Emphasis"/>
          <w:highlight w:val="cyan"/>
        </w:rPr>
        <w:t>U</w:t>
      </w:r>
      <w:r w:rsidRPr="006E507A">
        <w:rPr>
          <w:sz w:val="16"/>
        </w:rPr>
        <w:t xml:space="preserve">nited </w:t>
      </w:r>
      <w:r w:rsidRPr="006E507A">
        <w:rPr>
          <w:rStyle w:val="Emphasis"/>
          <w:highlight w:val="cyan"/>
        </w:rPr>
        <w:t>E</w:t>
      </w:r>
      <w:r w:rsidRPr="006E507A">
        <w:rPr>
          <w:sz w:val="16"/>
        </w:rPr>
        <w:t xml:space="preserve">lectrical, Radio, and Machine Workers of America (UE) </w:t>
      </w:r>
      <w:r w:rsidRPr="006E507A">
        <w:rPr>
          <w:rStyle w:val="StyleUnderline"/>
          <w:highlight w:val="cyan"/>
        </w:rPr>
        <w:t xml:space="preserve">became the first </w:t>
      </w:r>
      <w:r w:rsidRPr="006E507A">
        <w:rPr>
          <w:rStyle w:val="Emphasis"/>
        </w:rPr>
        <w:t xml:space="preserve">national </w:t>
      </w:r>
      <w:r w:rsidRPr="006E507A">
        <w:rPr>
          <w:rStyle w:val="Emphasis"/>
          <w:highlight w:val="cyan"/>
        </w:rPr>
        <w:t>union</w:t>
      </w:r>
      <w:r w:rsidRPr="006E507A">
        <w:rPr>
          <w:sz w:val="16"/>
        </w:rPr>
        <w:t xml:space="preserve"> in the United States </w:t>
      </w:r>
      <w:r w:rsidRPr="006E507A">
        <w:rPr>
          <w:rStyle w:val="StyleUnderline"/>
          <w:highlight w:val="cyan"/>
        </w:rPr>
        <w:t>to</w:t>
      </w:r>
      <w:r w:rsidRPr="006E507A">
        <w:rPr>
          <w:sz w:val="16"/>
        </w:rPr>
        <w:t xml:space="preserve"> support the </w:t>
      </w:r>
      <w:r w:rsidRPr="006E507A">
        <w:rPr>
          <w:rStyle w:val="Emphasis"/>
          <w:highlight w:val="cyan"/>
        </w:rPr>
        <w:t>boycott</w:t>
      </w:r>
      <w:r w:rsidRPr="006E507A">
        <w:rPr>
          <w:sz w:val="16"/>
        </w:rPr>
        <w:t xml:space="preserve"> of </w:t>
      </w:r>
      <w:r w:rsidRPr="006E507A">
        <w:rPr>
          <w:rStyle w:val="StyleUnderline"/>
          <w:highlight w:val="cyan"/>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6E507A">
        <w:rPr>
          <w:rStyle w:val="StyleUnderline"/>
          <w:highlight w:val="cyan"/>
        </w:rPr>
        <w:t>an</w:t>
      </w:r>
      <w:r w:rsidRPr="006E507A">
        <w:rPr>
          <w:sz w:val="16"/>
        </w:rPr>
        <w:t xml:space="preserve"> end to the embargo of Cuba.30</w:t>
      </w:r>
    </w:p>
    <w:p w14:paraId="41E2B510" w14:textId="77777777" w:rsidR="00447055" w:rsidRPr="006E507A" w:rsidRDefault="00447055" w:rsidP="00447055">
      <w:pPr>
        <w:rPr>
          <w:sz w:val="16"/>
        </w:rPr>
      </w:pPr>
      <w:r w:rsidRPr="006E507A">
        <w:rPr>
          <w:sz w:val="16"/>
        </w:rPr>
        <w:t xml:space="preserve">In October 2015, two months after UE endorsed BDS, </w:t>
      </w:r>
      <w:r w:rsidRPr="006E507A">
        <w:rPr>
          <w:rStyle w:val="Emphasis"/>
          <w:highlight w:val="cyan"/>
        </w:rPr>
        <w:t>Israeli</w:t>
      </w:r>
      <w:r w:rsidRPr="006E507A">
        <w:rPr>
          <w:rStyle w:val="Emphasis"/>
        </w:rPr>
        <w:t xml:space="preserve"> legal </w:t>
      </w:r>
      <w:r w:rsidRPr="006E507A">
        <w:rPr>
          <w:rStyle w:val="Emphasis"/>
          <w:highlight w:val="cyan"/>
        </w:rPr>
        <w:t>center</w:t>
      </w:r>
      <w:r w:rsidRPr="006E507A">
        <w:rPr>
          <w:sz w:val="16"/>
        </w:rPr>
        <w:t xml:space="preserve"> Shurat HaDin </w:t>
      </w:r>
      <w:r w:rsidRPr="006E507A">
        <w:rPr>
          <w:rStyle w:val="StyleUnderline"/>
          <w:highlight w:val="cyan"/>
        </w:rPr>
        <w:t>filed a</w:t>
      </w:r>
      <w:r w:rsidRPr="006E507A">
        <w:rPr>
          <w:rStyle w:val="StyleUnderline"/>
        </w:rPr>
        <w:t xml:space="preserve">n </w:t>
      </w:r>
      <w:r w:rsidRPr="006E507A">
        <w:rPr>
          <w:rStyle w:val="Emphasis"/>
        </w:rPr>
        <w:t>unfair labor practice</w:t>
      </w:r>
      <w:r w:rsidRPr="006E507A">
        <w:rPr>
          <w:rStyle w:val="StyleUnderline"/>
          <w:highlight w:val="cyan"/>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6E507A">
        <w:rPr>
          <w:rStyle w:val="StyleUnderline"/>
          <w:highlight w:val="cyan"/>
        </w:rPr>
        <w:t xml:space="preserve">it is </w:t>
      </w:r>
      <w:r w:rsidRPr="006E507A">
        <w:rPr>
          <w:rStyle w:val="Emphasis"/>
          <w:highlight w:val="cyan"/>
        </w:rPr>
        <w:t>not clear</w:t>
      </w:r>
      <w:r w:rsidRPr="006E507A">
        <w:rPr>
          <w:sz w:val="16"/>
        </w:rPr>
        <w:t xml:space="preserve"> that </w:t>
      </w:r>
      <w:r w:rsidRPr="006E507A">
        <w:rPr>
          <w:rStyle w:val="StyleUnderline"/>
          <w:highlight w:val="cyan"/>
        </w:rPr>
        <w:t>this</w:t>
      </w:r>
      <w:r w:rsidRPr="006E507A">
        <w:rPr>
          <w:rStyle w:val="StyleUnderline"/>
        </w:rPr>
        <w:t xml:space="preserve"> activity </w:t>
      </w:r>
      <w:r w:rsidRPr="006E507A">
        <w:rPr>
          <w:rStyle w:val="StyleUnderline"/>
          <w:highlight w:val="cyan"/>
        </w:rPr>
        <w:t>would not</w:t>
      </w:r>
      <w:r w:rsidRPr="006E507A">
        <w:rPr>
          <w:sz w:val="16"/>
        </w:rPr>
        <w:t xml:space="preserve"> also </w:t>
      </w:r>
      <w:r w:rsidRPr="006E507A">
        <w:rPr>
          <w:rStyle w:val="StyleUnderline"/>
          <w:highlight w:val="cyan"/>
        </w:rPr>
        <w:t xml:space="preserve">be </w:t>
      </w:r>
      <w:r w:rsidRPr="006E507A">
        <w:rPr>
          <w:rStyle w:val="Emphasis"/>
          <w:highlight w:val="cyan"/>
        </w:rPr>
        <w:t>protected</w:t>
      </w:r>
      <w:r w:rsidRPr="006E507A">
        <w:rPr>
          <w:rStyle w:val="StyleUnderline"/>
        </w:rPr>
        <w:t xml:space="preserve"> by the law. </w:t>
      </w:r>
      <w:r w:rsidRPr="006E507A">
        <w:rPr>
          <w:rStyle w:val="StyleUnderline"/>
          <w:highlight w:val="cyan"/>
        </w:rPr>
        <w:t>The</w:t>
      </w:r>
      <w:r w:rsidRPr="006E507A">
        <w:rPr>
          <w:rStyle w:val="StyleUnderline"/>
        </w:rPr>
        <w:t xml:space="preserve"> NLRB’s </w:t>
      </w:r>
      <w:r w:rsidRPr="006E507A">
        <w:rPr>
          <w:rStyle w:val="StyleUnderline"/>
          <w:highlight w:val="cyan"/>
        </w:rPr>
        <w:t>decision</w:t>
      </w:r>
      <w:r w:rsidRPr="006E507A">
        <w:rPr>
          <w:sz w:val="16"/>
        </w:rPr>
        <w:t xml:space="preserve"> in this case </w:t>
      </w:r>
      <w:r w:rsidRPr="006E507A">
        <w:rPr>
          <w:rStyle w:val="StyleUnderline"/>
          <w:highlight w:val="cyan"/>
        </w:rPr>
        <w:t xml:space="preserve">raises a </w:t>
      </w:r>
      <w:r w:rsidRPr="006E507A">
        <w:rPr>
          <w:rStyle w:val="Emphasis"/>
        </w:rPr>
        <w:t xml:space="preserve">potential </w:t>
      </w:r>
      <w:r w:rsidRPr="006E507A">
        <w:rPr>
          <w:rStyle w:val="Emphasis"/>
          <w:highlight w:val="cyan"/>
        </w:rPr>
        <w:t>conflict</w:t>
      </w:r>
      <w:r w:rsidRPr="006E507A">
        <w:rPr>
          <w:rStyle w:val="StyleUnderline"/>
          <w:highlight w:val="cyan"/>
        </w:rPr>
        <w:t xml:space="preserve"> between</w:t>
      </w:r>
      <w:r w:rsidRPr="006E507A">
        <w:rPr>
          <w:rStyle w:val="StyleUnderline"/>
        </w:rPr>
        <w:t xml:space="preserve"> labor </w:t>
      </w:r>
      <w:r w:rsidRPr="006E507A">
        <w:rPr>
          <w:rStyle w:val="StyleUnderline"/>
          <w:highlight w:val="cyan"/>
        </w:rPr>
        <w:t>laws and</w:t>
      </w:r>
      <w:r w:rsidRPr="006E507A">
        <w:rPr>
          <w:sz w:val="16"/>
        </w:rPr>
        <w:t xml:space="preserve"> the protections for political speech and activity afforded by </w:t>
      </w:r>
      <w:r w:rsidRPr="006E507A">
        <w:rPr>
          <w:rStyle w:val="StyleUnderline"/>
          <w:highlight w:val="cyan"/>
        </w:rPr>
        <w:t xml:space="preserve">the </w:t>
      </w:r>
      <w:r w:rsidRPr="006E507A">
        <w:rPr>
          <w:rStyle w:val="Emphasis"/>
          <w:highlight w:val="cyan"/>
        </w:rPr>
        <w:t>First</w:t>
      </w:r>
      <w:r w:rsidRPr="006E507A">
        <w:rPr>
          <w:rStyle w:val="Emphasis"/>
        </w:rPr>
        <w:t xml:space="preserve"> Amendment</w:t>
      </w:r>
      <w:r w:rsidRPr="006E507A">
        <w:rPr>
          <w:sz w:val="16"/>
        </w:rPr>
        <w:t xml:space="preserve"> of the constitution.</w:t>
      </w:r>
    </w:p>
    <w:p w14:paraId="3148EC46" w14:textId="77777777" w:rsidR="00447055" w:rsidRPr="006E507A" w:rsidRDefault="00447055" w:rsidP="00447055">
      <w:pPr>
        <w:rPr>
          <w:sz w:val="16"/>
        </w:rPr>
      </w:pPr>
      <w:r w:rsidRPr="006E507A">
        <w:rPr>
          <w:rStyle w:val="StyleUnderline"/>
          <w:highlight w:val="cyan"/>
        </w:rPr>
        <w:t xml:space="preserve">The </w:t>
      </w:r>
      <w:r w:rsidRPr="006E507A">
        <w:rPr>
          <w:rStyle w:val="Emphasis"/>
          <w:highlight w:val="cyan"/>
        </w:rPr>
        <w:t>I</w:t>
      </w:r>
      <w:r w:rsidRPr="006E507A">
        <w:rPr>
          <w:sz w:val="16"/>
        </w:rPr>
        <w:t xml:space="preserve">nternational </w:t>
      </w:r>
      <w:r w:rsidRPr="006E507A">
        <w:rPr>
          <w:rStyle w:val="Emphasis"/>
          <w:highlight w:val="cyan"/>
        </w:rPr>
        <w:t>L</w:t>
      </w:r>
      <w:r w:rsidRPr="006E507A">
        <w:rPr>
          <w:sz w:val="16"/>
        </w:rPr>
        <w:t xml:space="preserve">ongshore and </w:t>
      </w:r>
      <w:r w:rsidRPr="006E507A">
        <w:rPr>
          <w:rStyle w:val="Emphasis"/>
          <w:highlight w:val="cyan"/>
        </w:rPr>
        <w:t>W</w:t>
      </w:r>
      <w:r w:rsidRPr="006E507A">
        <w:rPr>
          <w:sz w:val="16"/>
        </w:rPr>
        <w:t xml:space="preserve">arehouse </w:t>
      </w:r>
      <w:r w:rsidRPr="006E507A">
        <w:rPr>
          <w:rStyle w:val="Emphasis"/>
          <w:highlight w:val="cyan"/>
        </w:rPr>
        <w:t>U</w:t>
      </w:r>
      <w:r w:rsidRPr="006E507A">
        <w:rPr>
          <w:sz w:val="16"/>
        </w:rPr>
        <w:t xml:space="preserve">nion (ILWU) has </w:t>
      </w:r>
      <w:r w:rsidRPr="006E507A">
        <w:rPr>
          <w:rStyle w:val="StyleUnderline"/>
        </w:rPr>
        <w:t xml:space="preserve">also </w:t>
      </w:r>
      <w:r w:rsidRPr="006E507A">
        <w:rPr>
          <w:rStyle w:val="StyleUnderline"/>
          <w:highlight w:val="cyan"/>
        </w:rPr>
        <w:t xml:space="preserve">indicated </w:t>
      </w:r>
      <w:r w:rsidRPr="006E507A">
        <w:rPr>
          <w:rStyle w:val="Emphasis"/>
          <w:highlight w:val="cyan"/>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559CFB84" w14:textId="77777777" w:rsidR="00447055" w:rsidRPr="006E507A" w:rsidRDefault="00447055" w:rsidP="00447055">
      <w:pPr>
        <w:rPr>
          <w:sz w:val="16"/>
        </w:rPr>
      </w:pPr>
      <w:r w:rsidRPr="006E507A">
        <w:rPr>
          <w:rStyle w:val="StyleUnderline"/>
        </w:rPr>
        <w:t xml:space="preserve">The ILWU’s </w:t>
      </w:r>
      <w:r w:rsidRPr="006E507A">
        <w:rPr>
          <w:rStyle w:val="StyleUnderline"/>
          <w:highlight w:val="cyan"/>
        </w:rPr>
        <w:t>actions were part of</w:t>
      </w:r>
      <w:r w:rsidRPr="006E507A">
        <w:rPr>
          <w:sz w:val="16"/>
        </w:rPr>
        <w:t xml:space="preserve"> an expression of </w:t>
      </w:r>
      <w:r w:rsidRPr="006E507A">
        <w:rPr>
          <w:rStyle w:val="Emphasis"/>
          <w:highlight w:val="cyan"/>
        </w:rPr>
        <w:t>strong</w:t>
      </w:r>
      <w:r w:rsidRPr="006E507A">
        <w:rPr>
          <w:rStyle w:val="StyleUnderline"/>
        </w:rPr>
        <w:t xml:space="preserve"> labor </w:t>
      </w:r>
      <w:r w:rsidRPr="006E507A">
        <w:rPr>
          <w:rStyle w:val="StyleUnderline"/>
          <w:highlight w:val="cyan"/>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0269D8BD" w14:textId="77777777" w:rsidR="00447055" w:rsidRPr="006E507A" w:rsidRDefault="00447055" w:rsidP="00447055">
      <w:pPr>
        <w:rPr>
          <w:sz w:val="16"/>
        </w:rPr>
      </w:pPr>
      <w:r w:rsidRPr="006E507A">
        <w:rPr>
          <w:rStyle w:val="Emphasis"/>
          <w:highlight w:val="cyan"/>
        </w:rPr>
        <w:t>Boycott</w:t>
      </w:r>
      <w:r w:rsidRPr="006E507A">
        <w:rPr>
          <w:sz w:val="16"/>
        </w:rPr>
        <w:t xml:space="preserve"> action</w:t>
      </w:r>
      <w:r w:rsidRPr="006E507A">
        <w:rPr>
          <w:rStyle w:val="Emphasis"/>
          <w:highlight w:val="cyan"/>
        </w:rPr>
        <w:t>s</w:t>
      </w:r>
      <w:r w:rsidRPr="006E507A">
        <w:rPr>
          <w:sz w:val="16"/>
        </w:rPr>
        <w:t xml:space="preserve"> by workers, in the context of current law interpreting and regulating secondary boycott action, </w:t>
      </w:r>
      <w:r w:rsidRPr="006E507A">
        <w:rPr>
          <w:rStyle w:val="StyleUnderline"/>
          <w:highlight w:val="cyan"/>
        </w:rPr>
        <w:t xml:space="preserve">demand investigation of the </w:t>
      </w:r>
      <w:r w:rsidRPr="006E507A">
        <w:rPr>
          <w:rStyle w:val="Emphasis"/>
        </w:rPr>
        <w:t xml:space="preserve">legal </w:t>
      </w:r>
      <w:r w:rsidRPr="006E507A">
        <w:rPr>
          <w:rStyle w:val="Emphasis"/>
          <w:highlight w:val="cyan"/>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31AC7FB6" w14:textId="77777777" w:rsidR="00447055" w:rsidRDefault="00447055" w:rsidP="00447055">
      <w:pPr>
        <w:rPr>
          <w:sz w:val="16"/>
        </w:rPr>
      </w:pPr>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4B884A56" w14:textId="77777777" w:rsidR="004A2A46" w:rsidRDefault="004A2A46" w:rsidP="00D87AF4"/>
    <w:p w14:paraId="35CD2DF8" w14:textId="381CFFA6" w:rsidR="004A2A46" w:rsidRPr="003101BB" w:rsidRDefault="004A2A46" w:rsidP="004A2A46">
      <w:pPr>
        <w:pStyle w:val="Heading4"/>
      </w:pPr>
      <w:r>
        <w:t xml:space="preserve">The mere </w:t>
      </w:r>
      <w:r>
        <w:rPr>
          <w:u w:val="single"/>
        </w:rPr>
        <w:t>existence</w:t>
      </w:r>
      <w:r>
        <w:t xml:space="preserve"> of strong unions is liberatory, </w:t>
      </w:r>
      <w:r>
        <w:rPr>
          <w:u w:val="single"/>
        </w:rPr>
        <w:t>even if</w:t>
      </w:r>
      <w:r>
        <w:t xml:space="preserve"> they’re never used.</w:t>
      </w:r>
    </w:p>
    <w:p w14:paraId="1B6941BD" w14:textId="77777777" w:rsidR="004A2A46" w:rsidRPr="00D05176" w:rsidRDefault="004A2A46" w:rsidP="004A2A4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00B9D71" w14:textId="77777777" w:rsidR="004A2A46" w:rsidRPr="00E355C3" w:rsidRDefault="004A2A46" w:rsidP="004A2A46">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8A3D137" w14:textId="77777777" w:rsidR="004A2A46" w:rsidRDefault="004A2A46" w:rsidP="004A2A46"/>
    <w:p w14:paraId="4F9E0AAA" w14:textId="77777777" w:rsidR="004A2A46" w:rsidRDefault="004A2A46" w:rsidP="004A2A46">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D0BF3DF" w14:textId="77777777" w:rsidR="004A2A46" w:rsidRDefault="004A2A46" w:rsidP="004A2A46">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E97A33A" w14:textId="77777777" w:rsidR="004A2A46" w:rsidRPr="00D15D7E" w:rsidRDefault="004A2A46" w:rsidP="004A2A46">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A5DD398" w14:textId="77777777" w:rsidR="004A2A46" w:rsidRPr="00D15D7E" w:rsidRDefault="004A2A46" w:rsidP="004A2A46">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C8B3ACB" w14:textId="77777777" w:rsidR="004A2A46" w:rsidRPr="00D15D7E" w:rsidRDefault="004A2A46" w:rsidP="004A2A46">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45B7003" w14:textId="77777777" w:rsidR="004A2A46" w:rsidRPr="00D15D7E" w:rsidRDefault="004A2A46" w:rsidP="004A2A46">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2E4FD14" w14:textId="77777777" w:rsidR="004A2A46" w:rsidRPr="00E75CB6" w:rsidRDefault="004A2A46" w:rsidP="004A2A46">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1B69046" w14:textId="77777777" w:rsidR="004A2A46" w:rsidRPr="00252960" w:rsidRDefault="004A2A46" w:rsidP="004A2A46">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3C9AFD1" w14:textId="77777777" w:rsidR="004A2A46" w:rsidRDefault="004A2A46" w:rsidP="004A2A4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B6A8511" w14:textId="77777777" w:rsidR="004A2A46" w:rsidRPr="00252960" w:rsidRDefault="004A2A46" w:rsidP="004A2A46">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07FDA74" w14:textId="77777777" w:rsidR="004A2A46" w:rsidRPr="00252960" w:rsidRDefault="004A2A46" w:rsidP="004A2A46">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3EC88F3" w14:textId="77777777" w:rsidR="004A2A46" w:rsidRPr="00252960" w:rsidRDefault="004A2A46" w:rsidP="004A2A46">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44ED95F" w14:textId="77777777" w:rsidR="004A2A46" w:rsidRDefault="004A2A46" w:rsidP="004A2A46">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5E1A7C42" w14:textId="77777777" w:rsidR="00B90323" w:rsidRPr="008D6FC4" w:rsidRDefault="00B90323" w:rsidP="00B90323">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391DD7C1" w14:textId="77777777" w:rsidR="00B90323" w:rsidRPr="008D6FC4" w:rsidRDefault="00B90323" w:rsidP="00B90323">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8EAD08B" w14:textId="77777777" w:rsidR="00B90323" w:rsidRPr="008D6FC4" w:rsidRDefault="00B90323" w:rsidP="00B90323">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734F3EA2" w14:textId="77777777" w:rsidR="00B90323" w:rsidRPr="008D6FC4" w:rsidRDefault="00B90323" w:rsidP="00B9032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4222BA66" w14:textId="77777777" w:rsidR="00B90323" w:rsidRPr="008D6FC4" w:rsidRDefault="00B90323" w:rsidP="00B9032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4955A41C" w14:textId="77777777" w:rsidR="00B90323" w:rsidRPr="008D6FC4" w:rsidRDefault="00B90323" w:rsidP="00B9032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7585A3D4" w14:textId="77777777" w:rsidR="00B90323" w:rsidRPr="008D6FC4" w:rsidRDefault="00B90323" w:rsidP="00B90323">
      <w:pPr>
        <w:rPr>
          <w:sz w:val="14"/>
        </w:rPr>
      </w:pPr>
      <w:r w:rsidRPr="008D6FC4">
        <w:rPr>
          <w:sz w:val="14"/>
        </w:rPr>
        <w:t>Discussion: The ethics of hope in participatory practice</w:t>
      </w:r>
    </w:p>
    <w:p w14:paraId="22EAFE2B" w14:textId="77777777" w:rsidR="00B90323" w:rsidRPr="008D6FC4" w:rsidRDefault="00B90323" w:rsidP="00B90323">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2C257EBB" w14:textId="77777777" w:rsidR="00B90323" w:rsidRPr="008D6FC4" w:rsidRDefault="00B90323" w:rsidP="00B90323">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357B8DDF" w14:textId="77777777" w:rsidR="00B90323" w:rsidRPr="008D6FC4" w:rsidRDefault="00B90323" w:rsidP="00B90323">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FFE77DB" w14:textId="77777777" w:rsidR="00B90323" w:rsidRPr="008D6FC4" w:rsidRDefault="00B90323" w:rsidP="00B9032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048F037" w14:textId="77777777" w:rsidR="00B90323" w:rsidRPr="008D6FC4" w:rsidRDefault="00B90323" w:rsidP="00B90323">
      <w:pPr>
        <w:rPr>
          <w:sz w:val="14"/>
        </w:rPr>
      </w:pPr>
      <w:r w:rsidRPr="008D6FC4">
        <w:rPr>
          <w:sz w:val="14"/>
        </w:rPr>
        <w:t>Conclusion: Hope, resistance and participatory research</w:t>
      </w:r>
    </w:p>
    <w:p w14:paraId="493437C9" w14:textId="77777777" w:rsidR="00B90323" w:rsidRPr="008D6FC4" w:rsidRDefault="00B90323" w:rsidP="00B90323">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734CF0A2" w14:textId="77777777" w:rsidR="00B90323" w:rsidRPr="00983260" w:rsidRDefault="00B90323" w:rsidP="00B90323">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69B87627" w14:textId="77777777" w:rsidR="00B90323" w:rsidRPr="009326E3" w:rsidRDefault="00B90323" w:rsidP="00B90323">
      <w:pPr>
        <w:rPr>
          <w:sz w:val="14"/>
        </w:rPr>
      </w:pPr>
    </w:p>
    <w:p w14:paraId="5F470C50" w14:textId="77777777" w:rsidR="00B90323" w:rsidRPr="009A2421" w:rsidRDefault="00B90323" w:rsidP="00B90323">
      <w:pPr>
        <w:pStyle w:val="Heading4"/>
      </w:pPr>
      <w:r w:rsidRPr="002A3590">
        <w:rPr>
          <w:u w:val="single"/>
        </w:rPr>
        <w:t>Structural readings</w:t>
      </w:r>
      <w:r>
        <w:t xml:space="preserve"> of settler colonialism </w:t>
      </w:r>
      <w:r w:rsidRPr="002A3590">
        <w:rPr>
          <w:u w:val="single"/>
        </w:rPr>
        <w:t>shut down</w:t>
      </w:r>
      <w:r>
        <w:t xml:space="preserve"> the possibility of </w:t>
      </w:r>
      <w:r w:rsidRPr="002A3590">
        <w:rPr>
          <w:u w:val="single"/>
        </w:rPr>
        <w:t>political change</w:t>
      </w:r>
      <w:r>
        <w:t xml:space="preserve"> and </w:t>
      </w:r>
      <w:r w:rsidRPr="002A3590">
        <w:rPr>
          <w:u w:val="single"/>
        </w:rPr>
        <w:t>reifies settler control</w:t>
      </w:r>
      <w:r>
        <w:t>.</w:t>
      </w:r>
    </w:p>
    <w:p w14:paraId="43B04628" w14:textId="77777777" w:rsidR="00B90323" w:rsidRPr="00B57C06" w:rsidRDefault="00B90323" w:rsidP="00B90323">
      <w:r w:rsidRPr="00AC7FA6">
        <w:rPr>
          <w:rStyle w:val="Style13ptBold"/>
        </w:rPr>
        <w:t>Busbridge 18</w:t>
      </w:r>
      <w:r>
        <w:t xml:space="preserve">, Lecturer in Sociology @ the Australian Catholic University, Melbourne (Rachel, Israel-Palestine and the Settler Colonial ‘Turn’: From Interpretation to Decolonization, </w:t>
      </w:r>
      <w:r w:rsidRPr="009E58C4">
        <w:rPr>
          <w:i/>
          <w:iCs/>
        </w:rPr>
        <w:t>Theory, Culture &amp; Society</w:t>
      </w:r>
      <w:r>
        <w:t>, Vol. 35(1) 91–115, https://doi.org/10.1177/0263276416688544)</w:t>
      </w:r>
    </w:p>
    <w:p w14:paraId="5C80585A" w14:textId="77777777" w:rsidR="00B90323" w:rsidRPr="00CA39E9" w:rsidRDefault="00B90323" w:rsidP="00B90323">
      <w:pPr>
        <w:rPr>
          <w:sz w:val="14"/>
        </w:rPr>
      </w:pPr>
      <w:r w:rsidRPr="00992D7E">
        <w:rPr>
          <w:rStyle w:val="StyleUnderline"/>
        </w:rPr>
        <w:t xml:space="preserve">The </w:t>
      </w:r>
      <w:r w:rsidRPr="00381419">
        <w:rPr>
          <w:rStyle w:val="Emphasis"/>
        </w:rPr>
        <w:t>prescription</w:t>
      </w:r>
      <w:r w:rsidRPr="00992D7E">
        <w:rPr>
          <w:rStyle w:val="StyleUnderline"/>
        </w:rPr>
        <w:t xml:space="preserve"> for decolonization</w:t>
      </w:r>
      <w:r w:rsidRPr="00CA39E9">
        <w:rPr>
          <w:sz w:val="14"/>
        </w:rPr>
        <w:t xml:space="preserve"> – that is, a normative project committed to the liberation of the colonized and the overturning of colonial relationships of power (Kohn and McBride, 2011: 3) – </w:t>
      </w:r>
      <w:r w:rsidRPr="00992D7E">
        <w:rPr>
          <w:rStyle w:val="StyleUnderline"/>
        </w:rPr>
        <w:t xml:space="preserve">is indeed one of the most </w:t>
      </w:r>
      <w:r w:rsidRPr="00381419">
        <w:rPr>
          <w:rStyle w:val="Emphasis"/>
        </w:rPr>
        <w:t>counter-hegemonic implications</w:t>
      </w:r>
      <w:r w:rsidRPr="00992D7E">
        <w:rPr>
          <w:rStyle w:val="StyleUnderline"/>
        </w:rPr>
        <w:t xml:space="preserve"> of the settler colonial paradigm</w:t>
      </w:r>
      <w:r w:rsidRPr="00CA39E9">
        <w:rPr>
          <w:sz w:val="14"/>
        </w:rPr>
        <w:t xml:space="preserve"> as applied to Israel-Palestine, </w:t>
      </w:r>
      <w:r w:rsidRPr="00381419">
        <w:rPr>
          <w:rStyle w:val="Emphasis"/>
        </w:rPr>
        <w:t>potentially shifting</w:t>
      </w:r>
      <w:r w:rsidRPr="00992D7E">
        <w:rPr>
          <w:rStyle w:val="StyleUnderline"/>
        </w:rPr>
        <w:t xml:space="preserve"> it from a </w:t>
      </w:r>
      <w:r w:rsidRPr="00381419">
        <w:rPr>
          <w:rStyle w:val="Emphasis"/>
        </w:rPr>
        <w:t>diagnostic</w:t>
      </w:r>
      <w:r w:rsidRPr="00992D7E">
        <w:rPr>
          <w:rStyle w:val="StyleUnderline"/>
        </w:rPr>
        <w:t xml:space="preserve"> frame to a </w:t>
      </w:r>
      <w:r w:rsidRPr="00381419">
        <w:rPr>
          <w:rStyle w:val="Emphasis"/>
        </w:rPr>
        <w:t>prognostic</w:t>
      </w:r>
      <w:r w:rsidRPr="00992D7E">
        <w:rPr>
          <w:rStyle w:val="StyleUnderline"/>
        </w:rPr>
        <w:t xml:space="preserve"> one which offers a ‘proposed solution to the problem, or at least a plan of attack’</w:t>
      </w:r>
      <w:r w:rsidRPr="00CA39E9">
        <w:rPr>
          <w:sz w:val="14"/>
        </w:rPr>
        <w:t xml:space="preserve"> (Benford and Snow, 2000: 616). </w:t>
      </w:r>
      <w:r w:rsidRPr="00992D7E">
        <w:rPr>
          <w:rStyle w:val="StyleUnderline"/>
        </w:rPr>
        <w:t xml:space="preserve">What, however, </w:t>
      </w:r>
      <w:r w:rsidRPr="00381419">
        <w:rPr>
          <w:rStyle w:val="Emphasis"/>
        </w:rPr>
        <w:t>does</w:t>
      </w:r>
      <w:r w:rsidRPr="00992D7E">
        <w:rPr>
          <w:rStyle w:val="StyleUnderline"/>
        </w:rPr>
        <w:t xml:space="preserve"> the settler colonial paradigm offer by way of envisioning decolonization?</w:t>
      </w:r>
      <w:r w:rsidRPr="00CA39E9">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7B06F7">
        <w:rPr>
          <w:rStyle w:val="StyleUnderline"/>
          <w:highlight w:val="cyan"/>
        </w:rPr>
        <w:t>there is</w:t>
      </w:r>
      <w:r w:rsidRPr="00992D7E">
        <w:rPr>
          <w:rStyle w:val="StyleUnderline"/>
        </w:rPr>
        <w:t xml:space="preserve"> nevertheless </w:t>
      </w:r>
      <w:r w:rsidRPr="007B06F7">
        <w:rPr>
          <w:rStyle w:val="StyleUnderline"/>
          <w:highlight w:val="cyan"/>
        </w:rPr>
        <w:t xml:space="preserve">a </w:t>
      </w:r>
      <w:r w:rsidRPr="007B06F7">
        <w:rPr>
          <w:rStyle w:val="Emphasis"/>
          <w:highlight w:val="cyan"/>
        </w:rPr>
        <w:t>‘narrative deficit’</w:t>
      </w:r>
      <w:r w:rsidRPr="00CA39E9">
        <w:rPr>
          <w:sz w:val="14"/>
        </w:rPr>
        <w:t xml:space="preserve"> </w:t>
      </w:r>
      <w:r w:rsidRPr="00CA39E9">
        <w:rPr>
          <w:rStyle w:val="StyleUnderline"/>
        </w:rPr>
        <w:t xml:space="preserve">when it comes to </w:t>
      </w:r>
      <w:r w:rsidRPr="00CA39E9">
        <w:rPr>
          <w:rStyle w:val="Emphasis"/>
        </w:rPr>
        <w:t xml:space="preserve">imagining settler </w:t>
      </w:r>
      <w:r w:rsidRPr="007B06F7">
        <w:rPr>
          <w:rStyle w:val="Emphasis"/>
          <w:highlight w:val="cyan"/>
        </w:rPr>
        <w:t>decolonization</w:t>
      </w:r>
      <w:r w:rsidRPr="00CA39E9">
        <w:rPr>
          <w:sz w:val="14"/>
        </w:rPr>
        <w:t xml:space="preserve">. While Veracini (2007) relates this deficit to a matter of conceptualization, </w:t>
      </w:r>
      <w:r w:rsidRPr="00992D7E">
        <w:rPr>
          <w:rStyle w:val="StyleUnderline"/>
        </w:rPr>
        <w:t xml:space="preserve">it is apparent that the </w:t>
      </w:r>
      <w:r w:rsidRPr="007B06F7">
        <w:rPr>
          <w:rStyle w:val="Emphasis"/>
          <w:highlight w:val="cyan"/>
        </w:rPr>
        <w:t>structural perspective</w:t>
      </w:r>
      <w:r w:rsidRPr="007B06F7">
        <w:rPr>
          <w:rStyle w:val="StyleUnderline"/>
          <w:highlight w:val="cyan"/>
        </w:rPr>
        <w:t xml:space="preserve"> of the </w:t>
      </w:r>
      <w:r w:rsidRPr="007B06F7">
        <w:rPr>
          <w:rStyle w:val="Emphasis"/>
          <w:highlight w:val="cyan"/>
        </w:rPr>
        <w:t>paradigm</w:t>
      </w:r>
      <w:r w:rsidRPr="00CA39E9">
        <w:rPr>
          <w:sz w:val="14"/>
        </w:rPr>
        <w:t xml:space="preserve"> </w:t>
      </w:r>
      <w:r w:rsidRPr="00CA39E9">
        <w:rPr>
          <w:rStyle w:val="StyleUnderline"/>
        </w:rPr>
        <w:t xml:space="preserve">in many ways </w:t>
      </w:r>
      <w:r w:rsidRPr="007B06F7">
        <w:rPr>
          <w:rStyle w:val="Emphasis"/>
          <w:highlight w:val="cyan"/>
        </w:rPr>
        <w:t>closes down</w:t>
      </w:r>
      <w:r w:rsidRPr="007B06F7">
        <w:rPr>
          <w:rStyle w:val="StyleUnderline"/>
          <w:highlight w:val="cyan"/>
        </w:rPr>
        <w:t xml:space="preserve"> possibilities of imagining </w:t>
      </w:r>
      <w:r w:rsidRPr="00CA39E9">
        <w:rPr>
          <w:rStyle w:val="StyleUnderline"/>
        </w:rPr>
        <w:t xml:space="preserve">the type of </w:t>
      </w:r>
      <w:r w:rsidRPr="00CA39E9">
        <w:rPr>
          <w:rStyle w:val="Emphasis"/>
        </w:rPr>
        <w:t>social</w:t>
      </w:r>
      <w:r w:rsidRPr="00CA39E9">
        <w:rPr>
          <w:rStyle w:val="StyleUnderline"/>
        </w:rPr>
        <w:t xml:space="preserve"> and </w:t>
      </w:r>
      <w:r w:rsidRPr="00CA39E9">
        <w:rPr>
          <w:rStyle w:val="Emphasis"/>
        </w:rPr>
        <w:t xml:space="preserve">political </w:t>
      </w:r>
      <w:r w:rsidRPr="007B06F7">
        <w:rPr>
          <w:rStyle w:val="Emphasis"/>
          <w:highlight w:val="cyan"/>
        </w:rPr>
        <w:t>transformation</w:t>
      </w:r>
      <w:r w:rsidRPr="007B06F7">
        <w:rPr>
          <w:rStyle w:val="StyleUnderline"/>
          <w:highlight w:val="cyan"/>
        </w:rPr>
        <w:t xml:space="preserve"> to which</w:t>
      </w:r>
      <w:r w:rsidRPr="00CA39E9">
        <w:rPr>
          <w:rStyle w:val="StyleUnderline"/>
        </w:rPr>
        <w:t xml:space="preserve"> the notion of </w:t>
      </w:r>
      <w:r w:rsidRPr="007B06F7">
        <w:rPr>
          <w:rStyle w:val="Emphasis"/>
          <w:highlight w:val="cyan"/>
        </w:rPr>
        <w:t>decolonization aspires</w:t>
      </w:r>
      <w:r w:rsidRPr="00CA39E9">
        <w:rPr>
          <w:sz w:val="14"/>
        </w:rPr>
        <w:t xml:space="preserve">. </w:t>
      </w:r>
      <w:r w:rsidRPr="00992D7E">
        <w:rPr>
          <w:rStyle w:val="StyleUnderline"/>
        </w:rPr>
        <w:t xml:space="preserve">In this regard, </w:t>
      </w:r>
      <w:r w:rsidRPr="007B06F7">
        <w:rPr>
          <w:rStyle w:val="StyleUnderline"/>
          <w:highlight w:val="cyan"/>
        </w:rPr>
        <w:t xml:space="preserve">there is a </w:t>
      </w:r>
      <w:r w:rsidRPr="007B06F7">
        <w:rPr>
          <w:rStyle w:val="Emphasis"/>
          <w:highlight w:val="cyan"/>
        </w:rPr>
        <w:t>worrying tendency</w:t>
      </w:r>
      <w:r w:rsidRPr="00992D7E">
        <w:rPr>
          <w:rStyle w:val="StyleUnderline"/>
        </w:rPr>
        <w:t xml:space="preserve"> (if not tautological discrepancy) in settler colonial studies, </w:t>
      </w:r>
      <w:r w:rsidRPr="007B06F7">
        <w:rPr>
          <w:rStyle w:val="StyleUnderline"/>
          <w:highlight w:val="cyan"/>
        </w:rPr>
        <w:t>where</w:t>
      </w:r>
      <w:r w:rsidRPr="00D87AA4">
        <w:rPr>
          <w:rStyle w:val="StyleUnderline"/>
        </w:rPr>
        <w:t xml:space="preserve"> </w:t>
      </w:r>
      <w:r w:rsidRPr="00D87AA4">
        <w:rPr>
          <w:rStyle w:val="Emphasis"/>
        </w:rPr>
        <w:t xml:space="preserve">the </w:t>
      </w:r>
      <w:r w:rsidRPr="007B06F7">
        <w:rPr>
          <w:rStyle w:val="Emphasis"/>
          <w:highlight w:val="cyan"/>
        </w:rPr>
        <w:t>only solution</w:t>
      </w:r>
      <w:r w:rsidRPr="00D87AA4">
        <w:rPr>
          <w:rStyle w:val="StyleUnderline"/>
        </w:rPr>
        <w:t xml:space="preserve"> to settler colonialism </w:t>
      </w:r>
      <w:r w:rsidRPr="007B06F7">
        <w:rPr>
          <w:rStyle w:val="StyleUnderline"/>
          <w:highlight w:val="cyan"/>
        </w:rPr>
        <w:t xml:space="preserve">is </w:t>
      </w:r>
      <w:r w:rsidRPr="007B06F7">
        <w:rPr>
          <w:rStyle w:val="Emphasis"/>
          <w:highlight w:val="cyan"/>
        </w:rPr>
        <w:t>decolonization</w:t>
      </w:r>
      <w:r w:rsidRPr="00D87AA4">
        <w:rPr>
          <w:rStyle w:val="StyleUnderline"/>
        </w:rPr>
        <w:t xml:space="preserve"> – </w:t>
      </w:r>
      <w:r w:rsidRPr="007B06F7">
        <w:rPr>
          <w:rStyle w:val="StyleUnderline"/>
          <w:highlight w:val="cyan"/>
        </w:rPr>
        <w:t>which</w:t>
      </w:r>
      <w:r w:rsidRPr="00D87AA4">
        <w:rPr>
          <w:rStyle w:val="StyleUnderline"/>
        </w:rPr>
        <w:t xml:space="preserve"> a </w:t>
      </w:r>
      <w:r w:rsidRPr="00D87AA4">
        <w:rPr>
          <w:rStyle w:val="Emphasis"/>
        </w:rPr>
        <w:t>faithful adherence</w:t>
      </w:r>
      <w:r w:rsidRPr="00D87AA4">
        <w:rPr>
          <w:rStyle w:val="StyleUnderline"/>
        </w:rPr>
        <w:t xml:space="preserve"> to the paradigm </w:t>
      </w:r>
      <w:r w:rsidRPr="007B06F7">
        <w:rPr>
          <w:rStyle w:val="Emphasis"/>
          <w:highlight w:val="cyan"/>
        </w:rPr>
        <w:t>renders largely unachievable</w:t>
      </w:r>
      <w:r w:rsidRPr="007B06F7">
        <w:rPr>
          <w:rStyle w:val="StyleUnderline"/>
          <w:highlight w:val="cyan"/>
        </w:rPr>
        <w:t xml:space="preserve">, if not </w:t>
      </w:r>
      <w:r w:rsidRPr="007B06F7">
        <w:rPr>
          <w:rStyle w:val="Emphasis"/>
          <w:highlight w:val="cyan"/>
        </w:rPr>
        <w:t>impossible</w:t>
      </w:r>
      <w:r w:rsidRPr="00CA39E9">
        <w:rPr>
          <w:sz w:val="14"/>
        </w:rPr>
        <w:t>.</w:t>
      </w:r>
    </w:p>
    <w:p w14:paraId="42CA5D25" w14:textId="77777777" w:rsidR="00B90323" w:rsidRPr="007D5785" w:rsidRDefault="00B90323" w:rsidP="00B90323">
      <w:pPr>
        <w:rPr>
          <w:sz w:val="10"/>
          <w:szCs w:val="10"/>
        </w:rPr>
      </w:pPr>
      <w:r w:rsidRPr="007D5785">
        <w:rPr>
          <w:sz w:val="10"/>
          <w:szCs w:val="10"/>
        </w:rPr>
        <w:t>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 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vision of a liberated future. After all, settler colonialism has only one story to tell – ‘either total victory or total failure’ (Veracini, 2007).</w:t>
      </w:r>
    </w:p>
    <w:p w14:paraId="68643638" w14:textId="77777777" w:rsidR="00B90323" w:rsidRPr="007D5785" w:rsidRDefault="00B90323" w:rsidP="00B90323">
      <w:pPr>
        <w:rPr>
          <w:sz w:val="10"/>
          <w:szCs w:val="10"/>
        </w:rPr>
      </w:pPr>
      <w:r w:rsidRPr="007D5785">
        <w:rPr>
          <w:sz w:val="10"/>
          <w:szCs w:val="10"/>
        </w:rPr>
        <w:t>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6781041E" w14:textId="77777777" w:rsidR="00B90323" w:rsidRPr="00AA3CDE" w:rsidRDefault="00B90323" w:rsidP="00B90323">
      <w:pPr>
        <w:rPr>
          <w:sz w:val="10"/>
          <w:szCs w:val="10"/>
        </w:rPr>
      </w:pPr>
      <w:r w:rsidRPr="00AA3CDE">
        <w:rPr>
          <w:sz w:val="10"/>
          <w:szCs w:val="10"/>
        </w:rPr>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w:t>
      </w:r>
    </w:p>
    <w:p w14:paraId="5B87E3D0" w14:textId="77777777" w:rsidR="00B90323" w:rsidRPr="00AA3CDE" w:rsidRDefault="00B90323" w:rsidP="00B90323">
      <w:pPr>
        <w:rPr>
          <w:sz w:val="10"/>
          <w:szCs w:val="10"/>
        </w:rPr>
      </w:pPr>
      <w:r w:rsidRPr="00AA3CDE">
        <w:rPr>
          <w:sz w:val="10"/>
          <w:szCs w:val="10"/>
        </w:rPr>
        <w:t>The ‘primal binarism of the frontier’ plays a particularly ambivalent role in Veracini’s (2011: 6) formulation, where the categorical distinction between settler and native obstructs the ‘possibility of a genuinely decolonized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although he has ‘no suggestion as to how this may be achieved and [is] pessimistic about its feasibility’.</w:t>
      </w:r>
    </w:p>
    <w:p w14:paraId="073B9881" w14:textId="77777777" w:rsidR="00B90323" w:rsidRPr="00D87AA4" w:rsidRDefault="00B90323" w:rsidP="00B90323">
      <w:pPr>
        <w:rPr>
          <w:rStyle w:val="StyleUnderline"/>
        </w:rPr>
      </w:pPr>
      <w:r w:rsidRPr="00D87AA4">
        <w:rPr>
          <w:sz w:val="14"/>
        </w:rP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D87AA4">
        <w:rPr>
          <w:rStyle w:val="Emphasis"/>
        </w:rPr>
        <w:t>Nonetheless</w:t>
      </w:r>
      <w:r w:rsidRPr="00D87AA4">
        <w:rPr>
          <w:rStyle w:val="StyleUnderline"/>
        </w:rPr>
        <w:t xml:space="preserve">, the </w:t>
      </w:r>
      <w:r w:rsidRPr="007B06F7">
        <w:rPr>
          <w:rStyle w:val="Emphasis"/>
          <w:highlight w:val="cyan"/>
        </w:rPr>
        <w:t>fatalism</w:t>
      </w:r>
      <w:r w:rsidRPr="00D87AA4">
        <w:rPr>
          <w:rStyle w:val="StyleUnderline"/>
        </w:rPr>
        <w:t xml:space="preserve"> of the settler colonial paradigm</w:t>
      </w:r>
      <w:r w:rsidRPr="00B57C06">
        <w:rPr>
          <w:rStyle w:val="StyleUnderline"/>
        </w:rPr>
        <w:t xml:space="preserve"> – whereby decolonization is by and large put beyond the realms of possibility – </w:t>
      </w:r>
      <w:r w:rsidRPr="007B06F7">
        <w:rPr>
          <w:rStyle w:val="StyleUnderline"/>
          <w:highlight w:val="cyan"/>
        </w:rPr>
        <w:t>has</w:t>
      </w:r>
      <w:r w:rsidRPr="00B57C06">
        <w:rPr>
          <w:rStyle w:val="StyleUnderline"/>
        </w:rPr>
        <w:t xml:space="preserve"> seen it </w:t>
      </w:r>
      <w:r w:rsidRPr="007B06F7">
        <w:rPr>
          <w:rStyle w:val="StyleUnderline"/>
          <w:highlight w:val="cyan"/>
        </w:rPr>
        <w:t xml:space="preserve">come under </w:t>
      </w:r>
      <w:r w:rsidRPr="00D87AA4">
        <w:rPr>
          <w:rStyle w:val="Emphasis"/>
        </w:rPr>
        <w:t xml:space="preserve">considerable </w:t>
      </w:r>
      <w:r w:rsidRPr="007B06F7">
        <w:rPr>
          <w:rStyle w:val="Emphasis"/>
          <w:highlight w:val="cyan"/>
        </w:rPr>
        <w:t>critique</w:t>
      </w:r>
      <w:r w:rsidRPr="007B06F7">
        <w:rPr>
          <w:rStyle w:val="StyleUnderline"/>
          <w:highlight w:val="cyan"/>
        </w:rPr>
        <w:t xml:space="preserve"> for </w:t>
      </w:r>
      <w:r w:rsidRPr="007B06F7">
        <w:rPr>
          <w:rStyle w:val="Emphasis"/>
          <w:highlight w:val="cyan"/>
        </w:rPr>
        <w:t>reifying set</w:t>
      </w:r>
      <w:r w:rsidRPr="00D87AA4">
        <w:rPr>
          <w:rStyle w:val="StyleUnderline"/>
        </w:rPr>
        <w:t xml:space="preserve">tler </w:t>
      </w:r>
      <w:r w:rsidRPr="007B06F7">
        <w:rPr>
          <w:rStyle w:val="Emphasis"/>
          <w:highlight w:val="cyan"/>
        </w:rPr>
        <w:t>col</w:t>
      </w:r>
      <w:r w:rsidRPr="00D87AA4">
        <w:rPr>
          <w:rStyle w:val="StyleUnderline"/>
        </w:rPr>
        <w:t xml:space="preserve">onialism </w:t>
      </w:r>
      <w:r w:rsidRPr="007B06F7">
        <w:rPr>
          <w:rStyle w:val="StyleUnderline"/>
          <w:highlight w:val="cyan"/>
        </w:rPr>
        <w:t>as</w:t>
      </w:r>
      <w:r w:rsidRPr="00D87AA4">
        <w:rPr>
          <w:rStyle w:val="StyleUnderline"/>
        </w:rPr>
        <w:t xml:space="preserve"> a </w:t>
      </w:r>
      <w:r w:rsidRPr="00D87AA4">
        <w:rPr>
          <w:rStyle w:val="Emphasis"/>
        </w:rPr>
        <w:t xml:space="preserve">transhistorical </w:t>
      </w:r>
      <w:r w:rsidRPr="007B06F7">
        <w:rPr>
          <w:rStyle w:val="Emphasis"/>
          <w:highlight w:val="cyan"/>
        </w:rPr>
        <w:t>meta-structure</w:t>
      </w:r>
      <w:r w:rsidRPr="007B06F7">
        <w:rPr>
          <w:rStyle w:val="StyleUnderline"/>
          <w:highlight w:val="cyan"/>
        </w:rPr>
        <w:t xml:space="preserve"> where </w:t>
      </w:r>
      <w:r w:rsidRPr="007B06F7">
        <w:rPr>
          <w:rStyle w:val="Emphasis"/>
          <w:highlight w:val="cyan"/>
        </w:rPr>
        <w:t>colonial relations</w:t>
      </w:r>
      <w:r w:rsidRPr="00D87AA4">
        <w:rPr>
          <w:rStyle w:val="StyleUnderline"/>
        </w:rPr>
        <w:t xml:space="preserve"> of domination </w:t>
      </w:r>
      <w:r w:rsidRPr="007B06F7">
        <w:rPr>
          <w:rStyle w:val="StyleUnderline"/>
          <w:highlight w:val="cyan"/>
        </w:rPr>
        <w:t xml:space="preserve">are </w:t>
      </w:r>
      <w:r w:rsidRPr="007B06F7">
        <w:rPr>
          <w:rStyle w:val="Emphasis"/>
          <w:highlight w:val="cyan"/>
        </w:rPr>
        <w:t>inevitable</w:t>
      </w:r>
      <w:r w:rsidRPr="00D87AA4">
        <w:rPr>
          <w:sz w:val="14"/>
        </w:rPr>
        <w:t xml:space="preserve"> (Macoun and Strakosch, 2013: 435 ; Snelgrove et al., 2014: 9). </w:t>
      </w:r>
      <w:r w:rsidRPr="007B06F7">
        <w:rPr>
          <w:rStyle w:val="StyleUnderline"/>
          <w:highlight w:val="cyan"/>
        </w:rPr>
        <w:t>Not only does</w:t>
      </w:r>
      <w:r w:rsidRPr="00B57C06">
        <w:rPr>
          <w:rStyle w:val="StyleUnderline"/>
        </w:rPr>
        <w:t xml:space="preserve"> </w:t>
      </w:r>
      <w:r w:rsidRPr="00D87AA4">
        <w:rPr>
          <w:sz w:val="14"/>
        </w:rPr>
        <w:t xml:space="preserve">Wolfe’s </w:t>
      </w:r>
      <w:r w:rsidRPr="007B06F7">
        <w:rPr>
          <w:rStyle w:val="StyleUnderline"/>
          <w:highlight w:val="cyan"/>
        </w:rPr>
        <w:t>ontology</w:t>
      </w:r>
      <w:r w:rsidRPr="007B06F7">
        <w:rPr>
          <w:sz w:val="14"/>
          <w:highlight w:val="cyan"/>
        </w:rPr>
        <w:t xml:space="preserve"> </w:t>
      </w:r>
      <w:r w:rsidRPr="007B06F7">
        <w:rPr>
          <w:rStyle w:val="Emphasis"/>
          <w:highlight w:val="cyan"/>
        </w:rPr>
        <w:t>erase contingency</w:t>
      </w:r>
      <w:r w:rsidRPr="00D87AA4">
        <w:rPr>
          <w:sz w:val="14"/>
        </w:rPr>
        <w:t xml:space="preserve">, </w:t>
      </w:r>
      <w:r w:rsidRPr="00B57C06">
        <w:rPr>
          <w:rStyle w:val="StyleUnderline"/>
        </w:rPr>
        <w:t xml:space="preserve">heterogeneity </w:t>
      </w:r>
      <w:r w:rsidRPr="007B06F7">
        <w:rPr>
          <w:rStyle w:val="StyleUnderline"/>
          <w:highlight w:val="cyan"/>
        </w:rPr>
        <w:t>and</w:t>
      </w:r>
      <w:r w:rsidRPr="00B57C06">
        <w:rPr>
          <w:rStyle w:val="StyleUnderline"/>
        </w:rPr>
        <w:t xml:space="preserve"> (crucially) </w:t>
      </w:r>
      <w:r w:rsidRPr="007B06F7">
        <w:rPr>
          <w:rStyle w:val="Emphasis"/>
          <w:highlight w:val="cyan"/>
        </w:rPr>
        <w:t>agency</w:t>
      </w:r>
      <w:r w:rsidRPr="00D87AA4">
        <w:rPr>
          <w:sz w:val="14"/>
        </w:rPr>
        <w:t xml:space="preserve"> (Merlan, 1997; Rowse, 2014), </w:t>
      </w:r>
      <w:r w:rsidRPr="007B06F7">
        <w:rPr>
          <w:rStyle w:val="StyleUnderline"/>
          <w:highlight w:val="cyan"/>
        </w:rPr>
        <w:t xml:space="preserve">but its </w:t>
      </w:r>
      <w:r w:rsidRPr="00D87AA4">
        <w:rPr>
          <w:rStyle w:val="Emphasis"/>
        </w:rPr>
        <w:t xml:space="preserve">polarized </w:t>
      </w:r>
      <w:r w:rsidRPr="007B06F7">
        <w:rPr>
          <w:rStyle w:val="Emphasis"/>
          <w:highlight w:val="cyan"/>
        </w:rPr>
        <w:t>framework</w:t>
      </w:r>
      <w:r w:rsidRPr="00973A43">
        <w:rPr>
          <w:rStyle w:val="StyleUnderline"/>
        </w:rPr>
        <w:t xml:space="preserve"> effectively </w:t>
      </w:r>
      <w:r w:rsidRPr="007B06F7">
        <w:rPr>
          <w:rStyle w:val="Emphasis"/>
          <w:highlight w:val="cyan"/>
        </w:rPr>
        <w:t>‘puts politics to death’</w:t>
      </w:r>
      <w:r w:rsidRPr="00D87AA4">
        <w:rPr>
          <w:sz w:val="14"/>
        </w:rPr>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 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 </w:t>
      </w:r>
      <w:r w:rsidRPr="007B06F7">
        <w:rPr>
          <w:rStyle w:val="StyleUnderline"/>
          <w:highlight w:val="cyan"/>
        </w:rPr>
        <w:t>This</w:t>
      </w:r>
      <w:r w:rsidRPr="00B57C06">
        <w:rPr>
          <w:rStyle w:val="StyleUnderline"/>
        </w:rPr>
        <w:t xml:space="preserve"> gesture not only </w:t>
      </w:r>
      <w:r w:rsidRPr="007B06F7">
        <w:rPr>
          <w:rStyle w:val="Emphasis"/>
          <w:highlight w:val="cyan"/>
        </w:rPr>
        <w:t>disallows</w:t>
      </w:r>
      <w:r w:rsidRPr="00D87AA4">
        <w:rPr>
          <w:rStyle w:val="StyleUnderline"/>
        </w:rPr>
        <w:t xml:space="preserve"> the </w:t>
      </w:r>
      <w:r w:rsidRPr="007B06F7">
        <w:rPr>
          <w:rStyle w:val="Emphasis"/>
          <w:highlight w:val="cyan"/>
        </w:rPr>
        <w:t>possibility</w:t>
      </w:r>
      <w:r w:rsidRPr="007B06F7">
        <w:rPr>
          <w:rStyle w:val="StyleUnderline"/>
          <w:highlight w:val="cyan"/>
        </w:rPr>
        <w:t xml:space="preserve"> of </w:t>
      </w:r>
      <w:r w:rsidRPr="007B06F7">
        <w:rPr>
          <w:rStyle w:val="Emphasis"/>
          <w:highlight w:val="cyan"/>
        </w:rPr>
        <w:t>counter-publics</w:t>
      </w:r>
      <w:r w:rsidRPr="007B06F7">
        <w:rPr>
          <w:rStyle w:val="StyleUnderline"/>
          <w:highlight w:val="cyan"/>
        </w:rPr>
        <w:t xml:space="preserve"> and </w:t>
      </w:r>
      <w:r w:rsidRPr="007B06F7">
        <w:rPr>
          <w:rStyle w:val="Emphasis"/>
          <w:highlight w:val="cyan"/>
        </w:rPr>
        <w:t>strategic alliances</w:t>
      </w:r>
      <w:r w:rsidRPr="00D87AA4">
        <w:rPr>
          <w:sz w:val="14"/>
        </w:rPr>
        <w:t xml:space="preserve"> (even limited ones), </w:t>
      </w:r>
      <w:r w:rsidRPr="007B06F7">
        <w:rPr>
          <w:rStyle w:val="StyleUnderline"/>
          <w:highlight w:val="cyan"/>
        </w:rPr>
        <w:t>but</w:t>
      </w:r>
      <w:r w:rsidRPr="00D87AA4">
        <w:rPr>
          <w:rStyle w:val="StyleUnderline"/>
        </w:rPr>
        <w:t xml:space="preserve"> also </w:t>
      </w:r>
      <w:r w:rsidRPr="007B06F7">
        <w:rPr>
          <w:rStyle w:val="StyleUnderline"/>
          <w:highlight w:val="cyan"/>
        </w:rPr>
        <w:t xml:space="preserve">comes </w:t>
      </w:r>
      <w:r w:rsidRPr="00D87AA4">
        <w:rPr>
          <w:rStyle w:val="Emphasis"/>
        </w:rPr>
        <w:t xml:space="preserve">dangerously </w:t>
      </w:r>
      <w:r w:rsidRPr="007B06F7">
        <w:rPr>
          <w:rStyle w:val="Emphasis"/>
          <w:highlight w:val="cyan"/>
        </w:rPr>
        <w:t>close</w:t>
      </w:r>
      <w:r w:rsidRPr="007B06F7">
        <w:rPr>
          <w:rStyle w:val="StyleUnderline"/>
          <w:highlight w:val="cyan"/>
        </w:rPr>
        <w:t xml:space="preserve"> to </w:t>
      </w:r>
      <w:r w:rsidRPr="007B06F7">
        <w:rPr>
          <w:rStyle w:val="Emphasis"/>
          <w:highlight w:val="cyan"/>
        </w:rPr>
        <w:t>‘resistance as acquiescence’</w:t>
      </w:r>
      <w:r w:rsidRPr="00D87AA4">
        <w:rPr>
          <w:rStyle w:val="StyleUnderline"/>
        </w:rPr>
        <w:t xml:space="preserve"> insofar as </w:t>
      </w:r>
      <w:r w:rsidRPr="007B06F7">
        <w:rPr>
          <w:rStyle w:val="StyleUnderline"/>
          <w:highlight w:val="cyan"/>
        </w:rPr>
        <w:t>the</w:t>
      </w:r>
      <w:r w:rsidRPr="00D87AA4">
        <w:rPr>
          <w:rStyle w:val="StyleUnderline"/>
        </w:rPr>
        <w:t xml:space="preserve"> settler colonial studies </w:t>
      </w:r>
      <w:r w:rsidRPr="007B06F7">
        <w:rPr>
          <w:rStyle w:val="Emphasis"/>
          <w:highlight w:val="cyan"/>
        </w:rPr>
        <w:t>scholar</w:t>
      </w:r>
      <w:r w:rsidRPr="00D87AA4">
        <w:rPr>
          <w:rStyle w:val="StyleUnderline"/>
        </w:rPr>
        <w:t xml:space="preserve"> may </w:t>
      </w:r>
      <w:r w:rsidRPr="007B06F7">
        <w:rPr>
          <w:rStyle w:val="Emphasis"/>
          <w:highlight w:val="cyan"/>
        </w:rPr>
        <w:t>malign</w:t>
      </w:r>
      <w:r w:rsidRPr="00D87AA4">
        <w:rPr>
          <w:rStyle w:val="StyleUnderline"/>
        </w:rPr>
        <w:t xml:space="preserve"> the </w:t>
      </w:r>
      <w:r w:rsidRPr="007B06F7">
        <w:rPr>
          <w:rStyle w:val="StyleUnderline"/>
          <w:highlight w:val="cyan"/>
        </w:rPr>
        <w:t>structures</w:t>
      </w:r>
      <w:r w:rsidRPr="00D87AA4">
        <w:rPr>
          <w:rStyle w:val="StyleUnderline"/>
        </w:rPr>
        <w:t xml:space="preserve"> </w:t>
      </w:r>
      <w:r w:rsidRPr="00D87AA4">
        <w:rPr>
          <w:rStyle w:val="Emphasis"/>
        </w:rPr>
        <w:t>set in play</w:t>
      </w:r>
      <w:r w:rsidRPr="00D87AA4">
        <w:rPr>
          <w:rStyle w:val="StyleUnderline"/>
        </w:rPr>
        <w:t xml:space="preserve"> by settler colonialism, </w:t>
      </w:r>
      <w:r w:rsidRPr="00D87AA4">
        <w:rPr>
          <w:rStyle w:val="Emphasis"/>
        </w:rPr>
        <w:t>but only</w:t>
      </w:r>
      <w:r w:rsidRPr="00D87AA4">
        <w:rPr>
          <w:rStyle w:val="StyleUnderline"/>
        </w:rPr>
        <w:t xml:space="preserve"> </w:t>
      </w:r>
      <w:r w:rsidRPr="007B06F7">
        <w:rPr>
          <w:rStyle w:val="StyleUnderline"/>
          <w:highlight w:val="cyan"/>
        </w:rPr>
        <w:t xml:space="preserve">from a </w:t>
      </w:r>
      <w:r w:rsidRPr="007B06F7">
        <w:rPr>
          <w:rStyle w:val="Emphasis"/>
          <w:highlight w:val="cyan"/>
        </w:rPr>
        <w:t>safe distance</w:t>
      </w:r>
      <w:r w:rsidRPr="00D87AA4">
        <w:rPr>
          <w:rStyle w:val="StyleUnderline"/>
        </w:rPr>
        <w:t xml:space="preserve"> unsullied by the messy ambivalences and contradictions of settler and native subjectivities and relations. </w:t>
      </w:r>
      <w:r w:rsidRPr="007B06F7">
        <w:rPr>
          <w:rStyle w:val="Emphasis"/>
          <w:highlight w:val="cyan"/>
        </w:rPr>
        <w:t>Opposition</w:t>
      </w:r>
      <w:r w:rsidRPr="007B06F7">
        <w:rPr>
          <w:rStyle w:val="StyleUnderline"/>
          <w:highlight w:val="cyan"/>
        </w:rPr>
        <w:t xml:space="preserve"> is</w:t>
      </w:r>
      <w:r w:rsidRPr="00D87AA4">
        <w:rPr>
          <w:rStyle w:val="StyleUnderline"/>
        </w:rPr>
        <w:t xml:space="preserve"> thus left as our </w:t>
      </w:r>
      <w:r w:rsidRPr="007B06F7">
        <w:rPr>
          <w:rStyle w:val="Emphasis"/>
          <w:highlight w:val="cyan"/>
        </w:rPr>
        <w:t>only option</w:t>
      </w:r>
      <w:r w:rsidRPr="007B06F7">
        <w:rPr>
          <w:rStyle w:val="StyleUnderline"/>
          <w:highlight w:val="cyan"/>
        </w:rPr>
        <w:t>, but</w:t>
      </w:r>
      <w:r w:rsidRPr="00D87AA4">
        <w:rPr>
          <w:rStyle w:val="StyleUnderline"/>
        </w:rPr>
        <w:t xml:space="preserve">, as we know from critical anti-colonial and postcolonial scholarship, </w:t>
      </w:r>
      <w:r w:rsidRPr="007B06F7">
        <w:rPr>
          <w:rStyle w:val="Emphasis"/>
          <w:highlight w:val="cyan"/>
        </w:rPr>
        <w:t>opposition</w:t>
      </w:r>
      <w:r w:rsidRPr="007B06F7">
        <w:rPr>
          <w:rStyle w:val="StyleUnderline"/>
          <w:highlight w:val="cyan"/>
        </w:rPr>
        <w:t xml:space="preserve"> i</w:t>
      </w:r>
      <w:r w:rsidRPr="00D87AA4">
        <w:rPr>
          <w:rStyle w:val="StyleUnderline"/>
        </w:rPr>
        <w:t xml:space="preserve">n itself </w:t>
      </w:r>
      <w:r w:rsidRPr="007B06F7">
        <w:rPr>
          <w:rStyle w:val="StyleUnderline"/>
          <w:highlight w:val="cyan"/>
        </w:rPr>
        <w:t xml:space="preserve">is </w:t>
      </w:r>
      <w:r w:rsidRPr="007B06F7">
        <w:rPr>
          <w:rStyle w:val="Emphasis"/>
          <w:highlight w:val="cyan"/>
        </w:rPr>
        <w:t>not decolonization</w:t>
      </w:r>
      <w:r w:rsidRPr="00D87AA4">
        <w:rPr>
          <w:rStyle w:val="StyleUnderline"/>
        </w:rPr>
        <w:t>.</w:t>
      </w:r>
    </w:p>
    <w:p w14:paraId="3479D754" w14:textId="77777777" w:rsidR="004A2A46" w:rsidRDefault="004A2A46" w:rsidP="004A2A46">
      <w:pPr>
        <w:pStyle w:val="Heading4"/>
      </w:pPr>
      <w:r>
        <w:t xml:space="preserve">That </w:t>
      </w:r>
      <w:r w:rsidRPr="0006035A">
        <w:rPr>
          <w:u w:val="single"/>
        </w:rPr>
        <w:t>flattens history</w:t>
      </w:r>
      <w:r>
        <w:t xml:space="preserve"> AND </w:t>
      </w:r>
      <w:r w:rsidRPr="0006035A">
        <w:rPr>
          <w:u w:val="single"/>
        </w:rPr>
        <w:t>traps</w:t>
      </w:r>
      <w:r>
        <w:t xml:space="preserve"> all political project under the </w:t>
      </w:r>
      <w:r w:rsidRPr="0006035A">
        <w:rPr>
          <w:u w:val="single"/>
        </w:rPr>
        <w:t>limitations of colonial capitalism</w:t>
      </w:r>
      <w:r>
        <w:t>.</w:t>
      </w:r>
    </w:p>
    <w:p w14:paraId="41468B0E" w14:textId="77777777" w:rsidR="004A2A46" w:rsidRPr="006E6DBA" w:rsidRDefault="004A2A46" w:rsidP="004A2A46">
      <w:r w:rsidRPr="00AC7FA6">
        <w:rPr>
          <w:rStyle w:val="Style13ptBold"/>
        </w:rPr>
        <w:t>Nir &amp; Wainwright 20</w:t>
      </w:r>
      <w:r w:rsidRPr="00290461">
        <w:t xml:space="preserve">, </w:t>
      </w:r>
      <w:r>
        <w:t xml:space="preserve">*assistant professor of Hebrew at Queens College **professor of geography at Ohio State University. (*Oded **Joel, 2020, “Where is the Marxist Critique of Israel/Palestine,” in </w:t>
      </w:r>
      <w:r>
        <w:rPr>
          <w:i/>
          <w:iCs/>
        </w:rPr>
        <w:t>Rethinking Israel and Palestine: Marxist Perspectives</w:t>
      </w:r>
      <w:r>
        <w:t>, Routledge)</w:t>
      </w:r>
    </w:p>
    <w:p w14:paraId="4A51743F" w14:textId="77777777" w:rsidR="004A2A46" w:rsidRPr="002F08A4" w:rsidRDefault="004A2A46" w:rsidP="004A2A46">
      <w:pPr>
        <w:rPr>
          <w:sz w:val="10"/>
        </w:rPr>
      </w:pPr>
      <w:r w:rsidRPr="002F08A4">
        <w:rPr>
          <w:sz w:val="10"/>
        </w:rPr>
        <w:t xml:space="preserve">To be sure, </w:t>
      </w:r>
      <w:r w:rsidRPr="00684866">
        <w:rPr>
          <w:rStyle w:val="StyleUnderline"/>
        </w:rPr>
        <w:t xml:space="preserve">Israel is a </w:t>
      </w:r>
      <w:r w:rsidRPr="002F08A4">
        <w:rPr>
          <w:rStyle w:val="Emphasis"/>
          <w:highlight w:val="cyan"/>
        </w:rPr>
        <w:t>settler-colonial</w:t>
      </w:r>
      <w:r w:rsidRPr="00684866">
        <w:rPr>
          <w:rStyle w:val="Emphasis"/>
        </w:rPr>
        <w:t xml:space="preserve"> state</w:t>
      </w:r>
      <w:r w:rsidRPr="00684866">
        <w:rPr>
          <w:rStyle w:val="StyleUnderline"/>
        </w:rPr>
        <w:t xml:space="preserve">, yet recognizing this </w:t>
      </w:r>
      <w:r w:rsidRPr="002F08A4">
        <w:rPr>
          <w:rStyle w:val="StyleUnderline"/>
          <w:highlight w:val="cyan"/>
        </w:rPr>
        <w:t xml:space="preserve">is </w:t>
      </w:r>
      <w:r w:rsidRPr="002F08A4">
        <w:rPr>
          <w:rStyle w:val="Emphasis"/>
          <w:highlight w:val="cyan"/>
        </w:rPr>
        <w:t>insufficient</w:t>
      </w:r>
      <w:r w:rsidRPr="002F08A4">
        <w:rPr>
          <w:rStyle w:val="StyleUnderline"/>
          <w:highlight w:val="cyan"/>
        </w:rPr>
        <w:t xml:space="preserve"> for </w:t>
      </w:r>
      <w:r w:rsidRPr="002F08A4">
        <w:rPr>
          <w:rStyle w:val="Emphasis"/>
          <w:highlight w:val="cyan"/>
        </w:rPr>
        <w:t>grasping</w:t>
      </w:r>
      <w:r w:rsidRPr="00684866">
        <w:rPr>
          <w:rStyle w:val="StyleUnderline"/>
        </w:rPr>
        <w:t xml:space="preserve"> the </w:t>
      </w:r>
      <w:r w:rsidRPr="002F08A4">
        <w:rPr>
          <w:rStyle w:val="Emphasis"/>
          <w:highlight w:val="cyan"/>
        </w:rPr>
        <w:t>valences</w:t>
      </w:r>
      <w:r w:rsidRPr="002F08A4">
        <w:rPr>
          <w:rStyle w:val="StyleUnderline"/>
          <w:highlight w:val="cyan"/>
        </w:rPr>
        <w:t xml:space="preserve"> of</w:t>
      </w:r>
      <w:r w:rsidRPr="00684866">
        <w:rPr>
          <w:rStyle w:val="StyleUnderline"/>
        </w:rPr>
        <w:t xml:space="preserve"> the </w:t>
      </w:r>
      <w:r w:rsidRPr="002F08A4">
        <w:rPr>
          <w:rStyle w:val="Emphasis"/>
          <w:highlight w:val="cyan"/>
        </w:rPr>
        <w:t>present conflict</w:t>
      </w:r>
      <w:r w:rsidRPr="002F08A4">
        <w:rPr>
          <w:sz w:val="10"/>
        </w:rPr>
        <w:t>. This important point was established clearly in the 1960s by an anti-Stalinist Marxist organization in Israel (and journal by the same name), Matzpen. The four basic elements of Matzpen’s analysis in the 1960s are elegantly summarized by one of its leading theorists, Moshé Machover (2012, x–xi), in the preface to his collected writings. The first point is, “1. Zionism is a colonizing project, and Israel, its embodiment, is a settler state.” The other three claims differ from many mainstream leftist analyses and bear consideration today:</w:t>
      </w:r>
    </w:p>
    <w:p w14:paraId="31E57EC3" w14:textId="77777777" w:rsidR="004A2A46" w:rsidRPr="002F08A4" w:rsidRDefault="004A2A46" w:rsidP="004A2A46">
      <w:pPr>
        <w:ind w:left="720"/>
        <w:rPr>
          <w:sz w:val="10"/>
        </w:rPr>
      </w:pPr>
      <w:r w:rsidRPr="002F08A4">
        <w:rPr>
          <w:sz w:val="10"/>
        </w:rPr>
        <w:t xml:space="preserve">2. Zionist colonization belongs to a different species from, for example, that of South Africa … rather than being based on exploiting the labor power of the indigenous people, it sought to exclude and eliminate them; </w:t>
      </w:r>
    </w:p>
    <w:p w14:paraId="4C3CCB91" w14:textId="77777777" w:rsidR="004A2A46" w:rsidRPr="002F08A4" w:rsidRDefault="004A2A46" w:rsidP="004A2A46">
      <w:pPr>
        <w:ind w:left="720"/>
        <w:rPr>
          <w:sz w:val="10"/>
        </w:rPr>
      </w:pPr>
      <w:r w:rsidRPr="002F08A4">
        <w:rPr>
          <w:sz w:val="10"/>
        </w:rPr>
        <w:t xml:space="preserve">3. We insisted on the regional context of the Israeli-Palestinian conflict … the balance of power is heavily tilted in favor of Israel (backed by its imperialist sponsor [the USA]) … This imbalance could only be redressed … as part of a revolutionary transformation of the region … ; </w:t>
      </w:r>
    </w:p>
    <w:p w14:paraId="535A5384" w14:textId="77777777" w:rsidR="004A2A46" w:rsidRPr="002F08A4" w:rsidRDefault="004A2A46" w:rsidP="004A2A46">
      <w:pPr>
        <w:ind w:left="720"/>
        <w:rPr>
          <w:sz w:val="10"/>
        </w:rPr>
      </w:pPr>
      <w:r w:rsidRPr="002F08A4">
        <w:rPr>
          <w:sz w:val="10"/>
        </w:rPr>
        <w:t>4. Our regional view … applied not only to the process whereby it would be resolved but also extended to the form of the resolution itself . Unlike almost all who addressed the issue, 14 we did not believe that a resolution would occur within the confines of Palestine … Thus, we did not advocate a so-called two-state solution in a repartitioned Palestine, nor a “one-state solution” in a unitary Palestine. Instead, we envisaged incorporation of the two national groups … as units with equal rights within a socialist regional union or federation of the Arab East.</w:t>
      </w:r>
    </w:p>
    <w:p w14:paraId="4B42C0A0" w14:textId="77777777" w:rsidR="004A2A46" w:rsidRPr="002F08A4" w:rsidRDefault="004A2A46" w:rsidP="004A2A46">
      <w:pPr>
        <w:rPr>
          <w:sz w:val="10"/>
        </w:rPr>
      </w:pPr>
      <w:r w:rsidRPr="002F08A4">
        <w:rPr>
          <w:sz w:val="10"/>
        </w:rPr>
        <w:t>Matzpen’s analysis remained relatively marginal within Israel-Palestine and in international Marxism. We should recover these insights and bring them up to date in light of the changes in capitalism (accounting, e.g., for the neoliberal turn and present global crisis) as well as international political dynamics (the maturation and declining hegemony of U.S. imperialism).</w:t>
      </w:r>
    </w:p>
    <w:p w14:paraId="5AE49383" w14:textId="77777777" w:rsidR="004A2A46" w:rsidRPr="002F08A4" w:rsidRDefault="004A2A46" w:rsidP="004A2A46">
      <w:pPr>
        <w:rPr>
          <w:sz w:val="10"/>
        </w:rPr>
      </w:pPr>
      <w:r w:rsidRPr="002F08A4">
        <w:rPr>
          <w:sz w:val="10"/>
        </w:rPr>
        <w:t xml:space="preserve">From the Matzpen perspective, then, the </w:t>
      </w:r>
      <w:r w:rsidRPr="002F08A4">
        <w:rPr>
          <w:rStyle w:val="Emphasis"/>
          <w:highlight w:val="cyan"/>
        </w:rPr>
        <w:t>central point</w:t>
      </w:r>
      <w:r w:rsidRPr="002F08A4">
        <w:rPr>
          <w:rStyle w:val="StyleUnderline"/>
          <w:highlight w:val="cyan"/>
        </w:rPr>
        <w:t xml:space="preserve"> of post-Zionism</w:t>
      </w:r>
      <w:r w:rsidRPr="002F08A4">
        <w:rPr>
          <w:sz w:val="10"/>
        </w:rPr>
        <w:t xml:space="preserve">— </w:t>
      </w:r>
      <w:r w:rsidRPr="00355717">
        <w:rPr>
          <w:rStyle w:val="StyleUnderline"/>
        </w:rPr>
        <w:t>Israel is a settler-colonial state</w:t>
      </w:r>
      <w:r w:rsidRPr="002F08A4">
        <w:rPr>
          <w:sz w:val="10"/>
        </w:rPr>
        <w:t>—</w:t>
      </w:r>
      <w:r w:rsidRPr="002F08A4">
        <w:rPr>
          <w:rStyle w:val="StyleUnderline"/>
          <w:highlight w:val="cyan"/>
        </w:rPr>
        <w:t xml:space="preserve">is </w:t>
      </w:r>
      <w:r w:rsidRPr="002F08A4">
        <w:rPr>
          <w:rStyle w:val="Emphasis"/>
          <w:highlight w:val="cyan"/>
        </w:rPr>
        <w:t>old news</w:t>
      </w:r>
      <w:r w:rsidRPr="002F08A4">
        <w:rPr>
          <w:rStyle w:val="StyleUnderline"/>
          <w:highlight w:val="cyan"/>
        </w:rPr>
        <w:t xml:space="preserve">, delivered </w:t>
      </w:r>
      <w:r w:rsidRPr="002F08A4">
        <w:rPr>
          <w:rStyle w:val="Emphasis"/>
          <w:highlight w:val="cyan"/>
        </w:rPr>
        <w:t>without sufficient depth</w:t>
      </w:r>
      <w:r w:rsidRPr="00355717">
        <w:rPr>
          <w:rStyle w:val="StyleUnderline"/>
        </w:rPr>
        <w:t xml:space="preserve"> of analysis</w:t>
      </w:r>
      <w:r w:rsidRPr="002F08A4">
        <w:rPr>
          <w:sz w:val="10"/>
        </w:rPr>
        <w:t xml:space="preserve">. Yet it should be clear that for all of Matzpen’s appeal to a utopian socialist future, its analysis remains a non-Marxist one; </w:t>
      </w:r>
      <w:r w:rsidRPr="002F08A4">
        <w:rPr>
          <w:rStyle w:val="StyleUnderline"/>
          <w:highlight w:val="cyan"/>
        </w:rPr>
        <w:t xml:space="preserve">it </w:t>
      </w:r>
      <w:r w:rsidRPr="002F08A4">
        <w:rPr>
          <w:rStyle w:val="Emphasis"/>
          <w:highlight w:val="cyan"/>
        </w:rPr>
        <w:t>stops short</w:t>
      </w:r>
      <w:r w:rsidRPr="002F08A4">
        <w:rPr>
          <w:rStyle w:val="StyleUnderline"/>
          <w:highlight w:val="cyan"/>
        </w:rPr>
        <w:t xml:space="preserve"> of relating</w:t>
      </w:r>
      <w:r w:rsidRPr="00355717">
        <w:rPr>
          <w:rStyle w:val="StyleUnderline"/>
        </w:rPr>
        <w:t xml:space="preserve"> the </w:t>
      </w:r>
      <w:r w:rsidRPr="002F08A4">
        <w:rPr>
          <w:rStyle w:val="StyleUnderline"/>
          <w:highlight w:val="cyan"/>
        </w:rPr>
        <w:t xml:space="preserve">analysis of political relations to the </w:t>
      </w:r>
      <w:r w:rsidRPr="002F08A4">
        <w:rPr>
          <w:rStyle w:val="Emphasis"/>
          <w:highlight w:val="cyan"/>
        </w:rPr>
        <w:t>contradictions</w:t>
      </w:r>
      <w:r w:rsidRPr="002F08A4">
        <w:rPr>
          <w:rStyle w:val="StyleUnderline"/>
          <w:highlight w:val="cyan"/>
        </w:rPr>
        <w:t xml:space="preserve"> of capitalism</w:t>
      </w:r>
      <w:r w:rsidRPr="002F08A4">
        <w:rPr>
          <w:sz w:val="10"/>
        </w:rPr>
        <w:t>. Instructive in this vein is the introduction to the 1999 edition of Peace, Peace, When There Is No Peace , originally published in 1961 (Machover and Orr 1999). In the new introduction—absent from the book’s English translation—the authors report that, in the time that elapsed between 1961 and 1999, they have changed their minds about how they view Zionism: while before they saw Zionism as a movement pitted against British imperialism, now they see Zionism as simply part of the colonial project. The missing term here is the post-Zionist revision of the history of Zionism, a line that Matzpen joined somewhat belatedly with this new introduction. 15</w:t>
      </w:r>
    </w:p>
    <w:p w14:paraId="0DFBFD2F" w14:textId="77777777" w:rsidR="004A2A46" w:rsidRPr="002F08A4" w:rsidRDefault="004A2A46" w:rsidP="004A2A46">
      <w:pPr>
        <w:rPr>
          <w:sz w:val="10"/>
        </w:rPr>
      </w:pPr>
      <w:r w:rsidRPr="002B0C89">
        <w:rPr>
          <w:rStyle w:val="StyleUnderline"/>
        </w:rPr>
        <w:t xml:space="preserve">The </w:t>
      </w:r>
      <w:r w:rsidRPr="002F08A4">
        <w:rPr>
          <w:rStyle w:val="Emphasis"/>
          <w:highlight w:val="cyan"/>
        </w:rPr>
        <w:t>insufficiency</w:t>
      </w:r>
      <w:r w:rsidRPr="002B0C89">
        <w:rPr>
          <w:rStyle w:val="StyleUnderline"/>
        </w:rPr>
        <w:t xml:space="preserve"> of the settler-colonial framework </w:t>
      </w:r>
      <w:r w:rsidRPr="002F08A4">
        <w:rPr>
          <w:rStyle w:val="StyleUnderline"/>
          <w:highlight w:val="cyan"/>
        </w:rPr>
        <w:t>is</w:t>
      </w:r>
      <w:r w:rsidRPr="002F08A4">
        <w:rPr>
          <w:sz w:val="10"/>
        </w:rPr>
        <w:t xml:space="preserve"> also </w:t>
      </w:r>
      <w:r w:rsidRPr="002F08A4">
        <w:rPr>
          <w:rStyle w:val="Emphasis"/>
          <w:highlight w:val="cyan"/>
        </w:rPr>
        <w:t>clear</w:t>
      </w:r>
      <w:r w:rsidRPr="002F08A4">
        <w:rPr>
          <w:sz w:val="10"/>
        </w:rPr>
        <w:t xml:space="preserve"> in the case of Ilan Pappé. Pappé (2017, 13) writes that “the tale of Palestine from the beginning until today is a simple story of colonialism and dispossession, yet the world treats it as a multifaceted and complex story—hard to understand and even harder to solve.” Since, from the vantage of its victims, </w:t>
      </w:r>
      <w:r w:rsidRPr="002F08A4">
        <w:rPr>
          <w:rStyle w:val="StyleUnderline"/>
          <w:highlight w:val="cyan"/>
        </w:rPr>
        <w:t xml:space="preserve">colonialism is a </w:t>
      </w:r>
      <w:r w:rsidRPr="002F08A4">
        <w:rPr>
          <w:rStyle w:val="Emphasis"/>
          <w:highlight w:val="cyan"/>
        </w:rPr>
        <w:t>tale of loss</w:t>
      </w:r>
      <w:r w:rsidRPr="002B0C89">
        <w:rPr>
          <w:rStyle w:val="StyleUnderline"/>
        </w:rPr>
        <w:t xml:space="preserve">, violence, </w:t>
      </w:r>
      <w:r w:rsidRPr="002F08A4">
        <w:rPr>
          <w:rStyle w:val="StyleUnderline"/>
          <w:highlight w:val="cyan"/>
        </w:rPr>
        <w:t>and violation</w:t>
      </w:r>
      <w:r w:rsidRPr="002F08A4">
        <w:rPr>
          <w:sz w:val="10"/>
        </w:rPr>
        <w:t xml:space="preserve">, he is certainly right. </w:t>
      </w:r>
      <w:r w:rsidRPr="002B0C89">
        <w:rPr>
          <w:rStyle w:val="StyleUnderline"/>
        </w:rPr>
        <w:t xml:space="preserve">Yet from the </w:t>
      </w:r>
      <w:r w:rsidRPr="004B57F3">
        <w:rPr>
          <w:rStyle w:val="Emphasis"/>
        </w:rPr>
        <w:t>vantage</w:t>
      </w:r>
      <w:r w:rsidRPr="002B0C89">
        <w:rPr>
          <w:rStyle w:val="StyleUnderline"/>
        </w:rPr>
        <w:t xml:space="preserve"> of all those who would </w:t>
      </w:r>
      <w:r w:rsidRPr="004B57F3">
        <w:rPr>
          <w:rStyle w:val="Emphasis"/>
        </w:rPr>
        <w:t>struggle for justice</w:t>
      </w:r>
      <w:r w:rsidRPr="002B0C89">
        <w:rPr>
          <w:rStyle w:val="StyleUnderline"/>
        </w:rPr>
        <w:t>, collectivity, and another future</w:t>
      </w:r>
      <w:r w:rsidRPr="002F08A4">
        <w:rPr>
          <w:sz w:val="10"/>
        </w:rPr>
        <w:t xml:space="preserve">, Pappé’s </w:t>
      </w:r>
      <w:r w:rsidRPr="002F08A4">
        <w:rPr>
          <w:rStyle w:val="StyleUnderline"/>
          <w:highlight w:val="cyan"/>
        </w:rPr>
        <w:t xml:space="preserve">claim is </w:t>
      </w:r>
      <w:r w:rsidRPr="002F08A4">
        <w:rPr>
          <w:rStyle w:val="Emphasis"/>
          <w:highlight w:val="cyan"/>
        </w:rPr>
        <w:t>facile</w:t>
      </w:r>
      <w:r w:rsidRPr="002F08A4">
        <w:rPr>
          <w:rStyle w:val="StyleUnderline"/>
          <w:highlight w:val="cyan"/>
        </w:rPr>
        <w:t xml:space="preserve">. There has </w:t>
      </w:r>
      <w:r w:rsidRPr="002F08A4">
        <w:rPr>
          <w:rStyle w:val="Emphasis"/>
          <w:highlight w:val="cyan"/>
        </w:rPr>
        <w:t>never been</w:t>
      </w:r>
      <w:r w:rsidRPr="002F08A4">
        <w:rPr>
          <w:rStyle w:val="StyleUnderline"/>
        </w:rPr>
        <w:t xml:space="preserve">, from this </w:t>
      </w:r>
      <w:r w:rsidRPr="002F08A4">
        <w:rPr>
          <w:rStyle w:val="Emphasis"/>
        </w:rPr>
        <w:t>vantage</w:t>
      </w:r>
      <w:r w:rsidRPr="002F08A4">
        <w:rPr>
          <w:rStyle w:val="StyleUnderline"/>
        </w:rPr>
        <w:t xml:space="preserve">, </w:t>
      </w:r>
      <w:r w:rsidRPr="002F08A4">
        <w:rPr>
          <w:rStyle w:val="StyleUnderline"/>
          <w:highlight w:val="cyan"/>
        </w:rPr>
        <w:t xml:space="preserve">“a </w:t>
      </w:r>
      <w:r w:rsidRPr="002F08A4">
        <w:rPr>
          <w:rStyle w:val="Emphasis"/>
          <w:highlight w:val="cyan"/>
        </w:rPr>
        <w:t>simple story</w:t>
      </w:r>
      <w:r w:rsidRPr="002F08A4">
        <w:rPr>
          <w:rStyle w:val="StyleUnderline"/>
          <w:highlight w:val="cyan"/>
        </w:rPr>
        <w:t xml:space="preserve"> of colonialism and dispossession.”</w:t>
      </w:r>
      <w:r w:rsidRPr="002F08A4">
        <w:rPr>
          <w:sz w:val="10"/>
        </w:rPr>
        <w:t xml:space="preserve"> Like Tolstoy’s unhappy families, the conditions of each colonial society are particular; the specific complexities that comprise them matter for those who wish to produce alternative worlds. One recent non-Marxist statement of this principal is provided by Rachel Busbridge (2018, 110). Busbridge contends that </w:t>
      </w:r>
      <w:r w:rsidRPr="002F08A4">
        <w:rPr>
          <w:rStyle w:val="StyleUnderline"/>
          <w:highlight w:val="cyan"/>
        </w:rPr>
        <w:t>defining Israel as</w:t>
      </w:r>
      <w:r w:rsidRPr="00922837">
        <w:rPr>
          <w:rStyle w:val="StyleUnderline"/>
        </w:rPr>
        <w:t xml:space="preserve"> a </w:t>
      </w:r>
      <w:r w:rsidRPr="002F08A4">
        <w:rPr>
          <w:rStyle w:val="StyleUnderline"/>
          <w:highlight w:val="cyan"/>
        </w:rPr>
        <w:t>settler-colonial</w:t>
      </w:r>
      <w:r w:rsidRPr="00922837">
        <w:rPr>
          <w:rStyle w:val="StyleUnderline"/>
        </w:rPr>
        <w:t xml:space="preserve"> state</w:t>
      </w:r>
      <w:r w:rsidRPr="002F08A4">
        <w:rPr>
          <w:sz w:val="10"/>
        </w:rPr>
        <w:t xml:space="preserve"> “</w:t>
      </w:r>
      <w:r w:rsidRPr="002F08A4">
        <w:rPr>
          <w:rStyle w:val="StyleUnderline"/>
          <w:highlight w:val="cyan"/>
        </w:rPr>
        <w:t xml:space="preserve">promises to </w:t>
      </w:r>
      <w:r w:rsidRPr="002F08A4">
        <w:rPr>
          <w:rStyle w:val="Emphasis"/>
          <w:highlight w:val="cyan"/>
        </w:rPr>
        <w:t>rejuvenate</w:t>
      </w:r>
      <w:r w:rsidRPr="00922837">
        <w:rPr>
          <w:rStyle w:val="StyleUnderline"/>
        </w:rPr>
        <w:t xml:space="preserve"> the Palestinian </w:t>
      </w:r>
      <w:r w:rsidRPr="002F08A4">
        <w:rPr>
          <w:rStyle w:val="StyleUnderline"/>
          <w:highlight w:val="cyan"/>
        </w:rPr>
        <w:t>struggle under</w:t>
      </w:r>
      <w:r w:rsidRPr="00922837">
        <w:rPr>
          <w:rStyle w:val="StyleUnderline"/>
        </w:rPr>
        <w:t xml:space="preserve"> the </w:t>
      </w:r>
      <w:r w:rsidRPr="002F08A4">
        <w:rPr>
          <w:rStyle w:val="Emphasis"/>
          <w:highlight w:val="cyan"/>
        </w:rPr>
        <w:t>prescriptive banner</w:t>
      </w:r>
      <w:r w:rsidRPr="002F08A4">
        <w:rPr>
          <w:rStyle w:val="StyleUnderline"/>
          <w:highlight w:val="cyan"/>
        </w:rPr>
        <w:t xml:space="preserve"> of decolonization</w:t>
      </w:r>
      <w:r w:rsidRPr="002F08A4">
        <w:rPr>
          <w:sz w:val="10"/>
        </w:rPr>
        <w:t xml:space="preserve">,” </w:t>
      </w:r>
      <w:r w:rsidRPr="002F08A4">
        <w:rPr>
          <w:rStyle w:val="StyleUnderline"/>
          <w:highlight w:val="cyan"/>
        </w:rPr>
        <w:t>yet</w:t>
      </w:r>
      <w:r w:rsidRPr="002F08A4">
        <w:rPr>
          <w:sz w:val="10"/>
        </w:rPr>
        <w:t xml:space="preserve"> “</w:t>
      </w:r>
      <w:r w:rsidRPr="002F08A4">
        <w:rPr>
          <w:rStyle w:val="StyleUnderline"/>
          <w:highlight w:val="cyan"/>
        </w:rPr>
        <w:t xml:space="preserve">this is where the </w:t>
      </w:r>
      <w:r w:rsidRPr="002F08A4">
        <w:rPr>
          <w:rStyle w:val="Emphasis"/>
          <w:highlight w:val="cyan"/>
        </w:rPr>
        <w:t>most strident limitations</w:t>
      </w:r>
      <w:r w:rsidRPr="002F08A4">
        <w:rPr>
          <w:rStyle w:val="StyleUnderline"/>
          <w:highlight w:val="cyan"/>
        </w:rPr>
        <w:t xml:space="preserve"> of</w:t>
      </w:r>
      <w:r w:rsidRPr="00922837">
        <w:rPr>
          <w:rStyle w:val="StyleUnderline"/>
        </w:rPr>
        <w:t xml:space="preserve"> the settler-colonial </w:t>
      </w:r>
      <w:r w:rsidRPr="002F08A4">
        <w:rPr>
          <w:rStyle w:val="StyleUnderline"/>
          <w:highlight w:val="cyan"/>
        </w:rPr>
        <w:t>paradigm come into view, due to</w:t>
      </w:r>
      <w:r w:rsidRPr="002F08A4">
        <w:rPr>
          <w:sz w:val="10"/>
        </w:rPr>
        <w:t xml:space="preserve">, at best, </w:t>
      </w:r>
      <w:r w:rsidRPr="002F08A4">
        <w:rPr>
          <w:rStyle w:val="Emphasis"/>
          <w:highlight w:val="cyan"/>
        </w:rPr>
        <w:t>underdeveloped reflection</w:t>
      </w:r>
      <w:r w:rsidRPr="002F08A4">
        <w:rPr>
          <w:rStyle w:val="StyleUnderline"/>
          <w:highlight w:val="cyan"/>
        </w:rPr>
        <w:t xml:space="preserve"> on</w:t>
      </w:r>
      <w:r w:rsidRPr="00922837">
        <w:rPr>
          <w:rStyle w:val="StyleUnderline"/>
        </w:rPr>
        <w:t xml:space="preserve"> the </w:t>
      </w:r>
      <w:r w:rsidRPr="002F08A4">
        <w:rPr>
          <w:rStyle w:val="Emphasis"/>
          <w:highlight w:val="cyan"/>
        </w:rPr>
        <w:t>possibilities</w:t>
      </w:r>
      <w:r w:rsidRPr="002F08A4">
        <w:rPr>
          <w:rStyle w:val="StyleUnderline"/>
          <w:highlight w:val="cyan"/>
        </w:rPr>
        <w:t xml:space="preserve"> and </w:t>
      </w:r>
      <w:r w:rsidRPr="002F08A4">
        <w:rPr>
          <w:rStyle w:val="Emphasis"/>
          <w:highlight w:val="cyan"/>
        </w:rPr>
        <w:t>practicalities</w:t>
      </w:r>
      <w:r w:rsidRPr="00922837">
        <w:rPr>
          <w:rStyle w:val="StyleUnderline"/>
        </w:rPr>
        <w:t xml:space="preserve"> of decolonization </w:t>
      </w:r>
      <w:r w:rsidRPr="002F08A4">
        <w:rPr>
          <w:rStyle w:val="StyleUnderline"/>
          <w:highlight w:val="cyan"/>
        </w:rPr>
        <w:t>and</w:t>
      </w:r>
      <w:r w:rsidRPr="002F08A4">
        <w:rPr>
          <w:sz w:val="10"/>
        </w:rPr>
        <w:t xml:space="preserve">, at worst, </w:t>
      </w:r>
      <w:r w:rsidRPr="002F08A4">
        <w:rPr>
          <w:rStyle w:val="Emphasis"/>
          <w:highlight w:val="cyan"/>
        </w:rPr>
        <w:t>connotations deriving</w:t>
      </w:r>
      <w:r w:rsidRPr="002F08A4">
        <w:rPr>
          <w:rStyle w:val="StyleUnderline"/>
          <w:highlight w:val="cyan"/>
        </w:rPr>
        <w:t xml:space="preserve"> from its </w:t>
      </w:r>
      <w:r w:rsidRPr="002F08A4">
        <w:rPr>
          <w:rStyle w:val="Emphasis"/>
          <w:highlight w:val="cyan"/>
        </w:rPr>
        <w:t>contextual point</w:t>
      </w:r>
      <w:r w:rsidRPr="002F08A4">
        <w:rPr>
          <w:rStyle w:val="StyleUnderline"/>
          <w:highlight w:val="cyan"/>
        </w:rPr>
        <w:t xml:space="preserve"> of </w:t>
      </w:r>
      <w:r w:rsidRPr="002F08A4">
        <w:rPr>
          <w:rStyle w:val="Emphasis"/>
        </w:rPr>
        <w:t xml:space="preserve">origin </w:t>
      </w:r>
      <w:r w:rsidRPr="002F08A4">
        <w:rPr>
          <w:rStyle w:val="Emphasis"/>
          <w:highlight w:val="cyan"/>
        </w:rPr>
        <w:t>flattening</w:t>
      </w:r>
      <w:r w:rsidRPr="002F08A4">
        <w:rPr>
          <w:rStyle w:val="StyleUnderline"/>
          <w:highlight w:val="cyan"/>
        </w:rPr>
        <w:t xml:space="preserve"> out</w:t>
      </w:r>
      <w:r w:rsidRPr="00922837">
        <w:rPr>
          <w:rStyle w:val="StyleUnderline"/>
        </w:rPr>
        <w:t xml:space="preserve"> </w:t>
      </w:r>
      <w:r w:rsidRPr="004B57F3">
        <w:rPr>
          <w:rStyle w:val="Emphasis"/>
        </w:rPr>
        <w:t xml:space="preserve">important </w:t>
      </w:r>
      <w:r w:rsidRPr="002F08A4">
        <w:rPr>
          <w:rStyle w:val="Emphasis"/>
          <w:highlight w:val="cyan"/>
        </w:rPr>
        <w:t>local historical</w:t>
      </w:r>
      <w:r w:rsidRPr="002F08A4">
        <w:rPr>
          <w:rStyle w:val="StyleUnderline"/>
          <w:highlight w:val="cyan"/>
        </w:rPr>
        <w:t xml:space="preserve"> and </w:t>
      </w:r>
      <w:r w:rsidRPr="002F08A4">
        <w:rPr>
          <w:rStyle w:val="Emphasis"/>
          <w:highlight w:val="cyan"/>
        </w:rPr>
        <w:t>socio-political specificities</w:t>
      </w:r>
      <w:r w:rsidRPr="002F08A4">
        <w:rPr>
          <w:sz w:val="10"/>
        </w:rPr>
        <w:t>.”</w:t>
      </w:r>
    </w:p>
    <w:p w14:paraId="3A31E49A" w14:textId="77777777" w:rsidR="008E6025" w:rsidRDefault="008E6025" w:rsidP="008E6025">
      <w:pPr>
        <w:pStyle w:val="Heading3"/>
      </w:pPr>
      <w:r>
        <w:t>1NR</w:t>
      </w:r>
    </w:p>
    <w:p w14:paraId="271BAF0E" w14:textId="77777777" w:rsidR="008E6025" w:rsidRDefault="008E6025" w:rsidP="008E6025">
      <w:pPr>
        <w:pStyle w:val="Heading4"/>
      </w:pPr>
      <w:r>
        <w:t xml:space="preserve">American support for Israel is malleable. </w:t>
      </w:r>
    </w:p>
    <w:p w14:paraId="6C176E05" w14:textId="77777777" w:rsidR="008E6025" w:rsidRPr="003415F5" w:rsidRDefault="008E6025" w:rsidP="008E6025">
      <w:r w:rsidRPr="003415F5">
        <w:rPr>
          <w:rStyle w:val="Style13ptBold"/>
        </w:rPr>
        <w:t>Knickmeyer ’24</w:t>
      </w:r>
      <w:r>
        <w:t xml:space="preserve"> [Ellen and Linley Sanders; February 2; </w:t>
      </w:r>
      <w:r w:rsidRPr="00FD2FFD">
        <w:t>Covers foreign policy/national security for AP in DC</w:t>
      </w:r>
      <w:r>
        <w:t>;</w:t>
      </w:r>
      <w:r w:rsidRPr="003415F5">
        <w:t xml:space="preserve"> </w:t>
      </w:r>
      <w:r w:rsidRPr="00FD2FFD">
        <w:t>Polls and surveys reported for the Associated Press</w:t>
      </w:r>
      <w:r>
        <w:t xml:space="preserve">; </w:t>
      </w:r>
      <w:r w:rsidRPr="00FD2FFD">
        <w:t>AP News</w:t>
      </w:r>
      <w:r>
        <w:t>, “</w:t>
      </w:r>
      <w:r w:rsidRPr="00FD2FFD">
        <w:t>Half of US adults say Israel has gone too far in war in Gaza, AP-NORC poll shows</w:t>
      </w:r>
      <w:r>
        <w:t>,”</w:t>
      </w:r>
      <w:r w:rsidRPr="003415F5">
        <w:t xml:space="preserve"> </w:t>
      </w:r>
      <w:r w:rsidRPr="00FD2FFD">
        <w:t>https://apnews.com/article/israel-palestinians-poll-biden-war-gaza-4159b28d313c6c37abdb7f14162bcdd1.</w:t>
      </w:r>
      <w:r>
        <w:t>]</w:t>
      </w:r>
    </w:p>
    <w:p w14:paraId="59E4B006" w14:textId="77777777" w:rsidR="008E6025" w:rsidRPr="001F7227" w:rsidRDefault="008E6025" w:rsidP="008E6025">
      <w:pPr>
        <w:rPr>
          <w:sz w:val="14"/>
        </w:rPr>
      </w:pPr>
      <w:r w:rsidRPr="001F7227">
        <w:rPr>
          <w:sz w:val="14"/>
        </w:rPr>
        <w:t xml:space="preserve">WASHINGTON (AP) — </w:t>
      </w:r>
      <w:r w:rsidRPr="00FD2FFD">
        <w:rPr>
          <w:rStyle w:val="StyleUnderline"/>
          <w:highlight w:val="cyan"/>
        </w:rPr>
        <w:t>Half of</w:t>
      </w:r>
      <w:r w:rsidRPr="00FD2FFD">
        <w:rPr>
          <w:rStyle w:val="StyleUnderline"/>
        </w:rPr>
        <w:t xml:space="preserve"> U.S. </w:t>
      </w:r>
      <w:r w:rsidRPr="00FD2FFD">
        <w:rPr>
          <w:rStyle w:val="StyleUnderline"/>
          <w:highlight w:val="cyan"/>
        </w:rPr>
        <w:t>adults say Israel’s</w:t>
      </w:r>
      <w:r w:rsidRPr="00FD2FFD">
        <w:rPr>
          <w:rStyle w:val="StyleUnderline"/>
        </w:rPr>
        <w:t xml:space="preserve"> 15-week-old </w:t>
      </w:r>
      <w:r w:rsidRPr="00FD2FFD">
        <w:rPr>
          <w:rStyle w:val="StyleUnderline"/>
          <w:highlight w:val="cyan"/>
        </w:rPr>
        <w:t>military campaign in Gaza has “gone too far,”</w:t>
      </w:r>
      <w:r w:rsidRPr="00FD2FFD">
        <w:rPr>
          <w:rStyle w:val="StyleUnderline"/>
        </w:rPr>
        <w:t xml:space="preserve"> a </w:t>
      </w:r>
      <w:r w:rsidRPr="00FD2FFD">
        <w:rPr>
          <w:rStyle w:val="StyleUnderline"/>
          <w:highlight w:val="cyan"/>
        </w:rPr>
        <w:t>finding driven</w:t>
      </w:r>
      <w:r w:rsidRPr="00FD2FFD">
        <w:rPr>
          <w:rStyle w:val="StyleUnderline"/>
        </w:rPr>
        <w:t xml:space="preserve"> mainly </w:t>
      </w:r>
      <w:r w:rsidRPr="00FD2FFD">
        <w:rPr>
          <w:rStyle w:val="StyleUnderline"/>
          <w:highlight w:val="cyan"/>
        </w:rPr>
        <w:t>by</w:t>
      </w:r>
      <w:r w:rsidRPr="00FD2FFD">
        <w:rPr>
          <w:rStyle w:val="StyleUnderline"/>
        </w:rPr>
        <w:t xml:space="preserve"> growing </w:t>
      </w:r>
      <w:r w:rsidRPr="00FD2FFD">
        <w:rPr>
          <w:rStyle w:val="StyleUnderline"/>
          <w:highlight w:val="cyan"/>
        </w:rPr>
        <w:t>disapproval among</w:t>
      </w:r>
      <w:r w:rsidRPr="00FD2FFD">
        <w:rPr>
          <w:rStyle w:val="StyleUnderline"/>
        </w:rPr>
        <w:t xml:space="preserve"> </w:t>
      </w:r>
      <w:r w:rsidRPr="00FD2FFD">
        <w:rPr>
          <w:rStyle w:val="StyleUnderline"/>
          <w:highlight w:val="cyan"/>
        </w:rPr>
        <w:t>Republicans and</w:t>
      </w:r>
      <w:r w:rsidRPr="00FD2FFD">
        <w:rPr>
          <w:rStyle w:val="StyleUnderline"/>
        </w:rPr>
        <w:t xml:space="preserve"> political </w:t>
      </w:r>
      <w:r w:rsidRPr="00FD2FFD">
        <w:rPr>
          <w:rStyle w:val="StyleUnderline"/>
          <w:highlight w:val="cyan"/>
        </w:rPr>
        <w:t>independents</w:t>
      </w:r>
      <w:r w:rsidRPr="001F7227">
        <w:rPr>
          <w:sz w:val="14"/>
        </w:rPr>
        <w:t>, according to a new poll from The Associated Press-NORC Center for Public Affairs Research.</w:t>
      </w:r>
    </w:p>
    <w:p w14:paraId="3541B9E9" w14:textId="77777777" w:rsidR="008E6025" w:rsidRPr="00FD2FFD" w:rsidRDefault="008E6025" w:rsidP="008E6025">
      <w:pPr>
        <w:rPr>
          <w:rStyle w:val="StyleUnderline"/>
        </w:rPr>
      </w:pPr>
      <w:r w:rsidRPr="001F7227">
        <w:rPr>
          <w:sz w:val="14"/>
        </w:rPr>
        <w:t>Broadly</w:t>
      </w:r>
      <w:r w:rsidRPr="00FD2FFD">
        <w:rPr>
          <w:rStyle w:val="StyleUnderline"/>
        </w:rPr>
        <w:t xml:space="preserve">, the </w:t>
      </w:r>
      <w:r w:rsidRPr="00FD2FFD">
        <w:rPr>
          <w:rStyle w:val="StyleUnderline"/>
          <w:highlight w:val="cyan"/>
        </w:rPr>
        <w:t xml:space="preserve">poll shows </w:t>
      </w:r>
      <w:r w:rsidRPr="003415F5">
        <w:rPr>
          <w:rStyle w:val="Emphasis"/>
          <w:highlight w:val="cyan"/>
        </w:rPr>
        <w:t>support</w:t>
      </w:r>
      <w:r w:rsidRPr="00FD2FFD">
        <w:rPr>
          <w:rStyle w:val="StyleUnderline"/>
          <w:highlight w:val="cyan"/>
        </w:rPr>
        <w:t xml:space="preserve"> for </w:t>
      </w:r>
      <w:r w:rsidRPr="003415F5">
        <w:rPr>
          <w:rStyle w:val="Emphasis"/>
          <w:highlight w:val="cyan"/>
        </w:rPr>
        <w:t>Israel</w:t>
      </w:r>
      <w:r w:rsidRPr="00FD2FFD">
        <w:rPr>
          <w:rStyle w:val="StyleUnderline"/>
        </w:rPr>
        <w:t xml:space="preserve"> and the Biden administration’s handling of the situation </w:t>
      </w:r>
      <w:r w:rsidRPr="00FD2FFD">
        <w:rPr>
          <w:rStyle w:val="Emphasis"/>
          <w:highlight w:val="cyan"/>
        </w:rPr>
        <w:t>ebbing</w:t>
      </w:r>
      <w:r w:rsidRPr="00FD2FFD">
        <w:rPr>
          <w:rStyle w:val="StyleUnderline"/>
        </w:rPr>
        <w:t xml:space="preserve"> slightly further across the board. The poll shows 31% of U.S. adults approve of Biden’s handling of the conflict, including just 46% of Democrats. That’s as an </w:t>
      </w:r>
      <w:r w:rsidRPr="003415F5">
        <w:rPr>
          <w:rStyle w:val="Emphasis"/>
          <w:highlight w:val="cyan"/>
        </w:rPr>
        <w:t>earlier spike</w:t>
      </w:r>
      <w:r w:rsidRPr="001F7227">
        <w:rPr>
          <w:rStyle w:val="StyleUnderline"/>
          <w:highlight w:val="cyan"/>
        </w:rPr>
        <w:t xml:space="preserve"> </w:t>
      </w:r>
      <w:r w:rsidRPr="001F7227">
        <w:rPr>
          <w:rStyle w:val="StyleUnderline"/>
        </w:rPr>
        <w:t>in support</w:t>
      </w:r>
      <w:r w:rsidRPr="00FD2FFD">
        <w:rPr>
          <w:rStyle w:val="StyleUnderline"/>
        </w:rPr>
        <w:t xml:space="preserve"> for Israel following the Hamas attacks Oct. 7 </w:t>
      </w:r>
      <w:r w:rsidRPr="003415F5">
        <w:rPr>
          <w:rStyle w:val="Emphasis"/>
          <w:highlight w:val="cyan"/>
        </w:rPr>
        <w:t>sags</w:t>
      </w:r>
      <w:r w:rsidRPr="00FD2FFD">
        <w:rPr>
          <w:rStyle w:val="StyleUnderline"/>
        </w:rPr>
        <w:t>.</w:t>
      </w:r>
    </w:p>
    <w:p w14:paraId="3585F06B" w14:textId="77777777" w:rsidR="008E6025" w:rsidRPr="001F7227" w:rsidRDefault="008E6025" w:rsidP="008E6025">
      <w:pPr>
        <w:rPr>
          <w:sz w:val="14"/>
        </w:rPr>
      </w:pPr>
      <w:r w:rsidRPr="001F7227">
        <w:rPr>
          <w:sz w:val="14"/>
        </w:rPr>
        <w:t>Melissa Morales, a 36-year-old political independent in Runnemede, New Jersey, says she finds herself watching videos and news from Gaza daily. Images of Palestinian children wounded, orphaned or unhoused by the fighting in Gaza make her mind go to her own 3-year-old boy.</w:t>
      </w:r>
    </w:p>
    <w:p w14:paraId="6E650B5D" w14:textId="77777777" w:rsidR="008E6025" w:rsidRPr="001F7227" w:rsidRDefault="008E6025" w:rsidP="008E6025">
      <w:pPr>
        <w:rPr>
          <w:sz w:val="14"/>
        </w:rPr>
      </w:pPr>
      <w:bookmarkStart w:id="0" w:name="html-embed-module-dc0000"/>
      <w:bookmarkEnd w:id="0"/>
      <w:r w:rsidRPr="001F7227">
        <w:rPr>
          <w:sz w:val="14"/>
        </w:rPr>
        <w:t>“I just can’t even imagine, like, my son roaming the streets, wanting to be safe. Wanting his mom. Or just wanting someone to get him,” she said.</w:t>
      </w:r>
    </w:p>
    <w:p w14:paraId="3571EE77" w14:textId="77777777" w:rsidR="008E6025" w:rsidRPr="001F7227" w:rsidRDefault="008E6025" w:rsidP="008E6025">
      <w:pPr>
        <w:rPr>
          <w:sz w:val="14"/>
        </w:rPr>
      </w:pPr>
      <w:r w:rsidRPr="001F7227">
        <w:rPr>
          <w:sz w:val="14"/>
        </w:rPr>
        <w:t>Israel’s offensive has gone too far, Morales says, and so has the Biden administration’s support for it. Biden has supported Israel militarily and diplomatically since the first hours after the Hamas militant group’s Oct. 7 attacks, which Israel says killed 1,200 people.</w:t>
      </w:r>
    </w:p>
    <w:p w14:paraId="6ED6127C" w14:textId="77777777" w:rsidR="008E6025" w:rsidRPr="001F7227" w:rsidRDefault="008E6025" w:rsidP="008E6025">
      <w:pPr>
        <w:rPr>
          <w:sz w:val="14"/>
        </w:rPr>
      </w:pPr>
      <w:bookmarkStart w:id="1" w:name="html-embed-module-e30000"/>
      <w:bookmarkEnd w:id="1"/>
      <w:r w:rsidRPr="001F7227">
        <w:rPr>
          <w:rStyle w:val="StyleUnderline"/>
        </w:rPr>
        <w:t xml:space="preserve">The </w:t>
      </w:r>
      <w:r w:rsidRPr="001F7227">
        <w:rPr>
          <w:rStyle w:val="StyleUnderline"/>
          <w:highlight w:val="cyan"/>
        </w:rPr>
        <w:t>U.S.</w:t>
      </w:r>
      <w:r w:rsidRPr="001F7227">
        <w:rPr>
          <w:rStyle w:val="StyleUnderline"/>
        </w:rPr>
        <w:t xml:space="preserve"> has become </w:t>
      </w:r>
      <w:r w:rsidRPr="001F7227">
        <w:rPr>
          <w:rStyle w:val="StyleUnderline"/>
          <w:highlight w:val="cyan"/>
        </w:rPr>
        <w:t xml:space="preserve">increasingly </w:t>
      </w:r>
      <w:r w:rsidRPr="003415F5">
        <w:rPr>
          <w:rStyle w:val="Emphasis"/>
          <w:highlight w:val="cyan"/>
        </w:rPr>
        <w:t>isolated</w:t>
      </w:r>
      <w:r w:rsidRPr="001F7227">
        <w:rPr>
          <w:rStyle w:val="StyleUnderline"/>
          <w:highlight w:val="cyan"/>
        </w:rPr>
        <w:t xml:space="preserve"> in</w:t>
      </w:r>
      <w:r w:rsidRPr="001F7227">
        <w:rPr>
          <w:rStyle w:val="StyleUnderline"/>
        </w:rPr>
        <w:t xml:space="preserve"> its </w:t>
      </w:r>
      <w:r w:rsidRPr="003415F5">
        <w:rPr>
          <w:rStyle w:val="Emphasis"/>
          <w:highlight w:val="cyan"/>
        </w:rPr>
        <w:t>support</w:t>
      </w:r>
      <w:r w:rsidRPr="001F7227">
        <w:rPr>
          <w:rStyle w:val="StyleUnderline"/>
          <w:highlight w:val="cyan"/>
        </w:rPr>
        <w:t xml:space="preserve"> of Israel</w:t>
      </w:r>
      <w:r w:rsidRPr="001F7227">
        <w:rPr>
          <w:rStyle w:val="StyleUnderline"/>
        </w:rPr>
        <w:t xml:space="preserve"> as the Palestinian death toll rises past 27,000</w:t>
      </w:r>
      <w:r w:rsidRPr="001F7227">
        <w:rPr>
          <w:sz w:val="14"/>
        </w:rPr>
        <w:t>, with two-thirds of the victims women and children. The Biden administration says it is pressing Israel to reduce its killing of civilians and allow in more humanitarian aid.</w:t>
      </w:r>
    </w:p>
    <w:p w14:paraId="25901549" w14:textId="77777777" w:rsidR="008E6025" w:rsidRPr="001F7227" w:rsidRDefault="008E6025" w:rsidP="008E6025">
      <w:pPr>
        <w:rPr>
          <w:sz w:val="14"/>
        </w:rPr>
      </w:pPr>
      <w:r w:rsidRPr="001F7227">
        <w:rPr>
          <w:sz w:val="14"/>
        </w:rPr>
        <w:t>“These kids ... they’re needing the end of this,” Morales said. “It’s such an unfair fight.”</w:t>
      </w:r>
    </w:p>
    <w:p w14:paraId="238D5D46" w14:textId="77777777" w:rsidR="008E6025" w:rsidRPr="001F7227" w:rsidRDefault="008E6025" w:rsidP="008E6025">
      <w:pPr>
        <w:rPr>
          <w:sz w:val="14"/>
        </w:rPr>
      </w:pPr>
      <w:r w:rsidRPr="001F7227">
        <w:rPr>
          <w:sz w:val="14"/>
        </w:rPr>
        <w:t>John Milor, a cybersecurity expert in Clovis, California, who describes himself as a Republican-voting independent, says he remains “100%” behind Israel.</w:t>
      </w:r>
    </w:p>
    <w:p w14:paraId="01401269" w14:textId="77777777" w:rsidR="008E6025" w:rsidRPr="001F7227" w:rsidRDefault="008E6025" w:rsidP="008E6025">
      <w:pPr>
        <w:rPr>
          <w:sz w:val="14"/>
        </w:rPr>
      </w:pPr>
      <w:r w:rsidRPr="001F7227">
        <w:rPr>
          <w:sz w:val="14"/>
        </w:rPr>
        <w:t>But Milor notices more young people in his circle speaking out against Israel. A visit to a family friend led to Milor being aghast when the man’s stepson denounced Israelis as “warmongers.”</w:t>
      </w:r>
    </w:p>
    <w:p w14:paraId="120F00AB" w14:textId="77777777" w:rsidR="008E6025" w:rsidRPr="001F7227" w:rsidRDefault="008E6025" w:rsidP="008E6025">
      <w:pPr>
        <w:rPr>
          <w:sz w:val="14"/>
        </w:rPr>
      </w:pPr>
      <w:r w:rsidRPr="001F7227">
        <w:rPr>
          <w:sz w:val="14"/>
        </w:rPr>
        <w:t>“And I’m like, ”You’re kidding, right?”’ Milor recounted.</w:t>
      </w:r>
    </w:p>
    <w:p w14:paraId="64994E47" w14:textId="77777777" w:rsidR="008E6025" w:rsidRPr="001F7227" w:rsidRDefault="008E6025" w:rsidP="008E6025">
      <w:pPr>
        <w:rPr>
          <w:sz w:val="14"/>
        </w:rPr>
      </w:pPr>
      <w:r w:rsidRPr="001F7227">
        <w:rPr>
          <w:sz w:val="14"/>
        </w:rPr>
        <w:t>‘’It’s not like they asked to be attacked, you know,” Milor said by phone this week. “And they still have hostages over there.”</w:t>
      </w:r>
    </w:p>
    <w:p w14:paraId="685CDAEF" w14:textId="77777777" w:rsidR="008E6025" w:rsidRPr="001F7227" w:rsidRDefault="008E6025" w:rsidP="008E6025">
      <w:pPr>
        <w:rPr>
          <w:rStyle w:val="StyleUnderline"/>
        </w:rPr>
      </w:pPr>
      <w:r w:rsidRPr="001F7227">
        <w:rPr>
          <w:rStyle w:val="StyleUnderline"/>
        </w:rPr>
        <w:t xml:space="preserve">The poll shows </w:t>
      </w:r>
      <w:r w:rsidRPr="001F7227">
        <w:rPr>
          <w:rStyle w:val="StyleUnderline"/>
          <w:highlight w:val="cyan"/>
        </w:rPr>
        <w:t xml:space="preserve">33% of </w:t>
      </w:r>
      <w:r w:rsidRPr="003415F5">
        <w:rPr>
          <w:rStyle w:val="Emphasis"/>
          <w:highlight w:val="cyan"/>
        </w:rPr>
        <w:t>Republicans</w:t>
      </w:r>
      <w:r w:rsidRPr="001F7227">
        <w:rPr>
          <w:rStyle w:val="StyleUnderline"/>
        </w:rPr>
        <w:t xml:space="preserve"> now </w:t>
      </w:r>
      <w:r w:rsidRPr="001F7227">
        <w:rPr>
          <w:rStyle w:val="StyleUnderline"/>
          <w:highlight w:val="cyan"/>
        </w:rPr>
        <w:t>say Israel’s</w:t>
      </w:r>
      <w:r w:rsidRPr="001F7227">
        <w:rPr>
          <w:rStyle w:val="StyleUnderline"/>
        </w:rPr>
        <w:t xml:space="preserve"> military </w:t>
      </w:r>
      <w:r w:rsidRPr="001F7227">
        <w:rPr>
          <w:rStyle w:val="StyleUnderline"/>
          <w:highlight w:val="cyan"/>
        </w:rPr>
        <w:t>response</w:t>
      </w:r>
      <w:r w:rsidRPr="001F7227">
        <w:rPr>
          <w:rStyle w:val="StyleUnderline"/>
        </w:rPr>
        <w:t xml:space="preserve"> has </w:t>
      </w:r>
      <w:r w:rsidRPr="003415F5">
        <w:rPr>
          <w:rStyle w:val="Emphasis"/>
          <w:highlight w:val="cyan"/>
        </w:rPr>
        <w:t>gone too far,</w:t>
      </w:r>
      <w:r w:rsidRPr="001F7227">
        <w:rPr>
          <w:rStyle w:val="StyleUnderline"/>
          <w:highlight w:val="cyan"/>
        </w:rPr>
        <w:t xml:space="preserve"> up from 18</w:t>
      </w:r>
      <w:r w:rsidRPr="001F7227">
        <w:rPr>
          <w:rStyle w:val="StyleUnderline"/>
        </w:rPr>
        <w:t xml:space="preserve">% in November. </w:t>
      </w:r>
      <w:r w:rsidRPr="001F7227">
        <w:rPr>
          <w:rStyle w:val="StyleUnderline"/>
          <w:highlight w:val="cyan"/>
        </w:rPr>
        <w:t>Fifty-two percent of independents</w:t>
      </w:r>
      <w:r w:rsidRPr="001F7227">
        <w:rPr>
          <w:rStyle w:val="StyleUnderline"/>
        </w:rPr>
        <w:t xml:space="preserve"> say that, </w:t>
      </w:r>
      <w:r w:rsidRPr="001F7227">
        <w:rPr>
          <w:rStyle w:val="StyleUnderline"/>
          <w:highlight w:val="cyan"/>
        </w:rPr>
        <w:t>up from 39%.</w:t>
      </w:r>
      <w:r w:rsidRPr="001F7227">
        <w:rPr>
          <w:rStyle w:val="StyleUnderline"/>
        </w:rPr>
        <w:t xml:space="preserve"> Sixty-two percent of Democrats say they feel that way, roughly the same majority as in November.</w:t>
      </w:r>
    </w:p>
    <w:p w14:paraId="4D4802F3" w14:textId="77777777" w:rsidR="008E6025" w:rsidRPr="001F7227" w:rsidRDefault="008E6025" w:rsidP="008E6025">
      <w:pPr>
        <w:rPr>
          <w:rStyle w:val="StyleUnderline"/>
        </w:rPr>
      </w:pPr>
      <w:r w:rsidRPr="001F7227">
        <w:rPr>
          <w:sz w:val="14"/>
        </w:rPr>
        <w:t xml:space="preserve">In all, </w:t>
      </w:r>
      <w:r w:rsidRPr="003415F5">
        <w:rPr>
          <w:rStyle w:val="Emphasis"/>
          <w:highlight w:val="cyan"/>
        </w:rPr>
        <w:t>50</w:t>
      </w:r>
      <w:r w:rsidRPr="001F7227">
        <w:rPr>
          <w:rStyle w:val="StyleUnderline"/>
        </w:rPr>
        <w:t xml:space="preserve">% of U.S. adults now </w:t>
      </w:r>
      <w:r w:rsidRPr="001F7227">
        <w:rPr>
          <w:rStyle w:val="StyleUnderline"/>
          <w:highlight w:val="cyan"/>
        </w:rPr>
        <w:t>believe</w:t>
      </w:r>
      <w:r w:rsidRPr="001F7227">
        <w:rPr>
          <w:rStyle w:val="StyleUnderline"/>
        </w:rPr>
        <w:t xml:space="preserve"> Israel’s military </w:t>
      </w:r>
      <w:r w:rsidRPr="003415F5">
        <w:rPr>
          <w:rStyle w:val="Emphasis"/>
          <w:highlight w:val="cyan"/>
        </w:rPr>
        <w:t>offensive</w:t>
      </w:r>
      <w:r w:rsidRPr="001F7227">
        <w:rPr>
          <w:rStyle w:val="StyleUnderline"/>
        </w:rPr>
        <w:t xml:space="preserve"> has </w:t>
      </w:r>
      <w:r w:rsidRPr="003415F5">
        <w:rPr>
          <w:rStyle w:val="Emphasis"/>
          <w:highlight w:val="cyan"/>
        </w:rPr>
        <w:t>gone beyond</w:t>
      </w:r>
      <w:r w:rsidRPr="001F7227">
        <w:rPr>
          <w:rStyle w:val="StyleUnderline"/>
        </w:rPr>
        <w:t xml:space="preserve"> what it should have, the poll found. That’s </w:t>
      </w:r>
      <w:r w:rsidRPr="001F7227">
        <w:rPr>
          <w:rStyle w:val="StyleUnderline"/>
          <w:highlight w:val="cyan"/>
        </w:rPr>
        <w:t>up from 40</w:t>
      </w:r>
      <w:r w:rsidRPr="001F7227">
        <w:rPr>
          <w:rStyle w:val="StyleUnderline"/>
        </w:rPr>
        <w:t>% in an AP-NORC poll conducted in November.</w:t>
      </w:r>
    </w:p>
    <w:p w14:paraId="5EA61558" w14:textId="77777777" w:rsidR="008E6025" w:rsidRPr="001F7227" w:rsidRDefault="008E6025" w:rsidP="008E6025">
      <w:pPr>
        <w:rPr>
          <w:sz w:val="14"/>
        </w:rPr>
      </w:pPr>
      <w:r w:rsidRPr="001F7227">
        <w:rPr>
          <w:sz w:val="14"/>
        </w:rPr>
        <w:t>The new poll was conducted from Jan. 25 to 28. That overlapped with the killing of three U.S. troops in Jordan, the first deaths among American service members in what’s been widening regional conflict since Oct. 7. U.S. officials blamed a drone strike by a Hamas-allied militia.</w:t>
      </w:r>
    </w:p>
    <w:p w14:paraId="248DAE7B" w14:textId="77777777" w:rsidR="008E6025" w:rsidRPr="001F7227" w:rsidRDefault="008E6025" w:rsidP="008E6025">
      <w:pPr>
        <w:rPr>
          <w:sz w:val="14"/>
        </w:rPr>
      </w:pPr>
      <w:r w:rsidRPr="001F7227">
        <w:rPr>
          <w:sz w:val="14"/>
        </w:rPr>
        <w:t>The new poll’s findings include more worrying news for President Joe Biden when it comes to support from his own political party.</w:t>
      </w:r>
    </w:p>
    <w:p w14:paraId="6A6B7288" w14:textId="77777777" w:rsidR="008E6025" w:rsidRPr="001F7227" w:rsidRDefault="008E6025" w:rsidP="008E6025">
      <w:pPr>
        <w:rPr>
          <w:rStyle w:val="StyleUnderline"/>
        </w:rPr>
      </w:pPr>
      <w:r w:rsidRPr="003415F5">
        <w:rPr>
          <w:rStyle w:val="Emphasis"/>
          <w:highlight w:val="cyan"/>
        </w:rPr>
        <w:t>Fracture lines</w:t>
      </w:r>
      <w:r w:rsidRPr="001F7227">
        <w:rPr>
          <w:rStyle w:val="StyleUnderline"/>
        </w:rPr>
        <w:t xml:space="preserve"> are growing </w:t>
      </w:r>
      <w:r w:rsidRPr="001F7227">
        <w:rPr>
          <w:rStyle w:val="StyleUnderline"/>
          <w:highlight w:val="cyan"/>
        </w:rPr>
        <w:t>in</w:t>
      </w:r>
      <w:r w:rsidRPr="001F7227">
        <w:rPr>
          <w:rStyle w:val="StyleUnderline"/>
        </w:rPr>
        <w:t xml:space="preserve"> his </w:t>
      </w:r>
      <w:r w:rsidRPr="003415F5">
        <w:rPr>
          <w:rStyle w:val="Emphasis"/>
          <w:highlight w:val="cyan"/>
        </w:rPr>
        <w:t>Democratic base</w:t>
      </w:r>
      <w:r w:rsidRPr="001F7227">
        <w:rPr>
          <w:rStyle w:val="StyleUnderline"/>
        </w:rPr>
        <w:t>, with some key Democratic blocs that Biden will likely need if he’s going to win a second term unhappy with his handling of the conflict.</w:t>
      </w:r>
    </w:p>
    <w:p w14:paraId="3715C10B" w14:textId="77777777" w:rsidR="008E6025" w:rsidRPr="001F7227" w:rsidRDefault="008E6025" w:rsidP="008E6025">
      <w:pPr>
        <w:rPr>
          <w:rStyle w:val="StyleUnderline"/>
        </w:rPr>
      </w:pPr>
      <w:r w:rsidRPr="001F7227">
        <w:rPr>
          <w:rStyle w:val="StyleUnderline"/>
        </w:rPr>
        <w:t>About 6 in 10 non-white Democrats disapprove of how Biden is approaching the conflict, while about half of white Democrats approve.</w:t>
      </w:r>
    </w:p>
    <w:p w14:paraId="589BA394" w14:textId="77777777" w:rsidR="008E6025" w:rsidRPr="001F7227" w:rsidRDefault="008E6025" w:rsidP="008E6025">
      <w:pPr>
        <w:rPr>
          <w:sz w:val="14"/>
        </w:rPr>
      </w:pPr>
      <w:r w:rsidRPr="001F7227">
        <w:rPr>
          <w:sz w:val="14"/>
        </w:rPr>
        <w:t xml:space="preserve">Notably, </w:t>
      </w:r>
      <w:r w:rsidRPr="001F7227">
        <w:rPr>
          <w:rStyle w:val="StyleUnderline"/>
        </w:rPr>
        <w:t xml:space="preserve">about </w:t>
      </w:r>
      <w:r w:rsidRPr="003415F5">
        <w:rPr>
          <w:rStyle w:val="Emphasis"/>
          <w:highlight w:val="cyan"/>
        </w:rPr>
        <w:t>7 in 10 Democrats under 45 disapprove</w:t>
      </w:r>
      <w:r w:rsidRPr="001F7227">
        <w:rPr>
          <w:rStyle w:val="StyleUnderline"/>
        </w:rPr>
        <w:t xml:space="preserve">. </w:t>
      </w:r>
      <w:r w:rsidRPr="001F7227">
        <w:rPr>
          <w:sz w:val="14"/>
        </w:rPr>
        <w:t>That’s the opposite of the attitude of older Democrats, among whom nearly 6 in 10 approve.</w:t>
      </w:r>
    </w:p>
    <w:p w14:paraId="65DF43C6" w14:textId="77777777" w:rsidR="008E6025" w:rsidRPr="001F7227" w:rsidRDefault="008E6025" w:rsidP="008E6025">
      <w:pPr>
        <w:rPr>
          <w:sz w:val="14"/>
        </w:rPr>
      </w:pPr>
      <w:r w:rsidRPr="001F7227">
        <w:rPr>
          <w:sz w:val="14"/>
        </w:rPr>
        <w:t>Sarah Jackson, a 31-year-old professional closet designer in Chicago, is a Democrat. She says Biden has been about right in his level of support for both Israel and the Palestinians.</w:t>
      </w:r>
    </w:p>
    <w:p w14:paraId="4137E90F" w14:textId="77777777" w:rsidR="008E6025" w:rsidRPr="001F7227" w:rsidRDefault="008E6025" w:rsidP="008E6025">
      <w:pPr>
        <w:rPr>
          <w:sz w:val="14"/>
        </w:rPr>
      </w:pPr>
      <w:r w:rsidRPr="001F7227">
        <w:rPr>
          <w:sz w:val="14"/>
        </w:rPr>
        <w:t>But as Israel’s air and ground offensive goes on, Jackson’s thoughts turn to finding the best way to phase down U.S. support for it, she says.</w:t>
      </w:r>
    </w:p>
    <w:p w14:paraId="18F4AE08" w14:textId="77777777" w:rsidR="008E6025" w:rsidRPr="001F7227" w:rsidRDefault="008E6025" w:rsidP="008E6025">
      <w:pPr>
        <w:rPr>
          <w:sz w:val="14"/>
        </w:rPr>
      </w:pPr>
      <w:r w:rsidRPr="001F7227">
        <w:rPr>
          <w:sz w:val="14"/>
        </w:rPr>
        <w:t>“At first I was very supportive, because I did believe they need some type of help,” Jackson said.</w:t>
      </w:r>
    </w:p>
    <w:p w14:paraId="7DC52A9D" w14:textId="77777777" w:rsidR="008E6025" w:rsidRPr="001F7227" w:rsidRDefault="008E6025" w:rsidP="008E6025">
      <w:pPr>
        <w:rPr>
          <w:sz w:val="14"/>
        </w:rPr>
      </w:pPr>
      <w:r w:rsidRPr="001F7227">
        <w:rPr>
          <w:sz w:val="14"/>
        </w:rPr>
        <w:t>“But yes, as it goes on, I do become more worried,” she said. That includes worrying a new leader will take office here, and phase down support for Israel too abruptly, she says.</w:t>
      </w:r>
    </w:p>
    <w:p w14:paraId="1000D4B4" w14:textId="77777777" w:rsidR="008E6025" w:rsidRPr="001F7227" w:rsidRDefault="008E6025" w:rsidP="008E6025">
      <w:pPr>
        <w:rPr>
          <w:rStyle w:val="StyleUnderline"/>
        </w:rPr>
      </w:pPr>
      <w:r w:rsidRPr="001F7227">
        <w:rPr>
          <w:rStyle w:val="StyleUnderline"/>
        </w:rPr>
        <w:t xml:space="preserve">About 7 in 10 of the Democrats who disapprove of Biden’s handling of the conflict </w:t>
      </w:r>
      <w:r w:rsidRPr="001F7227">
        <w:rPr>
          <w:rStyle w:val="StyleUnderline"/>
          <w:highlight w:val="cyan"/>
        </w:rPr>
        <w:t xml:space="preserve">say it’s </w:t>
      </w:r>
      <w:r w:rsidRPr="003415F5">
        <w:rPr>
          <w:rStyle w:val="Emphasis"/>
          <w:highlight w:val="cyan"/>
        </w:rPr>
        <w:t>extremely</w:t>
      </w:r>
      <w:r w:rsidRPr="001F7227">
        <w:rPr>
          <w:rStyle w:val="StyleUnderline"/>
        </w:rPr>
        <w:t xml:space="preserve"> or very </w:t>
      </w:r>
      <w:r w:rsidRPr="001F7227">
        <w:rPr>
          <w:rStyle w:val="StyleUnderline"/>
          <w:highlight w:val="cyan"/>
        </w:rPr>
        <w:t>important</w:t>
      </w:r>
      <w:r w:rsidRPr="001F7227">
        <w:rPr>
          <w:rStyle w:val="StyleUnderline"/>
        </w:rPr>
        <w:t xml:space="preserve"> for the U.S. </w:t>
      </w:r>
      <w:r w:rsidRPr="001F7227">
        <w:rPr>
          <w:rStyle w:val="StyleUnderline"/>
          <w:highlight w:val="cyan"/>
        </w:rPr>
        <w:t>to</w:t>
      </w:r>
      <w:r w:rsidRPr="001F7227">
        <w:rPr>
          <w:rStyle w:val="StyleUnderline"/>
        </w:rPr>
        <w:t xml:space="preserve"> help </w:t>
      </w:r>
      <w:r w:rsidRPr="003415F5">
        <w:rPr>
          <w:rStyle w:val="Emphasis"/>
          <w:highlight w:val="cyan"/>
        </w:rPr>
        <w:t>negotiate</w:t>
      </w:r>
      <w:r w:rsidRPr="001F7227">
        <w:rPr>
          <w:rStyle w:val="StyleUnderline"/>
        </w:rPr>
        <w:t xml:space="preserve"> a </w:t>
      </w:r>
      <w:r w:rsidRPr="003415F5">
        <w:rPr>
          <w:rStyle w:val="Emphasis"/>
          <w:highlight w:val="cyan"/>
        </w:rPr>
        <w:t>permanent ceasefire</w:t>
      </w:r>
      <w:r w:rsidRPr="001F7227">
        <w:rPr>
          <w:rStyle w:val="StyleUnderline"/>
        </w:rPr>
        <w:t>.</w:t>
      </w:r>
    </w:p>
    <w:p w14:paraId="0AECC70C" w14:textId="77777777" w:rsidR="008E6025" w:rsidRPr="001F7227" w:rsidRDefault="008E6025" w:rsidP="008E6025">
      <w:pPr>
        <w:rPr>
          <w:sz w:val="14"/>
        </w:rPr>
      </w:pPr>
      <w:r w:rsidRPr="001F7227">
        <w:rPr>
          <w:sz w:val="14"/>
        </w:rPr>
        <w:t>The poll also shows about half of U.S. adults are extremely or very concerned that the latest war between Israel and Hamas will lead to a broader conflict in the Middle East.</w:t>
      </w:r>
    </w:p>
    <w:p w14:paraId="389CE00A" w14:textId="77777777" w:rsidR="008E6025" w:rsidRPr="001F7227" w:rsidRDefault="008E6025" w:rsidP="008E6025">
      <w:pPr>
        <w:rPr>
          <w:sz w:val="14"/>
        </w:rPr>
      </w:pPr>
      <w:r w:rsidRPr="001F7227">
        <w:rPr>
          <w:sz w:val="14"/>
        </w:rPr>
        <w:t>About half have heard “a lot” or “some” about the airstrikes from the United States and British militaries against Yemen’s Houthi rebels. About 4 in 10 U.S. adults approve of the airstrikes, including about 6 in 10 of those who say they’ve heard a lot or some about them. About an additional 4 in 10 say they neither approve nor disapprove, and about 1 in 10 disapprove.</w:t>
      </w:r>
    </w:p>
    <w:p w14:paraId="754BC0D0" w14:textId="77777777" w:rsidR="008E6025" w:rsidRPr="001F7227" w:rsidRDefault="008E6025" w:rsidP="008E6025">
      <w:pPr>
        <w:rPr>
          <w:sz w:val="14"/>
        </w:rPr>
      </w:pPr>
      <w:r w:rsidRPr="001F7227">
        <w:rPr>
          <w:sz w:val="14"/>
        </w:rPr>
        <w:t>The poll shows 35% of U.S. adults now describe Israel as an ally that shares U.S. interests and values. That’s back in line with the views from before the Oct. 7 attack by Hamas on Israel, after a brief increase in November to 44%.</w:t>
      </w:r>
    </w:p>
    <w:p w14:paraId="7630DBF4" w14:textId="77777777" w:rsidR="008E6025" w:rsidRDefault="008E6025" w:rsidP="008E6025">
      <w:pPr>
        <w:rPr>
          <w:rStyle w:val="StyleUnderline"/>
        </w:rPr>
      </w:pPr>
      <w:r w:rsidRPr="003415F5">
        <w:rPr>
          <w:rStyle w:val="Emphasis"/>
          <w:highlight w:val="cyan"/>
        </w:rPr>
        <w:t>Thirty-six</w:t>
      </w:r>
      <w:r w:rsidRPr="001F7227">
        <w:rPr>
          <w:rStyle w:val="StyleUnderline"/>
          <w:highlight w:val="cyan"/>
        </w:rPr>
        <w:t xml:space="preserve"> percent</w:t>
      </w:r>
      <w:r w:rsidRPr="001F7227">
        <w:rPr>
          <w:rStyle w:val="StyleUnderline"/>
        </w:rPr>
        <w:t xml:space="preserve"> of U.S. adults </w:t>
      </w:r>
      <w:r w:rsidRPr="001F7227">
        <w:rPr>
          <w:rStyle w:val="StyleUnderline"/>
          <w:highlight w:val="cyan"/>
        </w:rPr>
        <w:t>say</w:t>
      </w:r>
      <w:r w:rsidRPr="001F7227">
        <w:rPr>
          <w:rStyle w:val="StyleUnderline"/>
        </w:rPr>
        <w:t xml:space="preserve"> the </w:t>
      </w:r>
      <w:r w:rsidRPr="001F7227">
        <w:rPr>
          <w:rStyle w:val="StyleUnderline"/>
          <w:highlight w:val="cyan"/>
        </w:rPr>
        <w:t>U.S.</w:t>
      </w:r>
      <w:r w:rsidRPr="001F7227">
        <w:rPr>
          <w:rStyle w:val="StyleUnderline"/>
        </w:rPr>
        <w:t xml:space="preserve"> is </w:t>
      </w:r>
      <w:r w:rsidRPr="003415F5">
        <w:rPr>
          <w:rStyle w:val="Emphasis"/>
          <w:highlight w:val="cyan"/>
        </w:rPr>
        <w:t>not supportive enough</w:t>
      </w:r>
      <w:r w:rsidRPr="001F7227">
        <w:rPr>
          <w:rStyle w:val="StyleUnderline"/>
          <w:highlight w:val="cyan"/>
        </w:rPr>
        <w:t xml:space="preserve"> of</w:t>
      </w:r>
      <w:r w:rsidRPr="001F7227">
        <w:rPr>
          <w:rStyle w:val="StyleUnderline"/>
        </w:rPr>
        <w:t xml:space="preserve"> the </w:t>
      </w:r>
      <w:r w:rsidRPr="003415F5">
        <w:rPr>
          <w:rStyle w:val="Emphasis"/>
          <w:highlight w:val="cyan"/>
        </w:rPr>
        <w:t>Palestinians</w:t>
      </w:r>
      <w:r w:rsidRPr="001F7227">
        <w:rPr>
          <w:rStyle w:val="StyleUnderline"/>
        </w:rPr>
        <w:t xml:space="preserve">, </w:t>
      </w:r>
      <w:r w:rsidRPr="001F7227">
        <w:rPr>
          <w:rStyle w:val="StyleUnderline"/>
          <w:highlight w:val="cyan"/>
        </w:rPr>
        <w:t>up</w:t>
      </w:r>
      <w:r w:rsidRPr="001F7227">
        <w:rPr>
          <w:rStyle w:val="StyleUnderline"/>
        </w:rPr>
        <w:t xml:space="preserve"> slightly </w:t>
      </w:r>
      <w:r w:rsidRPr="001F7227">
        <w:rPr>
          <w:rStyle w:val="StyleUnderline"/>
          <w:highlight w:val="cyan"/>
        </w:rPr>
        <w:t>from 31</w:t>
      </w:r>
      <w:r w:rsidRPr="001F7227">
        <w:rPr>
          <w:rStyle w:val="StyleUnderline"/>
        </w:rPr>
        <w:t>% December.</w:t>
      </w:r>
    </w:p>
    <w:p w14:paraId="4B730B2A" w14:textId="77777777" w:rsidR="008E6025" w:rsidRDefault="008E6025" w:rsidP="008E6025">
      <w:pPr>
        <w:pStyle w:val="Heading4"/>
      </w:pPr>
      <w:r>
        <w:t>Yes contingency.</w:t>
      </w:r>
    </w:p>
    <w:p w14:paraId="178016EA" w14:textId="77777777" w:rsidR="008E6025" w:rsidRPr="001E3821" w:rsidRDefault="008E6025" w:rsidP="008E6025">
      <w:r w:rsidRPr="004D4729">
        <w:rPr>
          <w:rStyle w:val="Style13ptBold"/>
        </w:rPr>
        <w:t>Abdo ’24</w:t>
      </w:r>
      <w:r>
        <w:t xml:space="preserve"> [Geneive; </w:t>
      </w:r>
      <w:r w:rsidRPr="00E40DBE">
        <w:t>Middle East expert based in Washington</w:t>
      </w:r>
      <w:r>
        <w:t xml:space="preserve">; previously worked at Brookings Institution, former recipient of the John Simon Guggenheim award; </w:t>
      </w:r>
      <w:r w:rsidRPr="00E40DBE">
        <w:t>Cairo Review of Global Affairs</w:t>
      </w:r>
      <w:r>
        <w:t>, “</w:t>
      </w:r>
      <w:r w:rsidRPr="00E40DBE">
        <w:t>How American Public Opinion on Palestine Shifted.</w:t>
      </w:r>
      <w:r>
        <w:t>”</w:t>
      </w:r>
      <w:r w:rsidRPr="001E3821">
        <w:t xml:space="preserve"> </w:t>
      </w:r>
      <w:r w:rsidRPr="00E40DBE">
        <w:t>https://www.thecairoreview.com/essays/how-american-public-opinion-on-palestine-shifted/</w:t>
      </w:r>
      <w:r>
        <w:t>]</w:t>
      </w:r>
    </w:p>
    <w:p w14:paraId="27FBBB84" w14:textId="77777777" w:rsidR="008E6025" w:rsidRPr="00E40DBE" w:rsidRDefault="008E6025" w:rsidP="008E6025">
      <w:r w:rsidRPr="00E40DBE">
        <w:t xml:space="preserve">Geneive </w:t>
      </w:r>
      <w:r w:rsidRPr="00E40DBE">
        <w:rPr>
          <w:rStyle w:val="Style13ptBold"/>
        </w:rPr>
        <w:t>Abdo 2</w:t>
      </w:r>
      <w:r w:rsidRPr="00956B33">
        <w:rPr>
          <w:rStyle w:val="Style13ptBold"/>
        </w:rPr>
        <w:t>4</w:t>
      </w:r>
      <w:r w:rsidRPr="00E40DBE">
        <w:t>.</w:t>
      </w:r>
      <w:r>
        <w:t>.</w:t>
      </w:r>
      <w:r w:rsidRPr="00E40DBE">
        <w:t xml:space="preserve">. </w:t>
      </w:r>
      <w:r>
        <w:t>Winter 2024</w:t>
      </w:r>
      <w:r w:rsidRPr="00E40DBE">
        <w:t xml:space="preserve">. </w:t>
      </w:r>
    </w:p>
    <w:p w14:paraId="7F558CBE" w14:textId="77777777" w:rsidR="008E6025" w:rsidRPr="00E40DBE" w:rsidRDefault="008E6025" w:rsidP="008E6025">
      <w:pPr>
        <w:rPr>
          <w:sz w:val="16"/>
        </w:rPr>
      </w:pPr>
      <w:r w:rsidRPr="00E40DBE">
        <w:rPr>
          <w:sz w:val="16"/>
        </w:rPr>
        <w:t xml:space="preserve">But what the Biden administration has learned since October 7 was surprising, not only to officials in the White House and State Department, but to ordinary Americans: </w:t>
      </w:r>
      <w:r w:rsidRPr="00E40DBE">
        <w:rPr>
          <w:rStyle w:val="Emphasis"/>
          <w:highlight w:val="cyan"/>
        </w:rPr>
        <w:t>Arabs</w:t>
      </w:r>
      <w:r w:rsidRPr="00E40DBE">
        <w:rPr>
          <w:rStyle w:val="Emphasis"/>
        </w:rPr>
        <w:t xml:space="preserve"> and Muslims </w:t>
      </w:r>
      <w:r w:rsidRPr="00E40DBE">
        <w:rPr>
          <w:rStyle w:val="Emphasis"/>
          <w:highlight w:val="cyan"/>
        </w:rPr>
        <w:t>have</w:t>
      </w:r>
      <w:r w:rsidRPr="00E40DBE">
        <w:rPr>
          <w:rStyle w:val="Emphasis"/>
        </w:rPr>
        <w:t xml:space="preserve"> suddenly </w:t>
      </w:r>
      <w:r w:rsidRPr="00E40DBE">
        <w:rPr>
          <w:rStyle w:val="Emphasis"/>
          <w:highlight w:val="cyan"/>
        </w:rPr>
        <w:t>found</w:t>
      </w:r>
      <w:r w:rsidRPr="00E40DBE">
        <w:rPr>
          <w:rStyle w:val="Emphasis"/>
        </w:rPr>
        <w:t xml:space="preserve"> a </w:t>
      </w:r>
      <w:r w:rsidRPr="00E40DBE">
        <w:rPr>
          <w:rStyle w:val="Emphasis"/>
          <w:highlight w:val="cyan"/>
        </w:rPr>
        <w:t>powerful</w:t>
      </w:r>
      <w:r w:rsidRPr="00E40DBE">
        <w:rPr>
          <w:rStyle w:val="Emphasis"/>
        </w:rPr>
        <w:t xml:space="preserve"> public </w:t>
      </w:r>
      <w:r w:rsidRPr="00E40DBE">
        <w:rPr>
          <w:rStyle w:val="Emphasis"/>
          <w:highlight w:val="cyan"/>
        </w:rPr>
        <w:t>voice</w:t>
      </w:r>
      <w:r w:rsidRPr="00E40DBE">
        <w:rPr>
          <w:sz w:val="16"/>
        </w:rPr>
        <w:t>, one that could cost them reelection in what promises to be a close race in 2024. A new poll conducted for the progressive think tank </w:t>
      </w:r>
      <w:r w:rsidRPr="0024183F">
        <w:t>Data for Progress October 18–19</w:t>
      </w:r>
      <w:r w:rsidRPr="00E40DBE">
        <w:rPr>
          <w:sz w:val="16"/>
        </w:rPr>
        <w:t> found that 66 percent of American voters “strongly agree” or “somewhat agree” with the following statement:  “The U.S. should call for a ceasefire and a de-escalation of violence in Gaza. The U.S. should leverage its close diplomatic relationship with Israel to prevent further violence and civilian deaths.”</w:t>
      </w:r>
    </w:p>
    <w:p w14:paraId="10055468" w14:textId="77777777" w:rsidR="008E6025" w:rsidRPr="00E40DBE" w:rsidRDefault="008E6025" w:rsidP="008E6025">
      <w:pPr>
        <w:rPr>
          <w:sz w:val="16"/>
        </w:rPr>
      </w:pPr>
      <w:r w:rsidRPr="00E40DBE">
        <w:rPr>
          <w:sz w:val="16"/>
        </w:rPr>
        <w:t>Although Biden administration officials have been alarmed by the American electorate’s new support for the Palestinians in Gaza, much of the U.S. Congress has turned a blind eye to this profound shift in public opinion. Most continue to provide unconditional support for Israel and fail to even acknowledge the Palestinian plight. Nonetheless, there has been a public awakening, which is perhaps far more dangerous than the hatred and polarization former President (and possible 2024 Republican candidate) Donald Trump had created.</w:t>
      </w:r>
    </w:p>
    <w:p w14:paraId="3783C52A" w14:textId="77777777" w:rsidR="008E6025" w:rsidRPr="002F431A" w:rsidRDefault="008E6025" w:rsidP="008E6025">
      <w:pPr>
        <w:rPr>
          <w:rStyle w:val="StyleUnderline"/>
        </w:rPr>
      </w:pPr>
      <w:r w:rsidRPr="00E40DBE">
        <w:rPr>
          <w:sz w:val="16"/>
        </w:rPr>
        <w:t>A New Broad-based Pro-Palestinian Coalition</w:t>
      </w:r>
      <w:r w:rsidRPr="00E40DBE">
        <w:rPr>
          <w:sz w:val="16"/>
        </w:rPr>
        <w:br/>
      </w:r>
      <w:r w:rsidRPr="002F431A">
        <w:rPr>
          <w:rStyle w:val="StyleUnderline"/>
        </w:rPr>
        <w:t xml:space="preserve">Why has this dramatic </w:t>
      </w:r>
      <w:r w:rsidRPr="00E40DBE">
        <w:rPr>
          <w:rStyle w:val="StyleUnderline"/>
          <w:highlight w:val="cyan"/>
        </w:rPr>
        <w:t>shift</w:t>
      </w:r>
      <w:r w:rsidRPr="002F431A">
        <w:rPr>
          <w:rStyle w:val="StyleUnderline"/>
        </w:rPr>
        <w:t xml:space="preserve"> in perception of Palestinians, and the Palestinian–Israeli conflict more broadly, happened, seemingly overnight? The main reason </w:t>
      </w:r>
      <w:r w:rsidRPr="00E40DBE">
        <w:rPr>
          <w:rStyle w:val="StyleUnderline"/>
          <w:highlight w:val="cyan"/>
        </w:rPr>
        <w:t>lies within</w:t>
      </w:r>
      <w:r w:rsidRPr="002F431A">
        <w:rPr>
          <w:rStyle w:val="StyleUnderline"/>
        </w:rPr>
        <w:t xml:space="preserve"> the </w:t>
      </w:r>
      <w:r w:rsidRPr="00E40DBE">
        <w:rPr>
          <w:rStyle w:val="StyleUnderline"/>
          <w:highlight w:val="cyan"/>
        </w:rPr>
        <w:t>deep</w:t>
      </w:r>
      <w:r w:rsidRPr="002F431A">
        <w:rPr>
          <w:rStyle w:val="StyleUnderline"/>
        </w:rPr>
        <w:t xml:space="preserve">, overlapping </w:t>
      </w:r>
      <w:r w:rsidRPr="0024183F">
        <w:rPr>
          <w:rStyle w:val="Emphasis"/>
          <w:highlight w:val="cyan"/>
        </w:rPr>
        <w:t>connections among activists</w:t>
      </w:r>
      <w:r w:rsidRPr="002F431A">
        <w:rPr>
          <w:rStyle w:val="StyleUnderline"/>
        </w:rPr>
        <w:t>, particularly among the younger generation, who have tied opposition to Israel’s nearly hundred-year-old occupation of Palestine to the struggle for women’s rights, 2SLGBTQIA+ rights, Black Lives Matter, indigenous rights, and the rights of Latinos and all people of color in the United States. Even churches, including those led by black clergy, of many religious denominations are holding vigils for the Palestinians and demanding a cease-fire.</w:t>
      </w:r>
    </w:p>
    <w:p w14:paraId="552FBC9D" w14:textId="77777777" w:rsidR="008E6025" w:rsidRPr="002F431A" w:rsidRDefault="008E6025" w:rsidP="008E6025">
      <w:pPr>
        <w:rPr>
          <w:rStyle w:val="StyleUnderline"/>
        </w:rPr>
      </w:pPr>
      <w:r w:rsidRPr="002F431A">
        <w:rPr>
          <w:rStyle w:val="StyleUnderline"/>
        </w:rPr>
        <w:t xml:space="preserve">Arabs and Muslims, who remain a distinct minority in America, were suddenly </w:t>
      </w:r>
      <w:r w:rsidRPr="00E40DBE">
        <w:rPr>
          <w:rStyle w:val="StyleUnderline"/>
          <w:highlight w:val="cyan"/>
        </w:rPr>
        <w:t xml:space="preserve">able to </w:t>
      </w:r>
      <w:r w:rsidRPr="0024183F">
        <w:rPr>
          <w:rStyle w:val="Emphasis"/>
          <w:highlight w:val="cyan"/>
        </w:rPr>
        <w:t>mobilize</w:t>
      </w:r>
      <w:r w:rsidRPr="002F431A">
        <w:rPr>
          <w:rStyle w:val="StyleUnderline"/>
        </w:rPr>
        <w:t xml:space="preserve"> hundreds of thousands of </w:t>
      </w:r>
      <w:r w:rsidRPr="00E40DBE">
        <w:rPr>
          <w:rStyle w:val="StyleUnderline"/>
          <w:highlight w:val="cyan"/>
        </w:rPr>
        <w:t>demonstrators</w:t>
      </w:r>
      <w:r w:rsidRPr="002F431A">
        <w:rPr>
          <w:rStyle w:val="StyleUnderline"/>
        </w:rPr>
        <w:t xml:space="preserve"> on the streets of Washington and other major cities </w:t>
      </w:r>
      <w:r w:rsidRPr="00E40DBE">
        <w:rPr>
          <w:rStyle w:val="StyleUnderline"/>
          <w:highlight w:val="cyan"/>
        </w:rPr>
        <w:t xml:space="preserve">because they no </w:t>
      </w:r>
      <w:r w:rsidRPr="0024183F">
        <w:rPr>
          <w:rStyle w:val="Emphasis"/>
          <w:highlight w:val="cyan"/>
        </w:rPr>
        <w:t>longer stood alone</w:t>
      </w:r>
      <w:r w:rsidRPr="002F431A">
        <w:rPr>
          <w:rStyle w:val="StyleUnderline"/>
        </w:rPr>
        <w:t xml:space="preserve">. They were </w:t>
      </w:r>
      <w:r w:rsidRPr="00E40DBE">
        <w:rPr>
          <w:rStyle w:val="StyleUnderline"/>
          <w:highlight w:val="cyan"/>
        </w:rPr>
        <w:t xml:space="preserve">able to find </w:t>
      </w:r>
      <w:r w:rsidRPr="0024183F">
        <w:rPr>
          <w:rStyle w:val="Emphasis"/>
          <w:highlight w:val="cyan"/>
        </w:rPr>
        <w:t>solidarity</w:t>
      </w:r>
      <w:r w:rsidRPr="002F431A">
        <w:rPr>
          <w:rStyle w:val="StyleUnderline"/>
        </w:rPr>
        <w:t xml:space="preserve"> with other special interest groups </w:t>
      </w:r>
      <w:r w:rsidRPr="00E40DBE">
        <w:rPr>
          <w:rStyle w:val="StyleUnderline"/>
          <w:highlight w:val="cyan"/>
        </w:rPr>
        <w:t>who have</w:t>
      </w:r>
      <w:r w:rsidRPr="002F431A">
        <w:rPr>
          <w:rStyle w:val="StyleUnderline"/>
        </w:rPr>
        <w:t xml:space="preserve"> had a long </w:t>
      </w:r>
      <w:r w:rsidRPr="00E40DBE">
        <w:rPr>
          <w:rStyle w:val="StyleUnderline"/>
          <w:highlight w:val="cyan"/>
        </w:rPr>
        <w:t xml:space="preserve">history of </w:t>
      </w:r>
      <w:r w:rsidRPr="0024183F">
        <w:rPr>
          <w:rStyle w:val="Emphasis"/>
          <w:highlight w:val="cyan"/>
        </w:rPr>
        <w:t>applying</w:t>
      </w:r>
      <w:r w:rsidRPr="00E40DBE">
        <w:rPr>
          <w:rStyle w:val="StyleUnderline"/>
          <w:highlight w:val="cyan"/>
        </w:rPr>
        <w:t xml:space="preserve"> </w:t>
      </w:r>
      <w:r w:rsidRPr="0024183F">
        <w:rPr>
          <w:rStyle w:val="Emphasis"/>
        </w:rPr>
        <w:t xml:space="preserve">political </w:t>
      </w:r>
      <w:r w:rsidRPr="0024183F">
        <w:rPr>
          <w:rStyle w:val="Emphasis"/>
          <w:highlight w:val="cyan"/>
        </w:rPr>
        <w:t>pressure</w:t>
      </w:r>
      <w:r w:rsidRPr="00E40DBE">
        <w:rPr>
          <w:rStyle w:val="StyleUnderline"/>
          <w:highlight w:val="cyan"/>
        </w:rPr>
        <w:t>,</w:t>
      </w:r>
      <w:r w:rsidRPr="002F431A">
        <w:rPr>
          <w:rStyle w:val="StyleUnderline"/>
        </w:rPr>
        <w:t xml:space="preserve"> rather </w:t>
      </w:r>
      <w:r w:rsidRPr="00E40DBE">
        <w:rPr>
          <w:rStyle w:val="StyleUnderline"/>
          <w:highlight w:val="cyan"/>
        </w:rPr>
        <w:t>successfully</w:t>
      </w:r>
      <w:r w:rsidRPr="002F431A">
        <w:rPr>
          <w:rStyle w:val="StyleUnderline"/>
        </w:rPr>
        <w:t xml:space="preserve">, </w:t>
      </w:r>
      <w:r w:rsidRPr="00E40DBE">
        <w:rPr>
          <w:rStyle w:val="StyleUnderline"/>
          <w:highlight w:val="cyan"/>
        </w:rPr>
        <w:t xml:space="preserve">to </w:t>
      </w:r>
      <w:r w:rsidRPr="0024183F">
        <w:rPr>
          <w:rStyle w:val="Emphasis"/>
          <w:highlight w:val="cyan"/>
        </w:rPr>
        <w:t>achieve</w:t>
      </w:r>
      <w:r w:rsidRPr="002F431A">
        <w:rPr>
          <w:rStyle w:val="StyleUnderline"/>
        </w:rPr>
        <w:t xml:space="preserve"> their </w:t>
      </w:r>
      <w:r w:rsidRPr="0024183F">
        <w:rPr>
          <w:rStyle w:val="Emphasis"/>
          <w:highlight w:val="cyan"/>
        </w:rPr>
        <w:t>goals</w:t>
      </w:r>
      <w:r w:rsidRPr="002F431A">
        <w:rPr>
          <w:rStyle w:val="StyleUnderline"/>
        </w:rPr>
        <w:t xml:space="preserve">. More broadly, public </w:t>
      </w:r>
      <w:r w:rsidRPr="0024183F">
        <w:rPr>
          <w:rStyle w:val="Emphasis"/>
          <w:highlight w:val="cyan"/>
        </w:rPr>
        <w:t>determination</w:t>
      </w:r>
      <w:r w:rsidRPr="00E40DBE">
        <w:rPr>
          <w:rStyle w:val="StyleUnderline"/>
          <w:highlight w:val="cyan"/>
        </w:rPr>
        <w:t xml:space="preserve"> to save </w:t>
      </w:r>
      <w:r w:rsidRPr="0024183F">
        <w:rPr>
          <w:rStyle w:val="Emphasis"/>
          <w:highlight w:val="cyan"/>
        </w:rPr>
        <w:t>Palestine</w:t>
      </w:r>
      <w:r w:rsidRPr="002F431A">
        <w:rPr>
          <w:rStyle w:val="StyleUnderline"/>
        </w:rPr>
        <w:t xml:space="preserve"> (or what is left of it) is </w:t>
      </w:r>
      <w:r w:rsidRPr="00E40DBE">
        <w:rPr>
          <w:rStyle w:val="StyleUnderline"/>
          <w:highlight w:val="cyan"/>
        </w:rPr>
        <w:t xml:space="preserve">part of a </w:t>
      </w:r>
      <w:r w:rsidRPr="0024183F">
        <w:rPr>
          <w:rStyle w:val="Emphasis"/>
          <w:highlight w:val="cyan"/>
        </w:rPr>
        <w:t>larger fight</w:t>
      </w:r>
      <w:r w:rsidRPr="00E40DBE">
        <w:rPr>
          <w:rStyle w:val="StyleUnderline"/>
          <w:highlight w:val="cyan"/>
        </w:rPr>
        <w:t xml:space="preserve"> against</w:t>
      </w:r>
      <w:r w:rsidRPr="002F431A">
        <w:rPr>
          <w:rStyle w:val="StyleUnderline"/>
        </w:rPr>
        <w:t xml:space="preserve"> the old </w:t>
      </w:r>
      <w:r w:rsidRPr="0024183F">
        <w:rPr>
          <w:rStyle w:val="Emphasis"/>
          <w:highlight w:val="cyan"/>
        </w:rPr>
        <w:t>colonialist order</w:t>
      </w:r>
      <w:r w:rsidRPr="002F431A">
        <w:rPr>
          <w:rStyle w:val="StyleUnderline"/>
        </w:rPr>
        <w:t>, to which the United States serves as a compelling poster child in the way it is backing Israel’s expansionism and settler-colonial project. Evidence of this broad coalition for Palestine can be seen in street protests since October 7. In November, for example, thousands of Americans, including African–Americans, Latinos, and other minorities, marched from Brooklyn to Manhattan to demand a ceasefire and justice for Palestinians. When interviewed, some of the demonstrators said the oppression Palestinians face is the “same” as that which Asian–Americans and African–Americans historically endure.</w:t>
      </w:r>
    </w:p>
    <w:p w14:paraId="2363C381" w14:textId="77777777" w:rsidR="008E6025" w:rsidRPr="00E40DBE" w:rsidRDefault="008E6025" w:rsidP="008E6025">
      <w:pPr>
        <w:rPr>
          <w:sz w:val="16"/>
        </w:rPr>
      </w:pPr>
      <w:r w:rsidRPr="002F431A">
        <w:rPr>
          <w:rStyle w:val="StyleUnderline"/>
        </w:rPr>
        <w:t>Further evidence of the newfound coalition for Palestinian rights can be found on some American radio stations, such as Pacifica Radio Network, a left-leaning broadcaster with a forty-year history of advocating for human rights. Each day, programs are aired by Arabs, Muslims, and others condemning Israel’s actions in Gaza and demanding a ceasefire.</w:t>
      </w:r>
      <w:r w:rsidRPr="00E40DBE">
        <w:rPr>
          <w:sz w:val="16"/>
        </w:rPr>
        <w:t xml:space="preserve"> Broadcasters such as Pacifica stand in sharp contrast to the </w:t>
      </w:r>
      <w:r w:rsidRPr="0024183F">
        <w:t>pro-Israel mainstream media, including CNN</w:t>
      </w:r>
      <w:r w:rsidRPr="00E40DBE">
        <w:rPr>
          <w:sz w:val="16"/>
        </w:rPr>
        <w:t>, MSNBC, and The New York Times—all of which behave as if the Palestinian side of the story does not exist, or is less important. The Israeli hostage crisis, for example, dominates their news agenda much more than the Palestinian hostage situation or the suffering of tens of thousands of Palestinians under occupation. Furthermore, Jewish and Israeli commentators are given free rein to tell their side of the conflict while Palestinian analysts rarely make appearances; if they do, they are bashed with the question: “Do you condemn Hamas?”</w:t>
      </w:r>
    </w:p>
    <w:p w14:paraId="454FF7FE" w14:textId="77777777" w:rsidR="008E6025" w:rsidRPr="00E40DBE" w:rsidRDefault="008E6025" w:rsidP="008E6025">
      <w:pPr>
        <w:rPr>
          <w:sz w:val="16"/>
        </w:rPr>
      </w:pPr>
      <w:r w:rsidRPr="00E40DBE">
        <w:rPr>
          <w:sz w:val="16"/>
        </w:rPr>
        <w:t>In addition, much of the reporting provided by broadcasters lacks crucial context and typically begins with the phrase “when the war started on October 7, after Hamas’s brutal attack on Israelis . . . .” This completely fails to provide any historical context, including the fact that Palestinians have lived under an illegal and inhumane occupation for more than five decades.</w:t>
      </w:r>
    </w:p>
    <w:p w14:paraId="27E993BB" w14:textId="77777777" w:rsidR="008E6025" w:rsidRPr="002F431A" w:rsidRDefault="008E6025" w:rsidP="008E6025">
      <w:pPr>
        <w:rPr>
          <w:rStyle w:val="StyleUnderline"/>
        </w:rPr>
      </w:pPr>
      <w:r w:rsidRPr="002F431A">
        <w:rPr>
          <w:rStyle w:val="StyleUnderline"/>
        </w:rPr>
        <w:t xml:space="preserve">Another reason for Arab–American and Muslim empowerment is the emerging profile and demographic of the demonstrators on the streets. The </w:t>
      </w:r>
      <w:r w:rsidRPr="00E40DBE">
        <w:rPr>
          <w:rStyle w:val="StyleUnderline"/>
          <w:highlight w:val="cyan"/>
        </w:rPr>
        <w:t>young people</w:t>
      </w:r>
      <w:r w:rsidRPr="002F431A">
        <w:rPr>
          <w:rStyle w:val="StyleUnderline"/>
        </w:rPr>
        <w:t xml:space="preserve"> criticizing Israel and challenging pro-Israeli Jewish–American groups were not even born at the time of September 11. Therefore, they have </w:t>
      </w:r>
      <w:r w:rsidRPr="00E40DBE">
        <w:rPr>
          <w:rStyle w:val="StyleUnderline"/>
          <w:highlight w:val="cyan"/>
        </w:rPr>
        <w:t>not</w:t>
      </w:r>
      <w:r w:rsidRPr="002F431A">
        <w:rPr>
          <w:rStyle w:val="StyleUnderline"/>
        </w:rPr>
        <w:t xml:space="preserve"> been </w:t>
      </w:r>
      <w:r w:rsidRPr="00E40DBE">
        <w:rPr>
          <w:rStyle w:val="StyleUnderline"/>
          <w:highlight w:val="cyan"/>
        </w:rPr>
        <w:t>raised with</w:t>
      </w:r>
      <w:r w:rsidRPr="002F431A">
        <w:rPr>
          <w:rStyle w:val="StyleUnderline"/>
        </w:rPr>
        <w:t xml:space="preserve"> the </w:t>
      </w:r>
      <w:r w:rsidRPr="00E40DBE">
        <w:rPr>
          <w:rStyle w:val="StyleUnderline"/>
          <w:highlight w:val="cyan"/>
        </w:rPr>
        <w:t>instilled fear pervasive in</w:t>
      </w:r>
      <w:r w:rsidRPr="002F431A">
        <w:rPr>
          <w:rStyle w:val="StyleUnderline"/>
        </w:rPr>
        <w:t xml:space="preserve"> older Arabs and Muslims in </w:t>
      </w:r>
      <w:r w:rsidRPr="00E40DBE">
        <w:rPr>
          <w:rStyle w:val="StyleUnderline"/>
          <w:highlight w:val="cyan"/>
        </w:rPr>
        <w:t>American society</w:t>
      </w:r>
      <w:r w:rsidRPr="002F431A">
        <w:rPr>
          <w:rStyle w:val="StyleUnderline"/>
        </w:rPr>
        <w:t xml:space="preserve"> at the time and for many years </w:t>
      </w:r>
      <w:r w:rsidRPr="00E40DBE">
        <w:rPr>
          <w:rStyle w:val="StyleUnderline"/>
          <w:highlight w:val="cyan"/>
        </w:rPr>
        <w:t>after 9/11</w:t>
      </w:r>
      <w:r w:rsidRPr="002F431A">
        <w:rPr>
          <w:rStyle w:val="StyleUnderline"/>
        </w:rPr>
        <w:t>. Rather, many are fully engaged in their universities, communities, and professional circles—they have healthy incomes, they know their legal rights as U.S. citizens, and they use the near-omnipresent power of social media to get their voices heard.</w:t>
      </w:r>
    </w:p>
    <w:p w14:paraId="46D53936" w14:textId="77777777" w:rsidR="008E6025" w:rsidRPr="00E40DBE" w:rsidRDefault="008E6025" w:rsidP="008E6025">
      <w:pPr>
        <w:rPr>
          <w:sz w:val="16"/>
        </w:rPr>
      </w:pPr>
      <w:r w:rsidRPr="00E40DBE">
        <w:rPr>
          <w:sz w:val="16"/>
        </w:rPr>
        <w:t xml:space="preserve">Furthermore, </w:t>
      </w:r>
      <w:r w:rsidRPr="002F431A">
        <w:rPr>
          <w:rStyle w:val="StyleUnderline"/>
        </w:rPr>
        <w:t>the younger generation of Arab and Muslim activists defy Americans’ perception of their experience in the United States.</w:t>
      </w:r>
      <w:r w:rsidRPr="00E40DBE">
        <w:rPr>
          <w:sz w:val="16"/>
        </w:rPr>
        <w:t xml:space="preserve"> According to a </w:t>
      </w:r>
      <w:r w:rsidRPr="0024183F">
        <w:t>March 2021</w:t>
      </w:r>
      <w:r w:rsidRPr="00E40DBE">
        <w:rPr>
          <w:sz w:val="16"/>
        </w:rPr>
        <w:t> Pew Research Center survey asking Americans how much discrimination they think a number of religious groups faced in society, they were more likely to say that Muslims face “a lot” of discrimination compared to other religious groups included in the survey, including Jews and evangelical Christians. In some ways, the socio-political upheaval seen in the United States led by the younger Arab and Muslim generation bears resemblance to the Arab uprisings of a decade ago: a fearless young generation that is demanding change and challenging perceptions of their identity.</w:t>
      </w:r>
    </w:p>
    <w:p w14:paraId="7D00A302" w14:textId="77777777" w:rsidR="008E6025" w:rsidRPr="00E40DBE" w:rsidRDefault="008E6025" w:rsidP="008E6025">
      <w:pPr>
        <w:rPr>
          <w:sz w:val="16"/>
        </w:rPr>
      </w:pPr>
      <w:r w:rsidRPr="00E40DBE">
        <w:rPr>
          <w:sz w:val="16"/>
        </w:rPr>
        <w:t>Nevertheless, a disconnect between American society supporting the Palestinians, and the Washington body politik’s almost-unanimous backing of Israel remains and is clear in recent polling. Another </w:t>
      </w:r>
      <w:r w:rsidRPr="0024183F">
        <w:t>poll </w:t>
      </w:r>
      <w:r w:rsidRPr="00E40DBE">
        <w:rPr>
          <w:sz w:val="16"/>
        </w:rPr>
        <w:t>from Data for Progress said that 61 percent of likely U.S. voters support calls for a permanent ceasefire and a de-escalation of violence in the war. Citing the poll in a post on social media platform X, Democratic Congresswoman Rashida Tlaib, who was censored by her colleagues in Congress for her criticism of Israel and demands for a ceasefire, questioned why so few members of the government were aligned with the public’s views. She noted that only 11 percent of members of Congress have called for a ceasefire. In December, Congress passed Republican-sponsored legislation condemning anti-Semitism, which many conflate with any criticism of Israel. The vote was 311 to 14.</w:t>
      </w:r>
    </w:p>
    <w:p w14:paraId="1C7A6E21" w14:textId="77777777" w:rsidR="008E6025" w:rsidRPr="00E40DBE" w:rsidRDefault="008E6025" w:rsidP="008E6025">
      <w:pPr>
        <w:rPr>
          <w:rStyle w:val="StyleUnderline"/>
        </w:rPr>
      </w:pPr>
      <w:r w:rsidRPr="00E40DBE">
        <w:rPr>
          <w:sz w:val="16"/>
        </w:rPr>
        <w:t xml:space="preserve">Yet, </w:t>
      </w:r>
      <w:r w:rsidRPr="00E40DBE">
        <w:rPr>
          <w:rStyle w:val="StyleUnderline"/>
        </w:rPr>
        <w:t xml:space="preserve">despite the views in Congress, a recent Gallup </w:t>
      </w:r>
      <w:r w:rsidRPr="00E40DBE">
        <w:rPr>
          <w:rStyle w:val="StyleUnderline"/>
          <w:highlight w:val="cyan"/>
        </w:rPr>
        <w:t>poll</w:t>
      </w:r>
      <w:r w:rsidRPr="00E40DBE">
        <w:rPr>
          <w:rStyle w:val="StyleUnderline"/>
        </w:rPr>
        <w:t xml:space="preserve"> also </w:t>
      </w:r>
      <w:r w:rsidRPr="00E40DBE">
        <w:rPr>
          <w:rStyle w:val="StyleUnderline"/>
          <w:highlight w:val="cyan"/>
        </w:rPr>
        <w:t>reflected</w:t>
      </w:r>
      <w:r w:rsidRPr="00E40DBE">
        <w:rPr>
          <w:rStyle w:val="StyleUnderline"/>
        </w:rPr>
        <w:t xml:space="preserve"> the American </w:t>
      </w:r>
      <w:r w:rsidRPr="00E40DBE">
        <w:rPr>
          <w:rStyle w:val="StyleUnderline"/>
          <w:highlight w:val="cyan"/>
        </w:rPr>
        <w:t>public’s</w:t>
      </w:r>
      <w:r w:rsidRPr="00E40DBE">
        <w:rPr>
          <w:rStyle w:val="StyleUnderline"/>
        </w:rPr>
        <w:t xml:space="preserve"> </w:t>
      </w:r>
      <w:r w:rsidRPr="00E40DBE">
        <w:rPr>
          <w:rStyle w:val="StyleUnderline"/>
          <w:highlight w:val="cyan"/>
        </w:rPr>
        <w:t>unease</w:t>
      </w:r>
      <w:r w:rsidRPr="00E40DBE">
        <w:rPr>
          <w:rStyle w:val="StyleUnderline"/>
        </w:rPr>
        <w:t xml:space="preserve"> </w:t>
      </w:r>
      <w:r w:rsidRPr="00E40DBE">
        <w:rPr>
          <w:rStyle w:val="StyleUnderline"/>
          <w:highlight w:val="cyan"/>
        </w:rPr>
        <w:t>with</w:t>
      </w:r>
      <w:r w:rsidRPr="00E40DBE">
        <w:rPr>
          <w:rStyle w:val="StyleUnderline"/>
        </w:rPr>
        <w:t xml:space="preserve"> </w:t>
      </w:r>
      <w:r w:rsidRPr="00E40DBE">
        <w:rPr>
          <w:rStyle w:val="StyleUnderline"/>
          <w:highlight w:val="cyan"/>
        </w:rPr>
        <w:t>U.S.</w:t>
      </w:r>
      <w:r w:rsidRPr="00E40DBE">
        <w:rPr>
          <w:rStyle w:val="StyleUnderline"/>
        </w:rPr>
        <w:t xml:space="preserve"> official </w:t>
      </w:r>
      <w:r w:rsidRPr="00E40DBE">
        <w:rPr>
          <w:rStyle w:val="StyleUnderline"/>
          <w:highlight w:val="cyan"/>
        </w:rPr>
        <w:t>support</w:t>
      </w:r>
      <w:r w:rsidRPr="00E40DBE">
        <w:rPr>
          <w:rStyle w:val="StyleUnderline"/>
        </w:rPr>
        <w:t xml:space="preserve"> for Israel in the war. A November 30 Gallup found that </w:t>
      </w:r>
      <w:r w:rsidRPr="00E40DBE">
        <w:rPr>
          <w:rStyle w:val="StyleUnderline"/>
          <w:highlight w:val="cyan"/>
        </w:rPr>
        <w:t>45 percent</w:t>
      </w:r>
      <w:r w:rsidRPr="00E40DBE">
        <w:rPr>
          <w:rStyle w:val="StyleUnderline"/>
        </w:rPr>
        <w:t xml:space="preserve"> of Americans </w:t>
      </w:r>
      <w:r w:rsidRPr="00E40DBE">
        <w:rPr>
          <w:rStyle w:val="StyleUnderline"/>
          <w:highlight w:val="cyan"/>
        </w:rPr>
        <w:t>disapproved</w:t>
      </w:r>
      <w:r w:rsidRPr="00E40DBE">
        <w:rPr>
          <w:rStyle w:val="StyleUnderline"/>
        </w:rPr>
        <w:t xml:space="preserve"> of Israel’s military action in Gaza, while 50 percent approved. It found that 63 percent of Democrats, 64 percent of people of color, and 67 percent of young people aged 18–34 all opposed the war. Only 32 percent of Americans approved of Biden’s handling of the Israel–Hamas situation, Gallup said.</w:t>
      </w:r>
    </w:p>
    <w:p w14:paraId="172C9977" w14:textId="77777777" w:rsidR="004A2A46" w:rsidRPr="002F08A4" w:rsidRDefault="004A2A46" w:rsidP="004A2A46">
      <w:pPr>
        <w:rPr>
          <w:sz w:val="10"/>
        </w:rPr>
      </w:pPr>
    </w:p>
    <w:sectPr w:rsidR="004A2A46" w:rsidRPr="002F08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35BB" w14:textId="77777777" w:rsidR="00085CDC" w:rsidRDefault="00085CDC" w:rsidP="00066D2C">
      <w:pPr>
        <w:spacing w:after="0" w:line="240" w:lineRule="auto"/>
      </w:pPr>
      <w:r>
        <w:separator/>
      </w:r>
    </w:p>
  </w:endnote>
  <w:endnote w:type="continuationSeparator" w:id="0">
    <w:p w14:paraId="5CFE7B04" w14:textId="77777777" w:rsidR="00085CDC" w:rsidRDefault="00085C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22FDE" w14:textId="77777777" w:rsidR="00085CDC" w:rsidRDefault="00085CDC" w:rsidP="00066D2C">
      <w:pPr>
        <w:spacing w:after="0" w:line="240" w:lineRule="auto"/>
      </w:pPr>
      <w:r>
        <w:separator/>
      </w:r>
    </w:p>
  </w:footnote>
  <w:footnote w:type="continuationSeparator" w:id="0">
    <w:p w14:paraId="5B5D71E0" w14:textId="77777777" w:rsidR="00085CDC" w:rsidRDefault="00085C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4A2A46"/>
    <w:rsid w:val="00001C7E"/>
    <w:rsid w:val="00001DD7"/>
    <w:rsid w:val="0000487C"/>
    <w:rsid w:val="00011FEF"/>
    <w:rsid w:val="0001371C"/>
    <w:rsid w:val="00013C8B"/>
    <w:rsid w:val="0002124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CD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518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175"/>
    <w:rsid w:val="002514A7"/>
    <w:rsid w:val="00253733"/>
    <w:rsid w:val="00256AC0"/>
    <w:rsid w:val="002573AF"/>
    <w:rsid w:val="00263CC5"/>
    <w:rsid w:val="00271866"/>
    <w:rsid w:val="00276E12"/>
    <w:rsid w:val="00277BB1"/>
    <w:rsid w:val="00277E63"/>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055"/>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A4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90E"/>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7B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FA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025"/>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DF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92"/>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1B"/>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154F"/>
    <w:rsid w:val="00AB2843"/>
    <w:rsid w:val="00AB3118"/>
    <w:rsid w:val="00AB6F32"/>
    <w:rsid w:val="00AC46C7"/>
    <w:rsid w:val="00AC5B71"/>
    <w:rsid w:val="00AC5F18"/>
    <w:rsid w:val="00AC6ED5"/>
    <w:rsid w:val="00AC7FA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32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AC8"/>
    <w:rsid w:val="00D70E15"/>
    <w:rsid w:val="00D714E5"/>
    <w:rsid w:val="00D7546D"/>
    <w:rsid w:val="00D75C54"/>
    <w:rsid w:val="00D839C5"/>
    <w:rsid w:val="00D84043"/>
    <w:rsid w:val="00D87AF4"/>
    <w:rsid w:val="00D91348"/>
    <w:rsid w:val="00D9566D"/>
    <w:rsid w:val="00DA05BA"/>
    <w:rsid w:val="00DA0EF7"/>
    <w:rsid w:val="00DA4B3F"/>
    <w:rsid w:val="00DA4EB6"/>
    <w:rsid w:val="00DA5F0C"/>
    <w:rsid w:val="00DB20EB"/>
    <w:rsid w:val="00DB33F6"/>
    <w:rsid w:val="00DB38CC"/>
    <w:rsid w:val="00DB5FC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23C"/>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CA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CB3C4"/>
  <w15:chartTrackingRefBased/>
  <w15:docId w15:val="{CC654399-D6F8-4E9D-A861-1B996F8D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025"/>
    <w:rPr>
      <w:rFonts w:ascii="Calibri" w:hAnsi="Calibri" w:cs="Calibri"/>
    </w:rPr>
  </w:style>
  <w:style w:type="paragraph" w:styleId="Heading1">
    <w:name w:val="heading 1"/>
    <w:aliases w:val="Pocket"/>
    <w:basedOn w:val="Normal"/>
    <w:next w:val="Normal"/>
    <w:link w:val="Heading1Char"/>
    <w:qFormat/>
    <w:rsid w:val="008E60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60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E60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E60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0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60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025"/>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8E602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E6025"/>
    <w:rPr>
      <w:color w:val="auto"/>
      <w:u w:val="none"/>
    </w:rPr>
  </w:style>
  <w:style w:type="character" w:customStyle="1" w:styleId="Heading1Char">
    <w:name w:val="Heading 1 Char"/>
    <w:aliases w:val="Pocket Char"/>
    <w:basedOn w:val="DefaultParagraphFont"/>
    <w:link w:val="Heading1"/>
    <w:rsid w:val="008E60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0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E60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E60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E602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E6025"/>
    <w:rPr>
      <w:b w:val="0"/>
      <w:sz w:val="22"/>
      <w:u w:val="single"/>
    </w:rPr>
  </w:style>
  <w:style w:type="character" w:styleId="Strong">
    <w:name w:val="Strong"/>
    <w:basedOn w:val="DefaultParagraphFont"/>
    <w:uiPriority w:val="22"/>
    <w:semiHidden/>
    <w:qFormat/>
    <w:rsid w:val="008E6025"/>
    <w:rPr>
      <w:b/>
      <w:bCs/>
    </w:rPr>
  </w:style>
  <w:style w:type="character" w:styleId="BookTitle">
    <w:name w:val="Book Title"/>
    <w:basedOn w:val="DefaultParagraphFont"/>
    <w:uiPriority w:val="33"/>
    <w:semiHidden/>
    <w:qFormat/>
    <w:rsid w:val="008E6025"/>
    <w:rPr>
      <w:b/>
      <w:bCs/>
      <w:i/>
      <w:iCs/>
      <w:spacing w:val="5"/>
    </w:rPr>
  </w:style>
  <w:style w:type="character" w:customStyle="1" w:styleId="Heading5Char">
    <w:name w:val="Heading 5 Char"/>
    <w:basedOn w:val="DefaultParagraphFont"/>
    <w:link w:val="Heading5"/>
    <w:uiPriority w:val="9"/>
    <w:semiHidden/>
    <w:rsid w:val="008E60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6025"/>
  </w:style>
  <w:style w:type="paragraph" w:styleId="Header">
    <w:name w:val="header"/>
    <w:basedOn w:val="Normal"/>
    <w:link w:val="HeaderChar"/>
    <w:uiPriority w:val="99"/>
    <w:semiHidden/>
    <w:rsid w:val="008E60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6025"/>
    <w:rPr>
      <w:rFonts w:ascii="Calibri" w:hAnsi="Calibri" w:cs="Calibri"/>
    </w:rPr>
  </w:style>
  <w:style w:type="paragraph" w:styleId="Footer">
    <w:name w:val="footer"/>
    <w:basedOn w:val="Normal"/>
    <w:link w:val="FooterChar"/>
    <w:uiPriority w:val="99"/>
    <w:semiHidden/>
    <w:rsid w:val="008E60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025"/>
    <w:rPr>
      <w:rFonts w:ascii="Calibri" w:hAnsi="Calibri" w:cs="Calibri"/>
    </w:rPr>
  </w:style>
  <w:style w:type="paragraph" w:styleId="BodyText">
    <w:name w:val="Body Text"/>
    <w:basedOn w:val="Normal"/>
    <w:link w:val="BodyTextChar"/>
    <w:uiPriority w:val="99"/>
    <w:semiHidden/>
    <w:unhideWhenUsed/>
    <w:rsid w:val="008E6025"/>
    <w:pPr>
      <w:spacing w:after="120"/>
    </w:pPr>
  </w:style>
  <w:style w:type="character" w:customStyle="1" w:styleId="BodyTextChar">
    <w:name w:val="Body Text Char"/>
    <w:basedOn w:val="DefaultParagraphFont"/>
    <w:link w:val="BodyText"/>
    <w:uiPriority w:val="99"/>
    <w:semiHidden/>
    <w:rsid w:val="008E6025"/>
    <w:rPr>
      <w:rFonts w:ascii="Calibri" w:hAnsi="Calibri" w:cs="Calibri"/>
    </w:rPr>
  </w:style>
  <w:style w:type="paragraph" w:styleId="NoSpacing">
    <w:name w:val="No Spacing"/>
    <w:link w:val="NoSpacingChar"/>
    <w:uiPriority w:val="99"/>
    <w:semiHidden/>
    <w:unhideWhenUsed/>
    <w:qFormat/>
    <w:rsid w:val="008E60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602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E6025"/>
    <w:rPr>
      <w:color w:val="0563C1" w:themeColor="hyperlink"/>
      <w:u w:val="single"/>
    </w:rPr>
  </w:style>
  <w:style w:type="character" w:styleId="UnresolvedMention">
    <w:name w:val="Unresolved Mention"/>
    <w:basedOn w:val="DefaultParagraphFont"/>
    <w:uiPriority w:val="99"/>
    <w:semiHidden/>
    <w:unhideWhenUsed/>
    <w:rsid w:val="008E6025"/>
    <w:rPr>
      <w:color w:val="605E5C"/>
      <w:shd w:val="clear" w:color="auto" w:fill="E1DFDD"/>
    </w:rPr>
  </w:style>
  <w:style w:type="paragraph" w:customStyle="1" w:styleId="Analytics">
    <w:name w:val="Analytics"/>
    <w:link w:val="AnalyticsChar"/>
    <w:autoRedefine/>
    <w:uiPriority w:val="4"/>
    <w:qFormat/>
    <w:rsid w:val="008E602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E6025"/>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4A2A46"/>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A2A4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4A2A46"/>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24687</Words>
  <Characters>140721</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3</cp:revision>
  <dcterms:created xsi:type="dcterms:W3CDTF">2025-09-28T18:07:00Z</dcterms:created>
  <dcterms:modified xsi:type="dcterms:W3CDTF">2025-09-28T18:08:00Z</dcterms:modified>
</cp:coreProperties>
</file>