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2773" w14:textId="16936418" w:rsidR="00412BC0" w:rsidRDefault="00412BC0" w:rsidP="00412BC0">
      <w:pPr>
        <w:pStyle w:val="Heading1"/>
      </w:pPr>
      <w:r>
        <w:t>1AC---Minnesota---R2</w:t>
      </w:r>
    </w:p>
    <w:p w14:paraId="0FADAE59" w14:textId="2099FEC2" w:rsidR="007E4F32" w:rsidRDefault="007E4F32" w:rsidP="007E4F32">
      <w:pPr>
        <w:pStyle w:val="Heading2"/>
      </w:pPr>
      <w:r>
        <w:t>1AC</w:t>
      </w:r>
    </w:p>
    <w:p w14:paraId="15063F70" w14:textId="77777777" w:rsidR="007E4F32" w:rsidRDefault="007E4F32" w:rsidP="007E4F32">
      <w:pPr>
        <w:pStyle w:val="Heading3"/>
      </w:pPr>
      <w:r>
        <w:t>Democracy ADV---1AC</w:t>
      </w:r>
    </w:p>
    <w:p w14:paraId="2BBC5A85" w14:textId="77777777" w:rsidR="007E4F32" w:rsidRDefault="007E4F32" w:rsidP="007E4F32">
      <w:pPr>
        <w:pStyle w:val="Analytics"/>
      </w:pPr>
      <w:r>
        <w:t>Advantage 1---</w:t>
      </w:r>
      <w:r w:rsidRPr="00362AB7">
        <w:rPr>
          <w:u w:val="single"/>
        </w:rPr>
        <w:t>LABOR LEVERAGE</w:t>
      </w:r>
      <w:r>
        <w:t>:</w:t>
      </w:r>
    </w:p>
    <w:p w14:paraId="73E967F2" w14:textId="77777777" w:rsidR="007E4F32" w:rsidRPr="00D021BD" w:rsidRDefault="007E4F32" w:rsidP="007E4F32">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5C45A1A1" w14:textId="77777777" w:rsidR="007E4F32" w:rsidRPr="00D021BD" w:rsidRDefault="007E4F32" w:rsidP="007E4F3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6567AEC" w14:textId="77777777" w:rsidR="007E4F32" w:rsidRPr="00E34AB3" w:rsidRDefault="007E4F32" w:rsidP="007E4F32">
      <w:pPr>
        <w:rPr>
          <w:sz w:val="16"/>
        </w:rPr>
      </w:pPr>
      <w:r w:rsidRPr="00E34AB3">
        <w:rPr>
          <w:sz w:val="16"/>
        </w:rPr>
        <w:t xml:space="preserve">One way or another, the </w:t>
      </w:r>
      <w:r w:rsidRPr="00E27E88">
        <w:rPr>
          <w:rStyle w:val="StyleUnderline"/>
        </w:rPr>
        <w:t>20</w:t>
      </w:r>
      <w:r w:rsidRPr="007F04AD">
        <w:rPr>
          <w:rStyle w:val="StyleUnderline"/>
          <w:highlight w:val="cyan"/>
        </w:rPr>
        <w:t xml:space="preserve">20s </w:t>
      </w:r>
      <w:r w:rsidRPr="00E27E88">
        <w:rPr>
          <w:rStyle w:val="StyleUnderline"/>
        </w:rPr>
        <w:t>will</w:t>
      </w:r>
      <w:r w:rsidRPr="00E27E88">
        <w:rPr>
          <w:sz w:val="16"/>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6EB69CFA" w14:textId="77777777" w:rsidR="007E4F32" w:rsidRPr="00E34AB3" w:rsidRDefault="007E4F32" w:rsidP="007E4F32">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EB11C94" w14:textId="77777777" w:rsidR="007E4F32" w:rsidRPr="00E34AB3" w:rsidRDefault="007E4F32" w:rsidP="007E4F32">
      <w:pPr>
        <w:rPr>
          <w:sz w:val="16"/>
        </w:rPr>
      </w:pPr>
      <w:r w:rsidRPr="00E34AB3">
        <w:rPr>
          <w:sz w:val="16"/>
        </w:rPr>
        <w:t xml:space="preserve">If social ruptures create opportunities proportional to their dangers, then this confluence of crises foretells that the </w:t>
      </w:r>
      <w:r w:rsidRPr="00E27E88">
        <w:rPr>
          <w:rStyle w:val="StyleUnderline"/>
        </w:rPr>
        <w:t>20</w:t>
      </w:r>
      <w:r w:rsidRPr="007A2250">
        <w:rPr>
          <w:rStyle w:val="StyleUnderline"/>
          <w:highlight w:val="cyan"/>
        </w:rPr>
        <w:t xml:space="preserve">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BA23A0D" w14:textId="77777777" w:rsidR="007E4F32" w:rsidRDefault="007E4F32" w:rsidP="007E4F32">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3999C7EF" w14:textId="77777777" w:rsidR="007E4F32" w:rsidRPr="00E34AB3" w:rsidRDefault="007E4F32" w:rsidP="007E4F32">
      <w:pPr>
        <w:rPr>
          <w:sz w:val="16"/>
        </w:rPr>
      </w:pPr>
      <w:r>
        <w:rPr>
          <w:sz w:val="16"/>
        </w:rPr>
        <w:t>&lt;&lt;TEXT CONDENSED, NONE OMITTED&gt;&gt;</w:t>
      </w:r>
    </w:p>
    <w:p w14:paraId="5B97F30A" w14:textId="77777777" w:rsidR="007E4F32" w:rsidRPr="00D021BD" w:rsidRDefault="007E4F32" w:rsidP="007E4F32">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F53B0F4" w14:textId="77777777" w:rsidR="007E4F32" w:rsidRDefault="007E4F32" w:rsidP="007E4F32">
      <w:pPr>
        <w:rPr>
          <w:sz w:val="16"/>
        </w:rPr>
      </w:pPr>
      <w:r>
        <w:rPr>
          <w:sz w:val="16"/>
        </w:rPr>
        <w:t>&lt;&lt;PARAGRAPH BREAKS RESUME&gt;&gt;</w:t>
      </w:r>
    </w:p>
    <w:p w14:paraId="78B8772D" w14:textId="77777777" w:rsidR="007E4F32" w:rsidRPr="0007763C" w:rsidRDefault="007E4F32" w:rsidP="007E4F32">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7C0E0D3" w14:textId="77777777" w:rsidR="007E4F32" w:rsidRPr="0007763C" w:rsidRDefault="007E4F32" w:rsidP="007E4F32">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1D7DD2A6" w14:textId="77777777" w:rsidR="007E4F32" w:rsidRPr="0007763C" w:rsidRDefault="007E4F32" w:rsidP="007E4F32">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F06F587" w14:textId="77777777" w:rsidR="007E4F32" w:rsidRPr="0007763C" w:rsidRDefault="007E4F32" w:rsidP="007E4F32">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49064A55" w14:textId="77777777" w:rsidR="007E4F32" w:rsidRPr="0007763C" w:rsidRDefault="007E4F32" w:rsidP="007E4F32">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15E7653" w14:textId="77777777" w:rsidR="007E4F32" w:rsidRPr="0007763C" w:rsidRDefault="007E4F32" w:rsidP="007E4F32">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FEE00A7" w14:textId="77777777" w:rsidR="007E4F32" w:rsidRPr="0007763C" w:rsidRDefault="007E4F32" w:rsidP="007E4F32">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89BF0D8" w14:textId="77777777" w:rsidR="007E4F32" w:rsidRDefault="007E4F32" w:rsidP="007E4F32">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317350C8" w14:textId="77777777" w:rsidR="007E4F32" w:rsidRDefault="007E4F32" w:rsidP="007E4F32">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FEED8FB" w14:textId="77777777" w:rsidR="007E4F32" w:rsidRPr="00391EF2" w:rsidRDefault="007E4F32" w:rsidP="007E4F32">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906E43B" w14:textId="77777777" w:rsidR="007E4F32" w:rsidRPr="00836618" w:rsidRDefault="007E4F32" w:rsidP="007E4F32">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186E9D7A" w14:textId="77777777" w:rsidR="007E4F32" w:rsidRPr="00836618" w:rsidRDefault="007E4F32" w:rsidP="007E4F32">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69C1654" w14:textId="77777777" w:rsidR="007E4F32" w:rsidRPr="00836618" w:rsidRDefault="007E4F32" w:rsidP="007E4F32">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0D117986" w14:textId="77777777" w:rsidR="007E4F32" w:rsidRPr="00E203D3" w:rsidRDefault="007E4F32" w:rsidP="007E4F32">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26FB775" w14:textId="77777777" w:rsidR="007E4F32" w:rsidRPr="0041439C" w:rsidRDefault="007E4F32" w:rsidP="007E4F32">
      <w:pPr>
        <w:rPr>
          <w:sz w:val="16"/>
        </w:rPr>
      </w:pPr>
      <w:r w:rsidRPr="0041439C">
        <w:rPr>
          <w:sz w:val="16"/>
        </w:rPr>
        <w:t>Yet simply trying to resurrect the labor system the United States had in the 1950s will not do. The world has changed since then, exposing the labor system’s long-standing flaws.</w:t>
      </w:r>
    </w:p>
    <w:p w14:paraId="42DE0308" w14:textId="77777777" w:rsidR="007E4F32" w:rsidRPr="0041439C" w:rsidRDefault="007E4F32" w:rsidP="007E4F32">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A272997" w14:textId="77777777" w:rsidR="007E4F32" w:rsidRDefault="007E4F32" w:rsidP="007E4F32">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B735DF9" w14:textId="77777777" w:rsidR="007E4F32" w:rsidRDefault="007E4F32" w:rsidP="007E4F3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3E8E450" w14:textId="77777777" w:rsidR="007E4F32" w:rsidRPr="00442F81" w:rsidRDefault="007E4F32" w:rsidP="007E4F3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88B9626" w14:textId="77777777" w:rsidR="007E4F32" w:rsidRPr="00AD6FCB" w:rsidRDefault="007E4F32" w:rsidP="007E4F3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E0BF56A" w14:textId="77777777" w:rsidR="007E4F32" w:rsidRPr="00AD6FCB" w:rsidRDefault="007E4F32" w:rsidP="007E4F32">
      <w:pPr>
        <w:rPr>
          <w:sz w:val="16"/>
        </w:rPr>
      </w:pPr>
      <w:r w:rsidRPr="00AD6FCB">
        <w:rPr>
          <w:sz w:val="16"/>
        </w:rPr>
        <w:t>&lt;&lt;TEXT CONDENSED, NONE OMITTED&gt;&gt;</w:t>
      </w:r>
    </w:p>
    <w:p w14:paraId="6BD2B387" w14:textId="77777777" w:rsidR="007E4F32" w:rsidRPr="00AD6FCB" w:rsidRDefault="007E4F32" w:rsidP="007E4F3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D3E41F3" w14:textId="77777777" w:rsidR="007E4F32" w:rsidRPr="00AD6FCB" w:rsidRDefault="007E4F32" w:rsidP="007E4F32">
      <w:pPr>
        <w:rPr>
          <w:sz w:val="16"/>
        </w:rPr>
      </w:pPr>
      <w:r w:rsidRPr="00AD6FCB">
        <w:rPr>
          <w:sz w:val="16"/>
        </w:rPr>
        <w:t>&lt;&lt;PARAGRAPH BREAKS RESUME&gt;&gt;</w:t>
      </w:r>
    </w:p>
    <w:p w14:paraId="2874BD27" w14:textId="77777777" w:rsidR="007E4F32" w:rsidRPr="00AD6FCB" w:rsidRDefault="007E4F32" w:rsidP="007E4F3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1894BA6" w14:textId="77777777" w:rsidR="007E4F32" w:rsidRPr="00AD6FCB" w:rsidRDefault="007E4F32" w:rsidP="007E4F3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B27E7E9" w14:textId="77777777" w:rsidR="007E4F32" w:rsidRPr="00AD6FCB" w:rsidRDefault="007E4F32" w:rsidP="007E4F3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4F8AFDC" w14:textId="77777777" w:rsidR="007E4F32" w:rsidRPr="00AD6FCB" w:rsidRDefault="007E4F32" w:rsidP="007E4F3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37F5912" w14:textId="77777777" w:rsidR="007E4F32" w:rsidRPr="00AD6FCB" w:rsidRDefault="007E4F32" w:rsidP="007E4F3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788F2B1" w14:textId="77777777" w:rsidR="007E4F32" w:rsidRPr="00AD6FCB" w:rsidRDefault="007E4F32" w:rsidP="007E4F32">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BD31A0A" w14:textId="77777777" w:rsidR="007E4F32" w:rsidRPr="00AD6FCB" w:rsidRDefault="007E4F32" w:rsidP="007E4F3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C9AABC7" w14:textId="77777777" w:rsidR="007E4F32" w:rsidRPr="00AD6FCB" w:rsidRDefault="007E4F32" w:rsidP="007E4F3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4BCC956" w14:textId="77777777" w:rsidR="007E4F32" w:rsidRPr="00AD6FCB" w:rsidRDefault="007E4F32" w:rsidP="007E4F3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984AC21" w14:textId="77777777" w:rsidR="007E4F32" w:rsidRPr="00AD6FCB" w:rsidRDefault="007E4F32" w:rsidP="007E4F3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1CC3733" w14:textId="77777777" w:rsidR="007E4F32" w:rsidRPr="00AD6FCB" w:rsidRDefault="007E4F32" w:rsidP="007E4F3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26E3E67" w14:textId="77777777" w:rsidR="007E4F32" w:rsidRPr="00AD6FCB" w:rsidRDefault="007E4F32" w:rsidP="007E4F3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A5CA29B" w14:textId="77777777" w:rsidR="007E4F32" w:rsidRPr="00AD6FCB" w:rsidRDefault="007E4F32" w:rsidP="007E4F3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ED6CCBB" w14:textId="77777777" w:rsidR="007E4F32" w:rsidRPr="00AD6FCB" w:rsidRDefault="007E4F32" w:rsidP="007E4F32">
      <w:pPr>
        <w:rPr>
          <w:sz w:val="16"/>
        </w:rPr>
      </w:pPr>
      <w:r w:rsidRPr="00AD6FCB">
        <w:rPr>
          <w:sz w:val="16"/>
        </w:rPr>
        <w:t>Differential progress</w:t>
      </w:r>
    </w:p>
    <w:p w14:paraId="5178F328" w14:textId="77777777" w:rsidR="007E4F32" w:rsidRPr="00AD6FCB" w:rsidRDefault="007E4F32" w:rsidP="007E4F3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8151B7A" w14:textId="77777777" w:rsidR="007E4F32" w:rsidRPr="00AD6FCB" w:rsidRDefault="007E4F32" w:rsidP="007E4F32">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CCBD7E8" w14:textId="77777777" w:rsidR="007E4F32" w:rsidRPr="00AD6FCB" w:rsidRDefault="007E4F32" w:rsidP="007E4F3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326CF26" w14:textId="77777777" w:rsidR="007E4F32" w:rsidRPr="00AD6FCB" w:rsidRDefault="007E4F32" w:rsidP="007E4F3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2E5C5E9" w14:textId="77777777" w:rsidR="007E4F32" w:rsidRPr="00AD6FCB" w:rsidRDefault="007E4F32" w:rsidP="007E4F32">
      <w:pPr>
        <w:rPr>
          <w:sz w:val="16"/>
        </w:rPr>
      </w:pPr>
      <w:r w:rsidRPr="00AD6FCB">
        <w:rPr>
          <w:sz w:val="16"/>
        </w:rPr>
        <w:t>Growth</w:t>
      </w:r>
    </w:p>
    <w:p w14:paraId="03E66513" w14:textId="77777777" w:rsidR="007E4F32" w:rsidRPr="00AD6FCB" w:rsidRDefault="007E4F32" w:rsidP="007E4F32">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8C02CD2" w14:textId="77777777" w:rsidR="007E4F32" w:rsidRPr="00AD6FCB" w:rsidRDefault="007E4F32" w:rsidP="007E4F32">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F84407E" w14:textId="77777777" w:rsidR="007E4F32" w:rsidRDefault="007E4F32" w:rsidP="007E4F32">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FAAF132" w14:textId="77777777" w:rsidR="007E4F32" w:rsidRPr="00D021BD" w:rsidRDefault="007E4F32" w:rsidP="007E4F3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BF3F9AE" w14:textId="77777777" w:rsidR="007E4F32" w:rsidRPr="0007763C" w:rsidRDefault="007E4F32" w:rsidP="007E4F32">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09BE8558" w14:textId="77777777" w:rsidR="007E4F32" w:rsidRPr="00C21F46" w:rsidRDefault="007E4F32" w:rsidP="007E4F32">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D0E417B" w14:textId="77777777" w:rsidR="007E4F32" w:rsidRPr="00C21F46" w:rsidRDefault="007E4F32" w:rsidP="007E4F32">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56F2F495" w14:textId="77777777" w:rsidR="007E4F32" w:rsidRPr="00C21F46" w:rsidRDefault="007E4F32" w:rsidP="007E4F32">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19DDD5B" w14:textId="77777777" w:rsidR="007E4F32" w:rsidRPr="00C21F46" w:rsidRDefault="007E4F32" w:rsidP="007E4F32">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6041D51B" w14:textId="77777777" w:rsidR="007E4F32" w:rsidRPr="00353B1D" w:rsidRDefault="007E4F32" w:rsidP="007E4F32">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58995FF9" w14:textId="77777777" w:rsidR="007E4F32" w:rsidRPr="00AD6FCB" w:rsidRDefault="007E4F32" w:rsidP="007E4F32">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F03B445" w14:textId="77777777" w:rsidR="007E4F32" w:rsidRPr="006D29A0" w:rsidRDefault="007E4F32" w:rsidP="007E4F32">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C276242" w14:textId="77777777" w:rsidR="007E4F32" w:rsidRPr="006D29A0" w:rsidRDefault="007E4F32" w:rsidP="007E4F32">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2DF13161" w14:textId="77777777" w:rsidR="007E4F32" w:rsidRPr="000433BC" w:rsidRDefault="007E4F32" w:rsidP="007E4F32">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90020F2" w14:textId="77777777" w:rsidR="007E4F32" w:rsidRPr="000433BC" w:rsidRDefault="007E4F32" w:rsidP="007E4F32">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34FC9B10" w14:textId="77777777" w:rsidR="007E4F32" w:rsidRDefault="007E4F32" w:rsidP="007E4F32">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9D582A9" w14:textId="77777777" w:rsidR="007E4F32" w:rsidRPr="000375C0" w:rsidRDefault="007E4F32" w:rsidP="007E4F32">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6F028308" w14:textId="77777777" w:rsidR="007E4F32" w:rsidRPr="00885264" w:rsidRDefault="007E4F32" w:rsidP="007E4F32">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E69AA7D" w14:textId="77777777" w:rsidR="007E4F32" w:rsidRPr="00885264" w:rsidRDefault="007E4F32" w:rsidP="007E4F32">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6BE5C7E" w14:textId="77777777" w:rsidR="007E4F32" w:rsidRPr="00885264" w:rsidRDefault="007E4F32" w:rsidP="007E4F32">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FEF3ADF" w14:textId="77777777" w:rsidR="007E4F32" w:rsidRPr="00885264" w:rsidRDefault="007E4F32" w:rsidP="007E4F32">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67B24278" w14:textId="77777777" w:rsidR="007E4F32" w:rsidRPr="00885264" w:rsidRDefault="007E4F32" w:rsidP="007E4F32">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3CACDE0B" w14:textId="77777777" w:rsidR="007E4F32" w:rsidRPr="00885264" w:rsidRDefault="007E4F32" w:rsidP="007E4F32">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ECF2DC7" w14:textId="77777777" w:rsidR="007E4F32" w:rsidRPr="00885264" w:rsidRDefault="007E4F32" w:rsidP="007E4F32">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7D1C06B4" w14:textId="77777777" w:rsidR="007E4F32" w:rsidRPr="00885264" w:rsidRDefault="007E4F32" w:rsidP="007E4F32">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73A184F" w14:textId="77777777" w:rsidR="007E4F32" w:rsidRPr="00885264" w:rsidRDefault="007E4F32" w:rsidP="007E4F32">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AC35E59" w14:textId="77777777" w:rsidR="007E4F32" w:rsidRDefault="007E4F32" w:rsidP="007E4F32">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4075965" w14:textId="77777777" w:rsidR="007E4F32" w:rsidRPr="0011126D" w:rsidRDefault="007E4F32" w:rsidP="007E4F32">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68FD4218" w14:textId="77777777" w:rsidR="007E4F32" w:rsidRPr="0011126D" w:rsidRDefault="007E4F32" w:rsidP="007E4F32">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6DD7AB8" w14:textId="77777777" w:rsidR="007E4F32" w:rsidRPr="0011126D" w:rsidRDefault="007E4F32" w:rsidP="007E4F32">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9B9C32F" w14:textId="77777777" w:rsidR="007E4F32" w:rsidRPr="0011126D" w:rsidRDefault="007E4F32" w:rsidP="007E4F32">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3681897D" w14:textId="77777777" w:rsidR="007E4F32" w:rsidRPr="0011126D" w:rsidRDefault="007E4F32" w:rsidP="007E4F32">
      <w:pPr>
        <w:rPr>
          <w:sz w:val="16"/>
        </w:rPr>
      </w:pPr>
      <w:r w:rsidRPr="0011126D">
        <w:rPr>
          <w:sz w:val="16"/>
        </w:rPr>
        <w:t>The impact of wars on authoritarianism</w:t>
      </w:r>
    </w:p>
    <w:p w14:paraId="228448B8" w14:textId="77777777" w:rsidR="007E4F32" w:rsidRPr="0011126D" w:rsidRDefault="007E4F32" w:rsidP="007E4F32">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47E6792F" w14:textId="77777777" w:rsidR="007E4F32" w:rsidRPr="0011126D" w:rsidRDefault="007E4F32" w:rsidP="007E4F32">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FC3DEB5" w14:textId="77777777" w:rsidR="007E4F32" w:rsidRPr="0011126D" w:rsidRDefault="007E4F32" w:rsidP="007E4F32">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843AF67" w14:textId="77777777" w:rsidR="007E4F32" w:rsidRPr="0011126D" w:rsidRDefault="007E4F32" w:rsidP="007E4F32">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7ACE09A" w14:textId="77777777" w:rsidR="007E4F32" w:rsidRPr="0011126D" w:rsidRDefault="007E4F32" w:rsidP="007E4F32">
      <w:pPr>
        <w:rPr>
          <w:sz w:val="16"/>
        </w:rPr>
      </w:pPr>
      <w:r w:rsidRPr="0011126D">
        <w:rPr>
          <w:sz w:val="16"/>
        </w:rPr>
        <w:t>Bearing in mind the aforementioned literature, my argument entails that the instrumentalization of warfare to enhance Putin’s legitimation is based on three assumptions:</w:t>
      </w:r>
    </w:p>
    <w:p w14:paraId="6E315A25" w14:textId="77777777" w:rsidR="007E4F32" w:rsidRPr="0011126D" w:rsidRDefault="007E4F32" w:rsidP="007E4F32">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765C345A" w14:textId="77777777" w:rsidR="007E4F32" w:rsidRPr="0011126D" w:rsidRDefault="007E4F32" w:rsidP="007E4F32">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A5144B9" w14:textId="77777777" w:rsidR="007E4F32" w:rsidRDefault="007E4F32" w:rsidP="007E4F32">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2AC659EE" w14:textId="77777777" w:rsidR="007E4F32" w:rsidRDefault="007E4F32" w:rsidP="007E4F32">
      <w:pPr>
        <w:pStyle w:val="Heading4"/>
      </w:pPr>
      <w:r>
        <w:t xml:space="preserve">Only the plan makes the right to strike substantive and overcomes legal ambiguity that impedes bargaining. </w:t>
      </w:r>
    </w:p>
    <w:p w14:paraId="1674C872" w14:textId="77777777" w:rsidR="007E4F32" w:rsidRPr="00803EE4" w:rsidRDefault="007E4F32" w:rsidP="007E4F3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93A6DBF" w14:textId="77777777" w:rsidR="007E4F32" w:rsidRPr="008821CB" w:rsidRDefault="007E4F32" w:rsidP="007E4F32">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7190F1EE" w14:textId="77777777" w:rsidR="007E4F32" w:rsidRPr="008821CB" w:rsidRDefault="007E4F32" w:rsidP="007E4F32">
      <w:pPr>
        <w:rPr>
          <w:sz w:val="16"/>
          <w:szCs w:val="16"/>
        </w:rPr>
      </w:pPr>
      <w:r w:rsidRPr="008821CB">
        <w:rPr>
          <w:sz w:val="16"/>
          <w:szCs w:val="16"/>
        </w:rPr>
        <w:t>A. The “Right” to Strike</w:t>
      </w:r>
    </w:p>
    <w:p w14:paraId="609E247B" w14:textId="77777777" w:rsidR="007E4F32" w:rsidRPr="008821CB" w:rsidRDefault="007E4F32" w:rsidP="007E4F32">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DEA679D" w14:textId="77777777" w:rsidR="007E4F32" w:rsidRPr="008821CB" w:rsidRDefault="007E4F32" w:rsidP="007E4F32">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495BF37" w14:textId="77777777" w:rsidR="007E4F32" w:rsidRPr="008821CB" w:rsidRDefault="007E4F32" w:rsidP="007E4F32">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FD557E7" w14:textId="77777777" w:rsidR="007E4F32" w:rsidRPr="008821CB" w:rsidRDefault="007E4F32" w:rsidP="007E4F32">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469A183A" w14:textId="77777777" w:rsidR="007E4F32" w:rsidRPr="008821CB" w:rsidRDefault="007E4F32" w:rsidP="007E4F32">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20A044B6" w14:textId="77777777" w:rsidR="007E4F32" w:rsidRPr="008821CB" w:rsidRDefault="007E4F32" w:rsidP="007E4F32">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F78B337" w14:textId="77777777" w:rsidR="007E4F32" w:rsidRPr="00803EE4" w:rsidRDefault="007E4F32" w:rsidP="007E4F32">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4800832" w14:textId="77777777" w:rsidR="007E4F32" w:rsidRPr="008821CB" w:rsidRDefault="007E4F32" w:rsidP="007E4F32">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EC71705" w14:textId="77777777" w:rsidR="007E4F32" w:rsidRPr="008821CB" w:rsidRDefault="007E4F32" w:rsidP="007E4F32">
      <w:pPr>
        <w:rPr>
          <w:sz w:val="16"/>
          <w:szCs w:val="16"/>
        </w:rPr>
      </w:pPr>
      <w:r w:rsidRPr="008821CB">
        <w:rPr>
          <w:sz w:val="16"/>
          <w:szCs w:val="16"/>
        </w:rPr>
        <w:t>B. The Limits of Legal Categories</w:t>
      </w:r>
    </w:p>
    <w:p w14:paraId="06CADEC8" w14:textId="77777777" w:rsidR="007E4F32" w:rsidRPr="008821CB" w:rsidRDefault="007E4F32" w:rsidP="007E4F32">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FD14878" w14:textId="77777777" w:rsidR="007E4F32" w:rsidRPr="008821CB" w:rsidRDefault="007E4F32" w:rsidP="007E4F32">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AD5E4B6" w14:textId="77777777" w:rsidR="007E4F32" w:rsidRPr="008821CB" w:rsidRDefault="007E4F32" w:rsidP="007E4F32">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AB3C7AC" w14:textId="77777777" w:rsidR="007E4F32" w:rsidRPr="008821CB" w:rsidRDefault="007E4F32" w:rsidP="007E4F32">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DFFFC1B" w14:textId="77777777" w:rsidR="007E4F32" w:rsidRPr="008821CB" w:rsidRDefault="007E4F32" w:rsidP="007E4F32">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07783DC" w14:textId="77777777" w:rsidR="007E4F32" w:rsidRPr="008821CB" w:rsidRDefault="007E4F32" w:rsidP="007E4F32">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40A3F8D" w14:textId="77777777" w:rsidR="007E4F32" w:rsidRPr="00803EE4" w:rsidRDefault="007E4F32" w:rsidP="007E4F32">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2834D9A5" w14:textId="77777777" w:rsidR="007E4F32" w:rsidRPr="00AA791A" w:rsidRDefault="007E4F32" w:rsidP="007E4F32">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E8E451E" w14:textId="77777777" w:rsidR="007E4F32" w:rsidRPr="00652A80" w:rsidRDefault="007E4F32" w:rsidP="007E4F32">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2FE4FE4" w14:textId="77777777" w:rsidR="007E4F32" w:rsidRPr="00AD3BE5" w:rsidRDefault="007E4F32" w:rsidP="007E4F32">
      <w:pPr>
        <w:rPr>
          <w:sz w:val="16"/>
        </w:rPr>
      </w:pPr>
      <w:r w:rsidRPr="00AD3BE5">
        <w:rPr>
          <w:sz w:val="16"/>
        </w:rPr>
        <w:t>C. Alternate Visions</w:t>
      </w:r>
    </w:p>
    <w:p w14:paraId="714B95F2" w14:textId="77777777" w:rsidR="007E4F32" w:rsidRPr="00652A80" w:rsidRDefault="007E4F32" w:rsidP="007E4F32">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BC466FD" w14:textId="77777777" w:rsidR="007E4F32" w:rsidRPr="00652A80" w:rsidRDefault="007E4F32" w:rsidP="007E4F32">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38AFF544" w14:textId="77777777" w:rsidR="007E4F32" w:rsidRPr="00652A80" w:rsidRDefault="007E4F32" w:rsidP="007E4F32">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1610732" w14:textId="77777777" w:rsidR="007E4F32" w:rsidRPr="003F6EEB" w:rsidRDefault="007E4F32" w:rsidP="007E4F32">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25DECAC" w14:textId="77777777" w:rsidR="007E4F32" w:rsidRPr="003F6EEB" w:rsidRDefault="007E4F32" w:rsidP="007E4F32">
      <w:pPr>
        <w:rPr>
          <w:sz w:val="16"/>
        </w:rPr>
      </w:pPr>
      <w:r w:rsidRPr="003F6EEB">
        <w:rPr>
          <w:sz w:val="16"/>
        </w:rPr>
        <w:t>III. labor’s twenty-first century challenge to neoliberalism: striking in a new gilded age</w:t>
      </w:r>
    </w:p>
    <w:p w14:paraId="384D3E5A" w14:textId="77777777" w:rsidR="007E4F32" w:rsidRPr="003F6EEB" w:rsidRDefault="007E4F32" w:rsidP="007E4F32">
      <w:pPr>
        <w:rPr>
          <w:sz w:val="16"/>
        </w:rPr>
      </w:pPr>
      <w:r w:rsidRPr="003F6EEB">
        <w:rPr>
          <w:sz w:val="16"/>
        </w:rPr>
        <w:t>A. Work Law in Political Economic Context</w:t>
      </w:r>
    </w:p>
    <w:p w14:paraId="065DE18F" w14:textId="77777777" w:rsidR="007E4F32" w:rsidRPr="003F6EEB" w:rsidRDefault="007E4F32" w:rsidP="007E4F32">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AA2DCC6" w14:textId="77777777" w:rsidR="007E4F32" w:rsidRDefault="007E4F32" w:rsidP="007E4F32">
      <w:pPr>
        <w:pStyle w:val="Heading4"/>
      </w:pPr>
      <w:r>
        <w:t xml:space="preserve">Secondary strikes are </w:t>
      </w:r>
      <w:r w:rsidRPr="00112AC9">
        <w:rPr>
          <w:u w:val="single"/>
        </w:rPr>
        <w:t>key</w:t>
      </w:r>
      <w:r>
        <w:t>:</w:t>
      </w:r>
    </w:p>
    <w:p w14:paraId="34FC901E" w14:textId="77777777" w:rsidR="007E4F32" w:rsidRDefault="007E4F32" w:rsidP="007E4F32">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8318FDC" w14:textId="77777777" w:rsidR="007E4F32" w:rsidRPr="00AC690B" w:rsidRDefault="007E4F32" w:rsidP="007E4F32">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068D746" w14:textId="77777777" w:rsidR="007E4F32" w:rsidRPr="00D95BC2" w:rsidRDefault="007E4F32" w:rsidP="007E4F32">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1173E91" w14:textId="77777777" w:rsidR="007E4F32" w:rsidRPr="00D04554" w:rsidRDefault="007E4F32" w:rsidP="007E4F32">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03C82BFB" w14:textId="77777777" w:rsidR="007E4F32" w:rsidRDefault="007E4F32" w:rsidP="007E4F32">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314BDBE1" w14:textId="77777777" w:rsidR="007E4F32" w:rsidRPr="00814540" w:rsidRDefault="007E4F32" w:rsidP="007E4F32">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63F1A35" w14:textId="77777777" w:rsidR="007E4F32" w:rsidRPr="006A29F5" w:rsidRDefault="007E4F32" w:rsidP="007E4F32">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DDD4A6D" w14:textId="77777777" w:rsidR="007E4F32" w:rsidRPr="006A29F5" w:rsidRDefault="007E4F32" w:rsidP="007E4F32">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D7D3C5F" w14:textId="77777777" w:rsidR="007E4F32" w:rsidRPr="00814540" w:rsidRDefault="007E4F32" w:rsidP="007E4F32">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3881DD42" w14:textId="77777777" w:rsidR="007E4F32" w:rsidRPr="00BE4605" w:rsidRDefault="007E4F32" w:rsidP="007E4F32">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911F129" w14:textId="77777777" w:rsidR="007E4F32" w:rsidRPr="00BE4605" w:rsidRDefault="007E4F32" w:rsidP="007E4F32">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705D96F8" w14:textId="77777777" w:rsidR="007E4F32" w:rsidRPr="00FE4701" w:rsidRDefault="007E4F32" w:rsidP="007E4F32">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175A992" w14:textId="77777777" w:rsidR="007E4F32" w:rsidRPr="00112AC9" w:rsidRDefault="007E4F32" w:rsidP="007E4F32">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29F71B16" w14:textId="585D2622" w:rsidR="007E4F32" w:rsidRDefault="00311A0F" w:rsidP="007E4F32">
      <w:pPr>
        <w:pStyle w:val="Heading4"/>
      </w:pPr>
      <w:r>
        <w:t xml:space="preserve">Labor law should </w:t>
      </w:r>
      <w:r w:rsidR="002A612C">
        <w:t xml:space="preserve">facilitate collective action </w:t>
      </w:r>
      <w:r w:rsidR="00C0658D">
        <w:t>and worker solidarity</w:t>
      </w:r>
    </w:p>
    <w:p w14:paraId="07D6D4B1" w14:textId="77777777" w:rsidR="007E4F32" w:rsidRPr="00866E10" w:rsidRDefault="007E4F32" w:rsidP="007E4F32">
      <w:r w:rsidRPr="000B464A">
        <w:rPr>
          <w:rStyle w:val="Style13ptBold"/>
        </w:rPr>
        <w:t>Block ’24</w:t>
      </w:r>
      <w:r>
        <w:t xml:space="preserve"> [Sharon and Benjamin Sachs; Executive Director, Labor and Worklife Program, Harvard Law School; Kestnbaum Professor of Labor and Industry and Faculty Codirector of the Labor and Worklife Program, Harvard Law School; A Project of the Labor and Worklife Program, Harvard Law School, “Clean Slate for Worker Power: Building a Just Economy and Democracy,” https://clje.law.harvard.edu/app/uploads/2020/01/Clean-Slate-for-Worker-Power.pdf]</w:t>
      </w:r>
    </w:p>
    <w:p w14:paraId="57AA3888" w14:textId="77777777" w:rsidR="007E4F32" w:rsidRDefault="007E4F32" w:rsidP="007E4F32">
      <w:r>
        <w:t xml:space="preserve">Enable workers to exercise the right to strike and picket strategically </w:t>
      </w:r>
    </w:p>
    <w:p w14:paraId="38479605" w14:textId="77777777" w:rsidR="007E4F32" w:rsidRPr="000E0E13" w:rsidRDefault="007E4F32" w:rsidP="007E4F32">
      <w:pPr>
        <w:rPr>
          <w:sz w:val="16"/>
        </w:rPr>
      </w:pPr>
      <w:r w:rsidRPr="000E0E13">
        <w:rPr>
          <w:rStyle w:val="StyleUnderline"/>
        </w:rPr>
        <w:t>Workers</w:t>
      </w:r>
      <w:r w:rsidRPr="000E0E13">
        <w:rPr>
          <w:sz w:val="16"/>
        </w:rPr>
        <w:t xml:space="preserve"> increasingly </w:t>
      </w:r>
      <w:r w:rsidRPr="000E0E13">
        <w:rPr>
          <w:rStyle w:val="StyleUnderline"/>
        </w:rPr>
        <w:t>find</w:t>
      </w:r>
      <w:r w:rsidRPr="000E0E13">
        <w:rPr>
          <w:sz w:val="16"/>
        </w:rPr>
        <w:t xml:space="preserve"> that </w:t>
      </w:r>
      <w:r w:rsidRPr="000E0E13">
        <w:rPr>
          <w:rStyle w:val="StyleUnderline"/>
        </w:rPr>
        <w:t>their</w:t>
      </w:r>
      <w:r w:rsidRPr="000E0E13">
        <w:rPr>
          <w:sz w:val="16"/>
        </w:rPr>
        <w:t xml:space="preserve"> working </w:t>
      </w:r>
      <w:r w:rsidRPr="000E0E13">
        <w:rPr>
          <w:rStyle w:val="StyleUnderline"/>
        </w:rPr>
        <w:t>conditions are determined by an entity other than the one that</w:t>
      </w:r>
      <w:r w:rsidRPr="000E0E13">
        <w:rPr>
          <w:sz w:val="16"/>
        </w:rPr>
        <w:t xml:space="preserve"> </w:t>
      </w:r>
      <w:r w:rsidRPr="000E0E13">
        <w:rPr>
          <w:rStyle w:val="StyleUnderline"/>
        </w:rPr>
        <w:t>signs their paychecks</w:t>
      </w:r>
      <w:r w:rsidRPr="000E0E13">
        <w:rPr>
          <w:sz w:val="16"/>
        </w:rPr>
        <w:t xml:space="preserve">.'27 </w:t>
      </w:r>
      <w:r w:rsidRPr="000E0E13">
        <w:rPr>
          <w:rStyle w:val="StyleUnderline"/>
        </w:rPr>
        <w:t xml:space="preserve">As businesses </w:t>
      </w:r>
      <w:r w:rsidRPr="000E0E13">
        <w:rPr>
          <w:rStyle w:val="Emphasis"/>
        </w:rPr>
        <w:t>fissure</w:t>
      </w:r>
      <w:r w:rsidRPr="000E0E13">
        <w:rPr>
          <w:sz w:val="16"/>
        </w:rPr>
        <w:t xml:space="preserve">, for example, </w:t>
      </w:r>
      <w:r w:rsidRPr="004E0599">
        <w:rPr>
          <w:rStyle w:val="Emphasis"/>
          <w:highlight w:val="cyan"/>
        </w:rPr>
        <w:t>large enterprises</w:t>
      </w:r>
      <w:r w:rsidRPr="000E0E13">
        <w:rPr>
          <w:sz w:val="16"/>
        </w:rPr>
        <w:t xml:space="preserve"> can </w:t>
      </w:r>
      <w:r w:rsidRPr="004E0599">
        <w:rPr>
          <w:rStyle w:val="Emphasis"/>
          <w:highlight w:val="cyan"/>
        </w:rPr>
        <w:t>contract</w:t>
      </w:r>
      <w:r w:rsidRPr="000E0E13">
        <w:rPr>
          <w:sz w:val="16"/>
        </w:rPr>
        <w:t xml:space="preserve"> </w:t>
      </w:r>
      <w:r w:rsidRPr="000E0E13">
        <w:rPr>
          <w:rStyle w:val="StyleUnderline"/>
        </w:rPr>
        <w:t xml:space="preserve">with </w:t>
      </w:r>
      <w:r w:rsidRPr="004E0599">
        <w:rPr>
          <w:rStyle w:val="StyleUnderline"/>
          <w:highlight w:val="cyan"/>
        </w:rPr>
        <w:t>smaller</w:t>
      </w:r>
      <w:r w:rsidRPr="004E0599">
        <w:rPr>
          <w:sz w:val="16"/>
          <w:highlight w:val="cyan"/>
        </w:rPr>
        <w:t xml:space="preserve"> </w:t>
      </w:r>
      <w:r w:rsidRPr="004E0599">
        <w:rPr>
          <w:rStyle w:val="StyleUnderline"/>
          <w:highlight w:val="cyan"/>
        </w:rPr>
        <w:t>ones</w:t>
      </w:r>
      <w:r w:rsidRPr="000E0E13">
        <w:rPr>
          <w:sz w:val="16"/>
        </w:rPr>
        <w:t xml:space="preserve"> to take over parts of their operations; </w:t>
      </w:r>
      <w:r w:rsidRPr="000E0E13">
        <w:rPr>
          <w:rStyle w:val="StyleUnderline"/>
        </w:rPr>
        <w:t>the former controls the</w:t>
      </w:r>
      <w:r w:rsidRPr="000E0E13">
        <w:rPr>
          <w:sz w:val="16"/>
        </w:rPr>
        <w:t xml:space="preserve"> day-to-day </w:t>
      </w:r>
      <w:r w:rsidRPr="000E0E13">
        <w:rPr>
          <w:rStyle w:val="StyleUnderline"/>
        </w:rPr>
        <w:t xml:space="preserve">working environment and </w:t>
      </w:r>
      <w:r w:rsidRPr="004E0599">
        <w:rPr>
          <w:rStyle w:val="StyleUnderline"/>
          <w:highlight w:val="cyan"/>
        </w:rPr>
        <w:t xml:space="preserve">exerts </w:t>
      </w:r>
      <w:r w:rsidRPr="004E0599">
        <w:rPr>
          <w:rStyle w:val="Emphasis"/>
          <w:highlight w:val="cyan"/>
        </w:rPr>
        <w:t>downward pressure</w:t>
      </w:r>
      <w:r w:rsidRPr="004E0599">
        <w:rPr>
          <w:rStyle w:val="StyleUnderline"/>
          <w:highlight w:val="cyan"/>
        </w:rPr>
        <w:t xml:space="preserve"> on </w:t>
      </w:r>
      <w:r w:rsidRPr="004E0599">
        <w:rPr>
          <w:rStyle w:val="Emphasis"/>
          <w:highlight w:val="cyan"/>
        </w:rPr>
        <w:t>labor costs</w:t>
      </w:r>
      <w:r w:rsidRPr="000E0E13">
        <w:rPr>
          <w:sz w:val="16"/>
        </w:rPr>
        <w:t xml:space="preserve">. </w:t>
      </w:r>
      <w:r w:rsidRPr="000E0E13">
        <w:rPr>
          <w:rStyle w:val="StyleUnderline"/>
        </w:rPr>
        <w:t>Subcontracting, franchising, and supply-chain relationships</w:t>
      </w:r>
      <w:r w:rsidRPr="000E0E13">
        <w:rPr>
          <w:sz w:val="16"/>
        </w:rPr>
        <w:t xml:space="preserve"> all </w:t>
      </w:r>
      <w:r w:rsidRPr="000E0E13">
        <w:rPr>
          <w:rStyle w:val="StyleUnderline"/>
        </w:rPr>
        <w:t>contain</w:t>
      </w:r>
      <w:r w:rsidRPr="000E0E13">
        <w:rPr>
          <w:sz w:val="16"/>
        </w:rPr>
        <w:t xml:space="preserve"> the </w:t>
      </w:r>
      <w:r w:rsidRPr="000E0E13">
        <w:rPr>
          <w:rStyle w:val="StyleUnderline"/>
        </w:rPr>
        <w:t>potential for an entity other than the</w:t>
      </w:r>
      <w:r w:rsidRPr="000E0E13">
        <w:rPr>
          <w:sz w:val="16"/>
        </w:rPr>
        <w:t xml:space="preserve"> technical </w:t>
      </w:r>
      <w:r w:rsidRPr="000E0E13">
        <w:rPr>
          <w:rStyle w:val="StyleUnderline"/>
        </w:rPr>
        <w:t xml:space="preserve">employer to have </w:t>
      </w:r>
      <w:r w:rsidRPr="000E0E13">
        <w:rPr>
          <w:rStyle w:val="Emphasis"/>
        </w:rPr>
        <w:t>substantial control</w:t>
      </w:r>
      <w:r w:rsidRPr="000E0E13">
        <w:rPr>
          <w:sz w:val="16"/>
        </w:rPr>
        <w:t xml:space="preserve"> over working conditions. Moreover, the </w:t>
      </w:r>
      <w:r w:rsidRPr="000E0E13">
        <w:rPr>
          <w:rStyle w:val="Emphasis"/>
        </w:rPr>
        <w:t>financialization</w:t>
      </w:r>
      <w:r w:rsidRPr="000E0E13">
        <w:rPr>
          <w:sz w:val="16"/>
        </w:rPr>
        <w:t xml:space="preserve"> of corporations—even those outside of the financial services industry—</w:t>
      </w:r>
      <w:r w:rsidRPr="004E0599">
        <w:rPr>
          <w:rStyle w:val="StyleUnderline"/>
          <w:highlight w:val="cyan"/>
        </w:rPr>
        <w:t>leads to providers</w:t>
      </w:r>
      <w:r w:rsidRPr="000E0E13">
        <w:rPr>
          <w:rStyle w:val="StyleUnderline"/>
        </w:rPr>
        <w:t xml:space="preserve"> of capital </w:t>
      </w:r>
      <w:r w:rsidRPr="004E0599">
        <w:rPr>
          <w:rStyle w:val="StyleUnderline"/>
          <w:highlight w:val="cyan"/>
        </w:rPr>
        <w:t xml:space="preserve">having </w:t>
      </w:r>
      <w:r w:rsidRPr="004E0599">
        <w:rPr>
          <w:rStyle w:val="Emphasis"/>
          <w:highlight w:val="cyan"/>
        </w:rPr>
        <w:t>direct</w:t>
      </w:r>
      <w:r w:rsidRPr="000E0E13">
        <w:rPr>
          <w:sz w:val="16"/>
        </w:rPr>
        <w:t xml:space="preserve"> and pervasive </w:t>
      </w:r>
      <w:r w:rsidRPr="004E0599">
        <w:rPr>
          <w:rStyle w:val="Emphasis"/>
          <w:highlight w:val="cyan"/>
        </w:rPr>
        <w:t>control</w:t>
      </w:r>
      <w:r w:rsidRPr="004E0599">
        <w:rPr>
          <w:sz w:val="16"/>
          <w:highlight w:val="cyan"/>
        </w:rPr>
        <w:t xml:space="preserve"> </w:t>
      </w:r>
      <w:r w:rsidRPr="004E0599">
        <w:rPr>
          <w:rStyle w:val="StyleUnderline"/>
          <w:highlight w:val="cyan"/>
        </w:rPr>
        <w:t>over</w:t>
      </w:r>
      <w:r w:rsidRPr="000E0E13">
        <w:rPr>
          <w:sz w:val="16"/>
        </w:rPr>
        <w:t xml:space="preserve"> corporate policies, including policies that determine </w:t>
      </w:r>
      <w:r w:rsidRPr="004E0599">
        <w:rPr>
          <w:rStyle w:val="Emphasis"/>
          <w:highlight w:val="cyan"/>
        </w:rPr>
        <w:t>labor practices</w:t>
      </w:r>
      <w:r w:rsidRPr="000E0E13">
        <w:rPr>
          <w:sz w:val="16"/>
        </w:rPr>
        <w:t xml:space="preserve">. </w:t>
      </w:r>
    </w:p>
    <w:p w14:paraId="2D5304C6" w14:textId="77777777" w:rsidR="007E4F32" w:rsidRPr="000E0E13" w:rsidRDefault="007E4F32" w:rsidP="007E4F32">
      <w:pPr>
        <w:rPr>
          <w:sz w:val="16"/>
        </w:rPr>
      </w:pPr>
      <w:r w:rsidRPr="000E0E13">
        <w:rPr>
          <w:rStyle w:val="StyleUnderline"/>
        </w:rPr>
        <w:t>Companies adopt these</w:t>
      </w:r>
      <w:r w:rsidRPr="000E0E13">
        <w:rPr>
          <w:sz w:val="16"/>
        </w:rPr>
        <w:t xml:space="preserve"> contractual </w:t>
      </w:r>
      <w:r w:rsidRPr="000E0E13">
        <w:rPr>
          <w:rStyle w:val="StyleUnderline"/>
        </w:rPr>
        <w:t>relationships</w:t>
      </w:r>
      <w:r w:rsidRPr="000E0E13">
        <w:rPr>
          <w:sz w:val="16"/>
        </w:rPr>
        <w:t xml:space="preserve">, in part, </w:t>
      </w:r>
      <w:r w:rsidRPr="000E0E13">
        <w:rPr>
          <w:rStyle w:val="StyleUnderline"/>
        </w:rPr>
        <w:t xml:space="preserve">to </w:t>
      </w:r>
      <w:r w:rsidRPr="000E0E13">
        <w:rPr>
          <w:rStyle w:val="Emphasis"/>
        </w:rPr>
        <w:t>shed</w:t>
      </w:r>
      <w:r w:rsidRPr="000E0E13">
        <w:rPr>
          <w:rStyle w:val="StyleUnderline"/>
        </w:rPr>
        <w:t xml:space="preserve"> </w:t>
      </w:r>
      <w:r w:rsidRPr="000E0E13">
        <w:rPr>
          <w:sz w:val="16"/>
        </w:rPr>
        <w:t xml:space="preserve">statutory employees and thus employer </w:t>
      </w:r>
      <w:r w:rsidRPr="000E0E13">
        <w:rPr>
          <w:rStyle w:val="Emphasis"/>
        </w:rPr>
        <w:t>liability</w:t>
      </w:r>
      <w:r w:rsidRPr="000E0E13">
        <w:rPr>
          <w:sz w:val="16"/>
        </w:rPr>
        <w:t xml:space="preserve">, </w:t>
      </w:r>
      <w:r w:rsidRPr="000E0E13">
        <w:rPr>
          <w:rStyle w:val="StyleUnderline"/>
        </w:rPr>
        <w:t>while</w:t>
      </w:r>
      <w:r w:rsidRPr="000E0E13">
        <w:rPr>
          <w:sz w:val="16"/>
        </w:rPr>
        <w:t xml:space="preserve"> using their contracts and market power to </w:t>
      </w:r>
      <w:r w:rsidRPr="000E0E13">
        <w:rPr>
          <w:rStyle w:val="StyleUnderline"/>
        </w:rPr>
        <w:t xml:space="preserve">retain </w:t>
      </w:r>
      <w:r w:rsidRPr="000E0E13">
        <w:rPr>
          <w:rStyle w:val="Emphasis"/>
        </w:rPr>
        <w:t>significant influence</w:t>
      </w:r>
      <w:r w:rsidRPr="000E0E13">
        <w:rPr>
          <w:sz w:val="16"/>
        </w:rPr>
        <w:t xml:space="preserve"> </w:t>
      </w:r>
      <w:r w:rsidRPr="000E0E13">
        <w:rPr>
          <w:rStyle w:val="StyleUnderline"/>
        </w:rPr>
        <w:t>over the contractor's conduct</w:t>
      </w:r>
      <w:r w:rsidRPr="000E0E13">
        <w:rPr>
          <w:sz w:val="16"/>
        </w:rPr>
        <w:t xml:space="preserve">.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w:t>
      </w:r>
    </w:p>
    <w:p w14:paraId="64EAFA4B" w14:textId="77777777" w:rsidR="007E4F32" w:rsidRPr="0030123F" w:rsidRDefault="007E4F32" w:rsidP="007E4F32">
      <w:pPr>
        <w:rPr>
          <w:u w:val="single"/>
        </w:rPr>
      </w:pPr>
      <w:r w:rsidRPr="000E0E13">
        <w:rPr>
          <w:sz w:val="16"/>
        </w:rPr>
        <w:t xml:space="preserve">The same logic applies to parent </w:t>
      </w:r>
      <w:r w:rsidRPr="004E0599">
        <w:rPr>
          <w:rStyle w:val="StyleUnderline"/>
          <w:highlight w:val="cyan"/>
        </w:rPr>
        <w:t>companies</w:t>
      </w:r>
      <w:r w:rsidRPr="000E0E13">
        <w:rPr>
          <w:sz w:val="16"/>
        </w:rPr>
        <w:t xml:space="preserve"> that </w:t>
      </w:r>
      <w:r w:rsidRPr="004E0599">
        <w:rPr>
          <w:rStyle w:val="Emphasis"/>
          <w:highlight w:val="cyan"/>
        </w:rPr>
        <w:t>insulate</w:t>
      </w:r>
      <w:r w:rsidRPr="004E0599">
        <w:rPr>
          <w:sz w:val="16"/>
          <w:highlight w:val="cyan"/>
        </w:rPr>
        <w:t xml:space="preserve"> </w:t>
      </w:r>
      <w:r w:rsidRPr="004E0599">
        <w:rPr>
          <w:rStyle w:val="StyleUnderline"/>
          <w:highlight w:val="cyan"/>
        </w:rPr>
        <w:t>themselves from</w:t>
      </w:r>
      <w:r w:rsidRPr="000E0E13">
        <w:rPr>
          <w:rStyle w:val="StyleUnderline"/>
        </w:rPr>
        <w:t xml:space="preserve"> employer </w:t>
      </w:r>
      <w:r w:rsidRPr="004E0599">
        <w:rPr>
          <w:rStyle w:val="Emphasis"/>
          <w:highlight w:val="cyan"/>
        </w:rPr>
        <w:t>liability</w:t>
      </w:r>
      <w:r w:rsidRPr="004E0599">
        <w:rPr>
          <w:sz w:val="16"/>
          <w:highlight w:val="cyan"/>
        </w:rPr>
        <w:t xml:space="preserve"> </w:t>
      </w:r>
      <w:r w:rsidRPr="004E0599">
        <w:rPr>
          <w:rStyle w:val="StyleUnderline"/>
          <w:highlight w:val="cyan"/>
        </w:rPr>
        <w:t xml:space="preserve">by </w:t>
      </w:r>
      <w:r w:rsidRPr="004E0599">
        <w:rPr>
          <w:rStyle w:val="Emphasis"/>
          <w:highlight w:val="cyan"/>
        </w:rPr>
        <w:t>shunting</w:t>
      </w:r>
      <w:r w:rsidRPr="004E0599">
        <w:rPr>
          <w:sz w:val="16"/>
          <w:highlight w:val="cyan"/>
        </w:rPr>
        <w:t xml:space="preserve"> </w:t>
      </w:r>
      <w:r w:rsidRPr="004E0599">
        <w:rPr>
          <w:rStyle w:val="StyleUnderline"/>
          <w:highlight w:val="cyan"/>
        </w:rPr>
        <w:t>operations into subsidiaries</w:t>
      </w:r>
      <w:r w:rsidRPr="000E0E13">
        <w:rPr>
          <w:sz w:val="16"/>
        </w:rPr>
        <w:t xml:space="preserve">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w:t>
      </w:r>
      <w:r w:rsidRPr="000E0E13">
        <w:rPr>
          <w:rStyle w:val="Emphasis"/>
        </w:rPr>
        <w:t>monopsonistic buyers</w:t>
      </w:r>
      <w:r w:rsidRPr="000E0E13">
        <w:rPr>
          <w:sz w:val="16"/>
        </w:rPr>
        <w:t xml:space="preserve">, such as Walmart, </w:t>
      </w:r>
      <w:r w:rsidRPr="000E0E13">
        <w:rPr>
          <w:rStyle w:val="StyleUnderline"/>
        </w:rPr>
        <w:t xml:space="preserve">dictate prices, </w:t>
      </w:r>
      <w:r w:rsidRPr="004E0599">
        <w:rPr>
          <w:rStyle w:val="StyleUnderline"/>
          <w:highlight w:val="cyan"/>
        </w:rPr>
        <w:t xml:space="preserve">forcing </w:t>
      </w:r>
      <w:r w:rsidRPr="004E0599">
        <w:rPr>
          <w:rStyle w:val="Emphasis"/>
          <w:highlight w:val="cyan"/>
        </w:rPr>
        <w:t>suppliers</w:t>
      </w:r>
      <w:r w:rsidRPr="004E0599">
        <w:rPr>
          <w:rStyle w:val="StyleUnderline"/>
          <w:highlight w:val="cyan"/>
        </w:rPr>
        <w:t xml:space="preserve"> to </w:t>
      </w:r>
      <w:r w:rsidRPr="004E0599">
        <w:rPr>
          <w:rStyle w:val="Emphasis"/>
          <w:highlight w:val="cyan"/>
        </w:rPr>
        <w:t>weaken</w:t>
      </w:r>
      <w:r w:rsidRPr="004E0599">
        <w:rPr>
          <w:rStyle w:val="StyleUnderline"/>
          <w:highlight w:val="cyan"/>
        </w:rPr>
        <w:t xml:space="preserve"> working </w:t>
      </w:r>
      <w:r w:rsidRPr="004E0599">
        <w:rPr>
          <w:rStyle w:val="Emphasis"/>
          <w:highlight w:val="cyan"/>
        </w:rPr>
        <w:t>conditions</w:t>
      </w:r>
      <w:r w:rsidRPr="000E0E13">
        <w:rPr>
          <w:rStyle w:val="StyleUnderline"/>
        </w:rPr>
        <w:t xml:space="preserve">. </w:t>
      </w:r>
    </w:p>
    <w:p w14:paraId="2590EB56" w14:textId="77777777" w:rsidR="007E4F32" w:rsidRPr="000E0E13" w:rsidRDefault="007E4F32" w:rsidP="007E4F32">
      <w:pPr>
        <w:rPr>
          <w:sz w:val="16"/>
        </w:rPr>
      </w:pPr>
      <w:r w:rsidRPr="000E0E13">
        <w:rPr>
          <w:sz w:val="16"/>
        </w:rPr>
        <w:t xml:space="preserve">Whatever the contractual arrangement, the result is that </w:t>
      </w:r>
      <w:r w:rsidRPr="000E0E13">
        <w:rPr>
          <w:rStyle w:val="StyleUnderline"/>
        </w:rPr>
        <w:t>entities other than the nominal employer can</w:t>
      </w:r>
      <w:r w:rsidRPr="000E0E13">
        <w:rPr>
          <w:sz w:val="16"/>
        </w:rPr>
        <w:t xml:space="preserve"> </w:t>
      </w:r>
      <w:r w:rsidRPr="000E0E13">
        <w:rPr>
          <w:rStyle w:val="StyleUnderline"/>
        </w:rPr>
        <w:t xml:space="preserve">exercise effective </w:t>
      </w:r>
      <w:r w:rsidRPr="000E0E13">
        <w:rPr>
          <w:rStyle w:val="Emphasis"/>
        </w:rPr>
        <w:t>control</w:t>
      </w:r>
      <w:r w:rsidRPr="000E0E13">
        <w:rPr>
          <w:rStyle w:val="StyleUnderline"/>
        </w:rPr>
        <w:t xml:space="preserve"> over employees' working </w:t>
      </w:r>
      <w:r w:rsidRPr="000E0E13">
        <w:rPr>
          <w:rStyle w:val="Emphasis"/>
        </w:rPr>
        <w:t>conditions</w:t>
      </w:r>
      <w:r w:rsidRPr="000E0E13">
        <w:rPr>
          <w:rStyle w:val="StyleUnderline"/>
        </w:rPr>
        <w:t xml:space="preserve"> and weaken </w:t>
      </w:r>
      <w:r w:rsidRPr="000E0E13">
        <w:rPr>
          <w:rStyle w:val="Emphasis"/>
        </w:rPr>
        <w:t>workers' leverage</w:t>
      </w:r>
      <w:r w:rsidRPr="000E0E13">
        <w:rPr>
          <w:sz w:val="16"/>
        </w:rPr>
        <w:t xml:space="preserve">. For example, </w:t>
      </w:r>
      <w:r w:rsidRPr="000E0E13">
        <w:rPr>
          <w:rStyle w:val="StyleUnderline"/>
        </w:rPr>
        <w:t>employees</w:t>
      </w:r>
      <w:r w:rsidRPr="000E0E13">
        <w:rPr>
          <w:sz w:val="16"/>
        </w:rPr>
        <w:t xml:space="preserve"> must </w:t>
      </w:r>
      <w:r w:rsidRPr="000E0E13">
        <w:rPr>
          <w:rStyle w:val="StyleUnderline"/>
        </w:rPr>
        <w:t>share</w:t>
      </w:r>
      <w:r w:rsidRPr="000E0E13">
        <w:rPr>
          <w:sz w:val="16"/>
        </w:rPr>
        <w:t xml:space="preserve"> the </w:t>
      </w:r>
      <w:r w:rsidRPr="000E0E13">
        <w:rPr>
          <w:rStyle w:val="StyleUnderline"/>
        </w:rPr>
        <w:t>value</w:t>
      </w:r>
      <w:r w:rsidRPr="000E0E13">
        <w:rPr>
          <w:sz w:val="16"/>
        </w:rPr>
        <w:t xml:space="preserve"> they create not only </w:t>
      </w:r>
      <w:r w:rsidRPr="000E0E13">
        <w:rPr>
          <w:rStyle w:val="StyleUnderline"/>
        </w:rPr>
        <w:t>with</w:t>
      </w:r>
      <w:r w:rsidRPr="000E0E13">
        <w:rPr>
          <w:sz w:val="16"/>
        </w:rPr>
        <w:t xml:space="preserve"> their </w:t>
      </w:r>
      <w:r w:rsidRPr="000E0E13">
        <w:rPr>
          <w:rStyle w:val="Emphasis"/>
        </w:rPr>
        <w:t>nominal employer</w:t>
      </w:r>
      <w:r w:rsidRPr="000E0E13">
        <w:rPr>
          <w:rStyle w:val="StyleUnderline"/>
        </w:rPr>
        <w:t xml:space="preserve"> but also</w:t>
      </w:r>
      <w:r w:rsidRPr="000E0E13">
        <w:rPr>
          <w:sz w:val="16"/>
        </w:rPr>
        <w:t xml:space="preserve"> with the </w:t>
      </w:r>
      <w:r w:rsidRPr="000E0E13">
        <w:rPr>
          <w:rStyle w:val="Emphasis"/>
        </w:rPr>
        <w:t>contracting party</w:t>
      </w:r>
      <w:r w:rsidRPr="000E0E13">
        <w:rPr>
          <w:rStyle w:val="StyleUnderline"/>
        </w:rPr>
        <w:t>, which extracts</w:t>
      </w:r>
      <w:r w:rsidRPr="000E0E13">
        <w:rPr>
          <w:sz w:val="16"/>
        </w:rPr>
        <w:t xml:space="preserve"> </w:t>
      </w:r>
      <w:r w:rsidRPr="000E0E13">
        <w:rPr>
          <w:rStyle w:val="Emphasis"/>
        </w:rPr>
        <w:t>cost savings</w:t>
      </w:r>
      <w:r w:rsidRPr="000E0E13">
        <w:rPr>
          <w:sz w:val="16"/>
        </w:rPr>
        <w:t xml:space="preserve"> through its contract. Moreover, a contractor may have less flexibility to improve its employees' working conditions because it does not control fundamental aspects of the work, often including the physical space where work is performed. </w:t>
      </w:r>
    </w:p>
    <w:p w14:paraId="43A0FEC9" w14:textId="77777777" w:rsidR="007E4F32" w:rsidRPr="00041851" w:rsidRDefault="007E4F32" w:rsidP="007E4F32">
      <w:pPr>
        <w:rPr>
          <w:sz w:val="16"/>
        </w:rPr>
      </w:pPr>
      <w:r w:rsidRPr="00041851">
        <w:rPr>
          <w:sz w:val="16"/>
        </w:rPr>
        <w:t xml:space="preserve">Even when workers' nominal employer is also the entity that exercises effective control over working conditions, </w:t>
      </w:r>
      <w:r w:rsidRPr="004E0599">
        <w:rPr>
          <w:rStyle w:val="Emphasis"/>
          <w:highlight w:val="cyan"/>
        </w:rPr>
        <w:t>workers</w:t>
      </w:r>
      <w:r w:rsidRPr="000E0E13">
        <w:rPr>
          <w:rStyle w:val="StyleUnderline"/>
        </w:rPr>
        <w:t xml:space="preserve"> who work for different employers</w:t>
      </w:r>
      <w:r w:rsidRPr="00041851">
        <w:rPr>
          <w:sz w:val="16"/>
        </w:rPr>
        <w:t xml:space="preserve"> will </w:t>
      </w:r>
      <w:r w:rsidRPr="004E0599">
        <w:rPr>
          <w:rStyle w:val="StyleUnderline"/>
          <w:highlight w:val="cyan"/>
        </w:rPr>
        <w:t xml:space="preserve">often want to act in </w:t>
      </w:r>
      <w:r w:rsidRPr="004E0599">
        <w:rPr>
          <w:rStyle w:val="Emphasis"/>
          <w:highlight w:val="cyan"/>
        </w:rPr>
        <w:t>solidarity</w:t>
      </w:r>
      <w:r w:rsidRPr="000E0E13">
        <w:rPr>
          <w:rStyle w:val="StyleUnderline"/>
        </w:rPr>
        <w:t xml:space="preserve"> with each other</w:t>
      </w:r>
      <w:r w:rsidRPr="00041851">
        <w:rPr>
          <w:sz w:val="16"/>
        </w:rPr>
        <w:t xml:space="preserve">. At a minimum, this means refusing to cross each other's picket lines, but </w:t>
      </w:r>
      <w:r w:rsidRPr="000E0E13">
        <w:rPr>
          <w:rStyle w:val="StyleUnderline"/>
        </w:rPr>
        <w:t>it can also mean engaging in</w:t>
      </w:r>
      <w:r w:rsidRPr="00041851">
        <w:rPr>
          <w:sz w:val="16"/>
        </w:rPr>
        <w:t xml:space="preserve"> </w:t>
      </w:r>
      <w:r w:rsidRPr="000E0E13">
        <w:rPr>
          <w:rStyle w:val="Emphasis"/>
        </w:rPr>
        <w:t>sympathy strikes</w:t>
      </w:r>
      <w:r w:rsidRPr="000E0E13">
        <w:rPr>
          <w:rStyle w:val="StyleUnderline"/>
        </w:rPr>
        <w:t xml:space="preserve"> and </w:t>
      </w:r>
      <w:r w:rsidRPr="000E0E13">
        <w:rPr>
          <w:rStyle w:val="Emphasis"/>
        </w:rPr>
        <w:t>picketing</w:t>
      </w:r>
      <w:r w:rsidRPr="00041851">
        <w:rPr>
          <w:sz w:val="16"/>
        </w:rPr>
        <w:t xml:space="preserve">. However, this </w:t>
      </w:r>
      <w:r w:rsidRPr="004E0599">
        <w:rPr>
          <w:rStyle w:val="Emphasis"/>
          <w:highlight w:val="cyan"/>
        </w:rPr>
        <w:t>solidaristic activity</w:t>
      </w:r>
      <w:r w:rsidRPr="00041851">
        <w:rPr>
          <w:sz w:val="16"/>
        </w:rPr>
        <w:t xml:space="preserve"> </w:t>
      </w:r>
      <w:r w:rsidRPr="000E0E13">
        <w:rPr>
          <w:rStyle w:val="StyleUnderline"/>
        </w:rPr>
        <w:t xml:space="preserve">can be </w:t>
      </w:r>
      <w:r w:rsidRPr="004E0599">
        <w:rPr>
          <w:rStyle w:val="StyleUnderline"/>
          <w:highlight w:val="cyan"/>
        </w:rPr>
        <w:t>impeded</w:t>
      </w:r>
      <w:r w:rsidRPr="000E0E13">
        <w:rPr>
          <w:rStyle w:val="StyleUnderline"/>
        </w:rPr>
        <w:t xml:space="preserve"> both </w:t>
      </w:r>
      <w:r w:rsidRPr="004E0599">
        <w:rPr>
          <w:rStyle w:val="StyleUnderline"/>
          <w:highlight w:val="cyan"/>
        </w:rPr>
        <w:t>by</w:t>
      </w:r>
      <w:r w:rsidRPr="00041851">
        <w:rPr>
          <w:sz w:val="16"/>
        </w:rPr>
        <w:t xml:space="preserve"> existing </w:t>
      </w:r>
      <w:r w:rsidRPr="004E0599">
        <w:rPr>
          <w:rStyle w:val="Emphasis"/>
          <w:highlight w:val="cyan"/>
        </w:rPr>
        <w:t>labor law</w:t>
      </w:r>
      <w:r w:rsidRPr="00041851">
        <w:rPr>
          <w:sz w:val="16"/>
        </w:rPr>
        <w:t xml:space="preserve">'29 </w:t>
      </w:r>
      <w:r w:rsidRPr="004E0599">
        <w:rPr>
          <w:rStyle w:val="StyleUnderline"/>
          <w:highlight w:val="cyan"/>
        </w:rPr>
        <w:t>and</w:t>
      </w:r>
      <w:r w:rsidRPr="00041851">
        <w:rPr>
          <w:sz w:val="16"/>
        </w:rPr>
        <w:t xml:space="preserve"> by the possibility that </w:t>
      </w:r>
      <w:r w:rsidRPr="000E0E13">
        <w:rPr>
          <w:rStyle w:val="Emphasis"/>
        </w:rPr>
        <w:t>webs</w:t>
      </w:r>
      <w:r w:rsidRPr="00041851">
        <w:rPr>
          <w:sz w:val="16"/>
        </w:rPr>
        <w:t xml:space="preserve"> </w:t>
      </w:r>
      <w:r w:rsidRPr="000E0E13">
        <w:rPr>
          <w:rStyle w:val="StyleUnderline"/>
        </w:rPr>
        <w:t>of</w:t>
      </w:r>
      <w:r w:rsidRPr="00041851">
        <w:rPr>
          <w:sz w:val="16"/>
        </w:rPr>
        <w:t xml:space="preserve"> </w:t>
      </w:r>
      <w:r w:rsidRPr="004E0599">
        <w:rPr>
          <w:rStyle w:val="Emphasis"/>
          <w:highlight w:val="cyan"/>
        </w:rPr>
        <w:t>contractual relationships</w:t>
      </w:r>
      <w:r w:rsidRPr="00041851">
        <w:rPr>
          <w:sz w:val="16"/>
        </w:rPr>
        <w:t xml:space="preserve"> will obscure (at least in the minds of the public, if not the workers themselves) who ought to be treated as responsible for improving wages and working conditions. </w:t>
      </w:r>
    </w:p>
    <w:p w14:paraId="125B35DF" w14:textId="77777777" w:rsidR="007E4F32" w:rsidRPr="007C72F1" w:rsidRDefault="007E4F32" w:rsidP="007E4F32">
      <w:pPr>
        <w:rPr>
          <w:sz w:val="16"/>
        </w:rPr>
      </w:pPr>
      <w:r w:rsidRPr="007C72F1">
        <w:rPr>
          <w:sz w:val="16"/>
        </w:rPr>
        <w:t xml:space="preserve">Far from protecting these activities, the </w:t>
      </w:r>
      <w:r w:rsidRPr="007C72F1">
        <w:rPr>
          <w:rStyle w:val="StyleUnderline"/>
        </w:rPr>
        <w:t xml:space="preserve">NLRA </w:t>
      </w:r>
      <w:r w:rsidRPr="007C72F1">
        <w:rPr>
          <w:rStyle w:val="Emphasis"/>
        </w:rPr>
        <w:t>prohibits</w:t>
      </w:r>
      <w:r w:rsidRPr="007C72F1">
        <w:rPr>
          <w:rStyle w:val="StyleUnderline"/>
        </w:rPr>
        <w:t xml:space="preserve"> unions from </w:t>
      </w:r>
      <w:r w:rsidRPr="007C72F1">
        <w:rPr>
          <w:rStyle w:val="Emphasis"/>
        </w:rPr>
        <w:t>picketing</w:t>
      </w:r>
      <w:r w:rsidRPr="007C72F1">
        <w:rPr>
          <w:rStyle w:val="StyleUnderline"/>
        </w:rPr>
        <w:t xml:space="preserve"> non-employer entities (“</w:t>
      </w:r>
      <w:r w:rsidRPr="007C72F1">
        <w:rPr>
          <w:rStyle w:val="Emphasis"/>
        </w:rPr>
        <w:t>secondaries</w:t>
      </w:r>
      <w:r w:rsidRPr="007C72F1">
        <w:rPr>
          <w:rStyle w:val="StyleUnderline"/>
        </w:rPr>
        <w:t>”)</w:t>
      </w:r>
      <w:r w:rsidRPr="007C72F1">
        <w:rPr>
          <w:sz w:val="16"/>
        </w:rPr>
        <w:t xml:space="preserve"> in many circumstances, </w:t>
      </w:r>
      <w:r w:rsidRPr="007C72F1">
        <w:rPr>
          <w:rStyle w:val="StyleUnderline"/>
        </w:rPr>
        <w:t>from</w:t>
      </w:r>
      <w:r w:rsidRPr="007C72F1">
        <w:rPr>
          <w:sz w:val="16"/>
        </w:rPr>
        <w:t xml:space="preserve"> inducing or encouraging </w:t>
      </w:r>
      <w:r w:rsidRPr="007C72F1">
        <w:rPr>
          <w:rStyle w:val="Emphasis"/>
        </w:rPr>
        <w:t>secondary strikes</w:t>
      </w:r>
      <w:r w:rsidRPr="007C72F1">
        <w:rPr>
          <w:sz w:val="16"/>
        </w:rPr>
        <w:t xml:space="preserve"> </w:t>
      </w:r>
      <w:r w:rsidRPr="007C72F1">
        <w:rPr>
          <w:rStyle w:val="StyleUnderline"/>
        </w:rPr>
        <w:t>and</w:t>
      </w:r>
      <w:r w:rsidRPr="007C72F1">
        <w:rPr>
          <w:sz w:val="16"/>
        </w:rPr>
        <w:t xml:space="preserve"> from </w:t>
      </w:r>
      <w:r w:rsidRPr="007C72F1">
        <w:rPr>
          <w:rStyle w:val="StyleUnderline"/>
        </w:rPr>
        <w:t>demanding</w:t>
      </w:r>
      <w:r w:rsidRPr="007C72F1">
        <w:rPr>
          <w:sz w:val="16"/>
        </w:rPr>
        <w:t xml:space="preserve"> that </w:t>
      </w:r>
      <w:r w:rsidRPr="007C72F1">
        <w:rPr>
          <w:rStyle w:val="StyleUnderline"/>
        </w:rPr>
        <w:t>companies deal only with</w:t>
      </w:r>
      <w:r w:rsidRPr="007C72F1">
        <w:rPr>
          <w:sz w:val="16"/>
        </w:rPr>
        <w:t xml:space="preserve"> </w:t>
      </w:r>
      <w:r w:rsidRPr="007C72F1">
        <w:rPr>
          <w:rStyle w:val="StyleUnderline"/>
        </w:rPr>
        <w:t xml:space="preserve">union goods and services. </w:t>
      </w:r>
      <w:r w:rsidRPr="004E0599">
        <w:rPr>
          <w:rStyle w:val="Emphasis"/>
          <w:highlight w:val="cyan"/>
        </w:rPr>
        <w:t>Workers</w:t>
      </w:r>
      <w:r w:rsidRPr="007C72F1">
        <w:rPr>
          <w:rStyle w:val="StyleUnderline"/>
        </w:rPr>
        <w:t xml:space="preserve"> who engage </w:t>
      </w:r>
      <w:r w:rsidRPr="004E0599">
        <w:rPr>
          <w:rStyle w:val="StyleUnderline"/>
          <w:highlight w:val="cyan"/>
        </w:rPr>
        <w:t xml:space="preserve">in </w:t>
      </w:r>
      <w:r w:rsidRPr="004E0599">
        <w:rPr>
          <w:rStyle w:val="Emphasis"/>
          <w:highlight w:val="cyan"/>
        </w:rPr>
        <w:t>secondary activities</w:t>
      </w:r>
      <w:r w:rsidRPr="007C72F1">
        <w:rPr>
          <w:sz w:val="16"/>
        </w:rPr>
        <w:t xml:space="preserve"> also </w:t>
      </w:r>
      <w:r w:rsidRPr="004E0599">
        <w:rPr>
          <w:rStyle w:val="Emphasis"/>
          <w:highlight w:val="cyan"/>
        </w:rPr>
        <w:t>risk</w:t>
      </w:r>
      <w:r w:rsidRPr="004E0599">
        <w:rPr>
          <w:rStyle w:val="StyleUnderline"/>
          <w:highlight w:val="cyan"/>
        </w:rPr>
        <w:t xml:space="preserve"> being</w:t>
      </w:r>
      <w:r w:rsidRPr="004E0599">
        <w:rPr>
          <w:sz w:val="16"/>
          <w:highlight w:val="cyan"/>
        </w:rPr>
        <w:t xml:space="preserve"> </w:t>
      </w:r>
      <w:r w:rsidRPr="004E0599">
        <w:rPr>
          <w:rStyle w:val="Emphasis"/>
          <w:highlight w:val="cyan"/>
        </w:rPr>
        <w:t>fired</w:t>
      </w:r>
      <w:r w:rsidRPr="007C72F1">
        <w:rPr>
          <w:sz w:val="16"/>
        </w:rPr>
        <w:t xml:space="preserve">.130 And </w:t>
      </w:r>
      <w:r w:rsidRPr="007C72F1">
        <w:rPr>
          <w:rStyle w:val="StyleUnderline"/>
        </w:rPr>
        <w:t xml:space="preserve">the </w:t>
      </w:r>
      <w:r w:rsidRPr="007C72F1">
        <w:rPr>
          <w:rStyle w:val="Emphasis"/>
        </w:rPr>
        <w:t>hot-cargo</w:t>
      </w:r>
      <w:r w:rsidRPr="007C72F1">
        <w:rPr>
          <w:sz w:val="16"/>
        </w:rPr>
        <w:t xml:space="preserve"> </w:t>
      </w:r>
      <w:r w:rsidRPr="007C72F1">
        <w:rPr>
          <w:rStyle w:val="StyleUnderline"/>
        </w:rPr>
        <w:t xml:space="preserve">prohibition in the NLRA </w:t>
      </w:r>
      <w:r w:rsidRPr="007C72F1">
        <w:rPr>
          <w:rStyle w:val="Emphasis"/>
        </w:rPr>
        <w:t>prohibits</w:t>
      </w:r>
      <w:r w:rsidRPr="007C72F1">
        <w:rPr>
          <w:rStyle w:val="StyleUnderline"/>
        </w:rPr>
        <w:t xml:space="preserve"> unions from </w:t>
      </w:r>
      <w:r w:rsidRPr="007C72F1">
        <w:rPr>
          <w:rStyle w:val="Emphasis"/>
        </w:rPr>
        <w:t>negotiating</w:t>
      </w:r>
      <w:r w:rsidRPr="007C72F1">
        <w:rPr>
          <w:rStyle w:val="StyleUnderline"/>
        </w:rPr>
        <w:t xml:space="preserve"> or agreeing with employers to buy, contract, or source with only </w:t>
      </w:r>
      <w:r w:rsidRPr="007C72F1">
        <w:rPr>
          <w:rStyle w:val="Emphasis"/>
        </w:rPr>
        <w:t>unionized</w:t>
      </w:r>
      <w:r w:rsidRPr="007C72F1">
        <w:rPr>
          <w:rStyle w:val="StyleUnderline"/>
        </w:rPr>
        <w:t xml:space="preserve"> goods, services, or </w:t>
      </w:r>
      <w:r w:rsidRPr="007C72F1">
        <w:rPr>
          <w:rStyle w:val="Emphasis"/>
        </w:rPr>
        <w:t>companies</w:t>
      </w:r>
      <w:r w:rsidRPr="007C72F1">
        <w:rPr>
          <w:sz w:val="16"/>
        </w:rPr>
        <w:t>.131</w:t>
      </w:r>
    </w:p>
    <w:p w14:paraId="502E5F1D" w14:textId="77777777" w:rsidR="007E4F32" w:rsidRPr="007C72F1" w:rsidRDefault="007E4F32" w:rsidP="007E4F32">
      <w:pPr>
        <w:rPr>
          <w:sz w:val="16"/>
        </w:rPr>
      </w:pPr>
      <w:r w:rsidRPr="007C72F1">
        <w:rPr>
          <w:sz w:val="16"/>
        </w:rPr>
        <w:t xml:space="preserve">The new </w:t>
      </w:r>
      <w:r w:rsidRPr="004E0599">
        <w:rPr>
          <w:rStyle w:val="Emphasis"/>
          <w:highlight w:val="cyan"/>
        </w:rPr>
        <w:t>labor law</w:t>
      </w:r>
      <w:r w:rsidRPr="004E0599">
        <w:rPr>
          <w:sz w:val="16"/>
          <w:highlight w:val="cyan"/>
        </w:rPr>
        <w:t xml:space="preserve"> </w:t>
      </w:r>
      <w:r w:rsidRPr="004E0599">
        <w:rPr>
          <w:rStyle w:val="StyleUnderline"/>
          <w:highlight w:val="cyan"/>
        </w:rPr>
        <w:t>should</w:t>
      </w:r>
      <w:r w:rsidRPr="007C72F1">
        <w:rPr>
          <w:sz w:val="16"/>
        </w:rPr>
        <w:t xml:space="preserve"> protect and </w:t>
      </w:r>
      <w:r w:rsidRPr="004E0599">
        <w:rPr>
          <w:rStyle w:val="StyleUnderline"/>
          <w:highlight w:val="cyan"/>
        </w:rPr>
        <w:t>facilitate</w:t>
      </w:r>
      <w:r w:rsidRPr="004E0599">
        <w:rPr>
          <w:sz w:val="16"/>
          <w:highlight w:val="cyan"/>
        </w:rPr>
        <w:t xml:space="preserve"> </w:t>
      </w:r>
      <w:r w:rsidRPr="004E0599">
        <w:rPr>
          <w:rStyle w:val="Emphasis"/>
          <w:highlight w:val="cyan"/>
        </w:rPr>
        <w:t>collective action</w:t>
      </w:r>
      <w:r w:rsidRPr="007C72F1">
        <w:rPr>
          <w:sz w:val="16"/>
        </w:rPr>
        <w:t xml:space="preserve"> </w:t>
      </w:r>
      <w:r w:rsidRPr="007C72F1">
        <w:rPr>
          <w:rStyle w:val="StyleUnderline"/>
        </w:rPr>
        <w:t>that is effective</w:t>
      </w:r>
      <w:r w:rsidRPr="007C72F1">
        <w:rPr>
          <w:sz w:val="16"/>
        </w:rPr>
        <w:t xml:space="preserve">—that is, </w:t>
      </w:r>
      <w:r w:rsidRPr="007C72F1">
        <w:rPr>
          <w:rStyle w:val="StyleUnderline"/>
        </w:rPr>
        <w:t>workers should be able to choose,</w:t>
      </w:r>
      <w:r w:rsidRPr="007C72F1">
        <w:rPr>
          <w:sz w:val="16"/>
        </w:rPr>
        <w:t xml:space="preserve"> as the object of their collective action, </w:t>
      </w:r>
      <w:r w:rsidRPr="007C72F1">
        <w:rPr>
          <w:rStyle w:val="StyleUnderline"/>
        </w:rPr>
        <w:t>the</w:t>
      </w:r>
      <w:r w:rsidRPr="007C72F1">
        <w:rPr>
          <w:sz w:val="16"/>
        </w:rPr>
        <w:t xml:space="preserve"> </w:t>
      </w:r>
      <w:r w:rsidRPr="007C72F1">
        <w:rPr>
          <w:rStyle w:val="StyleUnderline"/>
        </w:rPr>
        <w:t>entity</w:t>
      </w:r>
      <w:r w:rsidRPr="007C72F1">
        <w:rPr>
          <w:sz w:val="16"/>
        </w:rPr>
        <w:t xml:space="preserve"> that </w:t>
      </w:r>
      <w:r w:rsidRPr="007C72F1">
        <w:rPr>
          <w:rStyle w:val="StyleUnderline"/>
        </w:rPr>
        <w:t xml:space="preserve">they believe has the </w:t>
      </w:r>
      <w:r w:rsidRPr="007C72F1">
        <w:rPr>
          <w:rStyle w:val="Emphasis"/>
        </w:rPr>
        <w:t>power</w:t>
      </w:r>
      <w:r w:rsidRPr="007C72F1">
        <w:rPr>
          <w:sz w:val="16"/>
        </w:rPr>
        <w:t xml:space="preserve"> </w:t>
      </w:r>
      <w:r w:rsidRPr="007C72F1">
        <w:rPr>
          <w:rStyle w:val="StyleUnderline"/>
        </w:rPr>
        <w:t xml:space="preserve">to set the </w:t>
      </w:r>
      <w:r w:rsidRPr="007C72F1">
        <w:rPr>
          <w:rStyle w:val="Emphasis"/>
        </w:rPr>
        <w:t>terms</w:t>
      </w:r>
      <w:r w:rsidRPr="007C72F1">
        <w:rPr>
          <w:rStyle w:val="StyleUnderline"/>
        </w:rPr>
        <w:t xml:space="preserve"> and </w:t>
      </w:r>
      <w:r w:rsidRPr="007C72F1">
        <w:rPr>
          <w:rStyle w:val="Emphasis"/>
        </w:rPr>
        <w:t>conditions</w:t>
      </w:r>
      <w:r w:rsidRPr="007C72F1">
        <w:rPr>
          <w:rStyle w:val="StyleUnderline"/>
        </w:rPr>
        <w:t xml:space="preserve"> of their employment. It </w:t>
      </w:r>
      <w:r w:rsidRPr="004E0599">
        <w:rPr>
          <w:rStyle w:val="StyleUnderline"/>
          <w:highlight w:val="cyan"/>
        </w:rPr>
        <w:t>should</w:t>
      </w:r>
      <w:r w:rsidRPr="007C72F1">
        <w:rPr>
          <w:sz w:val="16"/>
        </w:rPr>
        <w:t xml:space="preserve"> also protect </w:t>
      </w:r>
      <w:r w:rsidRPr="004E0599">
        <w:rPr>
          <w:sz w:val="16"/>
        </w:rPr>
        <w:t xml:space="preserve">and </w:t>
      </w:r>
      <w:r w:rsidRPr="004E0599">
        <w:rPr>
          <w:rStyle w:val="Emphasis"/>
          <w:highlight w:val="cyan"/>
        </w:rPr>
        <w:t>facilitate</w:t>
      </w:r>
      <w:r w:rsidRPr="004E0599">
        <w:rPr>
          <w:sz w:val="16"/>
          <w:highlight w:val="cyan"/>
        </w:rPr>
        <w:t xml:space="preserve"> </w:t>
      </w:r>
      <w:r w:rsidRPr="004E0599">
        <w:rPr>
          <w:rStyle w:val="StyleUnderline"/>
          <w:highlight w:val="cyan"/>
        </w:rPr>
        <w:t xml:space="preserve">worker </w:t>
      </w:r>
      <w:r w:rsidRPr="004E0599">
        <w:rPr>
          <w:rStyle w:val="Emphasis"/>
          <w:highlight w:val="cyan"/>
        </w:rPr>
        <w:t>solidarity</w:t>
      </w:r>
      <w:r w:rsidRPr="007C72F1">
        <w:rPr>
          <w:sz w:val="16"/>
        </w:rPr>
        <w:t xml:space="preserve"> and mutual aid. Therefore, </w:t>
      </w:r>
      <w:r w:rsidRPr="007C72F1">
        <w:rPr>
          <w:rStyle w:val="Emphasis"/>
        </w:rPr>
        <w:t>labor law</w:t>
      </w:r>
      <w:r w:rsidRPr="007C72F1">
        <w:rPr>
          <w:rStyle w:val="StyleUnderline"/>
        </w:rPr>
        <w:t xml:space="preserve"> should include</w:t>
      </w:r>
      <w:r w:rsidRPr="007C72F1">
        <w:rPr>
          <w:sz w:val="16"/>
        </w:rPr>
        <w:t>:</w:t>
      </w:r>
    </w:p>
    <w:p w14:paraId="1E03B0BB" w14:textId="77777777" w:rsidR="007E4F32" w:rsidRPr="007C72F1" w:rsidRDefault="007E4F32" w:rsidP="007E4F32">
      <w:pPr>
        <w:rPr>
          <w:sz w:val="16"/>
        </w:rPr>
      </w:pPr>
      <w:r w:rsidRPr="004E0599">
        <w:rPr>
          <w:rStyle w:val="Emphasis"/>
          <w:highlight w:val="cyan"/>
        </w:rPr>
        <w:t>Affirmative protection</w:t>
      </w:r>
      <w:r w:rsidRPr="004E0599">
        <w:rPr>
          <w:sz w:val="16"/>
          <w:highlight w:val="cyan"/>
        </w:rPr>
        <w:t xml:space="preserve"> </w:t>
      </w:r>
      <w:r w:rsidRPr="004E0599">
        <w:rPr>
          <w:rStyle w:val="StyleUnderline"/>
          <w:highlight w:val="cyan"/>
        </w:rPr>
        <w:t>for</w:t>
      </w:r>
      <w:r w:rsidRPr="007C72F1">
        <w:rPr>
          <w:rStyle w:val="StyleUnderline"/>
        </w:rPr>
        <w:t xml:space="preserve"> </w:t>
      </w:r>
      <w:r w:rsidRPr="007C72F1">
        <w:rPr>
          <w:sz w:val="16"/>
        </w:rPr>
        <w:t xml:space="preserve">employees who engage in collective action, such as </w:t>
      </w:r>
      <w:r w:rsidRPr="004E0599">
        <w:rPr>
          <w:rStyle w:val="StyleUnderline"/>
          <w:highlight w:val="cyan"/>
        </w:rPr>
        <w:t>strikes</w:t>
      </w:r>
      <w:r w:rsidRPr="007C72F1">
        <w:rPr>
          <w:sz w:val="16"/>
        </w:rPr>
        <w:t xml:space="preserve"> or picketing, </w:t>
      </w:r>
      <w:r w:rsidRPr="007C72F1">
        <w:rPr>
          <w:rStyle w:val="StyleUnderline"/>
        </w:rPr>
        <w:t>regardless of their choice of focus</w:t>
      </w:r>
      <w:r w:rsidRPr="007C72F1">
        <w:rPr>
          <w:sz w:val="16"/>
        </w:rPr>
        <w:t xml:space="preserve"> </w:t>
      </w:r>
    </w:p>
    <w:p w14:paraId="0E9FBD92" w14:textId="77777777" w:rsidR="007E4F32" w:rsidRPr="007C72F1" w:rsidRDefault="007E4F32" w:rsidP="007E4F32">
      <w:pPr>
        <w:rPr>
          <w:rStyle w:val="StyleUnderline"/>
        </w:rPr>
      </w:pPr>
      <w:r w:rsidRPr="007C72F1">
        <w:rPr>
          <w:rStyle w:val="StyleUnderline"/>
        </w:rPr>
        <w:t>We recommend</w:t>
      </w:r>
      <w:r w:rsidRPr="007C72F1">
        <w:rPr>
          <w:sz w:val="16"/>
        </w:rPr>
        <w:t xml:space="preserve"> that the new </w:t>
      </w:r>
      <w:r w:rsidRPr="007C72F1">
        <w:rPr>
          <w:rStyle w:val="Emphasis"/>
        </w:rPr>
        <w:t>labor law</w:t>
      </w:r>
      <w:r w:rsidRPr="007C72F1">
        <w:rPr>
          <w:sz w:val="16"/>
        </w:rPr>
        <w:t xml:space="preserve"> </w:t>
      </w:r>
      <w:r w:rsidRPr="007C72F1">
        <w:rPr>
          <w:rStyle w:val="StyleUnderline"/>
        </w:rPr>
        <w:t>protect workers’ concerted activity whether it</w:t>
      </w:r>
      <w:r w:rsidRPr="007C72F1">
        <w:rPr>
          <w:sz w:val="16"/>
        </w:rPr>
        <w:t xml:space="preserve"> </w:t>
      </w:r>
      <w:r w:rsidRPr="007C72F1">
        <w:rPr>
          <w:rStyle w:val="StyleUnderline"/>
        </w:rPr>
        <w:t xml:space="preserve">is directed at the </w:t>
      </w:r>
      <w:r w:rsidRPr="007C72F1">
        <w:rPr>
          <w:rStyle w:val="Emphasis"/>
        </w:rPr>
        <w:t>nominal employer</w:t>
      </w:r>
      <w:r w:rsidRPr="007C72F1">
        <w:rPr>
          <w:sz w:val="16"/>
        </w:rPr>
        <w:t xml:space="preserve">, at an entity in a </w:t>
      </w:r>
      <w:r w:rsidRPr="007C72F1">
        <w:rPr>
          <w:rStyle w:val="Emphasis"/>
        </w:rPr>
        <w:t>contractual relationship</w:t>
      </w:r>
      <w:r w:rsidRPr="007C72F1">
        <w:rPr>
          <w:sz w:val="16"/>
        </w:rPr>
        <w:t xml:space="preserve"> with that employer, </w:t>
      </w:r>
      <w:r w:rsidRPr="007C72F1">
        <w:rPr>
          <w:rStyle w:val="StyleUnderline"/>
        </w:rPr>
        <w:t>or</w:t>
      </w:r>
      <w:r w:rsidRPr="007C72F1">
        <w:rPr>
          <w:sz w:val="16"/>
        </w:rPr>
        <w:t xml:space="preserve"> at a completely </w:t>
      </w:r>
      <w:r w:rsidRPr="007C72F1">
        <w:rPr>
          <w:rStyle w:val="Emphasis"/>
        </w:rPr>
        <w:t>separate entity</w:t>
      </w:r>
      <w:r w:rsidRPr="007C72F1">
        <w:rPr>
          <w:sz w:val="16"/>
        </w:rPr>
        <w:t xml:space="preserve">.132 This </w:t>
      </w:r>
      <w:r w:rsidRPr="007C72F1">
        <w:rPr>
          <w:rStyle w:val="StyleUnderline"/>
        </w:rPr>
        <w:t>protection should include</w:t>
      </w:r>
      <w:r w:rsidRPr="007C72F1">
        <w:rPr>
          <w:sz w:val="16"/>
        </w:rPr>
        <w:t xml:space="preserve"> </w:t>
      </w:r>
      <w:r w:rsidRPr="007C72F1">
        <w:rPr>
          <w:rStyle w:val="Emphasis"/>
        </w:rPr>
        <w:t>anti-retaliation</w:t>
      </w:r>
      <w:r w:rsidRPr="007C72F1">
        <w:rPr>
          <w:sz w:val="16"/>
        </w:rPr>
        <w:t xml:space="preserve"> </w:t>
      </w:r>
      <w:r w:rsidRPr="007C72F1">
        <w:rPr>
          <w:rStyle w:val="StyleUnderline"/>
        </w:rPr>
        <w:t xml:space="preserve">provisions that prevent employers from </w:t>
      </w:r>
      <w:r w:rsidRPr="007C72F1">
        <w:rPr>
          <w:rStyle w:val="Emphasis"/>
        </w:rPr>
        <w:t>firing</w:t>
      </w:r>
      <w:r w:rsidRPr="007C72F1">
        <w:rPr>
          <w:sz w:val="16"/>
        </w:rPr>
        <w:t>—or, as is discussed in greater detail below, replacing—</w:t>
      </w:r>
      <w:r w:rsidRPr="007C72F1">
        <w:rPr>
          <w:rStyle w:val="StyleUnderline"/>
        </w:rPr>
        <w:t xml:space="preserve">workers who </w:t>
      </w:r>
      <w:r w:rsidRPr="007C72F1">
        <w:rPr>
          <w:rStyle w:val="Emphasis"/>
        </w:rPr>
        <w:t>strike</w:t>
      </w:r>
      <w:r w:rsidRPr="007C72F1">
        <w:rPr>
          <w:rStyle w:val="StyleUnderline"/>
        </w:rPr>
        <w:t xml:space="preserve"> or </w:t>
      </w:r>
      <w:r w:rsidRPr="007C72F1">
        <w:rPr>
          <w:rStyle w:val="Emphasis"/>
        </w:rPr>
        <w:t>picket</w:t>
      </w:r>
      <w:r w:rsidRPr="007C72F1">
        <w:rPr>
          <w:sz w:val="16"/>
        </w:rPr>
        <w:t xml:space="preserve">, </w:t>
      </w:r>
      <w:r w:rsidRPr="007C72F1">
        <w:rPr>
          <w:rStyle w:val="StyleUnderline"/>
        </w:rPr>
        <w:t xml:space="preserve">regardless of the object of the workers’ </w:t>
      </w:r>
      <w:r w:rsidRPr="007C72F1">
        <w:rPr>
          <w:rStyle w:val="Emphasis"/>
        </w:rPr>
        <w:t>collective action</w:t>
      </w:r>
      <w:r w:rsidRPr="007C72F1">
        <w:rPr>
          <w:rStyle w:val="StyleUnderline"/>
        </w:rPr>
        <w:t xml:space="preserve">. </w:t>
      </w:r>
    </w:p>
    <w:p w14:paraId="21383008" w14:textId="77777777" w:rsidR="007E4F32" w:rsidRPr="007C72F1" w:rsidRDefault="007E4F32" w:rsidP="007E4F32">
      <w:pPr>
        <w:rPr>
          <w:sz w:val="16"/>
        </w:rPr>
      </w:pPr>
      <w:r w:rsidRPr="007C72F1">
        <w:rPr>
          <w:sz w:val="16"/>
        </w:rPr>
        <w:t>Disclosure requirements</w:t>
      </w:r>
    </w:p>
    <w:p w14:paraId="039759E8" w14:textId="77777777" w:rsidR="007E4F32" w:rsidRPr="007C72F1" w:rsidRDefault="007E4F32" w:rsidP="007E4F32">
      <w:pPr>
        <w:rPr>
          <w:sz w:val="16"/>
        </w:rPr>
      </w:pPr>
      <w:r w:rsidRPr="007C72F1">
        <w:rPr>
          <w:sz w:val="16"/>
        </w:rPr>
        <w:t xml:space="preserve">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w:t>
      </w:r>
    </w:p>
    <w:p w14:paraId="6060D932" w14:textId="77777777" w:rsidR="007E4F32" w:rsidRPr="007C72F1" w:rsidRDefault="007E4F32" w:rsidP="007E4F32">
      <w:pPr>
        <w:rPr>
          <w:sz w:val="16"/>
        </w:rPr>
      </w:pPr>
      <w:r w:rsidRPr="007C72F1">
        <w:rPr>
          <w:sz w:val="16"/>
        </w:rPr>
        <w:t xml:space="preserve">•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w:t>
      </w:r>
    </w:p>
    <w:p w14:paraId="7E792AAD" w14:textId="77777777" w:rsidR="007E4F32" w:rsidRPr="007C72F1" w:rsidRDefault="007E4F32" w:rsidP="007E4F32">
      <w:pPr>
        <w:rPr>
          <w:sz w:val="16"/>
        </w:rPr>
      </w:pPr>
      <w:r w:rsidRPr="007C72F1">
        <w:rPr>
          <w:sz w:val="16"/>
        </w:rPr>
        <w:t xml:space="preserve">•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w:t>
      </w:r>
    </w:p>
    <w:p w14:paraId="0967350C" w14:textId="77777777" w:rsidR="007E4F32" w:rsidRPr="007C72F1" w:rsidRDefault="007E4F32" w:rsidP="007E4F32">
      <w:pPr>
        <w:rPr>
          <w:sz w:val="16"/>
        </w:rPr>
      </w:pPr>
      <w:r w:rsidRPr="007C72F1">
        <w:rPr>
          <w:sz w:val="16"/>
        </w:rPr>
        <w:t xml:space="preserve">•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w:t>
      </w:r>
    </w:p>
    <w:p w14:paraId="576ACD1F" w14:textId="77777777" w:rsidR="007E4F32" w:rsidRPr="007C72F1" w:rsidRDefault="007E4F32" w:rsidP="007E4F32">
      <w:pPr>
        <w:rPr>
          <w:sz w:val="16"/>
        </w:rPr>
      </w:pPr>
      <w:r w:rsidRPr="007C72F1">
        <w:rPr>
          <w:sz w:val="16"/>
        </w:rPr>
        <w:t xml:space="preserve">• Financing: Labor law should require companies to disclose the identity of their largest sources of capital, including major shareholders, private equity investors, banks, and other investors. </w:t>
      </w:r>
    </w:p>
    <w:p w14:paraId="374C0E35" w14:textId="77777777" w:rsidR="007E4F32" w:rsidRPr="007C72F1" w:rsidRDefault="007E4F32" w:rsidP="007E4F32">
      <w:pPr>
        <w:rPr>
          <w:sz w:val="16"/>
        </w:rPr>
      </w:pPr>
      <w:r w:rsidRPr="007C72F1">
        <w:rPr>
          <w:sz w:val="16"/>
        </w:rPr>
        <w:t xml:space="preserve">The </w:t>
      </w:r>
      <w:r w:rsidRPr="004E0599">
        <w:rPr>
          <w:rStyle w:val="StyleUnderline"/>
          <w:highlight w:val="cyan"/>
        </w:rPr>
        <w:t xml:space="preserve">ability for workers to </w:t>
      </w:r>
      <w:r w:rsidRPr="004E0599">
        <w:rPr>
          <w:rStyle w:val="Emphasis"/>
          <w:highlight w:val="cyan"/>
        </w:rPr>
        <w:t>direct</w:t>
      </w:r>
      <w:r w:rsidRPr="004E0599">
        <w:rPr>
          <w:rStyle w:val="StyleUnderline"/>
          <w:highlight w:val="cyan"/>
        </w:rPr>
        <w:t xml:space="preserve"> their collective action</w:t>
      </w:r>
      <w:r w:rsidRPr="007C72F1">
        <w:rPr>
          <w:rStyle w:val="StyleUnderline"/>
        </w:rPr>
        <w:t xml:space="preserve"> at the </w:t>
      </w:r>
      <w:r w:rsidRPr="007C72F1">
        <w:rPr>
          <w:rStyle w:val="Emphasis"/>
        </w:rPr>
        <w:t>effective employer</w:t>
      </w:r>
      <w:r w:rsidRPr="007C72F1">
        <w:rPr>
          <w:rStyle w:val="StyleUnderline"/>
        </w:rPr>
        <w:t xml:space="preserve"> or to </w:t>
      </w:r>
      <w:r w:rsidRPr="007C72F1">
        <w:rPr>
          <w:rStyle w:val="Emphasis"/>
        </w:rPr>
        <w:t>act</w:t>
      </w:r>
      <w:r w:rsidRPr="007C72F1">
        <w:rPr>
          <w:rStyle w:val="StyleUnderline"/>
        </w:rPr>
        <w:t xml:space="preserve"> in </w:t>
      </w:r>
      <w:r w:rsidRPr="007C72F1">
        <w:rPr>
          <w:rStyle w:val="Emphasis"/>
        </w:rPr>
        <w:t>solidarity</w:t>
      </w:r>
      <w:r w:rsidRPr="007C72F1">
        <w:rPr>
          <w:rStyle w:val="StyleUnderline"/>
        </w:rPr>
        <w:t xml:space="preserve"> </w:t>
      </w:r>
      <w:r w:rsidRPr="007C72F1">
        <w:rPr>
          <w:sz w:val="16"/>
        </w:rPr>
        <w:t xml:space="preserve">with employees who work for different employers </w:t>
      </w:r>
      <w:r w:rsidRPr="004E0599">
        <w:rPr>
          <w:rStyle w:val="StyleUnderline"/>
          <w:highlight w:val="cyan"/>
        </w:rPr>
        <w:t xml:space="preserve">is a mechanism for </w:t>
      </w:r>
      <w:r w:rsidRPr="004E0599">
        <w:rPr>
          <w:rStyle w:val="Emphasis"/>
          <w:highlight w:val="cyan"/>
        </w:rPr>
        <w:t>preventing</w:t>
      </w:r>
      <w:r w:rsidRPr="004E0599">
        <w:rPr>
          <w:rStyle w:val="StyleUnderline"/>
          <w:highlight w:val="cyan"/>
        </w:rPr>
        <w:t xml:space="preserve"> and addressing </w:t>
      </w:r>
      <w:r w:rsidRPr="004E0599">
        <w:rPr>
          <w:rStyle w:val="Emphasis"/>
          <w:highlight w:val="cyan"/>
        </w:rPr>
        <w:t>systemic</w:t>
      </w:r>
      <w:r w:rsidRPr="004E0599">
        <w:rPr>
          <w:rStyle w:val="StyleUnderline"/>
          <w:highlight w:val="cyan"/>
        </w:rPr>
        <w:t xml:space="preserve"> forms of </w:t>
      </w:r>
      <w:r w:rsidRPr="004E0599">
        <w:rPr>
          <w:rStyle w:val="Emphasis"/>
          <w:highlight w:val="cyan"/>
        </w:rPr>
        <w:t>oppression</w:t>
      </w:r>
      <w:r w:rsidRPr="007C72F1">
        <w:rPr>
          <w:sz w:val="16"/>
        </w:rPr>
        <w:t xml:space="preserve">. </w:t>
      </w:r>
      <w:r w:rsidRPr="007C72F1">
        <w:rPr>
          <w:rStyle w:val="StyleUnderline"/>
        </w:rPr>
        <w:t xml:space="preserve">The </w:t>
      </w:r>
      <w:r w:rsidRPr="007C72F1">
        <w:rPr>
          <w:rStyle w:val="Emphasis"/>
        </w:rPr>
        <w:t>most vulnerable</w:t>
      </w:r>
      <w:r w:rsidRPr="007C72F1">
        <w:rPr>
          <w:rStyle w:val="StyleUnderline"/>
        </w:rPr>
        <w:t xml:space="preserve"> workers are likely to work in </w:t>
      </w:r>
      <w:r w:rsidRPr="007C72F1">
        <w:rPr>
          <w:rStyle w:val="Emphasis"/>
        </w:rPr>
        <w:t>fissured</w:t>
      </w:r>
      <w:r w:rsidRPr="007C72F1">
        <w:rPr>
          <w:rStyle w:val="StyleUnderline"/>
        </w:rPr>
        <w:t xml:space="preserve"> workplaces, and the prospect of losing </w:t>
      </w:r>
      <w:r w:rsidRPr="007C72F1">
        <w:rPr>
          <w:rStyle w:val="Emphasis"/>
        </w:rPr>
        <w:t>labor law’s protection</w:t>
      </w:r>
      <w:r w:rsidRPr="007C72F1">
        <w:rPr>
          <w:rStyle w:val="StyleUnderline"/>
        </w:rPr>
        <w:t xml:space="preserve"> if they </w:t>
      </w:r>
      <w:r w:rsidRPr="007C72F1">
        <w:rPr>
          <w:rStyle w:val="Emphasis"/>
        </w:rPr>
        <w:t>strike</w:t>
      </w:r>
      <w:r w:rsidRPr="007C72F1">
        <w:rPr>
          <w:rStyle w:val="StyleUnderline"/>
        </w:rPr>
        <w:t xml:space="preserve"> or </w:t>
      </w:r>
      <w:r w:rsidRPr="007C72F1">
        <w:rPr>
          <w:rStyle w:val="Emphasis"/>
        </w:rPr>
        <w:t>picket</w:t>
      </w:r>
      <w:r w:rsidRPr="007C72F1">
        <w:rPr>
          <w:rStyle w:val="StyleUnderline"/>
        </w:rPr>
        <w:t xml:space="preserve"> the “wrong” employer or carry out their picket in the “</w:t>
      </w:r>
      <w:r w:rsidRPr="007C72F1">
        <w:rPr>
          <w:rStyle w:val="Emphasis"/>
        </w:rPr>
        <w:t>wrong</w:t>
      </w:r>
      <w:r w:rsidRPr="007C72F1">
        <w:rPr>
          <w:rStyle w:val="StyleUnderline"/>
        </w:rPr>
        <w:t xml:space="preserve">” way is likely to </w:t>
      </w:r>
      <w:r w:rsidRPr="007C72F1">
        <w:rPr>
          <w:rStyle w:val="Emphasis"/>
        </w:rPr>
        <w:t>chill</w:t>
      </w:r>
      <w:r w:rsidRPr="007C72F1">
        <w:rPr>
          <w:rStyle w:val="StyleUnderline"/>
        </w:rPr>
        <w:t xml:space="preserve"> worker </w:t>
      </w:r>
      <w:r w:rsidRPr="007C72F1">
        <w:rPr>
          <w:rStyle w:val="Emphasis"/>
        </w:rPr>
        <w:t>protest</w:t>
      </w:r>
      <w:r w:rsidRPr="007C72F1">
        <w:rPr>
          <w:sz w:val="16"/>
        </w:rPr>
        <w:t xml:space="preserve">. Further, </w:t>
      </w:r>
      <w:r w:rsidRPr="007C72F1">
        <w:rPr>
          <w:rStyle w:val="Emphasis"/>
        </w:rPr>
        <w:t>solidarity strikes</w:t>
      </w:r>
      <w:r w:rsidRPr="007C72F1">
        <w:rPr>
          <w:sz w:val="16"/>
        </w:rPr>
        <w:t xml:space="preserve"> were—and </w:t>
      </w:r>
      <w:r w:rsidRPr="007C72F1">
        <w:rPr>
          <w:rStyle w:val="StyleUnderline"/>
        </w:rPr>
        <w:t xml:space="preserve">could </w:t>
      </w:r>
      <w:r w:rsidRPr="007C72F1">
        <w:rPr>
          <w:rStyle w:val="Emphasis"/>
        </w:rPr>
        <w:t>again become</w:t>
      </w:r>
      <w:r w:rsidRPr="007C72F1">
        <w:rPr>
          <w:sz w:val="16"/>
        </w:rPr>
        <w:t>—</w:t>
      </w:r>
      <w:r w:rsidRPr="007C72F1">
        <w:rPr>
          <w:rStyle w:val="Emphasis"/>
        </w:rPr>
        <w:t>powerful</w:t>
      </w:r>
      <w:r w:rsidRPr="007C72F1">
        <w:rPr>
          <w:sz w:val="16"/>
        </w:rPr>
        <w:t xml:space="preserve"> and </w:t>
      </w:r>
      <w:r w:rsidRPr="007C72F1">
        <w:rPr>
          <w:rStyle w:val="Emphasis"/>
        </w:rPr>
        <w:t>effective tactics</w:t>
      </w:r>
      <w:r w:rsidRPr="007C72F1">
        <w:rPr>
          <w:sz w:val="16"/>
        </w:rPr>
        <w:t xml:space="preserve"> </w:t>
      </w:r>
      <w:r w:rsidRPr="007C72F1">
        <w:rPr>
          <w:rStyle w:val="StyleUnderline"/>
        </w:rPr>
        <w:t xml:space="preserve">to ratchet up employees’ </w:t>
      </w:r>
      <w:r w:rsidRPr="007C72F1">
        <w:rPr>
          <w:rStyle w:val="Emphasis"/>
        </w:rPr>
        <w:t>leverage</w:t>
      </w:r>
      <w:r w:rsidRPr="007C72F1">
        <w:rPr>
          <w:sz w:val="16"/>
        </w:rPr>
        <w:t xml:space="preserve">. For example, an employer is likely to seek to settle a labor dispute if truck drivers have stopped making deliveries to protest employee mistreatment.135 </w:t>
      </w:r>
    </w:p>
    <w:p w14:paraId="7BC9C8F6" w14:textId="77777777" w:rsidR="007E4F32" w:rsidRDefault="007E4F32" w:rsidP="007E4F32"/>
    <w:p w14:paraId="072F910A" w14:textId="77777777" w:rsidR="007E4F32" w:rsidRPr="000E0E13" w:rsidRDefault="007E4F32" w:rsidP="007E4F32"/>
    <w:p w14:paraId="46DBCFED" w14:textId="77777777" w:rsidR="007E4F32" w:rsidRDefault="007E4F32" w:rsidP="007E4F32">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9C47FC6" w14:textId="77777777" w:rsidR="007E4F32" w:rsidRPr="00450294" w:rsidRDefault="007E4F32" w:rsidP="007E4F3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266D67B" w14:textId="77777777" w:rsidR="007E4F32" w:rsidRPr="00450294" w:rsidRDefault="007E4F32" w:rsidP="007E4F32">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E3ED06D" w14:textId="77777777" w:rsidR="007E4F32" w:rsidRPr="00A26C3F" w:rsidRDefault="007E4F32" w:rsidP="007E4F32">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ACEB1BB" w14:textId="77777777" w:rsidR="007E4F32" w:rsidRPr="00450294" w:rsidRDefault="007E4F32" w:rsidP="007E4F32">
      <w:pPr>
        <w:rPr>
          <w:sz w:val="16"/>
        </w:rPr>
      </w:pPr>
      <w:r w:rsidRPr="00450294">
        <w:rPr>
          <w:sz w:val="16"/>
        </w:rPr>
        <w:t>B. Striking as Political</w:t>
      </w:r>
    </w:p>
    <w:p w14:paraId="36850C08" w14:textId="77777777" w:rsidR="007E4F32" w:rsidRPr="00450294" w:rsidRDefault="007E4F32" w:rsidP="007E4F32">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92B521E" w14:textId="77777777" w:rsidR="007E4F32" w:rsidRPr="00450294" w:rsidRDefault="007E4F32" w:rsidP="007E4F32">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DFA201D" w14:textId="77777777" w:rsidR="007E4F32" w:rsidRPr="005C5EF9" w:rsidRDefault="007E4F32" w:rsidP="007E4F32">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7FAEE2DB" w14:textId="77777777" w:rsidR="007E4F32" w:rsidRPr="005C5EF9" w:rsidRDefault="007E4F32" w:rsidP="007E4F32">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7341E22B" w14:textId="77777777" w:rsidR="007E4F32" w:rsidRPr="00A26C3F" w:rsidRDefault="007E4F32" w:rsidP="007E4F32">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18E7A24" w14:textId="77777777" w:rsidR="007E4F32" w:rsidRPr="006822EA" w:rsidRDefault="007E4F32" w:rsidP="007E4F32">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11F08DEC" w14:textId="77777777" w:rsidR="007E4F32" w:rsidRPr="006822EA" w:rsidRDefault="007E4F32" w:rsidP="007E4F32">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4815E37" w14:textId="77777777" w:rsidR="007E4F32" w:rsidRPr="006822EA" w:rsidRDefault="007E4F32" w:rsidP="007E4F32">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020848C3" w14:textId="77777777" w:rsidR="007E4F32" w:rsidRPr="006822EA" w:rsidRDefault="007E4F32" w:rsidP="007E4F32">
      <w:pPr>
        <w:rPr>
          <w:rStyle w:val="StyleUnderline"/>
        </w:rPr>
      </w:pPr>
    </w:p>
    <w:p w14:paraId="12DC2015" w14:textId="77777777" w:rsidR="007E4F32" w:rsidRDefault="007E4F32" w:rsidP="007E4F32">
      <w:pPr>
        <w:pStyle w:val="Heading4"/>
      </w:pPr>
      <w:r>
        <w:t xml:space="preserve">Allowing workers to petition both employers and the government is key to solve </w:t>
      </w:r>
      <w:r w:rsidRPr="009C30EC">
        <w:rPr>
          <w:u w:val="single"/>
        </w:rPr>
        <w:t>inequality</w:t>
      </w:r>
      <w:r>
        <w:t>. -E</w:t>
      </w:r>
    </w:p>
    <w:p w14:paraId="21C784CC" w14:textId="77777777" w:rsidR="007E4F32" w:rsidRDefault="007E4F32" w:rsidP="007E4F3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3E554E" w14:textId="77777777" w:rsidR="007E4F32" w:rsidRPr="00DF1EEC" w:rsidRDefault="007E4F32" w:rsidP="007E4F32">
      <w:pPr>
        <w:rPr>
          <w:sz w:val="16"/>
        </w:rPr>
      </w:pPr>
      <w:r w:rsidRPr="00DF1EEC">
        <w:rPr>
          <w:sz w:val="16"/>
        </w:rPr>
        <w:t xml:space="preserve">In recent years, consistent with this vision, </w:t>
      </w:r>
      <w:r w:rsidRPr="00DF1EEC">
        <w:rPr>
          <w:rStyle w:val="StyleUnderline"/>
        </w:rPr>
        <w:t xml:space="preserve">there has been a </w:t>
      </w:r>
      <w:r w:rsidRPr="004E2D93">
        <w:rPr>
          <w:rStyle w:val="Emphasis"/>
          <w:highlight w:val="cyan"/>
        </w:rPr>
        <w:t>shift</w:t>
      </w:r>
      <w:r w:rsidRPr="004E2D93">
        <w:rPr>
          <w:rStyle w:val="StyleUnderline"/>
          <w:highlight w:val="cyan"/>
        </w:rPr>
        <w:t xml:space="preserve"> in</w:t>
      </w:r>
      <w:r w:rsidRPr="00DF1EEC">
        <w:rPr>
          <w:rStyle w:val="StyleUnderline"/>
        </w:rPr>
        <w:t xml:space="preserve"> the </w:t>
      </w:r>
      <w:r w:rsidRPr="004E2D93">
        <w:rPr>
          <w:rStyle w:val="Emphasis"/>
          <w:highlight w:val="cyan"/>
        </w:rPr>
        <w:t>kinds</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workers</w:t>
      </w:r>
      <w:r w:rsidRPr="00DF1EEC">
        <w:rPr>
          <w:rStyle w:val="StyleUnderline"/>
        </w:rPr>
        <w:t xml:space="preserve"> </w:t>
      </w:r>
      <w:r w:rsidRPr="00DF1EEC">
        <w:rPr>
          <w:sz w:val="16"/>
        </w:rPr>
        <w:t xml:space="preserve">and their organizations </w:t>
      </w:r>
      <w:r w:rsidRPr="004E2D93">
        <w:rPr>
          <w:rStyle w:val="StyleUnderline"/>
          <w:highlight w:val="cyan"/>
        </w:rPr>
        <w:t>engage in</w:t>
      </w:r>
      <w:r w:rsidRPr="00DF1EEC">
        <w:rPr>
          <w:sz w:val="16"/>
        </w:rPr>
        <w:t>—</w:t>
      </w:r>
      <w:r w:rsidRPr="00DF1EEC">
        <w:rPr>
          <w:rStyle w:val="StyleUnderline"/>
        </w:rPr>
        <w:t xml:space="preserve">increasingly </w:t>
      </w:r>
      <w:r w:rsidRPr="004E2D93">
        <w:rPr>
          <w:rStyle w:val="Emphasis"/>
          <w:highlight w:val="cyan"/>
        </w:rPr>
        <w:t>public-facing</w:t>
      </w:r>
      <w:r w:rsidRPr="00DF1EEC">
        <w:rPr>
          <w:sz w:val="16"/>
        </w:rPr>
        <w:t xml:space="preserve">, </w:t>
      </w:r>
      <w:r w:rsidRPr="004E2D93">
        <w:rPr>
          <w:rStyle w:val="StyleUnderline"/>
          <w:highlight w:val="cyan"/>
        </w:rPr>
        <w:t>engaged</w:t>
      </w:r>
      <w:r w:rsidRPr="00DF1EEC">
        <w:rPr>
          <w:rStyle w:val="StyleUnderline"/>
        </w:rPr>
        <w:t xml:space="preserve"> with the community, </w:t>
      </w:r>
      <w:r w:rsidRPr="004E2D93">
        <w:rPr>
          <w:rStyle w:val="StyleUnderline"/>
          <w:highlight w:val="cyan"/>
        </w:rPr>
        <w:t>and capacious</w:t>
      </w:r>
      <w:r w:rsidRPr="00DF1EEC">
        <w:rPr>
          <w:sz w:val="16"/>
        </w:rPr>
        <w:t xml:space="preserve"> in their concerns.178 </w:t>
      </w:r>
      <w:r w:rsidRPr="00DF1EEC">
        <w:rPr>
          <w:rStyle w:val="StyleUnderline"/>
        </w:rPr>
        <w:t xml:space="preserve">They have </w:t>
      </w:r>
      <w:r w:rsidRPr="004E2D93">
        <w:rPr>
          <w:rStyle w:val="Emphasis"/>
          <w:highlight w:val="cyan"/>
        </w:rPr>
        <w:t>transcended</w:t>
      </w:r>
      <w:r w:rsidRPr="00DF1EEC">
        <w:rPr>
          <w:sz w:val="16"/>
        </w:rPr>
        <w:t xml:space="preserve"> the ostensible </w:t>
      </w:r>
      <w:r w:rsidRPr="004E2D93">
        <w:rPr>
          <w:rStyle w:val="Emphasis"/>
          <w:highlight w:val="cyan"/>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F1EEC">
        <w:rPr>
          <w:rStyle w:val="StyleUnderline"/>
        </w:rPr>
        <w:t>seek to engage</w:t>
      </w:r>
      <w:r w:rsidRPr="00DF1EEC">
        <w:rPr>
          <w:sz w:val="16"/>
        </w:rPr>
        <w:t xml:space="preserve"> </w:t>
      </w:r>
      <w:r w:rsidRPr="00DF1EEC">
        <w:rPr>
          <w:rStyle w:val="StyleUnderline"/>
        </w:rPr>
        <w:t xml:space="preserve">and </w:t>
      </w:r>
      <w:r w:rsidRPr="00DF1EEC">
        <w:rPr>
          <w:rStyle w:val="Emphasis"/>
        </w:rPr>
        <w:t>mobilize</w:t>
      </w:r>
      <w:r w:rsidRPr="00DF1EEC">
        <w:rPr>
          <w:rStyle w:val="StyleUnderline"/>
        </w:rPr>
        <w:t xml:space="preserve"> the</w:t>
      </w:r>
      <w:r w:rsidRPr="00DF1EEC">
        <w:rPr>
          <w:sz w:val="16"/>
        </w:rPr>
        <w:t xml:space="preserve"> broader </w:t>
      </w:r>
      <w:r w:rsidRPr="00DF1EEC">
        <w:rPr>
          <w:rStyle w:val="Emphasis"/>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they draw through lines</w:t>
      </w:r>
      <w:r w:rsidRPr="00DF1EEC">
        <w:rPr>
          <w:sz w:val="16"/>
        </w:rPr>
        <w:t xml:space="preserve"> between workplace-based economic issues and other forms of exploitation and subjugation </w:t>
      </w:r>
      <w:r w:rsidRPr="00DF1EEC">
        <w:rPr>
          <w:rStyle w:val="StyleUnderline"/>
        </w:rPr>
        <w:t>that have been constructed as “</w:t>
      </w:r>
      <w:r w:rsidRPr="00DF1EEC">
        <w:rPr>
          <w:rStyle w:val="Emphasis"/>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85B9150" w14:textId="77777777" w:rsidR="007E4F32" w:rsidRPr="008B5047" w:rsidRDefault="007E4F32" w:rsidP="007E4F32">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D77371">
        <w:rPr>
          <w:rStyle w:val="Emphasis"/>
        </w:rPr>
        <w:t>discourse-changing</w:t>
      </w:r>
      <w:r w:rsidRPr="00D77371">
        <w:rPr>
          <w:rStyle w:val="StyleUnderline"/>
        </w:rPr>
        <w:t xml:space="preserve">, public law-building </w:t>
      </w:r>
      <w:r w:rsidRPr="00D77371">
        <w:rPr>
          <w:rStyle w:val="Emphasis"/>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4E2D93">
        <w:rPr>
          <w:rStyle w:val="StyleUnderline"/>
          <w:highlight w:val="cyan"/>
        </w:rPr>
        <w:t>they</w:t>
      </w:r>
      <w:r w:rsidRPr="00D77371">
        <w:rPr>
          <w:rStyle w:val="StyleUnderline"/>
        </w:rPr>
        <w:t xml:space="preserve"> </w:t>
      </w:r>
      <w:r w:rsidRPr="004E2D93">
        <w:rPr>
          <w:rStyle w:val="Emphasis"/>
          <w:highlight w:val="cyan"/>
        </w:rPr>
        <w:t>push</w:t>
      </w:r>
      <w:r w:rsidRPr="00D77371">
        <w:rPr>
          <w:rStyle w:val="StyleUnderline"/>
        </w:rPr>
        <w:t xml:space="preserve"> the </w:t>
      </w:r>
      <w:r w:rsidRPr="004E2D93">
        <w:rPr>
          <w:rStyle w:val="Emphasis"/>
          <w:highlight w:val="cyan"/>
        </w:rPr>
        <w:t>boundaries</w:t>
      </w:r>
      <w:r w:rsidRPr="004E2D93">
        <w:rPr>
          <w:rStyle w:val="StyleUnderline"/>
          <w:highlight w:val="cyan"/>
        </w:rPr>
        <w:t xml:space="preserve"> of</w:t>
      </w:r>
      <w:r w:rsidRPr="00D77371">
        <w:rPr>
          <w:rStyle w:val="StyleUnderline"/>
        </w:rPr>
        <w:t xml:space="preserve"> </w:t>
      </w:r>
      <w:r w:rsidRPr="004E2D93">
        <w:rPr>
          <w:rStyle w:val="StyleUnderline"/>
          <w:highlight w:val="cyan"/>
        </w:rPr>
        <w:t>exiting</w:t>
      </w:r>
      <w:r w:rsidRPr="00D77371">
        <w:rPr>
          <w:rStyle w:val="StyleUnderline"/>
        </w:rPr>
        <w:t xml:space="preserve"> </w:t>
      </w:r>
      <w:r w:rsidRPr="004E2D93">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D77371">
        <w:rPr>
          <w:rStyle w:val="StyleUnderline"/>
        </w:rPr>
        <w:t>helped</w:t>
      </w:r>
      <w:r w:rsidRPr="008B5047">
        <w:rPr>
          <w:sz w:val="16"/>
        </w:rPr>
        <w:t xml:space="preserve"> </w:t>
      </w:r>
      <w:r w:rsidRPr="00D77371">
        <w:rPr>
          <w:rStyle w:val="Emphasis"/>
        </w:rPr>
        <w:t>twenty-two million</w:t>
      </w:r>
      <w:r w:rsidRPr="008B5047">
        <w:rPr>
          <w:sz w:val="16"/>
        </w:rPr>
        <w:t xml:space="preserve"> low</w:t>
      </w:r>
      <w:r w:rsidRPr="00D77371">
        <w:rPr>
          <w:rStyle w:val="StyleUnderline"/>
        </w:rPr>
        <w:t>-wage workers win</w:t>
      </w:r>
      <w:r w:rsidRPr="008B5047">
        <w:rPr>
          <w:sz w:val="16"/>
        </w:rPr>
        <w:t xml:space="preserve"> </w:t>
      </w:r>
      <w:r w:rsidRPr="00D77371">
        <w:rPr>
          <w:rStyle w:val="Emphasis"/>
        </w:rPr>
        <w:t>$68 billion</w:t>
      </w:r>
      <w:r w:rsidRPr="008B5047">
        <w:rPr>
          <w:sz w:val="16"/>
        </w:rPr>
        <w:t xml:space="preserve"> </w:t>
      </w:r>
      <w:r w:rsidRPr="00D77371">
        <w:rPr>
          <w:rStyle w:val="StyleUnderline"/>
        </w:rPr>
        <w:t>in</w:t>
      </w:r>
      <w:r w:rsidRPr="008B5047">
        <w:rPr>
          <w:sz w:val="16"/>
        </w:rPr>
        <w:t xml:space="preserve"> </w:t>
      </w:r>
      <w:r w:rsidRPr="00D77371">
        <w:rPr>
          <w:rStyle w:val="Emphasis"/>
        </w:rPr>
        <w:t>raises</w:t>
      </w:r>
      <w:r w:rsidRPr="008B5047">
        <w:rPr>
          <w:sz w:val="16"/>
        </w:rPr>
        <w:t xml:space="preserve">, </w:t>
      </w:r>
      <w:r w:rsidRPr="00D77371">
        <w:rPr>
          <w:rStyle w:val="StyleUnderline"/>
        </w:rPr>
        <w:t xml:space="preserve">a </w:t>
      </w:r>
      <w:r w:rsidRPr="00D77371">
        <w:rPr>
          <w:rStyle w:val="Emphasis"/>
        </w:rPr>
        <w:t>redistribution</w:t>
      </w:r>
      <w:r w:rsidRPr="00D77371">
        <w:rPr>
          <w:rStyle w:val="StyleUnderline"/>
        </w:rPr>
        <w:t xml:space="preserve"> of wealth </w:t>
      </w:r>
      <w:r w:rsidRPr="00D77371">
        <w:rPr>
          <w:rStyle w:val="Emphasis"/>
        </w:rPr>
        <w:t>fourteen times</w:t>
      </w:r>
      <w:r w:rsidRPr="008B5047">
        <w:rPr>
          <w:sz w:val="16"/>
        </w:rPr>
        <w:t xml:space="preserve"> </w:t>
      </w:r>
      <w:r w:rsidRPr="00D77371">
        <w:rPr>
          <w:rStyle w:val="StyleUnderline"/>
        </w:rPr>
        <w:t xml:space="preserve">greater than the value of the </w:t>
      </w:r>
      <w:r w:rsidRPr="00D77371">
        <w:rPr>
          <w:rStyle w:val="Emphasis"/>
        </w:rPr>
        <w:t>last</w:t>
      </w:r>
      <w:r w:rsidRPr="008B5047">
        <w:rPr>
          <w:sz w:val="16"/>
        </w:rPr>
        <w:t xml:space="preserve"> </w:t>
      </w:r>
      <w:r w:rsidRPr="00D77371">
        <w:rPr>
          <w:rStyle w:val="StyleUnderline"/>
        </w:rPr>
        <w:t xml:space="preserve">federal </w:t>
      </w:r>
      <w:r w:rsidRPr="00D77371">
        <w:rPr>
          <w:rStyle w:val="Emphasis"/>
        </w:rPr>
        <w:t>minimum wage</w:t>
      </w:r>
      <w:r w:rsidRPr="008B5047">
        <w:rPr>
          <w:sz w:val="16"/>
        </w:rPr>
        <w:t xml:space="preserve"> </w:t>
      </w:r>
      <w:r w:rsidRPr="00D77371">
        <w:rPr>
          <w:rStyle w:val="StyleUnderline"/>
        </w:rPr>
        <w:t>increase</w:t>
      </w:r>
      <w:r w:rsidRPr="008B5047">
        <w:rPr>
          <w:sz w:val="16"/>
        </w:rPr>
        <w:t xml:space="preserve"> in 2007.180 They have demonstrated </w:t>
      </w:r>
      <w:r w:rsidRPr="007F03A9">
        <w:rPr>
          <w:rStyle w:val="StyleUnderline"/>
        </w:rPr>
        <w:t xml:space="preserve">the </w:t>
      </w:r>
      <w:r w:rsidRPr="004E2D93">
        <w:rPr>
          <w:rStyle w:val="Emphasis"/>
          <w:highlight w:val="cyan"/>
        </w:rPr>
        <w:t>power</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to do </w:t>
      </w:r>
      <w:r w:rsidRPr="004E2D93">
        <w:rPr>
          <w:rStyle w:val="Emphasis"/>
          <w:highlight w:val="cyan"/>
        </w:rPr>
        <w:t>more</w:t>
      </w:r>
      <w:r w:rsidRPr="004E2D93">
        <w:rPr>
          <w:rStyle w:val="StyleUnderline"/>
          <w:highlight w:val="cyan"/>
        </w:rPr>
        <w:t xml:space="preserve"> than challenge </w:t>
      </w:r>
      <w:r w:rsidRPr="004E2D93">
        <w:rPr>
          <w:rStyle w:val="Emphasis"/>
          <w:highlight w:val="cyan"/>
        </w:rPr>
        <w:t>employer behavior</w:t>
      </w:r>
      <w:r w:rsidRPr="008B5047">
        <w:rPr>
          <w:sz w:val="16"/>
        </w:rPr>
        <w:t>. As Kate Andrias has argued:</w:t>
      </w:r>
    </w:p>
    <w:p w14:paraId="2BE28D32" w14:textId="77777777" w:rsidR="007E4F32" w:rsidRPr="008B5047" w:rsidRDefault="007E4F32" w:rsidP="007E4F32">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4E2D93">
        <w:rPr>
          <w:rStyle w:val="Emphasis"/>
          <w:highlight w:val="cyan"/>
        </w:rPr>
        <w:t>reject</w:t>
      </w:r>
      <w:r w:rsidRPr="007F03A9">
        <w:rPr>
          <w:rStyle w:val="StyleUnderline"/>
        </w:rPr>
        <w:t xml:space="preserve">[s] the </w:t>
      </w:r>
      <w:r w:rsidRPr="004E2D93">
        <w:rPr>
          <w:rStyle w:val="StyleUnderline"/>
          <w:highlight w:val="cyan"/>
        </w:rPr>
        <w:t xml:space="preserve">notion that unions’ </w:t>
      </w:r>
      <w:r w:rsidRPr="004E2D93">
        <w:rPr>
          <w:rStyle w:val="Emphasis"/>
          <w:highlight w:val="cyan"/>
        </w:rPr>
        <w:t>primary role</w:t>
      </w:r>
      <w:r w:rsidRPr="004E2D93">
        <w:rPr>
          <w:rStyle w:val="StyleUnderline"/>
          <w:highlight w:val="cyan"/>
        </w:rPr>
        <w:t xml:space="preserve"> is to negotiate traditional </w:t>
      </w:r>
      <w:r w:rsidRPr="004E2D93">
        <w:rPr>
          <w:rStyle w:val="Emphasis"/>
          <w:highlight w:val="cyan"/>
        </w:rPr>
        <w:t>private</w:t>
      </w:r>
      <w:r w:rsidRPr="004E2D93">
        <w:rPr>
          <w:rStyle w:val="StyleUnderline"/>
          <w:highlight w:val="cyan"/>
        </w:rPr>
        <w:t xml:space="preserve"> collective bargaining </w:t>
      </w:r>
      <w:r w:rsidRPr="004E2D93">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4E2D93">
        <w:rPr>
          <w:rStyle w:val="StyleUnderline"/>
          <w:highlight w:val="cyan"/>
        </w:rPr>
        <w:t xml:space="preserve">they are engaging in </w:t>
      </w:r>
      <w:r w:rsidRPr="004E2D93">
        <w:rPr>
          <w:rStyle w:val="Emphasis"/>
          <w:highlight w:val="cyan"/>
        </w:rPr>
        <w:t>social bargaining</w:t>
      </w:r>
      <w:r w:rsidRPr="004E2D93">
        <w:rPr>
          <w:rStyle w:val="StyleUnderline"/>
          <w:highlight w:val="cyan"/>
        </w:rPr>
        <w:t xml:space="preserve"> with the </w:t>
      </w:r>
      <w:r w:rsidRPr="004E2D93">
        <w:rPr>
          <w:rStyle w:val="Emphasis"/>
          <w:highlight w:val="cyan"/>
        </w:rPr>
        <w:t>state</w:t>
      </w:r>
      <w:r w:rsidRPr="007F03A9">
        <w:rPr>
          <w:rStyle w:val="StyleUnderline"/>
        </w:rPr>
        <w:t xml:space="preserve"> on behalf of all workers</w:t>
      </w:r>
      <w:r w:rsidRPr="008B5047">
        <w:rPr>
          <w:sz w:val="16"/>
        </w:rPr>
        <w:t>.”181</w:t>
      </w:r>
    </w:p>
    <w:p w14:paraId="2D4F768E" w14:textId="77777777" w:rsidR="007E4F32" w:rsidRPr="008B5047" w:rsidRDefault="007E4F32" w:rsidP="007E4F32">
      <w:pPr>
        <w:rPr>
          <w:u w:val="single"/>
        </w:rPr>
      </w:pPr>
      <w:r w:rsidRPr="008B5047">
        <w:rPr>
          <w:sz w:val="16"/>
        </w:rPr>
        <w:t xml:space="preserve">In the so-called “red state” </w:t>
      </w:r>
      <w:r w:rsidRPr="008B5047">
        <w:rPr>
          <w:rStyle w:val="Emphasis"/>
        </w:rPr>
        <w:t>teacher strikes</w:t>
      </w:r>
      <w:r w:rsidRPr="008B5047">
        <w:rPr>
          <w:sz w:val="16"/>
        </w:rPr>
        <w:t xml:space="preserve"> of 2018, more than a hundred thousand educators in West Virginia, Oklahoma, Arizona, and other states struck to </w:t>
      </w:r>
      <w:r w:rsidRPr="008B5047">
        <w:rPr>
          <w:rStyle w:val="Emphasis"/>
        </w:rPr>
        <w:t>challenge</w:t>
      </w:r>
      <w:r w:rsidRPr="008B5047">
        <w:rPr>
          <w:sz w:val="16"/>
        </w:rPr>
        <w:t xml:space="preserve"> post-Great Recession </w:t>
      </w:r>
      <w:r w:rsidRPr="008B5047">
        <w:rPr>
          <w:rStyle w:val="Emphasis"/>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8B5047">
        <w:rPr>
          <w:rStyle w:val="Emphasis"/>
        </w:rPr>
        <w:t>grew</w:t>
      </w:r>
      <w:r w:rsidRPr="008B5047">
        <w:rPr>
          <w:rStyle w:val="StyleUnderline"/>
        </w:rPr>
        <w:t xml:space="preserve"> workers’ </w:t>
      </w:r>
      <w:r w:rsidRPr="008B5047">
        <w:rPr>
          <w:rStyle w:val="Emphasis"/>
        </w:rPr>
        <w:t>unions</w:t>
      </w:r>
      <w:r w:rsidRPr="008B5047">
        <w:rPr>
          <w:sz w:val="16"/>
        </w:rPr>
        <w:t xml:space="preserve">, </w:t>
      </w:r>
      <w:r w:rsidRPr="008B5047">
        <w:rPr>
          <w:rStyle w:val="StyleUnderline"/>
        </w:rPr>
        <w:t xml:space="preserve">won </w:t>
      </w:r>
      <w:r w:rsidRPr="008B5047">
        <w:rPr>
          <w:rStyle w:val="Emphasis"/>
        </w:rPr>
        <w:t>meaningful 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 xml:space="preserve">Their </w:t>
      </w:r>
      <w:r w:rsidRPr="004E2D93">
        <w:rPr>
          <w:rStyle w:val="StyleUnderline"/>
          <w:highlight w:val="cyan"/>
        </w:rPr>
        <w:t>power</w:t>
      </w:r>
      <w:r w:rsidRPr="008B5047">
        <w:rPr>
          <w:rStyle w:val="StyleUnderline"/>
        </w:rPr>
        <w:t xml:space="preserve"> was</w:t>
      </w:r>
      <w:r w:rsidRPr="008B5047">
        <w:rPr>
          <w:sz w:val="16"/>
        </w:rPr>
        <w:t xml:space="preserve"> not only in depriving schools of their labor power, but </w:t>
      </w:r>
      <w:r w:rsidRPr="004E2D93">
        <w:rPr>
          <w:rStyle w:val="StyleUnderline"/>
          <w:highlight w:val="cyan"/>
        </w:rPr>
        <w:t>in making</w:t>
      </w:r>
      <w:r w:rsidRPr="008B5047">
        <w:rPr>
          <w:sz w:val="16"/>
        </w:rPr>
        <w:t xml:space="preserve"> normative </w:t>
      </w:r>
      <w:r w:rsidRPr="004E2D93">
        <w:rPr>
          <w:rStyle w:val="StyleUnderline"/>
          <w:highlight w:val="cyan"/>
        </w:rPr>
        <w:t>claims about</w:t>
      </w:r>
      <w:r w:rsidRPr="008B5047">
        <w:rPr>
          <w:rStyle w:val="StyleUnderline"/>
        </w:rPr>
        <w:t xml:space="preserve"> the </w:t>
      </w:r>
      <w:r w:rsidRPr="004E2D93">
        <w:rPr>
          <w:rStyle w:val="Emphasis"/>
          <w:highlight w:val="cyan"/>
        </w:rPr>
        <w:t>value</w:t>
      </w:r>
      <w:r w:rsidRPr="004E2D93">
        <w:rPr>
          <w:rStyle w:val="StyleUnderline"/>
          <w:highlight w:val="cyan"/>
        </w:rPr>
        <w:t xml:space="preserve"> of</w:t>
      </w:r>
      <w:r w:rsidRPr="008B5047">
        <w:rPr>
          <w:rStyle w:val="StyleUnderline"/>
        </w:rPr>
        <w:t xml:space="preserve"> that </w:t>
      </w:r>
      <w:r w:rsidRPr="004E2D93">
        <w:rPr>
          <w:rStyle w:val="Emphasis"/>
          <w:highlight w:val="cyan"/>
        </w:rPr>
        <w:t>labor</w:t>
      </w:r>
      <w:r w:rsidRPr="004E2D93">
        <w:rPr>
          <w:rStyle w:val="StyleUnderline"/>
          <w:highlight w:val="cyan"/>
        </w:rPr>
        <w:t xml:space="preserve"> to</w:t>
      </w:r>
      <w:r w:rsidRPr="008B5047">
        <w:rPr>
          <w:rStyle w:val="StyleUnderline"/>
        </w:rPr>
        <w:t xml:space="preserve"> the </w:t>
      </w:r>
      <w:r w:rsidRPr="004E2D93">
        <w:rPr>
          <w:rStyle w:val="Emphasis"/>
          <w:highlight w:val="cyan"/>
        </w:rPr>
        <w:t>community</w:t>
      </w:r>
      <w:r w:rsidRPr="008B5047">
        <w:rPr>
          <w:rStyle w:val="StyleUnderline"/>
        </w:rPr>
        <w:t>.</w:t>
      </w:r>
    </w:p>
    <w:p w14:paraId="5C83F2B0" w14:textId="77777777" w:rsidR="007E4F32" w:rsidRPr="008B5047" w:rsidRDefault="007E4F32" w:rsidP="007E4F32">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8B5047">
        <w:rPr>
          <w:rStyle w:val="Emphasis"/>
        </w:rPr>
        <w:t>work stoppages</w:t>
      </w:r>
      <w:r w:rsidRPr="008B5047">
        <w:rPr>
          <w:rStyle w:val="StyleUnderline"/>
        </w:rPr>
        <w:t xml:space="preserve"> in support of </w:t>
      </w:r>
      <w:r w:rsidRPr="008B5047">
        <w:rPr>
          <w:sz w:val="16"/>
        </w:rPr>
        <w:t xml:space="preserve">the </w:t>
      </w:r>
      <w:r w:rsidRPr="008B5047">
        <w:rPr>
          <w:rStyle w:val="Emphasis"/>
        </w:rPr>
        <w:t>B</w:t>
      </w:r>
      <w:r w:rsidRPr="008B5047">
        <w:rPr>
          <w:sz w:val="16"/>
        </w:rPr>
        <w:t xml:space="preserve">lack </w:t>
      </w:r>
      <w:r w:rsidRPr="008B5047">
        <w:rPr>
          <w:rStyle w:val="Emphasis"/>
        </w:rPr>
        <w:t>L</w:t>
      </w:r>
      <w:r w:rsidRPr="008B5047">
        <w:rPr>
          <w:sz w:val="16"/>
        </w:rPr>
        <w:t xml:space="preserve">ives </w:t>
      </w:r>
      <w:r w:rsidRPr="008B5047">
        <w:rPr>
          <w:rStyle w:val="Emphasis"/>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D022041" w14:textId="77777777" w:rsidR="007E4F32" w:rsidRPr="008B5047" w:rsidRDefault="007E4F32" w:rsidP="007E4F32">
      <w:pPr>
        <w:rPr>
          <w:sz w:val="16"/>
        </w:rPr>
      </w:pPr>
      <w:r w:rsidRPr="008B5047">
        <w:rPr>
          <w:sz w:val="16"/>
        </w:rPr>
        <w:t xml:space="preserve">Collectively, </w:t>
      </w:r>
      <w:r w:rsidRPr="008B5047">
        <w:rPr>
          <w:rStyle w:val="StyleUnderline"/>
        </w:rPr>
        <w:t xml:space="preserve">all of these strikes have </w:t>
      </w:r>
      <w:r w:rsidRPr="008B5047">
        <w:rPr>
          <w:rStyle w:val="Emphasis"/>
        </w:rPr>
        <w:t>prompted debates</w:t>
      </w:r>
      <w:r w:rsidRPr="008B5047">
        <w:rPr>
          <w:rStyle w:val="StyleUnderline"/>
        </w:rPr>
        <w:t xml:space="preserve"> within the labor movement about what a </w:t>
      </w:r>
      <w:r w:rsidRPr="008B5047">
        <w:rPr>
          <w:rStyle w:val="Emphasis"/>
        </w:rPr>
        <w:t>strike</w:t>
      </w:r>
      <w:r w:rsidRPr="008B5047">
        <w:rPr>
          <w:rStyle w:val="StyleUnderline"/>
        </w:rPr>
        <w:t xml:space="preserve"> is, </w:t>
      </w:r>
      <w:r w:rsidRPr="008B5047">
        <w:rPr>
          <w:sz w:val="16"/>
        </w:rPr>
        <w:t xml:space="preserve">and what its role should be. </w:t>
      </w:r>
      <w:r w:rsidRPr="008B5047">
        <w:rPr>
          <w:rStyle w:val="StyleUnderline"/>
        </w:rPr>
        <w:t>These strikes are</w:t>
      </w:r>
      <w:r w:rsidRPr="008B5047">
        <w:rPr>
          <w:sz w:val="16"/>
        </w:rPr>
        <w:t xml:space="preserve"> so </w:t>
      </w:r>
      <w:r w:rsidRPr="008B5047">
        <w:rPr>
          <w:rStyle w:val="Emphasis"/>
        </w:rPr>
        <w:t>outside</w:t>
      </w:r>
      <w:r w:rsidRPr="008B5047">
        <w:rPr>
          <w:sz w:val="16"/>
        </w:rPr>
        <w:t xml:space="preserve"> the bounds of </w:t>
      </w:r>
      <w:r w:rsidRPr="008B5047">
        <w:rPr>
          <w:rStyle w:val="Emphasis"/>
        </w:rPr>
        <w:t>institutionalized 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59C410B" w14:textId="77777777" w:rsidR="007E4F32" w:rsidRPr="00DF1EEC" w:rsidRDefault="007E4F32" w:rsidP="007E4F32">
      <w:pPr>
        <w:rPr>
          <w:sz w:val="16"/>
        </w:rPr>
      </w:pPr>
      <w:r w:rsidRPr="008B5047">
        <w:rPr>
          <w:sz w:val="16"/>
        </w:rPr>
        <w:t xml:space="preserve">As Catherine Fisk and I recently argued, </w:t>
      </w:r>
      <w:r w:rsidRPr="008B5047">
        <w:rPr>
          <w:rStyle w:val="Emphasis"/>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8B5047">
        <w:rPr>
          <w:rStyle w:val="StyleUnderline"/>
        </w:rPr>
        <w:t>affording</w:t>
      </w:r>
      <w:r w:rsidRPr="008B5047">
        <w:rPr>
          <w:sz w:val="16"/>
        </w:rPr>
        <w:t xml:space="preserve"> </w:t>
      </w:r>
      <w:r w:rsidRPr="008B5047">
        <w:rPr>
          <w:rStyle w:val="Emphasis"/>
        </w:rPr>
        <w:t>First Amendment</w:t>
      </w:r>
      <w:r w:rsidRPr="008B5047">
        <w:rPr>
          <w:sz w:val="16"/>
        </w:rPr>
        <w:t xml:space="preserve"> </w:t>
      </w:r>
      <w:r w:rsidRPr="008B5047">
        <w:rPr>
          <w:rStyle w:val="StyleUnderline"/>
        </w:rPr>
        <w:t xml:space="preserve">protections to </w:t>
      </w:r>
      <w:r w:rsidRPr="008B5047">
        <w:rPr>
          <w:rStyle w:val="Emphasis"/>
        </w:rPr>
        <w:t>civil rights</w:t>
      </w:r>
      <w:r w:rsidRPr="008B5047">
        <w:rPr>
          <w:sz w:val="16"/>
        </w:rPr>
        <w:t xml:space="preserve"> </w:t>
      </w:r>
      <w:r w:rsidRPr="008B5047">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unions are </w:t>
      </w:r>
      <w:r w:rsidRPr="008B5047">
        <w:rPr>
          <w:rStyle w:val="Emphasis"/>
        </w:rPr>
        <w:t>reluctant</w:t>
      </w:r>
      <w:r w:rsidRPr="008B5047">
        <w:rPr>
          <w:rStyle w:val="StyleUnderline"/>
        </w:rPr>
        <w:t xml:space="preserve"> to embrace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6781E42" w14:textId="77777777" w:rsidR="007E4F32" w:rsidRPr="00DF1EEC" w:rsidRDefault="007E4F32" w:rsidP="007E4F3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92DACF5" w14:textId="77777777" w:rsidR="007E4F32" w:rsidRPr="00DF1EEC" w:rsidRDefault="007E4F32" w:rsidP="007E4F32">
      <w:pPr>
        <w:rPr>
          <w:sz w:val="16"/>
        </w:rPr>
      </w:pPr>
      <w:r w:rsidRPr="00DF1EEC">
        <w:rPr>
          <w:sz w:val="16"/>
        </w:rPr>
        <w:t xml:space="preserve">And yet, </w:t>
      </w:r>
      <w:r w:rsidRPr="008B5047">
        <w:rPr>
          <w:rStyle w:val="StyleUnderline"/>
        </w:rPr>
        <w:t xml:space="preserve">labor’s </w:t>
      </w:r>
      <w:r w:rsidRPr="008B5047">
        <w:rPr>
          <w:rStyle w:val="Emphasis"/>
        </w:rPr>
        <w:t>reluctance</w:t>
      </w:r>
      <w:r w:rsidRPr="008B5047">
        <w:rPr>
          <w:rStyle w:val="StyleUnderline"/>
        </w:rPr>
        <w:t xml:space="preserve"> to engage in the “</w:t>
      </w:r>
      <w:r w:rsidRPr="008B5047">
        <w:rPr>
          <w:rStyle w:val="Emphasis"/>
        </w:rPr>
        <w:t>contest</w:t>
      </w:r>
      <w:r w:rsidRPr="008B5047">
        <w:rPr>
          <w:rStyle w:val="StyleUnderline"/>
        </w:rPr>
        <w:t xml:space="preserve"> of </w:t>
      </w:r>
      <w:r w:rsidRPr="008B5047">
        <w:rPr>
          <w:rStyle w:val="Emphasis"/>
        </w:rPr>
        <w:t>ideas</w:t>
      </w:r>
      <w:r w:rsidRPr="008B5047">
        <w:rPr>
          <w:rStyle w:val="StyleUnderline"/>
        </w:rPr>
        <w:t>”</w:t>
      </w:r>
      <w:r w:rsidRPr="00DF1EEC">
        <w:rPr>
          <w:sz w:val="16"/>
        </w:rPr>
        <w:t xml:space="preserve"> has inhibited more than its cultivation of broader allies; it has </w:t>
      </w:r>
      <w:r w:rsidRPr="008B5047">
        <w:rPr>
          <w:rStyle w:val="Emphasis"/>
        </w:rPr>
        <w:t>inhibited</w:t>
      </w:r>
      <w:r w:rsidRPr="00DF1EEC">
        <w:rPr>
          <w:sz w:val="16"/>
        </w:rPr>
        <w:t xml:space="preserve"> its own </w:t>
      </w:r>
      <w:r w:rsidRPr="008B5047">
        <w:rPr>
          <w:rStyle w:val="Emphasis"/>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DF1EEC">
        <w:rPr>
          <w:rStyle w:val="Emphasis"/>
        </w:rPr>
        <w:t>diminished</w:t>
      </w:r>
      <w:r w:rsidRPr="00DF1EEC">
        <w:rPr>
          <w:sz w:val="16"/>
        </w:rPr>
        <w:t xml:space="preserve"> </w:t>
      </w:r>
      <w:r w:rsidRPr="00DF1EEC">
        <w:rPr>
          <w:rStyle w:val="StyleUnderline"/>
        </w:rPr>
        <w:t>its power</w:t>
      </w:r>
      <w:r w:rsidRPr="00DF1EEC">
        <w:rPr>
          <w:sz w:val="16"/>
        </w:rPr>
        <w:t xml:space="preserve"> (</w:t>
      </w:r>
      <w:r w:rsidRPr="00DF1EEC">
        <w:rPr>
          <w:rStyle w:val="StyleUnderline"/>
        </w:rPr>
        <w:t xml:space="preserve">and </w:t>
      </w:r>
      <w:r w:rsidRPr="00DF1EEC">
        <w:rPr>
          <w:rStyle w:val="Emphasis"/>
        </w:rPr>
        <w:t>moral 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8510AD2" w14:textId="77777777" w:rsidR="007E4F32" w:rsidRDefault="007E4F32" w:rsidP="007E4F32"/>
    <w:p w14:paraId="4818EFA2" w14:textId="77777777" w:rsidR="007E4F32" w:rsidRDefault="007E4F32" w:rsidP="007E4F32">
      <w:pPr>
        <w:pStyle w:val="Heading3"/>
      </w:pPr>
      <w:r>
        <w:t>Plan---1AC</w:t>
      </w:r>
    </w:p>
    <w:p w14:paraId="7FADEF6B" w14:textId="77777777" w:rsidR="007E4F32" w:rsidRPr="00C5281B" w:rsidRDefault="007E4F32" w:rsidP="007E4F32">
      <w:pPr>
        <w:pStyle w:val="Heading4"/>
      </w:pPr>
      <w:r>
        <w:t>The United States Federal Government should substantially strengthen collective bargaining rights for secondary actions.</w:t>
      </w:r>
    </w:p>
    <w:p w14:paraId="4EC6C658" w14:textId="77777777" w:rsidR="007E4F32" w:rsidRPr="005D388F" w:rsidRDefault="007E4F32" w:rsidP="007E4F32"/>
    <w:p w14:paraId="3AB3FC27" w14:textId="77777777" w:rsidR="007E4F32" w:rsidRDefault="007E4F32" w:rsidP="007E4F32">
      <w:pPr>
        <w:pStyle w:val="Heading3"/>
      </w:pPr>
      <w:r>
        <w:t>Remedies ADV---1AC</w:t>
      </w:r>
    </w:p>
    <w:p w14:paraId="25DD4A5F" w14:textId="77777777" w:rsidR="007E4F32" w:rsidRPr="0011126D" w:rsidRDefault="007E4F32" w:rsidP="007E4F32">
      <w:pPr>
        <w:pStyle w:val="Heading4"/>
      </w:pPr>
      <w:r>
        <w:t>Advantage 2---</w:t>
      </w:r>
      <w:r w:rsidRPr="00362AB7">
        <w:rPr>
          <w:u w:val="single"/>
        </w:rPr>
        <w:t>REMEDIES</w:t>
      </w:r>
      <w:r>
        <w:t>:</w:t>
      </w:r>
    </w:p>
    <w:p w14:paraId="357AEF10" w14:textId="77777777" w:rsidR="007E4F32" w:rsidRDefault="007E4F32" w:rsidP="007E4F32">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831F667" w14:textId="77777777" w:rsidR="007E4F32" w:rsidRPr="00362AB7" w:rsidRDefault="007E4F32" w:rsidP="007E4F32">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FC6B319" w14:textId="77777777" w:rsidR="007E4F32" w:rsidRPr="0090378E" w:rsidRDefault="007E4F32" w:rsidP="007E4F32">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4E2D93">
        <w:rPr>
          <w:rStyle w:val="StyleUnderline"/>
        </w:rPr>
        <w:t xml:space="preserve">is </w:t>
      </w:r>
      <w:r w:rsidRPr="0011126D">
        <w:rPr>
          <w:rStyle w:val="StyleUnderline"/>
          <w:highlight w:val="cyan"/>
        </w:rPr>
        <w:t>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4E2D93">
        <w:rPr>
          <w:rStyle w:val="StyleUnderline"/>
        </w:rPr>
        <w:t>it</w:t>
      </w:r>
      <w:r w:rsidRPr="0090378E">
        <w:rPr>
          <w:rStyle w:val="StyleUnderline"/>
          <w:highlight w:val="cyan"/>
        </w:rPr>
        <w:t xml:space="preserve">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44D18C37" w14:textId="77777777" w:rsidR="007E4F32" w:rsidRPr="0090378E" w:rsidRDefault="007E4F32" w:rsidP="007E4F32">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5FCF46B" w14:textId="77777777" w:rsidR="007E4F32" w:rsidRPr="0090378E" w:rsidRDefault="007E4F32" w:rsidP="007E4F32">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44398FED" w14:textId="77777777" w:rsidR="007E4F32" w:rsidRPr="0090378E" w:rsidRDefault="007E4F32" w:rsidP="007E4F32">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F5355E1" w14:textId="77777777" w:rsidR="007E4F32" w:rsidRPr="0090378E" w:rsidRDefault="007E4F32" w:rsidP="007E4F32">
      <w:pPr>
        <w:rPr>
          <w:sz w:val="16"/>
        </w:rPr>
      </w:pPr>
      <w:r w:rsidRPr="0090378E">
        <w:rPr>
          <w:sz w:val="16"/>
        </w:rPr>
        <w:t>How the spirit of the right to strike is being ‘killed’ in Europe</w:t>
      </w:r>
    </w:p>
    <w:p w14:paraId="6B129052" w14:textId="77777777" w:rsidR="007E4F32" w:rsidRPr="0090378E" w:rsidRDefault="007E4F32" w:rsidP="007E4F32">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2379618" w14:textId="77777777" w:rsidR="007E4F32" w:rsidRPr="0090378E" w:rsidRDefault="007E4F32" w:rsidP="007E4F32">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985FDBE" w14:textId="77777777" w:rsidR="007E4F32" w:rsidRPr="0090378E" w:rsidRDefault="007E4F32" w:rsidP="007E4F32">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546458DC" w14:textId="77777777" w:rsidR="007E4F32" w:rsidRPr="0090378E" w:rsidRDefault="007E4F32" w:rsidP="007E4F32">
      <w:pPr>
        <w:rPr>
          <w:sz w:val="16"/>
        </w:rPr>
      </w:pPr>
      <w:r w:rsidRPr="0090378E">
        <w:rPr>
          <w:sz w:val="16"/>
        </w:rPr>
        <w:t>Stéphane Sirot, French historian, specialist in the sociology of strikes, trade unionism and social relations.</w:t>
      </w:r>
    </w:p>
    <w:p w14:paraId="28B1CCE9" w14:textId="77777777" w:rsidR="007E4F32" w:rsidRPr="0090378E" w:rsidRDefault="007E4F32" w:rsidP="007E4F32">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80ECA14" w14:textId="77777777" w:rsidR="007E4F32" w:rsidRPr="0090378E" w:rsidRDefault="007E4F32" w:rsidP="007E4F32">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A6B4D62" w14:textId="77777777" w:rsidR="007E4F32" w:rsidRPr="0090378E" w:rsidRDefault="007E4F32" w:rsidP="007E4F32">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184ACEE" w14:textId="77777777" w:rsidR="007E4F32" w:rsidRPr="0090378E" w:rsidRDefault="007E4F32" w:rsidP="007E4F32">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59EAD165" w14:textId="77777777" w:rsidR="007E4F32" w:rsidRDefault="007E4F32" w:rsidP="007E4F32">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06FEC9B" w14:textId="77777777" w:rsidR="007E4F32" w:rsidRPr="00207B8E" w:rsidRDefault="007E4F32" w:rsidP="007E4F32">
      <w:pPr>
        <w:pStyle w:val="Heading4"/>
      </w:pPr>
      <w:r>
        <w:t xml:space="preserve">Far-right populism </w:t>
      </w:r>
      <w:r w:rsidRPr="00362AB7">
        <w:rPr>
          <w:u w:val="single"/>
        </w:rPr>
        <w:t>guarantees</w:t>
      </w:r>
      <w:r>
        <w:t xml:space="preserve"> nuclear use.</w:t>
      </w:r>
    </w:p>
    <w:p w14:paraId="00D4BE3E" w14:textId="77777777" w:rsidR="007E4F32" w:rsidRPr="0011126D" w:rsidRDefault="007E4F32" w:rsidP="007E4F32">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C931262" w14:textId="77777777" w:rsidR="007E4F32" w:rsidRPr="0011126D" w:rsidRDefault="007E4F32" w:rsidP="007E4F32">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31352CD8" w14:textId="77777777" w:rsidR="007E4F32" w:rsidRPr="0011126D" w:rsidRDefault="007E4F32" w:rsidP="007E4F32">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6006276B" w14:textId="77777777" w:rsidR="007E4F32" w:rsidRPr="0011126D" w:rsidRDefault="007E4F32" w:rsidP="007E4F32">
      <w:pPr>
        <w:rPr>
          <w:sz w:val="16"/>
          <w:szCs w:val="16"/>
        </w:rPr>
      </w:pPr>
      <w:r w:rsidRPr="0011126D">
        <w:rPr>
          <w:sz w:val="16"/>
          <w:szCs w:val="16"/>
        </w:rPr>
        <w:t>Questioning Meier and Vieluf’s faith in the establishment</w:t>
      </w:r>
    </w:p>
    <w:p w14:paraId="6723229D" w14:textId="77777777" w:rsidR="007E4F32" w:rsidRPr="0011126D" w:rsidRDefault="007E4F32" w:rsidP="007E4F32">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9F3CCB5" w14:textId="77777777" w:rsidR="007E4F32" w:rsidRPr="0011126D" w:rsidRDefault="007E4F32" w:rsidP="007E4F32">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9011645" w14:textId="77777777" w:rsidR="007E4F32" w:rsidRPr="0011126D" w:rsidRDefault="007E4F32" w:rsidP="007E4F32">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9C018BA" w14:textId="77777777" w:rsidR="007E4F32" w:rsidRPr="0011126D" w:rsidRDefault="007E4F32" w:rsidP="007E4F32">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981723C" w14:textId="77777777" w:rsidR="007E4F32" w:rsidRPr="0011126D" w:rsidRDefault="007E4F32" w:rsidP="007E4F32">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6083966" w14:textId="77777777" w:rsidR="007E4F32" w:rsidRPr="0011126D" w:rsidRDefault="007E4F32" w:rsidP="007E4F32">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48EAA1E" w14:textId="77777777" w:rsidR="007E4F32" w:rsidRPr="0011126D" w:rsidRDefault="007E4F32" w:rsidP="007E4F32">
      <w:pPr>
        <w:rPr>
          <w:sz w:val="16"/>
          <w:szCs w:val="16"/>
        </w:rPr>
      </w:pPr>
      <w:r w:rsidRPr="0011126D">
        <w:rPr>
          <w:sz w:val="16"/>
          <w:szCs w:val="16"/>
        </w:rPr>
        <w:t>Building on Meier and Vieluf’s accounting of the dangers of populism</w:t>
      </w:r>
    </w:p>
    <w:p w14:paraId="7020ECE1" w14:textId="77777777" w:rsidR="007E4F32" w:rsidRPr="0011126D" w:rsidRDefault="007E4F32" w:rsidP="007E4F32">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A2C657B" w14:textId="77777777" w:rsidR="007E4F32" w:rsidRPr="0011126D" w:rsidRDefault="007E4F32" w:rsidP="007E4F32">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43DEF2E" w14:textId="77777777" w:rsidR="007E4F32" w:rsidRPr="0011126D" w:rsidRDefault="007E4F32" w:rsidP="007E4F32">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70DAD32" w14:textId="77777777" w:rsidR="007E4F32" w:rsidRPr="0011126D" w:rsidRDefault="007E4F32" w:rsidP="007E4F32">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2BA502D" w14:textId="77777777" w:rsidR="007E4F32" w:rsidRPr="0011126D" w:rsidRDefault="007E4F32" w:rsidP="007E4F32">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0A28F3D" w14:textId="77777777" w:rsidR="007E4F32" w:rsidRPr="0011126D" w:rsidRDefault="007E4F32" w:rsidP="007E4F32">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75DD62D" w14:textId="77777777" w:rsidR="007E4F32" w:rsidRPr="0011126D" w:rsidRDefault="007E4F32" w:rsidP="007E4F32">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5EE4CF8" w14:textId="77777777" w:rsidR="007E4F32" w:rsidRPr="0011126D" w:rsidRDefault="007E4F32" w:rsidP="007E4F32">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20BB104" w14:textId="77777777" w:rsidR="007E4F32" w:rsidRPr="0011126D" w:rsidRDefault="007E4F32" w:rsidP="007E4F32">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592C816" w14:textId="77777777" w:rsidR="007E4F32" w:rsidRPr="0011126D" w:rsidRDefault="007E4F32" w:rsidP="007E4F32">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B12C179" w14:textId="77777777" w:rsidR="007E4F32" w:rsidRPr="0011126D" w:rsidRDefault="007E4F32" w:rsidP="007E4F32">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994EB63" w14:textId="77777777" w:rsidR="007E4F32" w:rsidRPr="0011126D" w:rsidRDefault="007E4F32" w:rsidP="007E4F32">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1172A28" w14:textId="77777777" w:rsidR="007E4F32" w:rsidRPr="0011126D" w:rsidRDefault="007E4F32" w:rsidP="007E4F32">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0B8F74E" w14:textId="77777777" w:rsidR="007E4F32" w:rsidRDefault="007E4F32" w:rsidP="007E4F32">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2F43CB6" w14:textId="77777777" w:rsidR="007E4F32" w:rsidRPr="0011126D" w:rsidRDefault="007E4F32" w:rsidP="007E4F32">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EC9CFA2" w14:textId="77777777" w:rsidR="007E4F32" w:rsidRPr="00362AB7" w:rsidRDefault="007E4F32" w:rsidP="007E4F32">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5F2F588F" w14:textId="77777777" w:rsidR="007E4F32" w:rsidRPr="00E902BB" w:rsidRDefault="007E4F32" w:rsidP="007E4F32">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36655691" w14:textId="77777777" w:rsidR="007E4F32" w:rsidRPr="00E902BB" w:rsidRDefault="007E4F32" w:rsidP="007E4F32">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68B6D2BD" w14:textId="77777777" w:rsidR="007E4F32" w:rsidRPr="00E902BB" w:rsidRDefault="007E4F32" w:rsidP="007E4F32">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48BF833D" w14:textId="77777777" w:rsidR="007E4F32" w:rsidRPr="00E902BB" w:rsidRDefault="007E4F32" w:rsidP="007E4F32">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761A882F" w14:textId="77777777" w:rsidR="007E4F32" w:rsidRDefault="007E4F32" w:rsidP="007E4F32">
      <w:pPr>
        <w:pStyle w:val="Heading4"/>
      </w:pPr>
      <w:r>
        <w:t xml:space="preserve">Violating the First Amendment is </w:t>
      </w:r>
      <w:r w:rsidRPr="00362AB7">
        <w:rPr>
          <w:u w:val="single"/>
        </w:rPr>
        <w:t>existential</w:t>
      </w:r>
      <w:r>
        <w:t>.</w:t>
      </w:r>
    </w:p>
    <w:p w14:paraId="72E768C9" w14:textId="77777777" w:rsidR="007E4F32" w:rsidRDefault="007E4F32" w:rsidP="007E4F32">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32ABCEA6" w14:textId="77777777" w:rsidR="007E4F32" w:rsidRPr="001E7739" w:rsidRDefault="007E4F32" w:rsidP="007E4F32">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042371E0" w14:textId="77777777" w:rsidR="007E4F32" w:rsidRPr="001E7739" w:rsidRDefault="007E4F32" w:rsidP="007E4F32">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5ED4615C" w14:textId="77777777" w:rsidR="007E4F32" w:rsidRPr="004C6B7F" w:rsidRDefault="007E4F32" w:rsidP="007E4F32">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4A7EF1A" w14:textId="77777777" w:rsidR="007E4F32" w:rsidRPr="001E7739" w:rsidRDefault="007E4F32" w:rsidP="007E4F32">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098C6269" w14:textId="77777777" w:rsidR="007E4F32" w:rsidRPr="00442F81" w:rsidRDefault="007E4F32" w:rsidP="007E4F32">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69A7FED4" w14:textId="77777777" w:rsidR="007E4F32" w:rsidRDefault="007E4F32" w:rsidP="007E4F32">
      <w:pPr>
        <w:pStyle w:val="Heading4"/>
      </w:pPr>
      <w:r>
        <w:t xml:space="preserve">Restoring the </w:t>
      </w:r>
      <w:r w:rsidRPr="00112AC9">
        <w:rPr>
          <w:u w:val="single"/>
        </w:rPr>
        <w:t>right</w:t>
      </w:r>
      <w:r>
        <w:t xml:space="preserve"> to secondary strikes </w:t>
      </w:r>
      <w:r w:rsidRPr="00112AC9">
        <w:rPr>
          <w:u w:val="single"/>
        </w:rPr>
        <w:t>revitalizes</w:t>
      </w:r>
      <w:r>
        <w:t xml:space="preserve"> labor democracy and </w:t>
      </w:r>
      <w:r w:rsidRPr="00112AC9">
        <w:rPr>
          <w:u w:val="single"/>
        </w:rPr>
        <w:t>unlocks foundational</w:t>
      </w:r>
      <w:r>
        <w:t xml:space="preserve"> legal protections. -E</w:t>
      </w:r>
    </w:p>
    <w:p w14:paraId="6CE7FD0E" w14:textId="77777777" w:rsidR="007E4F32" w:rsidRDefault="007E4F32" w:rsidP="007E4F32">
      <w:r w:rsidRPr="0088493E">
        <w:rPr>
          <w:rStyle w:val="Style13ptBold"/>
        </w:rPr>
        <w:t>Poydock ’25</w:t>
      </w:r>
      <w: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1AE3ED76" w14:textId="77777777" w:rsidR="007E4F32" w:rsidRPr="007B735A" w:rsidRDefault="007E4F32" w:rsidP="007E4F32">
      <w:pPr>
        <w:rPr>
          <w:sz w:val="16"/>
        </w:rPr>
      </w:pPr>
      <w:r w:rsidRPr="007B735A">
        <w:rPr>
          <w:sz w:val="16"/>
        </w:rPr>
        <w:t xml:space="preserve">However, current </w:t>
      </w:r>
      <w:r w:rsidRPr="004E0599">
        <w:rPr>
          <w:rStyle w:val="Emphasis"/>
        </w:rPr>
        <w:t>labor law</w:t>
      </w:r>
      <w:r w:rsidRPr="004E0599">
        <w:rPr>
          <w:rStyle w:val="StyleUnderline"/>
        </w:rPr>
        <w:t xml:space="preserve"> doesn’t</w:t>
      </w:r>
      <w:r w:rsidRPr="004E0599">
        <w:rPr>
          <w:sz w:val="16"/>
        </w:rPr>
        <w:t xml:space="preserve"> adequately </w:t>
      </w:r>
      <w:r w:rsidRPr="004E0599">
        <w:rPr>
          <w:rStyle w:val="StyleUnderline"/>
        </w:rPr>
        <w:t xml:space="preserve">protect workers’ </w:t>
      </w:r>
      <w:r w:rsidRPr="004E0599">
        <w:rPr>
          <w:rStyle w:val="Emphasis"/>
        </w:rPr>
        <w:t>right</w:t>
      </w:r>
      <w:r w:rsidRPr="004E0599">
        <w:rPr>
          <w:rStyle w:val="StyleUnderline"/>
        </w:rPr>
        <w:t xml:space="preserve"> to </w:t>
      </w:r>
      <w:r w:rsidRPr="004E0599">
        <w:rPr>
          <w:rStyle w:val="Emphasis"/>
        </w:rPr>
        <w:t>strike</w:t>
      </w:r>
      <w:r w:rsidRPr="004E0599">
        <w:rPr>
          <w:rStyle w:val="StyleUnderline"/>
        </w:rPr>
        <w:t xml:space="preserve">. Strikes provide </w:t>
      </w:r>
      <w:r w:rsidRPr="004E0599">
        <w:rPr>
          <w:rStyle w:val="Emphasis"/>
        </w:rPr>
        <w:t>critical leverage</w:t>
      </w:r>
      <w:r w:rsidRPr="004E0599">
        <w:rPr>
          <w:rStyle w:val="StyleUnderline"/>
        </w:rPr>
        <w:t xml:space="preserve"> to workers</w:t>
      </w:r>
      <w:r w:rsidRPr="00112AC9">
        <w:rPr>
          <w:rStyle w:val="StyleUnderline"/>
        </w:rPr>
        <w:t xml:space="preserve"> seeking</w:t>
      </w:r>
      <w:r w:rsidRPr="003E10CD">
        <w:rPr>
          <w:rStyle w:val="StyleUnderline"/>
        </w:rPr>
        <w:t xml:space="preserve"> to improve pay and</w:t>
      </w:r>
      <w:r w:rsidRPr="007B735A">
        <w:rPr>
          <w:sz w:val="16"/>
        </w:rPr>
        <w:t xml:space="preserve"> working </w:t>
      </w:r>
      <w:r w:rsidRPr="003E10CD">
        <w:rPr>
          <w:rStyle w:val="StyleUnderline"/>
        </w:rPr>
        <w:t>conditions</w:t>
      </w:r>
      <w:r w:rsidRPr="007B735A">
        <w:rPr>
          <w:sz w:val="16"/>
        </w:rPr>
        <w:t xml:space="preserve"> when their employer violates labor law or refuses to recognize their union. </w:t>
      </w:r>
      <w:r w:rsidRPr="003E10CD">
        <w:rPr>
          <w:rStyle w:val="StyleUnderline"/>
        </w:rPr>
        <w:t xml:space="preserve">Decades of </w:t>
      </w:r>
      <w:r w:rsidRPr="004E0599">
        <w:rPr>
          <w:rStyle w:val="Emphasis"/>
          <w:highlight w:val="cyan"/>
        </w:rPr>
        <w:t>fed</w:t>
      </w:r>
      <w:r w:rsidRPr="00CF05C5">
        <w:rPr>
          <w:rStyle w:val="Emphasis"/>
        </w:rPr>
        <w:t xml:space="preserve">eral </w:t>
      </w:r>
      <w:r w:rsidRPr="004E0599">
        <w:rPr>
          <w:rStyle w:val="Emphasis"/>
          <w:highlight w:val="cyan"/>
        </w:rPr>
        <w:t>policy</w:t>
      </w:r>
      <w:r w:rsidRPr="004E0599">
        <w:rPr>
          <w:rStyle w:val="StyleUnderline"/>
          <w:highlight w:val="cyan"/>
        </w:rPr>
        <w:t xml:space="preserve"> and </w:t>
      </w:r>
      <w:r w:rsidRPr="004E0599">
        <w:rPr>
          <w:rStyle w:val="Emphasis"/>
          <w:highlight w:val="cyan"/>
        </w:rPr>
        <w:t>court decisions</w:t>
      </w:r>
      <w:r w:rsidRPr="004E0599">
        <w:rPr>
          <w:rStyle w:val="StyleUnderline"/>
          <w:highlight w:val="cyan"/>
        </w:rPr>
        <w:t xml:space="preserve"> have </w:t>
      </w:r>
      <w:r w:rsidRPr="004E0599">
        <w:rPr>
          <w:rStyle w:val="Emphasis"/>
          <w:highlight w:val="cyan"/>
        </w:rPr>
        <w:t>limited</w:t>
      </w:r>
      <w:r w:rsidRPr="003E10CD">
        <w:rPr>
          <w:rStyle w:val="StyleUnderline"/>
        </w:rPr>
        <w:t xml:space="preserve"> the </w:t>
      </w:r>
      <w:r w:rsidRPr="004E0599">
        <w:rPr>
          <w:rStyle w:val="StyleUnderline"/>
          <w:highlight w:val="cyan"/>
        </w:rPr>
        <w:t>right to strike</w:t>
      </w:r>
      <w:r w:rsidRPr="007B735A">
        <w:rPr>
          <w:sz w:val="16"/>
        </w:rPr>
        <w:t xml:space="preserve"> under the National Labor Relations Act (NLRA). Further, millions of workers who are excluded from the NLRA either have limited or no right to strike.1 Despite this, thousands of workers go on strike each year.</w:t>
      </w:r>
    </w:p>
    <w:p w14:paraId="35198695" w14:textId="77777777" w:rsidR="007E4F32" w:rsidRPr="007B735A" w:rsidRDefault="007E4F32" w:rsidP="007E4F32">
      <w:pPr>
        <w:rPr>
          <w:sz w:val="16"/>
        </w:rPr>
      </w:pPr>
      <w:r w:rsidRPr="007B735A">
        <w:rPr>
          <w:sz w:val="16"/>
        </w:rPr>
        <w:t>In this report, we highlight work stoppages that occurred in 2024 and discuss the policies that are needed to strengthen the right to strike in the United States.</w:t>
      </w:r>
    </w:p>
    <w:p w14:paraId="2F4CDD3E" w14:textId="77777777" w:rsidR="007E4F32" w:rsidRPr="007B735A" w:rsidRDefault="007E4F32" w:rsidP="007E4F32">
      <w:pPr>
        <w:rPr>
          <w:sz w:val="16"/>
        </w:rPr>
      </w:pPr>
      <w:r w:rsidRPr="007B735A">
        <w:rPr>
          <w:sz w:val="16"/>
        </w:rPr>
        <w:t>What is a strike?</w:t>
      </w:r>
    </w:p>
    <w:p w14:paraId="32D06891" w14:textId="77777777" w:rsidR="007E4F32" w:rsidRPr="007B735A" w:rsidRDefault="007E4F32" w:rsidP="007E4F32">
      <w:pPr>
        <w:rPr>
          <w:sz w:val="16"/>
        </w:rPr>
      </w:pPr>
      <w:r w:rsidRPr="007B735A">
        <w:rPr>
          <w:sz w:val="16"/>
        </w:rPr>
        <w:t xml:space="preserve">A strike is when workers withhold their labor from their employer during a labor dispute. </w:t>
      </w:r>
      <w:r w:rsidRPr="003E10CD">
        <w:rPr>
          <w:rStyle w:val="StyleUnderline"/>
        </w:rPr>
        <w:t>By withholding</w:t>
      </w:r>
      <w:r w:rsidRPr="007B735A">
        <w:rPr>
          <w:sz w:val="16"/>
        </w:rPr>
        <w:t xml:space="preserve"> their </w:t>
      </w:r>
      <w:r w:rsidRPr="003E10CD">
        <w:rPr>
          <w:rStyle w:val="StyleUnderline"/>
        </w:rPr>
        <w:t>labor</w:t>
      </w:r>
      <w:r w:rsidRPr="007B735A">
        <w:rPr>
          <w:sz w:val="16"/>
        </w:rPr>
        <w:t>—labor that employers depend on to produce goods and provide services—</w:t>
      </w:r>
      <w:r w:rsidRPr="003E10CD">
        <w:rPr>
          <w:rStyle w:val="StyleUnderline"/>
        </w:rPr>
        <w:t>workers</w:t>
      </w:r>
      <w:r w:rsidRPr="007B735A">
        <w:rPr>
          <w:sz w:val="16"/>
        </w:rPr>
        <w:t xml:space="preserve"> can </w:t>
      </w:r>
      <w:r w:rsidRPr="003E10CD">
        <w:rPr>
          <w:rStyle w:val="Emphasis"/>
        </w:rPr>
        <w:t>counteract</w:t>
      </w:r>
      <w:r w:rsidRPr="007B735A">
        <w:rPr>
          <w:sz w:val="16"/>
        </w:rPr>
        <w:t xml:space="preserve"> existing </w:t>
      </w:r>
      <w:r w:rsidRPr="003E10CD">
        <w:rPr>
          <w:rStyle w:val="Emphasis"/>
        </w:rPr>
        <w:t>power imbalances</w:t>
      </w:r>
      <w:r w:rsidRPr="00112AC9">
        <w:rPr>
          <w:rStyle w:val="StyleUnderline"/>
        </w:rPr>
        <w:t xml:space="preserve"> </w:t>
      </w:r>
      <w:r w:rsidRPr="003E10CD">
        <w:rPr>
          <w:rStyle w:val="StyleUnderline"/>
        </w:rPr>
        <w:t xml:space="preserve">between themselves and their employer. </w:t>
      </w:r>
      <w:r w:rsidRPr="00CF05C5">
        <w:rPr>
          <w:rStyle w:val="StyleUnderline"/>
          <w:highlight w:val="cyan"/>
        </w:rPr>
        <w:t xml:space="preserve">Strikes provide </w:t>
      </w:r>
      <w:r w:rsidRPr="00CF05C5">
        <w:rPr>
          <w:rStyle w:val="Emphasis"/>
          <w:highlight w:val="cyan"/>
        </w:rPr>
        <w:t>critical leverage</w:t>
      </w:r>
      <w:r w:rsidRPr="00CF05C5">
        <w:rPr>
          <w:sz w:val="16"/>
          <w:highlight w:val="cyan"/>
        </w:rPr>
        <w:t xml:space="preserve"> </w:t>
      </w:r>
      <w:r w:rsidRPr="00CF05C5">
        <w:rPr>
          <w:rStyle w:val="StyleUnderline"/>
          <w:highlight w:val="cyan"/>
        </w:rPr>
        <w:t>to workers</w:t>
      </w:r>
      <w:r w:rsidRPr="003E10CD">
        <w:rPr>
          <w:rStyle w:val="StyleUnderline"/>
        </w:rPr>
        <w:t xml:space="preserve"> when they </w:t>
      </w:r>
      <w:r w:rsidRPr="00CF05C5">
        <w:rPr>
          <w:rStyle w:val="StyleUnderline"/>
          <w:highlight w:val="cyan"/>
        </w:rPr>
        <w:t>bargain</w:t>
      </w:r>
      <w:r w:rsidRPr="007B735A">
        <w:rPr>
          <w:sz w:val="16"/>
        </w:rPr>
        <w:t xml:space="preserve"> </w:t>
      </w:r>
      <w:r w:rsidRPr="003E10CD">
        <w:rPr>
          <w:rStyle w:val="StyleUnderline"/>
        </w:rPr>
        <w:t xml:space="preserve">with employers </w:t>
      </w:r>
      <w:r w:rsidRPr="00CF05C5">
        <w:rPr>
          <w:rStyle w:val="StyleUnderline"/>
          <w:highlight w:val="cyan"/>
        </w:rPr>
        <w:t>over</w:t>
      </w:r>
      <w:r w:rsidRPr="007B735A">
        <w:rPr>
          <w:sz w:val="16"/>
        </w:rPr>
        <w:t xml:space="preserve"> fair </w:t>
      </w:r>
      <w:r w:rsidRPr="00CF05C5">
        <w:rPr>
          <w:rStyle w:val="Emphasis"/>
          <w:highlight w:val="cyan"/>
        </w:rPr>
        <w:t>pay</w:t>
      </w:r>
      <w:r w:rsidRPr="00CF05C5">
        <w:rPr>
          <w:sz w:val="16"/>
          <w:highlight w:val="cyan"/>
        </w:rPr>
        <w:t xml:space="preserve"> </w:t>
      </w:r>
      <w:r w:rsidRPr="00CF05C5">
        <w:rPr>
          <w:rStyle w:val="StyleUnderline"/>
          <w:highlight w:val="cyan"/>
        </w:rPr>
        <w:t>and</w:t>
      </w:r>
      <w:r w:rsidRPr="007B735A">
        <w:rPr>
          <w:sz w:val="16"/>
        </w:rPr>
        <w:t xml:space="preserve"> working </w:t>
      </w:r>
      <w:r w:rsidRPr="00CF05C5">
        <w:rPr>
          <w:rStyle w:val="Emphasis"/>
          <w:highlight w:val="cyan"/>
        </w:rPr>
        <w:t>conditions</w:t>
      </w:r>
      <w:r w:rsidRPr="007B735A">
        <w:rPr>
          <w:sz w:val="16"/>
        </w:rPr>
        <w:t xml:space="preserve">, </w:t>
      </w:r>
      <w:r w:rsidRPr="003E10CD">
        <w:rPr>
          <w:rStyle w:val="StyleUnderline"/>
        </w:rPr>
        <w:t xml:space="preserve">when employers violate </w:t>
      </w:r>
      <w:r w:rsidRPr="003E10CD">
        <w:rPr>
          <w:rStyle w:val="Emphasis"/>
        </w:rPr>
        <w:t>labor law</w:t>
      </w:r>
      <w:r w:rsidRPr="00112AC9">
        <w:rPr>
          <w:rStyle w:val="StyleUnderline"/>
        </w:rPr>
        <w:t>, or when</w:t>
      </w:r>
      <w:r w:rsidRPr="003E10CD">
        <w:rPr>
          <w:rStyle w:val="StyleUnderline"/>
        </w:rPr>
        <w:t xml:space="preserve"> they refuse to</w:t>
      </w:r>
      <w:r w:rsidRPr="007B735A">
        <w:rPr>
          <w:sz w:val="16"/>
        </w:rPr>
        <w:t xml:space="preserve"> voluntarily </w:t>
      </w:r>
      <w:r w:rsidRPr="003E10CD">
        <w:rPr>
          <w:rStyle w:val="Emphasis"/>
        </w:rPr>
        <w:t>recognize</w:t>
      </w:r>
      <w:r w:rsidRPr="007B735A">
        <w:rPr>
          <w:sz w:val="16"/>
        </w:rPr>
        <w:t xml:space="preserve"> </w:t>
      </w:r>
      <w:r w:rsidRPr="003E10CD">
        <w:rPr>
          <w:rStyle w:val="StyleUnderline"/>
        </w:rPr>
        <w:t>unions</w:t>
      </w:r>
      <w:r w:rsidRPr="00112AC9">
        <w:rPr>
          <w:rStyle w:val="StyleUnderline"/>
        </w:rPr>
        <w:t>. Even</w:t>
      </w:r>
      <w:r w:rsidRPr="003E10CD">
        <w:rPr>
          <w:rStyle w:val="StyleUnderline"/>
        </w:rPr>
        <w:t xml:space="preserve"> </w:t>
      </w:r>
      <w:r w:rsidRPr="00CF05C5">
        <w:rPr>
          <w:rStyle w:val="StyleUnderline"/>
        </w:rPr>
        <w:t xml:space="preserve">a </w:t>
      </w:r>
      <w:r w:rsidRPr="00CF05C5">
        <w:rPr>
          <w:rStyle w:val="Emphasis"/>
          <w:highlight w:val="cyan"/>
        </w:rPr>
        <w:t>credible threat</w:t>
      </w:r>
      <w:r w:rsidRPr="00CF05C5">
        <w:rPr>
          <w:rStyle w:val="StyleUnderline"/>
          <w:highlight w:val="cyan"/>
        </w:rPr>
        <w:t xml:space="preserve"> strike can be as </w:t>
      </w:r>
      <w:r w:rsidRPr="00CF05C5">
        <w:rPr>
          <w:rStyle w:val="Emphasis"/>
          <w:highlight w:val="cyan"/>
        </w:rPr>
        <w:t>powerful</w:t>
      </w:r>
      <w:r w:rsidRPr="00CF05C5">
        <w:rPr>
          <w:rStyle w:val="StyleUnderline"/>
          <w:highlight w:val="cyan"/>
        </w:rPr>
        <w:t xml:space="preserve"> as the strike itself</w:t>
      </w:r>
      <w:r w:rsidRPr="007B735A">
        <w:rPr>
          <w:sz w:val="16"/>
        </w:rPr>
        <w:t>, as demonstrated by the 4,500 public transit (SEPTA) workers in Philadelphia who secured a 5% wage increase after authorizing a strike in fall 2024 (ABC 6 2024).</w:t>
      </w:r>
    </w:p>
    <w:p w14:paraId="004862BD" w14:textId="77777777" w:rsidR="007E4F32" w:rsidRPr="007B735A" w:rsidRDefault="007E4F32" w:rsidP="007E4F32">
      <w:pPr>
        <w:rPr>
          <w:sz w:val="16"/>
        </w:rPr>
      </w:pPr>
      <w:r w:rsidRPr="007B735A">
        <w:rPr>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74009AE3" w14:textId="77777777" w:rsidR="007E4F32" w:rsidRPr="007B735A" w:rsidRDefault="007E4F32" w:rsidP="007E4F32">
      <w:pPr>
        <w:rPr>
          <w:sz w:val="16"/>
        </w:rPr>
      </w:pPr>
      <w:r w:rsidRPr="007B735A">
        <w:rPr>
          <w:sz w:val="16"/>
        </w:rPr>
        <w:t>Who has the right to strike?</w:t>
      </w:r>
    </w:p>
    <w:p w14:paraId="5642F971" w14:textId="77777777" w:rsidR="007E4F32" w:rsidRPr="007B735A" w:rsidRDefault="007E4F32" w:rsidP="007E4F32">
      <w:pPr>
        <w:rPr>
          <w:u w:val="single"/>
        </w:rPr>
      </w:pPr>
      <w:r w:rsidRPr="007B735A">
        <w:rPr>
          <w:sz w:val="16"/>
        </w:rPr>
        <w:t xml:space="preserve">The National Labor Relations Act gives most private-sector workers the right to strike under Section 7 of the act.2 However, </w:t>
      </w:r>
      <w:r w:rsidRPr="003E10CD">
        <w:rPr>
          <w:rStyle w:val="Emphasis"/>
        </w:rPr>
        <w:t>federal policy</w:t>
      </w:r>
      <w:r w:rsidRPr="003E10CD">
        <w:rPr>
          <w:rStyle w:val="StyleUnderline"/>
        </w:rPr>
        <w:t xml:space="preserve"> and </w:t>
      </w:r>
      <w:r w:rsidRPr="003E10CD">
        <w:rPr>
          <w:rStyle w:val="Emphasis"/>
        </w:rPr>
        <w:t>court decisions</w:t>
      </w:r>
      <w:r w:rsidRPr="003E10CD">
        <w:rPr>
          <w:rStyle w:val="StyleUnderline"/>
        </w:rPr>
        <w:t xml:space="preserve"> have </w:t>
      </w:r>
      <w:r w:rsidRPr="003E10CD">
        <w:rPr>
          <w:rStyle w:val="Emphasis"/>
        </w:rPr>
        <w:t>limited</w:t>
      </w:r>
      <w:r w:rsidRPr="003E10CD">
        <w:rPr>
          <w:rStyle w:val="StyleUnderline"/>
        </w:rPr>
        <w:t xml:space="preserve"> the </w:t>
      </w:r>
      <w:r w:rsidRPr="003E10CD">
        <w:rPr>
          <w:rStyle w:val="Emphasis"/>
        </w:rPr>
        <w:t>right</w:t>
      </w:r>
      <w:r w:rsidRPr="003E10CD">
        <w:rPr>
          <w:rStyle w:val="StyleUnderline"/>
        </w:rPr>
        <w:t xml:space="preserve"> to </w:t>
      </w:r>
      <w:r w:rsidRPr="003E10CD">
        <w:rPr>
          <w:rStyle w:val="Emphasis"/>
        </w:rPr>
        <w:t>strike</w:t>
      </w:r>
      <w:r w:rsidRPr="007B735A">
        <w:rPr>
          <w:sz w:val="16"/>
        </w:rPr>
        <w:t xml:space="preserve"> over the past several decades. For example, the passage of </w:t>
      </w:r>
      <w:r w:rsidRPr="003E10CD">
        <w:rPr>
          <w:rStyle w:val="StyleUnderline"/>
        </w:rPr>
        <w:t>the Taft-Hartley Act</w:t>
      </w:r>
      <w:r w:rsidRPr="007B735A">
        <w:rPr>
          <w:sz w:val="16"/>
        </w:rPr>
        <w:t xml:space="preserve"> in 1947 </w:t>
      </w:r>
      <w:r w:rsidRPr="003E10CD">
        <w:rPr>
          <w:rStyle w:val="StyleUnderline"/>
        </w:rPr>
        <w:t>made</w:t>
      </w:r>
      <w:r w:rsidRPr="007B735A">
        <w:rPr>
          <w:sz w:val="16"/>
        </w:rPr>
        <w:t xml:space="preserve"> “</w:t>
      </w:r>
      <w:r w:rsidRPr="003E10CD">
        <w:rPr>
          <w:rStyle w:val="Emphasis"/>
        </w:rPr>
        <w:t>secondary</w:t>
      </w:r>
      <w:r w:rsidRPr="007B735A">
        <w:rPr>
          <w:sz w:val="16"/>
        </w:rPr>
        <w:t xml:space="preserve">” </w:t>
      </w:r>
      <w:r w:rsidRPr="003E10CD">
        <w:rPr>
          <w:rStyle w:val="StyleUnderline"/>
        </w:rPr>
        <w:t>strikes</w:t>
      </w:r>
      <w:r w:rsidRPr="007B735A">
        <w:rPr>
          <w:sz w:val="16"/>
        </w:rPr>
        <w:t xml:space="preserve"> </w:t>
      </w:r>
      <w:r w:rsidRPr="003E10CD">
        <w:rPr>
          <w:rStyle w:val="Emphasis"/>
        </w:rPr>
        <w:t>illegal</w:t>
      </w:r>
      <w:r w:rsidRPr="007B735A">
        <w:rPr>
          <w:sz w:val="16"/>
        </w:rPr>
        <w:t xml:space="preserve">.3 Most recently in 2023, the Supreme Court ruled in Glacier Northwest v. International Brotherhood of Teamsters that </w:t>
      </w:r>
      <w:r w:rsidRPr="003E10CD">
        <w:rPr>
          <w:rStyle w:val="StyleUnderline"/>
        </w:rPr>
        <w:t xml:space="preserve">workers can be </w:t>
      </w:r>
      <w:r w:rsidRPr="003E10CD">
        <w:rPr>
          <w:rStyle w:val="Emphasis"/>
        </w:rPr>
        <w:t>liable</w:t>
      </w:r>
      <w:r w:rsidRPr="003E10CD">
        <w:rPr>
          <w:rStyle w:val="StyleUnderline"/>
        </w:rPr>
        <w:t xml:space="preserve"> for </w:t>
      </w:r>
      <w:r w:rsidRPr="003E10CD">
        <w:rPr>
          <w:rStyle w:val="Emphasis"/>
        </w:rPr>
        <w:t>economic damages</w:t>
      </w:r>
      <w:r w:rsidRPr="003E10CD">
        <w:rPr>
          <w:rStyle w:val="StyleUnderline"/>
        </w:rPr>
        <w:t xml:space="preserve"> caused by </w:t>
      </w:r>
      <w:r w:rsidRPr="003E10CD">
        <w:rPr>
          <w:rStyle w:val="Emphasis"/>
        </w:rPr>
        <w:t>strikes</w:t>
      </w:r>
      <w:r w:rsidRPr="007B735A">
        <w:rPr>
          <w:sz w:val="16"/>
        </w:rPr>
        <w:t xml:space="preserve"> in certain cases.</w:t>
      </w:r>
    </w:p>
    <w:p w14:paraId="62683964" w14:textId="77777777" w:rsidR="007E4F32" w:rsidRPr="00362AB7" w:rsidRDefault="007E4F32" w:rsidP="007E4F32">
      <w:pPr>
        <w:rPr>
          <w:sz w:val="16"/>
        </w:rPr>
      </w:pPr>
      <w:r w:rsidRPr="003E10CD">
        <w:rPr>
          <w:rStyle w:val="StyleUnderline"/>
        </w:rPr>
        <w:t xml:space="preserve">There is </w:t>
      </w:r>
      <w:r w:rsidRPr="00CF05C5">
        <w:rPr>
          <w:rStyle w:val="Emphasis"/>
          <w:highlight w:val="cyan"/>
        </w:rPr>
        <w:t>no fed</w:t>
      </w:r>
      <w:r w:rsidRPr="003E10CD">
        <w:rPr>
          <w:rStyle w:val="Emphasis"/>
        </w:rPr>
        <w:t xml:space="preserve">eral </w:t>
      </w:r>
      <w:r w:rsidRPr="00CF05C5">
        <w:rPr>
          <w:rStyle w:val="Emphasis"/>
          <w:highlight w:val="cyan"/>
        </w:rPr>
        <w:t>law</w:t>
      </w:r>
      <w:r w:rsidRPr="007B735A">
        <w:rPr>
          <w:sz w:val="16"/>
        </w:rPr>
        <w:t xml:space="preserve"> that </w:t>
      </w:r>
      <w:r w:rsidRPr="00CF05C5">
        <w:rPr>
          <w:rStyle w:val="StyleUnderline"/>
          <w:highlight w:val="cyan"/>
        </w:rPr>
        <w:t>provides</w:t>
      </w:r>
      <w:r w:rsidRPr="00CF05C5">
        <w:rPr>
          <w:sz w:val="16"/>
          <w:highlight w:val="cyan"/>
        </w:rPr>
        <w:t xml:space="preserve"> </w:t>
      </w:r>
      <w:r w:rsidRPr="00CF05C5">
        <w:rPr>
          <w:rStyle w:val="Emphasis"/>
          <w:highlight w:val="cyan"/>
        </w:rPr>
        <w:t>public-sector</w:t>
      </w:r>
      <w:r w:rsidRPr="00CF05C5">
        <w:rPr>
          <w:sz w:val="16"/>
          <w:highlight w:val="cyan"/>
        </w:rPr>
        <w:t xml:space="preserve"> </w:t>
      </w:r>
      <w:r w:rsidRPr="00CF05C5">
        <w:rPr>
          <w:rStyle w:val="StyleUnderline"/>
          <w:highlight w:val="cyan"/>
        </w:rPr>
        <w:t>workers</w:t>
      </w:r>
      <w:r w:rsidRPr="007B735A">
        <w:rPr>
          <w:sz w:val="16"/>
        </w:rPr>
        <w:t xml:space="preserve"> with the </w:t>
      </w:r>
      <w:r w:rsidRPr="00CF05C5">
        <w:rPr>
          <w:rStyle w:val="Emphasis"/>
          <w:highlight w:val="cyan"/>
        </w:rPr>
        <w:t>right</w:t>
      </w:r>
      <w:r w:rsidRPr="00CF05C5">
        <w:rPr>
          <w:rStyle w:val="StyleUnderline"/>
          <w:highlight w:val="cyan"/>
        </w:rPr>
        <w:t xml:space="preserve"> to</w:t>
      </w:r>
      <w:r w:rsidRPr="007B735A">
        <w:rPr>
          <w:sz w:val="16"/>
        </w:rPr>
        <w:t xml:space="preserve"> form unions or </w:t>
      </w:r>
      <w:r w:rsidRPr="00CF05C5">
        <w:rPr>
          <w:rStyle w:val="StyleUnderline"/>
          <w:highlight w:val="cyan"/>
        </w:rPr>
        <w:t xml:space="preserve">engage in </w:t>
      </w:r>
      <w:r w:rsidRPr="00CF05C5">
        <w:rPr>
          <w:rStyle w:val="Emphasis"/>
          <w:highlight w:val="cyan"/>
        </w:rPr>
        <w:t>collective bargaining</w:t>
      </w:r>
      <w:r w:rsidRPr="007B735A">
        <w:rPr>
          <w:sz w:val="16"/>
        </w:rPr>
        <w:t xml:space="preserve">. The </w:t>
      </w:r>
      <w:r w:rsidRPr="003E10CD">
        <w:rPr>
          <w:rStyle w:val="StyleUnderline"/>
        </w:rPr>
        <w:t xml:space="preserve">result is a </w:t>
      </w:r>
      <w:r w:rsidRPr="003E10CD">
        <w:rPr>
          <w:rStyle w:val="Emphasis"/>
        </w:rPr>
        <w:t>patchwork</w:t>
      </w:r>
      <w:r w:rsidRPr="00112AC9">
        <w:rPr>
          <w:rStyle w:val="StyleUnderline"/>
        </w:rPr>
        <w:t xml:space="preserve"> </w:t>
      </w:r>
      <w:r w:rsidRPr="003E10CD">
        <w:rPr>
          <w:rStyle w:val="StyleUnderline"/>
        </w:rPr>
        <w:t xml:space="preserve">of </w:t>
      </w:r>
      <w:r w:rsidRPr="003E10CD">
        <w:rPr>
          <w:rStyle w:val="Emphasis"/>
        </w:rPr>
        <w:t>state laws</w:t>
      </w:r>
      <w:r w:rsidRPr="007B735A">
        <w:rPr>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536EAD42" w14:textId="77777777" w:rsidR="007E4F32" w:rsidRDefault="007E4F32" w:rsidP="007E4F32">
      <w:pPr>
        <w:pStyle w:val="Heading4"/>
      </w:pPr>
      <w:r>
        <w:t>The plan solves. Ending the prohibition on secondary boycotts empowers workers to exercise their first amendment rights in collective bargaining. -E</w:t>
      </w:r>
    </w:p>
    <w:p w14:paraId="57F9A773" w14:textId="77777777" w:rsidR="007E4F32" w:rsidRPr="00C2431D" w:rsidRDefault="007E4F32" w:rsidP="007E4F32">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1F99C4E4" w14:textId="77777777" w:rsidR="007E4F32" w:rsidRPr="00E04F35" w:rsidRDefault="007E4F32" w:rsidP="007E4F32">
      <w:pPr>
        <w:rPr>
          <w:sz w:val="14"/>
        </w:rPr>
      </w:pPr>
      <w:r w:rsidRPr="00E04F35">
        <w:rPr>
          <w:sz w:val="14"/>
        </w:rPr>
        <w:t>IV. Look Who’s Talking: Citizens United And Speaker Discrimination</w:t>
      </w:r>
    </w:p>
    <w:p w14:paraId="692317B2" w14:textId="77777777" w:rsidR="007E4F32" w:rsidRPr="00E04F35" w:rsidRDefault="007E4F32" w:rsidP="007E4F32">
      <w:pPr>
        <w:rPr>
          <w:sz w:val="14"/>
        </w:rPr>
      </w:pPr>
      <w:r w:rsidRPr="005A41B5">
        <w:rPr>
          <w:rStyle w:val="StyleUnderline"/>
        </w:rPr>
        <w:t>Regardless of</w:t>
      </w:r>
      <w:r w:rsidRPr="00E04F35">
        <w:rPr>
          <w:sz w:val="14"/>
        </w:rPr>
        <w:t xml:space="preserve"> whether </w:t>
      </w:r>
      <w:r w:rsidRPr="005A41B5">
        <w:rPr>
          <w:rStyle w:val="StyleUnderline"/>
        </w:rPr>
        <w:t>the Court’s</w:t>
      </w:r>
      <w:r w:rsidRPr="00E04F35">
        <w:rPr>
          <w:sz w:val="14"/>
        </w:rPr>
        <w:t xml:space="preserve"> </w:t>
      </w:r>
      <w:r w:rsidRPr="005A41B5">
        <w:rPr>
          <w:rStyle w:val="Emphasis"/>
        </w:rPr>
        <w:t>doctrinal</w:t>
      </w:r>
      <w:r w:rsidRPr="00E04F35">
        <w:rPr>
          <w:sz w:val="14"/>
        </w:rPr>
        <w:t xml:space="preserve"> </w:t>
      </w:r>
      <w:r w:rsidRPr="005A41B5">
        <w:rPr>
          <w:rStyle w:val="StyleUnderline"/>
        </w:rPr>
        <w:t>approach to</w:t>
      </w:r>
      <w:r w:rsidRPr="00E04F35">
        <w:rPr>
          <w:sz w:val="14"/>
        </w:rPr>
        <w:t xml:space="preserve"> </w:t>
      </w:r>
      <w:r w:rsidRPr="005A41B5">
        <w:rPr>
          <w:rStyle w:val="Emphasis"/>
        </w:rPr>
        <w:t>§8(b)</w:t>
      </w:r>
      <w:r w:rsidRPr="00E04F35">
        <w:rPr>
          <w:sz w:val="14"/>
        </w:rPr>
        <w:t xml:space="preserve">(4)(ii)(B) is sufficiently constitutionally based or intellectually consistent, the </w:t>
      </w:r>
      <w:r w:rsidRPr="005A41B5">
        <w:rPr>
          <w:rStyle w:val="Emphasis"/>
        </w:rPr>
        <w:t>Court’s</w:t>
      </w:r>
      <w:r w:rsidRPr="00E04F35">
        <w:rPr>
          <w:sz w:val="14"/>
        </w:rPr>
        <w:t xml:space="preserve"> recent </w:t>
      </w:r>
      <w:r w:rsidRPr="005A41B5">
        <w:rPr>
          <w:rStyle w:val="Emphasis"/>
        </w:rPr>
        <w:t>First Amendment</w:t>
      </w:r>
      <w:r w:rsidRPr="00E04F35">
        <w:rPr>
          <w:sz w:val="14"/>
        </w:rPr>
        <w:t xml:space="preserve"> </w:t>
      </w:r>
      <w:r w:rsidRPr="005A41B5">
        <w:rPr>
          <w:rStyle w:val="StyleUnderline"/>
        </w:rPr>
        <w:t>jurisprudence should</w:t>
      </w:r>
      <w:r w:rsidRPr="00E04F35">
        <w:rPr>
          <w:sz w:val="14"/>
        </w:rPr>
        <w:t xml:space="preserve"> still cause jurists to </w:t>
      </w:r>
      <w:r w:rsidRPr="005A41B5">
        <w:rPr>
          <w:rStyle w:val="Emphasis"/>
        </w:rPr>
        <w:t>revisit</w:t>
      </w:r>
      <w:r w:rsidRPr="005A41B5">
        <w:rPr>
          <w:rStyle w:val="StyleUnderline"/>
        </w:rPr>
        <w:t xml:space="preserve"> the statute’s</w:t>
      </w:r>
      <w:r w:rsidRPr="00E04F35">
        <w:rPr>
          <w:sz w:val="14"/>
        </w:rPr>
        <w:t xml:space="preserve"> </w:t>
      </w:r>
      <w:r w:rsidRPr="005A41B5">
        <w:rPr>
          <w:rStyle w:val="Emphasis"/>
        </w:rPr>
        <w:t>constitutionality</w:t>
      </w:r>
      <w:r w:rsidRPr="00E04F35">
        <w:rPr>
          <w:sz w:val="14"/>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5A41B5">
        <w:rPr>
          <w:rStyle w:val="Emphasis"/>
        </w:rPr>
        <w:t>ruled</w:t>
      </w:r>
      <w:r w:rsidRPr="00E04F35">
        <w:rPr>
          <w:sz w:val="14"/>
        </w:rPr>
        <w:t xml:space="preserve"> that </w:t>
      </w:r>
      <w:r w:rsidRPr="005A41B5">
        <w:rPr>
          <w:rStyle w:val="StyleUnderline"/>
        </w:rPr>
        <w:t xml:space="preserve">a speaker cannot be </w:t>
      </w:r>
      <w:r w:rsidRPr="005A41B5">
        <w:rPr>
          <w:rStyle w:val="Emphasis"/>
        </w:rPr>
        <w:t>banned</w:t>
      </w:r>
      <w:r w:rsidRPr="00E04F35">
        <w:rPr>
          <w:sz w:val="14"/>
        </w:rPr>
        <w:t xml:space="preserve"> </w:t>
      </w:r>
      <w:r w:rsidRPr="005A41B5">
        <w:rPr>
          <w:rStyle w:val="StyleUnderline"/>
        </w:rPr>
        <w:t>from speaking because of who the speaker is.</w:t>
      </w:r>
      <w:r w:rsidRPr="00E04F35">
        <w:rPr>
          <w:sz w:val="14"/>
        </w:rPr>
        <w:t xml:space="preserve"> The opinion begins from the premise that </w:t>
      </w:r>
      <w:r w:rsidRPr="00CF05C5">
        <w:rPr>
          <w:rStyle w:val="StyleUnderline"/>
          <w:highlight w:val="cyan"/>
        </w:rPr>
        <w:t xml:space="preserve">“[s]peech is an </w:t>
      </w:r>
      <w:r w:rsidRPr="00CF05C5">
        <w:rPr>
          <w:rStyle w:val="Emphasis"/>
          <w:highlight w:val="cyan"/>
        </w:rPr>
        <w:t>essential mechanism</w:t>
      </w:r>
      <w:r w:rsidRPr="00CF05C5">
        <w:rPr>
          <w:rStyle w:val="StyleUnderline"/>
          <w:highlight w:val="cyan"/>
        </w:rPr>
        <w:t xml:space="preserve"> of </w:t>
      </w:r>
      <w:r w:rsidRPr="00CF05C5">
        <w:rPr>
          <w:rStyle w:val="Emphasis"/>
          <w:highlight w:val="cyan"/>
        </w:rPr>
        <w:t>democracy</w:t>
      </w:r>
      <w:r w:rsidRPr="005A41B5">
        <w:rPr>
          <w:rStyle w:val="StyleUnderline"/>
        </w:rPr>
        <w:t xml:space="preserve">” because “it is the </w:t>
      </w:r>
      <w:r w:rsidRPr="00CF05C5">
        <w:rPr>
          <w:rStyle w:val="StyleUnderline"/>
          <w:highlight w:val="cyan"/>
        </w:rPr>
        <w:t xml:space="preserve">means to hold officials </w:t>
      </w:r>
      <w:r w:rsidRPr="00CF05C5">
        <w:rPr>
          <w:rStyle w:val="Emphasis"/>
          <w:highlight w:val="cyan"/>
        </w:rPr>
        <w:t>accountable</w:t>
      </w:r>
      <w:r w:rsidRPr="00CF05C5">
        <w:rPr>
          <w:rStyle w:val="StyleUnderline"/>
          <w:highlight w:val="cyan"/>
        </w:rPr>
        <w:t xml:space="preserve"> to the people</w:t>
      </w:r>
      <w:r w:rsidRPr="00E04F35">
        <w:rPr>
          <w:sz w:val="14"/>
          <w:highlight w:val="cyan"/>
        </w:rPr>
        <w:t>.</w:t>
      </w:r>
      <w:r w:rsidRPr="00E04F35">
        <w:rPr>
          <w:sz w:val="14"/>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E04F35">
        <w:rPr>
          <w:sz w:val="14"/>
        </w:rPr>
        <w:t xml:space="preserve">, as the Court read it, necessarily </w:t>
      </w:r>
      <w:r w:rsidRPr="00CF05C5">
        <w:rPr>
          <w:rStyle w:val="Emphasis"/>
          <w:highlight w:val="cyan"/>
        </w:rPr>
        <w:t>prohibits</w:t>
      </w:r>
      <w:r w:rsidRPr="00E04F35">
        <w:rPr>
          <w:sz w:val="14"/>
          <w:highlight w:val="cyan"/>
        </w:rPr>
        <w:t xml:space="preserve"> “</w:t>
      </w:r>
      <w:r w:rsidRPr="00CF05C5">
        <w:rPr>
          <w:rStyle w:val="StyleUnderline"/>
          <w:highlight w:val="cyan"/>
        </w:rPr>
        <w:t xml:space="preserve">restrictions </w:t>
      </w:r>
      <w:r w:rsidRPr="00CF05C5">
        <w:rPr>
          <w:rStyle w:val="Emphasis"/>
          <w:highlight w:val="cyan"/>
        </w:rPr>
        <w:t>distinguishing</w:t>
      </w:r>
      <w:r w:rsidRPr="00CF05C5">
        <w:rPr>
          <w:rStyle w:val="StyleUnderline"/>
          <w:highlight w:val="cyan"/>
        </w:rPr>
        <w:t xml:space="preserve"> among</w:t>
      </w:r>
      <w:r w:rsidRPr="00E04F35">
        <w:rPr>
          <w:sz w:val="14"/>
        </w:rPr>
        <w:t xml:space="preserve"> different </w:t>
      </w:r>
      <w:r w:rsidRPr="00CF05C5">
        <w:rPr>
          <w:rStyle w:val="StyleUnderline"/>
          <w:highlight w:val="cyan"/>
        </w:rPr>
        <w:t>speakers</w:t>
      </w:r>
      <w:r w:rsidRPr="00E04F35">
        <w:rPr>
          <w:sz w:val="14"/>
          <w:highlight w:val="cyan"/>
        </w:rPr>
        <w:t>,</w:t>
      </w:r>
      <w:r w:rsidRPr="00E04F35">
        <w:rPr>
          <w:sz w:val="14"/>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E04F35">
        <w:rPr>
          <w:sz w:val="14"/>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04F35">
        <w:rPr>
          <w:rStyle w:val="Emphasis"/>
          <w:highlight w:val="cyan"/>
        </w:rPr>
        <w:t>Court</w:t>
      </w:r>
      <w:r w:rsidRPr="00E04F35">
        <w:rPr>
          <w:sz w:val="14"/>
          <w:highlight w:val="cyan"/>
        </w:rPr>
        <w:t xml:space="preserve"> </w:t>
      </w:r>
      <w:r w:rsidRPr="00E04F35">
        <w:rPr>
          <w:rStyle w:val="StyleUnderline"/>
          <w:highlight w:val="cyan"/>
        </w:rPr>
        <w:t>held</w:t>
      </w:r>
      <w:r w:rsidRPr="00E04F35">
        <w:rPr>
          <w:sz w:val="14"/>
        </w:rPr>
        <w:t xml:space="preserve"> that “[</w:t>
      </w:r>
      <w:r w:rsidRPr="009824E8">
        <w:rPr>
          <w:rStyle w:val="StyleUnderline"/>
        </w:rPr>
        <w:t>c]orporations</w:t>
      </w:r>
      <w:r w:rsidRPr="00E04F35">
        <w:rPr>
          <w:sz w:val="14"/>
        </w:rPr>
        <w:t xml:space="preserve"> and other </w:t>
      </w:r>
      <w:r w:rsidRPr="009824E8">
        <w:rPr>
          <w:rStyle w:val="Emphasis"/>
        </w:rPr>
        <w:t>associations</w:t>
      </w:r>
      <w:r w:rsidRPr="00E04F35">
        <w:rPr>
          <w:sz w:val="14"/>
        </w:rPr>
        <w:t xml:space="preserve">, like </w:t>
      </w:r>
      <w:r w:rsidRPr="009824E8">
        <w:rPr>
          <w:rStyle w:val="StyleUnderline"/>
        </w:rPr>
        <w:t>individuals, contribute to</w:t>
      </w:r>
      <w:r w:rsidRPr="00E04F35">
        <w:rPr>
          <w:sz w:val="14"/>
        </w:rPr>
        <w:t xml:space="preserve"> the discussion, </w:t>
      </w:r>
      <w:r w:rsidRPr="009824E8">
        <w:rPr>
          <w:rStyle w:val="Emphasis"/>
        </w:rPr>
        <w:t>debate</w:t>
      </w:r>
      <w:r w:rsidRPr="00E04F35">
        <w:rPr>
          <w:sz w:val="14"/>
        </w:rPr>
        <w:t xml:space="preserve">, and the </w:t>
      </w:r>
      <w:r w:rsidRPr="009824E8">
        <w:rPr>
          <w:rStyle w:val="StyleUnderline"/>
        </w:rPr>
        <w:t xml:space="preserve">dissemination of </w:t>
      </w:r>
      <w:r w:rsidRPr="009824E8">
        <w:rPr>
          <w:rStyle w:val="Emphasis"/>
        </w:rPr>
        <w:t>info</w:t>
      </w:r>
      <w:r w:rsidRPr="00E04F35">
        <w:rPr>
          <w:sz w:val="14"/>
        </w:rPr>
        <w:t xml:space="preserve">rmation and ideas,” </w:t>
      </w:r>
      <w:r w:rsidRPr="009824E8">
        <w:rPr>
          <w:rStyle w:val="StyleUnderline"/>
        </w:rPr>
        <w:t>and</w:t>
      </w:r>
      <w:r w:rsidRPr="00E04F35">
        <w:rPr>
          <w:sz w:val="14"/>
        </w:rPr>
        <w:t xml:space="preserve"> thus </w:t>
      </w:r>
      <w:r w:rsidRPr="009824E8">
        <w:rPr>
          <w:rStyle w:val="Emphasis"/>
        </w:rPr>
        <w:t>rejected</w:t>
      </w:r>
      <w:r w:rsidRPr="00E04F35">
        <w:rPr>
          <w:sz w:val="14"/>
        </w:rPr>
        <w:t xml:space="preserve"> the </w:t>
      </w:r>
      <w:r w:rsidRPr="009824E8">
        <w:rPr>
          <w:rStyle w:val="Emphasis"/>
        </w:rPr>
        <w:t>arg</w:t>
      </w:r>
      <w:r w:rsidRPr="00E04F35">
        <w:rPr>
          <w:sz w:val="14"/>
        </w:rPr>
        <w:t xml:space="preserve">ument </w:t>
      </w:r>
      <w:r w:rsidRPr="00E04F35">
        <w:rPr>
          <w:rStyle w:val="StyleUnderline"/>
          <w:highlight w:val="cyan"/>
        </w:rPr>
        <w:t>that</w:t>
      </w:r>
      <w:r w:rsidRPr="00E04F35">
        <w:rPr>
          <w:sz w:val="14"/>
        </w:rPr>
        <w:t xml:space="preserve"> the “political </w:t>
      </w:r>
      <w:r w:rsidRPr="00E04F35">
        <w:rPr>
          <w:rStyle w:val="Emphasis"/>
          <w:highlight w:val="cyan"/>
        </w:rPr>
        <w:t>speech</w:t>
      </w:r>
      <w:r w:rsidRPr="00E04F35">
        <w:rPr>
          <w:sz w:val="14"/>
          <w:highlight w:val="cyan"/>
        </w:rPr>
        <w:t xml:space="preserve"> </w:t>
      </w:r>
      <w:r w:rsidRPr="00E04F35">
        <w:rPr>
          <w:rStyle w:val="StyleUnderline"/>
          <w:highlight w:val="cyan"/>
        </w:rPr>
        <w:t>of corp</w:t>
      </w:r>
      <w:r w:rsidRPr="009824E8">
        <w:rPr>
          <w:rStyle w:val="StyleUnderline"/>
        </w:rPr>
        <w:t>oration</w:t>
      </w:r>
      <w:r w:rsidRPr="00E04F35">
        <w:rPr>
          <w:rStyle w:val="StyleUnderline"/>
          <w:highlight w:val="cyan"/>
        </w:rPr>
        <w:t>s</w:t>
      </w:r>
      <w:r w:rsidRPr="009824E8">
        <w:rPr>
          <w:rStyle w:val="StyleUnderline"/>
        </w:rPr>
        <w:t xml:space="preserve"> or other </w:t>
      </w:r>
      <w:r w:rsidRPr="009824E8">
        <w:rPr>
          <w:rStyle w:val="Emphasis"/>
        </w:rPr>
        <w:t>associations</w:t>
      </w:r>
      <w:r w:rsidRPr="00E04F35">
        <w:rPr>
          <w:sz w:val="14"/>
        </w:rPr>
        <w:t xml:space="preserve"> </w:t>
      </w:r>
      <w:r w:rsidRPr="009824E8">
        <w:rPr>
          <w:rStyle w:val="StyleUnderline"/>
        </w:rPr>
        <w:t xml:space="preserve">should </w:t>
      </w:r>
      <w:r w:rsidRPr="00E04F35">
        <w:rPr>
          <w:rStyle w:val="StyleUnderline"/>
          <w:highlight w:val="cyan"/>
        </w:rPr>
        <w:t>be treated</w:t>
      </w:r>
      <w:r w:rsidRPr="00E04F35">
        <w:rPr>
          <w:sz w:val="14"/>
          <w:highlight w:val="cyan"/>
        </w:rPr>
        <w:t xml:space="preserve"> </w:t>
      </w:r>
      <w:r w:rsidRPr="00E04F35">
        <w:rPr>
          <w:rStyle w:val="StyleUnderline"/>
          <w:highlight w:val="cyan"/>
        </w:rPr>
        <w:t xml:space="preserve">differently under the </w:t>
      </w:r>
      <w:r w:rsidRPr="00E04F35">
        <w:rPr>
          <w:rStyle w:val="Emphasis"/>
          <w:highlight w:val="cyan"/>
        </w:rPr>
        <w:t>First</w:t>
      </w:r>
      <w:r w:rsidRPr="00E04F35">
        <w:rPr>
          <w:sz w:val="14"/>
        </w:rPr>
        <w:t xml:space="preserve"> Amendment simply </w:t>
      </w:r>
      <w:r w:rsidRPr="009824E8">
        <w:rPr>
          <w:rStyle w:val="StyleUnderline"/>
        </w:rPr>
        <w:t>because</w:t>
      </w:r>
      <w:r w:rsidRPr="00E04F35">
        <w:rPr>
          <w:sz w:val="14"/>
        </w:rPr>
        <w:t xml:space="preserve"> such </w:t>
      </w:r>
      <w:r w:rsidRPr="009824E8">
        <w:rPr>
          <w:rStyle w:val="StyleUnderline"/>
        </w:rPr>
        <w:t>associations are not</w:t>
      </w:r>
      <w:r w:rsidRPr="00E04F35">
        <w:rPr>
          <w:sz w:val="14"/>
        </w:rPr>
        <w:t xml:space="preserve"> </w:t>
      </w:r>
      <w:r w:rsidRPr="009824E8">
        <w:rPr>
          <w:rStyle w:val="StyleUnderline"/>
        </w:rPr>
        <w:t>natural persons</w:t>
      </w:r>
      <w:r w:rsidRPr="00E04F35">
        <w:rPr>
          <w:sz w:val="14"/>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25102B3" w14:textId="77777777" w:rsidR="007E4F32" w:rsidRPr="00E04F35" w:rsidRDefault="007E4F32" w:rsidP="007E4F32">
      <w:pPr>
        <w:rPr>
          <w:sz w:val="14"/>
        </w:rPr>
      </w:pPr>
      <w:r w:rsidRPr="00E04F35">
        <w:rPr>
          <w:sz w:val="14"/>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8E14A3E" w14:textId="77777777" w:rsidR="007E4F32" w:rsidRPr="009824E8" w:rsidRDefault="007E4F32" w:rsidP="007E4F32">
      <w:pPr>
        <w:rPr>
          <w:rStyle w:val="StyleUnderline"/>
        </w:rPr>
      </w:pPr>
      <w:r w:rsidRPr="00E04F35">
        <w:rPr>
          <w:sz w:val="14"/>
        </w:rPr>
        <w:t xml:space="preserve">By </w:t>
      </w:r>
      <w:r w:rsidRPr="00E04F35">
        <w:rPr>
          <w:rStyle w:val="Emphasis"/>
          <w:highlight w:val="cyan"/>
        </w:rPr>
        <w:t>eviscerating</w:t>
      </w:r>
      <w:r w:rsidRPr="00E04F35">
        <w:rPr>
          <w:sz w:val="14"/>
        </w:rPr>
        <w:t xml:space="preserve"> </w:t>
      </w:r>
      <w:r w:rsidRPr="009824E8">
        <w:rPr>
          <w:rStyle w:val="StyleUnderline"/>
        </w:rPr>
        <w:t xml:space="preserve">its earlier </w:t>
      </w:r>
      <w:r w:rsidRPr="00E04F35">
        <w:rPr>
          <w:rStyle w:val="StyleUnderline"/>
          <w:highlight w:val="cyan"/>
        </w:rPr>
        <w:t>jurisprudence distinguishing between</w:t>
      </w:r>
      <w:r w:rsidRPr="00E04F35">
        <w:rPr>
          <w:sz w:val="14"/>
          <w:highlight w:val="cyan"/>
        </w:rPr>
        <w:t xml:space="preserve"> </w:t>
      </w:r>
      <w:r w:rsidRPr="00E04F35">
        <w:rPr>
          <w:rStyle w:val="Emphasis"/>
          <w:highlight w:val="cyan"/>
        </w:rPr>
        <w:t>association</w:t>
      </w:r>
      <w:r w:rsidRPr="00E04F35">
        <w:rPr>
          <w:sz w:val="14"/>
          <w:highlight w:val="cyan"/>
        </w:rPr>
        <w:t xml:space="preserve"> </w:t>
      </w:r>
      <w:r w:rsidRPr="00E04F35">
        <w:rPr>
          <w:rStyle w:val="StyleUnderline"/>
          <w:highlight w:val="cyan"/>
        </w:rPr>
        <w:t>and</w:t>
      </w:r>
      <w:r w:rsidRPr="00E04F35">
        <w:rPr>
          <w:sz w:val="14"/>
          <w:highlight w:val="cyan"/>
        </w:rPr>
        <w:t xml:space="preserve"> </w:t>
      </w:r>
      <w:r w:rsidRPr="00E04F35">
        <w:rPr>
          <w:rStyle w:val="Emphasis"/>
          <w:highlight w:val="cyan"/>
        </w:rPr>
        <w:t>individual</w:t>
      </w:r>
      <w:r w:rsidRPr="00E04F35">
        <w:rPr>
          <w:sz w:val="14"/>
          <w:highlight w:val="cyan"/>
        </w:rPr>
        <w:t xml:space="preserve"> </w:t>
      </w:r>
      <w:r w:rsidRPr="00E04F35">
        <w:rPr>
          <w:rStyle w:val="StyleUnderline"/>
          <w:highlight w:val="cyan"/>
        </w:rPr>
        <w:t>speakers</w:t>
      </w:r>
      <w:r w:rsidRPr="00E04F35">
        <w:rPr>
          <w:sz w:val="14"/>
        </w:rPr>
        <w:t xml:space="preserve">, the </w:t>
      </w:r>
      <w:r w:rsidRPr="009824E8">
        <w:rPr>
          <w:rStyle w:val="StyleUnderline"/>
        </w:rPr>
        <w:t>Court</w:t>
      </w:r>
      <w:r w:rsidRPr="00E04F35">
        <w:rPr>
          <w:sz w:val="14"/>
        </w:rPr>
        <w:t xml:space="preserve"> </w:t>
      </w:r>
      <w:r w:rsidRPr="009824E8">
        <w:rPr>
          <w:rStyle w:val="Emphasis"/>
        </w:rPr>
        <w:t>destroyed</w:t>
      </w:r>
      <w:r w:rsidRPr="00E04F35">
        <w:rPr>
          <w:sz w:val="14"/>
        </w:rPr>
        <w:t xml:space="preserve"> </w:t>
      </w:r>
      <w:r w:rsidRPr="009824E8">
        <w:rPr>
          <w:rStyle w:val="StyleUnderline"/>
        </w:rPr>
        <w:t>any proverbial “leg” on which</w:t>
      </w:r>
      <w:r w:rsidRPr="00E04F35">
        <w:rPr>
          <w:sz w:val="14"/>
        </w:rPr>
        <w:t xml:space="preserve"> </w:t>
      </w:r>
      <w:r w:rsidRPr="009824E8">
        <w:rPr>
          <w:rStyle w:val="Emphasis"/>
        </w:rPr>
        <w:t>§8(b)</w:t>
      </w:r>
      <w:r w:rsidRPr="00E04F35">
        <w:rPr>
          <w:sz w:val="14"/>
        </w:rPr>
        <w:t xml:space="preserve">(4)(ii)(B) </w:t>
      </w:r>
      <w:r w:rsidRPr="009824E8">
        <w:rPr>
          <w:rStyle w:val="StyleUnderline"/>
        </w:rPr>
        <w:t>could stand</w:t>
      </w:r>
      <w:r w:rsidRPr="00E04F35">
        <w:rPr>
          <w:sz w:val="14"/>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E04F35">
        <w:rPr>
          <w:sz w:val="14"/>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E04F35">
        <w:rPr>
          <w:sz w:val="14"/>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E04F35">
        <w:rPr>
          <w:sz w:val="14"/>
        </w:rPr>
        <w:t xml:space="preserve"> </w:t>
      </w:r>
      <w:r w:rsidRPr="009824E8">
        <w:rPr>
          <w:rStyle w:val="Emphasis"/>
        </w:rPr>
        <w:t>Citizens United</w:t>
      </w:r>
      <w:r w:rsidRPr="00E04F35">
        <w:rPr>
          <w:sz w:val="14"/>
        </w:rPr>
        <w:t xml:space="preserve">, </w:t>
      </w:r>
      <w:r w:rsidRPr="009824E8">
        <w:rPr>
          <w:rStyle w:val="StyleUnderline"/>
        </w:rPr>
        <w:t>this</w:t>
      </w:r>
      <w:r w:rsidRPr="00E04F35">
        <w:rPr>
          <w:sz w:val="14"/>
        </w:rPr>
        <w:t xml:space="preserve"> </w:t>
      </w:r>
      <w:r w:rsidRPr="009824E8">
        <w:rPr>
          <w:rStyle w:val="StyleUnderline"/>
        </w:rPr>
        <w:t xml:space="preserve">distinction cuts </w:t>
      </w:r>
      <w:r w:rsidRPr="009824E8">
        <w:rPr>
          <w:rStyle w:val="Emphasis"/>
        </w:rPr>
        <w:t>both ways</w:t>
      </w:r>
      <w:r w:rsidRPr="00E04F35">
        <w:rPr>
          <w:sz w:val="14"/>
        </w:rPr>
        <w:t xml:space="preserve">. Just as the government could not privilege labor activity above all others, the </w:t>
      </w:r>
      <w:r w:rsidRPr="00E04F35">
        <w:rPr>
          <w:rStyle w:val="StyleUnderline"/>
          <w:highlight w:val="cyan"/>
        </w:rPr>
        <w:t xml:space="preserve">rules motivating </w:t>
      </w:r>
      <w:r w:rsidRPr="00E04F35">
        <w:rPr>
          <w:rStyle w:val="Emphasis"/>
          <w:highlight w:val="cyan"/>
        </w:rPr>
        <w:t>Citizens United</w:t>
      </w:r>
      <w:r w:rsidRPr="00E04F35">
        <w:rPr>
          <w:sz w:val="14"/>
        </w:rPr>
        <w:t xml:space="preserve"> </w:t>
      </w:r>
      <w:r w:rsidRPr="009824E8">
        <w:rPr>
          <w:rStyle w:val="StyleUnderline"/>
        </w:rPr>
        <w:t>mandate</w:t>
      </w:r>
      <w:r w:rsidRPr="00E04F35">
        <w:rPr>
          <w:sz w:val="14"/>
        </w:rPr>
        <w:t xml:space="preserve"> that </w:t>
      </w:r>
      <w:r w:rsidRPr="00E04F35">
        <w:rPr>
          <w:rStyle w:val="Emphasis"/>
          <w:highlight w:val="cyan"/>
        </w:rPr>
        <w:t>labor activity</w:t>
      </w:r>
      <w:r w:rsidRPr="00E04F35">
        <w:rPr>
          <w:sz w:val="14"/>
          <w:highlight w:val="cyan"/>
        </w:rPr>
        <w:t xml:space="preserve"> </w:t>
      </w:r>
      <w:r w:rsidRPr="00E04F35">
        <w:rPr>
          <w:rStyle w:val="StyleUnderline"/>
          <w:highlight w:val="cyan"/>
        </w:rPr>
        <w:t xml:space="preserve">cannot be </w:t>
      </w:r>
      <w:r w:rsidRPr="00E04F35">
        <w:rPr>
          <w:rStyle w:val="Emphasis"/>
          <w:highlight w:val="cyan"/>
        </w:rPr>
        <w:t>singled out</w:t>
      </w:r>
      <w:r w:rsidRPr="00E04F35">
        <w:rPr>
          <w:rStyle w:val="StyleUnderline"/>
          <w:highlight w:val="cyan"/>
        </w:rPr>
        <w:t xml:space="preserve"> for</w:t>
      </w:r>
      <w:r w:rsidRPr="009824E8">
        <w:rPr>
          <w:rStyle w:val="StyleUnderline"/>
        </w:rPr>
        <w:t xml:space="preserve"> punishment or </w:t>
      </w:r>
      <w:r w:rsidRPr="00E04F35">
        <w:rPr>
          <w:rStyle w:val="Emphasis"/>
          <w:highlight w:val="cyan"/>
        </w:rPr>
        <w:t>ban</w:t>
      </w:r>
      <w:r w:rsidRPr="00E04F35">
        <w:rPr>
          <w:rStyle w:val="StyleUnderline"/>
          <w:highlight w:val="cyan"/>
        </w:rPr>
        <w:t>.</w:t>
      </w:r>
      <w:r w:rsidRPr="00E04F35">
        <w:rPr>
          <w:sz w:val="14"/>
          <w:highlight w:val="cyan"/>
        </w:rPr>
        <w:t xml:space="preserve"> </w:t>
      </w:r>
      <w:r w:rsidRPr="00E04F35">
        <w:rPr>
          <w:rStyle w:val="StyleUnderline"/>
          <w:highlight w:val="cyan"/>
        </w:rPr>
        <w:t>Section</w:t>
      </w:r>
      <w:r w:rsidRPr="00E04F35">
        <w:rPr>
          <w:sz w:val="14"/>
          <w:highlight w:val="cyan"/>
        </w:rPr>
        <w:t xml:space="preserve"> </w:t>
      </w:r>
      <w:r w:rsidRPr="00E04F35">
        <w:rPr>
          <w:rStyle w:val="Emphasis"/>
          <w:highlight w:val="cyan"/>
        </w:rPr>
        <w:t>8(b)</w:t>
      </w:r>
      <w:r w:rsidRPr="00E04F35">
        <w:rPr>
          <w:sz w:val="14"/>
          <w:highlight w:val="cyan"/>
        </w:rPr>
        <w:t>(</w:t>
      </w:r>
      <w:r w:rsidRPr="00E04F35">
        <w:rPr>
          <w:sz w:val="14"/>
        </w:rPr>
        <w:t xml:space="preserve">4)(ii)(B) </w:t>
      </w:r>
      <w:r w:rsidRPr="009824E8">
        <w:rPr>
          <w:rStyle w:val="StyleUnderline"/>
        </w:rPr>
        <w:t xml:space="preserve">of the </w:t>
      </w:r>
      <w:r w:rsidRPr="00E04F35">
        <w:rPr>
          <w:rStyle w:val="Emphasis"/>
          <w:highlight w:val="cyan"/>
        </w:rPr>
        <w:t>NLRA</w:t>
      </w:r>
      <w:r w:rsidRPr="00E04F35">
        <w:rPr>
          <w:sz w:val="14"/>
          <w:highlight w:val="cyan"/>
        </w:rPr>
        <w:t xml:space="preserve"> </w:t>
      </w:r>
      <w:r w:rsidRPr="00E04F35">
        <w:rPr>
          <w:rStyle w:val="StyleUnderline"/>
          <w:highlight w:val="cyan"/>
        </w:rPr>
        <w:t xml:space="preserve">does this </w:t>
      </w:r>
      <w:r w:rsidRPr="00E04F35">
        <w:rPr>
          <w:rStyle w:val="Emphasis"/>
          <w:highlight w:val="cyan"/>
        </w:rPr>
        <w:t>explicitly</w:t>
      </w:r>
      <w:r w:rsidRPr="00E04F35">
        <w:rPr>
          <w:rStyle w:val="StyleUnderline"/>
          <w:highlight w:val="cyan"/>
        </w:rPr>
        <w:t>.</w:t>
      </w:r>
      <w:r w:rsidRPr="009824E8">
        <w:rPr>
          <w:rStyle w:val="StyleUnderline"/>
        </w:rPr>
        <w:t xml:space="preserve"> A </w:t>
      </w:r>
      <w:r w:rsidRPr="00E04F35">
        <w:rPr>
          <w:rStyle w:val="Emphasis"/>
          <w:highlight w:val="cyan"/>
        </w:rPr>
        <w:t>political</w:t>
      </w:r>
      <w:r w:rsidRPr="00E04F35">
        <w:rPr>
          <w:rStyle w:val="StyleUnderline"/>
          <w:highlight w:val="cyan"/>
        </w:rPr>
        <w:t xml:space="preserve"> secondary </w:t>
      </w:r>
      <w:r w:rsidRPr="00E04F35">
        <w:rPr>
          <w:rStyle w:val="Emphasis"/>
          <w:highlight w:val="cyan"/>
        </w:rPr>
        <w:t>boycott</w:t>
      </w:r>
      <w:r w:rsidRPr="009824E8">
        <w:rPr>
          <w:rStyle w:val="StyleUnderline"/>
        </w:rPr>
        <w:t xml:space="preserve"> legal when </w:t>
      </w:r>
      <w:r w:rsidRPr="009824E8">
        <w:rPr>
          <w:rStyle w:val="Emphasis"/>
        </w:rPr>
        <w:t>not</w:t>
      </w:r>
      <w:r w:rsidRPr="009824E8">
        <w:rPr>
          <w:rStyle w:val="StyleUnderline"/>
        </w:rPr>
        <w:t xml:space="preserve"> organized by a </w:t>
      </w:r>
      <w:r w:rsidRPr="009824E8">
        <w:rPr>
          <w:rStyle w:val="Emphasis"/>
        </w:rPr>
        <w:t>union</w:t>
      </w:r>
      <w:r w:rsidRPr="009824E8">
        <w:rPr>
          <w:rStyle w:val="StyleUnderline"/>
        </w:rPr>
        <w:t xml:space="preserve">, </w:t>
      </w:r>
      <w:r w:rsidRPr="00E04F35">
        <w:rPr>
          <w:sz w:val="14"/>
        </w:rPr>
        <w:t xml:space="preserve">as in the Claiborne Hardware context, </w:t>
      </w:r>
      <w:r w:rsidRPr="00E04F35">
        <w:rPr>
          <w:rStyle w:val="StyleUnderline"/>
          <w:highlight w:val="cyan"/>
        </w:rPr>
        <w:t>becomes</w:t>
      </w:r>
      <w:r w:rsidRPr="00E04F35">
        <w:rPr>
          <w:sz w:val="14"/>
          <w:highlight w:val="cyan"/>
        </w:rPr>
        <w:t xml:space="preserve"> </w:t>
      </w:r>
      <w:r w:rsidRPr="00E04F35">
        <w:rPr>
          <w:rStyle w:val="Emphasis"/>
          <w:highlight w:val="cyan"/>
        </w:rPr>
        <w:t>illegal</w:t>
      </w:r>
      <w:r w:rsidRPr="00E04F35">
        <w:rPr>
          <w:sz w:val="14"/>
        </w:rPr>
        <w:t xml:space="preserve"> merely </w:t>
      </w:r>
      <w:r w:rsidRPr="00E04F35">
        <w:rPr>
          <w:rStyle w:val="StyleUnderline"/>
          <w:highlight w:val="cyan"/>
        </w:rPr>
        <w:t>by</w:t>
      </w:r>
      <w:r w:rsidRPr="009824E8">
        <w:rPr>
          <w:rStyle w:val="StyleUnderline"/>
        </w:rPr>
        <w:t xml:space="preserve"> virtue of its </w:t>
      </w:r>
      <w:r w:rsidRPr="00E04F35">
        <w:rPr>
          <w:rStyle w:val="StyleUnderline"/>
          <w:highlight w:val="cyan"/>
        </w:rPr>
        <w:t>speaker’s union identity</w:t>
      </w:r>
      <w:r w:rsidRPr="00E04F35">
        <w:rPr>
          <w:sz w:val="14"/>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9824E8">
        <w:rPr>
          <w:rStyle w:val="Emphasis"/>
        </w:rPr>
        <w:t>§8(b)</w:t>
      </w:r>
      <w:r w:rsidRPr="00E04F35">
        <w:rPr>
          <w:sz w:val="14"/>
        </w:rPr>
        <w:t xml:space="preserve">(4)(ii)(B) </w:t>
      </w:r>
      <w:r w:rsidRPr="009824E8">
        <w:rPr>
          <w:rStyle w:val="StyleUnderline"/>
        </w:rPr>
        <w:t>cannot</w:t>
      </w:r>
      <w:r w:rsidRPr="00E04F35">
        <w:rPr>
          <w:sz w:val="14"/>
        </w:rPr>
        <w:t xml:space="preserve"> </w:t>
      </w:r>
      <w:r w:rsidRPr="009824E8">
        <w:rPr>
          <w:rStyle w:val="Emphasis"/>
        </w:rPr>
        <w:t>survive</w:t>
      </w:r>
      <w:r w:rsidRPr="00E04F35">
        <w:rPr>
          <w:sz w:val="14"/>
        </w:rPr>
        <w:t xml:space="preserve"> the </w:t>
      </w:r>
      <w:r w:rsidRPr="009824E8">
        <w:rPr>
          <w:rStyle w:val="Emphasis"/>
        </w:rPr>
        <w:t>strict scrutiny</w:t>
      </w:r>
      <w:r w:rsidRPr="00E04F35">
        <w:rPr>
          <w:sz w:val="14"/>
        </w:rPr>
        <w:t xml:space="preserve"> standard </w:t>
      </w:r>
      <w:r w:rsidRPr="009824E8">
        <w:rPr>
          <w:rStyle w:val="StyleUnderline"/>
        </w:rPr>
        <w:t>which</w:t>
      </w:r>
      <w:r w:rsidRPr="00E04F35">
        <w:rPr>
          <w:sz w:val="14"/>
        </w:rPr>
        <w:t xml:space="preserve"> Citizens United </w:t>
      </w:r>
      <w:r w:rsidRPr="009824E8">
        <w:rPr>
          <w:rStyle w:val="StyleUnderline"/>
        </w:rPr>
        <w:t>would apply to</w:t>
      </w:r>
      <w:r w:rsidRPr="00E04F35">
        <w:rPr>
          <w:sz w:val="14"/>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75EA15B9" w14:textId="77777777" w:rsidR="007E4F32" w:rsidRPr="00E04F35" w:rsidRDefault="007E4F32" w:rsidP="007E4F32">
      <w:pPr>
        <w:rPr>
          <w:sz w:val="14"/>
        </w:rPr>
      </w:pPr>
      <w:r w:rsidRPr="00B12AF7">
        <w:rPr>
          <w:rStyle w:val="StyleUnderline"/>
        </w:rPr>
        <w:t>Citizens United</w:t>
      </w:r>
      <w:r w:rsidRPr="00E04F35">
        <w:rPr>
          <w:sz w:val="14"/>
        </w:rPr>
        <w:t xml:space="preserve"> also </w:t>
      </w:r>
      <w:r w:rsidRPr="00B12AF7">
        <w:rPr>
          <w:rStyle w:val="StyleUnderline"/>
        </w:rPr>
        <w:t>brought</w:t>
      </w:r>
      <w:r w:rsidRPr="00E04F35">
        <w:rPr>
          <w:sz w:val="14"/>
        </w:rPr>
        <w:t xml:space="preserve"> the </w:t>
      </w:r>
      <w:r w:rsidRPr="00B12AF7">
        <w:rPr>
          <w:rStyle w:val="Emphasis"/>
        </w:rPr>
        <w:t>political-economic</w:t>
      </w:r>
      <w:r w:rsidRPr="00E04F35">
        <w:rPr>
          <w:sz w:val="14"/>
        </w:rPr>
        <w:t xml:space="preserve"> </w:t>
      </w:r>
      <w:r w:rsidRPr="00B12AF7">
        <w:rPr>
          <w:rStyle w:val="StyleUnderline"/>
        </w:rPr>
        <w:t>speech</w:t>
      </w:r>
      <w:r w:rsidRPr="00E04F35">
        <w:rPr>
          <w:sz w:val="14"/>
        </w:rPr>
        <w:t xml:space="preserve"> </w:t>
      </w:r>
      <w:r w:rsidRPr="00B12AF7">
        <w:rPr>
          <w:rStyle w:val="Emphasis"/>
        </w:rPr>
        <w:t>distinctions</w:t>
      </w:r>
      <w:r w:rsidRPr="00E04F35">
        <w:rPr>
          <w:sz w:val="14"/>
        </w:rPr>
        <w:t xml:space="preserve"> </w:t>
      </w:r>
      <w:r w:rsidRPr="00B12AF7">
        <w:rPr>
          <w:rStyle w:val="StyleUnderline"/>
        </w:rPr>
        <w:t xml:space="preserve">formerly applied in the </w:t>
      </w:r>
      <w:r w:rsidRPr="00B12AF7">
        <w:rPr>
          <w:rStyle w:val="Emphasis"/>
        </w:rPr>
        <w:t>secondary boycott</w:t>
      </w:r>
      <w:r w:rsidRPr="00E04F35">
        <w:rPr>
          <w:sz w:val="14"/>
        </w:rPr>
        <w:t xml:space="preserve"> </w:t>
      </w:r>
      <w:r w:rsidRPr="00B12AF7">
        <w:rPr>
          <w:rStyle w:val="StyleUnderline"/>
        </w:rPr>
        <w:t xml:space="preserve">context into </w:t>
      </w:r>
      <w:r w:rsidRPr="00B12AF7">
        <w:rPr>
          <w:rStyle w:val="Emphasis"/>
        </w:rPr>
        <w:t>question</w:t>
      </w:r>
      <w:r w:rsidRPr="00E04F35">
        <w:rPr>
          <w:sz w:val="14"/>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E04F35">
        <w:rPr>
          <w:sz w:val="14"/>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1C6F09">
        <w:rPr>
          <w:rStyle w:val="Emphasis"/>
        </w:rPr>
        <w:t>labor speech</w:t>
      </w:r>
      <w:r w:rsidRPr="001C6F09">
        <w:rPr>
          <w:rStyle w:val="StyleUnderline"/>
        </w:rPr>
        <w:t xml:space="preserve"> relegated to a </w:t>
      </w:r>
      <w:r w:rsidRPr="001C6F09">
        <w:rPr>
          <w:rStyle w:val="Emphasis"/>
        </w:rPr>
        <w:t>‘black hole’</w:t>
      </w:r>
      <w:r w:rsidRPr="001C6F09">
        <w:rPr>
          <w:rStyle w:val="StyleUnderline"/>
        </w:rPr>
        <w:t xml:space="preserve"> beneath the ladder,</w:t>
      </w:r>
      <w:r w:rsidRPr="00E04F35">
        <w:rPr>
          <w:sz w:val="14"/>
        </w:rPr>
        <w:t xml:space="preserve">” 97 </w:t>
      </w:r>
      <w:r w:rsidRPr="001C6F09">
        <w:rPr>
          <w:rStyle w:val="Emphasis"/>
        </w:rPr>
        <w:t>Citizens</w:t>
      </w:r>
      <w:r w:rsidRPr="00E04F35">
        <w:rPr>
          <w:sz w:val="14"/>
        </w:rPr>
        <w:t xml:space="preserve"> United </w:t>
      </w:r>
      <w:r w:rsidRPr="001C6F09">
        <w:rPr>
          <w:rStyle w:val="StyleUnderline"/>
        </w:rPr>
        <w:t>applied a</w:t>
      </w:r>
      <w:r w:rsidRPr="00E04F35">
        <w:rPr>
          <w:sz w:val="14"/>
        </w:rPr>
        <w:t xml:space="preserve"> more categorical, </w:t>
      </w:r>
      <w:r w:rsidRPr="001C6F09">
        <w:rPr>
          <w:rStyle w:val="Emphasis"/>
        </w:rPr>
        <w:t>speaker-neutral</w:t>
      </w:r>
      <w:r w:rsidRPr="00E04F35">
        <w:rPr>
          <w:sz w:val="14"/>
        </w:rPr>
        <w:t xml:space="preserve"> </w:t>
      </w:r>
      <w:r w:rsidRPr="001C6F09">
        <w:rPr>
          <w:rStyle w:val="StyleUnderline"/>
        </w:rPr>
        <w:t>approach</w:t>
      </w:r>
      <w:r w:rsidRPr="00E04F35">
        <w:rPr>
          <w:sz w:val="14"/>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E04F35">
        <w:rPr>
          <w:sz w:val="14"/>
        </w:rPr>
        <w:t xml:space="preserve"> United, however, explicitly </w:t>
      </w:r>
      <w:r w:rsidRPr="001C6F09">
        <w:rPr>
          <w:rStyle w:val="StyleUnderline"/>
        </w:rPr>
        <w:t>ruled</w:t>
      </w:r>
      <w:r w:rsidRPr="00E04F35">
        <w:rPr>
          <w:sz w:val="14"/>
        </w:rPr>
        <w:t xml:space="preserve"> that </w:t>
      </w:r>
      <w:r w:rsidRPr="001C6F09">
        <w:rPr>
          <w:rStyle w:val="Emphasis"/>
        </w:rPr>
        <w:t>economic motivations</w:t>
      </w:r>
      <w:r w:rsidRPr="00E04F35">
        <w:rPr>
          <w:sz w:val="14"/>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E04F35">
        <w:rPr>
          <w:sz w:val="14"/>
        </w:rPr>
        <w:t xml:space="preserve">both commercial and political motivations was still political and thus </w:t>
      </w:r>
      <w:r w:rsidRPr="001C6F09">
        <w:rPr>
          <w:rStyle w:val="StyleUnderline"/>
        </w:rPr>
        <w:t>worthy of</w:t>
      </w:r>
      <w:r w:rsidRPr="00E04F35">
        <w:rPr>
          <w:sz w:val="14"/>
        </w:rPr>
        <w:t xml:space="preserve"> greater </w:t>
      </w:r>
      <w:r w:rsidRPr="001C6F09">
        <w:rPr>
          <w:rStyle w:val="Emphasis"/>
        </w:rPr>
        <w:t>protection</w:t>
      </w:r>
      <w:r w:rsidRPr="00E04F35">
        <w:rPr>
          <w:sz w:val="14"/>
        </w:rPr>
        <w:t xml:space="preserve">. 100 Only the speech itself is subject to scrutiny in Citizens United, and the Court outlawed considerations of who the speaker was and why the speaker was speaking. </w:t>
      </w:r>
      <w:r w:rsidRPr="001C6F09">
        <w:rPr>
          <w:rStyle w:val="StyleUnderline"/>
        </w:rPr>
        <w:t>By</w:t>
      </w:r>
      <w:r w:rsidRPr="00E04F35">
        <w:rPr>
          <w:sz w:val="14"/>
        </w:rPr>
        <w:t xml:space="preserve"> categorically </w:t>
      </w:r>
      <w:r w:rsidRPr="001C6F09">
        <w:rPr>
          <w:rStyle w:val="Emphasis"/>
        </w:rPr>
        <w:t>barring</w:t>
      </w:r>
      <w:r w:rsidRPr="00E04F35">
        <w:rPr>
          <w:sz w:val="14"/>
        </w:rPr>
        <w:t xml:space="preserve"> future </w:t>
      </w:r>
      <w:r w:rsidRPr="001C6F09">
        <w:rPr>
          <w:rStyle w:val="StyleUnderline"/>
        </w:rPr>
        <w:t>Courts from considering the speaker’s identity and motivations for speaking, Citizens</w:t>
      </w:r>
      <w:r w:rsidRPr="00E04F35">
        <w:rPr>
          <w:sz w:val="14"/>
        </w:rPr>
        <w:t xml:space="preserve"> United </w:t>
      </w:r>
      <w:r w:rsidRPr="001C6F09">
        <w:rPr>
          <w:rStyle w:val="StyleUnderline"/>
        </w:rPr>
        <w:t>requires</w:t>
      </w:r>
      <w:r w:rsidRPr="00E04F35">
        <w:rPr>
          <w:sz w:val="14"/>
        </w:rPr>
        <w:t xml:space="preserve"> that </w:t>
      </w:r>
      <w:r w:rsidRPr="001C6F09">
        <w:rPr>
          <w:rStyle w:val="Emphasis"/>
        </w:rPr>
        <w:t>strict scrutiny</w:t>
      </w:r>
      <w:r w:rsidRPr="00E04F35">
        <w:rPr>
          <w:sz w:val="14"/>
        </w:rPr>
        <w:t xml:space="preserve"> </w:t>
      </w:r>
      <w:r w:rsidRPr="001C6F09">
        <w:rPr>
          <w:rStyle w:val="StyleUnderline"/>
        </w:rPr>
        <w:t>be applied even when the speech</w:t>
      </w:r>
      <w:r w:rsidRPr="00E04F35">
        <w:rPr>
          <w:sz w:val="14"/>
        </w:rPr>
        <w:t xml:space="preserve"> being regulated </w:t>
      </w:r>
      <w:r w:rsidRPr="001C6F09">
        <w:rPr>
          <w:rStyle w:val="StyleUnderline"/>
        </w:rPr>
        <w:t>is made by a commercial actor</w:t>
      </w:r>
      <w:r w:rsidRPr="00E04F35">
        <w:rPr>
          <w:sz w:val="14"/>
        </w:rPr>
        <w:t xml:space="preserve">. While Citizens United focuses on the subject of donations to political campaigns, </w:t>
      </w:r>
      <w:r w:rsidRPr="001C6F09">
        <w:rPr>
          <w:rStyle w:val="StyleUnderline"/>
        </w:rPr>
        <w:t>its</w:t>
      </w:r>
      <w:r w:rsidRPr="00E04F35">
        <w:rPr>
          <w:sz w:val="14"/>
        </w:rPr>
        <w:t xml:space="preserve"> internal </w:t>
      </w:r>
      <w:r w:rsidRPr="001C6F09">
        <w:rPr>
          <w:rStyle w:val="Emphasis"/>
        </w:rPr>
        <w:t>logic</w:t>
      </w:r>
      <w:r w:rsidRPr="00E04F35">
        <w:rPr>
          <w:sz w:val="14"/>
        </w:rPr>
        <w:t xml:space="preserve"> </w:t>
      </w:r>
      <w:r w:rsidRPr="001C6F09">
        <w:rPr>
          <w:rStyle w:val="StyleUnderline"/>
        </w:rPr>
        <w:t xml:space="preserve">blurs the </w:t>
      </w:r>
      <w:r w:rsidRPr="001C6F09">
        <w:rPr>
          <w:rStyle w:val="Emphasis"/>
        </w:rPr>
        <w:t>lines</w:t>
      </w:r>
      <w:r w:rsidRPr="00E04F35">
        <w:rPr>
          <w:sz w:val="14"/>
        </w:rPr>
        <w:t xml:space="preserve"> </w:t>
      </w:r>
      <w:r w:rsidRPr="001C6F09">
        <w:rPr>
          <w:rStyle w:val="StyleUnderline"/>
        </w:rPr>
        <w:t>of distinction</w:t>
      </w:r>
      <w:r w:rsidRPr="00E04F35">
        <w:rPr>
          <w:sz w:val="14"/>
        </w:rPr>
        <w:t xml:space="preserve"> between political and commercial speech, and at the very least it calls the old categorical distinctions into question.</w:t>
      </w:r>
    </w:p>
    <w:p w14:paraId="30504BE0" w14:textId="77777777" w:rsidR="007E4F32" w:rsidRPr="00E04F35" w:rsidRDefault="007E4F32" w:rsidP="007E4F32">
      <w:pPr>
        <w:rPr>
          <w:sz w:val="14"/>
        </w:rPr>
      </w:pPr>
      <w:r w:rsidRPr="00E04F35">
        <w:rPr>
          <w:sz w:val="14"/>
        </w:rPr>
        <w:t xml:space="preserve">It is certainly true that </w:t>
      </w:r>
      <w:r w:rsidRPr="00146101">
        <w:rPr>
          <w:rStyle w:val="Emphasis"/>
        </w:rPr>
        <w:t>proponents</w:t>
      </w:r>
      <w:r w:rsidRPr="00E04F35">
        <w:rPr>
          <w:sz w:val="14"/>
        </w:rPr>
        <w:t xml:space="preserve"> </w:t>
      </w:r>
      <w:r w:rsidRPr="00146101">
        <w:rPr>
          <w:rStyle w:val="StyleUnderline"/>
        </w:rPr>
        <w:t xml:space="preserve">of labor speech restrictions </w:t>
      </w:r>
      <w:r w:rsidRPr="00146101">
        <w:rPr>
          <w:rStyle w:val="Emphasis"/>
        </w:rPr>
        <w:t>could</w:t>
      </w:r>
      <w:r w:rsidRPr="00E04F35">
        <w:rPr>
          <w:sz w:val="14"/>
        </w:rPr>
        <w:t xml:space="preserve"> reasonably </w:t>
      </w:r>
      <w:r w:rsidRPr="00146101">
        <w:rPr>
          <w:rStyle w:val="StyleUnderline"/>
        </w:rPr>
        <w:t>argue</w:t>
      </w:r>
      <w:r w:rsidRPr="00E04F35">
        <w:rPr>
          <w:sz w:val="14"/>
        </w:rPr>
        <w:t xml:space="preserve"> that such a </w:t>
      </w:r>
      <w:r w:rsidRPr="00146101">
        <w:rPr>
          <w:rStyle w:val="Emphasis"/>
        </w:rPr>
        <w:t>broad</w:t>
      </w:r>
      <w:r w:rsidRPr="00E04F35">
        <w:rPr>
          <w:sz w:val="14"/>
        </w:rPr>
        <w:t xml:space="preserve">, categorical </w:t>
      </w:r>
      <w:r w:rsidRPr="00146101">
        <w:rPr>
          <w:rStyle w:val="StyleUnderline"/>
        </w:rPr>
        <w:t>reading of</w:t>
      </w:r>
      <w:r w:rsidRPr="00E04F35">
        <w:rPr>
          <w:sz w:val="14"/>
        </w:rPr>
        <w:t xml:space="preserve"> the holdings of </w:t>
      </w:r>
      <w:r w:rsidRPr="00146101">
        <w:rPr>
          <w:rStyle w:val="Emphasis"/>
        </w:rPr>
        <w:t>Citizens United</w:t>
      </w:r>
      <w:r w:rsidRPr="00E04F35">
        <w:rPr>
          <w:sz w:val="14"/>
        </w:rPr>
        <w:t xml:space="preserve"> </w:t>
      </w:r>
      <w:r w:rsidRPr="00146101">
        <w:rPr>
          <w:rStyle w:val="StyleUnderline"/>
        </w:rPr>
        <w:t>is misplaced</w:t>
      </w:r>
      <w:r w:rsidRPr="00E04F35">
        <w:rPr>
          <w:sz w:val="14"/>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E04F35">
        <w:rPr>
          <w:sz w:val="14"/>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E04F35">
        <w:rPr>
          <w:sz w:val="14"/>
        </w:rPr>
        <w:t xml:space="preserve">, not advocates of the broad reading of the case, who </w:t>
      </w:r>
      <w:r w:rsidRPr="00146101">
        <w:rPr>
          <w:rStyle w:val="StyleUnderline"/>
        </w:rPr>
        <w:t>raised</w:t>
      </w:r>
      <w:r w:rsidRPr="00E04F35">
        <w:rPr>
          <w:sz w:val="14"/>
        </w:rPr>
        <w:t xml:space="preserve"> </w:t>
      </w:r>
      <w:r w:rsidRPr="00146101">
        <w:rPr>
          <w:rStyle w:val="Emphasis"/>
        </w:rPr>
        <w:t>labor unions</w:t>
      </w:r>
      <w:r w:rsidRPr="00E04F35">
        <w:rPr>
          <w:sz w:val="14"/>
        </w:rPr>
        <w:t xml:space="preserve"> </w:t>
      </w:r>
      <w:r w:rsidRPr="00146101">
        <w:rPr>
          <w:rStyle w:val="StyleUnderline"/>
        </w:rPr>
        <w:t>as the</w:t>
      </w:r>
      <w:r w:rsidRPr="00E04F35">
        <w:rPr>
          <w:sz w:val="14"/>
        </w:rPr>
        <w:t xml:space="preserve"> </w:t>
      </w:r>
      <w:r w:rsidRPr="00146101">
        <w:rPr>
          <w:rStyle w:val="Emphasis"/>
        </w:rPr>
        <w:t>legal equivalent</w:t>
      </w:r>
      <w:r w:rsidRPr="00E04F35">
        <w:rPr>
          <w:sz w:val="14"/>
        </w:rPr>
        <w:t xml:space="preserve"> </w:t>
      </w:r>
      <w:r w:rsidRPr="00146101">
        <w:rPr>
          <w:rStyle w:val="StyleUnderline"/>
        </w:rPr>
        <w:t>of</w:t>
      </w:r>
      <w:r w:rsidRPr="00E04F35">
        <w:rPr>
          <w:sz w:val="14"/>
        </w:rPr>
        <w:t xml:space="preserve"> </w:t>
      </w:r>
      <w:r w:rsidRPr="00146101">
        <w:rPr>
          <w:rStyle w:val="Emphasis"/>
        </w:rPr>
        <w:t>corporations</w:t>
      </w:r>
      <w:r w:rsidRPr="00E04F35">
        <w:rPr>
          <w:sz w:val="14"/>
        </w:rPr>
        <w:t xml:space="preserve">, and it was Justice Kennedy who </w:t>
      </w:r>
      <w:r w:rsidRPr="00146101">
        <w:rPr>
          <w:rStyle w:val="Emphasis"/>
        </w:rPr>
        <w:t>phrased</w:t>
      </w:r>
      <w:r w:rsidRPr="00E04F35">
        <w:rPr>
          <w:sz w:val="14"/>
        </w:rPr>
        <w:t xml:space="preserve"> his </w:t>
      </w:r>
      <w:r w:rsidRPr="00146101">
        <w:rPr>
          <w:rStyle w:val="StyleUnderline"/>
        </w:rPr>
        <w:t>opinion in</w:t>
      </w:r>
      <w:r w:rsidRPr="00E04F35">
        <w:rPr>
          <w:sz w:val="14"/>
        </w:rPr>
        <w:t xml:space="preserve"> such </w:t>
      </w:r>
      <w:r w:rsidRPr="00146101">
        <w:rPr>
          <w:rStyle w:val="Emphasis"/>
        </w:rPr>
        <w:t>broad terms</w:t>
      </w:r>
      <w:r w:rsidRPr="00E04F35">
        <w:rPr>
          <w:sz w:val="14"/>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E04F35">
        <w:rPr>
          <w:sz w:val="14"/>
        </w:rPr>
        <w:t xml:space="preserve"> themselves </w:t>
      </w:r>
      <w:r w:rsidRPr="00146101">
        <w:rPr>
          <w:rStyle w:val="StyleUnderline"/>
        </w:rPr>
        <w:t>are</w:t>
      </w:r>
      <w:r w:rsidRPr="00E04F35">
        <w:rPr>
          <w:sz w:val="14"/>
        </w:rPr>
        <w:t xml:space="preserve"> </w:t>
      </w:r>
      <w:r w:rsidRPr="00146101">
        <w:rPr>
          <w:rStyle w:val="Emphasis"/>
        </w:rPr>
        <w:t>expressed</w:t>
      </w:r>
      <w:r w:rsidRPr="00E04F35">
        <w:rPr>
          <w:sz w:val="14"/>
        </w:rPr>
        <w:t xml:space="preserve"> </w:t>
      </w:r>
      <w:r w:rsidRPr="00146101">
        <w:rPr>
          <w:rStyle w:val="StyleUnderline"/>
        </w:rPr>
        <w:t xml:space="preserve">in terms which are </w:t>
      </w:r>
      <w:r w:rsidRPr="00146101">
        <w:rPr>
          <w:rStyle w:val="Emphasis"/>
        </w:rPr>
        <w:t>applicable</w:t>
      </w:r>
      <w:r w:rsidRPr="00E04F35">
        <w:rPr>
          <w:sz w:val="14"/>
        </w:rPr>
        <w:t xml:space="preserve"> </w:t>
      </w:r>
      <w:r w:rsidRPr="00146101">
        <w:rPr>
          <w:rStyle w:val="StyleUnderline"/>
        </w:rPr>
        <w:t xml:space="preserve">to a </w:t>
      </w:r>
      <w:r w:rsidRPr="00146101">
        <w:rPr>
          <w:rStyle w:val="Emphasis"/>
        </w:rPr>
        <w:t>greater array</w:t>
      </w:r>
      <w:r w:rsidRPr="00E04F35">
        <w:rPr>
          <w:sz w:val="14"/>
        </w:rPr>
        <w:t xml:space="preserve"> </w:t>
      </w:r>
      <w:r w:rsidRPr="00146101">
        <w:rPr>
          <w:rStyle w:val="StyleUnderline"/>
        </w:rPr>
        <w:t>of situations</w:t>
      </w:r>
      <w:r w:rsidRPr="00E04F35">
        <w:rPr>
          <w:sz w:val="14"/>
        </w:rPr>
        <w:t xml:space="preserve">. Thus far, </w:t>
      </w:r>
      <w:r w:rsidRPr="00146101">
        <w:rPr>
          <w:rStyle w:val="Emphasis"/>
        </w:rPr>
        <w:t>advocates</w:t>
      </w:r>
      <w:r w:rsidRPr="00E04F35">
        <w:rPr>
          <w:sz w:val="14"/>
        </w:rPr>
        <w:t xml:space="preserve"> </w:t>
      </w:r>
      <w:r w:rsidRPr="00146101">
        <w:rPr>
          <w:rStyle w:val="Emphasis"/>
        </w:rPr>
        <w:t>of</w:t>
      </w:r>
      <w:r w:rsidRPr="00E04F35">
        <w:rPr>
          <w:sz w:val="14"/>
        </w:rPr>
        <w:t xml:space="preserve"> the narrow </w:t>
      </w:r>
      <w:r w:rsidRPr="00146101">
        <w:rPr>
          <w:rStyle w:val="StyleUnderline"/>
        </w:rPr>
        <w:t>reading of Citizens</w:t>
      </w:r>
      <w:r w:rsidRPr="00E04F35">
        <w:rPr>
          <w:sz w:val="14"/>
        </w:rPr>
        <w:t xml:space="preserve"> United </w:t>
      </w:r>
      <w:r w:rsidRPr="00146101">
        <w:rPr>
          <w:rStyle w:val="StyleUnderline"/>
        </w:rPr>
        <w:t>have</w:t>
      </w:r>
      <w:r w:rsidRPr="00E04F35">
        <w:rPr>
          <w:sz w:val="14"/>
        </w:rPr>
        <w:t xml:space="preserve"> </w:t>
      </w:r>
      <w:r w:rsidRPr="00146101">
        <w:rPr>
          <w:rStyle w:val="Emphasis"/>
        </w:rPr>
        <w:t>not</w:t>
      </w:r>
      <w:r w:rsidRPr="00E04F35">
        <w:rPr>
          <w:sz w:val="14"/>
        </w:rPr>
        <w:t xml:space="preserve"> cogently </w:t>
      </w:r>
      <w:r w:rsidRPr="00146101">
        <w:rPr>
          <w:rStyle w:val="StyleUnderline"/>
        </w:rPr>
        <w:t>expressed</w:t>
      </w:r>
      <w:r w:rsidRPr="00E04F35">
        <w:rPr>
          <w:sz w:val="14"/>
        </w:rPr>
        <w:t xml:space="preserve"> a compelling </w:t>
      </w:r>
      <w:r w:rsidRPr="00146101">
        <w:rPr>
          <w:rStyle w:val="StyleUnderline"/>
        </w:rPr>
        <w:t>argument for</w:t>
      </w:r>
      <w:r w:rsidRPr="00E04F35">
        <w:rPr>
          <w:sz w:val="14"/>
        </w:rPr>
        <w:t xml:space="preserve"> </w:t>
      </w:r>
      <w:r w:rsidRPr="00146101">
        <w:rPr>
          <w:rStyle w:val="Emphasis"/>
        </w:rPr>
        <w:t>ignoring</w:t>
      </w:r>
      <w:r w:rsidRPr="00E04F35">
        <w:rPr>
          <w:sz w:val="14"/>
        </w:rPr>
        <w:t xml:space="preserve"> the </w:t>
      </w:r>
      <w:r w:rsidRPr="00146101">
        <w:rPr>
          <w:rStyle w:val="Emphasis"/>
        </w:rPr>
        <w:t>broad terms</w:t>
      </w:r>
      <w:r w:rsidRPr="00E04F35">
        <w:rPr>
          <w:sz w:val="14"/>
        </w:rPr>
        <w:t xml:space="preserve"> </w:t>
      </w:r>
      <w:r w:rsidRPr="00146101">
        <w:rPr>
          <w:rStyle w:val="StyleUnderline"/>
        </w:rPr>
        <w:t>of the opinion.</w:t>
      </w:r>
    </w:p>
    <w:p w14:paraId="137B98FC" w14:textId="77777777" w:rsidR="007E4F32" w:rsidRPr="00E04F35" w:rsidRDefault="007E4F32" w:rsidP="007E4F32">
      <w:pPr>
        <w:rPr>
          <w:sz w:val="14"/>
        </w:rPr>
      </w:pPr>
      <w:r w:rsidRPr="00E04F35">
        <w:rPr>
          <w:sz w:val="14"/>
        </w:rPr>
        <w:t xml:space="preserve">Where Citizens United merely questioned the regulatory distinctions between commercial and political speech, </w:t>
      </w:r>
      <w:r w:rsidRPr="00146101">
        <w:rPr>
          <w:rStyle w:val="StyleUnderline"/>
        </w:rPr>
        <w:t xml:space="preserve">the Court further </w:t>
      </w:r>
      <w:r w:rsidRPr="00146101">
        <w:rPr>
          <w:rStyle w:val="Emphasis"/>
        </w:rPr>
        <w:t>eroded</w:t>
      </w:r>
      <w:r w:rsidRPr="00E04F35">
        <w:rPr>
          <w:sz w:val="14"/>
        </w:rPr>
        <w:t xml:space="preserve"> the </w:t>
      </w:r>
      <w:r w:rsidRPr="00146101">
        <w:rPr>
          <w:rStyle w:val="StyleUnderline"/>
        </w:rPr>
        <w:t>distinction and protected commercial speech in</w:t>
      </w:r>
      <w:r w:rsidRPr="00E04F35">
        <w:rPr>
          <w:sz w:val="14"/>
        </w:rPr>
        <w:t xml:space="preserve"> </w:t>
      </w:r>
      <w:r w:rsidRPr="00146101">
        <w:rPr>
          <w:rStyle w:val="Emphasis"/>
        </w:rPr>
        <w:t>Sorrell</w:t>
      </w:r>
      <w:r w:rsidRPr="00E04F35">
        <w:rPr>
          <w:sz w:val="14"/>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146101">
        <w:rPr>
          <w:rStyle w:val="Emphasis"/>
        </w:rPr>
        <w:t>Political</w:t>
      </w:r>
      <w:r w:rsidRPr="00E04F35">
        <w:rPr>
          <w:sz w:val="14"/>
        </w:rPr>
        <w:t xml:space="preserve"> </w:t>
      </w:r>
      <w:r w:rsidRPr="00146101">
        <w:rPr>
          <w:rStyle w:val="StyleUnderline"/>
        </w:rPr>
        <w:t>and</w:t>
      </w:r>
      <w:r w:rsidRPr="00E04F35">
        <w:rPr>
          <w:sz w:val="14"/>
        </w:rPr>
        <w:t xml:space="preserve"> </w:t>
      </w:r>
      <w:r w:rsidRPr="00146101">
        <w:rPr>
          <w:rStyle w:val="Emphasis"/>
        </w:rPr>
        <w:t>economic</w:t>
      </w:r>
      <w:r w:rsidRPr="00E04F35">
        <w:rPr>
          <w:sz w:val="14"/>
        </w:rPr>
        <w:t xml:space="preserve"> </w:t>
      </w:r>
      <w:r w:rsidRPr="00146101">
        <w:rPr>
          <w:rStyle w:val="StyleUnderline"/>
        </w:rPr>
        <w:t>issues</w:t>
      </w:r>
      <w:r w:rsidRPr="00E04F35">
        <w:rPr>
          <w:sz w:val="14"/>
        </w:rPr>
        <w:t xml:space="preserve"> </w:t>
      </w:r>
      <w:r w:rsidRPr="00146101">
        <w:rPr>
          <w:rStyle w:val="Emphasis"/>
        </w:rPr>
        <w:t>overlap</w:t>
      </w:r>
      <w:r w:rsidRPr="00E04F35">
        <w:rPr>
          <w:sz w:val="14"/>
        </w:rPr>
        <w:t xml:space="preserve">. By </w:t>
      </w:r>
      <w:r w:rsidRPr="00146101">
        <w:rPr>
          <w:rStyle w:val="Emphasis"/>
        </w:rPr>
        <w:t>ignoring</w:t>
      </w:r>
      <w:r w:rsidRPr="00E04F35">
        <w:rPr>
          <w:sz w:val="14"/>
        </w:rPr>
        <w:t xml:space="preserve"> the </w:t>
      </w:r>
      <w:r w:rsidRPr="00146101">
        <w:rPr>
          <w:rStyle w:val="StyleUnderline"/>
        </w:rPr>
        <w:t>speaker’s identity and</w:t>
      </w:r>
      <w:r w:rsidRPr="00E04F35">
        <w:rPr>
          <w:sz w:val="14"/>
        </w:rPr>
        <w:t xml:space="preserve"> </w:t>
      </w:r>
      <w:r w:rsidRPr="00146101">
        <w:rPr>
          <w:rStyle w:val="Emphasis"/>
        </w:rPr>
        <w:t>motivations</w:t>
      </w:r>
      <w:r w:rsidRPr="00146101">
        <w:rPr>
          <w:rStyle w:val="StyleUnderline"/>
        </w:rPr>
        <w:t>, be they economic or political,</w:t>
      </w:r>
      <w:r w:rsidRPr="00E04F35">
        <w:rPr>
          <w:sz w:val="14"/>
        </w:rPr>
        <w:t xml:space="preserve"> </w:t>
      </w:r>
      <w:r w:rsidRPr="00146101">
        <w:rPr>
          <w:rStyle w:val="StyleUnderline"/>
        </w:rPr>
        <w:t xml:space="preserve">speech becomes the focus of the inquiry and can be </w:t>
      </w:r>
      <w:r w:rsidRPr="00146101">
        <w:rPr>
          <w:rStyle w:val="Emphasis"/>
        </w:rPr>
        <w:t>scrutinized</w:t>
      </w:r>
      <w:r w:rsidRPr="00146101">
        <w:rPr>
          <w:rStyle w:val="StyleUnderline"/>
        </w:rPr>
        <w:t xml:space="preserve"> without </w:t>
      </w:r>
      <w:r w:rsidRPr="00146101">
        <w:rPr>
          <w:rStyle w:val="Emphasis"/>
        </w:rPr>
        <w:t>discrimination</w:t>
      </w:r>
      <w:r w:rsidRPr="00E04F35">
        <w:rPr>
          <w:sz w:val="14"/>
        </w:rPr>
        <w:t>.</w:t>
      </w:r>
    </w:p>
    <w:p w14:paraId="07A8AF67" w14:textId="77777777" w:rsidR="007E4F32" w:rsidRPr="009142EC" w:rsidRDefault="007E4F32" w:rsidP="007E4F32">
      <w:pPr>
        <w:tabs>
          <w:tab w:val="left" w:pos="2191"/>
        </w:tabs>
        <w:rPr>
          <w:rStyle w:val="StyleUnderline"/>
        </w:rPr>
      </w:pPr>
      <w:r w:rsidRPr="00E04F35">
        <w:rPr>
          <w:sz w:val="14"/>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E04F35">
        <w:rPr>
          <w:sz w:val="14"/>
        </w:rPr>
        <w:t xml:space="preserve">: namely, speech in general, regardless of motivation. That the </w:t>
      </w:r>
      <w:r w:rsidRPr="009142EC">
        <w:rPr>
          <w:rStyle w:val="StyleUnderline"/>
        </w:rPr>
        <w:t>organizer behind</w:t>
      </w:r>
      <w:r w:rsidRPr="00E04F35">
        <w:rPr>
          <w:sz w:val="14"/>
        </w:rPr>
        <w:t xml:space="preserve"> an otherwise-protected </w:t>
      </w:r>
      <w:r w:rsidRPr="009142EC">
        <w:rPr>
          <w:rStyle w:val="Emphasis"/>
        </w:rPr>
        <w:t>secondary boycott</w:t>
      </w:r>
      <w:r w:rsidRPr="00E04F35">
        <w:rPr>
          <w:sz w:val="14"/>
        </w:rPr>
        <w:t xml:space="preserve"> </w:t>
      </w:r>
      <w:r w:rsidRPr="009142EC">
        <w:rPr>
          <w:rStyle w:val="StyleUnderline"/>
        </w:rPr>
        <w:t>is a labor</w:t>
      </w:r>
      <w:r w:rsidRPr="00E04F35">
        <w:rPr>
          <w:sz w:val="14"/>
        </w:rPr>
        <w:t xml:space="preserve"> </w:t>
      </w:r>
      <w:r w:rsidRPr="009142EC">
        <w:rPr>
          <w:rStyle w:val="StyleUnderline"/>
        </w:rPr>
        <w:t xml:space="preserve">organization or that such a boycott is motivated by the </w:t>
      </w:r>
      <w:r w:rsidRPr="009142EC">
        <w:rPr>
          <w:rStyle w:val="Emphasis"/>
        </w:rPr>
        <w:t>economics</w:t>
      </w:r>
      <w:r w:rsidRPr="00E04F35">
        <w:rPr>
          <w:sz w:val="14"/>
        </w:rPr>
        <w:t xml:space="preserve"> </w:t>
      </w:r>
      <w:r w:rsidRPr="009142EC">
        <w:rPr>
          <w:rStyle w:val="StyleUnderline"/>
        </w:rPr>
        <w:t>central to labor relations is</w:t>
      </w:r>
      <w:r w:rsidRPr="00E04F35">
        <w:rPr>
          <w:sz w:val="14"/>
        </w:rPr>
        <w:t xml:space="preserve"> </w:t>
      </w:r>
      <w:r w:rsidRPr="009142EC">
        <w:rPr>
          <w:rStyle w:val="StyleUnderline"/>
        </w:rPr>
        <w:t>now</w:t>
      </w:r>
      <w:r w:rsidRPr="00E04F35">
        <w:rPr>
          <w:sz w:val="14"/>
        </w:rPr>
        <w:t xml:space="preserve"> </w:t>
      </w:r>
      <w:r w:rsidRPr="009142EC">
        <w:rPr>
          <w:rStyle w:val="Emphasis"/>
        </w:rPr>
        <w:t>irrelevant</w:t>
      </w:r>
      <w:r w:rsidRPr="00E04F35">
        <w:rPr>
          <w:sz w:val="14"/>
        </w:rPr>
        <w:t xml:space="preserve"> to the analysis. Rather, </w:t>
      </w:r>
      <w:r w:rsidRPr="009142EC">
        <w:rPr>
          <w:rStyle w:val="StyleUnderline"/>
        </w:rPr>
        <w:t>Citizens</w:t>
      </w:r>
      <w:r w:rsidRPr="00E04F35">
        <w:rPr>
          <w:sz w:val="14"/>
        </w:rPr>
        <w:t xml:space="preserve"> United </w:t>
      </w:r>
      <w:r w:rsidRPr="009142EC">
        <w:rPr>
          <w:rStyle w:val="StyleUnderline"/>
        </w:rPr>
        <w:t xml:space="preserve">and Sorrell </w:t>
      </w:r>
      <w:r w:rsidRPr="009142EC">
        <w:rPr>
          <w:rStyle w:val="Emphasis"/>
        </w:rPr>
        <w:t>mandate</w:t>
      </w:r>
      <w:r w:rsidRPr="00E04F35">
        <w:rPr>
          <w:sz w:val="14"/>
        </w:rPr>
        <w:t xml:space="preserve"> that </w:t>
      </w:r>
      <w:r w:rsidRPr="009142EC">
        <w:rPr>
          <w:rStyle w:val="StyleUnderline"/>
        </w:rPr>
        <w:t>we look only at</w:t>
      </w:r>
      <w:r w:rsidRPr="00E04F35">
        <w:rPr>
          <w:sz w:val="14"/>
        </w:rPr>
        <w:t xml:space="preserve"> the </w:t>
      </w:r>
      <w:r w:rsidRPr="009142EC">
        <w:rPr>
          <w:rStyle w:val="Emphasis"/>
        </w:rPr>
        <w:t>speech</w:t>
      </w:r>
      <w:r w:rsidRPr="00E04F35">
        <w:rPr>
          <w:sz w:val="14"/>
        </w:rPr>
        <w:t xml:space="preserve"> </w:t>
      </w:r>
      <w:r w:rsidRPr="009142EC">
        <w:rPr>
          <w:rStyle w:val="StyleUnderline"/>
        </w:rPr>
        <w:t xml:space="preserve">and apply </w:t>
      </w:r>
      <w:r w:rsidRPr="009142EC">
        <w:rPr>
          <w:rStyle w:val="Emphasis"/>
        </w:rPr>
        <w:t>strict scrutiny</w:t>
      </w:r>
      <w:r w:rsidRPr="00E04F35">
        <w:rPr>
          <w:sz w:val="14"/>
        </w:rPr>
        <w:t xml:space="preserve"> </w:t>
      </w:r>
      <w:r w:rsidRPr="009142EC">
        <w:rPr>
          <w:rStyle w:val="StyleUnderline"/>
        </w:rPr>
        <w:t>in analyzing any restriction of that speech</w:t>
      </w:r>
      <w:r w:rsidRPr="00E04F35">
        <w:rPr>
          <w:sz w:val="14"/>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E04F35">
        <w:rPr>
          <w:sz w:val="14"/>
        </w:rPr>
        <w:t xml:space="preserve"> that decided Citizens United, however, has already </w:t>
      </w:r>
      <w:r w:rsidRPr="009142EC">
        <w:rPr>
          <w:rStyle w:val="StyleUnderline"/>
        </w:rPr>
        <w:t>held</w:t>
      </w:r>
      <w:r w:rsidRPr="00E04F35">
        <w:rPr>
          <w:sz w:val="14"/>
        </w:rPr>
        <w:t xml:space="preserve"> that the </w:t>
      </w:r>
      <w:r w:rsidRPr="009142EC">
        <w:rPr>
          <w:rStyle w:val="StyleUnderline"/>
        </w:rPr>
        <w:t>public harm</w:t>
      </w:r>
      <w:r w:rsidRPr="00E04F35">
        <w:rPr>
          <w:sz w:val="14"/>
        </w:rPr>
        <w:t xml:space="preserve"> done </w:t>
      </w:r>
      <w:r w:rsidRPr="009142EC">
        <w:rPr>
          <w:rStyle w:val="StyleUnderline"/>
        </w:rPr>
        <w:t xml:space="preserve">by </w:t>
      </w:r>
      <w:r w:rsidRPr="009142EC">
        <w:rPr>
          <w:rStyle w:val="Emphasis"/>
        </w:rPr>
        <w:t>restricting</w:t>
      </w:r>
      <w:r w:rsidRPr="00E04F35">
        <w:rPr>
          <w:sz w:val="14"/>
        </w:rPr>
        <w:t xml:space="preserve"> </w:t>
      </w:r>
      <w:r w:rsidRPr="009142EC">
        <w:rPr>
          <w:rStyle w:val="StyleUnderline"/>
        </w:rPr>
        <w:t xml:space="preserve">speech must be </w:t>
      </w:r>
      <w:r w:rsidRPr="009142EC">
        <w:rPr>
          <w:rStyle w:val="Emphasis"/>
        </w:rPr>
        <w:t>offset</w:t>
      </w:r>
      <w:r w:rsidRPr="00E04F35">
        <w:rPr>
          <w:sz w:val="14"/>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E04F35">
        <w:rPr>
          <w:sz w:val="14"/>
        </w:rPr>
        <w:t xml:space="preserve"> if the speech were permitted to continue; </w:t>
      </w:r>
      <w:r w:rsidRPr="009142EC">
        <w:rPr>
          <w:rStyle w:val="Emphasis"/>
        </w:rPr>
        <w:t>private harm</w:t>
      </w:r>
      <w:r w:rsidRPr="00E04F35">
        <w:rPr>
          <w:sz w:val="14"/>
        </w:rPr>
        <w:t xml:space="preserve"> </w:t>
      </w:r>
      <w:r w:rsidRPr="009142EC">
        <w:rPr>
          <w:rStyle w:val="StyleUnderline"/>
        </w:rPr>
        <w:t>alone</w:t>
      </w:r>
      <w:r w:rsidRPr="00E04F35">
        <w:rPr>
          <w:sz w:val="14"/>
        </w:rPr>
        <w:t xml:space="preserve"> </w:t>
      </w:r>
      <w:r w:rsidRPr="009142EC">
        <w:rPr>
          <w:rStyle w:val="Emphasis"/>
        </w:rPr>
        <w:t>cannot</w:t>
      </w:r>
      <w:r w:rsidRPr="00E04F35">
        <w:rPr>
          <w:sz w:val="14"/>
        </w:rPr>
        <w:t xml:space="preserve"> </w:t>
      </w:r>
      <w:r w:rsidRPr="009142EC">
        <w:rPr>
          <w:rStyle w:val="StyleUnderline"/>
        </w:rPr>
        <w:t xml:space="preserve">per se </w:t>
      </w:r>
      <w:r w:rsidRPr="009142EC">
        <w:rPr>
          <w:rStyle w:val="Emphasis"/>
        </w:rPr>
        <w:t>offset</w:t>
      </w:r>
      <w:r w:rsidRPr="009142EC">
        <w:rPr>
          <w:rStyle w:val="StyleUnderline"/>
        </w:rPr>
        <w:t xml:space="preserve"> the public </w:t>
      </w:r>
      <w:r w:rsidRPr="009142EC">
        <w:rPr>
          <w:rStyle w:val="Emphasis"/>
        </w:rPr>
        <w:t>harm</w:t>
      </w:r>
      <w:r w:rsidRPr="009142EC">
        <w:rPr>
          <w:rStyle w:val="StyleUnderline"/>
        </w:rPr>
        <w:t xml:space="preserve"> of </w:t>
      </w:r>
      <w:r w:rsidRPr="009142EC">
        <w:rPr>
          <w:rStyle w:val="Emphasis"/>
        </w:rPr>
        <w:t>chilling speech</w:t>
      </w:r>
      <w:r w:rsidRPr="00E04F35">
        <w:rPr>
          <w:sz w:val="14"/>
        </w:rPr>
        <w:t xml:space="preserve">. 105 </w:t>
      </w:r>
      <w:r w:rsidRPr="009142EC">
        <w:rPr>
          <w:rStyle w:val="StyleUnderline"/>
        </w:rPr>
        <w:t>Even if the Court’s</w:t>
      </w:r>
      <w:r w:rsidRPr="00E04F35">
        <w:rPr>
          <w:sz w:val="14"/>
        </w:rPr>
        <w:t xml:space="preserve"> earlier </w:t>
      </w:r>
      <w:r w:rsidRPr="009142EC">
        <w:rPr>
          <w:rStyle w:val="Emphasis"/>
        </w:rPr>
        <w:t>jurisprudence</w:t>
      </w:r>
      <w:r w:rsidRPr="00E04F35">
        <w:rPr>
          <w:sz w:val="14"/>
        </w:rPr>
        <w:t xml:space="preserve"> </w:t>
      </w:r>
      <w:r w:rsidRPr="009142EC">
        <w:rPr>
          <w:rStyle w:val="StyleUnderline"/>
        </w:rPr>
        <w:t>were wrongfully</w:t>
      </w:r>
      <w:r w:rsidRPr="00E04F35">
        <w:rPr>
          <w:sz w:val="14"/>
        </w:rPr>
        <w:t xml:space="preserve"> deemed </w:t>
      </w:r>
      <w:r w:rsidRPr="009142EC">
        <w:rPr>
          <w:rStyle w:val="StyleUnderline"/>
        </w:rPr>
        <w:t>consistent</w:t>
      </w:r>
      <w:r w:rsidRPr="00E04F35">
        <w:rPr>
          <w:sz w:val="14"/>
        </w:rPr>
        <w:t xml:space="preserve"> and practicable, the rules </w:t>
      </w:r>
      <w:r w:rsidRPr="009142EC">
        <w:rPr>
          <w:rStyle w:val="StyleUnderline"/>
        </w:rPr>
        <w:t>developed in</w:t>
      </w:r>
      <w:r w:rsidRPr="00E04F35">
        <w:rPr>
          <w:sz w:val="14"/>
        </w:rPr>
        <w:t xml:space="preserve"> </w:t>
      </w:r>
      <w:r w:rsidRPr="009142EC">
        <w:rPr>
          <w:rStyle w:val="StyleUnderline"/>
        </w:rPr>
        <w:t>Citizens</w:t>
      </w:r>
      <w:r w:rsidRPr="00E04F35">
        <w:rPr>
          <w:sz w:val="14"/>
        </w:rPr>
        <w:t xml:space="preserve"> United and its progeny </w:t>
      </w:r>
      <w:r w:rsidRPr="009142EC">
        <w:rPr>
          <w:rStyle w:val="Emphasis"/>
        </w:rPr>
        <w:t>mandate</w:t>
      </w:r>
      <w:r w:rsidRPr="00E04F35">
        <w:rPr>
          <w:sz w:val="14"/>
        </w:rPr>
        <w:t xml:space="preserve"> that </w:t>
      </w:r>
      <w:r w:rsidRPr="009142EC">
        <w:rPr>
          <w:rStyle w:val="StyleUnderline"/>
        </w:rPr>
        <w:t xml:space="preserve">§8(b)(4)(ii)(B) be </w:t>
      </w:r>
      <w:r w:rsidRPr="009142EC">
        <w:rPr>
          <w:rStyle w:val="Emphasis"/>
        </w:rPr>
        <w:t>struck down</w:t>
      </w:r>
      <w:r w:rsidRPr="00E04F35">
        <w:rPr>
          <w:sz w:val="14"/>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6D5DAA34" w14:textId="77777777" w:rsidR="007E4F32" w:rsidRPr="00E04F35" w:rsidRDefault="007E4F32" w:rsidP="007E4F32">
      <w:pPr>
        <w:rPr>
          <w:sz w:val="14"/>
        </w:rPr>
      </w:pPr>
      <w:r w:rsidRPr="00E04F35">
        <w:rPr>
          <w:sz w:val="14"/>
        </w:rPr>
        <w:t>V. Conclusion: A Long Road Ahead</w:t>
      </w:r>
    </w:p>
    <w:p w14:paraId="3D57780A" w14:textId="77777777" w:rsidR="007E4F32" w:rsidRPr="00362782" w:rsidRDefault="007E4F32" w:rsidP="007E4F32">
      <w:pPr>
        <w:rPr>
          <w:rStyle w:val="StyleUnderline"/>
        </w:rPr>
      </w:pPr>
      <w:r w:rsidRPr="00E04F35">
        <w:rPr>
          <w:sz w:val="14"/>
        </w:rPr>
        <w:t xml:space="preserve">The Supreme Court’s jurisprudence on secondary pickets and boycotts as First Amendment speech outside the labor context is quite straightforward. As best exemplified in the Claiborne Hardware case, the Court has found that </w:t>
      </w:r>
      <w:r w:rsidRPr="00E04F35">
        <w:rPr>
          <w:rStyle w:val="Emphasis"/>
          <w:highlight w:val="cyan"/>
        </w:rPr>
        <w:t>boycotts</w:t>
      </w:r>
      <w:r w:rsidRPr="00E04F35">
        <w:rPr>
          <w:rStyle w:val="StyleUnderline"/>
          <w:highlight w:val="cyan"/>
        </w:rPr>
        <w:t xml:space="preserve"> are </w:t>
      </w:r>
      <w:r w:rsidRPr="00E04F35">
        <w:rPr>
          <w:rStyle w:val="Emphasis"/>
          <w:highlight w:val="cyan"/>
        </w:rPr>
        <w:t>critical vehicles</w:t>
      </w:r>
      <w:r w:rsidRPr="00E04F35">
        <w:rPr>
          <w:rStyle w:val="StyleUnderline"/>
          <w:highlight w:val="cyan"/>
        </w:rPr>
        <w:t xml:space="preserve"> for </w:t>
      </w:r>
      <w:r w:rsidRPr="00E04F35">
        <w:rPr>
          <w:rStyle w:val="Emphasis"/>
          <w:highlight w:val="cyan"/>
        </w:rPr>
        <w:t>political speech</w:t>
      </w:r>
      <w:r w:rsidRPr="00362782">
        <w:rPr>
          <w:rStyle w:val="StyleUnderline"/>
        </w:rPr>
        <w:t xml:space="preserve"> </w:t>
      </w:r>
      <w:r w:rsidRPr="00E04F35">
        <w:rPr>
          <w:sz w:val="14"/>
        </w:rPr>
        <w:t xml:space="preserve">and has afforded them the full extent of the First Amendment’s protections, even where they target purportedly neutral secondary businesses. Those </w:t>
      </w:r>
      <w:r w:rsidRPr="00362782">
        <w:rPr>
          <w:rStyle w:val="StyleUnderline"/>
        </w:rPr>
        <w:t>protections</w:t>
      </w:r>
      <w:r w:rsidRPr="00E04F35">
        <w:rPr>
          <w:sz w:val="14"/>
        </w:rPr>
        <w:t xml:space="preserve">, under the Court’s doctrines, </w:t>
      </w:r>
      <w:r w:rsidRPr="00E04F35">
        <w:rPr>
          <w:rStyle w:val="Emphasis"/>
          <w:highlight w:val="cyan"/>
        </w:rPr>
        <w:t>cannot</w:t>
      </w:r>
      <w:r w:rsidRPr="00E04F35">
        <w:rPr>
          <w:sz w:val="14"/>
          <w:highlight w:val="cyan"/>
        </w:rPr>
        <w:t xml:space="preserve"> </w:t>
      </w:r>
      <w:r w:rsidRPr="00E04F35">
        <w:rPr>
          <w:rStyle w:val="StyleUnderline"/>
          <w:highlight w:val="cyan"/>
        </w:rPr>
        <w:t>be</w:t>
      </w:r>
      <w:r w:rsidRPr="00E04F35">
        <w:rPr>
          <w:sz w:val="14"/>
        </w:rPr>
        <w:t xml:space="preserve"> permissibly </w:t>
      </w:r>
      <w:r w:rsidRPr="00E04F35">
        <w:rPr>
          <w:rStyle w:val="StyleUnderline"/>
          <w:highlight w:val="cyan"/>
        </w:rPr>
        <w:t>withheld</w:t>
      </w:r>
      <w:r w:rsidRPr="00362782">
        <w:rPr>
          <w:rStyle w:val="StyleUnderline"/>
        </w:rPr>
        <w:t xml:space="preserve"> based only </w:t>
      </w:r>
      <w:r w:rsidRPr="00E04F35">
        <w:rPr>
          <w:rStyle w:val="StyleUnderline"/>
          <w:highlight w:val="cyan"/>
        </w:rPr>
        <w:t>on</w:t>
      </w:r>
      <w:r w:rsidRPr="00362782">
        <w:rPr>
          <w:rStyle w:val="StyleUnderline"/>
        </w:rPr>
        <w:t xml:space="preserve"> the </w:t>
      </w:r>
      <w:r w:rsidRPr="00E04F35">
        <w:rPr>
          <w:rStyle w:val="StyleUnderline"/>
          <w:highlight w:val="cyan"/>
        </w:rPr>
        <w:t>speaker’s identity</w:t>
      </w:r>
      <w:r w:rsidRPr="00E04F35">
        <w:rPr>
          <w:sz w:val="14"/>
        </w:rPr>
        <w:t xml:space="preserve"> or the speech’s content. The Court has recognized that </w:t>
      </w:r>
      <w:r w:rsidRPr="00E04F35">
        <w:rPr>
          <w:rStyle w:val="Emphasis"/>
          <w:highlight w:val="cyan"/>
        </w:rPr>
        <w:t>categorical bans</w:t>
      </w:r>
      <w:r w:rsidRPr="00E04F35">
        <w:rPr>
          <w:sz w:val="14"/>
        </w:rPr>
        <w:t xml:space="preserve"> </w:t>
      </w:r>
      <w:r w:rsidRPr="00362782">
        <w:rPr>
          <w:rStyle w:val="StyleUnderline"/>
        </w:rPr>
        <w:t>on</w:t>
      </w:r>
      <w:r w:rsidRPr="00E04F35">
        <w:rPr>
          <w:sz w:val="14"/>
        </w:rPr>
        <w:t xml:space="preserve"> certain </w:t>
      </w:r>
      <w:r w:rsidRPr="00362782">
        <w:rPr>
          <w:rStyle w:val="StyleUnderline"/>
        </w:rPr>
        <w:t>types of speech</w:t>
      </w:r>
      <w:r w:rsidRPr="00E04F35">
        <w:rPr>
          <w:sz w:val="14"/>
        </w:rPr>
        <w:t xml:space="preserve"> – whether based on content or speaker – </w:t>
      </w:r>
      <w:r w:rsidRPr="00362782">
        <w:rPr>
          <w:rStyle w:val="StyleUnderline"/>
        </w:rPr>
        <w:t xml:space="preserve">serves to </w:t>
      </w:r>
      <w:r w:rsidRPr="00E04F35">
        <w:rPr>
          <w:rStyle w:val="Emphasis"/>
          <w:highlight w:val="cyan"/>
        </w:rPr>
        <w:t>censor</w:t>
      </w:r>
      <w:r w:rsidRPr="00E04F35">
        <w:rPr>
          <w:sz w:val="14"/>
        </w:rPr>
        <w:t xml:space="preserve"> particular </w:t>
      </w:r>
      <w:r w:rsidRPr="00362782">
        <w:rPr>
          <w:rStyle w:val="StyleUnderline"/>
        </w:rPr>
        <w:t xml:space="preserve">viewpoints </w:t>
      </w:r>
      <w:r w:rsidRPr="00E04F35">
        <w:rPr>
          <w:rStyle w:val="StyleUnderline"/>
          <w:highlight w:val="cyan"/>
        </w:rPr>
        <w:t xml:space="preserve">and </w:t>
      </w:r>
      <w:r w:rsidRPr="00E04F35">
        <w:rPr>
          <w:rStyle w:val="Emphasis"/>
          <w:highlight w:val="cyan"/>
        </w:rPr>
        <w:t>chill speech</w:t>
      </w:r>
      <w:r w:rsidRPr="00E04F35">
        <w:rPr>
          <w:sz w:val="14"/>
        </w:rPr>
        <w:t xml:space="preserve"> generally. </w:t>
      </w:r>
      <w:r w:rsidRPr="00362782">
        <w:rPr>
          <w:rStyle w:val="StyleUnderline"/>
        </w:rPr>
        <w:t xml:space="preserve">This </w:t>
      </w:r>
      <w:r w:rsidRPr="00E04F35">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the </w:t>
      </w:r>
      <w:r w:rsidRPr="00E04F35">
        <w:rPr>
          <w:rStyle w:val="Emphasis"/>
          <w:highlight w:val="cyan"/>
        </w:rPr>
        <w:t>First Amendment</w:t>
      </w:r>
      <w:r w:rsidRPr="00362782">
        <w:rPr>
          <w:rStyle w:val="StyleUnderline"/>
        </w:rPr>
        <w:t>.</w:t>
      </w:r>
    </w:p>
    <w:p w14:paraId="5FA4E7BB" w14:textId="77777777" w:rsidR="007E4F32" w:rsidRPr="00E04F35" w:rsidRDefault="007E4F32" w:rsidP="007E4F32">
      <w:pPr>
        <w:rPr>
          <w:sz w:val="14"/>
        </w:rPr>
      </w:pPr>
      <w:r w:rsidRPr="00E04F35">
        <w:rPr>
          <w:sz w:val="14"/>
        </w:rPr>
        <w:t>Thus far, when the Court has had the opportunity to rule on these issues relating to labor speakers engaged in secondary boycotts, it has ignored those principles. The Court has tied itself in knots to justify §8(b)(4)(ii)(B), finding that labor speech is commercial and not political and stripping it of First Amendment protections. This distinction rests solely on the speaker’s identity and speech’s content. If an identical boycott were organized by any actor besides unions, or if the boycott arose in a context other than a labor dispute, the speech would be given the utmost protection under the First Amendment as political speech. Because the speech concerns a labor dispute, and because the speech is made by a labor organization, §8(b)(4)(ii)(B) strips it of its First Amendment protected status, and the Court has thus far acquiesced.</w:t>
      </w:r>
    </w:p>
    <w:p w14:paraId="545AD171" w14:textId="77777777" w:rsidR="007E4F32" w:rsidRPr="00E04F35" w:rsidRDefault="007E4F32" w:rsidP="007E4F32">
      <w:pPr>
        <w:rPr>
          <w:sz w:val="14"/>
        </w:rPr>
      </w:pPr>
      <w:r w:rsidRPr="00E04F35">
        <w:rPr>
          <w:sz w:val="14"/>
        </w:rPr>
        <w:t>As the Court’s holdings on First Amendment issues have progressed, the shaky foundations of §8(b)(4)(ii)(B)’s constitutionality have only eroded farther, and the current Court is perfectly situated to finally strike it down. The Roberts Court has routinely emphasized the importance of extending First Amendment protections to as much speech as possible. In Citizens United, the Court explicitly repudiated the old idea that associational (specifically union and corporate) speech could be regulated differently from individual speech. In Sorrell, the Court eliminated the old distinctions between commercial and political speech, holding that even commercial speech could have a political element deserving of protection. In Snyder, the Roberts Court affirmed that these protections even extend to some speech that causes immense private harm in order to avoid the public harm of chilling speech. Even against the backdrop of the old commercial-political dichotomy, the Roberts Court has made clear that First Amendment rights should be given the greatest protection. Given the opportunity, if this Court were to be presented with a §8(b)(4)(ii)(B) case, a consistent application of its own jurisprudence would force the Roberts Court to strike down §8(b)(4).</w:t>
      </w:r>
    </w:p>
    <w:p w14:paraId="3B21B418" w14:textId="77777777" w:rsidR="007E4F32" w:rsidRPr="00E04F35" w:rsidRDefault="007E4F32" w:rsidP="007E4F32">
      <w:pPr>
        <w:rPr>
          <w:sz w:val="14"/>
        </w:rPr>
      </w:pPr>
      <w:r w:rsidRPr="00E04F35">
        <w:rPr>
          <w:sz w:val="14"/>
        </w:rPr>
        <w:t>Of course, one must remain cognizant of the Court’s political realities. The Roberts Court has, like many Courts before it, routinely proven hostile to labor interests, and that tendency is not out of line with the Court’s historical position. Historically, Supreme Court decisions on labor issues have been based “not on statutory language or legislative history, but instead on frequently unstated assumptions and values about the economic system and the prerogatives of capital, and corollary assumptions about the rights and obligations of employees.”106 The Court typically privileges continuity of production and economic activity over workers’ NLRA rights. Rather than defer to free speech rights except in the face of explicit language restricting them, as the Court typically does, the Court typically does the opposite in the labor context; economic productivity and continuity are to be maintained from interference, even at the cost of employee speech rights, unless Congress explicitly codifies the right to interfere.107</w:t>
      </w:r>
    </w:p>
    <w:p w14:paraId="1706C09B" w14:textId="77777777" w:rsidR="007E4F32" w:rsidRPr="00E04F35" w:rsidRDefault="007E4F32" w:rsidP="007E4F32">
      <w:pPr>
        <w:rPr>
          <w:sz w:val="14"/>
        </w:rPr>
      </w:pPr>
      <w:r w:rsidRPr="00E04F35">
        <w:rPr>
          <w:sz w:val="14"/>
        </w:rPr>
        <w:t>It is not difficult to imagine how the Roberts Court would decide a case calling §8(b)(4)(ii)(B) into question. The majority opinion would likely be authored by Chief Justice Roberts or Justice Scalia, Kennedy, Alito, or Thomas. The opinion would reiterate that the labor relations field has traditionally been viewed as purely economic and totally apolitical. Confronted with the language of Citizens United and its progeny, the Court would distinguish the context of one-on-one bargaining in the labor relations field from the implications of electioneering activities for the public at large.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the Court would likely note that the “union” is a legal fiction, existing only to collectively bargain for employment contracts on behalf of the individual members; in that framework, a collective bargaining agreement is nothing but an aggregation of many individual employment agreements. Finally, the Court would likely articulate once again that the state has a compelling interest in preserving continuity of industrial productivity.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the Court would hold that §8(b)(4)(ii)(B) is a necessary restraint on the inherently coercive, purely commercial power of union activity and thus justified.</w:t>
      </w:r>
    </w:p>
    <w:p w14:paraId="7917C383" w14:textId="77777777" w:rsidR="007E4F32" w:rsidRPr="00E04F35" w:rsidRDefault="007E4F32" w:rsidP="007E4F32">
      <w:pPr>
        <w:rPr>
          <w:sz w:val="14"/>
        </w:rPr>
      </w:pPr>
      <w:r w:rsidRPr="00E04F35">
        <w:rPr>
          <w:sz w:val="14"/>
        </w:rPr>
        <w:t>These arguments are not only specious and impracticable, but also internally inconsistent. In order to categorize labor disputes as purely commercial and totally apolitical, the Court must hold that labor disputes are isolated to a single employer-employee relationship. However, the Court must simultaneously hold that the dispute’s ramifications are potentially far-reaching in order to justify §8(b)(4)’s speech restrictions under strict scrutiny’s requirement that the state interest be compelling. If the labor dispute is so isolated, surely there is no concern that it would reach so far as to mandate a blanket prohibition on secondary activity. These arguments also totally ignore the Court’s general boycott jurisprudence outside the labor context. Confronted with similarly situated economic boycotts for political reasons like that in Clairborne Hardware), producing a parade of horribles identical to the parade that would flow from secondary labor activity, the Court has already held that the necessity for speech protection vastly outweighs the state’s interest in economic continuity. As discussed above, even though the activism happens in the context of union bargaining, secondary boycott activity has the same broad-reaching political aims when conducted by a union as it does in the civil rights context: to improve working conditions and open up new opportunities for historically oppressed classes in society. Union boycotts certainly do have some economic and commercial bases, but they also have crucial political ramifications. The Roberts Court has consistently held that political motivation extends First Amendment protection to associational speech, even if there are also economic motivations. The Citizens United and Sorrell decisions explicitly require that these protections be extended to all speakers – be they unions, corporations, or otherwise. Finally, the Roberts Court cannot logically overcome its holding in Snyder, which mandates that speech can only be deliberately restricted when the private harm done by the speech exceeds the public harm done by restricting the speech. In order to restrict union speech in this context, the Court must ignore decades of jurisprudence on political boycotts and the First Amendment speech rights associated with them. Undermining long-established speech protection is surely a tremendous public harm which could not outweigh the slight extension of some labor disputes. It is doubtful that the logical inconsistencies in its own arguments would dissuade this Court from holding by them, but the inconsistencies are none-the-less fatal to a consistent application of the Court’s doctrines.</w:t>
      </w:r>
    </w:p>
    <w:p w14:paraId="1FB46430" w14:textId="77777777" w:rsidR="007E4F32" w:rsidRPr="00E04F35" w:rsidRDefault="007E4F32" w:rsidP="007E4F32">
      <w:pPr>
        <w:rPr>
          <w:sz w:val="14"/>
        </w:rPr>
      </w:pPr>
      <w:r w:rsidRPr="00E04F35">
        <w:rPr>
          <w:sz w:val="14"/>
        </w:rPr>
        <w:t>The Court’s jurisprudence on this issue has long been a tightrope walk between that mentality and the rest of its First Amendment rulings. The Court in general, and the Roberts Court specifically, has long viewed labor speakers as a class unto themselves, inherently economic actors without political aims and inherently coercive by their mere existence and activity. A thorough understanding of the Court’s treatment of labor speech, particularly of secondary boycott and picket activity, reveals inconsistencies between the way labor speakers are treated relative to other speakers, as well as in the arguments used to drive those distinctions. Those inconsistencies have only been deepened by the Roberts Court’s drastic expansion of First Amendment protections for associational speakers like unions and corporations. If the rules driving those decisions were applied uniformly to unions as they are to corporations, the Court would be forced to recognize that its legitimizations of §8(b)(4)(ii)(B) are an anomaly within its First Amendment jurisprudence, particularly as regards boycotts in general. However, there is still a deep gulf between that logical consistency and the way the Court treats labor speakers. Only time will tell which side of that gulf the Roberts Court – and the Courts to follow – will end up on.</w:t>
      </w:r>
    </w:p>
    <w:p w14:paraId="667458FB" w14:textId="77777777" w:rsidR="007E4F32" w:rsidRPr="00E04F35" w:rsidRDefault="007E4F32" w:rsidP="007E4F32">
      <w:pPr>
        <w:rPr>
          <w:sz w:val="14"/>
        </w:rPr>
      </w:pPr>
    </w:p>
    <w:p w14:paraId="18868355" w14:textId="77777777" w:rsidR="007E4F32" w:rsidRDefault="007E4F32" w:rsidP="007E4F32">
      <w:pPr>
        <w:pStyle w:val="Heading4"/>
      </w:pPr>
      <w:r>
        <w:t xml:space="preserve">Secondary strikes are </w:t>
      </w:r>
      <w:r w:rsidRPr="001B3547">
        <w:rPr>
          <w:u w:val="single"/>
        </w:rPr>
        <w:t>successful</w:t>
      </w:r>
      <w:r>
        <w:t xml:space="preserve"> and </w:t>
      </w:r>
      <w:r w:rsidRPr="001B3547">
        <w:rPr>
          <w:u w:val="single"/>
        </w:rPr>
        <w:t>spillover</w:t>
      </w:r>
      <w:r>
        <w:t>.</w:t>
      </w:r>
    </w:p>
    <w:p w14:paraId="7B6907CD" w14:textId="77777777" w:rsidR="007E4F32" w:rsidRPr="00DC7A55" w:rsidRDefault="007E4F32" w:rsidP="007E4F32">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75D3EF5" w14:textId="77777777" w:rsidR="007E4F32" w:rsidRPr="00D50C6A" w:rsidRDefault="007E4F32" w:rsidP="007E4F32">
      <w:pPr>
        <w:rPr>
          <w:sz w:val="16"/>
        </w:rPr>
      </w:pPr>
      <w:r w:rsidRPr="00D50C6A">
        <w:rPr>
          <w:sz w:val="16"/>
        </w:rPr>
        <w:t>The PRO Act would broadly address the current power imbalance between workers and owners in the U.S. labor market.</w:t>
      </w:r>
    </w:p>
    <w:p w14:paraId="1F44FDAB" w14:textId="77777777" w:rsidR="007E4F32" w:rsidRPr="00D50C6A" w:rsidRDefault="007E4F32" w:rsidP="007E4F32">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4C45998" w14:textId="77777777" w:rsidR="007E4F32" w:rsidRPr="00D50C6A" w:rsidRDefault="007E4F32" w:rsidP="007E4F32">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6BADF934" w14:textId="77777777" w:rsidR="007E4F32" w:rsidRPr="00D50C6A" w:rsidRDefault="007E4F32" w:rsidP="007E4F32">
      <w:pPr>
        <w:rPr>
          <w:sz w:val="16"/>
        </w:rPr>
      </w:pPr>
      <w:r w:rsidRPr="00D50C6A">
        <w:rPr>
          <w:sz w:val="16"/>
        </w:rPr>
        <w:t>The PRO Act clarifies that workers have a right to strike under the First Amendment of the U.S. Constitution.</w:t>
      </w:r>
    </w:p>
    <w:p w14:paraId="0C3E29B1" w14:textId="77777777" w:rsidR="007E4F32" w:rsidRPr="00D50C6A" w:rsidRDefault="007E4F32" w:rsidP="007E4F32">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7D2310F" w14:textId="77777777" w:rsidR="007E4F32" w:rsidRPr="00D50C6A" w:rsidRDefault="007E4F32" w:rsidP="007E4F32">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5B0EA68" w14:textId="77777777" w:rsidR="007E4F32" w:rsidRPr="00DC7A55" w:rsidRDefault="007E4F32" w:rsidP="007E4F32">
      <w:pPr>
        <w:rPr>
          <w:sz w:val="16"/>
        </w:rPr>
      </w:pPr>
      <w:r w:rsidRPr="00DC7A55">
        <w:rPr>
          <w:sz w:val="16"/>
        </w:rPr>
        <w:t>The PRO Act makes it easier for interested workers to organize into a union through fair elections.</w:t>
      </w:r>
    </w:p>
    <w:p w14:paraId="4F1D8F71" w14:textId="77777777" w:rsidR="007E4F32" w:rsidRPr="00DC7A55" w:rsidRDefault="007E4F32" w:rsidP="007E4F32">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C14BEF6" w14:textId="77777777" w:rsidR="007E4F32" w:rsidRPr="00DC7A55" w:rsidRDefault="007E4F32" w:rsidP="007E4F32">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02EEC634" w14:textId="77777777" w:rsidR="007E4F32" w:rsidRPr="00DC7A55" w:rsidRDefault="007E4F32" w:rsidP="007E4F32">
      <w:pPr>
        <w:rPr>
          <w:sz w:val="16"/>
        </w:rPr>
      </w:pPr>
      <w:r w:rsidRPr="00DC7A55">
        <w:rPr>
          <w:sz w:val="16"/>
        </w:rPr>
        <w:t>The PRO Act cracks down on employers misclassifying their workers as independent contractors and other abuses.</w:t>
      </w:r>
    </w:p>
    <w:p w14:paraId="1D365C69" w14:textId="77777777" w:rsidR="007E4F32" w:rsidRPr="00DC7A55" w:rsidRDefault="007E4F32" w:rsidP="007E4F32">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4983DF5E" w14:textId="77777777" w:rsidR="007E4F32" w:rsidRPr="00DC7A55" w:rsidRDefault="007E4F32" w:rsidP="007E4F32">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31D04F8" w14:textId="77777777" w:rsidR="007E4F32" w:rsidRPr="00DC7A55" w:rsidRDefault="007E4F32" w:rsidP="007E4F32">
      <w:pPr>
        <w:rPr>
          <w:sz w:val="16"/>
        </w:rPr>
      </w:pPr>
      <w:r w:rsidRPr="00DC7A55">
        <w:rPr>
          <w:sz w:val="16"/>
        </w:rPr>
        <w:t>Measures such as the PRO Act are part of a broader movement to reform U.S. labor law so that rebalanced worker power ensures broadly shared growth.</w:t>
      </w:r>
    </w:p>
    <w:p w14:paraId="6B54868B" w14:textId="77777777" w:rsidR="007E4F32" w:rsidRPr="00DC7A55" w:rsidRDefault="007E4F32" w:rsidP="007E4F32">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9937AF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AD675" w14:textId="77777777" w:rsidR="00666181" w:rsidRDefault="00666181" w:rsidP="00066D2C">
      <w:pPr>
        <w:spacing w:after="0" w:line="240" w:lineRule="auto"/>
      </w:pPr>
      <w:r>
        <w:separator/>
      </w:r>
    </w:p>
  </w:endnote>
  <w:endnote w:type="continuationSeparator" w:id="0">
    <w:p w14:paraId="236613AD" w14:textId="77777777" w:rsidR="00666181" w:rsidRDefault="006661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EC418" w14:textId="77777777" w:rsidR="00666181" w:rsidRDefault="00666181" w:rsidP="00066D2C">
      <w:pPr>
        <w:spacing w:after="0" w:line="240" w:lineRule="auto"/>
      </w:pPr>
      <w:r>
        <w:separator/>
      </w:r>
    </w:p>
  </w:footnote>
  <w:footnote w:type="continuationSeparator" w:id="0">
    <w:p w14:paraId="51E677E5" w14:textId="77777777" w:rsidR="00666181" w:rsidRDefault="006661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42055345504"/>
    <w:docVar w:name="VerbatimVersion" w:val="6.0.0"/>
    <w:docVar w:name="WordVersion" w:val="16.0"/>
  </w:docVars>
  <w:rsids>
    <w:rsidRoot w:val="007E4F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A2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BC5"/>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12C"/>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A0F"/>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4AE"/>
    <w:rsid w:val="00405AD7"/>
    <w:rsid w:val="004127EF"/>
    <w:rsid w:val="00412BC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1A8"/>
    <w:rsid w:val="006463F8"/>
    <w:rsid w:val="00650C88"/>
    <w:rsid w:val="0065258E"/>
    <w:rsid w:val="00655035"/>
    <w:rsid w:val="00656814"/>
    <w:rsid w:val="00657A00"/>
    <w:rsid w:val="006633F4"/>
    <w:rsid w:val="00666181"/>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70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F32"/>
    <w:rsid w:val="007F03A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5C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58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38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93B"/>
    <w:rsid w:val="00D60AB7"/>
    <w:rsid w:val="00D6226F"/>
    <w:rsid w:val="00D70E15"/>
    <w:rsid w:val="00D714E5"/>
    <w:rsid w:val="00D745B4"/>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E8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259C2"/>
  <w15:chartTrackingRefBased/>
  <w15:docId w15:val="{BE8F3025-8E8E-E64E-A5B0-92B4DCAB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2BC0"/>
    <w:rPr>
      <w:rFonts w:ascii="Calibri" w:hAnsi="Calibri" w:cs="Calibri"/>
    </w:rPr>
  </w:style>
  <w:style w:type="paragraph" w:styleId="Heading1">
    <w:name w:val="heading 1"/>
    <w:aliases w:val="Pocket"/>
    <w:basedOn w:val="Normal"/>
    <w:next w:val="Normal"/>
    <w:link w:val="Heading1Char"/>
    <w:qFormat/>
    <w:rsid w:val="00412B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412B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412B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412B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1A0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2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BC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412B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2BC0"/>
    <w:rPr>
      <w:color w:val="auto"/>
      <w:u w:val="none"/>
    </w:rPr>
  </w:style>
  <w:style w:type="character" w:customStyle="1" w:styleId="Heading1Char">
    <w:name w:val="Heading 1 Char"/>
    <w:aliases w:val="Pocket Char"/>
    <w:basedOn w:val="DefaultParagraphFont"/>
    <w:link w:val="Heading1"/>
    <w:rsid w:val="00412BC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12BC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12BC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12B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412BC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412BC0"/>
    <w:rPr>
      <w:b w:val="0"/>
      <w:sz w:val="22"/>
      <w:u w:val="single"/>
    </w:rPr>
  </w:style>
  <w:style w:type="character" w:styleId="Strong">
    <w:name w:val="Strong"/>
    <w:basedOn w:val="DefaultParagraphFont"/>
    <w:uiPriority w:val="22"/>
    <w:qFormat/>
    <w:rsid w:val="00311A0F"/>
    <w:rPr>
      <w:b/>
      <w:bCs/>
    </w:rPr>
  </w:style>
  <w:style w:type="character" w:styleId="BookTitle">
    <w:name w:val="Book Title"/>
    <w:basedOn w:val="DefaultParagraphFont"/>
    <w:uiPriority w:val="33"/>
    <w:qFormat/>
    <w:rsid w:val="00311A0F"/>
    <w:rPr>
      <w:b/>
      <w:bCs/>
      <w:i/>
      <w:iCs/>
      <w:spacing w:val="5"/>
    </w:rPr>
  </w:style>
  <w:style w:type="character" w:customStyle="1" w:styleId="Heading5Char">
    <w:name w:val="Heading 5 Char"/>
    <w:basedOn w:val="DefaultParagraphFont"/>
    <w:link w:val="Heading5"/>
    <w:uiPriority w:val="9"/>
    <w:semiHidden/>
    <w:rsid w:val="00311A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1A0F"/>
  </w:style>
  <w:style w:type="paragraph" w:styleId="Header">
    <w:name w:val="header"/>
    <w:basedOn w:val="Normal"/>
    <w:link w:val="HeaderChar"/>
    <w:uiPriority w:val="99"/>
    <w:semiHidden/>
    <w:rsid w:val="00311A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1A0F"/>
    <w:rPr>
      <w:rFonts w:ascii="Calibri" w:hAnsi="Calibri" w:cs="Calibri"/>
    </w:rPr>
  </w:style>
  <w:style w:type="paragraph" w:styleId="Footer">
    <w:name w:val="footer"/>
    <w:basedOn w:val="Normal"/>
    <w:link w:val="FooterChar"/>
    <w:uiPriority w:val="99"/>
    <w:semiHidden/>
    <w:rsid w:val="00311A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1A0F"/>
    <w:rPr>
      <w:rFonts w:ascii="Calibri" w:hAnsi="Calibri" w:cs="Calibri"/>
    </w:rPr>
  </w:style>
  <w:style w:type="paragraph" w:styleId="BodyText">
    <w:name w:val="Body Text"/>
    <w:basedOn w:val="Normal"/>
    <w:link w:val="BodyTextChar"/>
    <w:uiPriority w:val="99"/>
    <w:semiHidden/>
    <w:unhideWhenUsed/>
    <w:rsid w:val="00311A0F"/>
    <w:pPr>
      <w:spacing w:after="120"/>
    </w:pPr>
  </w:style>
  <w:style w:type="character" w:customStyle="1" w:styleId="BodyTextChar">
    <w:name w:val="Body Text Char"/>
    <w:basedOn w:val="DefaultParagraphFont"/>
    <w:link w:val="BodyText"/>
    <w:uiPriority w:val="99"/>
    <w:semiHidden/>
    <w:rsid w:val="00311A0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11A0F"/>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11A0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412BC0"/>
    <w:rPr>
      <w:color w:val="auto"/>
      <w:u w:val="none"/>
    </w:rPr>
  </w:style>
  <w:style w:type="character" w:styleId="UnresolvedMention">
    <w:name w:val="Unresolved Mention"/>
    <w:basedOn w:val="DefaultParagraphFont"/>
    <w:uiPriority w:val="99"/>
    <w:semiHidden/>
    <w:unhideWhenUsed/>
    <w:rsid w:val="00311A0F"/>
    <w:rPr>
      <w:color w:val="605E5C"/>
      <w:shd w:val="clear" w:color="auto" w:fill="E1DFDD"/>
    </w:rPr>
  </w:style>
  <w:style w:type="character" w:customStyle="1" w:styleId="Heading6Char">
    <w:name w:val="Heading 6 Char"/>
    <w:basedOn w:val="DefaultParagraphFont"/>
    <w:link w:val="Heading6"/>
    <w:uiPriority w:val="9"/>
    <w:semiHidden/>
    <w:rsid w:val="007E4F3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E4F3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E4F3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E4F32"/>
    <w:rPr>
      <w:rFonts w:ascii="Calibri" w:eastAsiaTheme="majorEastAsia" w:hAnsi="Calibri" w:cstheme="majorBidi"/>
      <w:color w:val="272727" w:themeColor="text1" w:themeTint="D8"/>
    </w:rPr>
  </w:style>
  <w:style w:type="paragraph" w:customStyle="1" w:styleId="Analytics">
    <w:name w:val="Analytics"/>
    <w:link w:val="AnalyticsChar"/>
    <w:uiPriority w:val="4"/>
    <w:qFormat/>
    <w:rsid w:val="007E4F3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E4F32"/>
    <w:rPr>
      <w:rFonts w:ascii="Calibri" w:eastAsiaTheme="majorEastAsia" w:hAnsi="Calibri" w:cstheme="majorBidi"/>
      <w:b/>
      <w:iCs/>
      <w:sz w:val="26"/>
      <w:szCs w:val="28"/>
    </w:rPr>
  </w:style>
  <w:style w:type="paragraph" w:customStyle="1" w:styleId="Emphasis1">
    <w:name w:val="Emphasis1"/>
    <w:basedOn w:val="Normal"/>
    <w:autoRedefine/>
    <w:uiPriority w:val="8"/>
    <w:qFormat/>
    <w:rsid w:val="007E4F3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7E4F32"/>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7E4F32"/>
    <w:pPr>
      <w:ind w:left="720"/>
      <w:contextualSpacing/>
    </w:pPr>
  </w:style>
  <w:style w:type="paragraph" w:customStyle="1" w:styleId="textbold">
    <w:name w:val="text bold"/>
    <w:basedOn w:val="Normal"/>
    <w:link w:val="Emphasis"/>
    <w:autoRedefine/>
    <w:uiPriority w:val="7"/>
    <w:qFormat/>
    <w:rsid w:val="007E4F32"/>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4F32"/>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7E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E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3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E4F32"/>
    <w:pPr>
      <w:spacing w:before="160"/>
      <w:jc w:val="center"/>
    </w:pPr>
    <w:rPr>
      <w:i/>
      <w:iCs/>
      <w:color w:val="404040" w:themeColor="text1" w:themeTint="BF"/>
    </w:rPr>
  </w:style>
  <w:style w:type="character" w:customStyle="1" w:styleId="QuoteChar">
    <w:name w:val="Quote Char"/>
    <w:basedOn w:val="DefaultParagraphFont"/>
    <w:link w:val="Quote"/>
    <w:uiPriority w:val="29"/>
    <w:rsid w:val="007E4F32"/>
    <w:rPr>
      <w:rFonts w:ascii="Calibri" w:hAnsi="Calibri" w:cs="Calibri"/>
      <w:i/>
      <w:iCs/>
      <w:color w:val="404040" w:themeColor="text1" w:themeTint="BF"/>
    </w:rPr>
  </w:style>
  <w:style w:type="character" w:styleId="IntenseEmphasis">
    <w:name w:val="Intense Emphasis"/>
    <w:basedOn w:val="DefaultParagraphFont"/>
    <w:uiPriority w:val="21"/>
    <w:qFormat/>
    <w:rsid w:val="007E4F32"/>
    <w:rPr>
      <w:i/>
      <w:iCs/>
      <w:color w:val="2F5496" w:themeColor="accent1" w:themeShade="BF"/>
    </w:rPr>
  </w:style>
  <w:style w:type="paragraph" w:styleId="IntenseQuote">
    <w:name w:val="Intense Quote"/>
    <w:basedOn w:val="Normal"/>
    <w:next w:val="Normal"/>
    <w:link w:val="IntenseQuoteChar"/>
    <w:uiPriority w:val="30"/>
    <w:qFormat/>
    <w:rsid w:val="007E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F32"/>
    <w:rPr>
      <w:rFonts w:ascii="Calibri" w:hAnsi="Calibri" w:cs="Calibri"/>
      <w:i/>
      <w:iCs/>
      <w:color w:val="2F5496" w:themeColor="accent1" w:themeShade="BF"/>
    </w:rPr>
  </w:style>
  <w:style w:type="character" w:styleId="IntenseReference">
    <w:name w:val="Intense Reference"/>
    <w:basedOn w:val="DefaultParagraphFont"/>
    <w:uiPriority w:val="32"/>
    <w:qFormat/>
    <w:rsid w:val="007E4F32"/>
    <w:rPr>
      <w:b/>
      <w:bCs/>
      <w:smallCaps/>
      <w:color w:val="2F5496" w:themeColor="accent1" w:themeShade="BF"/>
      <w:spacing w:val="5"/>
    </w:rPr>
  </w:style>
  <w:style w:type="paragraph" w:customStyle="1" w:styleId="Analytic">
    <w:name w:val="Analytic"/>
    <w:link w:val="AnalyticChar"/>
    <w:uiPriority w:val="5"/>
    <w:qFormat/>
    <w:rsid w:val="007E4F3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7E4F32"/>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7E4F3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7E4F3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E4F32"/>
    <w:rPr>
      <w:b w:val="0"/>
      <w:sz w:val="22"/>
      <w:u w:val="single"/>
    </w:rPr>
  </w:style>
  <w:style w:type="paragraph" w:customStyle="1" w:styleId="Emphasize">
    <w:name w:val="Emphasize"/>
    <w:basedOn w:val="Normal"/>
    <w:uiPriority w:val="8"/>
    <w:qFormat/>
    <w:rsid w:val="007E4F3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E4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E4F3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E4F3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E4F3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E4F3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7E4F3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E4F32"/>
    <w:pPr>
      <w:spacing w:before="60" w:after="60"/>
    </w:pPr>
  </w:style>
  <w:style w:type="paragraph" w:customStyle="1" w:styleId="analytic0">
    <w:name w:val="analytic"/>
    <w:basedOn w:val="Normal"/>
    <w:link w:val="analyticChar0"/>
    <w:uiPriority w:val="5"/>
    <w:qFormat/>
    <w:rsid w:val="007E4F32"/>
    <w:pPr>
      <w:spacing w:after="40"/>
      <w:outlineLvl w:val="3"/>
    </w:pPr>
    <w:rPr>
      <w:b/>
      <w:color w:val="00B050"/>
      <w:sz w:val="26"/>
    </w:rPr>
  </w:style>
  <w:style w:type="character" w:customStyle="1" w:styleId="analyticChar0">
    <w:name w:val="analytic Char"/>
    <w:basedOn w:val="DefaultParagraphFont"/>
    <w:link w:val="analytic0"/>
    <w:uiPriority w:val="5"/>
    <w:rsid w:val="007E4F32"/>
    <w:rPr>
      <w:rFonts w:ascii="Calibri" w:hAnsi="Calibri" w:cs="Calibri"/>
      <w:b/>
      <w:color w:val="00B050"/>
      <w:sz w:val="26"/>
    </w:rPr>
  </w:style>
  <w:style w:type="character" w:customStyle="1" w:styleId="boxboxbox">
    <w:name w:val="boxboxbox"/>
    <w:basedOn w:val="DefaultParagraphFont"/>
    <w:uiPriority w:val="1"/>
    <w:qFormat/>
    <w:rsid w:val="007E4F32"/>
    <w:rPr>
      <w:rFonts w:ascii="Calibri" w:hAnsi="Calibri"/>
      <w:b/>
      <w:sz w:val="22"/>
      <w:u w:val="single"/>
      <w:bdr w:val="single" w:sz="4" w:space="0" w:color="auto"/>
    </w:rPr>
  </w:style>
  <w:style w:type="character" w:customStyle="1" w:styleId="8-PointSmall">
    <w:name w:val="8-Point Small"/>
    <w:basedOn w:val="DefaultParagraphFont"/>
    <w:uiPriority w:val="1"/>
    <w:qFormat/>
    <w:rsid w:val="007E4F32"/>
    <w:rPr>
      <w:rFonts w:ascii="Calibri" w:hAnsi="Calibri"/>
      <w:b/>
      <w:sz w:val="16"/>
      <w:u w:val="none"/>
    </w:rPr>
  </w:style>
  <w:style w:type="paragraph" w:customStyle="1" w:styleId="Analytics1">
    <w:name w:val="Analytics1"/>
    <w:link w:val="Analytics1Char"/>
    <w:autoRedefine/>
    <w:uiPriority w:val="5"/>
    <w:rsid w:val="007E4F32"/>
    <w:rPr>
      <w:b/>
      <w:sz w:val="26"/>
    </w:rPr>
  </w:style>
  <w:style w:type="character" w:customStyle="1" w:styleId="Analytics1Char">
    <w:name w:val="Analytics1 Char"/>
    <w:basedOn w:val="DefaultParagraphFont"/>
    <w:link w:val="Analytics1"/>
    <w:uiPriority w:val="5"/>
    <w:rsid w:val="007E4F32"/>
    <w:rPr>
      <w:b/>
      <w:sz w:val="26"/>
    </w:rPr>
  </w:style>
  <w:style w:type="character" w:customStyle="1" w:styleId="m-750723176661811423gmail-style13ptbold">
    <w:name w:val="m_-750723176661811423gmail-style13ptbold"/>
    <w:basedOn w:val="DefaultParagraphFont"/>
    <w:rsid w:val="007E4F32"/>
  </w:style>
  <w:style w:type="paragraph" w:customStyle="1" w:styleId="text-xl">
    <w:name w:val="text-xl"/>
    <w:basedOn w:val="Normal"/>
    <w:rsid w:val="007E4F3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E4F3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E4F32"/>
  </w:style>
  <w:style w:type="paragraph" w:styleId="BodyText2">
    <w:name w:val="Body Text 2"/>
    <w:basedOn w:val="Normal"/>
    <w:link w:val="BodyText2Char"/>
    <w:uiPriority w:val="99"/>
    <w:semiHidden/>
    <w:unhideWhenUsed/>
    <w:rsid w:val="007E4F32"/>
    <w:pPr>
      <w:spacing w:after="120" w:line="480" w:lineRule="auto"/>
    </w:pPr>
  </w:style>
  <w:style w:type="character" w:customStyle="1" w:styleId="BodyText2Char">
    <w:name w:val="Body Text 2 Char"/>
    <w:basedOn w:val="DefaultParagraphFont"/>
    <w:link w:val="BodyText2"/>
    <w:uiPriority w:val="99"/>
    <w:semiHidden/>
    <w:rsid w:val="007E4F32"/>
    <w:rPr>
      <w:rFonts w:ascii="Calibri" w:hAnsi="Calibri" w:cs="Calibri"/>
    </w:rPr>
  </w:style>
  <w:style w:type="paragraph" w:customStyle="1" w:styleId="Basic">
    <w:name w:val="Basic"/>
    <w:link w:val="BasicChar"/>
    <w:autoRedefine/>
    <w:uiPriority w:val="4"/>
    <w:qFormat/>
    <w:rsid w:val="007E4F32"/>
    <w:rPr>
      <w:rFonts w:ascii="Calibri" w:eastAsiaTheme="majorEastAsia" w:hAnsi="Calibri" w:cstheme="majorBidi"/>
      <w:iCs/>
    </w:rPr>
  </w:style>
  <w:style w:type="character" w:customStyle="1" w:styleId="BasicChar">
    <w:name w:val="Basic Char"/>
    <w:basedOn w:val="DefaultParagraphFont"/>
    <w:link w:val="Basic"/>
    <w:uiPriority w:val="4"/>
    <w:rsid w:val="007E4F32"/>
    <w:rPr>
      <w:rFonts w:ascii="Calibri" w:eastAsiaTheme="majorEastAsia" w:hAnsi="Calibri" w:cstheme="majorBidi"/>
      <w:iCs/>
    </w:rPr>
  </w:style>
  <w:style w:type="character" w:customStyle="1" w:styleId="u-visually-hidden">
    <w:name w:val="u-visually-hidden"/>
    <w:basedOn w:val="DefaultParagraphFont"/>
    <w:rsid w:val="007E4F32"/>
  </w:style>
  <w:style w:type="character" w:customStyle="1" w:styleId="mi">
    <w:name w:val="mi"/>
    <w:basedOn w:val="DefaultParagraphFont"/>
    <w:rsid w:val="007E4F32"/>
  </w:style>
  <w:style w:type="character" w:customStyle="1" w:styleId="mo">
    <w:name w:val="mo"/>
    <w:basedOn w:val="DefaultParagraphFont"/>
    <w:rsid w:val="007E4F32"/>
  </w:style>
  <w:style w:type="character" w:customStyle="1" w:styleId="mjxassistivemathml">
    <w:name w:val="mjx_assistive_mathml"/>
    <w:basedOn w:val="DefaultParagraphFont"/>
    <w:rsid w:val="007E4F32"/>
  </w:style>
  <w:style w:type="character" w:customStyle="1" w:styleId="html-italic">
    <w:name w:val="html-italic"/>
    <w:basedOn w:val="DefaultParagraphFont"/>
    <w:rsid w:val="007E4F32"/>
  </w:style>
  <w:style w:type="character" w:styleId="PlaceholderText">
    <w:name w:val="Placeholder Text"/>
    <w:basedOn w:val="DefaultParagraphFont"/>
    <w:uiPriority w:val="99"/>
    <w:unhideWhenUsed/>
    <w:rsid w:val="007E4F32"/>
    <w:rPr>
      <w:color w:val="666666"/>
    </w:rPr>
  </w:style>
  <w:style w:type="character" w:customStyle="1" w:styleId="annotation-link">
    <w:name w:val="annotation-link"/>
    <w:basedOn w:val="DefaultParagraphFont"/>
    <w:rsid w:val="007E4F32"/>
  </w:style>
  <w:style w:type="character" w:customStyle="1" w:styleId="citetitle">
    <w:name w:val="cite_title"/>
    <w:basedOn w:val="DefaultParagraphFont"/>
    <w:rsid w:val="007E4F32"/>
  </w:style>
  <w:style w:type="character" w:customStyle="1" w:styleId="anchor-text">
    <w:name w:val="anchor-text"/>
    <w:basedOn w:val="DefaultParagraphFont"/>
    <w:rsid w:val="007E4F32"/>
  </w:style>
  <w:style w:type="character" w:customStyle="1" w:styleId="label">
    <w:name w:val="label"/>
    <w:basedOn w:val="DefaultParagraphFont"/>
    <w:rsid w:val="007E4F32"/>
  </w:style>
  <w:style w:type="character" w:customStyle="1" w:styleId="screen-reader-only">
    <w:name w:val="screen-reader-only"/>
    <w:basedOn w:val="DefaultParagraphFont"/>
    <w:rsid w:val="007E4F32"/>
  </w:style>
  <w:style w:type="character" w:customStyle="1" w:styleId="ref-lnk">
    <w:name w:val="ref-lnk"/>
    <w:basedOn w:val="DefaultParagraphFont"/>
    <w:rsid w:val="007E4F32"/>
  </w:style>
  <w:style w:type="character" w:customStyle="1" w:styleId="off-screen">
    <w:name w:val="off-screen"/>
    <w:basedOn w:val="DefaultParagraphFont"/>
    <w:rsid w:val="007E4F32"/>
  </w:style>
  <w:style w:type="paragraph" w:customStyle="1" w:styleId="last">
    <w:name w:val="last"/>
    <w:basedOn w:val="Normal"/>
    <w:rsid w:val="007E4F3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E4F32"/>
  </w:style>
  <w:style w:type="character" w:customStyle="1" w:styleId="mtext">
    <w:name w:val="mtext"/>
    <w:basedOn w:val="DefaultParagraphFont"/>
    <w:rsid w:val="007E4F32"/>
  </w:style>
  <w:style w:type="character" w:customStyle="1" w:styleId="mn">
    <w:name w:val="mn"/>
    <w:basedOn w:val="DefaultParagraphFont"/>
    <w:rsid w:val="007E4F32"/>
  </w:style>
  <w:style w:type="character" w:customStyle="1" w:styleId="dispformulalabeldiv">
    <w:name w:val="disp_formula_label_div"/>
    <w:basedOn w:val="DefaultParagraphFont"/>
    <w:rsid w:val="007E4F32"/>
  </w:style>
  <w:style w:type="paragraph" w:customStyle="1" w:styleId="captiontext">
    <w:name w:val="captiontext"/>
    <w:basedOn w:val="Normal"/>
    <w:rsid w:val="007E4F3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E4F32"/>
  </w:style>
  <w:style w:type="paragraph" w:customStyle="1" w:styleId="Analyticss">
    <w:name w:val="Analyticss"/>
    <w:basedOn w:val="Normal"/>
    <w:link w:val="AnalyticssChar"/>
    <w:autoRedefine/>
    <w:uiPriority w:val="5"/>
    <w:qFormat/>
    <w:rsid w:val="007E4F32"/>
    <w:pPr>
      <w:spacing w:after="0"/>
    </w:pPr>
    <w:rPr>
      <w:b/>
      <w:color w:val="000000" w:themeColor="text1"/>
      <w:sz w:val="26"/>
    </w:rPr>
  </w:style>
  <w:style w:type="character" w:customStyle="1" w:styleId="AnalyticssChar">
    <w:name w:val="Analyticss Char"/>
    <w:basedOn w:val="DefaultParagraphFont"/>
    <w:link w:val="Analyticss"/>
    <w:uiPriority w:val="5"/>
    <w:rsid w:val="007E4F32"/>
    <w:rPr>
      <w:rFonts w:ascii="Calibri" w:hAnsi="Calibri" w:cs="Calibri"/>
      <w:b/>
      <w:color w:val="000000" w:themeColor="text1"/>
      <w:sz w:val="26"/>
    </w:rPr>
  </w:style>
  <w:style w:type="paragraph" w:customStyle="1" w:styleId="Style4">
    <w:name w:val="Style4"/>
    <w:basedOn w:val="Normal"/>
    <w:qFormat/>
    <w:rsid w:val="007E4F32"/>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E4F32"/>
  </w:style>
  <w:style w:type="character" w:customStyle="1" w:styleId="StyleStyle49ptChar">
    <w:name w:val="Style Style4 + 9 pt Char"/>
    <w:basedOn w:val="DefaultParagraphFont"/>
    <w:link w:val="StyleStyle49pt"/>
    <w:locked/>
    <w:rsid w:val="007E4F32"/>
    <w:rPr>
      <w:rFonts w:ascii="Times New Roman" w:eastAsia="Times New Roman" w:hAnsi="Times New Roman" w:cs="Times New Roman"/>
      <w:sz w:val="20"/>
      <w:u w:val="single"/>
    </w:rPr>
  </w:style>
  <w:style w:type="character" w:customStyle="1" w:styleId="StyleTimesNewRoman9pt">
    <w:name w:val="Style Times New Roman 9 pt"/>
    <w:rsid w:val="007E4F32"/>
    <w:rPr>
      <w:sz w:val="20"/>
    </w:rPr>
  </w:style>
  <w:style w:type="character" w:customStyle="1" w:styleId="Style9ptItalicUnderline">
    <w:name w:val="Style 9 pt Italic Underline"/>
    <w:rsid w:val="007E4F32"/>
    <w:rPr>
      <w:i/>
      <w:sz w:val="20"/>
      <w:u w:val="single"/>
    </w:rPr>
  </w:style>
  <w:style w:type="paragraph" w:styleId="DocumentMap">
    <w:name w:val="Document Map"/>
    <w:basedOn w:val="Normal"/>
    <w:link w:val="DocumentMapChar"/>
    <w:uiPriority w:val="99"/>
    <w:semiHidden/>
    <w:unhideWhenUsed/>
    <w:rsid w:val="007E4F3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4F32"/>
    <w:rPr>
      <w:rFonts w:ascii="Lucida Grande" w:hAnsi="Lucida Grande" w:cs="Lucida Grande"/>
      <w:sz w:val="24"/>
    </w:rPr>
  </w:style>
  <w:style w:type="character" w:customStyle="1" w:styleId="m-2465724180919302213gmail-style13ptbold">
    <w:name w:val="m_-2465724180919302213gmail-style13ptbold"/>
    <w:basedOn w:val="DefaultParagraphFont"/>
    <w:rsid w:val="007E4F32"/>
  </w:style>
  <w:style w:type="character" w:customStyle="1" w:styleId="m-2465724180919302213gmail-styleunderline">
    <w:name w:val="m_-2465724180919302213gmail-styleunderline"/>
    <w:basedOn w:val="DefaultParagraphFont"/>
    <w:rsid w:val="007E4F32"/>
  </w:style>
  <w:style w:type="character" w:customStyle="1" w:styleId="underline">
    <w:name w:val="underline"/>
    <w:basedOn w:val="DefaultParagraphFont"/>
    <w:qFormat/>
    <w:rsid w:val="007E4F3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E4F32"/>
    <w:rPr>
      <w:rFonts w:ascii="Calibri" w:eastAsia="Times New Roman" w:hAnsi="Calibri" w:cs="Calibri"/>
      <w:sz w:val="24"/>
    </w:rPr>
  </w:style>
  <w:style w:type="character" w:customStyle="1" w:styleId="TitleChar1">
    <w:name w:val="Title Char1"/>
    <w:basedOn w:val="DefaultParagraphFont"/>
    <w:uiPriority w:val="99"/>
    <w:rsid w:val="007E4F32"/>
    <w:rPr>
      <w:rFonts w:asciiTheme="majorHAnsi" w:eastAsiaTheme="majorEastAsia" w:hAnsiTheme="majorHAnsi" w:cstheme="majorBidi"/>
      <w:spacing w:val="-10"/>
      <w:kern w:val="28"/>
      <w:sz w:val="56"/>
      <w:szCs w:val="56"/>
    </w:rPr>
  </w:style>
  <w:style w:type="character" w:customStyle="1" w:styleId="Author-Date">
    <w:name w:val="Author-Date"/>
    <w:qFormat/>
    <w:rsid w:val="007E4F32"/>
    <w:rPr>
      <w:b/>
      <w:sz w:val="24"/>
    </w:rPr>
  </w:style>
  <w:style w:type="paragraph" w:customStyle="1" w:styleId="underlined">
    <w:name w:val="underlined"/>
    <w:next w:val="Normal"/>
    <w:link w:val="underlinedChar"/>
    <w:autoRedefine/>
    <w:rsid w:val="007E4F3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E4F32"/>
    <w:rPr>
      <w:rFonts w:ascii="Times New Roman" w:eastAsia="Malgun Gothic" w:hAnsi="Times New Roman" w:cs="Times New Roman"/>
      <w:sz w:val="24"/>
      <w:szCs w:val="24"/>
      <w:u w:val="single"/>
    </w:rPr>
  </w:style>
  <w:style w:type="character" w:customStyle="1" w:styleId="sssh">
    <w:name w:val="ss_sh"/>
    <w:basedOn w:val="DefaultParagraphFont"/>
    <w:rsid w:val="007E4F32"/>
  </w:style>
  <w:style w:type="paragraph" w:styleId="HTMLPreformatted">
    <w:name w:val="HTML Preformatted"/>
    <w:basedOn w:val="Normal"/>
    <w:link w:val="HTMLPreformattedChar"/>
    <w:uiPriority w:val="99"/>
    <w:semiHidden/>
    <w:unhideWhenUsed/>
    <w:rsid w:val="007E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4F32"/>
    <w:rPr>
      <w:rFonts w:ascii="Courier New" w:eastAsia="Times New Roman" w:hAnsi="Courier New" w:cs="Courier New"/>
      <w:sz w:val="20"/>
      <w:szCs w:val="20"/>
    </w:rPr>
  </w:style>
  <w:style w:type="paragraph" w:customStyle="1" w:styleId="paragraph">
    <w:name w:val="paragraph"/>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7E4F32"/>
  </w:style>
  <w:style w:type="paragraph" w:customStyle="1" w:styleId="messagelistitem-zz7v6g">
    <w:name w:val="messagelistitem-zz7v6g"/>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7E4F32"/>
  </w:style>
  <w:style w:type="character" w:customStyle="1" w:styleId="easy-footnote">
    <w:name w:val="easy-footnote"/>
    <w:basedOn w:val="DefaultParagraphFont"/>
    <w:rsid w:val="007E4F32"/>
  </w:style>
  <w:style w:type="paragraph" w:customStyle="1" w:styleId="Subtitle1">
    <w:name w:val="Subtitle1"/>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7E4F32"/>
  </w:style>
  <w:style w:type="character" w:customStyle="1" w:styleId="Quote1">
    <w:name w:val="Quote1"/>
    <w:basedOn w:val="DefaultParagraphFont"/>
    <w:rsid w:val="007E4F32"/>
  </w:style>
  <w:style w:type="paragraph" w:customStyle="1" w:styleId="css-axufdj">
    <w:name w:val="css-axufdj"/>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7E4F32"/>
  </w:style>
  <w:style w:type="character" w:customStyle="1" w:styleId="endnotereference">
    <w:name w:val="endnotereference"/>
    <w:basedOn w:val="DefaultParagraphFont"/>
    <w:rsid w:val="007E4F32"/>
  </w:style>
  <w:style w:type="character" w:customStyle="1" w:styleId="heading3char0">
    <w:name w:val="heading3char"/>
    <w:basedOn w:val="DefaultParagraphFont"/>
    <w:rsid w:val="007E4F32"/>
  </w:style>
  <w:style w:type="paragraph" w:customStyle="1" w:styleId="callout">
    <w:name w:val="callout"/>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7E4F32"/>
  </w:style>
  <w:style w:type="character" w:customStyle="1" w:styleId="heading">
    <w:name w:val="heading"/>
    <w:basedOn w:val="DefaultParagraphFont"/>
    <w:rsid w:val="007E4F32"/>
  </w:style>
  <w:style w:type="paragraph" w:customStyle="1" w:styleId="paywall">
    <w:name w:val="paywall"/>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7E4F32"/>
  </w:style>
  <w:style w:type="paragraph" w:customStyle="1" w:styleId="comp">
    <w:name w:val="comp"/>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7E4F32"/>
  </w:style>
  <w:style w:type="paragraph" w:customStyle="1" w:styleId="a">
    <w:name w:val="a"/>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7E4F32"/>
  </w:style>
  <w:style w:type="character" w:customStyle="1" w:styleId="sd">
    <w:name w:val="sd"/>
    <w:basedOn w:val="DefaultParagraphFont"/>
    <w:rsid w:val="007E4F32"/>
  </w:style>
  <w:style w:type="character" w:customStyle="1" w:styleId="dttext">
    <w:name w:val="dttext"/>
    <w:basedOn w:val="DefaultParagraphFont"/>
    <w:rsid w:val="007E4F32"/>
  </w:style>
  <w:style w:type="character" w:customStyle="1" w:styleId="hvr">
    <w:name w:val="hvr"/>
    <w:basedOn w:val="DefaultParagraphFont"/>
    <w:rsid w:val="007E4F32"/>
  </w:style>
  <w:style w:type="character" w:customStyle="1" w:styleId="illustration">
    <w:name w:val="illustration"/>
    <w:basedOn w:val="DefaultParagraphFont"/>
    <w:rsid w:val="007E4F32"/>
  </w:style>
  <w:style w:type="paragraph" w:customStyle="1" w:styleId="has-drop-cap">
    <w:name w:val="has-drop-cap"/>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E4F32"/>
  </w:style>
  <w:style w:type="character" w:styleId="HTMLCite">
    <w:name w:val="HTML Cite"/>
    <w:basedOn w:val="DefaultParagraphFont"/>
    <w:uiPriority w:val="99"/>
    <w:semiHidden/>
    <w:unhideWhenUsed/>
    <w:rsid w:val="007E4F32"/>
    <w:rPr>
      <w:i/>
      <w:iCs/>
    </w:rPr>
  </w:style>
  <w:style w:type="paragraph" w:customStyle="1" w:styleId="sics-componenthtml-injector">
    <w:name w:val="sics-component__html-injector"/>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7E4F32"/>
  </w:style>
  <w:style w:type="paragraph" w:customStyle="1" w:styleId="expanded">
    <w:name w:val="expanded"/>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7E4F32"/>
  </w:style>
  <w:style w:type="character" w:customStyle="1" w:styleId="result-heading">
    <w:name w:val="result-heading"/>
    <w:basedOn w:val="DefaultParagraphFont"/>
    <w:rsid w:val="007E4F32"/>
  </w:style>
  <w:style w:type="character" w:customStyle="1" w:styleId="result-title">
    <w:name w:val="result-title"/>
    <w:basedOn w:val="DefaultParagraphFont"/>
    <w:rsid w:val="007E4F32"/>
  </w:style>
  <w:style w:type="character" w:customStyle="1" w:styleId="result-item">
    <w:name w:val="result-item"/>
    <w:basedOn w:val="DefaultParagraphFont"/>
    <w:rsid w:val="007E4F32"/>
  </w:style>
  <w:style w:type="paragraph" w:customStyle="1" w:styleId="hidefromsighted">
    <w:name w:val="hide_fromsighted"/>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7E4F32"/>
  </w:style>
  <w:style w:type="paragraph" w:customStyle="1" w:styleId="texttext3evx1j">
    <w:name w:val="text__text___3evx1j"/>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7E4F32"/>
  </w:style>
  <w:style w:type="paragraph" w:customStyle="1" w:styleId="c-text-paragraph">
    <w:name w:val="c-text-paragraph"/>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7E4F32"/>
  </w:style>
  <w:style w:type="character" w:customStyle="1" w:styleId="leadin">
    <w:name w:val="leadin"/>
    <w:basedOn w:val="DefaultParagraphFont"/>
    <w:rsid w:val="007E4F32"/>
  </w:style>
  <w:style w:type="paragraph" w:customStyle="1" w:styleId="articleparagraphrootwy3ui">
    <w:name w:val="articleparagraph_root__wy3ui"/>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7E4F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E4F32"/>
  </w:style>
  <w:style w:type="character" w:customStyle="1" w:styleId="company-name">
    <w:name w:val="company-name"/>
    <w:basedOn w:val="DefaultParagraphFont"/>
    <w:rsid w:val="007E4F32"/>
  </w:style>
  <w:style w:type="character" w:customStyle="1" w:styleId="company-name-type">
    <w:name w:val="company-name-type"/>
    <w:basedOn w:val="DefaultParagraphFont"/>
    <w:rsid w:val="007E4F32"/>
  </w:style>
  <w:style w:type="paragraph" w:customStyle="1" w:styleId="Emphasis0">
    <w:name w:val="!!_Emphasis"/>
    <w:basedOn w:val="Normal"/>
    <w:autoRedefine/>
    <w:uiPriority w:val="8"/>
    <w:qFormat/>
    <w:rsid w:val="007E4F3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E4F32"/>
    <w:pPr>
      <w:ind w:left="144"/>
    </w:pPr>
    <w:rPr>
      <w:rFonts w:eastAsia="Times New Roman"/>
      <w:szCs w:val="24"/>
    </w:rPr>
  </w:style>
  <w:style w:type="character" w:customStyle="1" w:styleId="HotRouteChar">
    <w:name w:val="Hot Route Char"/>
    <w:link w:val="HotRoute"/>
    <w:rsid w:val="007E4F32"/>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1360</TotalTime>
  <Pages>1</Pages>
  <Words>31010</Words>
  <Characters>176757</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Hernandez</dc:creator>
  <cp:keywords>6.0.0</cp:keywords>
  <dc:description/>
  <cp:lastModifiedBy>Joyce, John</cp:lastModifiedBy>
  <cp:revision>7</cp:revision>
  <dcterms:created xsi:type="dcterms:W3CDTF">2025-08-17T21:59:00Z</dcterms:created>
  <dcterms:modified xsi:type="dcterms:W3CDTF">2025-10-18T06:01:00Z</dcterms:modified>
</cp:coreProperties>
</file>