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C3925" w14:textId="77777777" w:rsidR="001E6EE7" w:rsidRDefault="001E6EE7" w:rsidP="001E6EE7">
      <w:pPr>
        <w:pStyle w:val="Heading3"/>
      </w:pPr>
      <w:r>
        <w:t>1AC</w:t>
      </w:r>
    </w:p>
    <w:p w14:paraId="43A8F3FE" w14:textId="77777777" w:rsidR="001E6EE7" w:rsidRPr="00C5281B" w:rsidRDefault="001E6EE7" w:rsidP="001E6EE7">
      <w:pPr>
        <w:pStyle w:val="Heading4"/>
      </w:pPr>
      <w:r>
        <w:t>The United States Federal Government should substantially strengthen collective bargaining rights for secondary actions.</w:t>
      </w:r>
    </w:p>
    <w:p w14:paraId="43A52FEA" w14:textId="77777777" w:rsidR="001E6EE7" w:rsidRPr="005D388F" w:rsidRDefault="001E6EE7" w:rsidP="001E6EE7"/>
    <w:p w14:paraId="332BF947" w14:textId="77777777" w:rsidR="001E6EE7" w:rsidRDefault="001E6EE7" w:rsidP="001E6EE7">
      <w:pPr>
        <w:pStyle w:val="Analytics"/>
      </w:pPr>
      <w:r>
        <w:t>The advantage is labor leverage</w:t>
      </w:r>
    </w:p>
    <w:p w14:paraId="3906E765" w14:textId="77777777" w:rsidR="001E6EE7" w:rsidRPr="00D021BD" w:rsidRDefault="001E6EE7" w:rsidP="001E6EE7">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58E7D5EC" w14:textId="77777777" w:rsidR="001E6EE7" w:rsidRPr="00D021BD" w:rsidRDefault="001E6EE7" w:rsidP="001E6EE7">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14:paraId="51069C78" w14:textId="77777777" w:rsidR="001E6EE7" w:rsidRPr="00E34AB3" w:rsidRDefault="001E6EE7" w:rsidP="001E6EE7">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5AD8A5A" w14:textId="77777777" w:rsidR="001E6EE7" w:rsidRPr="00E34AB3" w:rsidRDefault="001E6EE7" w:rsidP="001E6EE7">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DA1619B" w14:textId="77777777" w:rsidR="001E6EE7" w:rsidRPr="00E34AB3" w:rsidRDefault="001E6EE7" w:rsidP="001E6EE7">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32A5903" w14:textId="77777777" w:rsidR="001E6EE7" w:rsidRDefault="001E6EE7" w:rsidP="001E6EE7">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6AA5C2E5" w14:textId="77777777" w:rsidR="001E6EE7" w:rsidRPr="00E34AB3" w:rsidRDefault="001E6EE7" w:rsidP="001E6EE7">
      <w:pPr>
        <w:rPr>
          <w:sz w:val="16"/>
        </w:rPr>
      </w:pPr>
      <w:r>
        <w:rPr>
          <w:sz w:val="16"/>
        </w:rPr>
        <w:t>&lt;&lt;TEXT CONDENSED, NONE OMITTED&gt;&gt;</w:t>
      </w:r>
    </w:p>
    <w:p w14:paraId="7432C03A" w14:textId="77777777" w:rsidR="001E6EE7" w:rsidRPr="00D021BD" w:rsidRDefault="001E6EE7" w:rsidP="001E6EE7">
      <w:pPr>
        <w:rPr>
          <w:sz w:val="8"/>
          <w:szCs w:val="8"/>
        </w:rPr>
      </w:pPr>
      <w:r w:rsidRPr="00D021BD">
        <w:rPr>
          <w:sz w:val="8"/>
          <w:szCs w:val="14"/>
        </w:rPr>
        <w:t xml:space="preserve">Events are foregrounding both the </w:t>
      </w:r>
      <w:r w:rsidRPr="00D021BD">
        <w:rPr>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t>
      </w:r>
      <w:proofErr w:type="gramStart"/>
      <w:r w:rsidRPr="00D021BD">
        <w:rPr>
          <w:sz w:val="8"/>
          <w:szCs w:val="8"/>
        </w:rPr>
        <w:t>women</w:t>
      </w:r>
      <w:proofErr w:type="gramEnd"/>
      <w:r w:rsidRPr="00D021BD">
        <w:rPr>
          <w:sz w:val="8"/>
          <w:szCs w:val="8"/>
        </w:rPr>
        <w:t xml:space="preserve"> the franchise, anti-suffragists argued, would “corrupt” their “purer” natures (Goodier Reference Goodier2013: 7–11). Even white working men didn’t fare much better. Many </w:t>
      </w:r>
      <w:proofErr w:type="gramStart"/>
      <w:r w:rsidRPr="00D021BD">
        <w:rPr>
          <w:sz w:val="8"/>
          <w:szCs w:val="8"/>
        </w:rPr>
        <w:t>states maintained</w:t>
      </w:r>
      <w:proofErr w:type="gramEnd"/>
      <w:r w:rsidRPr="00D021BD">
        <w:rPr>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D021BD">
        <w:rPr>
          <w:sz w:val="8"/>
          <w:szCs w:val="8"/>
        </w:rPr>
        <w:t>Keyssar</w:t>
      </w:r>
      <w:proofErr w:type="spellEnd"/>
      <w:r w:rsidRPr="00D021BD">
        <w:rPr>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D021BD">
        <w:rPr>
          <w:sz w:val="8"/>
          <w:szCs w:val="8"/>
        </w:rPr>
        <w:t>Keyssar</w:t>
      </w:r>
      <w:proofErr w:type="spellEnd"/>
      <w:r w:rsidRPr="00D021BD">
        <w:rPr>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D021BD">
        <w:rPr>
          <w:sz w:val="8"/>
          <w:szCs w:val="8"/>
        </w:rPr>
        <w:t>Kaisering</w:t>
      </w:r>
      <w:proofErr w:type="spellEnd"/>
      <w:r w:rsidRPr="00D021BD">
        <w:rPr>
          <w:sz w:val="8"/>
          <w:szCs w:val="8"/>
        </w:rPr>
        <w:t xml:space="preserve"> of industry” and insisting that “[s]elf government in the workshop” be “one part of the democracy for which our armies are fighting in France” (</w:t>
      </w:r>
      <w:proofErr w:type="spellStart"/>
      <w:r w:rsidRPr="00D021BD">
        <w:rPr>
          <w:sz w:val="8"/>
          <w:szCs w:val="8"/>
        </w:rPr>
        <w:t>McCartin</w:t>
      </w:r>
      <w:proofErr w:type="spellEnd"/>
      <w:r w:rsidRPr="00D021BD">
        <w:rPr>
          <w:sz w:val="8"/>
          <w:szCs w:val="8"/>
        </w:rPr>
        <w:t xml:space="preserve">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w:t>
      </w:r>
      <w:proofErr w:type="spellStart"/>
      <w:r w:rsidRPr="00D021BD">
        <w:rPr>
          <w:sz w:val="8"/>
          <w:szCs w:val="8"/>
        </w:rPr>
        <w:t>McCartin</w:t>
      </w:r>
      <w:proofErr w:type="spellEnd"/>
      <w:r w:rsidRPr="00D021BD">
        <w:rPr>
          <w:sz w:val="8"/>
          <w:szCs w:val="8"/>
        </w:rPr>
        <w:t xml:space="preserve">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w:t>
      </w:r>
      <w:proofErr w:type="spellStart"/>
      <w:r w:rsidRPr="00D021BD">
        <w:rPr>
          <w:sz w:val="8"/>
          <w:szCs w:val="8"/>
        </w:rPr>
        <w:t>McCartin</w:t>
      </w:r>
      <w:proofErr w:type="spellEnd"/>
      <w:r w:rsidRPr="00D021BD">
        <w:rPr>
          <w:sz w:val="8"/>
          <w:szCs w:val="8"/>
        </w:rPr>
        <w:t xml:space="preserve">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A0566A2" w14:textId="77777777" w:rsidR="001E6EE7" w:rsidRDefault="001E6EE7" w:rsidP="001E6EE7">
      <w:pPr>
        <w:rPr>
          <w:sz w:val="16"/>
        </w:rPr>
      </w:pPr>
      <w:r>
        <w:rPr>
          <w:sz w:val="16"/>
        </w:rPr>
        <w:t>&lt;&lt;PARAGRAPH BREAKS RESUME&gt;&gt;</w:t>
      </w:r>
    </w:p>
    <w:p w14:paraId="1C3F2E8B" w14:textId="77777777" w:rsidR="001E6EE7" w:rsidRPr="0007763C" w:rsidRDefault="001E6EE7" w:rsidP="001E6EE7">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3EE94E3B" w14:textId="77777777" w:rsidR="001E6EE7" w:rsidRPr="0007763C" w:rsidRDefault="001E6EE7" w:rsidP="001E6EE7">
      <w:pPr>
        <w:rPr>
          <w:sz w:val="16"/>
        </w:rPr>
      </w:pPr>
      <w:r w:rsidRPr="0007763C">
        <w:rPr>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w:t>
      </w:r>
      <w:proofErr w:type="spellStart"/>
      <w:r w:rsidRPr="0007763C">
        <w:rPr>
          <w:sz w:val="16"/>
        </w:rPr>
        <w:t>Allwright</w:t>
      </w:r>
      <w:proofErr w:type="spellEnd"/>
      <w:r w:rsidRPr="0007763C">
        <w:rPr>
          <w:sz w:val="16"/>
        </w:rPr>
        <w:t xml:space="preserve"> (321 US 649 [1944]), declaring unconstitutional the whites-only political primaries that nominated Democratic candidates for office in the one-party Jim Crow South (Sullivan Reference Sullivan1996).</w:t>
      </w:r>
    </w:p>
    <w:p w14:paraId="176B0F11" w14:textId="77777777" w:rsidR="001E6EE7" w:rsidRPr="0007763C" w:rsidRDefault="001E6EE7" w:rsidP="001E6EE7">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012DCCA8" w14:textId="77777777" w:rsidR="001E6EE7" w:rsidRPr="0007763C" w:rsidRDefault="001E6EE7" w:rsidP="001E6EE7">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510F576" w14:textId="77777777" w:rsidR="001E6EE7" w:rsidRPr="0007763C" w:rsidRDefault="001E6EE7" w:rsidP="001E6EE7">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06A5A50F" w14:textId="77777777" w:rsidR="001E6EE7" w:rsidRPr="0007763C" w:rsidRDefault="001E6EE7" w:rsidP="001E6EE7">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BB9F2B0" w14:textId="77777777" w:rsidR="001E6EE7" w:rsidRPr="0007763C" w:rsidRDefault="001E6EE7" w:rsidP="001E6EE7">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w:t>
      </w:r>
      <w:proofErr w:type="spellStart"/>
      <w:r w:rsidRPr="0007763C">
        <w:rPr>
          <w:sz w:val="16"/>
        </w:rPr>
        <w:t>Valeo</w:t>
      </w:r>
      <w:proofErr w:type="spellEnd"/>
      <w:r w:rsidRPr="0007763C">
        <w:rPr>
          <w:sz w:val="16"/>
        </w:rPr>
        <w:t xml:space="preserve">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7A0134B" w14:textId="77777777" w:rsidR="001E6EE7" w:rsidRDefault="001E6EE7" w:rsidP="001E6EE7">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6310F76A" w14:textId="77777777" w:rsidR="001E6EE7" w:rsidRDefault="001E6EE7" w:rsidP="001E6EE7">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1CF08F2D" w14:textId="77777777" w:rsidR="001E6EE7" w:rsidRPr="00391EF2" w:rsidRDefault="001E6EE7" w:rsidP="001E6EE7">
      <w:proofErr w:type="spellStart"/>
      <w:r w:rsidRPr="00391EF2">
        <w:rPr>
          <w:rStyle w:val="Style13ptBold"/>
        </w:rPr>
        <w:t>Madland</w:t>
      </w:r>
      <w:proofErr w:type="spellEnd"/>
      <w:r w:rsidRPr="00391EF2">
        <w:rPr>
          <w:rStyle w:val="Style13ptBold"/>
        </w:rPr>
        <w:t xml:space="preserve">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53B179E1" w14:textId="77777777" w:rsidR="001E6EE7" w:rsidRPr="00836618" w:rsidRDefault="001E6EE7" w:rsidP="001E6EE7">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5A9D7FFB" w14:textId="77777777" w:rsidR="001E6EE7" w:rsidRPr="00836618" w:rsidRDefault="001E6EE7" w:rsidP="001E6EE7">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6743B8D1" w14:textId="77777777" w:rsidR="001E6EE7" w:rsidRPr="00836618" w:rsidRDefault="001E6EE7" w:rsidP="001E6EE7">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2C1614B3" w14:textId="77777777" w:rsidR="001E6EE7" w:rsidRPr="00E203D3" w:rsidRDefault="001E6EE7" w:rsidP="001E6EE7">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proofErr w:type="gramStart"/>
      <w:r w:rsidRPr="00E203D3">
        <w:rPr>
          <w:rStyle w:val="StyleUnderline"/>
        </w:rPr>
        <w:t>unions</w:t>
      </w:r>
      <w:proofErr w:type="gramEnd"/>
      <w:r w:rsidRPr="00E203D3">
        <w:rPr>
          <w:rStyle w:val="StyleUnderline"/>
        </w:rPr>
        <w:t xml:space="preserve">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6624EAA5" w14:textId="77777777" w:rsidR="001E6EE7" w:rsidRPr="0041439C" w:rsidRDefault="001E6EE7" w:rsidP="001E6EE7">
      <w:pPr>
        <w:rPr>
          <w:sz w:val="16"/>
        </w:rPr>
      </w:pPr>
      <w:r w:rsidRPr="0041439C">
        <w:rPr>
          <w:sz w:val="16"/>
        </w:rPr>
        <w:t>Yet simply trying to resurrect the labor system the United States had in the 1950s will not do. The world has changed since then, exposing the labor system’s long-standing flaws.</w:t>
      </w:r>
    </w:p>
    <w:p w14:paraId="314AB10E" w14:textId="77777777" w:rsidR="001E6EE7" w:rsidRPr="0041439C" w:rsidRDefault="001E6EE7" w:rsidP="001E6EE7">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9773C42" w14:textId="77777777" w:rsidR="001E6EE7" w:rsidRDefault="001E6EE7" w:rsidP="001E6EE7">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E4F5F1C" w14:textId="77777777" w:rsidR="001E6EE7" w:rsidRDefault="001E6EE7" w:rsidP="001E6EE7">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6007251" w14:textId="77777777" w:rsidR="001E6EE7" w:rsidRPr="00442F81" w:rsidRDefault="001E6EE7" w:rsidP="001E6EE7">
      <w:r w:rsidRPr="00AD6FCB">
        <w:rPr>
          <w:rStyle w:val="Style13ptBold"/>
        </w:rPr>
        <w:t>Schmidt ’24</w:t>
      </w:r>
      <w:r>
        <w:t xml:space="preserve"> [Andreas and </w:t>
      </w:r>
      <w:proofErr w:type="spellStart"/>
      <w:r>
        <w:t>Daan</w:t>
      </w:r>
      <w:proofErr w:type="spellEnd"/>
      <w:r>
        <w:t xml:space="preserve"> </w:t>
      </w:r>
      <w:proofErr w:type="spellStart"/>
      <w:r>
        <w:t>Juijn</w:t>
      </w:r>
      <w:proofErr w:type="spellEnd"/>
      <w:r>
        <w:t>;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2A2E494C" w14:textId="77777777" w:rsidR="001E6EE7" w:rsidRPr="00AD6FCB" w:rsidRDefault="001E6EE7" w:rsidP="001E6EE7">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4CBEA11B" w14:textId="77777777" w:rsidR="001E6EE7" w:rsidRPr="00AD6FCB" w:rsidRDefault="001E6EE7" w:rsidP="001E6EE7">
      <w:pPr>
        <w:rPr>
          <w:sz w:val="16"/>
        </w:rPr>
      </w:pPr>
      <w:r w:rsidRPr="00AD6FCB">
        <w:rPr>
          <w:sz w:val="16"/>
        </w:rPr>
        <w:lastRenderedPageBreak/>
        <w:t>&lt;&lt;TEXT CONDENSED, NONE OMITTED&gt;&gt;</w:t>
      </w:r>
    </w:p>
    <w:p w14:paraId="48376100" w14:textId="77777777" w:rsidR="001E6EE7" w:rsidRPr="00AD6FCB" w:rsidRDefault="001E6EE7" w:rsidP="001E6EE7">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w:t>
      </w:r>
      <w:proofErr w:type="spellStart"/>
      <w:r w:rsidRPr="00AD6FCB">
        <w:rPr>
          <w:sz w:val="4"/>
          <w:szCs w:val="4"/>
        </w:rPr>
        <w:t>Perotti</w:t>
      </w:r>
      <w:proofErr w:type="spellEnd"/>
      <w:r w:rsidRPr="00AD6FCB">
        <w:rPr>
          <w:sz w:val="4"/>
          <w:szCs w:val="4"/>
        </w:rPr>
        <w:t xml:space="preserve">, 1996; Birdsall, 2001; Chong and Gradstein, 2007; </w:t>
      </w:r>
      <w:proofErr w:type="spellStart"/>
      <w:r w:rsidRPr="00AD6FCB">
        <w:rPr>
          <w:sz w:val="4"/>
          <w:szCs w:val="4"/>
        </w:rPr>
        <w:t>Glaeser</w:t>
      </w:r>
      <w:proofErr w:type="spellEnd"/>
      <w:r w:rsidRPr="00AD6FCB">
        <w:rPr>
          <w:sz w:val="4"/>
          <w:szCs w:val="4"/>
        </w:rPr>
        <w:t xml:space="preserve"> et al., 2003; Keefer and Knack, 2002; van </w:t>
      </w:r>
      <w:proofErr w:type="spellStart"/>
      <w:r w:rsidRPr="00AD6FCB">
        <w:rPr>
          <w:sz w:val="4"/>
          <w:szCs w:val="4"/>
        </w:rPr>
        <w:t>Bavel</w:t>
      </w:r>
      <w:proofErr w:type="spellEnd"/>
      <w:r w:rsidRPr="00AD6FCB">
        <w:rPr>
          <w:sz w:val="4"/>
          <w:szCs w:val="4"/>
        </w:rPr>
        <w:t xml:space="preserve">, 2016). Second, inequality might lead to underinvestment in human capital, especially among poor citizens (Birdsall, 2001; </w:t>
      </w:r>
      <w:proofErr w:type="spellStart"/>
      <w:r w:rsidRPr="00AD6FCB">
        <w:rPr>
          <w:sz w:val="4"/>
          <w:szCs w:val="4"/>
        </w:rPr>
        <w:t>Ghatak</w:t>
      </w:r>
      <w:proofErr w:type="spellEnd"/>
      <w:r w:rsidRPr="00AD6FCB">
        <w:rPr>
          <w:sz w:val="4"/>
          <w:szCs w:val="4"/>
        </w:rPr>
        <w:t xml:space="preserve">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w:t>
      </w:r>
      <w:proofErr w:type="spellStart"/>
      <w:r w:rsidRPr="00AD6FCB">
        <w:rPr>
          <w:sz w:val="4"/>
          <w:szCs w:val="4"/>
        </w:rPr>
        <w:t>Galor</w:t>
      </w:r>
      <w:proofErr w:type="spellEnd"/>
      <w:r w:rsidRPr="00AD6FCB">
        <w:rPr>
          <w:sz w:val="4"/>
          <w:szCs w:val="4"/>
        </w:rPr>
        <w:t xml:space="preserve">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w:t>
      </w:r>
      <w:proofErr w:type="spellStart"/>
      <w:r w:rsidRPr="00AD6FCB">
        <w:rPr>
          <w:sz w:val="4"/>
          <w:szCs w:val="4"/>
        </w:rPr>
        <w:t>Kornai</w:t>
      </w:r>
      <w:proofErr w:type="spellEnd"/>
      <w:r w:rsidRPr="00AD6FCB">
        <w:rPr>
          <w:sz w:val="4"/>
          <w:szCs w:val="4"/>
        </w:rPr>
        <w:t xml:space="preserve">,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w:t>
      </w:r>
      <w:proofErr w:type="spellStart"/>
      <w:r w:rsidRPr="00AD6FCB">
        <w:rPr>
          <w:sz w:val="4"/>
          <w:szCs w:val="4"/>
        </w:rPr>
        <w:t>Frederico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w:t>
      </w:r>
      <w:proofErr w:type="spellStart"/>
      <w:r w:rsidRPr="00AD6FCB">
        <w:rPr>
          <w:sz w:val="4"/>
          <w:szCs w:val="4"/>
        </w:rPr>
        <w:t>Brandolini</w:t>
      </w:r>
      <w:proofErr w:type="spellEnd"/>
      <w:r w:rsidRPr="00AD6FCB">
        <w:rPr>
          <w:sz w:val="4"/>
          <w:szCs w:val="4"/>
        </w:rPr>
        <w:t xml:space="preserve">,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w:t>
      </w:r>
      <w:proofErr w:type="spellStart"/>
      <w:r w:rsidRPr="00AD6FCB">
        <w:rPr>
          <w:sz w:val="4"/>
          <w:szCs w:val="4"/>
        </w:rPr>
        <w:t>Beckstead</w:t>
      </w:r>
      <w:proofErr w:type="spellEnd"/>
      <w:r w:rsidRPr="00AD6FCB">
        <w:rPr>
          <w:sz w:val="4"/>
          <w:szCs w:val="4"/>
        </w:rPr>
        <w:t xml:space="preserve">,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0F910ED3" w14:textId="77777777" w:rsidR="001E6EE7" w:rsidRPr="00AD6FCB" w:rsidRDefault="001E6EE7" w:rsidP="001E6EE7">
      <w:pPr>
        <w:rPr>
          <w:sz w:val="16"/>
        </w:rPr>
      </w:pPr>
      <w:r w:rsidRPr="00AD6FCB">
        <w:rPr>
          <w:sz w:val="16"/>
        </w:rPr>
        <w:t>&lt;&lt;PARAGRAPH BREAKS RESUME&gt;&gt;</w:t>
      </w:r>
    </w:p>
    <w:p w14:paraId="4AF2759D" w14:textId="77777777" w:rsidR="001E6EE7" w:rsidRPr="00AD6FCB" w:rsidRDefault="001E6EE7" w:rsidP="001E6EE7">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t>
      </w:r>
      <w:proofErr w:type="gramStart"/>
      <w:r w:rsidRPr="00AD6FCB">
        <w:rPr>
          <w:sz w:val="16"/>
          <w:szCs w:val="16"/>
        </w:rPr>
        <w:t>why</w:t>
      </w:r>
      <w:proofErr w:type="gramEnd"/>
      <w:r w:rsidRPr="00AD6FCB">
        <w:rPr>
          <w:sz w:val="16"/>
          <w:szCs w:val="16"/>
        </w:rPr>
        <w:t xml:space="preserve">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5296F461" w14:textId="77777777" w:rsidR="001E6EE7" w:rsidRPr="00AD6FCB" w:rsidRDefault="001E6EE7" w:rsidP="001E6EE7">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042A201B" w14:textId="77777777" w:rsidR="001E6EE7" w:rsidRPr="00AD6FCB" w:rsidRDefault="001E6EE7" w:rsidP="001E6EE7">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F1E70BE" w14:textId="77777777" w:rsidR="001E6EE7" w:rsidRPr="00AD6FCB" w:rsidRDefault="001E6EE7" w:rsidP="001E6EE7">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DD8070F" w14:textId="77777777" w:rsidR="001E6EE7" w:rsidRPr="00AD6FCB" w:rsidRDefault="001E6EE7" w:rsidP="001E6EE7">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393A2B7" w14:textId="77777777" w:rsidR="001E6EE7" w:rsidRPr="00AD6FCB" w:rsidRDefault="001E6EE7" w:rsidP="001E6EE7">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w:t>
      </w:r>
      <w:proofErr w:type="spellStart"/>
      <w:r w:rsidRPr="00AD6FCB">
        <w:rPr>
          <w:sz w:val="16"/>
        </w:rPr>
        <w:t>Savoia</w:t>
      </w:r>
      <w:proofErr w:type="spellEnd"/>
      <w:r w:rsidRPr="00AD6FCB">
        <w:rPr>
          <w:sz w:val="16"/>
        </w:rPr>
        <w:t xml:space="preserve">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w:t>
      </w:r>
      <w:proofErr w:type="spellStart"/>
      <w:r w:rsidRPr="00AD6FCB">
        <w:rPr>
          <w:sz w:val="16"/>
        </w:rPr>
        <w:t>Savoia</w:t>
      </w:r>
      <w:proofErr w:type="spellEnd"/>
      <w:r w:rsidRPr="00AD6FCB">
        <w:rPr>
          <w:sz w:val="16"/>
        </w:rPr>
        <w:t xml:space="preserve"> et al., 2010; van </w:t>
      </w:r>
      <w:proofErr w:type="spellStart"/>
      <w:r w:rsidRPr="00AD6FCB">
        <w:rPr>
          <w:sz w:val="16"/>
        </w:rPr>
        <w:t>Bavel</w:t>
      </w:r>
      <w:proofErr w:type="spellEnd"/>
      <w:r w:rsidRPr="00AD6FCB">
        <w:rPr>
          <w:sz w:val="16"/>
        </w:rPr>
        <w:t xml:space="preserve">,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1D61F45" w14:textId="77777777" w:rsidR="001E6EE7" w:rsidRPr="00AD6FCB" w:rsidRDefault="001E6EE7" w:rsidP="001E6EE7">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more </w:t>
      </w:r>
      <w:proofErr w:type="spellStart"/>
      <w:r w:rsidRPr="00AD6FCB">
        <w:rPr>
          <w:sz w:val="16"/>
        </w:rPr>
        <w:t>longtermist</w:t>
      </w:r>
      <w:proofErr w:type="spell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E7A7D45" w14:textId="77777777" w:rsidR="001E6EE7" w:rsidRPr="00AD6FCB" w:rsidRDefault="001E6EE7" w:rsidP="001E6EE7">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C24ACC9" w14:textId="77777777" w:rsidR="001E6EE7" w:rsidRPr="00AD6FCB" w:rsidRDefault="001E6EE7" w:rsidP="001E6EE7">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56058A70" w14:textId="77777777" w:rsidR="001E6EE7" w:rsidRPr="00AD6FCB" w:rsidRDefault="001E6EE7" w:rsidP="001E6EE7">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D9CC86D" w14:textId="77777777" w:rsidR="001E6EE7" w:rsidRPr="00AD6FCB" w:rsidRDefault="001E6EE7" w:rsidP="001E6EE7">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w:t>
      </w:r>
      <w:proofErr w:type="spellStart"/>
      <w:r w:rsidRPr="00AD6FCB">
        <w:rPr>
          <w:sz w:val="16"/>
        </w:rPr>
        <w:t>Bavel</w:t>
      </w:r>
      <w:proofErr w:type="spellEnd"/>
      <w:r w:rsidRPr="00AD6FCB">
        <w:rPr>
          <w:sz w:val="16"/>
        </w:rPr>
        <w:t xml:space="preserve">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2C1B9FD" w14:textId="77777777" w:rsidR="001E6EE7" w:rsidRPr="00AD6FCB" w:rsidRDefault="001E6EE7" w:rsidP="001E6EE7">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0D090830" w14:textId="77777777" w:rsidR="001E6EE7" w:rsidRPr="00AD6FCB" w:rsidRDefault="001E6EE7" w:rsidP="001E6EE7">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w:t>
      </w:r>
      <w:proofErr w:type="spellStart"/>
      <w:r w:rsidRPr="00AD6FCB">
        <w:rPr>
          <w:sz w:val="16"/>
        </w:rPr>
        <w:t>Bonica</w:t>
      </w:r>
      <w:proofErr w:type="spellEnd"/>
      <w:r w:rsidRPr="00AD6FCB">
        <w:rPr>
          <w:sz w:val="16"/>
        </w:rPr>
        <w:t xml:space="preserve">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w:t>
      </w:r>
      <w:proofErr w:type="spellStart"/>
      <w:r w:rsidRPr="00AD6FCB">
        <w:rPr>
          <w:sz w:val="16"/>
        </w:rPr>
        <w:t>Bonica</w:t>
      </w:r>
      <w:proofErr w:type="spellEnd"/>
      <w:r w:rsidRPr="00AD6FCB">
        <w:rPr>
          <w:sz w:val="16"/>
        </w:rPr>
        <w:t xml:space="preserve">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w:t>
      </w:r>
      <w:proofErr w:type="spellStart"/>
      <w:r w:rsidRPr="00AD6FCB">
        <w:rPr>
          <w:sz w:val="16"/>
        </w:rPr>
        <w:t>Darvas</w:t>
      </w:r>
      <w:proofErr w:type="spellEnd"/>
      <w:r w:rsidRPr="00AD6FCB">
        <w:rPr>
          <w:sz w:val="16"/>
        </w:rPr>
        <w:t xml:space="preserve"> and </w:t>
      </w:r>
      <w:proofErr w:type="spellStart"/>
      <w:r w:rsidRPr="00AD6FCB">
        <w:rPr>
          <w:sz w:val="16"/>
        </w:rPr>
        <w:t>Efstathiou</w:t>
      </w:r>
      <w:proofErr w:type="spellEnd"/>
      <w:r w:rsidRPr="00AD6FCB">
        <w:rPr>
          <w:sz w:val="16"/>
        </w:rPr>
        <w:t xml:space="preserve">,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E8BD4DB" w14:textId="77777777" w:rsidR="001E6EE7" w:rsidRPr="00AD6FCB" w:rsidRDefault="001E6EE7" w:rsidP="001E6EE7">
      <w:pPr>
        <w:rPr>
          <w:sz w:val="16"/>
        </w:rPr>
      </w:pPr>
      <w:r w:rsidRPr="00AD6FCB">
        <w:rPr>
          <w:sz w:val="16"/>
        </w:rPr>
        <w:t>Differential progress</w:t>
      </w:r>
    </w:p>
    <w:p w14:paraId="4571B0F9" w14:textId="77777777" w:rsidR="001E6EE7" w:rsidRPr="00AD6FCB" w:rsidRDefault="001E6EE7" w:rsidP="001E6EE7">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59F0B03" w14:textId="77777777" w:rsidR="001E6EE7" w:rsidRPr="00AD6FCB" w:rsidRDefault="001E6EE7" w:rsidP="001E6EE7">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 xml:space="preserve">and </w:t>
      </w:r>
      <w:proofErr w:type="spellStart"/>
      <w:r w:rsidRPr="00AD6FCB">
        <w:rPr>
          <w:rStyle w:val="StyleUnderline"/>
        </w:rPr>
        <w:t>favour</w:t>
      </w:r>
      <w:proofErr w:type="spellEnd"/>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17641AA" w14:textId="77777777" w:rsidR="001E6EE7" w:rsidRPr="00AD6FCB" w:rsidRDefault="001E6EE7" w:rsidP="001E6EE7">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w:t>
      </w:r>
      <w:proofErr w:type="spellStart"/>
      <w:r w:rsidRPr="00AD6FCB">
        <w:rPr>
          <w:sz w:val="16"/>
        </w:rPr>
        <w:t>Tomasik</w:t>
      </w:r>
      <w:proofErr w:type="spellEnd"/>
      <w:r w:rsidRPr="00AD6FCB">
        <w:rPr>
          <w:sz w:val="16"/>
        </w:rPr>
        <w:t xml:space="preserve">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w:t>
      </w:r>
      <w:proofErr w:type="spellStart"/>
      <w:r w:rsidRPr="00AD6FCB">
        <w:rPr>
          <w:sz w:val="16"/>
        </w:rPr>
        <w:t>superintelligent</w:t>
      </w:r>
      <w:proofErr w:type="spellEnd"/>
      <w:r w:rsidRPr="00AD6FCB">
        <w:rPr>
          <w:sz w:val="16"/>
        </w:rPr>
        <w:t xml:space="preserve">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0C1ECDA" w14:textId="77777777" w:rsidR="001E6EE7" w:rsidRPr="00AD6FCB" w:rsidRDefault="001E6EE7" w:rsidP="001E6EE7">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14:paraId="4AA835B8" w14:textId="77777777" w:rsidR="001E6EE7" w:rsidRPr="00AD6FCB" w:rsidRDefault="001E6EE7" w:rsidP="001E6EE7">
      <w:pPr>
        <w:rPr>
          <w:sz w:val="16"/>
        </w:rPr>
      </w:pPr>
      <w:r w:rsidRPr="00AD6FCB">
        <w:rPr>
          <w:sz w:val="16"/>
        </w:rPr>
        <w:t>Growth</w:t>
      </w:r>
    </w:p>
    <w:p w14:paraId="3221BB79" w14:textId="77777777" w:rsidR="001E6EE7" w:rsidRPr="00AD6FCB" w:rsidRDefault="001E6EE7" w:rsidP="001E6EE7">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r w:rsidRPr="00AD6FCB">
        <w:rPr>
          <w:sz w:val="16"/>
        </w:rPr>
        <w:t>longtermism</w:t>
      </w:r>
      <w:proofErr w:type="spellEnd"/>
      <w:r w:rsidRPr="00AD6FCB">
        <w:rPr>
          <w:sz w:val="16"/>
        </w:rPr>
        <w:t>, is economic growth good or bad in expectation? For example, what if economic growth increases existential risk? Indirectly, equality would then increase existential risk too.</w:t>
      </w:r>
    </w:p>
    <w:p w14:paraId="5321CC73" w14:textId="77777777" w:rsidR="001E6EE7" w:rsidRPr="00AD6FCB" w:rsidRDefault="001E6EE7" w:rsidP="001E6EE7">
      <w:pPr>
        <w:rPr>
          <w:sz w:val="16"/>
        </w:rPr>
      </w:pPr>
      <w:r w:rsidRPr="00AD6FCB">
        <w:rPr>
          <w:sz w:val="16"/>
        </w:rPr>
        <w:t xml:space="preserve">Theorists have advanced opposing views on whether economic growth is desirable under </w:t>
      </w:r>
      <w:proofErr w:type="spellStart"/>
      <w:r w:rsidRPr="00AD6FCB">
        <w:rPr>
          <w:sz w:val="16"/>
        </w:rPr>
        <w:t>longtermism</w:t>
      </w:r>
      <w:proofErr w:type="spellEnd"/>
      <w:r w:rsidRPr="00AD6FCB">
        <w:rPr>
          <w:sz w:val="16"/>
        </w:rPr>
        <w:t>. On the one hand, faster economic growth speeds up technological progress, which gives us less time to work on their safety and can increase existential risk (</w:t>
      </w:r>
      <w:proofErr w:type="spellStart"/>
      <w:r w:rsidRPr="00AD6FCB">
        <w:rPr>
          <w:sz w:val="16"/>
        </w:rPr>
        <w:t>Yudkowsky</w:t>
      </w:r>
      <w:proofErr w:type="spellEnd"/>
      <w:r w:rsidRPr="00AD6FCB">
        <w:rPr>
          <w:sz w:val="16"/>
        </w:rPr>
        <w:t xml:space="preserve">,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w:t>
      </w:r>
      <w:proofErr w:type="spellStart"/>
      <w:r w:rsidRPr="00AD6FCB">
        <w:rPr>
          <w:sz w:val="16"/>
        </w:rPr>
        <w:t>Aschenbrenner</w:t>
      </w:r>
      <w:proofErr w:type="spellEnd"/>
      <w:r w:rsidRPr="00AD6FCB">
        <w:rPr>
          <w:sz w:val="16"/>
        </w:rPr>
        <w:t xml:space="preserve">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w:t>
      </w:r>
      <w:proofErr w:type="spellStart"/>
      <w:r w:rsidRPr="00AD6FCB">
        <w:rPr>
          <w:sz w:val="16"/>
        </w:rPr>
        <w:t>Aschenbrenner</w:t>
      </w:r>
      <w:proofErr w:type="spellEnd"/>
      <w:r w:rsidRPr="00AD6FCB">
        <w:rPr>
          <w:sz w:val="16"/>
        </w:rPr>
        <w:t xml:space="preserve">,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w:t>
      </w:r>
      <w:proofErr w:type="spellStart"/>
      <w:r w:rsidRPr="00AD6FCB">
        <w:rPr>
          <w:sz w:val="16"/>
        </w:rPr>
        <w:t>Tomasik</w:t>
      </w:r>
      <w:proofErr w:type="spellEnd"/>
      <w:r w:rsidRPr="00AD6FCB">
        <w:rPr>
          <w:sz w:val="16"/>
        </w:rPr>
        <w:t xml:space="preserve">,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2AD3A28" w14:textId="77777777" w:rsidR="001E6EE7" w:rsidRDefault="001E6EE7" w:rsidP="001E6EE7">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A9CFD53" w14:textId="77777777" w:rsidR="001E6EE7" w:rsidRPr="00D021BD" w:rsidRDefault="001E6EE7" w:rsidP="001E6EE7">
      <w:r w:rsidRPr="00D021BD">
        <w:rPr>
          <w:rStyle w:val="Style13ptBold"/>
        </w:rPr>
        <w:t>Gupta ’22</w:t>
      </w:r>
      <w:r w:rsidRPr="00D021BD">
        <w:t xml:space="preserve"> [Sarita, Lauren Jacobs, Stephen Lerner and Joseph </w:t>
      </w:r>
      <w:proofErr w:type="spellStart"/>
      <w:r w:rsidRPr="00D021BD">
        <w:t>McCartin</w:t>
      </w:r>
      <w:proofErr w:type="spellEnd"/>
      <w:r w:rsidRPr="00D021BD">
        <w:t xml:space="preserve">; January 25; vice president of U.S. programs at the Ford Foundation, sits on the boards of the Institute for Policy Studies; Executive Director of </w:t>
      </w:r>
      <w:proofErr w:type="spellStart"/>
      <w:r w:rsidRPr="00D021BD">
        <w:t>PowerSwitch</w:t>
      </w:r>
      <w:proofErr w:type="spellEnd"/>
      <w:r w:rsidRPr="00D021BD">
        <w:t xml:space="preserve"> Action and the PWF Action Fund; labor and community organizer, helped found the Bargaining for Common Good network; professor of history at Georgetown University focused on labor unions, Executive Director, </w:t>
      </w:r>
      <w:proofErr w:type="spellStart"/>
      <w:r w:rsidRPr="00D021BD">
        <w:t>Kalmanovitz</w:t>
      </w:r>
      <w:proofErr w:type="spellEnd"/>
      <w:r w:rsidRPr="00D021BD">
        <w:t xml:space="preserve"> Initiative for Labor and the Working Poor; The Cambridge Handbook of Labor and Democracy, “The Lever and the Fulcrum,” Ch. 6]</w:t>
      </w:r>
    </w:p>
    <w:p w14:paraId="53AF4F77" w14:textId="77777777" w:rsidR="001E6EE7" w:rsidRPr="0007763C" w:rsidRDefault="001E6EE7" w:rsidP="001E6EE7">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07885ACE" w14:textId="77777777" w:rsidR="001E6EE7" w:rsidRPr="00C21F46" w:rsidRDefault="001E6EE7" w:rsidP="001E6EE7">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15104AC2" w14:textId="77777777" w:rsidR="001E6EE7" w:rsidRPr="00C21F46" w:rsidRDefault="001E6EE7" w:rsidP="001E6EE7">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D10B79D" w14:textId="77777777" w:rsidR="001E6EE7" w:rsidRPr="00C21F46" w:rsidRDefault="001E6EE7" w:rsidP="001E6EE7">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7560D248" w14:textId="77777777" w:rsidR="001E6EE7" w:rsidRPr="00C21F46" w:rsidRDefault="001E6EE7" w:rsidP="001E6EE7">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1E70029A" w14:textId="77777777" w:rsidR="001E6EE7" w:rsidRPr="00353B1D" w:rsidRDefault="001E6EE7" w:rsidP="001E6EE7">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proofErr w:type="spellStart"/>
      <w:r w:rsidRPr="00BD0C64">
        <w:rPr>
          <w:rStyle w:val="Emphasis"/>
        </w:rPr>
        <w:t>skyboxification</w:t>
      </w:r>
      <w:proofErr w:type="spellEnd"/>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4A209DE5" w14:textId="77777777" w:rsidR="001E6EE7" w:rsidRPr="00AD6FCB" w:rsidRDefault="001E6EE7" w:rsidP="001E6EE7">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w:t>
      </w:r>
      <w:proofErr w:type="spellStart"/>
      <w:r w:rsidRPr="00AD6FCB">
        <w:rPr>
          <w:sz w:val="16"/>
          <w:szCs w:val="16"/>
        </w:rPr>
        <w:t>epistocratic</w:t>
      </w:r>
      <w:proofErr w:type="spellEnd"/>
      <w:r w:rsidRPr="00AD6FCB">
        <w:rPr>
          <w:sz w:val="16"/>
          <w:szCs w:val="16"/>
        </w:rPr>
        <w:t xml:space="preserve"> veto,” exercised by those “knowledgeable” enough to pass “rigorous competency exams” – not surprising because self-described elites already exercise a semblance of such veto power (Brennan Reference Brennan2016: 215–216).</w:t>
      </w:r>
    </w:p>
    <w:p w14:paraId="60562CC3" w14:textId="77777777" w:rsidR="001E6EE7" w:rsidRPr="006D29A0" w:rsidRDefault="001E6EE7" w:rsidP="001E6EE7">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500151F" w14:textId="77777777" w:rsidR="001E6EE7" w:rsidRPr="006D29A0" w:rsidRDefault="001E6EE7" w:rsidP="001E6EE7">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w:t>
      </w:r>
      <w:proofErr w:type="spellStart"/>
      <w:r w:rsidRPr="006B22C2">
        <w:rPr>
          <w:sz w:val="16"/>
        </w:rPr>
        <w:t>Lazonick</w:t>
      </w:r>
      <w:proofErr w:type="spellEnd"/>
      <w:r w:rsidRPr="006B22C2">
        <w:rPr>
          <w:sz w:val="16"/>
        </w:rPr>
        <w:t xml:space="preserve"> &amp; O’Sullivan Reference </w:t>
      </w:r>
      <w:proofErr w:type="spellStart"/>
      <w:r w:rsidRPr="006B22C2">
        <w:rPr>
          <w:sz w:val="16"/>
        </w:rPr>
        <w:t>Lazonick</w:t>
      </w:r>
      <w:proofErr w:type="spellEnd"/>
      <w:r w:rsidRPr="006B22C2">
        <w:rPr>
          <w:sz w:val="16"/>
        </w:rPr>
        <w:t xml:space="preserve">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4F372FC3" w14:textId="77777777" w:rsidR="001E6EE7" w:rsidRPr="000433BC" w:rsidRDefault="001E6EE7" w:rsidP="001E6EE7">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13301C17" w14:textId="77777777" w:rsidR="001E6EE7" w:rsidRPr="000433BC" w:rsidRDefault="001E6EE7" w:rsidP="001E6EE7">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37B26670" w14:textId="77777777" w:rsidR="001E6EE7" w:rsidRDefault="001E6EE7" w:rsidP="001E6EE7">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5210A67C" w14:textId="77777777" w:rsidR="001E6EE7" w:rsidRPr="000375C0" w:rsidRDefault="001E6EE7" w:rsidP="001E6EE7">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w:t>
      </w:r>
      <w:proofErr w:type="spellStart"/>
      <w:r>
        <w:t>Democratising</w:t>
      </w:r>
      <w:proofErr w:type="spellEnd"/>
      <w:r>
        <w:t xml:space="preserve"> Risk: In Search of a Methodology to Study Existential Risk,” Ch. 2]</w:t>
      </w:r>
    </w:p>
    <w:p w14:paraId="63CFCE0B" w14:textId="77777777" w:rsidR="001E6EE7" w:rsidRPr="00885264" w:rsidRDefault="001E6EE7" w:rsidP="001E6EE7">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885264">
        <w:rPr>
          <w:sz w:val="16"/>
        </w:rPr>
        <w:t>endeavour</w:t>
      </w:r>
      <w:proofErr w:type="spellEnd"/>
      <w:r w:rsidRPr="00885264">
        <w:rPr>
          <w:sz w:val="16"/>
        </w:rPr>
        <w:t xml:space="preserve">. </w:t>
      </w:r>
    </w:p>
    <w:p w14:paraId="36206486" w14:textId="77777777" w:rsidR="001E6EE7" w:rsidRPr="00885264" w:rsidRDefault="001E6EE7" w:rsidP="001E6EE7">
      <w:pPr>
        <w:rPr>
          <w:sz w:val="16"/>
        </w:rPr>
      </w:pPr>
      <w:r w:rsidRPr="00885264">
        <w:rPr>
          <w:sz w:val="16"/>
        </w:rPr>
        <w:t xml:space="preserve">We understand democracy here in accordance with </w:t>
      </w:r>
      <w:proofErr w:type="spellStart"/>
      <w:r w:rsidRPr="00885264">
        <w:rPr>
          <w:sz w:val="16"/>
        </w:rPr>
        <w:t>Landemore</w:t>
      </w:r>
      <w:proofErr w:type="spellEnd"/>
      <w:r w:rsidRPr="00885264">
        <w:rPr>
          <w:sz w:val="16"/>
        </w:rPr>
        <w:t xml:space="preserv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13BD2B12" w14:textId="77777777" w:rsidR="001E6EE7" w:rsidRPr="00885264" w:rsidRDefault="001E6EE7" w:rsidP="001E6EE7">
      <w:pPr>
        <w:rPr>
          <w:sz w:val="16"/>
        </w:rPr>
      </w:pPr>
      <w:r w:rsidRPr="00885264">
        <w:rPr>
          <w:sz w:val="16"/>
        </w:rPr>
        <w:t xml:space="preserve">We posit three reasons for why we should </w:t>
      </w:r>
      <w:proofErr w:type="spellStart"/>
      <w:r w:rsidRPr="00885264">
        <w:rPr>
          <w:sz w:val="16"/>
        </w:rPr>
        <w:t>democratise</w:t>
      </w:r>
      <w:proofErr w:type="spellEnd"/>
      <w:r w:rsidRPr="00885264">
        <w:rPr>
          <w:sz w:val="16"/>
        </w:rPr>
        <w:t xml:space="preserve"> research and decision-making in existential risk: the nature of collective </w:t>
      </w:r>
      <w:proofErr w:type="spellStart"/>
      <w:r w:rsidRPr="00885264">
        <w:rPr>
          <w:sz w:val="16"/>
        </w:rPr>
        <w:t>decisionmaking</w:t>
      </w:r>
      <w:proofErr w:type="spellEnd"/>
      <w:r w:rsidRPr="00885264">
        <w:rPr>
          <w:sz w:val="16"/>
        </w:rPr>
        <w:t xml:space="preserve"> about human futures, the superiority of democratic reason, and democratic fail-safe mechanisms. </w:t>
      </w:r>
    </w:p>
    <w:p w14:paraId="5B2A0277" w14:textId="77777777" w:rsidR="001E6EE7" w:rsidRPr="00885264" w:rsidRDefault="001E6EE7" w:rsidP="001E6EE7">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75AD8085" w14:textId="77777777" w:rsidR="001E6EE7" w:rsidRPr="00885264" w:rsidRDefault="001E6EE7" w:rsidP="001E6EE7">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1C2860BC" w14:textId="77777777" w:rsidR="001E6EE7" w:rsidRPr="00885264" w:rsidRDefault="001E6EE7" w:rsidP="001E6EE7">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885264">
        <w:rPr>
          <w:sz w:val="16"/>
        </w:rPr>
        <w:t>endeavour</w:t>
      </w:r>
      <w:proofErr w:type="spellEnd"/>
      <w:r w:rsidRPr="00885264">
        <w:rPr>
          <w:sz w:val="16"/>
        </w:rPr>
        <w:t xml:space="preserve">,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413CDDC" w14:textId="77777777" w:rsidR="001E6EE7" w:rsidRPr="00885264" w:rsidRDefault="001E6EE7" w:rsidP="001E6EE7">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w:t>
      </w:r>
      <w:proofErr w:type="spellStart"/>
      <w:r w:rsidRPr="00885264">
        <w:rPr>
          <w:sz w:val="16"/>
        </w:rPr>
        <w:t>favour</w:t>
      </w:r>
      <w:proofErr w:type="spellEnd"/>
      <w:r w:rsidRPr="00885264">
        <w:rPr>
          <w:sz w:val="16"/>
        </w:rPr>
        <w:t xml:space="preserve"> of (perceived) security. If we hope to explore ideas but </w:t>
      </w:r>
      <w:proofErr w:type="spellStart"/>
      <w:r w:rsidRPr="00885264">
        <w:rPr>
          <w:sz w:val="16"/>
        </w:rPr>
        <w:t>minimise</w:t>
      </w:r>
      <w:proofErr w:type="spellEnd"/>
      <w:r w:rsidRPr="00885264">
        <w:rPr>
          <w:sz w:val="16"/>
        </w:rPr>
        <w:t xml:space="preserv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16CD484B" w14:textId="77777777" w:rsidR="001E6EE7" w:rsidRPr="00885264" w:rsidRDefault="001E6EE7" w:rsidP="001E6EE7">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5C5B10C7" w14:textId="77777777" w:rsidR="001E6EE7" w:rsidRPr="00885264" w:rsidRDefault="001E6EE7" w:rsidP="001E6EE7">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C9F9097" w14:textId="77777777" w:rsidR="001E6EE7" w:rsidRDefault="001E6EE7" w:rsidP="001E6EE7">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007AB2B9" w14:textId="77777777" w:rsidR="001E6EE7" w:rsidRPr="0011126D" w:rsidRDefault="001E6EE7" w:rsidP="001E6EE7">
      <w:r w:rsidRPr="0011126D">
        <w:rPr>
          <w:rStyle w:val="Style13ptBold"/>
        </w:rPr>
        <w:t>Ferraro ’23</w:t>
      </w:r>
      <w:r w:rsidRPr="0011126D">
        <w:t xml:space="preserve"> [Vicente; December 28; postdoctoral researcher at the </w:t>
      </w:r>
      <w:proofErr w:type="spellStart"/>
      <w:r w:rsidRPr="0011126D">
        <w:t>Getulio</w:t>
      </w:r>
      <w:proofErr w:type="spellEnd"/>
      <w:r w:rsidRPr="0011126D">
        <w:t xml:space="preserve"> Vargas Foundation, visiting researcher at </w:t>
      </w:r>
      <w:proofErr w:type="spellStart"/>
      <w:r w:rsidRPr="0011126D">
        <w:t>ZOiS</w:t>
      </w:r>
      <w:proofErr w:type="spellEnd"/>
      <w:r w:rsidRPr="0011126D">
        <w:t>,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E2709B7" w14:textId="77777777" w:rsidR="001E6EE7" w:rsidRPr="0011126D" w:rsidRDefault="001E6EE7" w:rsidP="001E6EE7">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w:t>
      </w:r>
      <w:proofErr w:type="spellStart"/>
      <w:r w:rsidRPr="0011126D">
        <w:rPr>
          <w:sz w:val="16"/>
        </w:rPr>
        <w:t>Tir</w:t>
      </w:r>
      <w:proofErr w:type="spellEnd"/>
      <w:r w:rsidRPr="0011126D">
        <w:rPr>
          <w:sz w:val="16"/>
        </w:rPr>
        <w:t xml:space="preserve"> and </w:t>
      </w:r>
      <w:proofErr w:type="spellStart"/>
      <w:r w:rsidRPr="0011126D">
        <w:rPr>
          <w:sz w:val="16"/>
        </w:rPr>
        <w:t>Jasinski</w:t>
      </w:r>
      <w:proofErr w:type="spellEnd"/>
      <w:r w:rsidRPr="0011126D">
        <w:rPr>
          <w:sz w:val="16"/>
        </w:rPr>
        <w:t xml:space="preserve">,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3AACBF9F" w14:textId="77777777" w:rsidR="001E6EE7" w:rsidRPr="0011126D" w:rsidRDefault="001E6EE7" w:rsidP="001E6EE7">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10400BCF" w14:textId="77777777" w:rsidR="001E6EE7" w:rsidRPr="0011126D" w:rsidRDefault="001E6EE7" w:rsidP="001E6EE7">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0411BDE6" w14:textId="77777777" w:rsidR="001E6EE7" w:rsidRPr="0011126D" w:rsidRDefault="001E6EE7" w:rsidP="001E6EE7">
      <w:pPr>
        <w:rPr>
          <w:sz w:val="16"/>
        </w:rPr>
      </w:pPr>
      <w:r w:rsidRPr="0011126D">
        <w:rPr>
          <w:sz w:val="16"/>
        </w:rPr>
        <w:t>The impact of wars on authoritarianism</w:t>
      </w:r>
    </w:p>
    <w:p w14:paraId="37AECEC9" w14:textId="77777777" w:rsidR="001E6EE7" w:rsidRPr="0011126D" w:rsidRDefault="001E6EE7" w:rsidP="001E6EE7">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w:t>
      </w:r>
      <w:proofErr w:type="spellStart"/>
      <w:r w:rsidRPr="0011126D">
        <w:rPr>
          <w:sz w:val="16"/>
        </w:rPr>
        <w:t>Duckitt</w:t>
      </w:r>
      <w:proofErr w:type="spellEnd"/>
      <w:r w:rsidRPr="0011126D">
        <w:rPr>
          <w:sz w:val="16"/>
        </w:rPr>
        <w:t xml:space="preserve">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483FD1A1" w14:textId="77777777" w:rsidR="001E6EE7" w:rsidRPr="0011126D" w:rsidRDefault="001E6EE7" w:rsidP="001E6EE7">
      <w:pPr>
        <w:rPr>
          <w:sz w:val="16"/>
          <w:szCs w:val="16"/>
        </w:rPr>
      </w:pPr>
      <w:r w:rsidRPr="0011126D">
        <w:rPr>
          <w:sz w:val="16"/>
          <w:szCs w:val="16"/>
        </w:rPr>
        <w:t xml:space="preserve">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w:t>
      </w:r>
      <w:proofErr w:type="spellStart"/>
      <w:r w:rsidRPr="0011126D">
        <w:rPr>
          <w:sz w:val="16"/>
          <w:szCs w:val="16"/>
        </w:rPr>
        <w:t>Levitsky</w:t>
      </w:r>
      <w:proofErr w:type="spellEnd"/>
      <w:r w:rsidRPr="0011126D">
        <w:rPr>
          <w:sz w:val="16"/>
          <w:szCs w:val="16"/>
        </w:rPr>
        <w:t xml:space="preserve"> and Way (2012) emphasize that victory in violent conflicts enhances the durability of authoritarian single-party regimes by providing non-material sources of cohesion (</w:t>
      </w:r>
      <w:proofErr w:type="gramStart"/>
      <w:r w:rsidRPr="0011126D">
        <w:rPr>
          <w:sz w:val="16"/>
          <w:szCs w:val="16"/>
        </w:rPr>
        <w:t>e.g.</w:t>
      </w:r>
      <w:proofErr w:type="gramEnd"/>
      <w:r w:rsidRPr="0011126D">
        <w:rPr>
          <w:sz w:val="16"/>
          <w:szCs w:val="16"/>
        </w:rPr>
        <w:t xml:space="preserve"> ideology and elites’ solidarity bonds). Additionally, Ferraro (2022) asserts that autocrats mobilize their victories to justify that authoritarianism is more efficient than liberal democracy in fighting different threats and providing security.</w:t>
      </w:r>
    </w:p>
    <w:p w14:paraId="5359FACF" w14:textId="77777777" w:rsidR="001E6EE7" w:rsidRPr="0011126D" w:rsidRDefault="001E6EE7" w:rsidP="001E6EE7">
      <w:pPr>
        <w:rPr>
          <w:sz w:val="16"/>
        </w:rPr>
      </w:pPr>
      <w:r w:rsidRPr="0011126D">
        <w:rPr>
          <w:sz w:val="16"/>
        </w:rPr>
        <w:t xml:space="preserve">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t>
      </w:r>
      <w:proofErr w:type="spellStart"/>
      <w:r w:rsidRPr="0011126D">
        <w:rPr>
          <w:sz w:val="16"/>
        </w:rPr>
        <w:t>Wæver</w:t>
      </w:r>
      <w:proofErr w:type="spellEnd"/>
      <w:r w:rsidRPr="0011126D">
        <w:rPr>
          <w:sz w:val="16"/>
        </w:rPr>
        <w:t>, 1995). Similarly, Krebs (2010) states that wars usually lead to security-driven restrictions, uncharged detentions, reduced government transparency, repression of opposition and expansion of executive authority, which may harm democracy. In the words of Centeno (2010):</w:t>
      </w:r>
    </w:p>
    <w:p w14:paraId="3DF7B190" w14:textId="77777777" w:rsidR="001E6EE7" w:rsidRPr="0011126D" w:rsidRDefault="001E6EE7" w:rsidP="001E6EE7">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6263BD66" w14:textId="77777777" w:rsidR="001E6EE7" w:rsidRPr="0011126D" w:rsidRDefault="001E6EE7" w:rsidP="001E6EE7">
      <w:pPr>
        <w:rPr>
          <w:sz w:val="16"/>
        </w:rPr>
      </w:pPr>
      <w:r w:rsidRPr="0011126D">
        <w:rPr>
          <w:sz w:val="16"/>
        </w:rPr>
        <w:t>Bearing in mind the aforementioned literature, my argument entails that the instrumentalization of warfare to enhance Putin’s legitimation is based on three assumptions:</w:t>
      </w:r>
    </w:p>
    <w:p w14:paraId="2765D4F6" w14:textId="77777777" w:rsidR="001E6EE7" w:rsidRPr="0011126D" w:rsidRDefault="001E6EE7" w:rsidP="001E6EE7">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08A7B238" w14:textId="77777777" w:rsidR="001E6EE7" w:rsidRPr="0011126D" w:rsidRDefault="001E6EE7" w:rsidP="001E6EE7">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46CC172" w14:textId="77777777" w:rsidR="001E6EE7" w:rsidRDefault="001E6EE7" w:rsidP="001E6EE7">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7B46079B" w14:textId="77777777" w:rsidR="001E6EE7" w:rsidRDefault="001E6EE7" w:rsidP="001E6EE7">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89EB34E" w14:textId="77777777" w:rsidR="001E6EE7" w:rsidRPr="00362AB7" w:rsidRDefault="001E6EE7" w:rsidP="001E6EE7">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0B5183B1" w14:textId="77777777" w:rsidR="001E6EE7" w:rsidRPr="0090378E" w:rsidRDefault="001E6EE7" w:rsidP="001E6EE7">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w:t>
      </w:r>
      <w:proofErr w:type="spellStart"/>
      <w:r w:rsidRPr="0090378E">
        <w:rPr>
          <w:sz w:val="16"/>
        </w:rPr>
        <w:t>Labour</w:t>
      </w:r>
      <w:proofErr w:type="spellEnd"/>
      <w:r w:rsidRPr="0090378E">
        <w:rPr>
          <w:sz w:val="16"/>
        </w:rPr>
        <w:t xml:space="preserve">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135D44C" w14:textId="77777777" w:rsidR="001E6EE7" w:rsidRPr="0090378E" w:rsidRDefault="001E6EE7" w:rsidP="001E6EE7">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w:t>
      </w:r>
      <w:proofErr w:type="spellStart"/>
      <w:r w:rsidRPr="0090378E">
        <w:rPr>
          <w:sz w:val="16"/>
        </w:rPr>
        <w:t>labour</w:t>
      </w:r>
      <w:proofErr w:type="spellEnd"/>
      <w:r w:rsidRPr="0090378E">
        <w:rPr>
          <w:sz w:val="16"/>
        </w:rPr>
        <w:t xml:space="preserve">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91E4DE4" w14:textId="77777777" w:rsidR="001E6EE7" w:rsidRPr="0090378E" w:rsidRDefault="001E6EE7" w:rsidP="001E6EE7">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90378E">
        <w:rPr>
          <w:sz w:val="16"/>
        </w:rPr>
        <w:t>criminalisation</w:t>
      </w:r>
      <w:proofErr w:type="spellEnd"/>
      <w:r w:rsidRPr="0090378E">
        <w:rPr>
          <w:sz w:val="16"/>
        </w:rPr>
        <w:t xml:space="preserve"> of strikes, along with the social </w:t>
      </w:r>
      <w:proofErr w:type="spellStart"/>
      <w:r w:rsidRPr="0090378E">
        <w:rPr>
          <w:sz w:val="16"/>
        </w:rPr>
        <w:t>stigmatisation</w:t>
      </w:r>
      <w:proofErr w:type="spellEnd"/>
      <w:r w:rsidRPr="0090378E">
        <w:rPr>
          <w:sz w:val="16"/>
        </w:rPr>
        <w:t xml:space="preserve"> of strikers themselves. Meanwhile, in 121 countries (80 per cent, and 34 nations more than in 2014), the workers’ right to collective bargaining regarding their working conditions was severely restricted or non-existent.</w:t>
      </w:r>
    </w:p>
    <w:p w14:paraId="3A9ED4FB" w14:textId="77777777" w:rsidR="001E6EE7" w:rsidRPr="0090378E" w:rsidRDefault="001E6EE7" w:rsidP="001E6EE7">
      <w:pPr>
        <w:rPr>
          <w:sz w:val="16"/>
        </w:rPr>
      </w:pPr>
      <w:r w:rsidRPr="0090378E">
        <w:rPr>
          <w:sz w:val="16"/>
        </w:rPr>
        <w:t xml:space="preserve">In Europe, the flagship of </w:t>
      </w:r>
      <w:proofErr w:type="spellStart"/>
      <w:r w:rsidRPr="0090378E">
        <w:rPr>
          <w:sz w:val="16"/>
        </w:rPr>
        <w:t>labour</w:t>
      </w:r>
      <w:proofErr w:type="spellEnd"/>
      <w:r w:rsidRPr="0090378E">
        <w:rPr>
          <w:sz w:val="16"/>
        </w:rPr>
        <w:t xml:space="preserve"> rights, the former ‘worker-</w:t>
      </w:r>
      <w:proofErr w:type="spellStart"/>
      <w:r w:rsidRPr="0090378E">
        <w:rPr>
          <w:sz w:val="16"/>
        </w:rPr>
        <w:t>centred</w:t>
      </w:r>
      <w:proofErr w:type="spellEnd"/>
      <w:r w:rsidRPr="0090378E">
        <w:rPr>
          <w:sz w:val="16"/>
        </w:rPr>
        <w:t xml:space="preserve">’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90378E">
        <w:rPr>
          <w:sz w:val="16"/>
        </w:rPr>
        <w:t>labour</w:t>
      </w:r>
      <w:proofErr w:type="spellEnd"/>
      <w:r w:rsidRPr="0090378E">
        <w:rPr>
          <w:sz w:val="16"/>
        </w:rPr>
        <w:t xml:space="preserve"> rights erosion as the years go by.</w:t>
      </w:r>
    </w:p>
    <w:p w14:paraId="7A5D8103" w14:textId="77777777" w:rsidR="001E6EE7" w:rsidRPr="0090378E" w:rsidRDefault="001E6EE7" w:rsidP="001E6EE7">
      <w:pPr>
        <w:rPr>
          <w:sz w:val="16"/>
        </w:rPr>
      </w:pPr>
      <w:r w:rsidRPr="0090378E">
        <w:rPr>
          <w:sz w:val="16"/>
        </w:rPr>
        <w:lastRenderedPageBreak/>
        <w:t>How the spirit of the right to strike is being ‘killed’ in Europe</w:t>
      </w:r>
    </w:p>
    <w:p w14:paraId="702B5C81" w14:textId="77777777" w:rsidR="001E6EE7" w:rsidRPr="0090378E" w:rsidRDefault="001E6EE7" w:rsidP="001E6EE7">
      <w:pPr>
        <w:rPr>
          <w:sz w:val="16"/>
        </w:rPr>
      </w:pPr>
      <w:r w:rsidRPr="0090378E">
        <w:rPr>
          <w:sz w:val="16"/>
        </w:rPr>
        <w:t xml:space="preserve">It is, above all, Europe that has seen the worst deterioration in </w:t>
      </w:r>
      <w:proofErr w:type="spellStart"/>
      <w:r w:rsidRPr="0090378E">
        <w:rPr>
          <w:sz w:val="16"/>
        </w:rPr>
        <w:t>labour</w:t>
      </w:r>
      <w:proofErr w:type="spellEnd"/>
      <w:r w:rsidRPr="0090378E">
        <w:rPr>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4A88A9FD" w14:textId="77777777" w:rsidR="001E6EE7" w:rsidRPr="0090378E" w:rsidRDefault="001E6EE7" w:rsidP="001E6EE7">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7EE22C0" w14:textId="77777777" w:rsidR="001E6EE7" w:rsidRPr="0090378E" w:rsidRDefault="001E6EE7" w:rsidP="001E6EE7">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5B829C6" w14:textId="77777777" w:rsidR="001E6EE7" w:rsidRPr="0090378E" w:rsidRDefault="001E6EE7" w:rsidP="001E6EE7">
      <w:pPr>
        <w:rPr>
          <w:sz w:val="16"/>
        </w:rPr>
      </w:pPr>
      <w:r w:rsidRPr="0090378E">
        <w:rPr>
          <w:sz w:val="16"/>
        </w:rPr>
        <w:t xml:space="preserve">Stéphane </w:t>
      </w:r>
      <w:proofErr w:type="spellStart"/>
      <w:r w:rsidRPr="0090378E">
        <w:rPr>
          <w:sz w:val="16"/>
        </w:rPr>
        <w:t>Sirot</w:t>
      </w:r>
      <w:proofErr w:type="spellEnd"/>
      <w:r w:rsidRPr="0090378E">
        <w:rPr>
          <w:sz w:val="16"/>
        </w:rPr>
        <w:t>, French historian, specialist in the sociology of strikes, trade unionism and social relations.</w:t>
      </w:r>
    </w:p>
    <w:p w14:paraId="05273486" w14:textId="77777777" w:rsidR="001E6EE7" w:rsidRPr="0090378E" w:rsidRDefault="001E6EE7" w:rsidP="001E6EE7">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C16B6DF" w14:textId="77777777" w:rsidR="001E6EE7" w:rsidRPr="0090378E" w:rsidRDefault="001E6EE7" w:rsidP="001E6EE7">
      <w:pPr>
        <w:rPr>
          <w:sz w:val="16"/>
        </w:rPr>
      </w:pPr>
      <w:r w:rsidRPr="0090378E">
        <w:rPr>
          <w:sz w:val="16"/>
        </w:rPr>
        <w:t xml:space="preserve">This is worsened by legislation that is setting the tone for the conservative offensive against </w:t>
      </w:r>
      <w:proofErr w:type="spellStart"/>
      <w:r w:rsidRPr="0090378E">
        <w:rPr>
          <w:sz w:val="16"/>
        </w:rPr>
        <w:t>labour</w:t>
      </w:r>
      <w:proofErr w:type="spellEnd"/>
      <w:r w:rsidRPr="0090378E">
        <w:rPr>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90378E">
        <w:rPr>
          <w:sz w:val="16"/>
        </w:rPr>
        <w:t>labour</w:t>
      </w:r>
      <w:proofErr w:type="spellEnd"/>
      <w:r w:rsidRPr="0090378E">
        <w:rPr>
          <w:sz w:val="16"/>
        </w:rPr>
        <w:t xml:space="preserve"> protests and demonstrations can be repressed. The new British </w:t>
      </w:r>
      <w:proofErr w:type="spellStart"/>
      <w:r w:rsidRPr="0090378E">
        <w:rPr>
          <w:sz w:val="16"/>
        </w:rPr>
        <w:t>Labour</w:t>
      </w:r>
      <w:proofErr w:type="spellEnd"/>
      <w:r w:rsidRPr="0090378E">
        <w:rPr>
          <w:sz w:val="16"/>
        </w:rPr>
        <w:t xml:space="preserve"> government announced in August 2024 that it would repeal the law, but the minimum service levels compliance criteria remain in force, although they are expected to be repealed by parliament in July.</w:t>
      </w:r>
    </w:p>
    <w:p w14:paraId="1E7259B6" w14:textId="77777777" w:rsidR="001E6EE7" w:rsidRPr="0090378E" w:rsidRDefault="001E6EE7" w:rsidP="001E6EE7">
      <w:pPr>
        <w:rPr>
          <w:sz w:val="16"/>
        </w:rPr>
      </w:pPr>
      <w:r w:rsidRPr="0090378E">
        <w:rPr>
          <w:sz w:val="16"/>
        </w:rPr>
        <w:t xml:space="preserve">In the case of France, there has been a drastic turnaround since the November 1995 transport strike, which was called to prevent the </w:t>
      </w:r>
      <w:proofErr w:type="spellStart"/>
      <w:r w:rsidRPr="0090378E">
        <w:rPr>
          <w:sz w:val="16"/>
        </w:rPr>
        <w:t>Juppé</w:t>
      </w:r>
      <w:proofErr w:type="spellEnd"/>
      <w:r w:rsidRPr="0090378E">
        <w:rPr>
          <w:sz w:val="16"/>
        </w:rPr>
        <w:t xml:space="preserve"> government’s social security reforms that were to affect workers in the sector. “For three or four weeks there was not a train running in France, it was a complete shutdown,” </w:t>
      </w:r>
      <w:proofErr w:type="spellStart"/>
      <w:r w:rsidRPr="0090378E">
        <w:rPr>
          <w:sz w:val="16"/>
        </w:rPr>
        <w:t>Sirot</w:t>
      </w:r>
      <w:proofErr w:type="spellEnd"/>
      <w:r w:rsidRPr="0090378E">
        <w:rPr>
          <w:sz w:val="16"/>
        </w:rPr>
        <w:t xml:space="preserve"> recalls. The action was a success in the </w:t>
      </w:r>
      <w:proofErr w:type="spellStart"/>
      <w:r w:rsidRPr="0090378E">
        <w:rPr>
          <w:sz w:val="16"/>
        </w:rPr>
        <w:t>defence</w:t>
      </w:r>
      <w:proofErr w:type="spellEnd"/>
      <w:r w:rsidRPr="0090378E">
        <w:rPr>
          <w:sz w:val="16"/>
        </w:rPr>
        <w:t xml:space="preserve"> of </w:t>
      </w:r>
      <w:proofErr w:type="spellStart"/>
      <w:r w:rsidRPr="0090378E">
        <w:rPr>
          <w:sz w:val="16"/>
        </w:rPr>
        <w:t>labour</w:t>
      </w:r>
      <w:proofErr w:type="spellEnd"/>
      <w:r w:rsidRPr="0090378E">
        <w:rPr>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3E866A6" w14:textId="77777777" w:rsidR="001E6EE7" w:rsidRPr="0090378E" w:rsidRDefault="001E6EE7" w:rsidP="001E6EE7">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90378E">
        <w:rPr>
          <w:sz w:val="16"/>
        </w:rPr>
        <w:t>Sirot</w:t>
      </w:r>
      <w:proofErr w:type="spellEnd"/>
      <w:r w:rsidRPr="0090378E">
        <w:rPr>
          <w:sz w:val="16"/>
        </w:rPr>
        <w:t xml:space="preserve">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5B6A561" w14:textId="77777777" w:rsidR="001E6EE7" w:rsidRDefault="001E6EE7" w:rsidP="001E6EE7">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xml:space="preserve">. There is talk of ‘concertation’, of consultation, but much less so of negotiation,” notes </w:t>
      </w:r>
      <w:proofErr w:type="spellStart"/>
      <w:r w:rsidRPr="0090378E">
        <w:rPr>
          <w:sz w:val="16"/>
        </w:rPr>
        <w:t>Sirot</w:t>
      </w:r>
      <w:proofErr w:type="spellEnd"/>
      <w:r w:rsidRPr="0090378E">
        <w:rPr>
          <w:sz w:val="16"/>
        </w:rPr>
        <w:t>. “They are much less willing to reach a compromise than they were a few decades ago. And this is very dangerous, I feel, as when there is no social compromise, what emerges is political discontent, and that is what we are seeing today.”</w:t>
      </w:r>
    </w:p>
    <w:p w14:paraId="6AF3411E" w14:textId="77777777" w:rsidR="001E6EE7" w:rsidRDefault="001E6EE7" w:rsidP="001E6EE7">
      <w:pPr>
        <w:pStyle w:val="Heading4"/>
      </w:pPr>
      <w:r>
        <w:t xml:space="preserve">Only the plan makes the right to strike substantive and overcomes legal ambiguity that impedes bargaining. </w:t>
      </w:r>
    </w:p>
    <w:p w14:paraId="111615A9" w14:textId="77777777" w:rsidR="001E6EE7" w:rsidRPr="00803EE4" w:rsidRDefault="001E6EE7" w:rsidP="001E6EE7">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1749AE51" w14:textId="77777777" w:rsidR="001E6EE7" w:rsidRPr="008821CB" w:rsidRDefault="001E6EE7" w:rsidP="001E6EE7">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00B11C91" w14:textId="77777777" w:rsidR="001E6EE7" w:rsidRPr="008821CB" w:rsidRDefault="001E6EE7" w:rsidP="001E6EE7">
      <w:pPr>
        <w:rPr>
          <w:sz w:val="16"/>
          <w:szCs w:val="16"/>
        </w:rPr>
      </w:pPr>
      <w:r w:rsidRPr="008821CB">
        <w:rPr>
          <w:sz w:val="16"/>
          <w:szCs w:val="16"/>
        </w:rPr>
        <w:t>A. The “Right” to Strike</w:t>
      </w:r>
    </w:p>
    <w:p w14:paraId="25A19090" w14:textId="77777777" w:rsidR="001E6EE7" w:rsidRPr="008821CB" w:rsidRDefault="001E6EE7" w:rsidP="001E6EE7">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4233AC65" w14:textId="77777777" w:rsidR="001E6EE7" w:rsidRPr="008821CB" w:rsidRDefault="001E6EE7" w:rsidP="001E6EE7">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36979FE" w14:textId="77777777" w:rsidR="001E6EE7" w:rsidRPr="008821CB" w:rsidRDefault="001E6EE7" w:rsidP="001E6EE7">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w:t>
      </w:r>
      <w:proofErr w:type="spellStart"/>
      <w:r w:rsidRPr="008821CB">
        <w:rPr>
          <w:sz w:val="16"/>
          <w:szCs w:val="16"/>
        </w:rPr>
        <w:t>Getman</w:t>
      </w:r>
      <w:proofErr w:type="spellEnd"/>
      <w:r w:rsidRPr="008821CB">
        <w:rPr>
          <w:sz w:val="16"/>
          <w:szCs w:val="16"/>
        </w:rPr>
        <w:t xml:space="preserve">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proofErr w:type="spellStart"/>
      <w:r w:rsidRPr="008821CB">
        <w:rPr>
          <w:rStyle w:val="Emphasis"/>
          <w:highlight w:val="cyan"/>
        </w:rPr>
        <w:t>deunionization</w:t>
      </w:r>
      <w:proofErr w:type="spellEnd"/>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1079D899" w14:textId="77777777" w:rsidR="001E6EE7" w:rsidRPr="008821CB" w:rsidRDefault="001E6EE7" w:rsidP="001E6EE7">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2D771876" w14:textId="77777777" w:rsidR="001E6EE7" w:rsidRPr="008821CB" w:rsidRDefault="001E6EE7" w:rsidP="001E6EE7">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CF22728" w14:textId="77777777" w:rsidR="001E6EE7" w:rsidRPr="008821CB" w:rsidRDefault="001E6EE7" w:rsidP="001E6EE7">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00D4FD88" w14:textId="77777777" w:rsidR="001E6EE7" w:rsidRPr="00803EE4" w:rsidRDefault="001E6EE7" w:rsidP="001E6EE7">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60EEF46" w14:textId="77777777" w:rsidR="001E6EE7" w:rsidRPr="008821CB" w:rsidRDefault="001E6EE7" w:rsidP="001E6EE7">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05FE11FF" w14:textId="77777777" w:rsidR="001E6EE7" w:rsidRPr="008821CB" w:rsidRDefault="001E6EE7" w:rsidP="001E6EE7">
      <w:pPr>
        <w:rPr>
          <w:sz w:val="16"/>
          <w:szCs w:val="16"/>
        </w:rPr>
      </w:pPr>
      <w:r w:rsidRPr="008821CB">
        <w:rPr>
          <w:sz w:val="16"/>
          <w:szCs w:val="16"/>
        </w:rPr>
        <w:t>B. The Limits of Legal Categories</w:t>
      </w:r>
    </w:p>
    <w:p w14:paraId="7F052022" w14:textId="77777777" w:rsidR="001E6EE7" w:rsidRPr="008821CB" w:rsidRDefault="001E6EE7" w:rsidP="001E6EE7">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02AEB7A3" w14:textId="77777777" w:rsidR="001E6EE7" w:rsidRPr="008821CB" w:rsidRDefault="001E6EE7" w:rsidP="001E6EE7">
      <w:pPr>
        <w:rPr>
          <w:sz w:val="16"/>
          <w:szCs w:val="16"/>
        </w:rPr>
      </w:pPr>
      <w:r w:rsidRPr="008821CB">
        <w:rPr>
          <w:sz w:val="16"/>
          <w:szCs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8821CB">
        <w:rPr>
          <w:sz w:val="16"/>
          <w:szCs w:val="16"/>
        </w:rPr>
        <w:t>actualexercise</w:t>
      </w:r>
      <w:proofErr w:type="spellEnd"/>
      <w:r w:rsidRPr="008821CB">
        <w:rPr>
          <w:sz w:val="16"/>
          <w:szCs w:val="16"/>
        </w:rPr>
        <w:t xml:space="preserve"> on occasion by the parties, is part and parcel of the system that the Wagner and Taft-Hartley Acts have recognized.”98</w:t>
      </w:r>
    </w:p>
    <w:p w14:paraId="03C78CDC" w14:textId="77777777" w:rsidR="001E6EE7" w:rsidRPr="008821CB" w:rsidRDefault="001E6EE7" w:rsidP="001E6EE7">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8821CB">
        <w:rPr>
          <w:sz w:val="16"/>
          <w:szCs w:val="16"/>
        </w:rPr>
        <w:t>Federationist</w:t>
      </w:r>
      <w:proofErr w:type="spellEnd"/>
      <w:r w:rsidRPr="008821CB">
        <w:rPr>
          <w:sz w:val="16"/>
          <w:szCs w:val="16"/>
        </w:rPr>
        <w:t>, reflected on the voluntarism of American unions:</w:t>
      </w:r>
    </w:p>
    <w:p w14:paraId="19738096" w14:textId="77777777" w:rsidR="001E6EE7" w:rsidRPr="008821CB" w:rsidRDefault="001E6EE7" w:rsidP="001E6EE7">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7F18A87C" w14:textId="77777777" w:rsidR="001E6EE7" w:rsidRPr="008821CB" w:rsidRDefault="001E6EE7" w:rsidP="001E6EE7">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7004A23B" w14:textId="77777777" w:rsidR="001E6EE7" w:rsidRPr="008821CB" w:rsidRDefault="001E6EE7" w:rsidP="001E6EE7">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CD0995B" w14:textId="77777777" w:rsidR="001E6EE7" w:rsidRPr="00803EE4" w:rsidRDefault="001E6EE7" w:rsidP="001E6EE7">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699835DC" w14:textId="77777777" w:rsidR="001E6EE7" w:rsidRPr="00AA791A" w:rsidRDefault="001E6EE7" w:rsidP="001E6EE7">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F57383A" w14:textId="77777777" w:rsidR="001E6EE7" w:rsidRPr="00652A80" w:rsidRDefault="001E6EE7" w:rsidP="001E6EE7">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2014D3DA" w14:textId="77777777" w:rsidR="001E6EE7" w:rsidRPr="00AD3BE5" w:rsidRDefault="001E6EE7" w:rsidP="001E6EE7">
      <w:pPr>
        <w:rPr>
          <w:sz w:val="16"/>
        </w:rPr>
      </w:pPr>
      <w:r w:rsidRPr="00AD3BE5">
        <w:rPr>
          <w:sz w:val="16"/>
        </w:rPr>
        <w:t>C. Alternate Visions</w:t>
      </w:r>
    </w:p>
    <w:p w14:paraId="5A10104F" w14:textId="77777777" w:rsidR="001E6EE7" w:rsidRPr="00652A80" w:rsidRDefault="001E6EE7" w:rsidP="001E6EE7">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354E96CB" w14:textId="77777777" w:rsidR="001E6EE7" w:rsidRPr="00652A80" w:rsidRDefault="001E6EE7" w:rsidP="001E6EE7">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22FBB966" w14:textId="77777777" w:rsidR="001E6EE7" w:rsidRPr="00652A80" w:rsidRDefault="001E6EE7" w:rsidP="001E6EE7">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E0434C1" w14:textId="77777777" w:rsidR="001E6EE7" w:rsidRPr="003F6EEB" w:rsidRDefault="001E6EE7" w:rsidP="001E6EE7">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72689A84" w14:textId="77777777" w:rsidR="001E6EE7" w:rsidRPr="003F6EEB" w:rsidRDefault="001E6EE7" w:rsidP="001E6EE7">
      <w:pPr>
        <w:rPr>
          <w:sz w:val="16"/>
        </w:rPr>
      </w:pPr>
      <w:r w:rsidRPr="003F6EEB">
        <w:rPr>
          <w:sz w:val="16"/>
        </w:rPr>
        <w:t>III. labor’s twenty-first century challenge to neoliberalism: striking in a new gilded age</w:t>
      </w:r>
    </w:p>
    <w:p w14:paraId="31FCA1F4" w14:textId="77777777" w:rsidR="001E6EE7" w:rsidRPr="003F6EEB" w:rsidRDefault="001E6EE7" w:rsidP="001E6EE7">
      <w:pPr>
        <w:rPr>
          <w:sz w:val="16"/>
        </w:rPr>
      </w:pPr>
      <w:r w:rsidRPr="003F6EEB">
        <w:rPr>
          <w:sz w:val="16"/>
        </w:rPr>
        <w:t>A. Work Law in Political Economic Context</w:t>
      </w:r>
    </w:p>
    <w:p w14:paraId="43DDEBFA" w14:textId="77777777" w:rsidR="001E6EE7" w:rsidRPr="003F6EEB" w:rsidRDefault="001E6EE7" w:rsidP="001E6EE7">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proofErr w:type="gramStart"/>
      <w:r w:rsidRPr="008821CB">
        <w:rPr>
          <w:rStyle w:val="StyleUnderline"/>
        </w:rPr>
        <w:t>unions’</w:t>
      </w:r>
      <w:proofErr w:type="gramEnd"/>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33B2A399" w14:textId="77777777" w:rsidR="001E6EE7" w:rsidRPr="00207B8E" w:rsidRDefault="001E6EE7" w:rsidP="001E6EE7">
      <w:pPr>
        <w:pStyle w:val="Heading4"/>
      </w:pPr>
      <w:r>
        <w:lastRenderedPageBreak/>
        <w:t xml:space="preserve">Far-right populism </w:t>
      </w:r>
      <w:r w:rsidRPr="00362AB7">
        <w:rPr>
          <w:u w:val="single"/>
        </w:rPr>
        <w:t>guarantees</w:t>
      </w:r>
      <w:r>
        <w:t xml:space="preserve"> nuclear use.</w:t>
      </w:r>
    </w:p>
    <w:p w14:paraId="673AECE3" w14:textId="77777777" w:rsidR="001E6EE7" w:rsidRPr="0011126D" w:rsidRDefault="001E6EE7" w:rsidP="001E6EE7">
      <w:r w:rsidRPr="0011126D">
        <w:rPr>
          <w:rStyle w:val="Style13ptBold"/>
        </w:rPr>
        <w:t>Hymans ’22</w:t>
      </w:r>
      <w:r w:rsidRPr="0011126D">
        <w:t xml:space="preserve"> [Jacques; September 20; Associate Professor of International Relations at the University of Southern California; The Nonproliferation Review, “Comment on Meier and </w:t>
      </w:r>
      <w:proofErr w:type="spellStart"/>
      <w:r w:rsidRPr="0011126D">
        <w:t>Vieluf's</w:t>
      </w:r>
      <w:proofErr w:type="spellEnd"/>
      <w:r w:rsidRPr="0011126D">
        <w:t xml:space="preserve"> ‘Upsetting the Nuclear Order: How the Rise of Nationalist Populism Increases Nuclear Dangers,’” vol. 28]</w:t>
      </w:r>
    </w:p>
    <w:p w14:paraId="5A9EA52B" w14:textId="77777777" w:rsidR="001E6EE7" w:rsidRPr="0011126D" w:rsidRDefault="001E6EE7" w:rsidP="001E6EE7">
      <w:pPr>
        <w:rPr>
          <w:sz w:val="16"/>
          <w:szCs w:val="16"/>
        </w:rPr>
      </w:pPr>
      <w:r w:rsidRPr="0011126D">
        <w:rPr>
          <w:sz w:val="16"/>
          <w:szCs w:val="16"/>
        </w:rPr>
        <w:t xml:space="preserve">Oliver Meier and Maren </w:t>
      </w:r>
      <w:proofErr w:type="spellStart"/>
      <w:r w:rsidRPr="0011126D">
        <w:rPr>
          <w:sz w:val="16"/>
          <w:szCs w:val="16"/>
        </w:rPr>
        <w:t>Vieluf’s</w:t>
      </w:r>
      <w:proofErr w:type="spellEnd"/>
      <w:r w:rsidRPr="0011126D">
        <w:rPr>
          <w:sz w:val="16"/>
          <w:szCs w:val="16"/>
        </w:rPr>
        <w:t xml:space="preserve">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w:t>
      </w:r>
      <w:proofErr w:type="spellStart"/>
      <w:r w:rsidRPr="0011126D">
        <w:rPr>
          <w:sz w:val="16"/>
          <w:szCs w:val="16"/>
        </w:rPr>
        <w:t>Vieluf</w:t>
      </w:r>
      <w:proofErr w:type="spellEnd"/>
      <w:r w:rsidRPr="0011126D">
        <w:rPr>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11126D">
        <w:rPr>
          <w:sz w:val="16"/>
          <w:szCs w:val="16"/>
        </w:rPr>
        <w:t>Vieluf’s</w:t>
      </w:r>
      <w:proofErr w:type="spellEnd"/>
      <w:r w:rsidRPr="0011126D">
        <w:rPr>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w:t>
      </w:r>
      <w:proofErr w:type="spellStart"/>
      <w:r w:rsidRPr="0011126D">
        <w:rPr>
          <w:sz w:val="16"/>
          <w:szCs w:val="16"/>
        </w:rPr>
        <w:t>Vieluf</w:t>
      </w:r>
      <w:proofErr w:type="spellEnd"/>
      <w:r w:rsidRPr="0011126D">
        <w:rPr>
          <w:sz w:val="16"/>
          <w:szCs w:val="16"/>
        </w:rPr>
        <w:t xml:space="preserve">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3334142" w14:textId="77777777" w:rsidR="001E6EE7" w:rsidRPr="0011126D" w:rsidRDefault="001E6EE7" w:rsidP="001E6EE7">
      <w:pPr>
        <w:rPr>
          <w:sz w:val="16"/>
          <w:szCs w:val="16"/>
        </w:rPr>
      </w:pPr>
      <w:r w:rsidRPr="0011126D">
        <w:rPr>
          <w:sz w:val="16"/>
          <w:szCs w:val="16"/>
        </w:rPr>
        <w:t xml:space="preserve">In this essay, I offer a constructive critique of Meier and </w:t>
      </w:r>
      <w:proofErr w:type="spellStart"/>
      <w:r w:rsidRPr="0011126D">
        <w:rPr>
          <w:sz w:val="16"/>
          <w:szCs w:val="16"/>
        </w:rPr>
        <w:t>Vieluf’s</w:t>
      </w:r>
      <w:proofErr w:type="spellEnd"/>
      <w:r w:rsidRPr="0011126D">
        <w:rPr>
          <w:sz w:val="16"/>
          <w:szCs w:val="16"/>
        </w:rPr>
        <w:t xml:space="preserve"> key claim that nationalist populists are dangerous because they push aside traditional nuclear and defense establishments. I agree with Meier and </w:t>
      </w:r>
      <w:proofErr w:type="spellStart"/>
      <w:r w:rsidRPr="0011126D">
        <w:rPr>
          <w:sz w:val="16"/>
          <w:szCs w:val="16"/>
        </w:rPr>
        <w:t>Vieluf</w:t>
      </w:r>
      <w:proofErr w:type="spellEnd"/>
      <w:r w:rsidRPr="0011126D">
        <w:rPr>
          <w:sz w:val="16"/>
          <w:szCs w:val="16"/>
        </w:rPr>
        <w:t xml:space="preserve">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305B4443" w14:textId="77777777" w:rsidR="001E6EE7" w:rsidRPr="0011126D" w:rsidRDefault="001E6EE7" w:rsidP="001E6EE7">
      <w:pPr>
        <w:rPr>
          <w:sz w:val="16"/>
          <w:szCs w:val="16"/>
        </w:rPr>
      </w:pPr>
      <w:r w:rsidRPr="0011126D">
        <w:rPr>
          <w:sz w:val="16"/>
          <w:szCs w:val="16"/>
        </w:rPr>
        <w:t xml:space="preserve">Questioning Meier and </w:t>
      </w:r>
      <w:proofErr w:type="spellStart"/>
      <w:r w:rsidRPr="0011126D">
        <w:rPr>
          <w:sz w:val="16"/>
          <w:szCs w:val="16"/>
        </w:rPr>
        <w:t>Vieluf’s</w:t>
      </w:r>
      <w:proofErr w:type="spellEnd"/>
      <w:r w:rsidRPr="0011126D">
        <w:rPr>
          <w:sz w:val="16"/>
          <w:szCs w:val="16"/>
        </w:rPr>
        <w:t xml:space="preserve"> faith in the establishment</w:t>
      </w:r>
    </w:p>
    <w:p w14:paraId="38569C87" w14:textId="77777777" w:rsidR="001E6EE7" w:rsidRPr="0011126D" w:rsidRDefault="001E6EE7" w:rsidP="001E6EE7">
      <w:pPr>
        <w:rPr>
          <w:sz w:val="16"/>
          <w:szCs w:val="16"/>
        </w:rPr>
      </w:pPr>
      <w:r w:rsidRPr="0011126D">
        <w:rPr>
          <w:sz w:val="16"/>
          <w:szCs w:val="16"/>
        </w:rPr>
        <w:t xml:space="preserve">Meier and </w:t>
      </w:r>
      <w:proofErr w:type="spellStart"/>
      <w:r w:rsidRPr="0011126D">
        <w:rPr>
          <w:sz w:val="16"/>
          <w:szCs w:val="16"/>
        </w:rPr>
        <w:t>Vieluf</w:t>
      </w:r>
      <w:proofErr w:type="spellEnd"/>
      <w:r w:rsidRPr="0011126D">
        <w:rPr>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DBFA6E1" w14:textId="77777777" w:rsidR="001E6EE7" w:rsidRPr="0011126D" w:rsidRDefault="001E6EE7" w:rsidP="001E6EE7">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11126D">
        <w:rPr>
          <w:sz w:val="16"/>
          <w:szCs w:val="16"/>
        </w:rPr>
        <w:t>Vieluf</w:t>
      </w:r>
      <w:proofErr w:type="spellEnd"/>
      <w:r w:rsidRPr="0011126D">
        <w:rPr>
          <w:sz w:val="16"/>
          <w:szCs w:val="16"/>
        </w:rPr>
        <w:t xml:space="preserve"> also point out (p. 9). Actually, those 45activists ended up greatly contributing to the peaceful end of the Cold War, an outcome that the establishments had considered unrealistic.5</w:t>
      </w:r>
    </w:p>
    <w:p w14:paraId="6C71FCA6" w14:textId="77777777" w:rsidR="001E6EE7" w:rsidRPr="0011126D" w:rsidRDefault="001E6EE7" w:rsidP="001E6EE7">
      <w:pPr>
        <w:rPr>
          <w:sz w:val="16"/>
          <w:szCs w:val="16"/>
        </w:rPr>
      </w:pPr>
      <w:r w:rsidRPr="0011126D">
        <w:rPr>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11126D">
        <w:rPr>
          <w:sz w:val="16"/>
          <w:szCs w:val="16"/>
        </w:rPr>
        <w:t>Vieluf</w:t>
      </w:r>
      <w:proofErr w:type="spellEnd"/>
      <w:r w:rsidRPr="0011126D">
        <w:rPr>
          <w:sz w:val="16"/>
          <w:szCs w:val="16"/>
        </w:rPr>
        <w:t xml:space="preserve"> list as being consequences of nationalist populism.</w:t>
      </w:r>
    </w:p>
    <w:p w14:paraId="6BF65055" w14:textId="77777777" w:rsidR="001E6EE7" w:rsidRPr="0011126D" w:rsidRDefault="001E6EE7" w:rsidP="001E6EE7">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11126D">
        <w:rPr>
          <w:sz w:val="16"/>
          <w:szCs w:val="16"/>
        </w:rPr>
        <w:t>weaponsof</w:t>
      </w:r>
      <w:proofErr w:type="spellEnd"/>
      <w:r w:rsidRPr="0011126D">
        <w:rPr>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11126D">
        <w:rPr>
          <w:sz w:val="16"/>
          <w:szCs w:val="16"/>
        </w:rPr>
        <w:t>weapons</w:t>
      </w:r>
      <w:proofErr w:type="gramEnd"/>
      <w:r w:rsidRPr="0011126D">
        <w:rPr>
          <w:sz w:val="16"/>
          <w:szCs w:val="16"/>
        </w:rPr>
        <w:t xml:space="preserve"> you get invaded and if you do have nuclear weapons you don’t get invaded.”9</w:t>
      </w:r>
    </w:p>
    <w:p w14:paraId="6374B999" w14:textId="77777777" w:rsidR="001E6EE7" w:rsidRPr="0011126D" w:rsidRDefault="001E6EE7" w:rsidP="001E6EE7">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 xml:space="preserve">Iraq War misadventure were fringe populist figures: Ron Paul in 2008 and 2012, and Donald Trump in 2016.11 Meier and </w:t>
      </w:r>
      <w:proofErr w:type="spellStart"/>
      <w:r w:rsidRPr="0011126D">
        <w:rPr>
          <w:sz w:val="16"/>
          <w:szCs w:val="16"/>
        </w:rPr>
        <w:t>Vieluf</w:t>
      </w:r>
      <w:proofErr w:type="spellEnd"/>
      <w:r w:rsidRPr="0011126D">
        <w:rPr>
          <w:sz w:val="16"/>
          <w:szCs w:val="16"/>
        </w:rPr>
        <w:t xml:space="preserve"> portray the establishment’s consistency of thought and action as a blessing, but it can also be a curse.</w:t>
      </w:r>
    </w:p>
    <w:p w14:paraId="10011201" w14:textId="77777777" w:rsidR="001E6EE7" w:rsidRPr="0011126D" w:rsidRDefault="001E6EE7" w:rsidP="001E6EE7">
      <w:pPr>
        <w:rPr>
          <w:sz w:val="16"/>
          <w:szCs w:val="16"/>
        </w:rPr>
      </w:pPr>
      <w:r w:rsidRPr="0011126D">
        <w:rPr>
          <w:sz w:val="16"/>
          <w:szCs w:val="16"/>
        </w:rPr>
        <w:t xml:space="preserve">In Meier and </w:t>
      </w:r>
      <w:proofErr w:type="spellStart"/>
      <w:r w:rsidRPr="0011126D">
        <w:rPr>
          <w:sz w:val="16"/>
          <w:szCs w:val="16"/>
        </w:rPr>
        <w:t>Vieluf’s</w:t>
      </w:r>
      <w:proofErr w:type="spellEnd"/>
      <w:r w:rsidRPr="0011126D">
        <w:rPr>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11126D">
        <w:rPr>
          <w:sz w:val="16"/>
          <w:szCs w:val="16"/>
        </w:rPr>
        <w:t>Vieluf’s</w:t>
      </w:r>
      <w:proofErr w:type="spellEnd"/>
      <w:r w:rsidRPr="0011126D">
        <w:rPr>
          <w:sz w:val="16"/>
          <w:szCs w:val="16"/>
        </w:rPr>
        <w:t xml:space="preserve"> term, “guardians”—have also compiled a very long record of driving infractions. For their own and others’ safety, they need to get rid of the car.</w:t>
      </w:r>
    </w:p>
    <w:p w14:paraId="141C67AA" w14:textId="77777777" w:rsidR="001E6EE7" w:rsidRPr="0011126D" w:rsidRDefault="001E6EE7" w:rsidP="001E6EE7">
      <w:pPr>
        <w:rPr>
          <w:sz w:val="16"/>
          <w:szCs w:val="16"/>
        </w:rPr>
      </w:pPr>
      <w:r w:rsidRPr="0011126D">
        <w:rPr>
          <w:sz w:val="16"/>
          <w:szCs w:val="16"/>
        </w:rPr>
        <w:t xml:space="preserve">Building on Meier and </w:t>
      </w:r>
      <w:proofErr w:type="spellStart"/>
      <w:r w:rsidRPr="0011126D">
        <w:rPr>
          <w:sz w:val="16"/>
          <w:szCs w:val="16"/>
        </w:rPr>
        <w:t>Vieluf’s</w:t>
      </w:r>
      <w:proofErr w:type="spellEnd"/>
      <w:r w:rsidRPr="0011126D">
        <w:rPr>
          <w:sz w:val="16"/>
          <w:szCs w:val="16"/>
        </w:rPr>
        <w:t xml:space="preserve"> accounting of the dangers of populism</w:t>
      </w:r>
    </w:p>
    <w:p w14:paraId="20C19A2F" w14:textId="77777777" w:rsidR="001E6EE7" w:rsidRPr="0011126D" w:rsidRDefault="001E6EE7" w:rsidP="001E6EE7">
      <w:pPr>
        <w:rPr>
          <w:sz w:val="16"/>
          <w:szCs w:val="16"/>
        </w:rPr>
      </w:pPr>
      <w:r w:rsidRPr="0011126D">
        <w:rPr>
          <w:sz w:val="16"/>
          <w:szCs w:val="16"/>
        </w:rPr>
        <w:t xml:space="preserve">I have argued that nuclear-armed establishments are more dangerous than Meier and </w:t>
      </w:r>
      <w:proofErr w:type="spellStart"/>
      <w:r w:rsidRPr="0011126D">
        <w:rPr>
          <w:sz w:val="16"/>
          <w:szCs w:val="16"/>
        </w:rPr>
        <w:t>Vieluf</w:t>
      </w:r>
      <w:proofErr w:type="spellEnd"/>
      <w:r w:rsidRPr="0011126D">
        <w:rPr>
          <w:sz w:val="16"/>
          <w:szCs w:val="16"/>
        </w:rPr>
        <w:t xml:space="preserve"> suggest. Now I will also argue that nuclear-armed populists are dangerous for even more reasons than Meier and </w:t>
      </w:r>
      <w:proofErr w:type="spellStart"/>
      <w:r w:rsidRPr="0011126D">
        <w:rPr>
          <w:sz w:val="16"/>
          <w:szCs w:val="16"/>
        </w:rPr>
        <w:t>Vieluf</w:t>
      </w:r>
      <w:proofErr w:type="spellEnd"/>
      <w:r w:rsidRPr="0011126D">
        <w:rPr>
          <w:sz w:val="16"/>
          <w:szCs w:val="16"/>
        </w:rPr>
        <w:t xml:space="preserve"> enumerate.</w:t>
      </w:r>
    </w:p>
    <w:p w14:paraId="3E44C41B" w14:textId="77777777" w:rsidR="001E6EE7" w:rsidRPr="0011126D" w:rsidRDefault="001E6EE7" w:rsidP="001E6EE7">
      <w:pPr>
        <w:rPr>
          <w:sz w:val="16"/>
          <w:szCs w:val="16"/>
        </w:rPr>
      </w:pPr>
      <w:r w:rsidRPr="0011126D">
        <w:rPr>
          <w:sz w:val="16"/>
          <w:szCs w:val="16"/>
        </w:rPr>
        <w:t xml:space="preserve">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does</w:t>
      </w:r>
      <w:proofErr w:type="gramEnd"/>
      <w:r w:rsidRPr="0011126D">
        <w:rPr>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6F242123" w14:textId="77777777" w:rsidR="001E6EE7" w:rsidRPr="0011126D" w:rsidRDefault="001E6EE7" w:rsidP="001E6EE7">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8183A0B" w14:textId="77777777" w:rsidR="001E6EE7" w:rsidRPr="0011126D" w:rsidRDefault="001E6EE7" w:rsidP="001E6EE7">
      <w:pPr>
        <w:rPr>
          <w:sz w:val="16"/>
          <w:szCs w:val="16"/>
        </w:rPr>
      </w:pPr>
      <w:r w:rsidRPr="0011126D">
        <w:rPr>
          <w:sz w:val="16"/>
          <w:szCs w:val="16"/>
        </w:rPr>
        <w:t xml:space="preserve">None of the contemporary nuclear-armed populist leaders listed by Meier and </w:t>
      </w:r>
      <w:proofErr w:type="spellStart"/>
      <w:r w:rsidRPr="0011126D">
        <w:rPr>
          <w:sz w:val="16"/>
          <w:szCs w:val="16"/>
        </w:rPr>
        <w:t>Vieluf</w:t>
      </w:r>
      <w:proofErr w:type="spellEnd"/>
      <w:r w:rsidRPr="0011126D">
        <w:rPr>
          <w:sz w:val="16"/>
          <w:szCs w:val="16"/>
        </w:rPr>
        <w:t xml:space="preserve">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4779B6D" w14:textId="77777777" w:rsidR="001E6EE7" w:rsidRPr="0011126D" w:rsidRDefault="001E6EE7" w:rsidP="001E6EE7">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w:t>
      </w:r>
      <w:proofErr w:type="spellStart"/>
      <w:r w:rsidRPr="0011126D">
        <w:rPr>
          <w:sz w:val="16"/>
          <w:szCs w:val="16"/>
        </w:rPr>
        <w:t>Atomwaffen</w:t>
      </w:r>
      <w:proofErr w:type="spellEnd"/>
      <w:r w:rsidRPr="0011126D">
        <w:rPr>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11126D">
        <w:rPr>
          <w:sz w:val="16"/>
          <w:szCs w:val="16"/>
        </w:rPr>
        <w:t>Atomwaffen</w:t>
      </w:r>
      <w:proofErr w:type="spellEnd"/>
      <w:r w:rsidRPr="0011126D">
        <w:rPr>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6B927FDC" w14:textId="77777777" w:rsidR="001E6EE7" w:rsidRPr="0011126D" w:rsidRDefault="001E6EE7" w:rsidP="001E6EE7">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11126D">
        <w:rPr>
          <w:sz w:val="16"/>
          <w:szCs w:val="16"/>
        </w:rPr>
        <w:t>Vieluf’s</w:t>
      </w:r>
      <w:proofErr w:type="spellEnd"/>
      <w:r w:rsidRPr="0011126D">
        <w:rPr>
          <w:sz w:val="16"/>
          <w:szCs w:val="16"/>
        </w:rPr>
        <w:t xml:space="preserve"> core idea.</w:t>
      </w:r>
    </w:p>
    <w:p w14:paraId="6E3FFDE6" w14:textId="77777777" w:rsidR="001E6EE7" w:rsidRPr="0011126D" w:rsidRDefault="001E6EE7" w:rsidP="001E6EE7">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w:t>
      </w:r>
      <w:proofErr w:type="spellStart"/>
      <w:r w:rsidRPr="0011126D">
        <w:rPr>
          <w:sz w:val="16"/>
          <w:szCs w:val="16"/>
        </w:rPr>
        <w:t>Vieluf</w:t>
      </w:r>
      <w:proofErr w:type="spellEnd"/>
      <w:r w:rsidRPr="0011126D">
        <w:rPr>
          <w:sz w:val="16"/>
          <w:szCs w:val="16"/>
        </w:rPr>
        <w:t xml:space="preserve">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7FC5ED0" w14:textId="77777777" w:rsidR="001E6EE7" w:rsidRPr="0011126D" w:rsidRDefault="001E6EE7" w:rsidP="001E6EE7">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7CE0797" w14:textId="77777777" w:rsidR="001E6EE7" w:rsidRPr="0011126D" w:rsidRDefault="001E6EE7" w:rsidP="001E6EE7">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605DDE8" w14:textId="77777777" w:rsidR="001E6EE7" w:rsidRPr="0011126D" w:rsidRDefault="001E6EE7" w:rsidP="001E6EE7">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A1EF402" w14:textId="77777777" w:rsidR="001E6EE7" w:rsidRPr="0011126D" w:rsidRDefault="001E6EE7" w:rsidP="001E6EE7">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083CBB0" w14:textId="77777777" w:rsidR="001E6EE7" w:rsidRPr="0011126D" w:rsidRDefault="001E6EE7" w:rsidP="001E6EE7">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11126D">
        <w:rPr>
          <w:sz w:val="16"/>
          <w:szCs w:val="16"/>
        </w:rPr>
        <w:t>… .</w:t>
      </w:r>
      <w:proofErr w:type="gramEnd"/>
      <w:r w:rsidRPr="0011126D">
        <w:rPr>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B2A0C68" w14:textId="77777777" w:rsidR="001E6EE7" w:rsidRPr="0011126D" w:rsidRDefault="001E6EE7" w:rsidP="001E6EE7">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72ADA15" w14:textId="77777777" w:rsidR="001E6EE7" w:rsidRDefault="001E6EE7" w:rsidP="001E6EE7">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w:t>
      </w:r>
      <w:proofErr w:type="spellStart"/>
      <w:r w:rsidRPr="0011126D">
        <w:rPr>
          <w:sz w:val="16"/>
          <w:szCs w:val="16"/>
        </w:rPr>
        <w:t>Vieluf’s</w:t>
      </w:r>
      <w:proofErr w:type="spellEnd"/>
      <w:r w:rsidRPr="0011126D">
        <w:rPr>
          <w:sz w:val="16"/>
          <w:szCs w:val="16"/>
        </w:rPr>
        <w:t xml:space="preserve"> article </w:t>
      </w:r>
      <w:proofErr w:type="gramStart"/>
      <w:r w:rsidRPr="0011126D">
        <w:rPr>
          <w:sz w:val="16"/>
          <w:szCs w:val="16"/>
        </w:rPr>
        <w:t>implies</w:t>
      </w:r>
      <w:proofErr w:type="gramEnd"/>
      <w:r w:rsidRPr="0011126D">
        <w:rPr>
          <w:sz w:val="16"/>
          <w:szCs w:val="16"/>
        </w:rPr>
        <w:t xml:space="preserve">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w:t>
      </w:r>
      <w:proofErr w:type="spellStart"/>
      <w:r w:rsidRPr="0011126D">
        <w:rPr>
          <w:sz w:val="16"/>
          <w:szCs w:val="16"/>
        </w:rPr>
        <w:t>Milley</w:t>
      </w:r>
      <w:proofErr w:type="spellEnd"/>
      <w:r w:rsidRPr="0011126D">
        <w:rPr>
          <w:sz w:val="16"/>
          <w:szCs w:val="16"/>
        </w:rPr>
        <w:t xml:space="preserve">,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w:t>
      </w:r>
      <w:proofErr w:type="spellStart"/>
      <w:r w:rsidRPr="0011126D">
        <w:rPr>
          <w:sz w:val="16"/>
          <w:szCs w:val="16"/>
        </w:rPr>
        <w:t>Milley</w:t>
      </w:r>
      <w:proofErr w:type="spellEnd"/>
      <w:r w:rsidRPr="0011126D">
        <w:rPr>
          <w:sz w:val="16"/>
          <w:szCs w:val="16"/>
        </w:rPr>
        <w:t xml:space="preserve"> told Pelosi, “The president alone can order the use of nuclear weapons. But he doesn’t make the decision alone. </w:t>
      </w:r>
      <w:r w:rsidRPr="0011126D">
        <w:rPr>
          <w:sz w:val="16"/>
          <w:szCs w:val="16"/>
        </w:rPr>
        <w:lastRenderedPageBreak/>
        <w:t xml:space="preserve">One person can order it, several people have to launch it.” 34 Essentially, </w:t>
      </w:r>
      <w:proofErr w:type="spellStart"/>
      <w:r w:rsidRPr="0011126D">
        <w:rPr>
          <w:sz w:val="16"/>
          <w:szCs w:val="16"/>
        </w:rPr>
        <w:t>Milley</w:t>
      </w:r>
      <w:proofErr w:type="spellEnd"/>
      <w:r w:rsidRPr="0011126D">
        <w:rPr>
          <w:sz w:val="16"/>
          <w:szCs w:val="16"/>
        </w:rPr>
        <w:t xml:space="preserve"> was saying that if push came to shove, the military would mutiny. Meier and </w:t>
      </w:r>
      <w:proofErr w:type="spellStart"/>
      <w:r w:rsidRPr="0011126D">
        <w:rPr>
          <w:sz w:val="16"/>
          <w:szCs w:val="16"/>
        </w:rPr>
        <w:t>Vieluf</w:t>
      </w:r>
      <w:proofErr w:type="spellEnd"/>
      <w:r w:rsidRPr="0011126D">
        <w:rPr>
          <w:sz w:val="16"/>
          <w:szCs w:val="16"/>
        </w:rPr>
        <w:t xml:space="preserve"> seem to think that </w:t>
      </w:r>
      <w:proofErr w:type="spellStart"/>
      <w:r w:rsidRPr="0011126D">
        <w:rPr>
          <w:sz w:val="16"/>
          <w:szCs w:val="16"/>
        </w:rPr>
        <w:t>Milley</w:t>
      </w:r>
      <w:proofErr w:type="spellEnd"/>
      <w:r w:rsidRPr="0011126D">
        <w:rPr>
          <w:sz w:val="16"/>
          <w:szCs w:val="16"/>
        </w:rPr>
        <w:t xml:space="preserve"> did the right thing (pp. 15–16). Maybe so, but he also set an ominous precedent.</w:t>
      </w:r>
    </w:p>
    <w:p w14:paraId="51FD2B79" w14:textId="77777777" w:rsidR="001E6EE7" w:rsidRDefault="001E6EE7" w:rsidP="001E6EE7">
      <w:pPr>
        <w:pStyle w:val="Heading4"/>
      </w:pPr>
      <w:r>
        <w:t xml:space="preserve">Secondary strikes are </w:t>
      </w:r>
      <w:r w:rsidRPr="00112AC9">
        <w:rPr>
          <w:u w:val="single"/>
        </w:rPr>
        <w:t>key</w:t>
      </w:r>
      <w:r>
        <w:t>:</w:t>
      </w:r>
    </w:p>
    <w:p w14:paraId="7879A49C" w14:textId="77777777" w:rsidR="001E6EE7" w:rsidRDefault="001E6EE7" w:rsidP="001E6EE7">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DACE4D6" w14:textId="77777777" w:rsidR="001E6EE7" w:rsidRPr="00AC690B" w:rsidRDefault="001E6EE7" w:rsidP="001E6EE7">
      <w:pPr>
        <w:rPr>
          <w:b/>
          <w:iCs/>
          <w:sz w:val="24"/>
          <w:u w:val="single"/>
          <w:bdr w:val="single" w:sz="8" w:space="0" w:color="auto"/>
        </w:rPr>
      </w:pPr>
      <w:proofErr w:type="spellStart"/>
      <w:r w:rsidRPr="004830AF">
        <w:rPr>
          <w:rStyle w:val="Style13ptBold"/>
        </w:rPr>
        <w:t>Rodenbaugh</w:t>
      </w:r>
      <w:proofErr w:type="spellEnd"/>
      <w:r w:rsidRPr="004830AF">
        <w:rPr>
          <w:rStyle w:val="Style13ptBold"/>
        </w:rPr>
        <w:t xml:space="preserve">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CD3E2CD" w14:textId="77777777" w:rsidR="001E6EE7" w:rsidRPr="00D95BC2" w:rsidRDefault="001E6EE7" w:rsidP="001E6EE7">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07B08C19" w14:textId="77777777" w:rsidR="001E6EE7" w:rsidRPr="00D04554" w:rsidRDefault="001E6EE7" w:rsidP="001E6EE7">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1AFB4259" w14:textId="77777777" w:rsidR="001E6EE7" w:rsidRDefault="001E6EE7" w:rsidP="001E6EE7">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342D0AB4" w14:textId="77777777" w:rsidR="001E6EE7" w:rsidRPr="00814540" w:rsidRDefault="001E6EE7" w:rsidP="001E6EE7">
      <w:pPr>
        <w:rPr>
          <w:rStyle w:val="Emphasis"/>
        </w:rPr>
      </w:pPr>
      <w:proofErr w:type="spellStart"/>
      <w:r w:rsidRPr="004830AF">
        <w:rPr>
          <w:rStyle w:val="Style13ptBold"/>
        </w:rPr>
        <w:t>Rodenbaugh</w:t>
      </w:r>
      <w:proofErr w:type="spellEnd"/>
      <w:r w:rsidRPr="004830AF">
        <w:rPr>
          <w:rStyle w:val="Style13ptBold"/>
        </w:rPr>
        <w:t xml:space="preserve">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F0061F9" w14:textId="77777777" w:rsidR="001E6EE7" w:rsidRPr="006A29F5" w:rsidRDefault="001E6EE7" w:rsidP="001E6EE7">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xml:space="preserve">. After it was referred to the House Committee on Education and Labor during the 116th Congress,78 the Protecting the Right to Organize Act was re-introduced to the 117th Congress as House Resolution 842 to amend three previous Acts of Congress: </w:t>
      </w:r>
      <w:proofErr w:type="gramStart"/>
      <w:r w:rsidRPr="006A29F5">
        <w:rPr>
          <w:sz w:val="16"/>
        </w:rPr>
        <w:t>the</w:t>
      </w:r>
      <w:proofErr w:type="gramEnd"/>
      <w:r w:rsidRPr="006A29F5">
        <w:rPr>
          <w:sz w:val="16"/>
        </w:rPr>
        <w:t xml:space="preserve"> National Labor Relations Act of 1935 (Wagner Act), the Labor Management Relations Act of 1947 (Taft–Hartley Act), and the Labor-Management Reporting and Disclosure Act of 1959 (Landrum–Griffin).79</w:t>
      </w:r>
    </w:p>
    <w:p w14:paraId="0CBB6B58" w14:textId="77777777" w:rsidR="001E6EE7" w:rsidRPr="006A29F5" w:rsidRDefault="001E6EE7" w:rsidP="001E6EE7">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14:paraId="0D11D94D" w14:textId="77777777" w:rsidR="001E6EE7" w:rsidRPr="00814540" w:rsidRDefault="001E6EE7" w:rsidP="001E6EE7">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00CA19A5" w14:textId="77777777" w:rsidR="001E6EE7" w:rsidRPr="00BE4605" w:rsidRDefault="001E6EE7" w:rsidP="001E6EE7">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4468B08" w14:textId="77777777" w:rsidR="001E6EE7" w:rsidRPr="00BE4605" w:rsidRDefault="001E6EE7" w:rsidP="001E6EE7">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0150A5AD" w14:textId="77777777" w:rsidR="001E6EE7" w:rsidRPr="00FE4701" w:rsidRDefault="001E6EE7" w:rsidP="001E6EE7">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0DF08EC7" w14:textId="77777777" w:rsidR="001E6EE7" w:rsidRPr="00112AC9" w:rsidRDefault="001E6EE7" w:rsidP="001E6EE7">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66BC28A8" w14:textId="77777777" w:rsidR="001E6EE7" w:rsidRPr="000E0E13" w:rsidRDefault="001E6EE7" w:rsidP="001E6EE7"/>
    <w:p w14:paraId="5B70AA71" w14:textId="77777777" w:rsidR="001E6EE7" w:rsidRDefault="001E6EE7" w:rsidP="001E6EE7">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0C47A318" w14:textId="77777777" w:rsidR="001E6EE7" w:rsidRPr="00450294" w:rsidRDefault="001E6EE7" w:rsidP="001E6EE7">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w:t>
      </w:r>
      <w:proofErr w:type="spellStart"/>
      <w:r>
        <w:t>Altshuler</w:t>
      </w:r>
      <w:proofErr w:type="spellEnd"/>
      <w:r>
        <w:t xml:space="preserve"> </w:t>
      </w:r>
      <w:proofErr w:type="spellStart"/>
      <w:r>
        <w:t>Berzon</w:t>
      </w:r>
      <w:proofErr w:type="spellEnd"/>
      <w:r>
        <w:t xml:space="preserve">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34894BB" w14:textId="77777777" w:rsidR="001E6EE7" w:rsidRPr="00450294" w:rsidRDefault="001E6EE7" w:rsidP="001E6EE7">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27E8894" w14:textId="77777777" w:rsidR="001E6EE7" w:rsidRPr="00A26C3F" w:rsidRDefault="001E6EE7" w:rsidP="001E6EE7">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4B4A438C" w14:textId="77777777" w:rsidR="001E6EE7" w:rsidRPr="00450294" w:rsidRDefault="001E6EE7" w:rsidP="001E6EE7">
      <w:pPr>
        <w:rPr>
          <w:sz w:val="16"/>
        </w:rPr>
      </w:pPr>
      <w:r w:rsidRPr="00450294">
        <w:rPr>
          <w:sz w:val="16"/>
        </w:rPr>
        <w:t>B. Striking as Political</w:t>
      </w:r>
    </w:p>
    <w:p w14:paraId="7B0E2B06" w14:textId="77777777" w:rsidR="001E6EE7" w:rsidRPr="00450294" w:rsidRDefault="001E6EE7" w:rsidP="001E6EE7">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9957BDD" w14:textId="77777777" w:rsidR="001E6EE7" w:rsidRPr="00450294" w:rsidRDefault="001E6EE7" w:rsidP="001E6EE7">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w:t>
      </w:r>
      <w:proofErr w:type="gramStart"/>
      <w:r w:rsidRPr="00450294">
        <w:rPr>
          <w:sz w:val="16"/>
        </w:rPr>
        <w:t>power</w:t>
      </w:r>
      <w:proofErr w:type="gramEnd"/>
      <w:r w:rsidRPr="00450294">
        <w:rPr>
          <w:sz w:val="16"/>
        </w:rPr>
        <w:t xml:space="preserve">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26BDC2B3" w14:textId="77777777" w:rsidR="001E6EE7" w:rsidRPr="005C5EF9" w:rsidRDefault="001E6EE7" w:rsidP="001E6EE7">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8E318B4" w14:textId="77777777" w:rsidR="001E6EE7" w:rsidRPr="005C5EF9" w:rsidRDefault="001E6EE7" w:rsidP="001E6EE7">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B379CC4" w14:textId="77777777" w:rsidR="001E6EE7" w:rsidRPr="00A26C3F" w:rsidRDefault="001E6EE7" w:rsidP="001E6EE7">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3F85C9D8" w14:textId="77777777" w:rsidR="001E6EE7" w:rsidRPr="006822EA" w:rsidRDefault="001E6EE7" w:rsidP="001E6EE7">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xml:space="preserve">. As labor scholar Jane </w:t>
      </w:r>
      <w:proofErr w:type="spellStart"/>
      <w:r w:rsidRPr="005C5EF9">
        <w:rPr>
          <w:sz w:val="16"/>
        </w:rPr>
        <w:t>McAlevey</w:t>
      </w:r>
      <w:proofErr w:type="spellEnd"/>
      <w:r w:rsidRPr="005C5EF9">
        <w:rPr>
          <w:sz w:val="16"/>
        </w:rPr>
        <w:t xml:space="preserve">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0A9D379E" w14:textId="77777777" w:rsidR="001E6EE7" w:rsidRPr="006822EA" w:rsidRDefault="001E6EE7" w:rsidP="001E6EE7">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4C6B5B33" w14:textId="77777777" w:rsidR="001E6EE7" w:rsidRPr="006822EA" w:rsidRDefault="001E6EE7" w:rsidP="001E6EE7">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4D969336" w14:textId="77777777" w:rsidR="001E6EE7" w:rsidRPr="006822EA" w:rsidRDefault="001E6EE7" w:rsidP="001E6EE7">
      <w:pPr>
        <w:rPr>
          <w:rStyle w:val="StyleUnderline"/>
        </w:rPr>
      </w:pPr>
    </w:p>
    <w:p w14:paraId="7652BAE7" w14:textId="5839E3EB" w:rsidR="00933B96" w:rsidRDefault="00933B96" w:rsidP="00933B96">
      <w:pPr>
        <w:pStyle w:val="Heading1"/>
      </w:pPr>
      <w:r>
        <w:lastRenderedPageBreak/>
        <w:t>2AC</w:t>
      </w:r>
    </w:p>
    <w:p w14:paraId="6D970611" w14:textId="345D31F8" w:rsidR="00933B96" w:rsidRDefault="00933B96" w:rsidP="00933B96">
      <w:pPr>
        <w:pStyle w:val="Heading1"/>
      </w:pPr>
      <w:r>
        <w:lastRenderedPageBreak/>
        <w:t>CASE</w:t>
      </w:r>
    </w:p>
    <w:p w14:paraId="55D0B176" w14:textId="77777777" w:rsidR="00933B96" w:rsidRDefault="00933B96" w:rsidP="00933B96">
      <w:pPr>
        <w:pStyle w:val="Heading3"/>
        <w:rPr>
          <w:rStyle w:val="Style13ptBold"/>
          <w:b w:val="0"/>
          <w:bCs w:val="0"/>
        </w:rPr>
      </w:pPr>
    </w:p>
    <w:p w14:paraId="4234DC4D" w14:textId="77777777" w:rsidR="00933B96" w:rsidRPr="000D624E" w:rsidRDefault="00933B96" w:rsidP="00933B96">
      <w:pPr>
        <w:pStyle w:val="Heading3"/>
        <w:rPr>
          <w:rStyle w:val="Style13ptBold"/>
          <w:b w:val="0"/>
          <w:bCs w:val="0"/>
        </w:rPr>
      </w:pPr>
      <w:r w:rsidRPr="000D624E">
        <w:rPr>
          <w:rStyle w:val="Style13ptBold"/>
        </w:rPr>
        <w:lastRenderedPageBreak/>
        <w:t xml:space="preserve">ON: Inequality </w:t>
      </w:r>
    </w:p>
    <w:p w14:paraId="00F4470D" w14:textId="77777777" w:rsidR="00933B96" w:rsidRDefault="00933B96" w:rsidP="00933B96">
      <w:pPr>
        <w:pStyle w:val="Heading4"/>
      </w:pPr>
      <w:r>
        <w:t xml:space="preserve">Inequality is objectively rising in the US. Prefer our evidence it’s literally from the US gov. </w:t>
      </w:r>
    </w:p>
    <w:p w14:paraId="36565F5E" w14:textId="77777777" w:rsidR="00933B96" w:rsidRDefault="00933B96" w:rsidP="00933B96">
      <w:pPr>
        <w:pStyle w:val="Heading4"/>
      </w:pPr>
    </w:p>
    <w:p w14:paraId="2A9561FB" w14:textId="77777777" w:rsidR="00933B96" w:rsidRDefault="00933B96" w:rsidP="00933B96">
      <w:pPr>
        <w:pStyle w:val="Heading4"/>
      </w:pPr>
      <w:r>
        <w:t xml:space="preserve">The </w:t>
      </w:r>
      <w:proofErr w:type="spellStart"/>
      <w:r>
        <w:t>Waldenstrom</w:t>
      </w:r>
      <w:proofErr w:type="spellEnd"/>
      <w:r>
        <w:t xml:space="preserve"> 25 they read on no Inequality is about western societies on the whole, which factors in Europe and isn’t as applicable as CBO 24</w:t>
      </w:r>
    </w:p>
    <w:p w14:paraId="3FDCAE67" w14:textId="77777777" w:rsidR="00933B96" w:rsidRPr="00DB5E48" w:rsidRDefault="00933B96" w:rsidP="00933B96">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101B858E" w14:textId="77777777" w:rsidR="00933B96" w:rsidRPr="004050EB" w:rsidRDefault="00933B96" w:rsidP="00933B96">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0ADF4DCA" w14:textId="77777777" w:rsidR="00933B96" w:rsidRPr="004050EB" w:rsidRDefault="00933B96" w:rsidP="00933B96">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33B7F083" w14:textId="77777777" w:rsidR="00933B96" w:rsidRPr="004050EB" w:rsidRDefault="00933B96" w:rsidP="00933B96">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329298EC" w14:textId="77777777" w:rsidR="00933B96" w:rsidRPr="004050EB" w:rsidRDefault="00933B96" w:rsidP="00933B96">
      <w:pPr>
        <w:rPr>
          <w:sz w:val="14"/>
          <w:szCs w:val="14"/>
        </w:rPr>
      </w:pPr>
      <w:r w:rsidRPr="004050EB">
        <w:rPr>
          <w:sz w:val="14"/>
          <w:szCs w:val="14"/>
        </w:rPr>
        <w:t>The main findings from CBO’s analysis of the distribution of household income in 2021 are these:</w:t>
      </w:r>
    </w:p>
    <w:p w14:paraId="3D016C94" w14:textId="77777777" w:rsidR="00933B96" w:rsidRPr="004050EB" w:rsidRDefault="00933B96" w:rsidP="00933B96">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7AAF313E" w14:textId="77777777" w:rsidR="00933B96" w:rsidRPr="004050EB" w:rsidRDefault="00933B96" w:rsidP="00933B96">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2E0122AB" w14:textId="77777777" w:rsidR="00933B96" w:rsidRDefault="00933B96" w:rsidP="00933B96">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7C9BB96F" w14:textId="77777777" w:rsidR="00933B96" w:rsidRPr="00103C59" w:rsidRDefault="00933B96" w:rsidP="00933B96">
      <w:pPr>
        <w:rPr>
          <w:rStyle w:val="Style13ptBold"/>
          <w:b/>
          <w:bCs w:val="0"/>
          <w:sz w:val="16"/>
        </w:rPr>
      </w:pPr>
      <w:r>
        <w:rPr>
          <w:sz w:val="16"/>
        </w:rPr>
        <w:t xml:space="preserve">Krugman 25’ [Paul; </w:t>
      </w:r>
      <w:r w:rsidRPr="00A94F15">
        <w:rPr>
          <w:sz w:val="16"/>
        </w:rPr>
        <w:t>American New Keynesian economist who is the Distinguished Professor of Economics at the Graduate Center of the City University of New York</w:t>
      </w:r>
      <w:r>
        <w:rPr>
          <w:sz w:val="16"/>
        </w:rPr>
        <w:t>; Stone-Center on Socio-Economic Equality; “</w:t>
      </w:r>
      <w:r w:rsidRPr="00AA7DFD">
        <w:rPr>
          <w:sz w:val="16"/>
        </w:rPr>
        <w:t>The Importance of Worker Power. Paul Krugman, Understanding Inequality: Part II</w:t>
      </w:r>
      <w:r>
        <w:rPr>
          <w:sz w:val="16"/>
        </w:rPr>
        <w:t xml:space="preserve">”; </w:t>
      </w:r>
      <w:r w:rsidRPr="00AA7DFD">
        <w:rPr>
          <w:sz w:val="16"/>
        </w:rPr>
        <w:t>https://stonecenter.gc.cuny.edu/the-importance-of-worker-power-paul-krugman-understanding-inequality-part-ii/</w:t>
      </w:r>
      <w:r>
        <w:rPr>
          <w:sz w:val="16"/>
        </w:rPr>
        <w:t>]</w:t>
      </w:r>
    </w:p>
    <w:p w14:paraId="7D25C3D1" w14:textId="77777777" w:rsidR="00933B96" w:rsidRPr="00613FA2" w:rsidRDefault="00933B96" w:rsidP="00933B96">
      <w:pPr>
        <w:pStyle w:val="Heading4"/>
      </w:pPr>
      <w:r>
        <w:t>Continued inequality tanks military readiness. The risk only increases without Plan.</w:t>
      </w:r>
    </w:p>
    <w:p w14:paraId="2CD629BB" w14:textId="77777777" w:rsidR="00933B96" w:rsidRPr="00FA212C" w:rsidRDefault="00933B96" w:rsidP="00933B96">
      <w:proofErr w:type="spellStart"/>
      <w:r w:rsidRPr="00FA212C">
        <w:rPr>
          <w:rStyle w:val="Style13ptBold"/>
        </w:rPr>
        <w:t>Detsch</w:t>
      </w:r>
      <w:proofErr w:type="spellEnd"/>
      <w:r w:rsidRPr="00FA212C">
        <w:rPr>
          <w:rStyle w:val="Style13ptBold"/>
        </w:rPr>
        <w:t xml:space="preserve"> '21</w:t>
      </w:r>
      <w:r>
        <w:t xml:space="preserve"> - Foreign Policy’s Pentagon and national security reporter [Jack, 10/26/21, "Ready to Fight Tonight? Not So Much, Some Army Troops Say," https://foreignpolicy.com/2021/10/26/us-army-readiness-survey/]</w:t>
      </w:r>
    </w:p>
    <w:p w14:paraId="2F0BA7B4" w14:textId="77777777" w:rsidR="00933B96" w:rsidRPr="00520B74" w:rsidRDefault="00933B96" w:rsidP="00933B96">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6D2D63C7" w14:textId="77777777" w:rsidR="00933B96" w:rsidRPr="00520B74" w:rsidRDefault="00933B96" w:rsidP="00933B96">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w:t>
      </w:r>
      <w:r w:rsidRPr="00520B74">
        <w:rPr>
          <w:sz w:val="16"/>
        </w:rPr>
        <w:lastRenderedPageBreak/>
        <w:t xml:space="preserve">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0159BCC3" w14:textId="77777777" w:rsidR="00933B96" w:rsidRPr="00520B74" w:rsidRDefault="00933B96" w:rsidP="00933B96">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6AAB34DE" w14:textId="77777777" w:rsidR="00933B96" w:rsidRPr="00396591" w:rsidRDefault="00933B96" w:rsidP="00933B96">
      <w:pPr>
        <w:rPr>
          <w:rStyle w:val="StyleUnderline"/>
        </w:rPr>
      </w:pPr>
      <w:r w:rsidRPr="00520B74">
        <w:rPr>
          <w:sz w:val="16"/>
        </w:rPr>
        <w:t>“</w:t>
      </w:r>
      <w:r w:rsidRPr="00396591">
        <w:rPr>
          <w:rStyle w:val="StyleUnderline"/>
        </w:rPr>
        <w:t xml:space="preserve">If war was </w:t>
      </w:r>
      <w:proofErr w:type="gramStart"/>
      <w:r w:rsidRPr="00396591">
        <w:rPr>
          <w:rStyle w:val="StyleUnderline"/>
        </w:rPr>
        <w:t>to</w:t>
      </w:r>
      <w:proofErr w:type="gramEnd"/>
      <w:r w:rsidRPr="00396591">
        <w:rPr>
          <w:rStyle w:val="StyleUnderline"/>
        </w:rPr>
        <w:t xml:space="preserve"> come today I think the Army would be in a difficult position</w:t>
      </w:r>
      <w:r w:rsidRPr="00520B74">
        <w:rPr>
          <w:sz w:val="16"/>
        </w:rPr>
        <w:t xml:space="preserve">,” said Thomas </w:t>
      </w:r>
      <w:proofErr w:type="spellStart"/>
      <w:r w:rsidRPr="00520B74">
        <w:rPr>
          <w:sz w:val="16"/>
        </w:rPr>
        <w:t>Spoehr</w:t>
      </w:r>
      <w:proofErr w:type="spellEnd"/>
      <w:r w:rsidRPr="00520B74">
        <w:rPr>
          <w:sz w:val="16"/>
        </w:rPr>
        <w:t>,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4518130C" w14:textId="77777777" w:rsidR="00933B96" w:rsidRPr="00520B74" w:rsidRDefault="00933B96" w:rsidP="00933B96">
      <w:pPr>
        <w:rPr>
          <w:sz w:val="16"/>
        </w:rPr>
      </w:pPr>
      <w:r w:rsidRPr="00520B74">
        <w:rPr>
          <w:sz w:val="16"/>
        </w:rPr>
        <w:t>Foreign Policy obtained the survey, part of the 81-page “Army COVID-19 Campaign Plan” commissioned by the service last year, as part of a Freedom of Information Act request.</w:t>
      </w:r>
    </w:p>
    <w:p w14:paraId="479F95F7" w14:textId="77777777" w:rsidR="00933B96" w:rsidRPr="00520B74" w:rsidRDefault="00933B96" w:rsidP="00933B96">
      <w:pPr>
        <w:rPr>
          <w:sz w:val="16"/>
        </w:rPr>
      </w:pPr>
      <w:r w:rsidRPr="00520B74">
        <w:rPr>
          <w:sz w:val="16"/>
        </w:rPr>
        <w:t>In a statement, Army spokesman Lt. Col. Terence Kelley said that Army senior leaders remain confident that the service is “ready to fight and win, both today and last summer.”</w:t>
      </w:r>
    </w:p>
    <w:p w14:paraId="50490011" w14:textId="77777777" w:rsidR="00933B96" w:rsidRPr="00520B74" w:rsidRDefault="00933B96" w:rsidP="00933B96">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1B947620" w14:textId="77777777" w:rsidR="00933B96" w:rsidRPr="00520B74" w:rsidRDefault="00933B96" w:rsidP="00933B96">
      <w:pPr>
        <w:rPr>
          <w:sz w:val="16"/>
        </w:rPr>
      </w:pPr>
      <w:proofErr w:type="spellStart"/>
      <w:r w:rsidRPr="00520B74">
        <w:rPr>
          <w:sz w:val="16"/>
        </w:rPr>
        <w:t>Spoehr</w:t>
      </w:r>
      <w:proofErr w:type="spellEnd"/>
      <w:r w:rsidRPr="00520B74">
        <w:rPr>
          <w:sz w:val="16"/>
        </w:rPr>
        <w:t xml:space="preserve">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29847D52" w14:textId="77777777" w:rsidR="00933B96" w:rsidRPr="00520B74" w:rsidRDefault="00933B96" w:rsidP="00933B96">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w:t>
      </w:r>
      <w:proofErr w:type="spellStart"/>
      <w:r w:rsidRPr="00520B74">
        <w:rPr>
          <w:sz w:val="16"/>
        </w:rPr>
        <w:t>Spoehr</w:t>
      </w:r>
      <w:proofErr w:type="spellEnd"/>
      <w:r w:rsidRPr="00520B74">
        <w:rPr>
          <w:sz w:val="16"/>
        </w:rPr>
        <w:t xml:space="preserve"> said.</w:t>
      </w:r>
    </w:p>
    <w:p w14:paraId="5AC88881" w14:textId="77777777" w:rsidR="00933B96" w:rsidRPr="00520B74" w:rsidRDefault="00933B96" w:rsidP="00933B96">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5A29B546" w14:textId="77777777" w:rsidR="00933B96" w:rsidRPr="008958D9" w:rsidRDefault="00933B96" w:rsidP="00933B96">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0D1C144D" w14:textId="77777777" w:rsidR="00933B96" w:rsidRDefault="00933B96" w:rsidP="00933B96">
      <w:pPr>
        <w:pStyle w:val="Heading4"/>
      </w:pPr>
      <w:r>
        <w:t>Democratic peace is comparatively true.</w:t>
      </w:r>
    </w:p>
    <w:p w14:paraId="09438799" w14:textId="77777777" w:rsidR="00933B96" w:rsidRPr="00E371DF" w:rsidRDefault="00933B96" w:rsidP="00933B96">
      <w:proofErr w:type="spellStart"/>
      <w:r w:rsidRPr="00E371DF">
        <w:rPr>
          <w:rStyle w:val="Style13ptBold"/>
        </w:rPr>
        <w:t>Bequelin</w:t>
      </w:r>
      <w:proofErr w:type="spellEnd"/>
      <w:r w:rsidRPr="00E371DF">
        <w:rPr>
          <w:rStyle w:val="Style13ptBold"/>
        </w:rPr>
        <w:t xml:space="preserve">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7EB59FD7" w14:textId="77777777" w:rsidR="00933B96" w:rsidRPr="00E371DF" w:rsidRDefault="00933B96" w:rsidP="00933B96">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w:t>
      </w:r>
      <w:r w:rsidRPr="005C6145">
        <w:rPr>
          <w:rStyle w:val="StyleUnderline"/>
        </w:rPr>
        <w:lastRenderedPageBreak/>
        <w:t xml:space="preserve">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18C20234" w14:textId="77777777" w:rsidR="00933B96" w:rsidRPr="00E371DF" w:rsidRDefault="00933B96" w:rsidP="00933B96">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65DB4B8C" w14:textId="77777777" w:rsidR="00933B96" w:rsidRPr="001133A6" w:rsidRDefault="00933B96" w:rsidP="00933B96">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28EE1EB7" w14:textId="77777777" w:rsidR="00933B96" w:rsidRPr="003A04D3" w:rsidRDefault="00933B96" w:rsidP="00933B96">
      <w:pPr>
        <w:ind w:left="1080"/>
        <w:rPr>
          <w:rStyle w:val="Style13ptBold"/>
        </w:rPr>
      </w:pPr>
    </w:p>
    <w:p w14:paraId="521A2E66" w14:textId="77777777" w:rsidR="00933B96" w:rsidRDefault="00933B96" w:rsidP="00933B96">
      <w:pPr>
        <w:pStyle w:val="Heading1"/>
      </w:pPr>
      <w:r>
        <w:lastRenderedPageBreak/>
        <w:t>OFF</w:t>
      </w:r>
    </w:p>
    <w:p w14:paraId="5172E063" w14:textId="77777777" w:rsidR="00933B96" w:rsidRDefault="00933B96" w:rsidP="00933B96">
      <w:pPr>
        <w:pStyle w:val="Heading2"/>
      </w:pPr>
      <w:r>
        <w:lastRenderedPageBreak/>
        <w:t>T—CBRs</w:t>
      </w:r>
    </w:p>
    <w:p w14:paraId="3F170DEE" w14:textId="77777777" w:rsidR="00933B96" w:rsidRPr="00E52CF0" w:rsidRDefault="00933B96" w:rsidP="00933B96">
      <w:pPr>
        <w:pStyle w:val="Heading4"/>
        <w:rPr>
          <w:u w:val="single"/>
        </w:rPr>
      </w:pPr>
      <w:r>
        <w:t>Counter-</w:t>
      </w:r>
      <w:proofErr w:type="spellStart"/>
      <w:r>
        <w:t>interp</w:t>
      </w:r>
      <w:proofErr w:type="spellEnd"/>
      <w:r>
        <w:t>: CBRs are ‘</w:t>
      </w:r>
      <w:r w:rsidRPr="00B54CBA">
        <w:rPr>
          <w:u w:val="single"/>
        </w:rPr>
        <w:t>obligation</w:t>
      </w:r>
      <w:r>
        <w:t xml:space="preserve"> to bargain,’ expanding their ‘</w:t>
      </w:r>
      <w:r w:rsidRPr="00B54CBA">
        <w:rPr>
          <w:u w:val="single"/>
        </w:rPr>
        <w:t>scope</w:t>
      </w:r>
      <w:r w:rsidRPr="00B54CBA">
        <w:t>’</w:t>
      </w:r>
      <w:r>
        <w:t xml:space="preserve">, </w:t>
      </w:r>
      <w:r w:rsidRPr="00B54CBA">
        <w:rPr>
          <w:u w:val="single"/>
        </w:rPr>
        <w:t>strikes</w:t>
      </w:r>
      <w:r>
        <w:t xml:space="preserve">, and </w:t>
      </w:r>
      <w:r>
        <w:rPr>
          <w:u w:val="single"/>
        </w:rPr>
        <w:t xml:space="preserve">sectoral bargaining. </w:t>
      </w:r>
    </w:p>
    <w:p w14:paraId="727E46BD" w14:textId="77777777" w:rsidR="00933B96" w:rsidRPr="00E52CF0" w:rsidRDefault="00933B96" w:rsidP="00933B96">
      <w:r w:rsidRPr="00EB1299">
        <w:rPr>
          <w:rStyle w:val="Style13ptBold"/>
        </w:rPr>
        <w:t>Kuruvilla ‘9</w:t>
      </w:r>
      <w:r>
        <w:t xml:space="preserve"> [</w:t>
      </w:r>
      <w:proofErr w:type="spellStart"/>
      <w:r>
        <w:t>Sarosh</w:t>
      </w:r>
      <w:proofErr w:type="spellEnd"/>
      <w:r>
        <w:t xml:space="preserve">; </w:t>
      </w:r>
      <w:proofErr w:type="spellStart"/>
      <w:r>
        <w:t>Jakir</w:t>
      </w:r>
      <w:proofErr w:type="spellEnd"/>
      <w:r>
        <w:t xml:space="preserve"> Hossain, and Stephen Burger; July 1; Professor of Industrial Relations, Asian Studies and Public Affairs at Cornell University; Professor of Sociology at the Institute of Bangladesh Studies, University of </w:t>
      </w:r>
      <w:proofErr w:type="spellStart"/>
      <w:r>
        <w:t>Rajshahi</w:t>
      </w:r>
      <w:proofErr w:type="spellEnd"/>
      <w:r>
        <w:t xml:space="preserve">, Bangladesh, Ph. D in International Studies from the University of Trento, Italy; </w:t>
      </w:r>
      <w:proofErr w:type="spellStart"/>
      <w:r>
        <w:t>DigitalCollections@IRL</w:t>
      </w:r>
      <w:proofErr w:type="spellEnd"/>
      <w:r>
        <w:t>, “Assessment of the Progress of Nations on Core Labor Standards: Measures of Freedom of Association and Collective Bargaining,” ecommons.cornell.edu/items/45f7e312-a8c7-4029-9598-dbdab320ce01]</w:t>
      </w:r>
    </w:p>
    <w:p w14:paraId="716CB459" w14:textId="77777777" w:rsidR="00933B96" w:rsidRPr="00B54CBA" w:rsidRDefault="00933B96" w:rsidP="00933B96">
      <w:pPr>
        <w:rPr>
          <w:sz w:val="14"/>
        </w:rPr>
      </w:pPr>
      <w:r w:rsidRPr="00B54CBA">
        <w:rPr>
          <w:sz w:val="14"/>
        </w:rPr>
        <w:t xml:space="preserve">C. </w:t>
      </w:r>
      <w:r w:rsidRPr="00740505">
        <w:rPr>
          <w:rStyle w:val="StyleUnderline"/>
          <w:highlight w:val="cyan"/>
        </w:rPr>
        <w:t xml:space="preserve">Indicators of </w:t>
      </w:r>
      <w:r w:rsidRPr="00740505">
        <w:rPr>
          <w:rStyle w:val="Emphasis"/>
          <w:highlight w:val="cyan"/>
        </w:rPr>
        <w:t>Rights</w:t>
      </w:r>
      <w:r w:rsidRPr="007278B5">
        <w:rPr>
          <w:rStyle w:val="StyleUnderline"/>
        </w:rPr>
        <w:t xml:space="preserve"> and </w:t>
      </w:r>
      <w:r w:rsidRPr="00740505">
        <w:rPr>
          <w:rStyle w:val="StyleUnderline"/>
        </w:rPr>
        <w:t xml:space="preserve">Practice of </w:t>
      </w:r>
      <w:r w:rsidRPr="00740505">
        <w:rPr>
          <w:rStyle w:val="Emphasis"/>
        </w:rPr>
        <w:t>Collective Bargaining</w:t>
      </w:r>
      <w:r w:rsidRPr="007278B5">
        <w:rPr>
          <w:rStyle w:val="StyleUnderline"/>
        </w:rPr>
        <w:t xml:space="preserve"> (</w:t>
      </w:r>
      <w:r w:rsidRPr="00740505">
        <w:rPr>
          <w:rStyle w:val="Emphasis"/>
          <w:highlight w:val="cyan"/>
        </w:rPr>
        <w:t>CB</w:t>
      </w:r>
      <w:r w:rsidRPr="007278B5">
        <w:rPr>
          <w:rStyle w:val="StyleUnderline"/>
        </w:rPr>
        <w:t>)</w:t>
      </w:r>
    </w:p>
    <w:p w14:paraId="724FA58D" w14:textId="77777777" w:rsidR="00933B96" w:rsidRDefault="00933B96" w:rsidP="00933B96">
      <w:pPr>
        <w:rPr>
          <w:rStyle w:val="StyleUnderline"/>
        </w:rPr>
      </w:pPr>
      <w:r w:rsidRPr="00B54CBA">
        <w:rPr>
          <w:sz w:val="14"/>
        </w:rPr>
        <w:t xml:space="preserve">CB I: </w:t>
      </w:r>
      <w:r w:rsidRPr="007278B5">
        <w:rPr>
          <w:rStyle w:val="StyleUnderline"/>
        </w:rPr>
        <w:t>Union Recognition and Obligation to Bargain</w:t>
      </w:r>
    </w:p>
    <w:p w14:paraId="748F0FBA" w14:textId="77777777" w:rsidR="00933B96" w:rsidRPr="00B54CBA" w:rsidRDefault="00933B96" w:rsidP="00933B96">
      <w:pPr>
        <w:rPr>
          <w:sz w:val="14"/>
        </w:rPr>
      </w:pPr>
      <w:r w:rsidRPr="00B54CBA">
        <w:rPr>
          <w:sz w:val="14"/>
        </w:rPr>
        <w:t xml:space="preserve">FOA and CB on a bilateral basis cannot take place if there is no obligation on the employer to bargain or if bargaining can be delayed. Once unions have formed successfully, it is not always automatic that bargaining can start. In some countries, there is a distinction between union formation and the recognition of the union as the bargaining agent, an intermediary step before the employer is obligated to bargain. In other countries, recognition as the bargaining agent takes place at the formation stage. Even after formation and recognition, there is variation regarding whether the employer is obligated to bargain. </w:t>
      </w:r>
      <w:r w:rsidRPr="00740505">
        <w:rPr>
          <w:rStyle w:val="StyleUnderline"/>
        </w:rPr>
        <w:t>Some countries impose an</w:t>
      </w:r>
      <w:r w:rsidRPr="00B54CBA">
        <w:rPr>
          <w:sz w:val="14"/>
        </w:rPr>
        <w:t xml:space="preserve"> </w:t>
      </w:r>
      <w:r w:rsidRPr="00740505">
        <w:rPr>
          <w:rStyle w:val="StyleUnderline"/>
        </w:rPr>
        <w:t xml:space="preserve">obligation to bargain. Others impose the obligation, but the process is </w:t>
      </w:r>
      <w:r w:rsidRPr="00740505">
        <w:rPr>
          <w:rStyle w:val="Emphasis"/>
          <w:highlight w:val="cyan"/>
        </w:rPr>
        <w:t>riddled</w:t>
      </w:r>
      <w:r w:rsidRPr="00B54CBA">
        <w:rPr>
          <w:sz w:val="14"/>
        </w:rPr>
        <w:t xml:space="preserve"> </w:t>
      </w:r>
      <w:r w:rsidRPr="00740505">
        <w:rPr>
          <w:rStyle w:val="StyleUnderline"/>
          <w:highlight w:val="cyan"/>
        </w:rPr>
        <w:t xml:space="preserve">with </w:t>
      </w:r>
      <w:r w:rsidRPr="00740505">
        <w:rPr>
          <w:rStyle w:val="Emphasis"/>
          <w:highlight w:val="cyan"/>
        </w:rPr>
        <w:t>loopholes</w:t>
      </w:r>
      <w:r w:rsidRPr="00B54CBA">
        <w:rPr>
          <w:sz w:val="14"/>
        </w:rPr>
        <w:t xml:space="preserve"> </w:t>
      </w:r>
      <w:r w:rsidRPr="00740505">
        <w:rPr>
          <w:rStyle w:val="StyleUnderline"/>
        </w:rPr>
        <w:t xml:space="preserve">such that the start of bargaining can be </w:t>
      </w:r>
      <w:r w:rsidRPr="00740505">
        <w:rPr>
          <w:rStyle w:val="Emphasis"/>
        </w:rPr>
        <w:t>delayed</w:t>
      </w:r>
      <w:r w:rsidRPr="00740505">
        <w:rPr>
          <w:rStyle w:val="StyleUnderline"/>
        </w:rPr>
        <w:t>.</w:t>
      </w:r>
      <w:r w:rsidRPr="00B54CBA">
        <w:rPr>
          <w:sz w:val="14"/>
        </w:rPr>
        <w:t xml:space="preserve"> For instance, </w:t>
      </w:r>
      <w:r w:rsidRPr="00740505">
        <w:rPr>
          <w:rStyle w:val="StyleUnderline"/>
          <w:highlight w:val="cyan"/>
        </w:rPr>
        <w:t xml:space="preserve">in 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research shows that </w:t>
      </w:r>
      <w:r w:rsidRPr="00740505">
        <w:rPr>
          <w:rStyle w:val="StyleUnderline"/>
          <w:highlight w:val="cyan"/>
        </w:rPr>
        <w:t>in</w:t>
      </w:r>
      <w:r w:rsidRPr="00B54CBA">
        <w:rPr>
          <w:sz w:val="14"/>
        </w:rPr>
        <w:t xml:space="preserve"> roughly </w:t>
      </w:r>
      <w:r w:rsidRPr="00740505">
        <w:rPr>
          <w:rStyle w:val="Emphasis"/>
          <w:highlight w:val="cyan"/>
        </w:rPr>
        <w:t>25%</w:t>
      </w:r>
      <w:r w:rsidRPr="00B54CBA">
        <w:rPr>
          <w:sz w:val="14"/>
        </w:rPr>
        <w:t xml:space="preserve"> </w:t>
      </w:r>
      <w:r w:rsidRPr="00740505">
        <w:rPr>
          <w:rStyle w:val="StyleUnderline"/>
          <w:highlight w:val="cyan"/>
        </w:rPr>
        <w:t>of the cases where unions win</w:t>
      </w:r>
      <w:r w:rsidRPr="00B54CBA">
        <w:rPr>
          <w:sz w:val="14"/>
        </w:rPr>
        <w:t xml:space="preserve"> representation elections, </w:t>
      </w:r>
      <w:r w:rsidRPr="00740505">
        <w:rPr>
          <w:rStyle w:val="StyleUnderline"/>
          <w:highlight w:val="cyan"/>
        </w:rPr>
        <w:t xml:space="preserve">there are delays in </w:t>
      </w:r>
      <w:r w:rsidRPr="00740505">
        <w:rPr>
          <w:rStyle w:val="Emphasis"/>
          <w:highlight w:val="cyan"/>
        </w:rPr>
        <w:t>bargaining</w:t>
      </w:r>
      <w:r w:rsidRPr="00740505">
        <w:rPr>
          <w:rStyle w:val="StyleUnderline"/>
          <w:highlight w:val="cyan"/>
        </w:rPr>
        <w:t>. T</w:t>
      </w:r>
      <w:r w:rsidRPr="00B54CBA">
        <w:rPr>
          <w:sz w:val="14"/>
        </w:rPr>
        <w:t xml:space="preserve">here are countries which do not impose an obligation to bargain on the employer. </w:t>
      </w:r>
      <w:r w:rsidRPr="007278B5">
        <w:rPr>
          <w:rStyle w:val="StyleUnderline"/>
        </w:rPr>
        <w:t>To take into account the variation</w:t>
      </w:r>
      <w:r w:rsidRPr="00B54CBA">
        <w:rPr>
          <w:sz w:val="14"/>
        </w:rPr>
        <w:t xml:space="preserve"> in these institutional procedures, three categories (A: Clear Recognition and Obligation to Bargain Rules; B: Problems in Recognition or Problems with the Obligation to Bargain; and C: No Recognition rules or no obligation to bargain) may be used by national experts in assessing their countries on this dimension. As always, the national expert is required to justify his/her classification with supporting rationales.</w:t>
      </w:r>
    </w:p>
    <w:p w14:paraId="2F5B3600" w14:textId="77777777" w:rsidR="00933B96" w:rsidRDefault="00933B96" w:rsidP="00933B96">
      <w:pPr>
        <w:rPr>
          <w:u w:val="single"/>
        </w:rPr>
      </w:pPr>
      <w:r w:rsidRPr="00B54CBA">
        <w:rPr>
          <w:sz w:val="14"/>
        </w:rPr>
        <w:t xml:space="preserve">CB 2: </w:t>
      </w:r>
      <w:r w:rsidRPr="007278B5">
        <w:rPr>
          <w:rStyle w:val="Emphasis"/>
        </w:rPr>
        <w:t>Scope</w:t>
      </w:r>
      <w:r w:rsidRPr="00B54CBA">
        <w:rPr>
          <w:sz w:val="14"/>
        </w:rPr>
        <w:t xml:space="preserve"> </w:t>
      </w:r>
      <w:r w:rsidRPr="007278B5">
        <w:rPr>
          <w:u w:val="single"/>
        </w:rPr>
        <w:t xml:space="preserve">and </w:t>
      </w:r>
      <w:r w:rsidRPr="007278B5">
        <w:rPr>
          <w:rStyle w:val="Emphasis"/>
        </w:rPr>
        <w:t>Subject Matter</w:t>
      </w:r>
      <w:r w:rsidRPr="007278B5">
        <w:rPr>
          <w:u w:val="single"/>
        </w:rPr>
        <w:t xml:space="preserve"> of </w:t>
      </w:r>
      <w:r w:rsidRPr="007278B5">
        <w:rPr>
          <w:rStyle w:val="Emphasis"/>
        </w:rPr>
        <w:t>Bargaining</w:t>
      </w:r>
    </w:p>
    <w:p w14:paraId="59337956" w14:textId="77777777" w:rsidR="00933B96" w:rsidRPr="00B54CBA" w:rsidRDefault="00933B96" w:rsidP="00933B96">
      <w:pPr>
        <w:rPr>
          <w:sz w:val="14"/>
        </w:rPr>
      </w:pPr>
      <w:r w:rsidRPr="00B54CBA">
        <w:rPr>
          <w:sz w:val="14"/>
        </w:rPr>
        <w:t xml:space="preserve">The obligation to bargain by itself does not guarantee that CB will take place. </w:t>
      </w:r>
      <w:r w:rsidRPr="00740505">
        <w:rPr>
          <w:rStyle w:val="StyleUnderline"/>
          <w:highlight w:val="cyan"/>
        </w:rPr>
        <w:t>Countries differ on what they</w:t>
      </w:r>
      <w:r w:rsidRPr="00B54CBA">
        <w:rPr>
          <w:sz w:val="14"/>
        </w:rPr>
        <w:t xml:space="preserve"> will </w:t>
      </w:r>
      <w:r w:rsidRPr="00740505">
        <w:rPr>
          <w:rStyle w:val="StyleUnderline"/>
          <w:highlight w:val="cyan"/>
        </w:rPr>
        <w:t>allow the parties to bargain about</w:t>
      </w:r>
      <w:r w:rsidRPr="00B54CBA">
        <w:rPr>
          <w:sz w:val="14"/>
        </w:rPr>
        <w:t xml:space="preserve">. </w:t>
      </w:r>
      <w:r w:rsidRPr="00740505">
        <w:rPr>
          <w:rStyle w:val="StyleUnderline"/>
          <w:highlight w:val="cyan"/>
        </w:rPr>
        <w:t>At one end of the continuum are countries</w:t>
      </w:r>
      <w:r w:rsidRPr="00B54CBA">
        <w:rPr>
          <w:sz w:val="14"/>
        </w:rPr>
        <w:t xml:space="preserve"> (e.g., Sweden) </w:t>
      </w:r>
      <w:r w:rsidRPr="00740505">
        <w:rPr>
          <w:rStyle w:val="StyleUnderline"/>
          <w:highlight w:val="cyan"/>
        </w:rPr>
        <w:t xml:space="preserve">in which </w:t>
      </w:r>
      <w:r w:rsidRPr="00740505">
        <w:rPr>
          <w:rStyle w:val="Emphasis"/>
          <w:highlight w:val="cyan"/>
        </w:rPr>
        <w:t>co-determination</w:t>
      </w:r>
      <w:r w:rsidRPr="00B54CBA">
        <w:rPr>
          <w:sz w:val="14"/>
        </w:rPr>
        <w:t xml:space="preserve"> legislation </w:t>
      </w:r>
      <w:r w:rsidRPr="00740505">
        <w:rPr>
          <w:rStyle w:val="StyleUnderline"/>
          <w:highlight w:val="cyan"/>
        </w:rPr>
        <w:t>mandates that any subject</w:t>
      </w:r>
      <w:r w:rsidRPr="00B54CBA">
        <w:rPr>
          <w:sz w:val="14"/>
        </w:rPr>
        <w:t xml:space="preserve"> </w:t>
      </w:r>
      <w:r w:rsidRPr="00740505">
        <w:rPr>
          <w:rStyle w:val="StyleUnderline"/>
        </w:rPr>
        <w:t xml:space="preserve">that is of interest to either union or management </w:t>
      </w:r>
      <w:r w:rsidRPr="00740505">
        <w:rPr>
          <w:rStyle w:val="StyleUnderline"/>
          <w:highlight w:val="cyan"/>
        </w:rPr>
        <w:t>is</w:t>
      </w:r>
      <w:r w:rsidRPr="00740505">
        <w:rPr>
          <w:rStyle w:val="StyleUnderline"/>
        </w:rPr>
        <w:t xml:space="preserve"> </w:t>
      </w:r>
      <w:r w:rsidRPr="00740505">
        <w:rPr>
          <w:rStyle w:val="StyleUnderline"/>
          <w:highlight w:val="cyan"/>
        </w:rPr>
        <w:t>subject to bargaining</w:t>
      </w:r>
      <w:r w:rsidRPr="00B54CBA">
        <w:rPr>
          <w:sz w:val="14"/>
        </w:rPr>
        <w:t xml:space="preserve">. </w:t>
      </w:r>
      <w:r w:rsidRPr="00740505">
        <w:rPr>
          <w:rStyle w:val="StyleUnderline"/>
        </w:rPr>
        <w:t xml:space="preserve">In the middle of the continuum are countries that make a </w:t>
      </w:r>
      <w:r w:rsidRPr="00740505">
        <w:rPr>
          <w:rStyle w:val="Emphasis"/>
        </w:rPr>
        <w:t>distinction</w:t>
      </w:r>
      <w:r w:rsidRPr="00740505">
        <w:rPr>
          <w:rStyle w:val="StyleUnderline"/>
        </w:rPr>
        <w:t xml:space="preserve"> with </w:t>
      </w:r>
      <w:r w:rsidRPr="00740505">
        <w:rPr>
          <w:rStyle w:val="Emphasis"/>
        </w:rPr>
        <w:t>regard</w:t>
      </w:r>
      <w:r w:rsidRPr="00740505">
        <w:rPr>
          <w:rStyle w:val="StyleUnderline"/>
        </w:rPr>
        <w:t xml:space="preserve"> to </w:t>
      </w:r>
      <w:r w:rsidRPr="00740505">
        <w:rPr>
          <w:rStyle w:val="Emphasis"/>
        </w:rPr>
        <w:t>bargaining subjects</w:t>
      </w:r>
      <w:r w:rsidRPr="00740505">
        <w:rPr>
          <w:rStyle w:val="StyleUnderline"/>
        </w:rPr>
        <w:t>.</w:t>
      </w:r>
      <w:r w:rsidRPr="00B54CBA">
        <w:rPr>
          <w:sz w:val="14"/>
        </w:rPr>
        <w:t xml:space="preserve"> </w:t>
      </w:r>
      <w:r w:rsidRPr="00740505">
        <w:rPr>
          <w:rStyle w:val="StyleUnderline"/>
          <w:highlight w:val="cyan"/>
        </w:rPr>
        <w:t xml:space="preserve">The </w:t>
      </w:r>
      <w:r w:rsidRPr="00740505">
        <w:rPr>
          <w:rStyle w:val="Emphasis"/>
          <w:highlight w:val="cyan"/>
        </w:rPr>
        <w:t>U</w:t>
      </w:r>
      <w:r w:rsidRPr="00B54CBA">
        <w:rPr>
          <w:sz w:val="14"/>
        </w:rPr>
        <w:t xml:space="preserve">nited </w:t>
      </w:r>
      <w:r w:rsidRPr="00740505">
        <w:rPr>
          <w:rStyle w:val="Emphasis"/>
          <w:highlight w:val="cyan"/>
        </w:rPr>
        <w:t>S</w:t>
      </w:r>
      <w:r w:rsidRPr="00B54CBA">
        <w:rPr>
          <w:sz w:val="14"/>
        </w:rPr>
        <w:t xml:space="preserve">tates, for example </w:t>
      </w:r>
      <w:r w:rsidRPr="00B54CBA">
        <w:rPr>
          <w:sz w:val="14"/>
          <w:highlight w:val="cyan"/>
        </w:rPr>
        <w:t>uses</w:t>
      </w:r>
      <w:r w:rsidRPr="00B54CBA">
        <w:rPr>
          <w:sz w:val="14"/>
        </w:rPr>
        <w:t xml:space="preserve"> the "</w:t>
      </w:r>
      <w:r w:rsidRPr="00740505">
        <w:rPr>
          <w:rStyle w:val="Emphasis"/>
          <w:highlight w:val="cyan"/>
        </w:rPr>
        <w:t>Mandatory</w:t>
      </w:r>
      <w:r w:rsidRPr="00B54CBA">
        <w:rPr>
          <w:sz w:val="14"/>
        </w:rPr>
        <w:t xml:space="preserve">" </w:t>
      </w:r>
      <w:r w:rsidRPr="00740505">
        <w:rPr>
          <w:rStyle w:val="StyleUnderline"/>
          <w:highlight w:val="cyan"/>
        </w:rPr>
        <w:t>versus</w:t>
      </w:r>
      <w:r w:rsidRPr="00B54CBA">
        <w:rPr>
          <w:sz w:val="14"/>
        </w:rPr>
        <w:t xml:space="preserve"> "</w:t>
      </w:r>
      <w:r w:rsidRPr="00740505">
        <w:rPr>
          <w:rStyle w:val="Emphasis"/>
          <w:highlight w:val="cyan"/>
        </w:rPr>
        <w:t>Permissive</w:t>
      </w:r>
      <w:r w:rsidRPr="00B54CBA">
        <w:rPr>
          <w:sz w:val="14"/>
        </w:rPr>
        <w:t xml:space="preserve">" distinction25. At the other end of the continuum are countries which do not permit bargaining on certain issues. Singapore and Malaysia do not permit bargaining on transfers, promotions, job assignments, retrenchment and layoffs. Taiwan does not permit bargaining regarding any issue connected with the introduction of new technology. Thus, the </w:t>
      </w:r>
      <w:r w:rsidRPr="007278B5">
        <w:rPr>
          <w:rStyle w:val="Emphasis"/>
        </w:rPr>
        <w:t>scope</w:t>
      </w:r>
      <w:r w:rsidRPr="007278B5">
        <w:rPr>
          <w:rStyle w:val="StyleUnderline"/>
        </w:rPr>
        <w:t xml:space="preserve"> of </w:t>
      </w:r>
      <w:r w:rsidRPr="007278B5">
        <w:rPr>
          <w:rStyle w:val="Emphasis"/>
        </w:rPr>
        <w:t>bargaining</w:t>
      </w:r>
      <w:r w:rsidRPr="00B54CBA">
        <w:rPr>
          <w:sz w:val="14"/>
        </w:rPr>
        <w:t xml:space="preserve"> </w:t>
      </w:r>
      <w:r w:rsidRPr="007278B5">
        <w:rPr>
          <w:rStyle w:val="StyleUnderline"/>
        </w:rPr>
        <w:t xml:space="preserve">directly affects the extent of FOA and </w:t>
      </w:r>
      <w:r w:rsidRPr="007278B5">
        <w:rPr>
          <w:rStyle w:val="Emphasis"/>
        </w:rPr>
        <w:t>CB</w:t>
      </w:r>
      <w:r w:rsidRPr="00B54CBA">
        <w:rPr>
          <w:sz w:val="14"/>
        </w:rPr>
        <w:t xml:space="preserve">. </w:t>
      </w:r>
      <w:r w:rsidRPr="007278B5">
        <w:rPr>
          <w:rStyle w:val="StyleUnderline"/>
        </w:rPr>
        <w:t xml:space="preserve">There are </w:t>
      </w:r>
      <w:r w:rsidRPr="007278B5">
        <w:rPr>
          <w:rStyle w:val="Emphasis"/>
        </w:rPr>
        <w:t>some systems</w:t>
      </w:r>
      <w:r w:rsidRPr="007278B5">
        <w:rPr>
          <w:rStyle w:val="StyleUnderline"/>
        </w:rPr>
        <w:t xml:space="preserve"> within</w:t>
      </w:r>
      <w:r w:rsidRPr="00B54CBA">
        <w:rPr>
          <w:sz w:val="14"/>
        </w:rPr>
        <w:t xml:space="preserve"> </w:t>
      </w:r>
      <w:r w:rsidRPr="007278B5">
        <w:rPr>
          <w:rStyle w:val="StyleUnderline"/>
        </w:rPr>
        <w:t xml:space="preserve">countries that restrict bargaining subjects for some jurisdictions, like in the public sector in some states in the </w:t>
      </w:r>
      <w:r w:rsidRPr="007278B5">
        <w:rPr>
          <w:rStyle w:val="Emphasis"/>
        </w:rPr>
        <w:t>US</w:t>
      </w:r>
      <w:r w:rsidRPr="007278B5">
        <w:rPr>
          <w:rStyle w:val="StyleUnderline"/>
        </w:rPr>
        <w:t xml:space="preserve">26. </w:t>
      </w:r>
      <w:r w:rsidRPr="00B54CBA">
        <w:rPr>
          <w:sz w:val="14"/>
        </w:rPr>
        <w:t>The categorization of this indicator into broad, intermediate and narrow/restricted scope (See Table 2) is based on the variations on the scope of subject matter of bargaining to serve as a guide to national experts.</w:t>
      </w:r>
    </w:p>
    <w:p w14:paraId="26C2C231" w14:textId="77777777" w:rsidR="00933B96" w:rsidRPr="00B54CBA" w:rsidRDefault="00933B96" w:rsidP="00933B96">
      <w:pPr>
        <w:rPr>
          <w:sz w:val="14"/>
        </w:rPr>
      </w:pPr>
      <w:proofErr w:type="spellStart"/>
      <w:r w:rsidRPr="00B54CBA">
        <w:rPr>
          <w:sz w:val="14"/>
        </w:rPr>
        <w:t>andatory</w:t>
      </w:r>
      <w:proofErr w:type="spellEnd"/>
      <w:r w:rsidRPr="00B54CBA">
        <w:rPr>
          <w:sz w:val="14"/>
        </w:rPr>
        <w:t xml:space="preserve"> subjects such as hours, wages, and working conditions are normal subjects of bargaining, while permissive subjects such as management rights or union security issues will be bargained only if both parties agree that they are bargainable. This approach gives rise to continual debates on what is a mandatory subject and what is permissive. If a decision to subcontract is deemed by management to be part of management rights (accordingly permissive subject), the union could argue that the effect of such a decision would be related to wages, hours and working conditions of the employees (thus making it a mandatory subject).</w:t>
      </w:r>
    </w:p>
    <w:p w14:paraId="18A0A580" w14:textId="77777777" w:rsidR="00933B96" w:rsidRPr="00B54CBA" w:rsidRDefault="00933B96" w:rsidP="00933B96">
      <w:pPr>
        <w:rPr>
          <w:sz w:val="14"/>
        </w:rPr>
      </w:pPr>
      <w:r w:rsidRPr="00B54CBA">
        <w:rPr>
          <w:sz w:val="14"/>
        </w:rPr>
        <w:t>26 We do not include that here since we think the public sector should be treated differently in a separate category.</w:t>
      </w:r>
    </w:p>
    <w:p w14:paraId="65F9CEDA" w14:textId="77777777" w:rsidR="00933B96" w:rsidRPr="00B54CBA" w:rsidRDefault="00933B96" w:rsidP="00933B96">
      <w:pPr>
        <w:rPr>
          <w:sz w:val="14"/>
        </w:rPr>
      </w:pPr>
      <w:r w:rsidRPr="007278B5">
        <w:rPr>
          <w:rStyle w:val="Emphasis"/>
        </w:rPr>
        <w:t>CB 3:</w:t>
      </w:r>
      <w:r>
        <w:rPr>
          <w:rStyle w:val="Emphasis"/>
        </w:rPr>
        <w:t xml:space="preserve"> </w:t>
      </w:r>
      <w:r w:rsidRPr="007278B5">
        <w:rPr>
          <w:rStyle w:val="Emphasis"/>
        </w:rPr>
        <w:t>Rights to Strike</w:t>
      </w:r>
      <w:r w:rsidRPr="00B54CBA">
        <w:rPr>
          <w:sz w:val="14"/>
        </w:rPr>
        <w:t>, Restrictions on the Right to Strike, and Weakening of the right to Strike</w:t>
      </w:r>
    </w:p>
    <w:p w14:paraId="3B81799B" w14:textId="77777777" w:rsidR="00933B96" w:rsidRPr="00B54CBA" w:rsidRDefault="00933B96" w:rsidP="00933B96">
      <w:pPr>
        <w:rPr>
          <w:sz w:val="14"/>
        </w:rPr>
      </w:pPr>
      <w:r w:rsidRPr="007278B5">
        <w:rPr>
          <w:rStyle w:val="StyleUnderline"/>
          <w:highlight w:val="cyan"/>
        </w:rPr>
        <w:t xml:space="preserve">Free </w:t>
      </w:r>
      <w:r w:rsidRPr="007278B5">
        <w:rPr>
          <w:rStyle w:val="Emphasis"/>
          <w:highlight w:val="cyan"/>
        </w:rPr>
        <w:t>collective bargaining</w:t>
      </w:r>
      <w:r w:rsidRPr="00B54CBA">
        <w:rPr>
          <w:sz w:val="14"/>
          <w:highlight w:val="cyan"/>
        </w:rPr>
        <w:t xml:space="preserve"> </w:t>
      </w:r>
      <w:r w:rsidRPr="007278B5">
        <w:rPr>
          <w:rStyle w:val="StyleUnderline"/>
          <w:highlight w:val="cyan"/>
        </w:rPr>
        <w:t>requires</w:t>
      </w:r>
      <w:r w:rsidRPr="007278B5">
        <w:rPr>
          <w:rStyle w:val="StyleUnderline"/>
        </w:rPr>
        <w:t xml:space="preserve"> the </w:t>
      </w:r>
      <w:r w:rsidRPr="007278B5">
        <w:rPr>
          <w:rStyle w:val="Emphasis"/>
        </w:rPr>
        <w:t>free right</w:t>
      </w:r>
      <w:r w:rsidRPr="007278B5">
        <w:rPr>
          <w:rStyle w:val="StyleUnderline"/>
        </w:rPr>
        <w:t xml:space="preserve"> to </w:t>
      </w:r>
      <w:r w:rsidRPr="00740505">
        <w:rPr>
          <w:rStyle w:val="Emphasis"/>
          <w:highlight w:val="cyan"/>
        </w:rPr>
        <w:t>lockout</w:t>
      </w:r>
      <w:r w:rsidRPr="00B54CBA">
        <w:rPr>
          <w:sz w:val="14"/>
        </w:rPr>
        <w:t xml:space="preserve"> (for employers) </w:t>
      </w:r>
      <w:r w:rsidRPr="007278B5">
        <w:rPr>
          <w:rStyle w:val="StyleUnderline"/>
        </w:rPr>
        <w:t xml:space="preserve">or </w:t>
      </w:r>
      <w:r w:rsidRPr="00740505">
        <w:rPr>
          <w:rStyle w:val="Emphasis"/>
          <w:highlight w:val="cyan"/>
        </w:rPr>
        <w:t>strike</w:t>
      </w:r>
      <w:r w:rsidRPr="00B54CBA">
        <w:rPr>
          <w:sz w:val="14"/>
        </w:rPr>
        <w:t xml:space="preserve"> (by unions). Many countries have national emergency procedures that restrict the right to strike in national emergencies, but we will not take that into consideration here. Similarly, </w:t>
      </w:r>
      <w:r w:rsidRPr="007278B5">
        <w:rPr>
          <w:rStyle w:val="StyleUnderline"/>
        </w:rPr>
        <w:t xml:space="preserve">the strike </w:t>
      </w:r>
      <w:r w:rsidRPr="007278B5">
        <w:rPr>
          <w:rStyle w:val="StyleUnderline"/>
        </w:rPr>
        <w:lastRenderedPageBreak/>
        <w:t>is often banned in essential services</w:t>
      </w:r>
      <w:r w:rsidRPr="00B54CBA">
        <w:rPr>
          <w:sz w:val="14"/>
        </w:rPr>
        <w:t xml:space="preserve"> in most nations, and that too we shall not take into consideration here (although some countries may choose to take a broad view of "essential" that could be a significant threat to the operation of the right to strike).</w:t>
      </w:r>
    </w:p>
    <w:p w14:paraId="7123052C" w14:textId="77777777" w:rsidR="00933B96" w:rsidRPr="00B54CBA" w:rsidRDefault="00933B96" w:rsidP="00933B96">
      <w:pPr>
        <w:rPr>
          <w:sz w:val="14"/>
        </w:rPr>
      </w:pPr>
      <w:r w:rsidRPr="00B54CBA">
        <w:rPr>
          <w:sz w:val="14"/>
        </w:rPr>
        <w:t xml:space="preserve">This is a case where the judgment of national experts is key, </w:t>
      </w:r>
      <w:r w:rsidRPr="007278B5">
        <w:rPr>
          <w:rStyle w:val="StyleUnderline"/>
        </w:rPr>
        <w:t>given the vast variation there are in systems, rules and procedures with regard to the right to strike.</w:t>
      </w:r>
      <w:r w:rsidRPr="00B54CBA">
        <w:rPr>
          <w:sz w:val="14"/>
        </w:rPr>
        <w:t xml:space="preserve"> At one end of the continuum are countries that freely permit the right to strike for </w:t>
      </w:r>
      <w:proofErr w:type="spellStart"/>
      <w:r w:rsidRPr="00B54CBA">
        <w:rPr>
          <w:sz w:val="14"/>
        </w:rPr>
        <w:t>non essential</w:t>
      </w:r>
      <w:proofErr w:type="spellEnd"/>
      <w:r w:rsidRPr="00B54CBA">
        <w:rPr>
          <w:sz w:val="14"/>
        </w:rPr>
        <w:t xml:space="preserve"> service workers, or at least the private sector. The Western European countries are good examples of this category. </w:t>
      </w:r>
      <w:r w:rsidRPr="007278B5">
        <w:rPr>
          <w:rStyle w:val="StyleUnderline"/>
        </w:rPr>
        <w:t xml:space="preserve">Then </w:t>
      </w:r>
      <w:r w:rsidRPr="00740505">
        <w:rPr>
          <w:rStyle w:val="StyleUnderline"/>
          <w:highlight w:val="cyan"/>
        </w:rPr>
        <w:t>there are countries that</w:t>
      </w:r>
      <w:r w:rsidRPr="007278B5">
        <w:rPr>
          <w:rStyle w:val="StyleUnderline"/>
        </w:rPr>
        <w:t xml:space="preserve"> freely permit the right to strike to workers directly involved in an industrial dispute, but </w:t>
      </w:r>
      <w:r w:rsidRPr="00740505">
        <w:rPr>
          <w:rStyle w:val="StyleUnderline"/>
          <w:highlight w:val="cyan"/>
        </w:rPr>
        <w:t>do not permit</w:t>
      </w:r>
      <w:r w:rsidRPr="007278B5">
        <w:rPr>
          <w:rStyle w:val="StyleUnderline"/>
        </w:rPr>
        <w:t xml:space="preserve"> the workers to go on </w:t>
      </w:r>
      <w:r w:rsidRPr="00740505">
        <w:rPr>
          <w:rStyle w:val="Emphasis"/>
          <w:highlight w:val="cyan"/>
        </w:rPr>
        <w:t>sympathy strikes</w:t>
      </w:r>
      <w:r w:rsidRPr="007278B5">
        <w:rPr>
          <w:rStyle w:val="StyleUnderline"/>
        </w:rPr>
        <w:t xml:space="preserve">. </w:t>
      </w:r>
      <w:r w:rsidRPr="00740505">
        <w:rPr>
          <w:rStyle w:val="StyleUnderline"/>
        </w:rPr>
        <w:t xml:space="preserve">The </w:t>
      </w:r>
      <w:r w:rsidRPr="00740505">
        <w:rPr>
          <w:rStyle w:val="Emphasis"/>
        </w:rPr>
        <w:t>US</w:t>
      </w:r>
      <w:r w:rsidRPr="00740505">
        <w:rPr>
          <w:rStyle w:val="StyleUnderline"/>
        </w:rPr>
        <w:t xml:space="preserve"> and</w:t>
      </w:r>
      <w:r w:rsidRPr="00B54CBA">
        <w:rPr>
          <w:sz w:val="14"/>
        </w:rPr>
        <w:t xml:space="preserve"> </w:t>
      </w:r>
      <w:r w:rsidRPr="007278B5">
        <w:rPr>
          <w:rStyle w:val="Emphasis"/>
        </w:rPr>
        <w:t>UK</w:t>
      </w:r>
      <w:r w:rsidRPr="00B54CBA">
        <w:rPr>
          <w:sz w:val="14"/>
        </w:rPr>
        <w:t xml:space="preserve"> </w:t>
      </w:r>
      <w:r w:rsidRPr="00740505">
        <w:rPr>
          <w:rStyle w:val="StyleUnderline"/>
        </w:rPr>
        <w:t>are good examples that fit into this category. Then there are countries that freely permit the right to strike, but significantly weaken the right in certain ways</w:t>
      </w:r>
      <w:r w:rsidRPr="00B54CBA">
        <w:rPr>
          <w:sz w:val="14"/>
        </w:rPr>
        <w:t xml:space="preserve">. </w:t>
      </w:r>
      <w:r w:rsidRPr="00740505">
        <w:rPr>
          <w:rStyle w:val="StyleUnderline"/>
          <w:highlight w:val="cyan"/>
        </w:rPr>
        <w:t xml:space="preserve">The </w:t>
      </w:r>
      <w:r w:rsidRPr="00740505">
        <w:rPr>
          <w:rStyle w:val="Emphasis"/>
          <w:highlight w:val="cyan"/>
        </w:rPr>
        <w:t>US</w:t>
      </w:r>
      <w:r w:rsidRPr="007278B5">
        <w:rPr>
          <w:rStyle w:val="StyleUnderline"/>
        </w:rPr>
        <w:t xml:space="preserve"> is a good example here since it </w:t>
      </w:r>
      <w:r w:rsidRPr="00740505">
        <w:rPr>
          <w:rStyle w:val="StyleUnderline"/>
          <w:highlight w:val="cyan"/>
        </w:rPr>
        <w:t xml:space="preserve">permits the employer to </w:t>
      </w:r>
      <w:r w:rsidRPr="00740505">
        <w:rPr>
          <w:rStyle w:val="Emphasis"/>
          <w:highlight w:val="cyan"/>
        </w:rPr>
        <w:t>permanently</w:t>
      </w:r>
      <w:r w:rsidRPr="00740505">
        <w:rPr>
          <w:rStyle w:val="StyleUnderline"/>
          <w:highlight w:val="cyan"/>
        </w:rPr>
        <w:t xml:space="preserve"> replace striking</w:t>
      </w:r>
      <w:r w:rsidRPr="00B54CBA">
        <w:rPr>
          <w:sz w:val="14"/>
        </w:rPr>
        <w:t xml:space="preserve"> </w:t>
      </w:r>
      <w:r w:rsidRPr="00740505">
        <w:rPr>
          <w:rStyle w:val="StyleUnderline"/>
          <w:highlight w:val="cyan"/>
        </w:rPr>
        <w:t>workers</w:t>
      </w:r>
      <w:r w:rsidRPr="00B54CBA">
        <w:rPr>
          <w:sz w:val="14"/>
        </w:rPr>
        <w:t xml:space="preserve">, (thus </w:t>
      </w:r>
      <w:r w:rsidRPr="007278B5">
        <w:rPr>
          <w:rStyle w:val="StyleUnderline"/>
        </w:rPr>
        <w:t>taking away the power of the strike as a bargaining tool</w:t>
      </w:r>
      <w:r w:rsidRPr="00B54CBA">
        <w:rPr>
          <w:sz w:val="14"/>
        </w:rPr>
        <w:t xml:space="preserve">) in cases of disputes where there is no unfair labor practice involved, such as disputes connected with interests such as wages. Other </w:t>
      </w:r>
      <w:r w:rsidRPr="007278B5">
        <w:rPr>
          <w:rStyle w:val="StyleUnderline"/>
        </w:rPr>
        <w:t>countries freely permit the right to strike</w:t>
      </w:r>
      <w:r w:rsidRPr="00B54CBA">
        <w:rPr>
          <w:sz w:val="14"/>
        </w:rPr>
        <w:t>, but then de facto take away that right through a plethora of administrative</w:t>
      </w:r>
    </w:p>
    <w:p w14:paraId="678A6F54" w14:textId="77777777" w:rsidR="00933B96" w:rsidRPr="00B54CBA" w:rsidRDefault="00933B96" w:rsidP="00933B96">
      <w:pPr>
        <w:rPr>
          <w:sz w:val="14"/>
        </w:rPr>
      </w:pPr>
      <w:r w:rsidRPr="007278B5">
        <w:rPr>
          <w:rStyle w:val="StyleUnderline"/>
        </w:rPr>
        <w:t>rules and restrictions</w:t>
      </w:r>
      <w:r w:rsidRPr="00B54CBA">
        <w:rPr>
          <w:sz w:val="14"/>
        </w:rPr>
        <w:t>. For instance, India and Singapore's dispute resolution rules require that a notice of strike be given 14 days in advance. If either party calls for mediation, then the strike must be withdrawn and the parties must enter the mediation process. If mediation is not successful, the government may refer the dispute to binding arbitration, or to an industrial court or tribunal (the two countries differ on this approach), and the disputes gets resolved at that level. Theoretically then, strikes will not take place if this procedure is followed. Singapore has not reported a strike in the last 12 years, while India reports strikes on a daily basis (which shows that the procedure does not work that well in India). Finally, some countries e.g., China, still do not permit the right to strike. There are more subtle variations in rules that cannot be captured by a simple scoring mechanism, thus requiring national experts to exercise their judgment based on research. One such subtle rule that is prone to much variation is the definition of legal or illegal strikes under national laws.</w:t>
      </w:r>
    </w:p>
    <w:p w14:paraId="44DDDD94" w14:textId="77777777" w:rsidR="00933B96" w:rsidRPr="00B54CBA" w:rsidRDefault="00933B96" w:rsidP="00933B96">
      <w:pPr>
        <w:rPr>
          <w:sz w:val="14"/>
        </w:rPr>
      </w:pPr>
      <w:r w:rsidRPr="00B54CBA">
        <w:rPr>
          <w:sz w:val="14"/>
        </w:rPr>
        <w:t xml:space="preserve">The guideline for experts (See Table 2) takes into account the broad categories noted above and is divided into five categories - from unfettered right to strike to no such right at all. Unlike several other indicators, we do not place a great emphasis on data regarding strikes, since the numbers of strikes and lockouts are affected by a number of issues other than rules, such as the economic cycle and shifts in bargaining power etc. We also know that the number of strikes </w:t>
      </w:r>
      <w:proofErr w:type="gramStart"/>
      <w:r w:rsidRPr="00B54CBA">
        <w:rPr>
          <w:sz w:val="14"/>
        </w:rPr>
        <w:t>have</w:t>
      </w:r>
      <w:proofErr w:type="gramEnd"/>
      <w:r w:rsidRPr="00B54CBA">
        <w:rPr>
          <w:sz w:val="14"/>
        </w:rPr>
        <w:t xml:space="preserve"> decreased steadily in most countries with the decline in trade union membership.</w:t>
      </w:r>
    </w:p>
    <w:p w14:paraId="0E8A5E78" w14:textId="77777777" w:rsidR="00933B96" w:rsidRPr="00B54CBA" w:rsidRDefault="00933B96" w:rsidP="00933B96">
      <w:pPr>
        <w:rPr>
          <w:sz w:val="14"/>
        </w:rPr>
      </w:pPr>
      <w:r w:rsidRPr="007278B5">
        <w:rPr>
          <w:rStyle w:val="Emphasis"/>
        </w:rPr>
        <w:t>CB 4</w:t>
      </w:r>
      <w:r w:rsidRPr="00B54CBA">
        <w:rPr>
          <w:sz w:val="14"/>
        </w:rPr>
        <w:t xml:space="preserve">: </w:t>
      </w:r>
      <w:r w:rsidRPr="00740505">
        <w:rPr>
          <w:rStyle w:val="Emphasis"/>
          <w:highlight w:val="cyan"/>
        </w:rPr>
        <w:t>Parallel Workplace Representation</w:t>
      </w:r>
    </w:p>
    <w:p w14:paraId="6D56E40D" w14:textId="77777777" w:rsidR="00933B96" w:rsidRPr="00B54CBA" w:rsidRDefault="00933B96" w:rsidP="00933B96">
      <w:pPr>
        <w:rPr>
          <w:sz w:val="14"/>
        </w:rPr>
      </w:pPr>
      <w:r w:rsidRPr="00B54CBA">
        <w:rPr>
          <w:sz w:val="14"/>
        </w:rPr>
        <w:t xml:space="preserve">FOA and </w:t>
      </w:r>
      <w:r w:rsidRPr="00740505">
        <w:rPr>
          <w:rStyle w:val="Emphasis"/>
          <w:highlight w:val="cyan"/>
        </w:rPr>
        <w:t>CB</w:t>
      </w:r>
      <w:r w:rsidRPr="00B54CBA">
        <w:rPr>
          <w:sz w:val="14"/>
          <w:highlight w:val="cyan"/>
        </w:rPr>
        <w:t xml:space="preserve"> i</w:t>
      </w:r>
      <w:r w:rsidRPr="00740505">
        <w:rPr>
          <w:rStyle w:val="StyleUnderline"/>
          <w:highlight w:val="cyan"/>
        </w:rPr>
        <w:t>s improved if employees have avenues</w:t>
      </w:r>
      <w:r w:rsidRPr="007278B5">
        <w:rPr>
          <w:rStyle w:val="StyleUnderline"/>
        </w:rPr>
        <w:t xml:space="preserve"> (</w:t>
      </w:r>
      <w:r w:rsidRPr="00740505">
        <w:rPr>
          <w:rStyle w:val="StyleUnderline"/>
          <w:highlight w:val="cyan"/>
        </w:rPr>
        <w:t>besides unions</w:t>
      </w:r>
      <w:r w:rsidRPr="007278B5">
        <w:rPr>
          <w:rStyle w:val="StyleUnderline"/>
        </w:rPr>
        <w:t xml:space="preserve">) </w:t>
      </w:r>
      <w:r w:rsidRPr="00740505">
        <w:rPr>
          <w:rStyle w:val="StyleUnderline"/>
          <w:highlight w:val="cyan"/>
        </w:rPr>
        <w:t>of participation</w:t>
      </w:r>
      <w:r w:rsidRPr="007278B5">
        <w:rPr>
          <w:rStyle w:val="StyleUnderline"/>
        </w:rPr>
        <w:t xml:space="preserve"> at work</w:t>
      </w:r>
      <w:r w:rsidRPr="00B54CBA">
        <w:rPr>
          <w:sz w:val="14"/>
        </w:rPr>
        <w:t xml:space="preserve">. In the absence of unions as well, these avenues are important. The most </w:t>
      </w:r>
      <w:proofErr w:type="spellStart"/>
      <w:proofErr w:type="gramStart"/>
      <w:r w:rsidRPr="00B54CBA">
        <w:rPr>
          <w:sz w:val="14"/>
        </w:rPr>
        <w:t>well known</w:t>
      </w:r>
      <w:proofErr w:type="spellEnd"/>
      <w:proofErr w:type="gramEnd"/>
      <w:r w:rsidRPr="00B54CBA">
        <w:rPr>
          <w:sz w:val="14"/>
        </w:rPr>
        <w:t xml:space="preserve"> example of parallel representation is the works council, which is common in most Western</w:t>
      </w:r>
    </w:p>
    <w:p w14:paraId="3977CB59" w14:textId="77777777" w:rsidR="00933B96" w:rsidRPr="00B54CBA" w:rsidRDefault="00933B96" w:rsidP="00933B96">
      <w:pPr>
        <w:rPr>
          <w:sz w:val="14"/>
        </w:rPr>
      </w:pPr>
      <w:r w:rsidRPr="00B54CBA">
        <w:rPr>
          <w:sz w:val="14"/>
        </w:rPr>
        <w:t xml:space="preserve">European countries. There is great variation m terms of the scope and functions of works councils or similar institutions across countries, however. In addition, there is a debate regarding whether works councils in fact substitute for unions, and it is this argument that has been cited by many unions to oppose government plans to introduce works councils (e.g., USA). However, the European experience shows that </w:t>
      </w:r>
      <w:r w:rsidRPr="00022C9E">
        <w:rPr>
          <w:rStyle w:val="StyleUnderline"/>
          <w:highlight w:val="cyan"/>
        </w:rPr>
        <w:t>unions have been able to work well with works councils</w:t>
      </w:r>
      <w:r w:rsidRPr="00B54CBA">
        <w:rPr>
          <w:sz w:val="14"/>
        </w:rPr>
        <w:t xml:space="preserve">, in many instances exercising significant control over them. And, works councils evolved long after unions were formed in most European nations. It is possible that </w:t>
      </w:r>
      <w:r w:rsidRPr="00B54CBA">
        <w:rPr>
          <w:rStyle w:val="StyleUnderline"/>
          <w:highlight w:val="cyan"/>
        </w:rPr>
        <w:t>works councils or</w:t>
      </w:r>
      <w:r w:rsidRPr="00B54CBA">
        <w:rPr>
          <w:sz w:val="14"/>
        </w:rPr>
        <w:t xml:space="preserve"> other </w:t>
      </w:r>
      <w:r w:rsidRPr="00022C9E">
        <w:rPr>
          <w:rStyle w:val="StyleUnderline"/>
          <w:highlight w:val="cyan"/>
        </w:rPr>
        <w:t>parallel</w:t>
      </w:r>
      <w:r w:rsidRPr="00B54CBA">
        <w:rPr>
          <w:sz w:val="14"/>
        </w:rPr>
        <w:t xml:space="preserve"> representative </w:t>
      </w:r>
      <w:r w:rsidRPr="00022C9E">
        <w:rPr>
          <w:rStyle w:val="StyleUnderline"/>
          <w:highlight w:val="cyan"/>
        </w:rPr>
        <w:t>structures</w:t>
      </w:r>
      <w:r w:rsidRPr="00B54CBA">
        <w:rPr>
          <w:sz w:val="14"/>
        </w:rPr>
        <w:t xml:space="preserve"> </w:t>
      </w:r>
      <w:r w:rsidRPr="00022C9E">
        <w:rPr>
          <w:rStyle w:val="StyleUnderline"/>
          <w:highlight w:val="cyan"/>
        </w:rPr>
        <w:t>represent</w:t>
      </w:r>
      <w:r w:rsidRPr="00B54CBA">
        <w:rPr>
          <w:sz w:val="14"/>
        </w:rPr>
        <w:t xml:space="preserve"> an evolution in traditional industrial relations concomitant with "</w:t>
      </w:r>
      <w:r w:rsidRPr="00022C9E">
        <w:rPr>
          <w:rStyle w:val="StyleUnderline"/>
          <w:highlight w:val="cyan"/>
        </w:rPr>
        <w:t>new forms of work organization</w:t>
      </w:r>
      <w:r w:rsidRPr="00B54CBA">
        <w:rPr>
          <w:sz w:val="14"/>
        </w:rPr>
        <w:t xml:space="preserve">" </w:t>
      </w:r>
      <w:r w:rsidRPr="00022C9E">
        <w:rPr>
          <w:rStyle w:val="StyleUnderline"/>
          <w:highlight w:val="cyan"/>
        </w:rPr>
        <w:t>accompanied by high flexible wages</w:t>
      </w:r>
      <w:r w:rsidRPr="00B54CBA">
        <w:rPr>
          <w:sz w:val="14"/>
        </w:rPr>
        <w:t>, wages tied to skill acquisition, high participation, flexible deployment or in other words "functional flexibility".</w:t>
      </w:r>
    </w:p>
    <w:p w14:paraId="43C0DC24" w14:textId="77777777" w:rsidR="00933B96" w:rsidRPr="00B54CBA" w:rsidRDefault="00933B96" w:rsidP="00933B96">
      <w:pPr>
        <w:rPr>
          <w:sz w:val="14"/>
        </w:rPr>
      </w:pPr>
      <w:r w:rsidRPr="00B54CBA">
        <w:rPr>
          <w:sz w:val="14"/>
        </w:rPr>
        <w:t>Accordingly, national experts can categorize countries as Category A, where the law prescribes the works council or committee with a wide scope and mandates regular meetings. Category B would include where the law prescribes some form of workplace level committee, even if the scope is restricted. Safety and Health committees are good examples for this category. Countries with no provision for workplace level representation may be included in Category C.</w:t>
      </w:r>
    </w:p>
    <w:p w14:paraId="58CA1D81" w14:textId="77777777" w:rsidR="00933B96" w:rsidRPr="00B54CBA" w:rsidRDefault="00933B96" w:rsidP="00933B96">
      <w:pPr>
        <w:pStyle w:val="Heading4"/>
      </w:pPr>
      <w:r>
        <w:t xml:space="preserve">Their metrics are </w:t>
      </w:r>
      <w:r>
        <w:rPr>
          <w:u w:val="single"/>
        </w:rPr>
        <w:t>problematic</w:t>
      </w:r>
      <w:r>
        <w:t xml:space="preserve">, </w:t>
      </w:r>
      <w:r>
        <w:rPr>
          <w:u w:val="single"/>
        </w:rPr>
        <w:t>unpredictable</w:t>
      </w:r>
      <w:r>
        <w:t xml:space="preserve">, and </w:t>
      </w:r>
      <w:r>
        <w:rPr>
          <w:u w:val="single"/>
        </w:rPr>
        <w:t>inapplicable</w:t>
      </w:r>
      <w:r>
        <w:t xml:space="preserve"> to assessing the ‘strength’ of CBRs. </w:t>
      </w:r>
    </w:p>
    <w:p w14:paraId="5CDAC231" w14:textId="77777777" w:rsidR="00933B96" w:rsidRDefault="00933B96" w:rsidP="00933B96">
      <w:r w:rsidRPr="00EB1299">
        <w:rPr>
          <w:rStyle w:val="Style13ptBold"/>
        </w:rPr>
        <w:t>Kuruvilla ‘9</w:t>
      </w:r>
      <w:r>
        <w:t xml:space="preserve"> [</w:t>
      </w:r>
      <w:proofErr w:type="spellStart"/>
      <w:r>
        <w:t>Sarosh</w:t>
      </w:r>
      <w:proofErr w:type="spellEnd"/>
      <w:r>
        <w:t xml:space="preserve">; </w:t>
      </w:r>
      <w:proofErr w:type="spellStart"/>
      <w:r>
        <w:t>Jakir</w:t>
      </w:r>
      <w:proofErr w:type="spellEnd"/>
      <w:r>
        <w:t xml:space="preserve"> Hossain, and Stephen Burger; July 1; Professor of Industrial Relations, Asian Studies and Public Affairs at Cornell University; Professor of Sociology at the Institute of Bangladesh Studies, University of </w:t>
      </w:r>
      <w:proofErr w:type="spellStart"/>
      <w:r>
        <w:t>Rajshahi</w:t>
      </w:r>
      <w:proofErr w:type="spellEnd"/>
      <w:r>
        <w:t xml:space="preserve">, Bangladesh, Ph. D in International Studies from the University of Trento, Italy; </w:t>
      </w:r>
      <w:proofErr w:type="spellStart"/>
      <w:r>
        <w:t>DigitalCollections@IRL</w:t>
      </w:r>
      <w:proofErr w:type="spellEnd"/>
      <w:r>
        <w:t>, “Assessment of the Progress of Nations on Core Labor Standards: Measures of Freedom of Association and Collective Bargaining,” ecommons.cornell.edu/items/45f7e312-a8c7-4029-9598-dbdab320ce01]</w:t>
      </w:r>
    </w:p>
    <w:p w14:paraId="4F58B3F5" w14:textId="77777777" w:rsidR="00933B96" w:rsidRDefault="00933B96" w:rsidP="00933B96">
      <w:r>
        <w:t>labor has developed new indicators of core labor standards, and the ILO published in October 2008, a new report on the measurement of decent work.</w:t>
      </w:r>
    </w:p>
    <w:p w14:paraId="18FC95E6" w14:textId="77777777" w:rsidR="00933B96" w:rsidRPr="00B54CBA" w:rsidRDefault="00933B96" w:rsidP="00933B96">
      <w:pPr>
        <w:rPr>
          <w:sz w:val="16"/>
        </w:rPr>
      </w:pPr>
      <w:r w:rsidRPr="00740505">
        <w:rPr>
          <w:rStyle w:val="StyleUnderline"/>
          <w:highlight w:val="cyan"/>
        </w:rPr>
        <w:lastRenderedPageBreak/>
        <w:t xml:space="preserve">The goal </w:t>
      </w:r>
      <w:r w:rsidRPr="00B54CBA">
        <w:rPr>
          <w:rStyle w:val="StyleUnderline"/>
        </w:rPr>
        <w:t xml:space="preserve">of this paper </w:t>
      </w:r>
      <w:r w:rsidRPr="00740505">
        <w:rPr>
          <w:rStyle w:val="StyleUnderline"/>
          <w:highlight w:val="cyan"/>
        </w:rPr>
        <w:t>is to</w:t>
      </w:r>
      <w:r w:rsidRPr="00B54CBA">
        <w:rPr>
          <w:sz w:val="16"/>
        </w:rPr>
        <w:t xml:space="preserve"> briefly review </w:t>
      </w:r>
      <w:r w:rsidRPr="00740505">
        <w:rPr>
          <w:rStyle w:val="StyleUnderline"/>
        </w:rPr>
        <w:t xml:space="preserve">existing indicators and </w:t>
      </w:r>
      <w:r w:rsidRPr="00B54CBA">
        <w:rPr>
          <w:rStyle w:val="Emphasis"/>
          <w:highlight w:val="cyan"/>
        </w:rPr>
        <w:t>develop</w:t>
      </w:r>
      <w:r w:rsidRPr="00740505">
        <w:rPr>
          <w:rStyle w:val="StyleUnderline"/>
        </w:rPr>
        <w:t xml:space="preserve"> new ones for</w:t>
      </w:r>
      <w:r>
        <w:rPr>
          <w:sz w:val="16"/>
        </w:rPr>
        <w:t xml:space="preserve"> </w:t>
      </w:r>
      <w:r w:rsidRPr="00B54CBA">
        <w:rPr>
          <w:sz w:val="16"/>
        </w:rPr>
        <w:t xml:space="preserve">one of the four core labor standards: </w:t>
      </w:r>
      <w:r w:rsidRPr="00740505">
        <w:rPr>
          <w:rStyle w:val="StyleUnderline"/>
          <w:highlight w:val="cyan"/>
        </w:rPr>
        <w:t>the right to</w:t>
      </w:r>
      <w:r w:rsidRPr="00B54CBA">
        <w:rPr>
          <w:sz w:val="16"/>
        </w:rPr>
        <w:t xml:space="preserve"> freedom of association and </w:t>
      </w:r>
      <w:r w:rsidRPr="00B54CBA">
        <w:rPr>
          <w:rStyle w:val="StyleUnderline"/>
        </w:rPr>
        <w:t>collective bargaining</w:t>
      </w:r>
      <w:r w:rsidRPr="00B54CBA">
        <w:rPr>
          <w:sz w:val="16"/>
        </w:rPr>
        <w:t xml:space="preserve"> (FOA and </w:t>
      </w:r>
      <w:r w:rsidRPr="00B54CBA">
        <w:rPr>
          <w:rStyle w:val="Emphasis"/>
          <w:highlight w:val="cyan"/>
        </w:rPr>
        <w:t>CB</w:t>
      </w:r>
      <w:r w:rsidRPr="00B54CBA">
        <w:rPr>
          <w:sz w:val="16"/>
        </w:rPr>
        <w:t>). We focus on this particular labor standard for three reasons. First, agencies that monitor codes of conduct have often highlighted FOA and CB as the most difficult labor standard to assess. Second, corporations with codes of conduct have found that this is the labor standard which their supply chain is often least interested in complying with. Third, there is dissatisfaction with existing measures; a frequent criticism is that current indicators do not adequately capture the "processes" involved in labor relations.</w:t>
      </w:r>
    </w:p>
    <w:p w14:paraId="2D0F4E81" w14:textId="77777777" w:rsidR="00933B96" w:rsidRDefault="00933B96" w:rsidP="00933B96">
      <w:pPr>
        <w:rPr>
          <w:u w:val="single"/>
        </w:rPr>
      </w:pPr>
      <w:r w:rsidRPr="00B54CBA">
        <w:rPr>
          <w:sz w:val="16"/>
        </w:rPr>
        <w:t>This last reason is particularly important</w:t>
      </w:r>
      <w:r w:rsidRPr="00B54CBA">
        <w:rPr>
          <w:rStyle w:val="StyleUnderline"/>
        </w:rPr>
        <w:t xml:space="preserve">. </w:t>
      </w:r>
      <w:r w:rsidRPr="00740505">
        <w:rPr>
          <w:rStyle w:val="StyleUnderline"/>
          <w:highlight w:val="cyan"/>
        </w:rPr>
        <w:t>Given that</w:t>
      </w:r>
      <w:r w:rsidRPr="00B54CBA">
        <w:rPr>
          <w:sz w:val="16"/>
        </w:rPr>
        <w:t xml:space="preserve"> freedom of association and </w:t>
      </w:r>
      <w:r w:rsidRPr="00B54CBA">
        <w:rPr>
          <w:rStyle w:val="StyleUnderline"/>
        </w:rPr>
        <w:t>collective bargaining are both</w:t>
      </w:r>
      <w:r w:rsidRPr="00B54CBA">
        <w:rPr>
          <w:sz w:val="16"/>
        </w:rPr>
        <w:t xml:space="preserve"> </w:t>
      </w:r>
      <w:r w:rsidRPr="00B54CBA">
        <w:rPr>
          <w:rStyle w:val="Emphasis"/>
          <w:highlight w:val="cyan"/>
        </w:rPr>
        <w:t>processes</w:t>
      </w:r>
      <w:r w:rsidRPr="00B54CBA">
        <w:rPr>
          <w:sz w:val="16"/>
        </w:rPr>
        <w:t xml:space="preserve">, </w:t>
      </w:r>
      <w:r w:rsidRPr="00B54CBA">
        <w:rPr>
          <w:rStyle w:val="StyleUnderline"/>
        </w:rPr>
        <w:t xml:space="preserve">each with many underpinning institutions, rules, and sub-processes whose effectiveness is heavily </w:t>
      </w:r>
      <w:r w:rsidRPr="00B54CBA">
        <w:rPr>
          <w:rStyle w:val="Emphasis"/>
        </w:rPr>
        <w:t>mediated</w:t>
      </w:r>
      <w:r w:rsidRPr="00B54CBA">
        <w:rPr>
          <w:rStyle w:val="StyleUnderline"/>
        </w:rPr>
        <w:t xml:space="preserve"> by individual and collective human behavior, </w:t>
      </w:r>
      <w:r w:rsidRPr="00B54CBA">
        <w:rPr>
          <w:rStyle w:val="StyleUnderline"/>
          <w:highlight w:val="cyan"/>
        </w:rPr>
        <w:t xml:space="preserve">it is </w:t>
      </w:r>
      <w:r w:rsidRPr="00B54CBA">
        <w:rPr>
          <w:rStyle w:val="Emphasis"/>
          <w:highlight w:val="cyan"/>
        </w:rPr>
        <w:t>difficult</w:t>
      </w:r>
      <w:r w:rsidRPr="00B54CBA">
        <w:rPr>
          <w:rStyle w:val="StyleUnderline"/>
          <w:highlight w:val="cyan"/>
        </w:rPr>
        <w:t xml:space="preserve"> to</w:t>
      </w:r>
      <w:r w:rsidRPr="00740505">
        <w:rPr>
          <w:rStyle w:val="StyleUnderline"/>
          <w:highlight w:val="cyan"/>
        </w:rPr>
        <w:t xml:space="preserve"> arrive at </w:t>
      </w:r>
      <w:r w:rsidRPr="00B54CBA">
        <w:rPr>
          <w:rStyle w:val="Emphasis"/>
          <w:highlight w:val="cyan"/>
        </w:rPr>
        <w:t>quantitative indicators</w:t>
      </w:r>
      <w:r w:rsidRPr="00740505">
        <w:rPr>
          <w:rStyle w:val="StyleUnderline"/>
          <w:highlight w:val="cyan"/>
        </w:rPr>
        <w:t xml:space="preserve"> to </w:t>
      </w:r>
      <w:r w:rsidRPr="00B54CBA">
        <w:rPr>
          <w:rStyle w:val="Emphasis"/>
          <w:highlight w:val="cyan"/>
        </w:rPr>
        <w:t>capture</w:t>
      </w:r>
      <w:r w:rsidRPr="00740505">
        <w:rPr>
          <w:rStyle w:val="StyleUnderline"/>
          <w:highlight w:val="cyan"/>
        </w:rPr>
        <w:t xml:space="preserve"> these</w:t>
      </w:r>
      <w:r w:rsidRPr="00B54CBA">
        <w:rPr>
          <w:sz w:val="16"/>
        </w:rPr>
        <w:t xml:space="preserve"> processes. We argue in this paper that the </w:t>
      </w:r>
      <w:r w:rsidRPr="00740505">
        <w:rPr>
          <w:rStyle w:val="StyleUnderline"/>
          <w:highlight w:val="cyan"/>
        </w:rPr>
        <w:t>indicators regarding</w:t>
      </w:r>
      <w:r w:rsidRPr="00B54CBA">
        <w:rPr>
          <w:sz w:val="16"/>
        </w:rPr>
        <w:t xml:space="preserve"> FOA and </w:t>
      </w:r>
      <w:r w:rsidRPr="00740505">
        <w:rPr>
          <w:rStyle w:val="Emphasis"/>
        </w:rPr>
        <w:t>CB</w:t>
      </w:r>
      <w:r w:rsidRPr="00B54CBA">
        <w:rPr>
          <w:sz w:val="16"/>
        </w:rPr>
        <w:t xml:space="preserve"> that have been </w:t>
      </w:r>
      <w:r w:rsidRPr="00740505">
        <w:rPr>
          <w:rStyle w:val="StyleUnderline"/>
          <w:highlight w:val="cyan"/>
        </w:rPr>
        <w:t xml:space="preserve">developed thus far are </w:t>
      </w:r>
      <w:r w:rsidRPr="00740505">
        <w:rPr>
          <w:rStyle w:val="Emphasis"/>
          <w:highlight w:val="cyan"/>
        </w:rPr>
        <w:t>problematic</w:t>
      </w:r>
      <w:r w:rsidRPr="00B54CBA">
        <w:rPr>
          <w:sz w:val="16"/>
        </w:rPr>
        <w:t xml:space="preserve"> in several ways</w:t>
      </w:r>
      <w:r w:rsidRPr="00740505">
        <w:rPr>
          <w:rStyle w:val="StyleUnderline"/>
          <w:highlight w:val="cyan"/>
        </w:rPr>
        <w:t>. They tend to be</w:t>
      </w:r>
      <w:r w:rsidRPr="00B54CBA">
        <w:rPr>
          <w:sz w:val="16"/>
        </w:rPr>
        <w:t xml:space="preserve"> rather </w:t>
      </w:r>
      <w:r w:rsidRPr="00740505">
        <w:rPr>
          <w:rStyle w:val="Emphasis"/>
          <w:highlight w:val="cyan"/>
        </w:rPr>
        <w:t>mechanistic</w:t>
      </w:r>
      <w:r w:rsidRPr="00B54CBA">
        <w:rPr>
          <w:sz w:val="16"/>
        </w:rPr>
        <w:t xml:space="preserve"> and focus on quantitative indicators that say little about the processes of FOA and CB. They tend to focus almost exclusively on whether the rights exist, with little attention to whether those rights are actually exercised in practice. And, they are </w:t>
      </w:r>
      <w:r w:rsidRPr="00740505">
        <w:rPr>
          <w:rStyle w:val="StyleUnderline"/>
          <w:highlight w:val="cyan"/>
        </w:rPr>
        <w:t>based on easily available information rather than</w:t>
      </w:r>
      <w:r w:rsidRPr="00B54CBA">
        <w:rPr>
          <w:sz w:val="16"/>
        </w:rPr>
        <w:t xml:space="preserve"> on </w:t>
      </w:r>
      <w:r w:rsidRPr="00740505">
        <w:rPr>
          <w:rStyle w:val="Emphasis"/>
          <w:highlight w:val="cyan"/>
        </w:rPr>
        <w:t>information</w:t>
      </w:r>
      <w:r w:rsidRPr="00B54CBA">
        <w:rPr>
          <w:sz w:val="16"/>
        </w:rPr>
        <w:t xml:space="preserve"> </w:t>
      </w:r>
      <w:r w:rsidRPr="00740505">
        <w:rPr>
          <w:rStyle w:val="StyleUnderline"/>
          <w:highlight w:val="cyan"/>
        </w:rPr>
        <w:t xml:space="preserve">that is more </w:t>
      </w:r>
      <w:r w:rsidRPr="00740505">
        <w:rPr>
          <w:rStyle w:val="Emphasis"/>
          <w:highlight w:val="cyan"/>
        </w:rPr>
        <w:t>relevan</w:t>
      </w:r>
      <w:r w:rsidRPr="00740505">
        <w:rPr>
          <w:rStyle w:val="Emphasis"/>
        </w:rPr>
        <w:t>t</w:t>
      </w:r>
      <w:r w:rsidRPr="00B54CBA">
        <w:rPr>
          <w:sz w:val="16"/>
        </w:rPr>
        <w:t xml:space="preserve"> but difficult and expensive to gather. We argue further that </w:t>
      </w:r>
      <w:r w:rsidRPr="00740505">
        <w:rPr>
          <w:rStyle w:val="StyleUnderline"/>
          <w:highlight w:val="cyan"/>
        </w:rPr>
        <w:t>any assessment of</w:t>
      </w:r>
      <w:r w:rsidRPr="00B54CBA">
        <w:rPr>
          <w:sz w:val="16"/>
        </w:rPr>
        <w:t xml:space="preserve"> FOA and </w:t>
      </w:r>
      <w:r w:rsidRPr="00740505">
        <w:rPr>
          <w:rStyle w:val="Emphasis"/>
          <w:highlight w:val="cyan"/>
        </w:rPr>
        <w:t>CB</w:t>
      </w:r>
      <w:r w:rsidRPr="00B54CBA">
        <w:rPr>
          <w:sz w:val="16"/>
        </w:rPr>
        <w:t xml:space="preserve"> </w:t>
      </w:r>
      <w:r w:rsidRPr="00740505">
        <w:rPr>
          <w:rStyle w:val="StyleUnderline"/>
        </w:rPr>
        <w:t>requires an understanding of the variety of institutions and processes</w:t>
      </w:r>
      <w:r>
        <w:rPr>
          <w:rStyle w:val="StyleUnderline"/>
        </w:rPr>
        <w:t xml:space="preserve"> </w:t>
      </w:r>
      <w:r w:rsidRPr="00740505">
        <w:rPr>
          <w:rStyle w:val="StyleUnderline"/>
        </w:rPr>
        <w:t>support, particularly within the Democratic caucus, centered around the inclusion of enforceable labor and human rights guarantees in the bill. For the first time in any free trade agreement</w:t>
      </w:r>
      <w:r w:rsidRPr="00B54CBA">
        <w:rPr>
          <w:sz w:val="16"/>
        </w:rPr>
        <w:t>, both the United States and Peru were required "to adopt and maintain domestic laws to implement the five core standards incorporated in the 1998 ILO Declaration on Fundamental Principles and Rights at Work".</w:t>
      </w:r>
    </w:p>
    <w:p w14:paraId="3F437C50" w14:textId="77777777" w:rsidR="00933B96" w:rsidRPr="00B54CBA" w:rsidRDefault="00933B96" w:rsidP="00933B96">
      <w:pPr>
        <w:rPr>
          <w:sz w:val="16"/>
        </w:rPr>
      </w:pPr>
      <w:r w:rsidRPr="00B54CBA">
        <w:rPr>
          <w:sz w:val="16"/>
        </w:rPr>
        <w:t xml:space="preserve">underlying them, and the fine-grained qualitative judgments by experts familiar with that context. </w:t>
      </w:r>
      <w:r w:rsidRPr="00740505">
        <w:rPr>
          <w:rStyle w:val="StyleUnderline"/>
          <w:highlight w:val="cyan"/>
        </w:rPr>
        <w:t>We therefore develop</w:t>
      </w:r>
      <w:r w:rsidRPr="00B54CBA">
        <w:rPr>
          <w:sz w:val="16"/>
        </w:rPr>
        <w:t xml:space="preserve"> in this paper, </w:t>
      </w:r>
      <w:r w:rsidRPr="00740505">
        <w:rPr>
          <w:rStyle w:val="Emphasis"/>
          <w:highlight w:val="cyan"/>
        </w:rPr>
        <w:t>new indicators</w:t>
      </w:r>
      <w:r w:rsidRPr="00B54CBA">
        <w:rPr>
          <w:sz w:val="16"/>
        </w:rPr>
        <w:t xml:space="preserve"> </w:t>
      </w:r>
      <w:r w:rsidRPr="00740505">
        <w:rPr>
          <w:rStyle w:val="StyleUnderline"/>
          <w:highlight w:val="cyan"/>
        </w:rPr>
        <w:t>of</w:t>
      </w:r>
      <w:r w:rsidRPr="00B54CBA">
        <w:rPr>
          <w:sz w:val="16"/>
        </w:rPr>
        <w:t xml:space="preserve"> FOA and </w:t>
      </w:r>
      <w:r w:rsidRPr="00740505">
        <w:rPr>
          <w:rStyle w:val="Emphasis"/>
          <w:highlight w:val="cyan"/>
        </w:rPr>
        <w:t>CB</w:t>
      </w:r>
      <w:r w:rsidRPr="00B54CBA">
        <w:rPr>
          <w:sz w:val="16"/>
        </w:rPr>
        <w:t xml:space="preserve"> that can be added to the ones currently in use to improve overall assessment efforts.</w:t>
      </w:r>
    </w:p>
    <w:p w14:paraId="1B04CD8D" w14:textId="77777777" w:rsidR="00933B96" w:rsidRPr="00B54CBA" w:rsidRDefault="00933B96" w:rsidP="00933B96">
      <w:pPr>
        <w:rPr>
          <w:sz w:val="16"/>
        </w:rPr>
      </w:pPr>
      <w:r w:rsidRPr="00B54CBA">
        <w:rPr>
          <w:sz w:val="16"/>
        </w:rPr>
        <w:t xml:space="preserve">These new indicators are advanced based on several principles. The first principle is that the development of </w:t>
      </w:r>
      <w:r w:rsidRPr="00740505">
        <w:rPr>
          <w:rStyle w:val="StyleUnderline"/>
          <w:highlight w:val="cyan"/>
        </w:rPr>
        <w:t xml:space="preserve">any indicator with </w:t>
      </w:r>
      <w:r w:rsidRPr="00B54CBA">
        <w:rPr>
          <w:rStyle w:val="StyleUnderline"/>
        </w:rPr>
        <w:t>respect to</w:t>
      </w:r>
      <w:r w:rsidRPr="00B54CBA">
        <w:rPr>
          <w:sz w:val="16"/>
        </w:rPr>
        <w:t xml:space="preserve"> FOA and </w:t>
      </w:r>
      <w:r w:rsidRPr="00740505">
        <w:rPr>
          <w:rStyle w:val="Emphasis"/>
          <w:highlight w:val="cyan"/>
        </w:rPr>
        <w:t>CB</w:t>
      </w:r>
      <w:r w:rsidRPr="00B54CBA">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B54CBA">
        <w:rPr>
          <w:rStyle w:val="StyleUnderline"/>
        </w:rPr>
        <w:t>,</w:t>
      </w:r>
      <w:r w:rsidRPr="00B54CBA">
        <w:rPr>
          <w:sz w:val="16"/>
        </w:rPr>
        <w:t xml:space="preserve"> the administrative procedures involved and actual practices in any given context. Quantitative measures </w:t>
      </w:r>
      <w:proofErr w:type="spellStart"/>
      <w:r w:rsidRPr="00B54CBA">
        <w:rPr>
          <w:sz w:val="16"/>
        </w:rPr>
        <w:t>ofrights</w:t>
      </w:r>
      <w:proofErr w:type="spellEnd"/>
      <w:r w:rsidRPr="00B54CBA">
        <w:rPr>
          <w:sz w:val="16"/>
        </w:rPr>
        <w:t xml:space="preserve">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w:t>
      </w:r>
      <w:proofErr w:type="spellStart"/>
      <w:r w:rsidRPr="00B54CBA">
        <w:rPr>
          <w:sz w:val="16"/>
        </w:rPr>
        <w:t>i.e</w:t>
      </w:r>
      <w:proofErr w:type="spellEnd"/>
      <w:r w:rsidRPr="00B54CBA">
        <w:rPr>
          <w:sz w:val="16"/>
        </w:rPr>
        <w:t xml:space="preserv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B54CBA">
        <w:rPr>
          <w:rStyle w:val="StyleUnderline"/>
        </w:rPr>
        <w:t>given that</w:t>
      </w:r>
      <w:r w:rsidRPr="00B54CBA">
        <w:rPr>
          <w:sz w:val="16"/>
        </w:rPr>
        <w:t xml:space="preserve"> FOA and </w:t>
      </w:r>
      <w:r w:rsidRPr="00B54CBA">
        <w:rPr>
          <w:rStyle w:val="Emphasis"/>
        </w:rPr>
        <w:t>CB</w:t>
      </w:r>
      <w:r w:rsidRPr="00B54CBA">
        <w:rPr>
          <w:sz w:val="16"/>
        </w:rPr>
        <w:t xml:space="preserve"> </w:t>
      </w:r>
      <w:r w:rsidRPr="00B54CBA">
        <w:rPr>
          <w:rStyle w:val="StyleUnderline"/>
        </w:rPr>
        <w:t xml:space="preserve">are seen as </w:t>
      </w:r>
      <w:r w:rsidRPr="00B54CBA">
        <w:rPr>
          <w:rStyle w:val="Emphasis"/>
        </w:rPr>
        <w:t>foundational</w:t>
      </w:r>
      <w:r w:rsidRPr="00B54CBA">
        <w:rPr>
          <w:sz w:val="16"/>
        </w:rPr>
        <w:t xml:space="preserve"> rights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B54CBA">
        <w:rPr>
          <w:sz w:val="16"/>
        </w:rPr>
        <w:t>.</w:t>
      </w:r>
    </w:p>
    <w:p w14:paraId="224E4E73" w14:textId="77777777" w:rsidR="00933B96" w:rsidRDefault="00933B96" w:rsidP="00933B96">
      <w:pPr>
        <w:pStyle w:val="Heading2"/>
      </w:pPr>
      <w:r>
        <w:lastRenderedPageBreak/>
        <w:t>Cap K</w:t>
      </w:r>
    </w:p>
    <w:p w14:paraId="4F04BA29" w14:textId="77777777" w:rsidR="00933B96" w:rsidRDefault="00933B96" w:rsidP="00933B96">
      <w:pPr>
        <w:pStyle w:val="Heading4"/>
      </w:pPr>
      <w:r>
        <w:t xml:space="preserve">Impact Turn: fully transitioning to the alt causes transition wars. </w:t>
      </w:r>
    </w:p>
    <w:p w14:paraId="0366A2A5" w14:textId="77777777" w:rsidR="00933B96" w:rsidRPr="003508CA" w:rsidRDefault="00933B96" w:rsidP="00933B96">
      <w:r w:rsidRPr="003508CA">
        <w:rPr>
          <w:rStyle w:val="Style13ptBold"/>
        </w:rPr>
        <w:t>Cope ’25</w:t>
      </w:r>
      <w:r>
        <w:t xml:space="preserve"> [Zak; Visiting Researcher at Queen’s University Belfast; e Palgrave Handbook of Contemporary Geopolitics, “Geopolitics and Anti-Capitalism: Global Power Dynamics and Left Economics,” </w:t>
      </w:r>
      <w:proofErr w:type="spellStart"/>
      <w:r>
        <w:t>ch.</w:t>
      </w:r>
      <w:proofErr w:type="spellEnd"/>
      <w:r>
        <w:t xml:space="preserve"> 55]</w:t>
      </w:r>
    </w:p>
    <w:p w14:paraId="137A4F10" w14:textId="77777777" w:rsidR="00933B96" w:rsidRPr="00D219D4" w:rsidRDefault="00933B96" w:rsidP="00933B96">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w:t>
      </w:r>
      <w:proofErr w:type="spellStart"/>
      <w:r w:rsidRPr="00AD6DD1">
        <w:rPr>
          <w:sz w:val="14"/>
        </w:rPr>
        <w:t>Rohac</w:t>
      </w:r>
      <w:proofErr w:type="spellEnd"/>
      <w:r w:rsidRPr="00AD6DD1">
        <w:rPr>
          <w:sz w:val="14"/>
        </w:rPr>
        <w:t xml:space="preserve">,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5637D85A" w14:textId="77777777" w:rsidR="00933B96" w:rsidRDefault="00933B96" w:rsidP="00933B96">
      <w:pPr>
        <w:pStyle w:val="Heading3"/>
      </w:pPr>
      <w:r>
        <w:lastRenderedPageBreak/>
        <w:t>Climate Change</w:t>
      </w:r>
    </w:p>
    <w:p w14:paraId="3773CFBC" w14:textId="77777777" w:rsidR="00933B96" w:rsidRPr="003F798F" w:rsidRDefault="00933B96" w:rsidP="00933B96">
      <w:pPr>
        <w:pStyle w:val="Heading4"/>
      </w:pPr>
      <w:r>
        <w:t xml:space="preserve">Growth </w:t>
      </w:r>
      <w:r>
        <w:rPr>
          <w:u w:val="single"/>
        </w:rPr>
        <w:t>solves</w:t>
      </w:r>
      <w:r>
        <w:t xml:space="preserve"> emissions and pollution—prefer </w:t>
      </w:r>
      <w:r>
        <w:rPr>
          <w:u w:val="single"/>
        </w:rPr>
        <w:t>stochastic modeling</w:t>
      </w:r>
      <w:r>
        <w:t>.</w:t>
      </w:r>
    </w:p>
    <w:p w14:paraId="70F52D5F" w14:textId="77777777" w:rsidR="00933B96" w:rsidRDefault="00933B96" w:rsidP="00933B96">
      <w:r w:rsidRPr="003F798F">
        <w:rPr>
          <w:rStyle w:val="Style13ptBold"/>
        </w:rPr>
        <w:t>Naqvi, et al, 25</w:t>
      </w:r>
      <w:r>
        <w:t xml:space="preserve">—Department of Economics, University of Wah (Rehana, with Bandar </w:t>
      </w:r>
      <w:proofErr w:type="spellStart"/>
      <w:r>
        <w:t>Almohsen</w:t>
      </w:r>
      <w:proofErr w:type="spellEnd"/>
      <w:r>
        <w:t xml:space="preserve">, Department of Mathematics, College of Science, King Saud University, and Ayesha </w:t>
      </w:r>
      <w:proofErr w:type="spellStart"/>
      <w:r>
        <w:t>Sohail</w:t>
      </w:r>
      <w:proofErr w:type="spellEnd"/>
      <w:r>
        <w:t xml:space="preserve">, School of Mathematics and Statistics, University of Sydney, “Modeling the environmental Kuznets Curve: A stochastic approach using economic and climate data,” Journal of Environmental Management, Volume 373, January 2025, 123108, </w:t>
      </w:r>
      <w:proofErr w:type="spellStart"/>
      <w:r>
        <w:t>dml</w:t>
      </w:r>
      <w:proofErr w:type="spellEnd"/>
      <w:r>
        <w:t>)</w:t>
      </w:r>
    </w:p>
    <w:p w14:paraId="08DA79B2" w14:textId="77777777" w:rsidR="00933B96" w:rsidRPr="003F798F" w:rsidRDefault="00933B96" w:rsidP="00933B96">
      <w:pPr>
        <w:rPr>
          <w:sz w:val="14"/>
        </w:rPr>
      </w:pPr>
      <w:r w:rsidRPr="003F798F">
        <w:rPr>
          <w:sz w:val="14"/>
        </w:rPr>
        <w:t xml:space="preserve">As the country continues to develop, it reaches a turning point where the negative impacts of pollution become more evident and pressing. At this stage, the economy has grown to a level where the adverse effects of environmental degradation cannot be ignored. </w:t>
      </w:r>
      <w:r w:rsidRPr="003F798F">
        <w:rPr>
          <w:rStyle w:val="StyleUnderline"/>
        </w:rPr>
        <w:t xml:space="preserve">Increased </w:t>
      </w:r>
      <w:r w:rsidRPr="003F798F">
        <w:rPr>
          <w:rStyle w:val="StyleUnderline"/>
          <w:highlight w:val="cyan"/>
        </w:rPr>
        <w:t>wealth and development bring</w:t>
      </w:r>
      <w:r w:rsidRPr="003F798F">
        <w:rPr>
          <w:rStyle w:val="StyleUnderline"/>
        </w:rPr>
        <w:t xml:space="preserve"> about a </w:t>
      </w:r>
      <w:r w:rsidRPr="003F798F">
        <w:rPr>
          <w:rStyle w:val="Emphasis"/>
        </w:rPr>
        <w:t xml:space="preserve">greater </w:t>
      </w:r>
      <w:r w:rsidRPr="003F798F">
        <w:rPr>
          <w:rStyle w:val="Emphasis"/>
          <w:highlight w:val="cyan"/>
        </w:rPr>
        <w:t>awareness</w:t>
      </w:r>
      <w:r w:rsidRPr="003F798F">
        <w:rPr>
          <w:rStyle w:val="StyleUnderline"/>
        </w:rPr>
        <w:t xml:space="preserve"> of environmental issues among the population</w:t>
      </w:r>
      <w:r w:rsidRPr="003F798F">
        <w:rPr>
          <w:sz w:val="14"/>
        </w:rPr>
        <w:t xml:space="preserve">. </w:t>
      </w:r>
      <w:r w:rsidRPr="003F798F">
        <w:rPr>
          <w:rStyle w:val="StyleUnderline"/>
          <w:highlight w:val="cyan"/>
        </w:rPr>
        <w:t>People</w:t>
      </w:r>
      <w:r w:rsidRPr="003F798F">
        <w:rPr>
          <w:rStyle w:val="StyleUnderline"/>
        </w:rPr>
        <w:t xml:space="preserve"> begin to </w:t>
      </w:r>
      <w:r w:rsidRPr="003F798F">
        <w:rPr>
          <w:rStyle w:val="Emphasis"/>
          <w:highlight w:val="cyan"/>
        </w:rPr>
        <w:t>demand</w:t>
      </w:r>
      <w:r w:rsidRPr="003F798F">
        <w:rPr>
          <w:rStyle w:val="StyleUnderline"/>
          <w:highlight w:val="cyan"/>
        </w:rPr>
        <w:t xml:space="preserve"> cleaner air</w:t>
      </w:r>
      <w:r w:rsidRPr="003F798F">
        <w:rPr>
          <w:sz w:val="14"/>
          <w:highlight w:val="cyan"/>
        </w:rPr>
        <w:t xml:space="preserve">, </w:t>
      </w:r>
      <w:r w:rsidRPr="003F798F">
        <w:rPr>
          <w:rStyle w:val="StyleUnderline"/>
          <w:highlight w:val="cyan"/>
        </w:rPr>
        <w:t>water</w:t>
      </w:r>
      <w:r w:rsidRPr="003F798F">
        <w:rPr>
          <w:sz w:val="14"/>
          <w:highlight w:val="cyan"/>
        </w:rPr>
        <w:t xml:space="preserve">, </w:t>
      </w:r>
      <w:r w:rsidRPr="003F798F">
        <w:rPr>
          <w:rStyle w:val="StyleUnderline"/>
          <w:highlight w:val="cyan"/>
        </w:rPr>
        <w:t>and</w:t>
      </w:r>
      <w:r w:rsidRPr="003F798F">
        <w:rPr>
          <w:rStyle w:val="StyleUnderline"/>
        </w:rPr>
        <w:t xml:space="preserve"> a </w:t>
      </w:r>
      <w:r w:rsidRPr="003F798F">
        <w:rPr>
          <w:rStyle w:val="StyleUnderline"/>
          <w:highlight w:val="cyan"/>
        </w:rPr>
        <w:t>healthier</w:t>
      </w:r>
      <w:r w:rsidRPr="003F798F">
        <w:rPr>
          <w:rStyle w:val="StyleUnderline"/>
        </w:rPr>
        <w:t xml:space="preserve"> living </w:t>
      </w:r>
      <w:r w:rsidRPr="003F798F">
        <w:rPr>
          <w:rStyle w:val="StyleUnderline"/>
          <w:highlight w:val="cyan"/>
        </w:rPr>
        <w:t>environment</w:t>
      </w:r>
      <w:r w:rsidRPr="003F798F">
        <w:rPr>
          <w:sz w:val="14"/>
        </w:rPr>
        <w:t xml:space="preserve">. This is clear from Fig. 2, as the economic growth continues to increases, </w:t>
      </w:r>
      <w:r w:rsidRPr="003F798F">
        <w:rPr>
          <w:rStyle w:val="StyleUnderline"/>
        </w:rPr>
        <w:t>pollution</w:t>
      </w:r>
      <w:r w:rsidRPr="003F798F">
        <w:rPr>
          <w:sz w:val="14"/>
        </w:rPr>
        <w:t xml:space="preserve"> also increases and </w:t>
      </w:r>
      <w:r w:rsidRPr="003F798F">
        <w:rPr>
          <w:rStyle w:val="StyleUnderline"/>
        </w:rPr>
        <w:t>reaches</w:t>
      </w:r>
      <w:r w:rsidRPr="003F798F">
        <w:rPr>
          <w:sz w:val="14"/>
        </w:rPr>
        <w:t xml:space="preserve"> to </w:t>
      </w:r>
      <w:r w:rsidRPr="003F798F">
        <w:rPr>
          <w:rStyle w:val="StyleUnderline"/>
        </w:rPr>
        <w:t xml:space="preserve">a </w:t>
      </w:r>
      <w:r w:rsidRPr="003F798F">
        <w:rPr>
          <w:rStyle w:val="Emphasis"/>
        </w:rPr>
        <w:t>threshold point</w:t>
      </w:r>
      <w:r w:rsidRPr="003F798F">
        <w:rPr>
          <w:rStyle w:val="StyleUnderline"/>
        </w:rPr>
        <w:t xml:space="preserve"> and then</w:t>
      </w:r>
      <w:r w:rsidRPr="003F798F">
        <w:rPr>
          <w:sz w:val="14"/>
        </w:rPr>
        <w:t xml:space="preserve"> eventually </w:t>
      </w:r>
      <w:r w:rsidRPr="003F798F">
        <w:rPr>
          <w:rStyle w:val="Emphasis"/>
        </w:rPr>
        <w:t>decreases</w:t>
      </w:r>
      <w:r w:rsidRPr="003F798F">
        <w:rPr>
          <w:rStyle w:val="StyleUnderline"/>
        </w:rPr>
        <w:t xml:space="preserve"> as economic growth increases</w:t>
      </w:r>
      <w:r w:rsidRPr="003F798F">
        <w:rPr>
          <w:sz w:val="14"/>
        </w:rPr>
        <w:t xml:space="preserve">. This statement is also clear from Fig. 3 that due to continuity in economic growth, pollution rises and then decreases, which is a proof of existence of inverted Environmental Kuznets Curve hypothesis. At the initial stages of economic growth in Pakistan, the focus is on rapid industrialization, infrastructure development, and increasing GDP growth rate. This stage is associated with a significant reliance on fossil fuels, such as coal, natural gas and oil to operate transportation, industries and energy production. As a result, the pollution </w:t>
      </w:r>
      <w:proofErr w:type="gramStart"/>
      <w:r w:rsidRPr="003F798F">
        <w:rPr>
          <w:sz w:val="14"/>
        </w:rPr>
        <w:t>increase</w:t>
      </w:r>
      <w:proofErr w:type="gramEnd"/>
      <w:r w:rsidRPr="003F798F">
        <w:rPr>
          <w:sz w:val="14"/>
        </w:rPr>
        <w:t xml:space="preserve"> significantly during this period. </w:t>
      </w:r>
      <w:r w:rsidRPr="003F798F">
        <w:rPr>
          <w:rStyle w:val="StyleUnderline"/>
        </w:rPr>
        <w:t>The</w:t>
      </w:r>
      <w:r w:rsidRPr="003F798F">
        <w:rPr>
          <w:sz w:val="14"/>
        </w:rPr>
        <w:t xml:space="preserve"> results of </w:t>
      </w:r>
      <w:r w:rsidRPr="003F798F">
        <w:rPr>
          <w:rStyle w:val="Emphasis"/>
        </w:rPr>
        <w:t>stochastic model</w:t>
      </w:r>
      <w:r w:rsidRPr="003F798F">
        <w:rPr>
          <w:sz w:val="14"/>
        </w:rPr>
        <w:t xml:space="preserve"> show that during the initial phase, for every 1000 USD increase in GDP per capita, carbon emissions rise by 0.8 metric tons. This stage corresponds to an aspect of the Environmental Kuznets Curve, which states that future growth will be witnessed at higher GDP, especially in the early periods. The dependence on fossil </w:t>
      </w:r>
      <w:proofErr w:type="gramStart"/>
      <w:r w:rsidRPr="003F798F">
        <w:rPr>
          <w:sz w:val="14"/>
        </w:rPr>
        <w:t>fuel based</w:t>
      </w:r>
      <w:proofErr w:type="gramEnd"/>
      <w:r w:rsidRPr="003F798F">
        <w:rPr>
          <w:sz w:val="14"/>
        </w:rPr>
        <w:t xml:space="preserve"> economies is presented in this increase in pollution. This is further aggravated by the need for renewable energy investment as well as the use of inefficient technologies in the energy sector, which causes excessive carbon emissions. The findings also reinforce the view that energy consumption has remained a key factor in this escalating trend of energy related emissions that could have been avoided had alternative sources been utilized earlier. This result </w:t>
      </w:r>
      <w:r w:rsidRPr="003F798F">
        <w:rPr>
          <w:rStyle w:val="StyleUnderline"/>
        </w:rPr>
        <w:t xml:space="preserve">is </w:t>
      </w:r>
      <w:r w:rsidRPr="003F798F">
        <w:rPr>
          <w:rStyle w:val="Emphasis"/>
        </w:rPr>
        <w:t>quite similar</w:t>
      </w:r>
      <w:r w:rsidRPr="003F798F">
        <w:rPr>
          <w:rStyle w:val="StyleUnderline"/>
        </w:rPr>
        <w:t xml:space="preserve"> to</w:t>
      </w:r>
      <w:r w:rsidRPr="003F798F">
        <w:rPr>
          <w:sz w:val="14"/>
        </w:rPr>
        <w:t xml:space="preserve"> the results of Ang, 2007, </w:t>
      </w:r>
      <w:proofErr w:type="spellStart"/>
      <w:r w:rsidRPr="003F798F">
        <w:rPr>
          <w:sz w:val="14"/>
        </w:rPr>
        <w:t>Apergis</w:t>
      </w:r>
      <w:proofErr w:type="spellEnd"/>
      <w:r w:rsidRPr="003F798F">
        <w:rPr>
          <w:sz w:val="14"/>
        </w:rPr>
        <w:t xml:space="preserve"> and Payne, 2009 and </w:t>
      </w:r>
      <w:proofErr w:type="spellStart"/>
      <w:r w:rsidRPr="003F798F">
        <w:rPr>
          <w:sz w:val="14"/>
        </w:rPr>
        <w:t>Halicioglu</w:t>
      </w:r>
      <w:proofErr w:type="spellEnd"/>
      <w:r w:rsidRPr="003F798F">
        <w:rPr>
          <w:sz w:val="14"/>
        </w:rPr>
        <w:t xml:space="preserve"> (2009) for their </w:t>
      </w:r>
      <w:r w:rsidRPr="003F798F">
        <w:rPr>
          <w:rStyle w:val="StyleUnderline"/>
        </w:rPr>
        <w:t xml:space="preserve">studies on </w:t>
      </w:r>
      <w:r w:rsidRPr="003F798F">
        <w:rPr>
          <w:rStyle w:val="Emphasis"/>
        </w:rPr>
        <w:t>France</w:t>
      </w:r>
      <w:r w:rsidRPr="003F798F">
        <w:rPr>
          <w:sz w:val="14"/>
        </w:rPr>
        <w:t xml:space="preserve">, </w:t>
      </w:r>
      <w:r w:rsidRPr="003F798F">
        <w:rPr>
          <w:rStyle w:val="Emphasis"/>
        </w:rPr>
        <w:t>Central America</w:t>
      </w:r>
      <w:r w:rsidRPr="003F798F">
        <w:rPr>
          <w:rStyle w:val="StyleUnderline"/>
        </w:rPr>
        <w:t xml:space="preserve"> and </w:t>
      </w:r>
      <w:r w:rsidRPr="003F798F">
        <w:rPr>
          <w:rStyle w:val="Emphasis"/>
        </w:rPr>
        <w:t>Turkey</w:t>
      </w:r>
      <w:r w:rsidRPr="003F798F">
        <w:rPr>
          <w:sz w:val="14"/>
        </w:rPr>
        <w:t xml:space="preserve"> respectively.</w:t>
      </w:r>
    </w:p>
    <w:p w14:paraId="407B4F98" w14:textId="77777777" w:rsidR="00933B96" w:rsidRPr="003F798F" w:rsidRDefault="00933B96" w:rsidP="00933B96">
      <w:pPr>
        <w:rPr>
          <w:sz w:val="14"/>
        </w:rPr>
      </w:pPr>
      <w:r w:rsidRPr="003F798F">
        <w:rPr>
          <w:rStyle w:val="StyleUnderline"/>
        </w:rPr>
        <w:t xml:space="preserve">While the public pressure </w:t>
      </w:r>
      <w:r w:rsidRPr="003F798F">
        <w:rPr>
          <w:rStyle w:val="Emphasis"/>
        </w:rPr>
        <w:t>increases</w:t>
      </w:r>
      <w:r w:rsidRPr="003F798F">
        <w:rPr>
          <w:rStyle w:val="StyleUnderline"/>
        </w:rPr>
        <w:t xml:space="preserve"> and people become </w:t>
      </w:r>
      <w:r w:rsidRPr="003F798F">
        <w:rPr>
          <w:rStyle w:val="Emphasis"/>
        </w:rPr>
        <w:t>more informed</w:t>
      </w:r>
      <w:r w:rsidRPr="003F798F">
        <w:rPr>
          <w:sz w:val="14"/>
        </w:rPr>
        <w:t xml:space="preserve">, </w:t>
      </w:r>
      <w:r w:rsidRPr="003F798F">
        <w:rPr>
          <w:rStyle w:val="StyleUnderline"/>
        </w:rPr>
        <w:t xml:space="preserve">the government begins to enact </w:t>
      </w:r>
      <w:r w:rsidRPr="003F798F">
        <w:rPr>
          <w:rStyle w:val="Emphasis"/>
        </w:rPr>
        <w:t>stricter environmental regulations</w:t>
      </w:r>
      <w:r w:rsidRPr="003F798F">
        <w:rPr>
          <w:sz w:val="14"/>
        </w:rPr>
        <w:t xml:space="preserve">. This conclusion is in support of the EKC hypothesis since it illustrates that </w:t>
      </w:r>
      <w:r w:rsidRPr="003F798F">
        <w:rPr>
          <w:rStyle w:val="StyleUnderline"/>
          <w:highlight w:val="cyan"/>
        </w:rPr>
        <w:t>a better environment can be achieved</w:t>
      </w:r>
      <w:r w:rsidRPr="003F798F">
        <w:rPr>
          <w:rStyle w:val="StyleUnderline"/>
        </w:rPr>
        <w:t xml:space="preserve"> through economic development </w:t>
      </w:r>
      <w:r w:rsidRPr="003F798F">
        <w:rPr>
          <w:rStyle w:val="StyleUnderline"/>
          <w:highlight w:val="cyan"/>
        </w:rPr>
        <w:t>once a certain level of income is reached</w:t>
      </w:r>
      <w:r w:rsidRPr="003F798F">
        <w:rPr>
          <w:sz w:val="14"/>
        </w:rPr>
        <w:t xml:space="preserve">. </w:t>
      </w:r>
      <w:r w:rsidRPr="003F798F">
        <w:rPr>
          <w:rStyle w:val="StyleUnderline"/>
          <w:highlight w:val="cyan"/>
        </w:rPr>
        <w:t>Investments are made in</w:t>
      </w:r>
      <w:r w:rsidRPr="003F798F">
        <w:rPr>
          <w:rStyle w:val="StyleUnderline"/>
        </w:rPr>
        <w:t xml:space="preserve"> technologies that </w:t>
      </w:r>
      <w:r w:rsidRPr="003F798F">
        <w:rPr>
          <w:rStyle w:val="Emphasis"/>
        </w:rPr>
        <w:t>reduce emissions</w:t>
      </w:r>
      <w:r w:rsidRPr="003F798F">
        <w:rPr>
          <w:sz w:val="14"/>
        </w:rPr>
        <w:t xml:space="preserve">, </w:t>
      </w:r>
      <w:r w:rsidRPr="003F798F">
        <w:rPr>
          <w:rStyle w:val="StyleUnderline"/>
        </w:rPr>
        <w:t xml:space="preserve">such as </w:t>
      </w:r>
      <w:r w:rsidRPr="003F798F">
        <w:rPr>
          <w:rStyle w:val="StyleUnderline"/>
          <w:highlight w:val="cyan"/>
        </w:rPr>
        <w:t>filters</w:t>
      </w:r>
      <w:r w:rsidRPr="003F798F">
        <w:rPr>
          <w:sz w:val="14"/>
          <w:highlight w:val="cyan"/>
        </w:rPr>
        <w:t xml:space="preserve">, </w:t>
      </w:r>
      <w:r w:rsidRPr="003F798F">
        <w:rPr>
          <w:rStyle w:val="StyleUnderline"/>
          <w:highlight w:val="cyan"/>
        </w:rPr>
        <w:t>scrubbers</w:t>
      </w:r>
      <w:r w:rsidRPr="003F798F">
        <w:rPr>
          <w:sz w:val="14"/>
          <w:highlight w:val="cyan"/>
        </w:rPr>
        <w:t xml:space="preserve">, </w:t>
      </w:r>
      <w:r w:rsidRPr="003F798F">
        <w:rPr>
          <w:rStyle w:val="StyleUnderline"/>
          <w:highlight w:val="cyan"/>
        </w:rPr>
        <w:t>and</w:t>
      </w:r>
      <w:r w:rsidRPr="003F798F">
        <w:rPr>
          <w:rStyle w:val="StyleUnderline"/>
        </w:rPr>
        <w:t xml:space="preserve"> more efficient </w:t>
      </w:r>
      <w:r w:rsidRPr="003F798F">
        <w:rPr>
          <w:rStyle w:val="StyleUnderline"/>
          <w:highlight w:val="cyan"/>
        </w:rPr>
        <w:t>production processes</w:t>
      </w:r>
      <w:r w:rsidRPr="003F798F">
        <w:rPr>
          <w:sz w:val="14"/>
        </w:rPr>
        <w:t xml:space="preserve">. </w:t>
      </w:r>
      <w:r w:rsidRPr="003F798F">
        <w:rPr>
          <w:rStyle w:val="StyleUnderline"/>
          <w:highlight w:val="cyan"/>
        </w:rPr>
        <w:t xml:space="preserve">The </w:t>
      </w:r>
      <w:r w:rsidRPr="003F798F">
        <w:rPr>
          <w:rStyle w:val="Emphasis"/>
          <w:highlight w:val="cyan"/>
        </w:rPr>
        <w:t>focus shifts</w:t>
      </w:r>
      <w:r w:rsidRPr="003F798F">
        <w:rPr>
          <w:rStyle w:val="StyleUnderline"/>
          <w:highlight w:val="cyan"/>
        </w:rPr>
        <w:t xml:space="preserve"> from</w:t>
      </w:r>
      <w:r w:rsidRPr="003F798F">
        <w:rPr>
          <w:rStyle w:val="StyleUnderline"/>
        </w:rPr>
        <w:t xml:space="preserve"> merely increasing </w:t>
      </w:r>
      <w:r w:rsidRPr="003F798F">
        <w:rPr>
          <w:rStyle w:val="StyleUnderline"/>
          <w:highlight w:val="cyan"/>
        </w:rPr>
        <w:t>output to</w:t>
      </w:r>
      <w:r w:rsidRPr="003F798F">
        <w:rPr>
          <w:rStyle w:val="StyleUnderline"/>
        </w:rPr>
        <w:t xml:space="preserve"> achieving sustainable growth that minimizes </w:t>
      </w:r>
      <w:r w:rsidRPr="003F798F">
        <w:rPr>
          <w:rStyle w:val="StyleUnderline"/>
          <w:highlight w:val="cyan"/>
        </w:rPr>
        <w:t>environmental impact</w:t>
      </w:r>
      <w:r w:rsidRPr="003F798F">
        <w:rPr>
          <w:sz w:val="14"/>
        </w:rPr>
        <w:t xml:space="preserve">. As the economy grows, </w:t>
      </w:r>
      <w:r w:rsidRPr="003F798F">
        <w:rPr>
          <w:rStyle w:val="StyleUnderline"/>
          <w:highlight w:val="cyan"/>
        </w:rPr>
        <w:t xml:space="preserve">the </w:t>
      </w:r>
      <w:r w:rsidRPr="003F798F">
        <w:rPr>
          <w:rStyle w:val="Emphasis"/>
          <w:highlight w:val="cyan"/>
        </w:rPr>
        <w:t>turning point</w:t>
      </w:r>
      <w:r w:rsidRPr="003F798F">
        <w:rPr>
          <w:rStyle w:val="StyleUnderline"/>
          <w:highlight w:val="cyan"/>
        </w:rPr>
        <w:t xml:space="preserve"> is</w:t>
      </w:r>
      <w:r w:rsidRPr="003F798F">
        <w:rPr>
          <w:rStyle w:val="StyleUnderline"/>
        </w:rPr>
        <w:t xml:space="preserve"> reached at a </w:t>
      </w:r>
      <w:r w:rsidRPr="003F798F">
        <w:rPr>
          <w:rStyle w:val="StyleUnderline"/>
          <w:highlight w:val="cyan"/>
        </w:rPr>
        <w:t>GDP per capita of</w:t>
      </w:r>
      <w:r w:rsidRPr="003F798F">
        <w:rPr>
          <w:rStyle w:val="StyleUnderline"/>
        </w:rPr>
        <w:t xml:space="preserve"> approximately </w:t>
      </w:r>
      <w:r w:rsidRPr="003F798F">
        <w:rPr>
          <w:rStyle w:val="Emphasis"/>
        </w:rPr>
        <w:t xml:space="preserve">USD </w:t>
      </w:r>
      <w:r w:rsidRPr="003F798F">
        <w:rPr>
          <w:rStyle w:val="Emphasis"/>
          <w:highlight w:val="cyan"/>
        </w:rPr>
        <w:t>4500</w:t>
      </w:r>
      <w:r w:rsidRPr="003F798F">
        <w:rPr>
          <w:sz w:val="14"/>
        </w:rPr>
        <w:t xml:space="preserve">. </w:t>
      </w:r>
      <w:r w:rsidRPr="003F798F">
        <w:rPr>
          <w:rStyle w:val="StyleUnderline"/>
        </w:rPr>
        <w:t xml:space="preserve">This is a </w:t>
      </w:r>
      <w:r w:rsidRPr="003F798F">
        <w:rPr>
          <w:rStyle w:val="Emphasis"/>
        </w:rPr>
        <w:t>critical threshold</w:t>
      </w:r>
      <w:r w:rsidRPr="003F798F">
        <w:rPr>
          <w:sz w:val="14"/>
        </w:rPr>
        <w:t xml:space="preserve"> in the EKC </w:t>
      </w:r>
      <w:r w:rsidRPr="003F798F">
        <w:rPr>
          <w:rStyle w:val="StyleUnderline"/>
        </w:rPr>
        <w:t>where pollution decreases with increasing trend in economic growth</w:t>
      </w:r>
      <w:r w:rsidRPr="003F798F">
        <w:rPr>
          <w:sz w:val="14"/>
        </w:rPr>
        <w:t xml:space="preserve">. </w:t>
      </w:r>
      <w:r w:rsidRPr="003F798F">
        <w:rPr>
          <w:rStyle w:val="StyleUnderline"/>
        </w:rPr>
        <w:t>The model shows that</w:t>
      </w:r>
      <w:r w:rsidRPr="003F798F">
        <w:rPr>
          <w:sz w:val="14"/>
        </w:rPr>
        <w:t xml:space="preserve"> once </w:t>
      </w:r>
      <w:r w:rsidRPr="003F798F">
        <w:rPr>
          <w:rStyle w:val="Emphasis"/>
        </w:rPr>
        <w:t>Pakistan</w:t>
      </w:r>
      <w:r w:rsidRPr="003F798F">
        <w:rPr>
          <w:sz w:val="14"/>
        </w:rPr>
        <w:t xml:space="preserve"> reaches this level of GDP, it means that now it </w:t>
      </w:r>
      <w:r w:rsidRPr="003F798F">
        <w:rPr>
          <w:rStyle w:val="StyleUnderline"/>
        </w:rPr>
        <w:t>has the</w:t>
      </w:r>
      <w:r w:rsidRPr="003F798F">
        <w:rPr>
          <w:sz w:val="14"/>
        </w:rPr>
        <w:t xml:space="preserve"> technological and financial </w:t>
      </w:r>
      <w:r w:rsidRPr="003F798F">
        <w:rPr>
          <w:rStyle w:val="StyleUnderline"/>
        </w:rPr>
        <w:t>capability</w:t>
      </w:r>
      <w:r w:rsidRPr="003F798F">
        <w:rPr>
          <w:sz w:val="14"/>
        </w:rPr>
        <w:t xml:space="preserve"> to invest in cleaner technologies and implement stricter environmental regulations. </w:t>
      </w:r>
      <w:r w:rsidRPr="003F798F">
        <w:rPr>
          <w:rStyle w:val="StyleUnderline"/>
        </w:rPr>
        <w:t>This</w:t>
      </w:r>
      <w:r w:rsidRPr="003F798F">
        <w:rPr>
          <w:sz w:val="14"/>
        </w:rPr>
        <w:t xml:space="preserve"> turning point further </w:t>
      </w:r>
      <w:r w:rsidRPr="003F798F">
        <w:rPr>
          <w:rStyle w:val="StyleUnderline"/>
        </w:rPr>
        <w:t xml:space="preserve">points a </w:t>
      </w:r>
      <w:r w:rsidRPr="003F798F">
        <w:rPr>
          <w:rStyle w:val="Emphasis"/>
        </w:rPr>
        <w:t>shift in priorities</w:t>
      </w:r>
      <w:r w:rsidRPr="003F798F">
        <w:rPr>
          <w:sz w:val="14"/>
        </w:rPr>
        <w:t xml:space="preserve">, </w:t>
      </w:r>
      <w:r w:rsidRPr="003F798F">
        <w:rPr>
          <w:rStyle w:val="StyleUnderline"/>
        </w:rPr>
        <w:t>with the government and private sector increasingly aiming at reducing carbon emissions through the adoption of renewable energy sources</w:t>
      </w:r>
      <w:r w:rsidRPr="003F798F">
        <w:rPr>
          <w:sz w:val="14"/>
        </w:rPr>
        <w:t xml:space="preserve">, </w:t>
      </w:r>
      <w:r w:rsidRPr="003F798F">
        <w:rPr>
          <w:rStyle w:val="StyleUnderline"/>
        </w:rPr>
        <w:t>such as solar and wind power</w:t>
      </w:r>
      <w:r w:rsidRPr="003F798F">
        <w:rPr>
          <w:sz w:val="14"/>
        </w:rPr>
        <w:t xml:space="preserve">, </w:t>
      </w:r>
      <w:r w:rsidRPr="003F798F">
        <w:rPr>
          <w:rStyle w:val="StyleUnderline"/>
        </w:rPr>
        <w:t>and other energy-efficient industrial practices</w:t>
      </w:r>
      <w:r w:rsidRPr="003F798F">
        <w:rPr>
          <w:sz w:val="14"/>
        </w:rPr>
        <w:t xml:space="preserve">. The importance of the turning point is highlighted by the fact that the shift towards greener technologies and more stringent regulations does not happen immediately but is a gradual process. The EKC hypothesis is supported by this finding, as it demonstrates that economic growth eventually leads to improved environmental quality once a certain income level is achieved. This phase suggests that Pakistan’s development path is in line with </w:t>
      </w:r>
      <w:r w:rsidRPr="003F798F">
        <w:rPr>
          <w:rStyle w:val="StyleUnderline"/>
        </w:rPr>
        <w:t>other emerging economies</w:t>
      </w:r>
      <w:r w:rsidRPr="003F798F">
        <w:rPr>
          <w:sz w:val="14"/>
        </w:rPr>
        <w:t xml:space="preserve"> that </w:t>
      </w:r>
      <w:r w:rsidRPr="003F798F">
        <w:rPr>
          <w:rStyle w:val="StyleUnderline"/>
        </w:rPr>
        <w:t>have undergone similar transitions</w:t>
      </w:r>
      <w:r w:rsidRPr="003F798F">
        <w:rPr>
          <w:sz w:val="14"/>
        </w:rPr>
        <w:t xml:space="preserve"> after reaching a critical GDP threshold.</w:t>
      </w:r>
    </w:p>
    <w:p w14:paraId="55A96152" w14:textId="77777777" w:rsidR="00933B96" w:rsidRPr="003F798F" w:rsidRDefault="00933B96" w:rsidP="00933B96">
      <w:pPr>
        <w:rPr>
          <w:sz w:val="14"/>
        </w:rPr>
      </w:pPr>
      <w:r w:rsidRPr="003F798F">
        <w:rPr>
          <w:rStyle w:val="StyleUnderline"/>
        </w:rPr>
        <w:t>In the later stages of economic development</w:t>
      </w:r>
      <w:r w:rsidRPr="003F798F">
        <w:rPr>
          <w:sz w:val="14"/>
        </w:rPr>
        <w:t xml:space="preserve">, </w:t>
      </w:r>
      <w:r w:rsidRPr="003F798F">
        <w:rPr>
          <w:rStyle w:val="StyleUnderline"/>
        </w:rPr>
        <w:t xml:space="preserve">the country becomes </w:t>
      </w:r>
      <w:r w:rsidRPr="003F798F">
        <w:rPr>
          <w:rStyle w:val="Emphasis"/>
        </w:rPr>
        <w:t>even more committed</w:t>
      </w:r>
      <w:r w:rsidRPr="003F798F">
        <w:rPr>
          <w:rStyle w:val="StyleUnderline"/>
        </w:rPr>
        <w:t xml:space="preserve"> to environmental sustainability</w:t>
      </w:r>
      <w:r w:rsidRPr="003F798F">
        <w:rPr>
          <w:sz w:val="14"/>
        </w:rPr>
        <w:t xml:space="preserve">. Fig. 3, Fig. 4 illustrate that economic </w:t>
      </w:r>
      <w:r w:rsidRPr="003F798F">
        <w:rPr>
          <w:rStyle w:val="StyleUnderline"/>
        </w:rPr>
        <w:t xml:space="preserve">growth </w:t>
      </w:r>
      <w:r w:rsidRPr="003F798F">
        <w:rPr>
          <w:rStyle w:val="Emphasis"/>
        </w:rPr>
        <w:t>continues</w:t>
      </w:r>
      <w:r w:rsidRPr="003F798F">
        <w:rPr>
          <w:sz w:val="14"/>
        </w:rPr>
        <w:t xml:space="preserve">, </w:t>
      </w:r>
      <w:r w:rsidRPr="003F798F">
        <w:rPr>
          <w:rStyle w:val="StyleUnderline"/>
        </w:rPr>
        <w:t xml:space="preserve">but with a </w:t>
      </w:r>
      <w:r w:rsidRPr="003F798F">
        <w:rPr>
          <w:rStyle w:val="Emphasis"/>
        </w:rPr>
        <w:t>strong emphasis</w:t>
      </w:r>
      <w:r w:rsidRPr="003F798F">
        <w:rPr>
          <w:rStyle w:val="StyleUnderline"/>
        </w:rPr>
        <w:t xml:space="preserve"> on green technologies and renewable energy sources</w:t>
      </w:r>
      <w:r w:rsidRPr="003F798F">
        <w:rPr>
          <w:sz w:val="14"/>
        </w:rPr>
        <w:t>. The transition to renewable energy sources like solar, wind, and hydro power becomes a key strategy for reducing carbon emissions.</w:t>
      </w:r>
    </w:p>
    <w:p w14:paraId="5E075E3B" w14:textId="77777777" w:rsidR="00933B96" w:rsidRPr="003F798F" w:rsidRDefault="00933B96" w:rsidP="00933B96">
      <w:pPr>
        <w:rPr>
          <w:sz w:val="14"/>
        </w:rPr>
      </w:pPr>
      <w:r w:rsidRPr="003F798F">
        <w:rPr>
          <w:sz w:val="14"/>
        </w:rPr>
        <w:t xml:space="preserve">During this stage, </w:t>
      </w:r>
      <w:r w:rsidRPr="003F798F">
        <w:rPr>
          <w:rStyle w:val="StyleUnderline"/>
        </w:rPr>
        <w:t>the country implements comprehensive environmental policies and invests in</w:t>
      </w:r>
      <w:r w:rsidRPr="003F798F">
        <w:rPr>
          <w:sz w:val="14"/>
        </w:rPr>
        <w:t xml:space="preserve"> research and development of </w:t>
      </w:r>
      <w:r w:rsidRPr="003F798F">
        <w:rPr>
          <w:rStyle w:val="StyleUnderline"/>
        </w:rPr>
        <w:t>new technologies that enhance sustainability</w:t>
      </w:r>
      <w:r w:rsidRPr="003F798F">
        <w:rPr>
          <w:sz w:val="14"/>
        </w:rPr>
        <w:t xml:space="preserve">. </w:t>
      </w:r>
      <w:r w:rsidRPr="003F798F">
        <w:rPr>
          <w:rStyle w:val="StyleUnderline"/>
          <w:highlight w:val="cyan"/>
        </w:rPr>
        <w:t xml:space="preserve">The </w:t>
      </w:r>
      <w:r w:rsidRPr="003F798F">
        <w:rPr>
          <w:rStyle w:val="Emphasis"/>
          <w:highlight w:val="cyan"/>
        </w:rPr>
        <w:t>industrial</w:t>
      </w:r>
      <w:r w:rsidRPr="003F798F">
        <w:rPr>
          <w:rStyle w:val="StyleUnderline"/>
          <w:highlight w:val="cyan"/>
        </w:rPr>
        <w:t xml:space="preserve"> sector adopts cleaner production</w:t>
      </w:r>
      <w:r w:rsidRPr="003F798F">
        <w:rPr>
          <w:rStyle w:val="StyleUnderline"/>
        </w:rPr>
        <w:t xml:space="preserve"> methods </w:t>
      </w:r>
      <w:r w:rsidRPr="003F798F">
        <w:rPr>
          <w:rStyle w:val="StyleUnderline"/>
          <w:highlight w:val="cyan"/>
        </w:rPr>
        <w:t>and energy-efficient</w:t>
      </w:r>
      <w:r w:rsidRPr="003F798F">
        <w:rPr>
          <w:rStyle w:val="StyleUnderline"/>
        </w:rPr>
        <w:t xml:space="preserve"> </w:t>
      </w:r>
      <w:r w:rsidRPr="003F798F">
        <w:rPr>
          <w:rStyle w:val="StyleUnderline"/>
          <w:highlight w:val="cyan"/>
        </w:rPr>
        <w:t>tech</w:t>
      </w:r>
      <w:r w:rsidRPr="003F798F">
        <w:rPr>
          <w:rStyle w:val="StyleUnderline"/>
        </w:rPr>
        <w:t>nologies</w:t>
      </w:r>
      <w:r w:rsidRPr="003F798F">
        <w:rPr>
          <w:sz w:val="14"/>
        </w:rPr>
        <w:t xml:space="preserve">. </w:t>
      </w:r>
      <w:r w:rsidRPr="003F798F">
        <w:rPr>
          <w:rStyle w:val="StyleUnderline"/>
          <w:highlight w:val="cyan"/>
        </w:rPr>
        <w:t xml:space="preserve">The </w:t>
      </w:r>
      <w:r w:rsidRPr="003F798F">
        <w:rPr>
          <w:rStyle w:val="Emphasis"/>
          <w:highlight w:val="cyan"/>
        </w:rPr>
        <w:t>service</w:t>
      </w:r>
      <w:r w:rsidRPr="003F798F">
        <w:rPr>
          <w:rStyle w:val="StyleUnderline"/>
          <w:highlight w:val="cyan"/>
        </w:rPr>
        <w:t xml:space="preserve"> sector</w:t>
      </w:r>
      <w:r w:rsidRPr="003F798F">
        <w:rPr>
          <w:sz w:val="14"/>
        </w:rPr>
        <w:t xml:space="preserve">, which generally has a lower environmental footprint compared to </w:t>
      </w:r>
      <w:r w:rsidRPr="003F798F">
        <w:rPr>
          <w:sz w:val="14"/>
        </w:rPr>
        <w:lastRenderedPageBreak/>
        <w:t xml:space="preserve">manufacturing, also </w:t>
      </w:r>
      <w:r w:rsidRPr="003F798F">
        <w:rPr>
          <w:rStyle w:val="StyleUnderline"/>
          <w:highlight w:val="cyan"/>
        </w:rPr>
        <w:t>expands</w:t>
      </w:r>
      <w:r w:rsidRPr="003F798F">
        <w:rPr>
          <w:sz w:val="14"/>
        </w:rPr>
        <w:t xml:space="preserve">, </w:t>
      </w:r>
      <w:r w:rsidRPr="003F798F">
        <w:rPr>
          <w:rStyle w:val="StyleUnderline"/>
        </w:rPr>
        <w:t>contributing to</w:t>
      </w:r>
      <w:r w:rsidRPr="003F798F">
        <w:rPr>
          <w:sz w:val="14"/>
        </w:rPr>
        <w:t xml:space="preserve"> economic </w:t>
      </w:r>
      <w:r w:rsidRPr="003F798F">
        <w:rPr>
          <w:rStyle w:val="StyleUnderline"/>
        </w:rPr>
        <w:t xml:space="preserve">growth </w:t>
      </w:r>
      <w:r w:rsidRPr="003F798F">
        <w:rPr>
          <w:rStyle w:val="Emphasis"/>
        </w:rPr>
        <w:t>without</w:t>
      </w:r>
      <w:r w:rsidRPr="003F798F">
        <w:rPr>
          <w:rStyle w:val="StyleUnderline"/>
        </w:rPr>
        <w:t xml:space="preserve"> significant increases in pollution</w:t>
      </w:r>
      <w:r w:rsidRPr="003F798F">
        <w:rPr>
          <w:sz w:val="14"/>
        </w:rPr>
        <w:t xml:space="preserve">. After reaching the turning point, the </w:t>
      </w:r>
      <w:r w:rsidRPr="003F798F">
        <w:rPr>
          <w:rStyle w:val="StyleUnderline"/>
        </w:rPr>
        <w:t>results show a gradual decrease in pollution levels</w:t>
      </w:r>
      <w:r w:rsidRPr="003F798F">
        <w:rPr>
          <w:sz w:val="14"/>
        </w:rPr>
        <w:t xml:space="preserve">. </w:t>
      </w:r>
      <w:r w:rsidRPr="003F798F">
        <w:rPr>
          <w:rStyle w:val="StyleUnderline"/>
          <w:highlight w:val="cyan"/>
        </w:rPr>
        <w:t xml:space="preserve">For every additional </w:t>
      </w:r>
      <w:r w:rsidRPr="003F798F">
        <w:rPr>
          <w:rStyle w:val="Emphasis"/>
          <w:highlight w:val="cyan"/>
        </w:rPr>
        <w:t>1000 USD</w:t>
      </w:r>
      <w:r w:rsidRPr="003F798F">
        <w:rPr>
          <w:rStyle w:val="StyleUnderline"/>
        </w:rPr>
        <w:t xml:space="preserve"> </w:t>
      </w:r>
      <w:r w:rsidRPr="003F798F">
        <w:rPr>
          <w:rStyle w:val="StyleUnderline"/>
          <w:highlight w:val="cyan"/>
        </w:rPr>
        <w:t>increase</w:t>
      </w:r>
      <w:r w:rsidRPr="003F798F">
        <w:rPr>
          <w:rStyle w:val="StyleUnderline"/>
        </w:rPr>
        <w:t xml:space="preserve"> in GDP per capita</w:t>
      </w:r>
      <w:r w:rsidRPr="003F798F">
        <w:rPr>
          <w:sz w:val="14"/>
        </w:rPr>
        <w:t xml:space="preserve"> beyond the turning point, </w:t>
      </w:r>
      <w:r w:rsidRPr="003F798F">
        <w:rPr>
          <w:rStyle w:val="StyleUnderline"/>
          <w:highlight w:val="cyan"/>
        </w:rPr>
        <w:t xml:space="preserve">emissions decline by </w:t>
      </w:r>
      <w:r w:rsidRPr="003F798F">
        <w:rPr>
          <w:rStyle w:val="Emphasis"/>
          <w:highlight w:val="cyan"/>
        </w:rPr>
        <w:t>0.3 metric tons</w:t>
      </w:r>
      <w:r w:rsidRPr="003F798F">
        <w:rPr>
          <w:sz w:val="14"/>
        </w:rPr>
        <w:t xml:space="preserve">. This shows that economic growth now leads to improved environmental outcomes, mainly due to the incorporation of cleaner technologies and the adoption of more sustainable practices. This downfall in carbon emissions is </w:t>
      </w:r>
      <w:r w:rsidRPr="003F798F">
        <w:rPr>
          <w:rStyle w:val="StyleUnderline"/>
        </w:rPr>
        <w:t>due to</w:t>
      </w:r>
      <w:r w:rsidRPr="003F798F">
        <w:rPr>
          <w:sz w:val="14"/>
        </w:rPr>
        <w:t xml:space="preserve"> several factors such as </w:t>
      </w:r>
      <w:r w:rsidRPr="003F798F">
        <w:rPr>
          <w:rStyle w:val="StyleUnderline"/>
        </w:rPr>
        <w:t xml:space="preserve">improvement in energy efficient </w:t>
      </w:r>
      <w:r w:rsidRPr="003F798F">
        <w:rPr>
          <w:rStyle w:val="Emphasis"/>
        </w:rPr>
        <w:t>technologies</w:t>
      </w:r>
      <w:r w:rsidRPr="003F798F">
        <w:rPr>
          <w:sz w:val="14"/>
        </w:rPr>
        <w:t xml:space="preserve">, </w:t>
      </w:r>
      <w:r w:rsidRPr="003F798F">
        <w:rPr>
          <w:rStyle w:val="StyleUnderline"/>
        </w:rPr>
        <w:t xml:space="preserve">adopting international </w:t>
      </w:r>
      <w:r w:rsidRPr="003F798F">
        <w:rPr>
          <w:rStyle w:val="Emphasis"/>
        </w:rPr>
        <w:t>policies</w:t>
      </w:r>
      <w:r w:rsidRPr="003F798F">
        <w:rPr>
          <w:sz w:val="14"/>
        </w:rPr>
        <w:t xml:space="preserve"> for clean environment </w:t>
      </w:r>
      <w:r w:rsidRPr="003F798F">
        <w:rPr>
          <w:rStyle w:val="StyleUnderline"/>
        </w:rPr>
        <w:t xml:space="preserve">and more investment in energy efficient </w:t>
      </w:r>
      <w:r w:rsidRPr="003F798F">
        <w:rPr>
          <w:rStyle w:val="Emphasis"/>
        </w:rPr>
        <w:t>sources</w:t>
      </w:r>
      <w:r w:rsidRPr="003F798F">
        <w:rPr>
          <w:sz w:val="14"/>
        </w:rPr>
        <w:t xml:space="preserve">. This stage can be compared to the factory that has now fully integrated clean technologies into its operations. It continues to produce goods efficiently, but with significantly reduced emissions. The emphasis is on maintaining economic growth while protecting the environment. </w:t>
      </w:r>
      <w:r w:rsidRPr="003F798F">
        <w:rPr>
          <w:rStyle w:val="StyleUnderline"/>
          <w:highlight w:val="cyan"/>
        </w:rPr>
        <w:t xml:space="preserve">Sustainable practices are not just an </w:t>
      </w:r>
      <w:r w:rsidRPr="003F798F">
        <w:rPr>
          <w:rStyle w:val="Emphasis"/>
          <w:highlight w:val="cyan"/>
        </w:rPr>
        <w:t>afterthought</w:t>
      </w:r>
      <w:r w:rsidRPr="003F798F">
        <w:rPr>
          <w:rStyle w:val="StyleUnderline"/>
          <w:highlight w:val="cyan"/>
        </w:rPr>
        <w:t xml:space="preserve"> but an </w:t>
      </w:r>
      <w:r w:rsidRPr="003F798F">
        <w:rPr>
          <w:rStyle w:val="Emphasis"/>
          <w:highlight w:val="cyan"/>
        </w:rPr>
        <w:t>integral part</w:t>
      </w:r>
      <w:r w:rsidRPr="003F798F">
        <w:rPr>
          <w:rStyle w:val="StyleUnderline"/>
        </w:rPr>
        <w:t xml:space="preserve"> of the economic strategy</w:t>
      </w:r>
      <w:r w:rsidRPr="003F798F">
        <w:rPr>
          <w:sz w:val="14"/>
        </w:rPr>
        <w:t>.</w:t>
      </w:r>
    </w:p>
    <w:p w14:paraId="5BB6D64C" w14:textId="77777777" w:rsidR="00933B96" w:rsidRPr="003F798F" w:rsidRDefault="00933B96" w:rsidP="00933B96">
      <w:pPr>
        <w:rPr>
          <w:sz w:val="14"/>
        </w:rPr>
      </w:pPr>
      <w:r w:rsidRPr="003F798F">
        <w:rPr>
          <w:sz w:val="14"/>
        </w:rPr>
        <w:t xml:space="preserve">The relationship between economic growth and carbon emissions is often visualized as an inverted U-shaped curve, known as the Environmental Kuznets Curve (EKC). This model suggests that as an economy grows, environmental degradation first increases and then decreases after reaching a certain level of income per capita, hence proving the Environmental Kuznets Curve (EKC) hypothesis. </w:t>
      </w:r>
      <w:r w:rsidRPr="003F798F">
        <w:rPr>
          <w:rStyle w:val="StyleUnderline"/>
        </w:rPr>
        <w:t xml:space="preserve">This study uses variables such as </w:t>
      </w:r>
      <w:r w:rsidRPr="003F798F">
        <w:rPr>
          <w:rStyle w:val="Emphasis"/>
        </w:rPr>
        <w:t>time</w:t>
      </w:r>
      <w:r w:rsidRPr="003F798F">
        <w:rPr>
          <w:sz w:val="14"/>
        </w:rPr>
        <w:t xml:space="preserve"> (in years), </w:t>
      </w:r>
      <w:r w:rsidRPr="003F798F">
        <w:rPr>
          <w:rStyle w:val="Emphasis"/>
        </w:rPr>
        <w:t>GDP</w:t>
      </w:r>
      <w:r w:rsidRPr="003F798F">
        <w:rPr>
          <w:sz w:val="14"/>
        </w:rPr>
        <w:t xml:space="preserve"> per capita, </w:t>
      </w:r>
      <w:r w:rsidRPr="003F798F">
        <w:rPr>
          <w:rStyle w:val="StyleUnderline"/>
        </w:rPr>
        <w:t>and</w:t>
      </w:r>
      <w:r w:rsidRPr="003F798F">
        <w:rPr>
          <w:sz w:val="14"/>
        </w:rPr>
        <w:t xml:space="preserve"> carbon </w:t>
      </w:r>
      <w:r w:rsidRPr="003F798F">
        <w:rPr>
          <w:rStyle w:val="Emphasis"/>
        </w:rPr>
        <w:t>emissions</w:t>
      </w:r>
      <w:r w:rsidRPr="003F798F">
        <w:rPr>
          <w:sz w:val="14"/>
        </w:rPr>
        <w:t xml:space="preserve"> per capita. </w:t>
      </w:r>
      <w:r w:rsidRPr="003F798F">
        <w:rPr>
          <w:rStyle w:val="Emphasis"/>
          <w:highlight w:val="cyan"/>
        </w:rPr>
        <w:t>Stochastic</w:t>
      </w:r>
      <w:r w:rsidRPr="003F798F">
        <w:rPr>
          <w:sz w:val="14"/>
        </w:rPr>
        <w:t xml:space="preserve"> terms are explained through </w:t>
      </w:r>
      <w:r w:rsidRPr="003F798F">
        <w:rPr>
          <w:rStyle w:val="Emphasis"/>
          <w:highlight w:val="cyan"/>
        </w:rPr>
        <w:t>Wiener processes</w:t>
      </w:r>
      <w:r w:rsidRPr="003F798F">
        <w:rPr>
          <w:sz w:val="14"/>
        </w:rPr>
        <w:t xml:space="preserve"> to </w:t>
      </w:r>
      <w:r w:rsidRPr="003F798F">
        <w:rPr>
          <w:rStyle w:val="StyleUnderline"/>
          <w:highlight w:val="cyan"/>
        </w:rPr>
        <w:t xml:space="preserve">account for </w:t>
      </w:r>
      <w:r w:rsidRPr="003F798F">
        <w:rPr>
          <w:rStyle w:val="Emphasis"/>
          <w:highlight w:val="cyan"/>
        </w:rPr>
        <w:t>random fluctuations</w:t>
      </w:r>
      <w:r w:rsidRPr="003F798F">
        <w:rPr>
          <w:rStyle w:val="StyleUnderline"/>
        </w:rPr>
        <w:t xml:space="preserve"> in GDP </w:t>
      </w:r>
      <w:r w:rsidRPr="003F798F">
        <w:rPr>
          <w:rStyle w:val="StyleUnderline"/>
          <w:highlight w:val="cyan"/>
        </w:rPr>
        <w:t>and</w:t>
      </w:r>
      <w:r w:rsidRPr="003F798F">
        <w:rPr>
          <w:rStyle w:val="StyleUnderline"/>
        </w:rPr>
        <w:t xml:space="preserve"> carbon emissions</w:t>
      </w:r>
      <w:r w:rsidRPr="003F798F">
        <w:rPr>
          <w:sz w:val="14"/>
        </w:rPr>
        <w:t xml:space="preserve">. The average growth rate is expected to lie in between 1% and 5% annually, while the uncertainty in this growth ranges from 0.5% to 2%, showing economic volatility. Baseline pollution levels are set between 0.5 and 2 units, with pollution increasing by 0.1 to 1 </w:t>
      </w:r>
      <w:proofErr w:type="gramStart"/>
      <w:r w:rsidRPr="003F798F">
        <w:rPr>
          <w:sz w:val="14"/>
        </w:rPr>
        <w:t>units</w:t>
      </w:r>
      <w:proofErr w:type="gramEnd"/>
      <w:r w:rsidRPr="003F798F">
        <w:rPr>
          <w:sz w:val="14"/>
        </w:rPr>
        <w:t xml:space="preserve"> for every 1000 USD rise in GDP per capita. At the highest point of GDP, pollution decreases by 0.05 to 0.2 units, indicating the existence of the EKC hypothesis that economic growth initially leads to increased pollution, but eventually results in lower emissions as GDP per capita rises. Lastly, the uncertainty in pollution levels varies from 1% to 10%, reflecting the variability in environmental impact. This comprehensive approach helps in understanding the dynamics between economic development and environmental sustainability in Pakistan. The EKC hypothesis postulates an inverted U-shaped relationship between the level of environmental degradation and income growth. It means that in initial stages of development, there is an inverse relationship between pollution and GDP as the country has to develop without having concern of environmental quality. then in later stages, pollution decreases after reaching at threshold point, while economic development goes on. Research by </w:t>
      </w:r>
      <w:proofErr w:type="spellStart"/>
      <w:r w:rsidRPr="003F798F">
        <w:rPr>
          <w:sz w:val="14"/>
        </w:rPr>
        <w:t>Dinda</w:t>
      </w:r>
      <w:proofErr w:type="spellEnd"/>
      <w:r w:rsidRPr="003F798F">
        <w:rPr>
          <w:sz w:val="14"/>
        </w:rPr>
        <w:t xml:space="preserve">, 2004, </w:t>
      </w:r>
      <w:proofErr w:type="spellStart"/>
      <w:r w:rsidRPr="003F798F">
        <w:rPr>
          <w:sz w:val="14"/>
        </w:rPr>
        <w:t>Halicioglu</w:t>
      </w:r>
      <w:proofErr w:type="spellEnd"/>
      <w:r w:rsidRPr="003F798F">
        <w:rPr>
          <w:sz w:val="14"/>
        </w:rPr>
        <w:t xml:space="preserve">, 2009, </w:t>
      </w:r>
      <w:proofErr w:type="spellStart"/>
      <w:r w:rsidRPr="003F798F">
        <w:rPr>
          <w:sz w:val="14"/>
        </w:rPr>
        <w:t>Luzzati</w:t>
      </w:r>
      <w:proofErr w:type="spellEnd"/>
      <w:r w:rsidRPr="003F798F">
        <w:rPr>
          <w:sz w:val="14"/>
        </w:rPr>
        <w:t xml:space="preserve"> and Orsini, 2009, </w:t>
      </w:r>
      <w:proofErr w:type="spellStart"/>
      <w:r w:rsidRPr="003F798F">
        <w:rPr>
          <w:sz w:val="14"/>
        </w:rPr>
        <w:t>Acaravci</w:t>
      </w:r>
      <w:proofErr w:type="spellEnd"/>
      <w:r w:rsidRPr="003F798F">
        <w:rPr>
          <w:sz w:val="14"/>
        </w:rPr>
        <w:t xml:space="preserve"> and Ozturk, 2010 and Al-</w:t>
      </w:r>
      <w:proofErr w:type="spellStart"/>
      <w:r w:rsidRPr="003F798F">
        <w:rPr>
          <w:sz w:val="14"/>
        </w:rPr>
        <w:t>Mulali</w:t>
      </w:r>
      <w:proofErr w:type="spellEnd"/>
      <w:r w:rsidRPr="003F798F">
        <w:rPr>
          <w:sz w:val="14"/>
        </w:rPr>
        <w:t xml:space="preserve"> et al. (2015) proved the observed relation among economic growth and environmental pollution proposed by environmental Kuznets Curve and their studies show the similar results and inverted U-shaped EKC with our study.</w:t>
      </w:r>
    </w:p>
    <w:p w14:paraId="10480BC9" w14:textId="77777777" w:rsidR="00933B96" w:rsidRPr="003F798F" w:rsidRDefault="00933B96" w:rsidP="00933B96">
      <w:pPr>
        <w:rPr>
          <w:sz w:val="14"/>
        </w:rPr>
      </w:pPr>
      <w:r w:rsidRPr="003F798F">
        <w:rPr>
          <w:sz w:val="14"/>
        </w:rPr>
        <w:t>• Economic growth leads to increased pollution. During this phase, the focus is on rapid industrialization and economic expansion, often at the expense of environmental health.</w:t>
      </w:r>
    </w:p>
    <w:p w14:paraId="36F8E042" w14:textId="77777777" w:rsidR="00933B96" w:rsidRPr="003F798F" w:rsidRDefault="00933B96" w:rsidP="00933B96">
      <w:pPr>
        <w:rPr>
          <w:sz w:val="14"/>
        </w:rPr>
      </w:pPr>
      <w:r w:rsidRPr="003F798F">
        <w:rPr>
          <w:sz w:val="14"/>
        </w:rPr>
        <w:t>• The peak of pollution is reached when the country achieves a level of wealth that enables it to invest in cleaner technologies and enforce stricter environmental regulations. Public awareness and demand for a cleaner environment also drive these changes.</w:t>
      </w:r>
    </w:p>
    <w:p w14:paraId="04C00D56" w14:textId="77777777" w:rsidR="00933B96" w:rsidRPr="003F798F" w:rsidRDefault="00933B96" w:rsidP="00933B96">
      <w:pPr>
        <w:rPr>
          <w:sz w:val="14"/>
        </w:rPr>
      </w:pPr>
      <w:r w:rsidRPr="003F798F">
        <w:rPr>
          <w:sz w:val="14"/>
        </w:rPr>
        <w:t>• Further economic growth results in reduced pollution due to the adoption of green technologies and better environmental practices. The economy becomes more sustainable, with growth decoupled from environmental degradation.</w:t>
      </w:r>
    </w:p>
    <w:p w14:paraId="56CC490C" w14:textId="77777777" w:rsidR="00933B96" w:rsidRPr="003F798F" w:rsidRDefault="00933B96" w:rsidP="00933B96">
      <w:pPr>
        <w:rPr>
          <w:sz w:val="14"/>
        </w:rPr>
      </w:pPr>
      <w:r w:rsidRPr="003F798F">
        <w:rPr>
          <w:sz w:val="14"/>
        </w:rPr>
        <w:t xml:space="preserve">The EKC hypothesis illustrates that </w:t>
      </w:r>
      <w:r w:rsidRPr="003F798F">
        <w:rPr>
          <w:rStyle w:val="StyleUnderline"/>
        </w:rPr>
        <w:t>while</w:t>
      </w:r>
      <w:r w:rsidRPr="003F798F">
        <w:rPr>
          <w:sz w:val="14"/>
        </w:rPr>
        <w:t xml:space="preserve"> economic </w:t>
      </w:r>
      <w:r w:rsidRPr="003F798F">
        <w:rPr>
          <w:rStyle w:val="StyleUnderline"/>
        </w:rPr>
        <w:t xml:space="preserve">growth can </w:t>
      </w:r>
      <w:r w:rsidRPr="003F798F">
        <w:rPr>
          <w:rStyle w:val="Emphasis"/>
        </w:rPr>
        <w:t>initially</w:t>
      </w:r>
      <w:r w:rsidRPr="003F798F">
        <w:rPr>
          <w:rStyle w:val="StyleUnderline"/>
        </w:rPr>
        <w:t xml:space="preserve"> lead to environmental harm</w:t>
      </w:r>
      <w:r w:rsidRPr="003F798F">
        <w:rPr>
          <w:sz w:val="14"/>
        </w:rPr>
        <w:t xml:space="preserve">, </w:t>
      </w:r>
      <w:r w:rsidRPr="003F798F">
        <w:rPr>
          <w:rStyle w:val="StyleUnderline"/>
        </w:rPr>
        <w:t>continued development</w:t>
      </w:r>
      <w:r w:rsidRPr="003F798F">
        <w:rPr>
          <w:sz w:val="14"/>
        </w:rPr>
        <w:t xml:space="preserve">, </w:t>
      </w:r>
      <w:r w:rsidRPr="003F798F">
        <w:rPr>
          <w:rStyle w:val="StyleUnderline"/>
        </w:rPr>
        <w:t>technological advancement</w:t>
      </w:r>
      <w:r w:rsidRPr="003F798F">
        <w:rPr>
          <w:sz w:val="14"/>
        </w:rPr>
        <w:t xml:space="preserve">, </w:t>
      </w:r>
      <w:r w:rsidRPr="003F798F">
        <w:rPr>
          <w:rStyle w:val="StyleUnderline"/>
        </w:rPr>
        <w:t xml:space="preserve">and increased environmental awareness can eventually lead to a </w:t>
      </w:r>
      <w:r w:rsidRPr="003F798F">
        <w:rPr>
          <w:rStyle w:val="Emphasis"/>
        </w:rPr>
        <w:t>cleaner</w:t>
      </w:r>
      <w:r w:rsidRPr="003F798F">
        <w:rPr>
          <w:rStyle w:val="StyleUnderline"/>
        </w:rPr>
        <w:t xml:space="preserve"> and </w:t>
      </w:r>
      <w:r w:rsidRPr="003F798F">
        <w:rPr>
          <w:rStyle w:val="Emphasis"/>
        </w:rPr>
        <w:t>more sustainable</w:t>
      </w:r>
      <w:r w:rsidRPr="003F798F">
        <w:rPr>
          <w:rStyle w:val="StyleUnderline"/>
        </w:rPr>
        <w:t xml:space="preserve"> environment</w:t>
      </w:r>
      <w:r w:rsidRPr="003F798F">
        <w:rPr>
          <w:sz w:val="14"/>
        </w:rPr>
        <w:t xml:space="preserve">. </w:t>
      </w:r>
      <w:r w:rsidRPr="003F798F">
        <w:rPr>
          <w:rStyle w:val="StyleUnderline"/>
        </w:rPr>
        <w:t>This</w:t>
      </w:r>
      <w:r w:rsidRPr="003F798F">
        <w:rPr>
          <w:sz w:val="14"/>
        </w:rPr>
        <w:t xml:space="preserve"> inverted U-shape curve </w:t>
      </w:r>
      <w:r w:rsidRPr="003F798F">
        <w:rPr>
          <w:rStyle w:val="StyleUnderline"/>
          <w:highlight w:val="cyan"/>
        </w:rPr>
        <w:t xml:space="preserve">provides a </w:t>
      </w:r>
      <w:r w:rsidRPr="003F798F">
        <w:rPr>
          <w:rStyle w:val="Emphasis"/>
          <w:highlight w:val="cyan"/>
        </w:rPr>
        <w:t>hopeful outlook</w:t>
      </w:r>
      <w:r w:rsidRPr="003F798F">
        <w:rPr>
          <w:sz w:val="14"/>
          <w:highlight w:val="cyan"/>
        </w:rPr>
        <w:t xml:space="preserve">, </w:t>
      </w:r>
      <w:r w:rsidRPr="003F798F">
        <w:rPr>
          <w:rStyle w:val="StyleUnderline"/>
          <w:highlight w:val="cyan"/>
        </w:rPr>
        <w:t>suggesting</w:t>
      </w:r>
      <w:r w:rsidRPr="003F798F">
        <w:rPr>
          <w:rStyle w:val="StyleUnderline"/>
        </w:rPr>
        <w:t xml:space="preserve"> that economic </w:t>
      </w:r>
      <w:r w:rsidRPr="003F798F">
        <w:rPr>
          <w:rStyle w:val="StyleUnderline"/>
          <w:highlight w:val="cyan"/>
        </w:rPr>
        <w:t>prosperity</w:t>
      </w:r>
      <w:r w:rsidRPr="003F798F">
        <w:rPr>
          <w:rStyle w:val="StyleUnderline"/>
        </w:rPr>
        <w:t xml:space="preserve"> </w:t>
      </w:r>
      <w:r w:rsidRPr="003F798F">
        <w:rPr>
          <w:rStyle w:val="StyleUnderline"/>
          <w:highlight w:val="cyan"/>
        </w:rPr>
        <w:t>and</w:t>
      </w:r>
      <w:r w:rsidRPr="003F798F">
        <w:rPr>
          <w:rStyle w:val="StyleUnderline"/>
        </w:rPr>
        <w:t xml:space="preserve"> environmental </w:t>
      </w:r>
      <w:r w:rsidRPr="003F798F">
        <w:rPr>
          <w:rStyle w:val="StyleUnderline"/>
          <w:highlight w:val="cyan"/>
        </w:rPr>
        <w:t xml:space="preserve">sustainability are </w:t>
      </w:r>
      <w:r w:rsidRPr="003F798F">
        <w:rPr>
          <w:rStyle w:val="Emphasis"/>
          <w:highlight w:val="cyan"/>
        </w:rPr>
        <w:t>not mutually exclusive</w:t>
      </w:r>
      <w:r w:rsidRPr="003F798F">
        <w:rPr>
          <w:sz w:val="14"/>
        </w:rPr>
        <w:t xml:space="preserve"> but can be achieved through thoughtful and strategic development policies.</w:t>
      </w:r>
    </w:p>
    <w:p w14:paraId="761B4306" w14:textId="77777777" w:rsidR="00933B96" w:rsidRPr="003F798F" w:rsidRDefault="00933B96" w:rsidP="00933B96">
      <w:pPr>
        <w:rPr>
          <w:sz w:val="14"/>
        </w:rPr>
      </w:pPr>
      <w:r w:rsidRPr="003F798F">
        <w:rPr>
          <w:sz w:val="14"/>
        </w:rPr>
        <w:t>4. Discussion</w:t>
      </w:r>
    </w:p>
    <w:p w14:paraId="0EE72C14" w14:textId="77777777" w:rsidR="00933B96" w:rsidRPr="003F798F" w:rsidRDefault="00933B96" w:rsidP="00933B96">
      <w:pPr>
        <w:rPr>
          <w:sz w:val="14"/>
        </w:rPr>
      </w:pPr>
      <w:r w:rsidRPr="003F798F">
        <w:rPr>
          <w:sz w:val="14"/>
        </w:rPr>
        <w:t xml:space="preserve">The outcomes of this study </w:t>
      </w:r>
      <w:proofErr w:type="gramStart"/>
      <w:r w:rsidRPr="003F798F">
        <w:rPr>
          <w:sz w:val="14"/>
        </w:rPr>
        <w:t>provides</w:t>
      </w:r>
      <w:proofErr w:type="gramEnd"/>
      <w:r w:rsidRPr="003F798F">
        <w:rPr>
          <w:sz w:val="14"/>
        </w:rPr>
        <w:t xml:space="preserve"> a strong evidence of the presence of the EKC hypothesis in the case of Pakistan. With the increasing trend in economic growth, pollution initially rises, replicating the country’s dependence on fossil fuels. However, as GDP per capita reaches USD 4500, carbon emissions begin to decline, demonstrating the effectiveness of investments in cleaner technologies and stricter environmental policies. This study highlights the need for Pakistan to focus on green technologies and sustainable economic practices to achieve long-term environmental sustainability. In a nutshell, our findings support the Environmental Kuznets Curve hypothesis and </w:t>
      </w:r>
      <w:r w:rsidRPr="003F798F">
        <w:rPr>
          <w:rStyle w:val="StyleUnderline"/>
          <w:highlight w:val="cyan"/>
        </w:rPr>
        <w:t>the same pattern is observed in</w:t>
      </w:r>
      <w:r w:rsidRPr="003F798F">
        <w:rPr>
          <w:rStyle w:val="StyleUnderline"/>
        </w:rPr>
        <w:t xml:space="preserve"> other countries</w:t>
      </w:r>
      <w:r w:rsidRPr="003F798F">
        <w:rPr>
          <w:sz w:val="14"/>
        </w:rPr>
        <w:t xml:space="preserve">, </w:t>
      </w:r>
      <w:proofErr w:type="spellStart"/>
      <w:r w:rsidRPr="003F798F">
        <w:rPr>
          <w:sz w:val="14"/>
        </w:rPr>
        <w:t>Apergis</w:t>
      </w:r>
      <w:proofErr w:type="spellEnd"/>
      <w:r w:rsidRPr="003F798F">
        <w:rPr>
          <w:sz w:val="14"/>
        </w:rPr>
        <w:t xml:space="preserve"> and Payne (2009) employed FMLOS on </w:t>
      </w:r>
      <w:r w:rsidRPr="003F798F">
        <w:rPr>
          <w:rStyle w:val="StyleUnderline"/>
        </w:rPr>
        <w:t xml:space="preserve">6 countries in </w:t>
      </w:r>
      <w:r w:rsidRPr="003F798F">
        <w:rPr>
          <w:rStyle w:val="Emphasis"/>
          <w:highlight w:val="cyan"/>
        </w:rPr>
        <w:t>Central America</w:t>
      </w:r>
      <w:r w:rsidRPr="003F798F">
        <w:rPr>
          <w:sz w:val="14"/>
        </w:rPr>
        <w:t xml:space="preserve"> for the period of 1971 to 2004. The results </w:t>
      </w:r>
      <w:r w:rsidRPr="003F798F">
        <w:rPr>
          <w:rStyle w:val="StyleUnderline"/>
        </w:rPr>
        <w:t>showed the</w:t>
      </w:r>
      <w:r w:rsidRPr="003F798F">
        <w:rPr>
          <w:sz w:val="14"/>
        </w:rPr>
        <w:t xml:space="preserve"> presence of inverted U-shaped </w:t>
      </w:r>
      <w:r w:rsidRPr="003F798F">
        <w:rPr>
          <w:rStyle w:val="StyleUnderline"/>
        </w:rPr>
        <w:t>EKC</w:t>
      </w:r>
      <w:r w:rsidRPr="003F798F">
        <w:rPr>
          <w:sz w:val="14"/>
        </w:rPr>
        <w:t xml:space="preserve">. </w:t>
      </w:r>
      <w:proofErr w:type="gramStart"/>
      <w:r w:rsidRPr="003F798F">
        <w:rPr>
          <w:sz w:val="14"/>
        </w:rPr>
        <w:t>Similarly</w:t>
      </w:r>
      <w:proofErr w:type="gramEnd"/>
      <w:r w:rsidRPr="003F798F">
        <w:rPr>
          <w:sz w:val="14"/>
        </w:rPr>
        <w:t xml:space="preserve"> Zhang et al. (2017) conducted a </w:t>
      </w:r>
      <w:r w:rsidRPr="003F798F">
        <w:rPr>
          <w:rStyle w:val="StyleUnderline"/>
        </w:rPr>
        <w:t xml:space="preserve">research on </w:t>
      </w:r>
      <w:r w:rsidRPr="003F798F">
        <w:rPr>
          <w:rStyle w:val="Emphasis"/>
          <w:highlight w:val="cyan"/>
        </w:rPr>
        <w:t>ten newly industrialized nations</w:t>
      </w:r>
      <w:r w:rsidRPr="003F798F">
        <w:rPr>
          <w:sz w:val="14"/>
        </w:rPr>
        <w:t xml:space="preserve"> </w:t>
      </w:r>
      <w:proofErr w:type="spellStart"/>
      <w:r w:rsidRPr="003F798F">
        <w:rPr>
          <w:sz w:val="14"/>
        </w:rPr>
        <w:t>i.e</w:t>
      </w:r>
      <w:proofErr w:type="spellEnd"/>
      <w:r w:rsidRPr="003F798F">
        <w:rPr>
          <w:sz w:val="14"/>
        </w:rPr>
        <w:t xml:space="preserve"> </w:t>
      </w:r>
      <w:r w:rsidRPr="003F798F">
        <w:rPr>
          <w:rStyle w:val="StyleUnderline"/>
        </w:rPr>
        <w:t>Brazil</w:t>
      </w:r>
      <w:r w:rsidRPr="003F798F">
        <w:rPr>
          <w:sz w:val="14"/>
        </w:rPr>
        <w:t xml:space="preserve">, </w:t>
      </w:r>
      <w:r w:rsidRPr="003F798F">
        <w:rPr>
          <w:rStyle w:val="StyleUnderline"/>
        </w:rPr>
        <w:t>China</w:t>
      </w:r>
      <w:r w:rsidRPr="003F798F">
        <w:rPr>
          <w:sz w:val="14"/>
        </w:rPr>
        <w:t xml:space="preserve">, </w:t>
      </w:r>
      <w:r w:rsidRPr="003F798F">
        <w:rPr>
          <w:rStyle w:val="StyleUnderline"/>
        </w:rPr>
        <w:t>Indonesia</w:t>
      </w:r>
      <w:r w:rsidRPr="003F798F">
        <w:rPr>
          <w:sz w:val="14"/>
        </w:rPr>
        <w:t xml:space="preserve">, </w:t>
      </w:r>
      <w:r w:rsidRPr="003F798F">
        <w:rPr>
          <w:rStyle w:val="StyleUnderline"/>
        </w:rPr>
        <w:t>India</w:t>
      </w:r>
      <w:r w:rsidRPr="003F798F">
        <w:rPr>
          <w:sz w:val="14"/>
        </w:rPr>
        <w:t xml:space="preserve">, </w:t>
      </w:r>
      <w:r w:rsidRPr="003F798F">
        <w:rPr>
          <w:rStyle w:val="StyleUnderline"/>
        </w:rPr>
        <w:t>Mexico</w:t>
      </w:r>
      <w:r w:rsidRPr="003F798F">
        <w:rPr>
          <w:sz w:val="14"/>
        </w:rPr>
        <w:t xml:space="preserve">, </w:t>
      </w:r>
      <w:r w:rsidRPr="003F798F">
        <w:rPr>
          <w:rStyle w:val="StyleUnderline"/>
        </w:rPr>
        <w:t>Malaysia</w:t>
      </w:r>
      <w:r w:rsidRPr="003F798F">
        <w:rPr>
          <w:sz w:val="14"/>
        </w:rPr>
        <w:t xml:space="preserve">, </w:t>
      </w:r>
      <w:r w:rsidRPr="003F798F">
        <w:rPr>
          <w:rStyle w:val="StyleUnderline"/>
        </w:rPr>
        <w:t>the Philippines</w:t>
      </w:r>
      <w:r w:rsidRPr="003F798F">
        <w:rPr>
          <w:sz w:val="14"/>
        </w:rPr>
        <w:t xml:space="preserve">, </w:t>
      </w:r>
      <w:r w:rsidRPr="003F798F">
        <w:rPr>
          <w:rStyle w:val="StyleUnderline"/>
        </w:rPr>
        <w:t>Thailand</w:t>
      </w:r>
      <w:r w:rsidRPr="003F798F">
        <w:rPr>
          <w:sz w:val="14"/>
        </w:rPr>
        <w:t xml:space="preserve">, </w:t>
      </w:r>
      <w:r w:rsidRPr="003F798F">
        <w:rPr>
          <w:rStyle w:val="StyleUnderline"/>
        </w:rPr>
        <w:t>Turkey</w:t>
      </w:r>
      <w:r w:rsidRPr="003F798F">
        <w:rPr>
          <w:sz w:val="14"/>
        </w:rPr>
        <w:t xml:space="preserve">, </w:t>
      </w:r>
      <w:r w:rsidRPr="003F798F">
        <w:rPr>
          <w:rStyle w:val="StyleUnderline"/>
        </w:rPr>
        <w:t>and South Africa</w:t>
      </w:r>
      <w:r w:rsidRPr="003F798F">
        <w:rPr>
          <w:sz w:val="14"/>
        </w:rPr>
        <w:t xml:space="preserve">. from 1971 to 2013, the research also </w:t>
      </w:r>
      <w:r w:rsidRPr="003F798F">
        <w:rPr>
          <w:rStyle w:val="StyleUnderline"/>
        </w:rPr>
        <w:t>proved the</w:t>
      </w:r>
      <w:r w:rsidRPr="003F798F">
        <w:rPr>
          <w:sz w:val="14"/>
        </w:rPr>
        <w:t xml:space="preserve"> existence of hypothetical inverted U-shaped </w:t>
      </w:r>
      <w:r w:rsidRPr="003F798F">
        <w:rPr>
          <w:rStyle w:val="StyleUnderline"/>
        </w:rPr>
        <w:t>EKC</w:t>
      </w:r>
      <w:r w:rsidRPr="003F798F">
        <w:rPr>
          <w:sz w:val="14"/>
        </w:rPr>
        <w:t xml:space="preserve">. </w:t>
      </w:r>
      <w:r w:rsidRPr="003F798F">
        <w:rPr>
          <w:rStyle w:val="StyleUnderline"/>
        </w:rPr>
        <w:t>Another study</w:t>
      </w:r>
      <w:r w:rsidRPr="003F798F">
        <w:rPr>
          <w:sz w:val="14"/>
        </w:rPr>
        <w:t xml:space="preserve"> conducted by Ang (2007) showed </w:t>
      </w:r>
      <w:proofErr w:type="gramStart"/>
      <w:r w:rsidRPr="003F798F">
        <w:rPr>
          <w:sz w:val="14"/>
        </w:rPr>
        <w:t>an evidence of inverted U</w:t>
      </w:r>
      <w:proofErr w:type="gramEnd"/>
      <w:r w:rsidRPr="003F798F">
        <w:rPr>
          <w:sz w:val="14"/>
        </w:rPr>
        <w:t xml:space="preserve"> shaped EKC. This study </w:t>
      </w:r>
      <w:r w:rsidRPr="003F798F">
        <w:rPr>
          <w:rStyle w:val="StyleUnderline"/>
        </w:rPr>
        <w:t xml:space="preserve">used quadratic model specification on the data of </w:t>
      </w:r>
      <w:r w:rsidRPr="003F798F">
        <w:rPr>
          <w:rStyle w:val="Emphasis"/>
          <w:highlight w:val="cyan"/>
        </w:rPr>
        <w:t>France</w:t>
      </w:r>
      <w:r w:rsidRPr="003F798F">
        <w:rPr>
          <w:sz w:val="14"/>
        </w:rPr>
        <w:t xml:space="preserve"> from 1960 to 2000. </w:t>
      </w:r>
      <w:proofErr w:type="spellStart"/>
      <w:r w:rsidRPr="003F798F">
        <w:rPr>
          <w:sz w:val="14"/>
        </w:rPr>
        <w:t>Omisakin</w:t>
      </w:r>
      <w:proofErr w:type="spellEnd"/>
      <w:r w:rsidRPr="003F798F">
        <w:rPr>
          <w:sz w:val="14"/>
        </w:rPr>
        <w:t xml:space="preserve"> (2009) applied OLS technique on </w:t>
      </w:r>
      <w:r w:rsidRPr="003F798F">
        <w:rPr>
          <w:rStyle w:val="StyleUnderline"/>
        </w:rPr>
        <w:t xml:space="preserve">the data of </w:t>
      </w:r>
      <w:r w:rsidRPr="003F798F">
        <w:rPr>
          <w:rStyle w:val="Emphasis"/>
          <w:highlight w:val="cyan"/>
        </w:rPr>
        <w:t>Nigeria</w:t>
      </w:r>
      <w:r w:rsidRPr="003F798F">
        <w:rPr>
          <w:sz w:val="14"/>
        </w:rPr>
        <w:t xml:space="preserve"> over the time period of 1970 to 2005, it also </w:t>
      </w:r>
      <w:r w:rsidRPr="003F798F">
        <w:rPr>
          <w:rStyle w:val="StyleUnderline"/>
        </w:rPr>
        <w:t>showed the</w:t>
      </w:r>
      <w:r w:rsidRPr="003F798F">
        <w:rPr>
          <w:sz w:val="14"/>
        </w:rPr>
        <w:t xml:space="preserve"> existence of inverted U shaped </w:t>
      </w:r>
      <w:r w:rsidRPr="003F798F">
        <w:rPr>
          <w:rStyle w:val="StyleUnderline"/>
        </w:rPr>
        <w:t>EKC</w:t>
      </w:r>
      <w:r w:rsidRPr="003F798F">
        <w:rPr>
          <w:sz w:val="14"/>
        </w:rPr>
        <w:t>. Hence proved that our findings are consistent with the existing literature available on environmental Kuznets Curve.</w:t>
      </w:r>
    </w:p>
    <w:p w14:paraId="5592A826" w14:textId="77777777" w:rsidR="00933B96" w:rsidRPr="003F798F" w:rsidRDefault="00933B96" w:rsidP="00933B96">
      <w:pPr>
        <w:rPr>
          <w:sz w:val="14"/>
        </w:rPr>
      </w:pPr>
      <w:r w:rsidRPr="003F798F">
        <w:rPr>
          <w:rStyle w:val="StyleUnderline"/>
          <w:highlight w:val="cyan"/>
        </w:rPr>
        <w:t>With</w:t>
      </w:r>
      <w:r w:rsidRPr="003F798F">
        <w:rPr>
          <w:sz w:val="14"/>
        </w:rPr>
        <w:t xml:space="preserve"> the help of </w:t>
      </w:r>
      <w:r w:rsidRPr="003F798F">
        <w:rPr>
          <w:rStyle w:val="StyleUnderline"/>
        </w:rPr>
        <w:t>our mathematical model</w:t>
      </w:r>
      <w:r w:rsidRPr="003F798F">
        <w:rPr>
          <w:sz w:val="14"/>
        </w:rPr>
        <w:t xml:space="preserve">, </w:t>
      </w:r>
      <w:r w:rsidRPr="003F798F">
        <w:rPr>
          <w:rStyle w:val="StyleUnderline"/>
        </w:rPr>
        <w:t>where</w:t>
      </w:r>
      <w:r w:rsidRPr="003F798F">
        <w:rPr>
          <w:sz w:val="14"/>
        </w:rPr>
        <w:t xml:space="preserve"> the two variables and their </w:t>
      </w:r>
      <w:r w:rsidRPr="003F798F">
        <w:rPr>
          <w:rStyle w:val="StyleUnderline"/>
          <w:highlight w:val="cyan"/>
        </w:rPr>
        <w:t>stochastic equations</w:t>
      </w:r>
      <w:r w:rsidRPr="003F798F">
        <w:rPr>
          <w:rStyle w:val="StyleUnderline"/>
        </w:rPr>
        <w:t xml:space="preserve"> with drift terms capture these dynamics to a </w:t>
      </w:r>
      <w:r w:rsidRPr="003F798F">
        <w:rPr>
          <w:rStyle w:val="Emphasis"/>
        </w:rPr>
        <w:t>great extent</w:t>
      </w:r>
      <w:r w:rsidRPr="003F798F">
        <w:rPr>
          <w:sz w:val="14"/>
        </w:rPr>
        <w:t xml:space="preserve">, </w:t>
      </w:r>
      <w:r w:rsidRPr="003F798F">
        <w:rPr>
          <w:rStyle w:val="StyleUnderline"/>
          <w:highlight w:val="cyan"/>
        </w:rPr>
        <w:t xml:space="preserve">we gain </w:t>
      </w:r>
      <w:r w:rsidRPr="003F798F">
        <w:rPr>
          <w:rStyle w:val="Emphasis"/>
          <w:highlight w:val="cyan"/>
        </w:rPr>
        <w:t>valuable insights</w:t>
      </w:r>
      <w:r w:rsidRPr="003F798F">
        <w:rPr>
          <w:rStyle w:val="StyleUnderline"/>
        </w:rPr>
        <w:t xml:space="preserve"> into the relationship between </w:t>
      </w:r>
      <w:r w:rsidRPr="003F798F">
        <w:rPr>
          <w:rStyle w:val="StyleUnderline"/>
        </w:rPr>
        <w:lastRenderedPageBreak/>
        <w:t>economic growth and carbon emissions</w:t>
      </w:r>
      <w:r w:rsidRPr="003F798F">
        <w:rPr>
          <w:sz w:val="14"/>
        </w:rPr>
        <w:t>. The drift term of type in the equation for GDP per capita captures the average growth rate of the economy, while the drift term of type in the equation for pollution level per capita effectively represents the complex dynamics of increasing emissions during early economic growth and the subsequent reduction in emissions as cleaner technologies are adopted. These equations provide a comprehensive framework to understand and predict how economic activities impact environmental outcomes over time, aligning well with the Environmental Kuznets Curve hypothesis.</w:t>
      </w:r>
    </w:p>
    <w:p w14:paraId="76498C13" w14:textId="77777777" w:rsidR="00933B96" w:rsidRPr="00271F92" w:rsidRDefault="00933B96" w:rsidP="00933B96">
      <w:pPr>
        <w:pStyle w:val="Heading4"/>
        <w:rPr>
          <w:rFonts w:cs="Calibri"/>
        </w:rPr>
      </w:pPr>
      <w:r>
        <w:rPr>
          <w:rFonts w:cs="Calibri"/>
        </w:rPr>
        <w:t xml:space="preserve">Our data’s </w:t>
      </w:r>
      <w:r>
        <w:rPr>
          <w:rFonts w:cs="Calibri"/>
          <w:u w:val="single"/>
        </w:rPr>
        <w:t>better</w:t>
      </w:r>
      <w:r w:rsidRPr="00271F92">
        <w:rPr>
          <w:rFonts w:cs="Calibri"/>
        </w:rPr>
        <w:t>.</w:t>
      </w:r>
    </w:p>
    <w:p w14:paraId="7E8F9FAC" w14:textId="77777777" w:rsidR="00933B96" w:rsidRPr="00271F92" w:rsidRDefault="00933B96" w:rsidP="00933B96">
      <w:proofErr w:type="spellStart"/>
      <w:r w:rsidRPr="00271F92">
        <w:rPr>
          <w:rStyle w:val="Style13ptBold"/>
        </w:rPr>
        <w:t>Nordin</w:t>
      </w:r>
      <w:proofErr w:type="spellEnd"/>
      <w:r w:rsidRPr="00271F92">
        <w:rPr>
          <w:rStyle w:val="Style13ptBold"/>
        </w:rPr>
        <w:t xml:space="preserve"> ’25</w:t>
      </w:r>
      <w:r w:rsidRPr="00271F92">
        <w:t xml:space="preserve"> [Sayed, </w:t>
      </w:r>
      <w:proofErr w:type="spellStart"/>
      <w:r w:rsidRPr="00271F92">
        <w:t>Khairum</w:t>
      </w:r>
      <w:proofErr w:type="spellEnd"/>
      <w:r w:rsidRPr="00271F92">
        <w:t xml:space="preserve"> Hamzah, </w:t>
      </w:r>
      <w:proofErr w:type="spellStart"/>
      <w:r w:rsidRPr="00271F92">
        <w:t>Najiyah</w:t>
      </w:r>
      <w:proofErr w:type="spellEnd"/>
      <w:r w:rsidRPr="00271F92">
        <w:t xml:space="preserve"> Safwa </w:t>
      </w:r>
      <w:proofErr w:type="spellStart"/>
      <w:r w:rsidRPr="00271F92">
        <w:t>Khashi'ie</w:t>
      </w:r>
      <w:proofErr w:type="spellEnd"/>
      <w:r w:rsidRPr="00271F92">
        <w:t xml:space="preserve">, Nurul Amira </w:t>
      </w:r>
      <w:proofErr w:type="spellStart"/>
      <w:r w:rsidRPr="00271F92">
        <w:t>Zaina</w:t>
      </w:r>
      <w:proofErr w:type="spellEnd"/>
      <w:r w:rsidRPr="00271F92">
        <w:t xml:space="preserve">, and Bushra Abdul Halim; 2025; </w:t>
      </w:r>
      <w:proofErr w:type="spellStart"/>
      <w:r w:rsidRPr="00271F92">
        <w:t>Fakulti</w:t>
      </w:r>
      <w:proofErr w:type="spellEnd"/>
      <w:r w:rsidRPr="00271F92">
        <w:t xml:space="preserve"> </w:t>
      </w:r>
      <w:proofErr w:type="spellStart"/>
      <w:r w:rsidRPr="00271F92">
        <w:t>Teknologi</w:t>
      </w:r>
      <w:proofErr w:type="spellEnd"/>
      <w:r w:rsidRPr="00271F92">
        <w:t xml:space="preserve"> dan </w:t>
      </w:r>
      <w:proofErr w:type="spellStart"/>
      <w:r w:rsidRPr="00271F92">
        <w:t>Kejuruteraan</w:t>
      </w:r>
      <w:proofErr w:type="spellEnd"/>
      <w:r w:rsidRPr="00271F92">
        <w:t xml:space="preserve"> </w:t>
      </w:r>
      <w:proofErr w:type="spellStart"/>
      <w:r w:rsidRPr="00271F92">
        <w:t>Mekanikal</w:t>
      </w:r>
      <w:proofErr w:type="spellEnd"/>
      <w:r w:rsidRPr="00271F92">
        <w:t xml:space="preserve">, </w:t>
      </w:r>
      <w:proofErr w:type="spellStart"/>
      <w:r w:rsidRPr="00271F92">
        <w:t>Universiti</w:t>
      </w:r>
      <w:proofErr w:type="spellEnd"/>
      <w:r w:rsidRPr="00271F92">
        <w:t xml:space="preserve"> </w:t>
      </w:r>
      <w:proofErr w:type="spellStart"/>
      <w:r w:rsidRPr="00271F92">
        <w:t>Teknikal</w:t>
      </w:r>
      <w:proofErr w:type="spellEnd"/>
      <w:r w:rsidRPr="00271F92">
        <w:t xml:space="preserve"> Malaysia Melaka; Forecasting and Engineering Technology Analysis (FETA) Research Group, </w:t>
      </w:r>
      <w:proofErr w:type="spellStart"/>
      <w:r w:rsidRPr="00271F92">
        <w:t>Universiti</w:t>
      </w:r>
      <w:proofErr w:type="spellEnd"/>
      <w:r w:rsidRPr="00271F92">
        <w:t xml:space="preserve"> </w:t>
      </w:r>
      <w:proofErr w:type="spellStart"/>
      <w:r w:rsidRPr="00271F92">
        <w:t>Teknikal</w:t>
      </w:r>
      <w:proofErr w:type="spellEnd"/>
      <w:r w:rsidRPr="00271F92">
        <w:t xml:space="preserve"> Malaysia; </w:t>
      </w:r>
      <w:proofErr w:type="spellStart"/>
      <w:r w:rsidRPr="00271F92">
        <w:t>Fakulti</w:t>
      </w:r>
      <w:proofErr w:type="spellEnd"/>
      <w:r w:rsidRPr="00271F92">
        <w:t xml:space="preserve"> </w:t>
      </w:r>
      <w:proofErr w:type="spellStart"/>
      <w:r w:rsidRPr="00271F92">
        <w:t>Teknologi</w:t>
      </w:r>
      <w:proofErr w:type="spellEnd"/>
      <w:r w:rsidRPr="00271F92">
        <w:t xml:space="preserve"> dan </w:t>
      </w:r>
      <w:proofErr w:type="spellStart"/>
      <w:r w:rsidRPr="00271F92">
        <w:t>Kejuruteraan</w:t>
      </w:r>
      <w:proofErr w:type="spellEnd"/>
      <w:r w:rsidRPr="00271F92">
        <w:t xml:space="preserve"> </w:t>
      </w:r>
      <w:proofErr w:type="spellStart"/>
      <w:r w:rsidRPr="00271F92">
        <w:t>Industri</w:t>
      </w:r>
      <w:proofErr w:type="spellEnd"/>
      <w:r w:rsidRPr="00271F92">
        <w:t xml:space="preserve"> dan </w:t>
      </w:r>
      <w:proofErr w:type="spellStart"/>
      <w:r w:rsidRPr="00271F92">
        <w:t>Pembuatan</w:t>
      </w:r>
      <w:proofErr w:type="spellEnd"/>
      <w:r w:rsidRPr="00271F92">
        <w:t xml:space="preserve">, </w:t>
      </w:r>
      <w:proofErr w:type="spellStart"/>
      <w:r w:rsidRPr="00271F92">
        <w:t>Universiti</w:t>
      </w:r>
      <w:proofErr w:type="spellEnd"/>
      <w:r w:rsidRPr="00271F92">
        <w:t xml:space="preserve"> </w:t>
      </w:r>
      <w:proofErr w:type="spellStart"/>
      <w:r w:rsidRPr="00271F92">
        <w:t>Teknikal</w:t>
      </w:r>
      <w:proofErr w:type="spellEnd"/>
      <w:r w:rsidRPr="00271F92">
        <w:t xml:space="preserve"> Malaysia Melaka; Journal of Advanced Research in Applied Sciences and Engineering Technology, “Testing Environmental Kuznets Curve (EKC) Hypothesis in ASEAN Countries: Evidence based on STIRPAT Framework with Cross-Sectional Dependency,” vol. 56] </w:t>
      </w:r>
    </w:p>
    <w:p w14:paraId="66ED838A" w14:textId="77777777" w:rsidR="00933B96" w:rsidRPr="00271F92" w:rsidRDefault="00933B96" w:rsidP="00933B96">
      <w:pPr>
        <w:rPr>
          <w:sz w:val="16"/>
        </w:rPr>
      </w:pPr>
      <w:r w:rsidRPr="00271F92">
        <w:rPr>
          <w:sz w:val="16"/>
        </w:rPr>
        <w:t>2. Literature Review</w:t>
      </w:r>
    </w:p>
    <w:p w14:paraId="40DC414A" w14:textId="77777777" w:rsidR="00933B96" w:rsidRPr="00271F92" w:rsidRDefault="00933B96" w:rsidP="00933B96">
      <w:pPr>
        <w:rPr>
          <w:sz w:val="16"/>
        </w:rPr>
      </w:pPr>
      <w:r w:rsidRPr="00271F92">
        <w:rPr>
          <w:sz w:val="16"/>
        </w:rPr>
        <w:t xml:space="preserve">Increased </w:t>
      </w:r>
      <w:r w:rsidRPr="00271F92">
        <w:rPr>
          <w:rStyle w:val="StyleUnderline"/>
        </w:rPr>
        <w:t xml:space="preserve">concerns about </w:t>
      </w:r>
      <w:r w:rsidRPr="00271F92">
        <w:rPr>
          <w:rStyle w:val="Emphasis"/>
        </w:rPr>
        <w:t xml:space="preserve">environmental </w:t>
      </w:r>
      <w:r w:rsidRPr="00271F92">
        <w:rPr>
          <w:rStyle w:val="Emphasis"/>
          <w:highlight w:val="cyan"/>
        </w:rPr>
        <w:t>sustainability</w:t>
      </w:r>
      <w:r w:rsidRPr="00271F92">
        <w:rPr>
          <w:rStyle w:val="StyleUnderline"/>
        </w:rPr>
        <w:t xml:space="preserve"> have arisen due to</w:t>
      </w:r>
      <w:r w:rsidRPr="00271F92">
        <w:rPr>
          <w:sz w:val="16"/>
        </w:rPr>
        <w:t xml:space="preserve"> the rise in greenhouse gas </w:t>
      </w:r>
      <w:r w:rsidRPr="00271F92">
        <w:rPr>
          <w:rStyle w:val="Emphasis"/>
        </w:rPr>
        <w:t>emissions</w:t>
      </w:r>
      <w:r w:rsidRPr="00271F92">
        <w:rPr>
          <w:rStyle w:val="StyleUnderline"/>
        </w:rPr>
        <w:t xml:space="preserve"> and</w:t>
      </w:r>
      <w:r w:rsidRPr="00271F92">
        <w:rPr>
          <w:sz w:val="16"/>
        </w:rPr>
        <w:t xml:space="preserve"> worsening </w:t>
      </w:r>
      <w:r w:rsidRPr="00271F92">
        <w:rPr>
          <w:rStyle w:val="Emphasis"/>
        </w:rPr>
        <w:t>environmental problems</w:t>
      </w:r>
      <w:r w:rsidRPr="00271F92">
        <w:rPr>
          <w:sz w:val="16"/>
        </w:rPr>
        <w:t xml:space="preserve"> resulting from development. The relationship between economic growth, environmental quality, and energy consumption has been extensively studied, with the EKC being one prominent theory. However, conclusive findings regarding this nexus remain elusive. Studies such as [9-11] argued that environmental degradation is not a significant concern during a country's economic development phase. On the other hand, [12] suggested that C02 emissions, energy consumption, and economic growth are interrelated, with a long-term equilibrium being reached after approximately 11 years. Long-run analyses conducted by [13] indicated that energy consumption and economic growth have a statistically significant impact on environmental degradation.</w:t>
      </w:r>
    </w:p>
    <w:p w14:paraId="5CC18CE5" w14:textId="77777777" w:rsidR="00933B96" w:rsidRPr="00271F92" w:rsidRDefault="00933B96" w:rsidP="00933B96">
      <w:pPr>
        <w:rPr>
          <w:sz w:val="16"/>
        </w:rPr>
      </w:pPr>
      <w:r w:rsidRPr="00271F92">
        <w:rPr>
          <w:sz w:val="16"/>
        </w:rPr>
        <w:t>Recent research has increasingly recognized the crucial role of energy consumption as a determinant of environmental degradation, as highlighted in [14, 15]. Energy consumption contributes to C02 emissions [16] and is a leading cause of environmental issues [17]. Similar findings regarding the long-term relationship between energy consumption and economic growth have been observed by [18-22]. For instance, [21] focused on leading emerging economies (South Korea, Russia, India and China), while [22] examined data from 188 countries.</w:t>
      </w:r>
    </w:p>
    <w:p w14:paraId="0847254E" w14:textId="77777777" w:rsidR="00933B96" w:rsidRPr="00271F92" w:rsidRDefault="00933B96" w:rsidP="00933B96">
      <w:pPr>
        <w:rPr>
          <w:sz w:val="16"/>
        </w:rPr>
      </w:pPr>
      <w:r w:rsidRPr="00271F92">
        <w:rPr>
          <w:rStyle w:val="StyleUnderline"/>
        </w:rPr>
        <w:t xml:space="preserve">Addressing the </w:t>
      </w:r>
      <w:r w:rsidRPr="00271F92">
        <w:rPr>
          <w:rStyle w:val="Emphasis"/>
        </w:rPr>
        <w:t>challenge</w:t>
      </w:r>
      <w:r w:rsidRPr="00271F92">
        <w:rPr>
          <w:rStyle w:val="StyleUnderline"/>
        </w:rPr>
        <w:t xml:space="preserve"> of reducing energy consumption </w:t>
      </w:r>
      <w:r w:rsidRPr="00271F92">
        <w:rPr>
          <w:rStyle w:val="Emphasis"/>
        </w:rPr>
        <w:t>per capita</w:t>
      </w:r>
      <w:r w:rsidRPr="00271F92">
        <w:rPr>
          <w:rStyle w:val="StyleUnderline"/>
        </w:rPr>
        <w:t xml:space="preserve"> while maintaining </w:t>
      </w:r>
      <w:r w:rsidRPr="00271F92">
        <w:rPr>
          <w:rStyle w:val="Emphasis"/>
        </w:rPr>
        <w:t>economic growth</w:t>
      </w:r>
      <w:r w:rsidRPr="00271F92">
        <w:rPr>
          <w:sz w:val="16"/>
        </w:rPr>
        <w:t xml:space="preserve">, [23] </w:t>
      </w:r>
      <w:r w:rsidRPr="00271F92">
        <w:rPr>
          <w:rStyle w:val="StyleUnderline"/>
        </w:rPr>
        <w:t xml:space="preserve">suggested that technological </w:t>
      </w:r>
      <w:r w:rsidRPr="00271F92">
        <w:rPr>
          <w:rStyle w:val="Emphasis"/>
        </w:rPr>
        <w:t>advancements</w:t>
      </w:r>
      <w:r w:rsidRPr="00271F92">
        <w:rPr>
          <w:sz w:val="16"/>
        </w:rPr>
        <w:t xml:space="preserve">, particularly the adoption of energy-saving technologies, </w:t>
      </w:r>
      <w:r w:rsidRPr="00271F92">
        <w:rPr>
          <w:rStyle w:val="StyleUnderline"/>
        </w:rPr>
        <w:t xml:space="preserve">offer potential </w:t>
      </w:r>
      <w:r w:rsidRPr="00271F92">
        <w:rPr>
          <w:rStyle w:val="Emphasis"/>
        </w:rPr>
        <w:t>solutions</w:t>
      </w:r>
      <w:r w:rsidRPr="00271F92">
        <w:rPr>
          <w:sz w:val="16"/>
        </w:rPr>
        <w:t>. However, the mass adoption of capital-driven production techniques in the industrial sector may lead to increased C02 emissions [24,25].</w:t>
      </w:r>
    </w:p>
    <w:p w14:paraId="2C6EDB55" w14:textId="77777777" w:rsidR="00933B96" w:rsidRPr="00271F92" w:rsidRDefault="00933B96" w:rsidP="00933B96">
      <w:pPr>
        <w:rPr>
          <w:sz w:val="16"/>
        </w:rPr>
      </w:pPr>
      <w:r w:rsidRPr="00271F92">
        <w:rPr>
          <w:rStyle w:val="StyleUnderline"/>
          <w:highlight w:val="cyan"/>
        </w:rPr>
        <w:t>Previous</w:t>
      </w:r>
      <w:r w:rsidRPr="00271F92">
        <w:rPr>
          <w:rStyle w:val="StyleUnderline"/>
        </w:rPr>
        <w:t xml:space="preserve"> </w:t>
      </w:r>
      <w:r w:rsidRPr="00271F92">
        <w:rPr>
          <w:rStyle w:val="Emphasis"/>
        </w:rPr>
        <w:t xml:space="preserve">empirical </w:t>
      </w:r>
      <w:r w:rsidRPr="00271F92">
        <w:rPr>
          <w:rStyle w:val="Emphasis"/>
          <w:highlight w:val="cyan"/>
        </w:rPr>
        <w:t>studies</w:t>
      </w:r>
      <w:r w:rsidRPr="00271F92">
        <w:rPr>
          <w:rStyle w:val="StyleUnderline"/>
        </w:rPr>
        <w:t xml:space="preserve"> predominantly employed </w:t>
      </w:r>
      <w:r w:rsidRPr="00271F92">
        <w:rPr>
          <w:rStyle w:val="Emphasis"/>
        </w:rPr>
        <w:t>panel data regression</w:t>
      </w:r>
      <w:r w:rsidRPr="00271F92">
        <w:rPr>
          <w:rStyle w:val="StyleUnderline"/>
        </w:rPr>
        <w:t xml:space="preserve"> techniques but often </w:t>
      </w:r>
      <w:r w:rsidRPr="00271F92">
        <w:rPr>
          <w:rStyle w:val="Emphasis"/>
          <w:highlight w:val="cyan"/>
        </w:rPr>
        <w:t>overlook</w:t>
      </w:r>
      <w:r w:rsidRPr="00271F92">
        <w:rPr>
          <w:rStyle w:val="StyleUnderline"/>
        </w:rPr>
        <w:t xml:space="preserve">ed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 xml:space="preserve">ependence effect. Neglecting this effect can </w:t>
      </w:r>
      <w:r w:rsidRPr="00271F92">
        <w:rPr>
          <w:rStyle w:val="StyleUnderline"/>
          <w:highlight w:val="cyan"/>
        </w:rPr>
        <w:t xml:space="preserve">lead to </w:t>
      </w:r>
      <w:r w:rsidRPr="00271F92">
        <w:rPr>
          <w:rStyle w:val="Emphasis"/>
          <w:highlight w:val="cyan"/>
        </w:rPr>
        <w:t>inefficient</w:t>
      </w:r>
      <w:r w:rsidRPr="00271F92">
        <w:rPr>
          <w:rStyle w:val="StyleUnderline"/>
        </w:rPr>
        <w:t xml:space="preserve"> and </w:t>
      </w:r>
      <w:r w:rsidRPr="00271F92">
        <w:rPr>
          <w:rStyle w:val="Emphasis"/>
        </w:rPr>
        <w:t xml:space="preserve">inconsistent </w:t>
      </w:r>
      <w:r w:rsidRPr="00271F92">
        <w:rPr>
          <w:rStyle w:val="Emphasis"/>
          <w:highlight w:val="cyan"/>
        </w:rPr>
        <w:t>estimates</w:t>
      </w:r>
      <w:r w:rsidRPr="00271F92">
        <w:rPr>
          <w:sz w:val="16"/>
        </w:rPr>
        <w:t xml:space="preserve">, as discussed by [26]. </w:t>
      </w:r>
      <w:r w:rsidRPr="00271F92">
        <w:rPr>
          <w:rStyle w:val="StyleUnderline"/>
        </w:rPr>
        <w:t xml:space="preserve">Correlated effects among </w:t>
      </w:r>
      <w:r w:rsidRPr="00271F92">
        <w:rPr>
          <w:rStyle w:val="Emphasis"/>
        </w:rPr>
        <w:t>regressors</w:t>
      </w:r>
      <w:r w:rsidRPr="00271F92">
        <w:rPr>
          <w:rStyle w:val="StyleUnderline"/>
        </w:rPr>
        <w:t xml:space="preserve"> can further contribute to </w:t>
      </w:r>
      <w:r w:rsidRPr="00271F92">
        <w:rPr>
          <w:rStyle w:val="Emphasis"/>
          <w:highlight w:val="cyan"/>
        </w:rPr>
        <w:t>biased conclusions</w:t>
      </w:r>
      <w:r w:rsidRPr="00271F92">
        <w:rPr>
          <w:sz w:val="16"/>
        </w:rPr>
        <w:t xml:space="preserve">. Heterogeneous </w:t>
      </w:r>
      <w:r w:rsidRPr="00271F92">
        <w:rPr>
          <w:rStyle w:val="StyleUnderline"/>
        </w:rPr>
        <w:t xml:space="preserve">models investigating the </w:t>
      </w:r>
      <w:r w:rsidRPr="00271F92">
        <w:rPr>
          <w:rStyle w:val="Emphasis"/>
        </w:rPr>
        <w:t>relationship</w:t>
      </w:r>
      <w:r w:rsidRPr="00271F92">
        <w:rPr>
          <w:rStyle w:val="StyleUnderline"/>
        </w:rPr>
        <w:t xml:space="preserve"> between energy and economic growth are relatively </w:t>
      </w:r>
      <w:r w:rsidRPr="00271F92">
        <w:rPr>
          <w:rStyle w:val="Emphasis"/>
        </w:rPr>
        <w:t>limited</w:t>
      </w:r>
      <w:r w:rsidRPr="00271F92">
        <w:rPr>
          <w:rStyle w:val="StyleUnderline"/>
        </w:rPr>
        <w:t xml:space="preserve"> compared to </w:t>
      </w:r>
      <w:r w:rsidRPr="00271F92">
        <w:rPr>
          <w:rStyle w:val="Emphasis"/>
        </w:rPr>
        <w:t>other studies</w:t>
      </w:r>
      <w:r w:rsidRPr="00271F92">
        <w:rPr>
          <w:sz w:val="16"/>
        </w:rPr>
        <w:t>. For instance, [27] explored GDP and C02 emissions in middle-income economies from 1980 to 2012, finding that energy consumption played a crucial role in upper and lower-middle-income countries. [28], covering the period from 1975 to 2015, examined eight developing countries and discovered an inverted U-shaped relationship between energy intensity and industrialization/urbanization. Additionally, [29] investigated 20 OECD countries from 1870 to 2014 and identified a link between environmental degradation and growth using various estimators.</w:t>
      </w:r>
    </w:p>
    <w:p w14:paraId="33E115FC" w14:textId="77777777" w:rsidR="00933B96" w:rsidRPr="00271F92" w:rsidRDefault="00933B96" w:rsidP="00933B96">
      <w:pPr>
        <w:rPr>
          <w:sz w:val="16"/>
        </w:rPr>
      </w:pPr>
      <w:r w:rsidRPr="00271F92">
        <w:rPr>
          <w:sz w:val="16"/>
        </w:rPr>
        <w:t xml:space="preserve">The </w:t>
      </w:r>
      <w:r w:rsidRPr="00271F92">
        <w:rPr>
          <w:rStyle w:val="StyleUnderline"/>
          <w:highlight w:val="cyan"/>
        </w:rPr>
        <w:t>STIRPAT</w:t>
      </w:r>
      <w:r w:rsidRPr="00271F92">
        <w:rPr>
          <w:rStyle w:val="StyleUnderline"/>
        </w:rPr>
        <w:t xml:space="preserve"> model has been </w:t>
      </w:r>
      <w:r w:rsidRPr="00271F92">
        <w:rPr>
          <w:rStyle w:val="Emphasis"/>
        </w:rPr>
        <w:t>widely used</w:t>
      </w:r>
      <w:r w:rsidRPr="00271F92">
        <w:rPr>
          <w:rStyle w:val="StyleUnderline"/>
        </w:rPr>
        <w:t xml:space="preserve"> in environmental </w:t>
      </w:r>
      <w:r w:rsidRPr="00271F92">
        <w:rPr>
          <w:rStyle w:val="Emphasis"/>
        </w:rPr>
        <w:t>studies</w:t>
      </w:r>
      <w:r w:rsidRPr="00271F92">
        <w:rPr>
          <w:rStyle w:val="StyleUnderline"/>
        </w:rPr>
        <w:t xml:space="preserve"> to </w:t>
      </w:r>
      <w:proofErr w:type="spellStart"/>
      <w:r w:rsidRPr="00271F92">
        <w:rPr>
          <w:rStyle w:val="StyleUnderline"/>
        </w:rPr>
        <w:t>analyse</w:t>
      </w:r>
      <w:proofErr w:type="spellEnd"/>
      <w:r w:rsidRPr="00271F92">
        <w:rPr>
          <w:rStyle w:val="StyleUnderline"/>
        </w:rPr>
        <w:t xml:space="preserve"> the </w:t>
      </w:r>
      <w:r w:rsidRPr="00271F92">
        <w:rPr>
          <w:rStyle w:val="Emphasis"/>
        </w:rPr>
        <w:t>relationship</w:t>
      </w:r>
      <w:r w:rsidRPr="00271F92">
        <w:rPr>
          <w:rStyle w:val="StyleUnderline"/>
        </w:rPr>
        <w:t xml:space="preserve"> between human activities and various </w:t>
      </w:r>
      <w:r w:rsidRPr="00271F92">
        <w:rPr>
          <w:rStyle w:val="Emphasis"/>
        </w:rPr>
        <w:t>environmental issues</w:t>
      </w:r>
      <w:r w:rsidRPr="00271F92">
        <w:rPr>
          <w:rStyle w:val="StyleUnderline"/>
        </w:rPr>
        <w:t xml:space="preserve">, including </w:t>
      </w:r>
      <w:r w:rsidRPr="00271F92">
        <w:rPr>
          <w:rStyle w:val="Emphasis"/>
        </w:rPr>
        <w:t>pollution</w:t>
      </w:r>
      <w:r w:rsidRPr="00271F92">
        <w:rPr>
          <w:sz w:val="16"/>
        </w:rPr>
        <w:t xml:space="preserve">. The </w:t>
      </w:r>
      <w:r w:rsidRPr="00271F92">
        <w:rPr>
          <w:rStyle w:val="StyleUnderline"/>
          <w:highlight w:val="cyan"/>
        </w:rPr>
        <w:t>flexibility</w:t>
      </w:r>
      <w:r w:rsidRPr="00271F92">
        <w:rPr>
          <w:sz w:val="16"/>
        </w:rPr>
        <w:t xml:space="preserve"> of the STIRPAT model </w:t>
      </w:r>
      <w:r w:rsidRPr="00271F92">
        <w:rPr>
          <w:rStyle w:val="StyleUnderline"/>
          <w:highlight w:val="cyan"/>
        </w:rPr>
        <w:t>is</w:t>
      </w:r>
      <w:r w:rsidRPr="00271F92">
        <w:rPr>
          <w:rStyle w:val="StyleUnderline"/>
        </w:rPr>
        <w:t xml:space="preserve"> one of its </w:t>
      </w:r>
      <w:r w:rsidRPr="00271F92">
        <w:rPr>
          <w:rStyle w:val="Emphasis"/>
          <w:highlight w:val="cyan"/>
        </w:rPr>
        <w:t>key advantage</w:t>
      </w:r>
      <w:r w:rsidRPr="00271F92">
        <w:rPr>
          <w:rStyle w:val="StyleUnderline"/>
        </w:rPr>
        <w:t xml:space="preserve">s, as it </w:t>
      </w:r>
      <w:r w:rsidRPr="00271F92">
        <w:rPr>
          <w:rStyle w:val="StyleUnderline"/>
          <w:highlight w:val="cyan"/>
        </w:rPr>
        <w:t>allows</w:t>
      </w:r>
      <w:r w:rsidRPr="00271F92">
        <w:rPr>
          <w:rStyle w:val="StyleUnderline"/>
        </w:rPr>
        <w:t xml:space="preserve"> for the incorporation, modification, and </w:t>
      </w:r>
      <w:r w:rsidRPr="00271F92">
        <w:rPr>
          <w:rStyle w:val="StyleUnderline"/>
          <w:highlight w:val="cyan"/>
        </w:rPr>
        <w:t xml:space="preserve">breakdown of </w:t>
      </w:r>
      <w:r w:rsidRPr="00271F92">
        <w:rPr>
          <w:rStyle w:val="Emphasis"/>
          <w:highlight w:val="cyan"/>
        </w:rPr>
        <w:t>various</w:t>
      </w:r>
      <w:r w:rsidRPr="00271F92">
        <w:rPr>
          <w:rStyle w:val="Emphasis"/>
        </w:rPr>
        <w:t xml:space="preserve"> influencing </w:t>
      </w:r>
      <w:r w:rsidRPr="00271F92">
        <w:rPr>
          <w:rStyle w:val="Emphasis"/>
          <w:highlight w:val="cyan"/>
        </w:rPr>
        <w:t>factors</w:t>
      </w:r>
      <w:r w:rsidRPr="00271F92">
        <w:rPr>
          <w:rStyle w:val="StyleUnderline"/>
        </w:rPr>
        <w:t xml:space="preserve"> that are </w:t>
      </w:r>
      <w:r w:rsidRPr="00271F92">
        <w:rPr>
          <w:rStyle w:val="Emphasis"/>
        </w:rPr>
        <w:t>relevant</w:t>
      </w:r>
      <w:r w:rsidRPr="00271F92">
        <w:rPr>
          <w:rStyle w:val="StyleUnderline"/>
        </w:rPr>
        <w:t xml:space="preserve"> to the analysis</w:t>
      </w:r>
      <w:r w:rsidRPr="00271F92">
        <w:rPr>
          <w:sz w:val="16"/>
        </w:rPr>
        <w:t xml:space="preserve"> [30]. Several past studies have employed the STIRPAT model to investigate different aspects of pollution [31-35]. [31] </w:t>
      </w:r>
      <w:proofErr w:type="spellStart"/>
      <w:r w:rsidRPr="00271F92">
        <w:rPr>
          <w:sz w:val="16"/>
        </w:rPr>
        <w:t>analysed</w:t>
      </w:r>
      <w:proofErr w:type="spellEnd"/>
      <w:r w:rsidRPr="00271F92">
        <w:rPr>
          <w:sz w:val="16"/>
        </w:rPr>
        <w:t xml:space="preserve"> selected Asian countries and highlighted the potential increase in C02 emissions due to </w:t>
      </w:r>
      <w:proofErr w:type="spellStart"/>
      <w:r w:rsidRPr="00271F92">
        <w:rPr>
          <w:sz w:val="16"/>
        </w:rPr>
        <w:t>carbonintensive</w:t>
      </w:r>
      <w:proofErr w:type="spellEnd"/>
      <w:r w:rsidRPr="00271F92">
        <w:rPr>
          <w:sz w:val="16"/>
        </w:rPr>
        <w:t xml:space="preserve"> activities and industrialization. [32,34] extended the STIRPAT model in cross-country analyses, with [34] exploring different fossil fuel sources and their impact on the environment, while [36] identified a reduction in emissions among 18 developed countries due to increased renewable energy consumption and improved energy intensity. Furthermore, [33] studied the relationship between population, GDP, and emissions in Taiwan, finding that population growth had a positive effect on emissions while GDP had a negative effect. [35] discussed the differential impacts of population growth and economic growth on the environment based on a sample of 84 countries. </w:t>
      </w:r>
      <w:r w:rsidRPr="00271F92">
        <w:rPr>
          <w:sz w:val="16"/>
        </w:rPr>
        <w:lastRenderedPageBreak/>
        <w:t>Conversely, [36] found that energy consumption had a larger impact on environmental quality than economic growth and urbanization in China, utilizing a spatial-temporal approach not considered in previous STIRPAT literature. [37] investigated the impact of various driving forces on C02 emissions in several prominent ASEAN countries. The sample included Myanmar, Singapore, Malaysia, Thailand, the Philippines and Indonesia and the data covered the period from 1992 to 2016. The study employed panel data modelling techniques, specifically fixed effect regression estimation, random effect regression estimation, and pooled ordinary least squares (OLS) estimation. The dependent variable in the study was C02 emissions, while the independent variables among others are population, GDP, urban population and C02 intensity. The study's findings indicated that GDP, as a measure of affluence, and environmental patent count, as an indicator of technology, were important driving factors of C02 emissions in the ASEAN region.</w:t>
      </w:r>
    </w:p>
    <w:p w14:paraId="5D1530AC" w14:textId="77777777" w:rsidR="00933B96" w:rsidRPr="00271F92" w:rsidRDefault="00933B96" w:rsidP="00933B96">
      <w:pPr>
        <w:rPr>
          <w:sz w:val="16"/>
        </w:rPr>
      </w:pPr>
      <w:r w:rsidRPr="00271F92">
        <w:rPr>
          <w:sz w:val="16"/>
        </w:rPr>
        <w:t>Abbasi et al., [38] used an extended STIRPAT model to examine the relationship between energy use, urbanization and carbon emissions in Asian countries. The results of the FMOLS and DOLS methods confirm the long-run direction among the variables. It is observed that energy consumption and urbanization have a positive impact on C02 emissions and economic output. Additionally, the study reveals that financial development has a negative effect on C02 emissions but a positive effect on economic growth. The Granger causality test suggests the existence of long-run causal relationships among the variables. Considering the interdependencies among countries, similar to our study, [39] employed the AMG and CCEMG estimators within the STIRPAT framework.</w:t>
      </w:r>
    </w:p>
    <w:p w14:paraId="10F9254E" w14:textId="77777777" w:rsidR="00933B96" w:rsidRPr="00271F92" w:rsidRDefault="00933B96" w:rsidP="00933B96">
      <w:pPr>
        <w:rPr>
          <w:sz w:val="16"/>
        </w:rPr>
      </w:pPr>
      <w:r w:rsidRPr="00271F92">
        <w:rPr>
          <w:sz w:val="16"/>
        </w:rPr>
        <w:t>3. Data and Methodology</w:t>
      </w:r>
    </w:p>
    <w:p w14:paraId="4118ED9D" w14:textId="77777777" w:rsidR="00933B96" w:rsidRPr="00271F92" w:rsidRDefault="00933B96" w:rsidP="00933B96">
      <w:pPr>
        <w:rPr>
          <w:sz w:val="16"/>
        </w:rPr>
      </w:pPr>
      <w:r w:rsidRPr="00271F92">
        <w:rPr>
          <w:sz w:val="16"/>
        </w:rPr>
        <w:t>3.1 Theoretical Framework</w:t>
      </w:r>
    </w:p>
    <w:p w14:paraId="7460766D" w14:textId="77777777" w:rsidR="00933B96" w:rsidRPr="00271F92" w:rsidRDefault="00933B96" w:rsidP="00933B96">
      <w:pPr>
        <w:rPr>
          <w:sz w:val="16"/>
        </w:rPr>
      </w:pPr>
      <w:r w:rsidRPr="00271F92">
        <w:rPr>
          <w:sz w:val="16"/>
        </w:rPr>
        <w:t xml:space="preserve">The </w:t>
      </w:r>
      <w:r w:rsidRPr="00271F92">
        <w:rPr>
          <w:rStyle w:val="Emphasis"/>
          <w:highlight w:val="cyan"/>
        </w:rPr>
        <w:t>IPAT</w:t>
      </w:r>
      <w:r w:rsidRPr="00271F92">
        <w:rPr>
          <w:sz w:val="16"/>
        </w:rPr>
        <w:t xml:space="preserve"> (Impact by Population Affluence and Technology) </w:t>
      </w:r>
      <w:r w:rsidRPr="00271F92">
        <w:rPr>
          <w:rStyle w:val="StyleUnderline"/>
        </w:rPr>
        <w:t>model</w:t>
      </w:r>
      <w:r w:rsidRPr="00271F92">
        <w:rPr>
          <w:sz w:val="16"/>
        </w:rPr>
        <w:t xml:space="preserve">, aimed to </w:t>
      </w:r>
      <w:r w:rsidRPr="00271F92">
        <w:rPr>
          <w:rStyle w:val="StyleUnderline"/>
          <w:highlight w:val="cyan"/>
        </w:rPr>
        <w:t>quantify</w:t>
      </w:r>
      <w:r w:rsidRPr="00271F92">
        <w:rPr>
          <w:rStyle w:val="StyleUnderline"/>
        </w:rPr>
        <w:t xml:space="preserve"> the </w:t>
      </w:r>
      <w:r w:rsidRPr="00271F92">
        <w:rPr>
          <w:rStyle w:val="Emphasis"/>
          <w:highlight w:val="cyan"/>
        </w:rPr>
        <w:t>environmental impact</w:t>
      </w:r>
      <w:r w:rsidRPr="00271F92">
        <w:rPr>
          <w:rStyle w:val="StyleUnderline"/>
        </w:rPr>
        <w:t xml:space="preserve"> of human-induced </w:t>
      </w:r>
      <w:r w:rsidRPr="00271F92">
        <w:rPr>
          <w:rStyle w:val="Emphasis"/>
        </w:rPr>
        <w:t>economic activity</w:t>
      </w:r>
      <w:r w:rsidRPr="00271F92">
        <w:rPr>
          <w:sz w:val="16"/>
        </w:rPr>
        <w:t xml:space="preserve"> [40]. This </w:t>
      </w:r>
      <w:r w:rsidRPr="00271F92">
        <w:rPr>
          <w:rStyle w:val="StyleUnderline"/>
        </w:rPr>
        <w:t xml:space="preserve">model considered </w:t>
      </w:r>
      <w:r w:rsidRPr="00271F92">
        <w:rPr>
          <w:rStyle w:val="Emphasis"/>
        </w:rPr>
        <w:t>three</w:t>
      </w:r>
      <w:r w:rsidRPr="00271F92">
        <w:rPr>
          <w:rStyle w:val="StyleUnderline"/>
        </w:rPr>
        <w:t xml:space="preserve"> fundamental variables: </w:t>
      </w:r>
      <w:r w:rsidRPr="00271F92">
        <w:rPr>
          <w:rStyle w:val="Emphasis"/>
        </w:rPr>
        <w:t>population</w:t>
      </w:r>
      <w:r w:rsidRPr="00271F92">
        <w:rPr>
          <w:sz w:val="16"/>
        </w:rPr>
        <w:t xml:space="preserve"> size (P), </w:t>
      </w:r>
      <w:r w:rsidRPr="00271F92">
        <w:rPr>
          <w:rStyle w:val="Emphasis"/>
        </w:rPr>
        <w:t>affluence</w:t>
      </w:r>
      <w:r w:rsidRPr="00271F92">
        <w:rPr>
          <w:sz w:val="16"/>
        </w:rPr>
        <w:t xml:space="preserve"> (A), </w:t>
      </w:r>
      <w:r w:rsidRPr="00271F92">
        <w:rPr>
          <w:rStyle w:val="StyleUnderline"/>
        </w:rPr>
        <w:t xml:space="preserve">and </w:t>
      </w:r>
      <w:r w:rsidRPr="00271F92">
        <w:rPr>
          <w:rStyle w:val="Emphasis"/>
        </w:rPr>
        <w:t>tech</w:t>
      </w:r>
      <w:r w:rsidRPr="00271F92">
        <w:rPr>
          <w:rStyle w:val="StyleUnderline"/>
        </w:rPr>
        <w:t>nology</w:t>
      </w:r>
      <w:r w:rsidRPr="00271F92">
        <w:rPr>
          <w:sz w:val="16"/>
        </w:rPr>
        <w:t xml:space="preserve"> (T), </w:t>
      </w:r>
      <w:r w:rsidRPr="00271F92">
        <w:rPr>
          <w:rStyle w:val="StyleUnderline"/>
        </w:rPr>
        <w:t xml:space="preserve">which reflected the impact </w:t>
      </w:r>
      <w:r w:rsidRPr="00271F92">
        <w:rPr>
          <w:rStyle w:val="Emphasis"/>
        </w:rPr>
        <w:t>per unit</w:t>
      </w:r>
      <w:r w:rsidRPr="00271F92">
        <w:rPr>
          <w:rStyle w:val="StyleUnderline"/>
        </w:rPr>
        <w:t xml:space="preserve"> of economic activity</w:t>
      </w:r>
      <w:r w:rsidRPr="00271F92">
        <w:rPr>
          <w:sz w:val="16"/>
        </w:rPr>
        <w:t>.</w:t>
      </w:r>
    </w:p>
    <w:p w14:paraId="33AC1DFF" w14:textId="77777777" w:rsidR="00933B96" w:rsidRPr="00271F92" w:rsidRDefault="00933B96" w:rsidP="00933B96">
      <w:pPr>
        <w:rPr>
          <w:sz w:val="16"/>
        </w:rPr>
      </w:pPr>
      <w:r w:rsidRPr="00271F92">
        <w:rPr>
          <w:sz w:val="16"/>
        </w:rPr>
        <w:t>= blPb2A b3Tb4e (1)</w:t>
      </w:r>
    </w:p>
    <w:p w14:paraId="6D0796C7" w14:textId="77777777" w:rsidR="00933B96" w:rsidRPr="00271F92" w:rsidRDefault="00933B96" w:rsidP="00933B96">
      <w:pPr>
        <w:rPr>
          <w:sz w:val="16"/>
        </w:rPr>
      </w:pPr>
      <w:r w:rsidRPr="00271F92">
        <w:rPr>
          <w:sz w:val="16"/>
        </w:rPr>
        <w:t xml:space="preserve">In this equation, I </w:t>
      </w:r>
      <w:proofErr w:type="gramStart"/>
      <w:r w:rsidRPr="00271F92">
        <w:rPr>
          <w:sz w:val="16"/>
        </w:rPr>
        <w:t>represents</w:t>
      </w:r>
      <w:proofErr w:type="gramEnd"/>
      <w:r w:rsidRPr="00271F92">
        <w:rPr>
          <w:sz w:val="16"/>
        </w:rPr>
        <w:t xml:space="preserve"> the environmental impact for a country </w:t>
      </w:r>
      <w:proofErr w:type="spellStart"/>
      <w:r w:rsidRPr="00271F92">
        <w:rPr>
          <w:sz w:val="16"/>
        </w:rPr>
        <w:t>i</w:t>
      </w:r>
      <w:proofErr w:type="spellEnd"/>
      <w:r w:rsidRPr="00271F92">
        <w:rPr>
          <w:sz w:val="16"/>
        </w:rPr>
        <w:t xml:space="preserve"> at a time t. The variables P, A, T, and </w:t>
      </w:r>
      <w:proofErr w:type="spellStart"/>
      <w:r w:rsidRPr="00271F92">
        <w:rPr>
          <w:sz w:val="16"/>
        </w:rPr>
        <w:t>e</w:t>
      </w:r>
      <w:proofErr w:type="spellEnd"/>
      <w:r w:rsidRPr="00271F92">
        <w:rPr>
          <w:sz w:val="16"/>
        </w:rPr>
        <w:t xml:space="preserve"> represent to population size, affluence, technology and error term, respectively. The coefficients bl, b2, b3 and 134 quantify the influence of each variable on the environmental impact.</w:t>
      </w:r>
    </w:p>
    <w:p w14:paraId="573033A6" w14:textId="77777777" w:rsidR="00933B96" w:rsidRPr="00271F92" w:rsidRDefault="00933B96" w:rsidP="00933B96">
      <w:pPr>
        <w:rPr>
          <w:sz w:val="16"/>
        </w:rPr>
      </w:pPr>
      <w:r w:rsidRPr="00271F92">
        <w:rPr>
          <w:sz w:val="16"/>
        </w:rPr>
        <w:t xml:space="preserve">However, </w:t>
      </w:r>
      <w:r w:rsidRPr="00271F92">
        <w:rPr>
          <w:rStyle w:val="StyleUnderline"/>
        </w:rPr>
        <w:t xml:space="preserve">to </w:t>
      </w:r>
      <w:r w:rsidRPr="00271F92">
        <w:rPr>
          <w:rStyle w:val="Emphasis"/>
        </w:rPr>
        <w:t>enhance</w:t>
      </w:r>
      <w:r w:rsidRPr="00271F92">
        <w:rPr>
          <w:rStyle w:val="StyleUnderline"/>
        </w:rPr>
        <w:t xml:space="preserve"> the model's ability for </w:t>
      </w:r>
      <w:r w:rsidRPr="00271F92">
        <w:rPr>
          <w:rStyle w:val="Emphasis"/>
        </w:rPr>
        <w:t>rigorous hypothesis testing</w:t>
      </w:r>
      <w:r w:rsidRPr="00271F92">
        <w:rPr>
          <w:sz w:val="16"/>
        </w:rPr>
        <w:t xml:space="preserve">, [41] redefined it as the </w:t>
      </w:r>
      <w:r w:rsidRPr="00271F92">
        <w:rPr>
          <w:rStyle w:val="StyleUnderline"/>
        </w:rPr>
        <w:t>STIRPAT model</w:t>
      </w:r>
      <w:r w:rsidRPr="00271F92">
        <w:rPr>
          <w:sz w:val="16"/>
        </w:rPr>
        <w:t xml:space="preserve"> by </w:t>
      </w:r>
      <w:r w:rsidRPr="00271F92">
        <w:rPr>
          <w:rStyle w:val="StyleUnderline"/>
          <w:highlight w:val="cyan"/>
        </w:rPr>
        <w:t>incorporat</w:t>
      </w:r>
      <w:r w:rsidRPr="00271F92">
        <w:rPr>
          <w:sz w:val="16"/>
        </w:rPr>
        <w:t xml:space="preserve">ing </w:t>
      </w:r>
      <w:r w:rsidRPr="00271F92">
        <w:rPr>
          <w:rStyle w:val="Emphasis"/>
          <w:highlight w:val="cyan"/>
        </w:rPr>
        <w:t>stochastic</w:t>
      </w:r>
      <w:r w:rsidRPr="00271F92">
        <w:rPr>
          <w:rStyle w:val="StyleUnderline"/>
        </w:rPr>
        <w:t xml:space="preserve"> element</w:t>
      </w:r>
      <w:r w:rsidRPr="00271F92">
        <w:rPr>
          <w:rStyle w:val="Emphasis"/>
          <w:highlight w:val="cyan"/>
        </w:rPr>
        <w:t>s</w:t>
      </w:r>
      <w:r w:rsidRPr="00271F92">
        <w:rPr>
          <w:sz w:val="16"/>
        </w:rPr>
        <w:t xml:space="preserve">. The </w:t>
      </w:r>
      <w:r w:rsidRPr="00271F92">
        <w:rPr>
          <w:rStyle w:val="StyleUnderline"/>
        </w:rPr>
        <w:t xml:space="preserve">STIRPAT model </w:t>
      </w:r>
      <w:r w:rsidRPr="00271F92">
        <w:rPr>
          <w:rStyle w:val="Emphasis"/>
        </w:rPr>
        <w:t>expanded</w:t>
      </w:r>
      <w:r w:rsidRPr="00271F92">
        <w:rPr>
          <w:rStyle w:val="StyleUnderline"/>
        </w:rPr>
        <w:t xml:space="preserve"> upon the IPAT framework by allowing for a </w:t>
      </w:r>
      <w:r w:rsidRPr="00271F92">
        <w:rPr>
          <w:rStyle w:val="Emphasis"/>
        </w:rPr>
        <w:t>more comprehensive analysis</w:t>
      </w:r>
      <w:r w:rsidRPr="00271F92">
        <w:rPr>
          <w:rStyle w:val="StyleUnderline"/>
        </w:rPr>
        <w:t xml:space="preserve"> of the relationships between population, affluence, technology, and their effects on the environment</w:t>
      </w:r>
      <w:r w:rsidRPr="00271F92">
        <w:rPr>
          <w:sz w:val="16"/>
        </w:rPr>
        <w:t xml:space="preserve">. It </w:t>
      </w:r>
      <w:r w:rsidRPr="00271F92">
        <w:rPr>
          <w:rStyle w:val="StyleUnderline"/>
          <w:highlight w:val="cyan"/>
        </w:rPr>
        <w:t>provide</w:t>
      </w:r>
      <w:r w:rsidRPr="00271F92">
        <w:rPr>
          <w:rStyle w:val="StyleUnderline"/>
        </w:rPr>
        <w:t xml:space="preserve">d a </w:t>
      </w:r>
      <w:r w:rsidRPr="00271F92">
        <w:rPr>
          <w:rStyle w:val="Emphasis"/>
          <w:highlight w:val="cyan"/>
        </w:rPr>
        <w:t>mathematical structure</w:t>
      </w:r>
      <w:r w:rsidRPr="00271F92">
        <w:rPr>
          <w:rStyle w:val="StyleUnderline"/>
        </w:rPr>
        <w:t xml:space="preserve"> to assess the </w:t>
      </w:r>
      <w:r w:rsidRPr="00271F92">
        <w:rPr>
          <w:rStyle w:val="Emphasis"/>
        </w:rPr>
        <w:t>environmental impact</w:t>
      </w:r>
      <w:r w:rsidRPr="00271F92">
        <w:rPr>
          <w:rStyle w:val="StyleUnderline"/>
        </w:rPr>
        <w:t xml:space="preserve">, utilizing </w:t>
      </w:r>
      <w:r w:rsidRPr="00271F92">
        <w:rPr>
          <w:rStyle w:val="Emphasis"/>
        </w:rPr>
        <w:t>additional variables</w:t>
      </w:r>
      <w:r w:rsidRPr="00271F92">
        <w:rPr>
          <w:rStyle w:val="StyleUnderline"/>
        </w:rPr>
        <w:t xml:space="preserve"> and enhancing the model's </w:t>
      </w:r>
      <w:r w:rsidRPr="00271F92">
        <w:rPr>
          <w:rStyle w:val="Emphasis"/>
        </w:rPr>
        <w:t>statistical testing capabilities</w:t>
      </w:r>
      <w:r w:rsidRPr="00271F92">
        <w:rPr>
          <w:sz w:val="16"/>
        </w:rPr>
        <w:t>. By taking natural logarithm on left and right sides of IPAT model, the general form of the IPAT and STIRPAT model is expressed as:</w:t>
      </w:r>
    </w:p>
    <w:p w14:paraId="6F3A3B99" w14:textId="77777777" w:rsidR="00933B96" w:rsidRPr="00B13E45" w:rsidRDefault="00933B96" w:rsidP="00933B96">
      <w:pPr>
        <w:rPr>
          <w:sz w:val="16"/>
          <w:lang w:val="es-US"/>
        </w:rPr>
      </w:pPr>
      <w:proofErr w:type="spellStart"/>
      <w:r w:rsidRPr="00B13E45">
        <w:rPr>
          <w:sz w:val="16"/>
          <w:lang w:val="es-US"/>
        </w:rPr>
        <w:t>Llit</w:t>
      </w:r>
      <w:proofErr w:type="spellEnd"/>
      <w:r w:rsidRPr="00B13E45">
        <w:rPr>
          <w:sz w:val="16"/>
          <w:lang w:val="es-US"/>
        </w:rPr>
        <w:t xml:space="preserve"> Lb1 + LP b2 + LA b3 + Le (2)</w:t>
      </w:r>
    </w:p>
    <w:p w14:paraId="280D43AF" w14:textId="77777777" w:rsidR="00933B96" w:rsidRPr="00271F92" w:rsidRDefault="00933B96" w:rsidP="00933B96">
      <w:pPr>
        <w:rPr>
          <w:sz w:val="16"/>
        </w:rPr>
      </w:pPr>
      <w:r w:rsidRPr="00271F92">
        <w:rPr>
          <w:sz w:val="16"/>
        </w:rPr>
        <w:t xml:space="preserve">The </w:t>
      </w:r>
      <w:r w:rsidRPr="00271F92">
        <w:rPr>
          <w:rStyle w:val="Emphasis"/>
        </w:rPr>
        <w:t>adoption</w:t>
      </w:r>
      <w:r w:rsidRPr="00271F92">
        <w:rPr>
          <w:rStyle w:val="StyleUnderline"/>
        </w:rPr>
        <w:t xml:space="preserve"> of the STIRPAT model facilitated more </w:t>
      </w:r>
      <w:r w:rsidRPr="00271F92">
        <w:rPr>
          <w:rStyle w:val="Emphasis"/>
        </w:rPr>
        <w:t>robust</w:t>
      </w:r>
      <w:r w:rsidRPr="00271F92">
        <w:rPr>
          <w:rStyle w:val="StyleUnderline"/>
        </w:rPr>
        <w:t xml:space="preserve"> hypothesis testing and allowed researchers to investigate the </w:t>
      </w:r>
      <w:r w:rsidRPr="00271F92">
        <w:rPr>
          <w:rStyle w:val="Emphasis"/>
        </w:rPr>
        <w:t>complex interactions</w:t>
      </w:r>
      <w:r w:rsidRPr="00271F92">
        <w:rPr>
          <w:rStyle w:val="StyleUnderline"/>
        </w:rPr>
        <w:t xml:space="preserve"> between population, affluence, technology and their </w:t>
      </w:r>
      <w:r w:rsidRPr="00271F92">
        <w:rPr>
          <w:rStyle w:val="Emphasis"/>
        </w:rPr>
        <w:t>implications</w:t>
      </w:r>
      <w:r w:rsidRPr="00271F92">
        <w:rPr>
          <w:rStyle w:val="StyleUnderline"/>
        </w:rPr>
        <w:t xml:space="preserve"> for the environment</w:t>
      </w:r>
      <w:r w:rsidRPr="00271F92">
        <w:rPr>
          <w:sz w:val="16"/>
        </w:rPr>
        <w:t xml:space="preserve">. By employing this model, </w:t>
      </w:r>
      <w:r w:rsidRPr="00271F92">
        <w:rPr>
          <w:rStyle w:val="StyleUnderline"/>
        </w:rPr>
        <w:t xml:space="preserve">scholars gained a </w:t>
      </w:r>
      <w:r w:rsidRPr="00271F92">
        <w:rPr>
          <w:rStyle w:val="Emphasis"/>
        </w:rPr>
        <w:t>systematic</w:t>
      </w:r>
      <w:r w:rsidRPr="00271F92">
        <w:rPr>
          <w:rStyle w:val="StyleUnderline"/>
        </w:rPr>
        <w:t xml:space="preserve"> and </w:t>
      </w:r>
      <w:r w:rsidRPr="00271F92">
        <w:rPr>
          <w:rStyle w:val="Emphasis"/>
        </w:rPr>
        <w:t>quantitative framework</w:t>
      </w:r>
      <w:r w:rsidRPr="00271F92">
        <w:rPr>
          <w:rStyle w:val="StyleUnderline"/>
        </w:rPr>
        <w:t xml:space="preserve"> to analyze and comprehend the </w:t>
      </w:r>
      <w:r w:rsidRPr="00271F92">
        <w:rPr>
          <w:rStyle w:val="Emphasis"/>
        </w:rPr>
        <w:t>environmental consequences</w:t>
      </w:r>
      <w:r w:rsidRPr="00271F92">
        <w:rPr>
          <w:rStyle w:val="StyleUnderline"/>
        </w:rPr>
        <w:t xml:space="preserve"> of human activities</w:t>
      </w:r>
      <w:r w:rsidRPr="00271F92">
        <w:rPr>
          <w:sz w:val="16"/>
        </w:rPr>
        <w:t xml:space="preserve">. The STIRPAT </w:t>
      </w:r>
      <w:r w:rsidRPr="00271F92">
        <w:rPr>
          <w:rStyle w:val="StyleUnderline"/>
        </w:rPr>
        <w:t xml:space="preserve">model has gained </w:t>
      </w:r>
      <w:r w:rsidRPr="00271F92">
        <w:rPr>
          <w:rStyle w:val="Emphasis"/>
        </w:rPr>
        <w:t>significant recognition</w:t>
      </w:r>
      <w:r w:rsidRPr="00271F92">
        <w:rPr>
          <w:rStyle w:val="StyleUnderline"/>
        </w:rPr>
        <w:t xml:space="preserve"> due to its capacity for </w:t>
      </w:r>
      <w:r w:rsidRPr="00271F92">
        <w:rPr>
          <w:rStyle w:val="Emphasis"/>
        </w:rPr>
        <w:t>expansion</w:t>
      </w:r>
      <w:r w:rsidRPr="00271F92">
        <w:rPr>
          <w:rStyle w:val="StyleUnderline"/>
        </w:rPr>
        <w:t xml:space="preserve"> to incorporate </w:t>
      </w:r>
      <w:r w:rsidRPr="00271F92">
        <w:rPr>
          <w:rStyle w:val="Emphasis"/>
        </w:rPr>
        <w:t>additional factors</w:t>
      </w:r>
      <w:r w:rsidRPr="00271F92">
        <w:rPr>
          <w:sz w:val="16"/>
        </w:rPr>
        <w:t xml:space="preserve">. As a result, </w:t>
      </w:r>
      <w:r w:rsidRPr="00271F92">
        <w:rPr>
          <w:rStyle w:val="StyleUnderline"/>
        </w:rPr>
        <w:t xml:space="preserve">it has become a </w:t>
      </w:r>
      <w:r w:rsidRPr="00271F92">
        <w:rPr>
          <w:rStyle w:val="Emphasis"/>
        </w:rPr>
        <w:t>widely adopted technique</w:t>
      </w:r>
      <w:r w:rsidRPr="00271F92">
        <w:rPr>
          <w:rStyle w:val="StyleUnderline"/>
        </w:rPr>
        <w:t xml:space="preserve"> for investigating the </w:t>
      </w:r>
      <w:r w:rsidRPr="00271F92">
        <w:rPr>
          <w:rStyle w:val="Emphasis"/>
        </w:rPr>
        <w:t>impact</w:t>
      </w:r>
      <w:r w:rsidRPr="00271F92">
        <w:rPr>
          <w:rStyle w:val="StyleUnderline"/>
        </w:rPr>
        <w:t xml:space="preserve"> of pollutant</w:t>
      </w:r>
      <w:r w:rsidRPr="00271F92">
        <w:rPr>
          <w:sz w:val="16"/>
        </w:rPr>
        <w:t>. In a study conducted by [42], the STIRPAT model was applied to examine the influence of urbanization on C02, specifically in the case of Malaysia. Similarly, [43] employed the STIRPAT model to explore the factors of C02 by conducting a study using non-renewable and renewable energy consumption in OECD countries [44].</w:t>
      </w:r>
    </w:p>
    <w:p w14:paraId="1FEA6805" w14:textId="77777777" w:rsidR="00933B96" w:rsidRPr="00271F92" w:rsidRDefault="00933B96" w:rsidP="00933B96">
      <w:pPr>
        <w:rPr>
          <w:sz w:val="16"/>
        </w:rPr>
      </w:pPr>
      <w:r w:rsidRPr="00271F92">
        <w:rPr>
          <w:sz w:val="16"/>
        </w:rPr>
        <w:t xml:space="preserve">The </w:t>
      </w:r>
      <w:r w:rsidRPr="00271F92">
        <w:rPr>
          <w:rStyle w:val="StyleUnderline"/>
          <w:highlight w:val="cyan"/>
        </w:rPr>
        <w:t>EKC</w:t>
      </w:r>
      <w:r w:rsidRPr="00271F92">
        <w:rPr>
          <w:sz w:val="16"/>
        </w:rPr>
        <w:t xml:space="preserve"> as shown in Figure 1 </w:t>
      </w:r>
      <w:r w:rsidRPr="00271F92">
        <w:rPr>
          <w:rStyle w:val="StyleUnderline"/>
          <w:highlight w:val="cyan"/>
        </w:rPr>
        <w:t>holds</w:t>
      </w:r>
      <w:r w:rsidRPr="00271F92">
        <w:rPr>
          <w:rStyle w:val="StyleUnderline"/>
        </w:rPr>
        <w:t xml:space="preserve"> </w:t>
      </w:r>
      <w:r w:rsidRPr="00271F92">
        <w:rPr>
          <w:rStyle w:val="Emphasis"/>
        </w:rPr>
        <w:t xml:space="preserve">significant </w:t>
      </w:r>
      <w:r w:rsidRPr="00271F92">
        <w:rPr>
          <w:rStyle w:val="Emphasis"/>
          <w:highlight w:val="cyan"/>
        </w:rPr>
        <w:t>relevance</w:t>
      </w:r>
      <w:r w:rsidRPr="00271F92">
        <w:rPr>
          <w:rStyle w:val="StyleUnderline"/>
        </w:rPr>
        <w:t xml:space="preserve"> when examining the </w:t>
      </w:r>
      <w:r w:rsidRPr="00271F92">
        <w:rPr>
          <w:rStyle w:val="Emphasis"/>
        </w:rPr>
        <w:t>relationship</w:t>
      </w:r>
      <w:r w:rsidRPr="00271F92">
        <w:rPr>
          <w:rStyle w:val="StyleUnderline"/>
        </w:rPr>
        <w:t xml:space="preserve"> between economic </w:t>
      </w:r>
      <w:r w:rsidRPr="00271F92">
        <w:rPr>
          <w:rStyle w:val="Emphasis"/>
        </w:rPr>
        <w:t>variables</w:t>
      </w:r>
      <w:r w:rsidRPr="00271F92">
        <w:rPr>
          <w:rStyle w:val="StyleUnderline"/>
        </w:rPr>
        <w:t xml:space="preserve"> and </w:t>
      </w:r>
      <w:r w:rsidRPr="00271F92">
        <w:rPr>
          <w:rStyle w:val="Emphasis"/>
        </w:rPr>
        <w:t>pollution</w:t>
      </w:r>
      <w:r w:rsidRPr="00271F92">
        <w:rPr>
          <w:sz w:val="16"/>
        </w:rPr>
        <w:t xml:space="preserve">. Extensive </w:t>
      </w:r>
      <w:r w:rsidRPr="00271F92">
        <w:rPr>
          <w:rStyle w:val="StyleUnderline"/>
        </w:rPr>
        <w:t xml:space="preserve">discussions and debates have </w:t>
      </w:r>
      <w:r w:rsidRPr="00271F92">
        <w:rPr>
          <w:rStyle w:val="Emphasis"/>
        </w:rPr>
        <w:t>revolved</w:t>
      </w:r>
      <w:r w:rsidRPr="00271F92">
        <w:rPr>
          <w:rStyle w:val="StyleUnderline"/>
        </w:rPr>
        <w:t xml:space="preserve"> around the concept of the </w:t>
      </w:r>
      <w:r w:rsidRPr="00271F92">
        <w:rPr>
          <w:rStyle w:val="Emphasis"/>
        </w:rPr>
        <w:t>EKC</w:t>
      </w:r>
      <w:r w:rsidRPr="00271F92">
        <w:rPr>
          <w:rStyle w:val="StyleUnderline"/>
        </w:rPr>
        <w:t xml:space="preserve">, which suggests that countries should </w:t>
      </w:r>
      <w:r w:rsidRPr="00271F92">
        <w:rPr>
          <w:rStyle w:val="Emphasis"/>
        </w:rPr>
        <w:t>prioritize</w:t>
      </w:r>
      <w:r w:rsidRPr="00271F92">
        <w:rPr>
          <w:rStyle w:val="StyleUnderline"/>
        </w:rPr>
        <w:t xml:space="preserve"> economic growth as it is </w:t>
      </w:r>
      <w:r w:rsidRPr="00271F92">
        <w:rPr>
          <w:rStyle w:val="Emphasis"/>
        </w:rPr>
        <w:t>closely linked</w:t>
      </w:r>
      <w:r w:rsidRPr="00271F92">
        <w:rPr>
          <w:rStyle w:val="StyleUnderline"/>
        </w:rPr>
        <w:t xml:space="preserve"> to C02 emissions in an </w:t>
      </w:r>
      <w:r w:rsidRPr="00271F92">
        <w:rPr>
          <w:rStyle w:val="Emphasis"/>
        </w:rPr>
        <w:t>inverted U-shaped curve</w:t>
      </w:r>
      <w:r w:rsidRPr="00271F92">
        <w:rPr>
          <w:sz w:val="16"/>
        </w:rPr>
        <w:t xml:space="preserve">. This </w:t>
      </w:r>
      <w:r w:rsidRPr="00271F92">
        <w:rPr>
          <w:rStyle w:val="StyleUnderline"/>
        </w:rPr>
        <w:t xml:space="preserve">implies that </w:t>
      </w:r>
      <w:r w:rsidRPr="00271F92">
        <w:rPr>
          <w:rStyle w:val="StyleUnderline"/>
          <w:highlight w:val="cyan"/>
        </w:rPr>
        <w:t>as a country</w:t>
      </w:r>
      <w:r w:rsidRPr="00271F92">
        <w:rPr>
          <w:sz w:val="16"/>
        </w:rPr>
        <w:t xml:space="preserve"> initially </w:t>
      </w:r>
      <w:r w:rsidRPr="00271F92">
        <w:rPr>
          <w:rStyle w:val="StyleUnderline"/>
          <w:highlight w:val="cyan"/>
        </w:rPr>
        <w:t>experiences</w:t>
      </w:r>
      <w:r w:rsidRPr="00271F92">
        <w:rPr>
          <w:rStyle w:val="StyleUnderline"/>
        </w:rPr>
        <w:t xml:space="preserve"> </w:t>
      </w:r>
      <w:r w:rsidRPr="00271F92">
        <w:rPr>
          <w:rStyle w:val="Emphasis"/>
        </w:rPr>
        <w:t xml:space="preserve">economic </w:t>
      </w:r>
      <w:r w:rsidRPr="00271F92">
        <w:rPr>
          <w:rStyle w:val="Emphasis"/>
          <w:highlight w:val="cyan"/>
        </w:rPr>
        <w:t>growth</w:t>
      </w:r>
      <w:r w:rsidRPr="00271F92">
        <w:rPr>
          <w:sz w:val="16"/>
        </w:rPr>
        <w:t xml:space="preserve">, there is a higher potential for an increase in C02 emissions. However, as the country continues along this trajectory, </w:t>
      </w:r>
      <w:r w:rsidRPr="00271F92">
        <w:rPr>
          <w:rStyle w:val="StyleUnderline"/>
        </w:rPr>
        <w:t xml:space="preserve">with </w:t>
      </w:r>
      <w:r w:rsidRPr="00271F92">
        <w:rPr>
          <w:rStyle w:val="Emphasis"/>
        </w:rPr>
        <w:t>advancements</w:t>
      </w:r>
      <w:r w:rsidRPr="00271F92">
        <w:rPr>
          <w:rStyle w:val="StyleUnderline"/>
        </w:rPr>
        <w:t xml:space="preserve"> in technology and industrial competitiveness, </w:t>
      </w:r>
      <w:r w:rsidRPr="00271F92">
        <w:rPr>
          <w:rStyle w:val="StyleUnderline"/>
          <w:highlight w:val="cyan"/>
        </w:rPr>
        <w:t>emissions</w:t>
      </w:r>
      <w:r w:rsidRPr="00271F92">
        <w:rPr>
          <w:rStyle w:val="StyleUnderline"/>
        </w:rPr>
        <w:t xml:space="preserve"> gradually begin to </w:t>
      </w:r>
      <w:r w:rsidRPr="00271F92">
        <w:rPr>
          <w:rStyle w:val="Emphasis"/>
          <w:highlight w:val="cyan"/>
        </w:rPr>
        <w:t>decline</w:t>
      </w:r>
      <w:r w:rsidRPr="00271F92">
        <w:rPr>
          <w:sz w:val="16"/>
        </w:rPr>
        <w:t xml:space="preserve">. Consequently, </w:t>
      </w:r>
      <w:r w:rsidRPr="00271F92">
        <w:rPr>
          <w:rStyle w:val="StyleUnderline"/>
        </w:rPr>
        <w:t xml:space="preserve">the </w:t>
      </w:r>
      <w:r w:rsidRPr="00271F92">
        <w:rPr>
          <w:rStyle w:val="StyleUnderline"/>
          <w:highlight w:val="cyan"/>
        </w:rPr>
        <w:t xml:space="preserve">environmentally </w:t>
      </w:r>
      <w:r w:rsidRPr="00271F92">
        <w:rPr>
          <w:rStyle w:val="Emphasis"/>
          <w:highlight w:val="cyan"/>
        </w:rPr>
        <w:t>destructive effects</w:t>
      </w:r>
      <w:r w:rsidRPr="00271F92">
        <w:rPr>
          <w:rStyle w:val="StyleUnderline"/>
        </w:rPr>
        <w:t xml:space="preserve"> of economic growth eventually </w:t>
      </w:r>
      <w:r w:rsidRPr="00271F92">
        <w:rPr>
          <w:rStyle w:val="Emphasis"/>
          <w:highlight w:val="cyan"/>
        </w:rPr>
        <w:t>diminish</w:t>
      </w:r>
      <w:r w:rsidRPr="00271F92">
        <w:rPr>
          <w:sz w:val="16"/>
        </w:rPr>
        <w:t xml:space="preserve">. In the earlier stage of the EKC, </w:t>
      </w:r>
      <w:r w:rsidRPr="00271F92">
        <w:rPr>
          <w:sz w:val="16"/>
        </w:rPr>
        <w:lastRenderedPageBreak/>
        <w:t xml:space="preserve">economic growth contributes to an expansion in the size of the economy, leading to an increase in energy consumption that pollutes the environment. However, in the second stage of the EKC, the effects of technology and changes in the composition of economic growth come into play, influencing the quantity and type of energy consumption. These factors can have positive environmental effects, resulting in a decline in pollution levels. The research conducted in [45] has been instrumental in shaping the understanding of the EKC. Their findings highlight the dynamic relationship between economic growth and environmental impact. Furthermore, one of the </w:t>
      </w:r>
      <w:r w:rsidRPr="00271F92">
        <w:rPr>
          <w:rStyle w:val="StyleUnderline"/>
        </w:rPr>
        <w:t>recent studies</w:t>
      </w:r>
      <w:r w:rsidRPr="00271F92">
        <w:rPr>
          <w:sz w:val="16"/>
        </w:rPr>
        <w:t xml:space="preserve">, such as conducted in [46] have </w:t>
      </w:r>
      <w:r w:rsidRPr="00271F92">
        <w:rPr>
          <w:rStyle w:val="StyleUnderline"/>
        </w:rPr>
        <w:t xml:space="preserve">further contributed to the </w:t>
      </w:r>
      <w:r w:rsidRPr="00271F92">
        <w:rPr>
          <w:rStyle w:val="Emphasis"/>
        </w:rPr>
        <w:t>discourse</w:t>
      </w:r>
      <w:r w:rsidRPr="00271F92">
        <w:rPr>
          <w:rStyle w:val="StyleUnderline"/>
        </w:rPr>
        <w:t xml:space="preserve"> surrounding the </w:t>
      </w:r>
      <w:r w:rsidRPr="00271F92">
        <w:rPr>
          <w:rStyle w:val="Emphasis"/>
        </w:rPr>
        <w:t>EKC</w:t>
      </w:r>
      <w:r w:rsidRPr="00271F92">
        <w:rPr>
          <w:rStyle w:val="StyleUnderline"/>
        </w:rPr>
        <w:t xml:space="preserve">, supporting the idea that as economies </w:t>
      </w:r>
      <w:r w:rsidRPr="00271F92">
        <w:rPr>
          <w:rStyle w:val="Emphasis"/>
        </w:rPr>
        <w:t>progress</w:t>
      </w:r>
      <w:r w:rsidRPr="00271F92">
        <w:rPr>
          <w:rStyle w:val="StyleUnderline"/>
        </w:rPr>
        <w:t xml:space="preserve">, they can achieve a </w:t>
      </w:r>
      <w:r w:rsidRPr="00271F92">
        <w:rPr>
          <w:rStyle w:val="Emphasis"/>
        </w:rPr>
        <w:t>decoupling</w:t>
      </w:r>
      <w:r w:rsidRPr="00271F92">
        <w:rPr>
          <w:rStyle w:val="StyleUnderline"/>
        </w:rPr>
        <w:t xml:space="preserve"> of economic growth from environmental </w:t>
      </w:r>
      <w:r w:rsidRPr="00271F92">
        <w:rPr>
          <w:rStyle w:val="Emphasis"/>
        </w:rPr>
        <w:t>degradation</w:t>
      </w:r>
      <w:r w:rsidRPr="00271F92">
        <w:rPr>
          <w:sz w:val="16"/>
        </w:rPr>
        <w:t xml:space="preserve">. Overall, the </w:t>
      </w:r>
      <w:r w:rsidRPr="00271F92">
        <w:rPr>
          <w:rStyle w:val="StyleUnderline"/>
        </w:rPr>
        <w:t xml:space="preserve">EKC hypothesis underscores the </w:t>
      </w:r>
      <w:r w:rsidRPr="00271F92">
        <w:rPr>
          <w:rStyle w:val="Emphasis"/>
        </w:rPr>
        <w:t>importance</w:t>
      </w:r>
      <w:r w:rsidRPr="00271F92">
        <w:rPr>
          <w:rStyle w:val="StyleUnderline"/>
        </w:rPr>
        <w:t xml:space="preserve"> of considering the </w:t>
      </w:r>
      <w:r w:rsidRPr="00271F92">
        <w:rPr>
          <w:rStyle w:val="Emphasis"/>
        </w:rPr>
        <w:t>long-term</w:t>
      </w:r>
      <w:r w:rsidRPr="00271F92">
        <w:rPr>
          <w:rStyle w:val="StyleUnderline"/>
        </w:rPr>
        <w:t xml:space="preserve"> environmental implications of </w:t>
      </w:r>
      <w:r w:rsidRPr="00271F92">
        <w:rPr>
          <w:rStyle w:val="Emphasis"/>
        </w:rPr>
        <w:t>economic development</w:t>
      </w:r>
      <w:r w:rsidRPr="00271F92">
        <w:rPr>
          <w:sz w:val="16"/>
        </w:rPr>
        <w:t>.</w:t>
      </w:r>
    </w:p>
    <w:p w14:paraId="7EA53A51" w14:textId="77777777" w:rsidR="00933B96" w:rsidRPr="00271F92" w:rsidRDefault="00933B96" w:rsidP="00933B96">
      <w:pPr>
        <w:rPr>
          <w:sz w:val="16"/>
        </w:rPr>
      </w:pPr>
      <w:r w:rsidRPr="00271F92">
        <w:rPr>
          <w:sz w:val="16"/>
        </w:rPr>
        <w:t xml:space="preserve">Fig. 1. Environmental Kuznets Curve </w:t>
      </w:r>
    </w:p>
    <w:p w14:paraId="23BB1F9A" w14:textId="77777777" w:rsidR="00933B96" w:rsidRPr="00271F92" w:rsidRDefault="00933B96" w:rsidP="00933B96">
      <w:pPr>
        <w:rPr>
          <w:sz w:val="16"/>
        </w:rPr>
      </w:pPr>
      <w:r w:rsidRPr="00271F92">
        <w:rPr>
          <w:noProof/>
          <w:sz w:val="16"/>
        </w:rPr>
        <w:drawing>
          <wp:inline distT="0" distB="0" distL="0" distR="0" wp14:anchorId="7EE80E83" wp14:editId="2781A9A2">
            <wp:extent cx="1386840" cy="1069340"/>
            <wp:effectExtent l="0" t="0" r="3810" b="0"/>
            <wp:docPr id="1844729831" name="Picture 1"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6525" name="Picture 1" descr="A diagram of a curve&#10;&#10;Description automatically generated"/>
                    <pic:cNvPicPr/>
                  </pic:nvPicPr>
                  <pic:blipFill>
                    <a:blip r:embed="rId8"/>
                    <a:stretch>
                      <a:fillRect/>
                    </a:stretch>
                  </pic:blipFill>
                  <pic:spPr>
                    <a:xfrm>
                      <a:off x="0" y="0"/>
                      <a:ext cx="1409720" cy="1086982"/>
                    </a:xfrm>
                    <a:prstGeom prst="rect">
                      <a:avLst/>
                    </a:prstGeom>
                  </pic:spPr>
                </pic:pic>
              </a:graphicData>
            </a:graphic>
          </wp:inline>
        </w:drawing>
      </w:r>
    </w:p>
    <w:p w14:paraId="5CB81941" w14:textId="77777777" w:rsidR="00933B96" w:rsidRPr="00271F92" w:rsidRDefault="00933B96" w:rsidP="00933B96">
      <w:pPr>
        <w:rPr>
          <w:sz w:val="16"/>
        </w:rPr>
      </w:pPr>
      <w:r w:rsidRPr="00271F92">
        <w:rPr>
          <w:sz w:val="16"/>
        </w:rPr>
        <w:t>3.2 Data Source and Description</w:t>
      </w:r>
    </w:p>
    <w:p w14:paraId="1DADC94D" w14:textId="77777777" w:rsidR="00933B96" w:rsidRPr="00271F92" w:rsidRDefault="00933B96" w:rsidP="00933B96">
      <w:pPr>
        <w:rPr>
          <w:sz w:val="16"/>
        </w:rPr>
      </w:pPr>
      <w:r w:rsidRPr="00271F92">
        <w:rPr>
          <w:rStyle w:val="StyleUnderline"/>
          <w:highlight w:val="cyan"/>
        </w:rPr>
        <w:t>In</w:t>
      </w:r>
      <w:r w:rsidRPr="00271F92">
        <w:rPr>
          <w:rStyle w:val="StyleUnderline"/>
        </w:rPr>
        <w:t xml:space="preserve"> this </w:t>
      </w:r>
      <w:r w:rsidRPr="00271F92">
        <w:rPr>
          <w:rStyle w:val="StyleUnderline"/>
          <w:highlight w:val="cyan"/>
        </w:rPr>
        <w:t>study</w:t>
      </w:r>
      <w:r w:rsidRPr="00271F92">
        <w:rPr>
          <w:sz w:val="16"/>
        </w:rPr>
        <w:t xml:space="preserve">, a </w:t>
      </w:r>
      <w:r w:rsidRPr="00271F92">
        <w:rPr>
          <w:rStyle w:val="Emphasis"/>
        </w:rPr>
        <w:t>balanced</w:t>
      </w:r>
      <w:r w:rsidRPr="00271F92">
        <w:rPr>
          <w:rStyle w:val="StyleUnderline"/>
        </w:rPr>
        <w:t xml:space="preserve"> panel data set comprising </w:t>
      </w:r>
      <w:r w:rsidRPr="00271F92">
        <w:rPr>
          <w:rStyle w:val="Emphasis"/>
        </w:rPr>
        <w:t>175 observations</w:t>
      </w:r>
      <w:r w:rsidRPr="00271F92">
        <w:rPr>
          <w:rStyle w:val="StyleUnderline"/>
        </w:rPr>
        <w:t xml:space="preserve"> is obtained</w:t>
      </w:r>
      <w:r w:rsidRPr="00271F92">
        <w:rPr>
          <w:sz w:val="16"/>
        </w:rPr>
        <w:t xml:space="preserve"> from the World Development Indicators for a period spanning from 1995 to 2019. The selected countries include Cambodia, Indonesia, Malaysia, Philippines, Singapore, Thailand and Vietnam for which all the necessary data are available. The driving forces for C02 emissions, I (metrics tons per capita) considered are urban population, P (% of the total population), gross domestic product, A (per capita, constant 2015 USD), renewable energy consumption, T (% of total final energy consumption) and an extended factor, trade openness (% of GDP). Meanwhile, GDP squared is incorporated to test the EKC validity. Based on STIRPAT model, the extended version of the model in the logarithm form (L) can be written as:</w:t>
      </w:r>
    </w:p>
    <w:p w14:paraId="2F105E06" w14:textId="77777777" w:rsidR="00933B96" w:rsidRPr="00271F92" w:rsidRDefault="00933B96" w:rsidP="00933B96">
      <w:pPr>
        <w:rPr>
          <w:sz w:val="16"/>
        </w:rPr>
      </w:pPr>
      <w:r w:rsidRPr="00271F92">
        <w:rPr>
          <w:sz w:val="16"/>
        </w:rPr>
        <w:t xml:space="preserve">LC02tt = + ß1LPOPit + ß2LGDPit + [33LGDP 2 </w:t>
      </w:r>
      <w:proofErr w:type="spellStart"/>
      <w:r w:rsidRPr="00271F92">
        <w:rPr>
          <w:sz w:val="16"/>
        </w:rPr>
        <w:t>tt</w:t>
      </w:r>
      <w:proofErr w:type="spellEnd"/>
      <w:r w:rsidRPr="00271F92">
        <w:rPr>
          <w:sz w:val="16"/>
        </w:rPr>
        <w:t xml:space="preserve"> + [34LREELt + ß5LTRDtt + (3)</w:t>
      </w:r>
    </w:p>
    <w:p w14:paraId="21F3D7DC" w14:textId="77777777" w:rsidR="00933B96" w:rsidRPr="00271F92" w:rsidRDefault="00933B96" w:rsidP="00933B96">
      <w:pPr>
        <w:rPr>
          <w:sz w:val="16"/>
        </w:rPr>
      </w:pPr>
      <w:r w:rsidRPr="00271F92">
        <w:rPr>
          <w:sz w:val="16"/>
        </w:rPr>
        <w:t>where C02 is carbon dioxide emissions, POP is urban population, GDP is gross domestic products, REE is renewable energy, T RD is trade openness and e is the error term. A finding that 0 and &lt; 0 would attest an EKC exists.</w:t>
      </w:r>
    </w:p>
    <w:p w14:paraId="22ACD7EF" w14:textId="77777777" w:rsidR="00933B96" w:rsidRPr="00271F92" w:rsidRDefault="00933B96" w:rsidP="00933B96">
      <w:pPr>
        <w:rPr>
          <w:sz w:val="16"/>
        </w:rPr>
      </w:pPr>
      <w:r w:rsidRPr="00271F92">
        <w:rPr>
          <w:sz w:val="16"/>
        </w:rPr>
        <w:t>3.3 Regression Model</w:t>
      </w:r>
    </w:p>
    <w:p w14:paraId="5BE4AA77" w14:textId="77777777" w:rsidR="00933B96" w:rsidRPr="00271F92" w:rsidRDefault="00933B96" w:rsidP="00933B96">
      <w:pPr>
        <w:rPr>
          <w:sz w:val="16"/>
        </w:rPr>
      </w:pPr>
      <w:r w:rsidRPr="00271F92">
        <w:rPr>
          <w:sz w:val="16"/>
        </w:rPr>
        <w:t xml:space="preserve">The </w:t>
      </w:r>
      <w:r w:rsidRPr="00271F92">
        <w:rPr>
          <w:rStyle w:val="StyleUnderline"/>
        </w:rPr>
        <w:t xml:space="preserve">analysis begins by conducting several </w:t>
      </w:r>
      <w:r w:rsidRPr="00271F92">
        <w:rPr>
          <w:rStyle w:val="Emphasis"/>
          <w:highlight w:val="cyan"/>
        </w:rPr>
        <w:t>statistical tests</w:t>
      </w:r>
      <w:r w:rsidRPr="00271F92">
        <w:rPr>
          <w:rStyle w:val="StyleUnderline"/>
        </w:rPr>
        <w:t xml:space="preserve"> using STATA software to </w:t>
      </w:r>
      <w:r w:rsidRPr="00271F92">
        <w:rPr>
          <w:rStyle w:val="StyleUnderline"/>
          <w:highlight w:val="cyan"/>
        </w:rPr>
        <w:t>examine</w:t>
      </w:r>
      <w:r w:rsidRPr="00271F92">
        <w:rPr>
          <w:rStyle w:val="StyleUnderline"/>
        </w:rPr>
        <w:t xml:space="preserve"> the </w:t>
      </w:r>
      <w:r w:rsidRPr="00271F92">
        <w:rPr>
          <w:rStyle w:val="Emphasis"/>
        </w:rPr>
        <w:t>properties</w:t>
      </w:r>
      <w:r w:rsidRPr="00271F92">
        <w:rPr>
          <w:rStyle w:val="StyleUnderline"/>
        </w:rPr>
        <w:t xml:space="preserve"> of the </w:t>
      </w:r>
      <w:r w:rsidRPr="00271F92">
        <w:rPr>
          <w:rStyle w:val="StyleUnderline"/>
          <w:highlight w:val="cyan"/>
        </w:rPr>
        <w:t>variables</w:t>
      </w:r>
      <w:r w:rsidRPr="00271F92">
        <w:rPr>
          <w:sz w:val="16"/>
        </w:rPr>
        <w:t>. The presence of cross-section dependence (</w:t>
      </w:r>
      <w:r w:rsidRPr="00271F92">
        <w:rPr>
          <w:rStyle w:val="StyleUnderline"/>
        </w:rPr>
        <w:t>CSD</w:t>
      </w:r>
      <w:r w:rsidRPr="00271F92">
        <w:rPr>
          <w:sz w:val="16"/>
        </w:rPr>
        <w:t xml:space="preserve">) </w:t>
      </w:r>
      <w:r w:rsidRPr="00271F92">
        <w:rPr>
          <w:rStyle w:val="StyleUnderline"/>
        </w:rPr>
        <w:t xml:space="preserve">effect is </w:t>
      </w:r>
      <w:r w:rsidRPr="00271F92">
        <w:rPr>
          <w:rStyle w:val="Emphasis"/>
        </w:rPr>
        <w:t>confirmed</w:t>
      </w:r>
      <w:r w:rsidRPr="00271F92">
        <w:rPr>
          <w:rStyle w:val="StyleUnderline"/>
        </w:rPr>
        <w:t xml:space="preserve"> using </w:t>
      </w:r>
      <w:r w:rsidRPr="00271F92">
        <w:rPr>
          <w:rStyle w:val="Emphasis"/>
        </w:rPr>
        <w:t>two different tests</w:t>
      </w:r>
      <w:r w:rsidRPr="00271F92">
        <w:rPr>
          <w:sz w:val="16"/>
        </w:rPr>
        <w:t xml:space="preserve">. The </w:t>
      </w:r>
      <w:r w:rsidRPr="00271F92">
        <w:rPr>
          <w:rStyle w:val="StyleUnderline"/>
        </w:rPr>
        <w:t>Lagrange Multiplier</w:t>
      </w:r>
      <w:r w:rsidRPr="00271F92">
        <w:rPr>
          <w:sz w:val="16"/>
        </w:rPr>
        <w:t xml:space="preserve"> (</w:t>
      </w:r>
      <w:r w:rsidRPr="00271F92">
        <w:rPr>
          <w:rStyle w:val="Emphasis"/>
        </w:rPr>
        <w:t>LM</w:t>
      </w:r>
      <w:r w:rsidRPr="00271F92">
        <w:rPr>
          <w:sz w:val="16"/>
        </w:rPr>
        <w:t xml:space="preserve">) </w:t>
      </w:r>
      <w:r w:rsidRPr="00271F92">
        <w:rPr>
          <w:rStyle w:val="StyleUnderline"/>
        </w:rPr>
        <w:t>test</w:t>
      </w:r>
      <w:r w:rsidRPr="00271F92">
        <w:rPr>
          <w:sz w:val="16"/>
        </w:rPr>
        <w:t xml:space="preserve">, developed by [47] and the </w:t>
      </w:r>
      <w:proofErr w:type="spellStart"/>
      <w:r w:rsidRPr="00271F92">
        <w:rPr>
          <w:rStyle w:val="Emphasis"/>
        </w:rPr>
        <w:t>Pesaran</w:t>
      </w:r>
      <w:proofErr w:type="spellEnd"/>
      <w:r w:rsidRPr="00271F92">
        <w:rPr>
          <w:rStyle w:val="Emphasis"/>
        </w:rPr>
        <w:t xml:space="preserve"> CD estimator</w:t>
      </w:r>
      <w:r w:rsidRPr="00271F92">
        <w:rPr>
          <w:sz w:val="16"/>
        </w:rPr>
        <w:t xml:space="preserve"> developed by [48], all </w:t>
      </w:r>
      <w:r w:rsidRPr="00271F92">
        <w:rPr>
          <w:rStyle w:val="StyleUnderline"/>
        </w:rPr>
        <w:t xml:space="preserve">confirm the </w:t>
      </w:r>
      <w:r w:rsidRPr="00271F92">
        <w:rPr>
          <w:rStyle w:val="Emphasis"/>
        </w:rPr>
        <w:t>existence</w:t>
      </w:r>
      <w:r w:rsidRPr="00271F92">
        <w:rPr>
          <w:rStyle w:val="StyleUnderline"/>
        </w:rPr>
        <w:t xml:space="preserve"> of CSD</w:t>
      </w:r>
      <w:r w:rsidRPr="00271F92">
        <w:rPr>
          <w:sz w:val="16"/>
        </w:rPr>
        <w:t xml:space="preserve">. After confirming the presence of CSD, the </w:t>
      </w:r>
      <w:r w:rsidRPr="00271F92">
        <w:rPr>
          <w:rStyle w:val="Emphasis"/>
        </w:rPr>
        <w:t>stationarity</w:t>
      </w:r>
      <w:r w:rsidRPr="00271F92">
        <w:rPr>
          <w:rStyle w:val="StyleUnderline"/>
        </w:rPr>
        <w:t xml:space="preserve"> of the series is assessed using </w:t>
      </w:r>
      <w:r w:rsidRPr="00271F92">
        <w:rPr>
          <w:rStyle w:val="Emphasis"/>
        </w:rPr>
        <w:t>second-generation</w:t>
      </w:r>
      <w:r w:rsidRPr="00271F92">
        <w:rPr>
          <w:rStyle w:val="StyleUnderline"/>
        </w:rPr>
        <w:t xml:space="preserve"> unit root tests</w:t>
      </w:r>
      <w:r w:rsidRPr="00271F92">
        <w:rPr>
          <w:sz w:val="16"/>
        </w:rPr>
        <w:t xml:space="preserve"> [49]. These tests account for the CSD effect when examining stationarity. The </w:t>
      </w:r>
      <w:r w:rsidRPr="00271F92">
        <w:rPr>
          <w:rStyle w:val="Emphasis"/>
        </w:rPr>
        <w:t>null hypothesis</w:t>
      </w:r>
      <w:r w:rsidRPr="00271F92">
        <w:rPr>
          <w:rStyle w:val="StyleUnderline"/>
        </w:rPr>
        <w:t xml:space="preserve"> is formulated as </w:t>
      </w:r>
      <w:r w:rsidRPr="00271F92">
        <w:rPr>
          <w:rStyle w:val="Emphasis"/>
        </w:rPr>
        <w:t>no CSD</w:t>
      </w:r>
      <w:r w:rsidRPr="00271F92">
        <w:rPr>
          <w:rStyle w:val="StyleUnderline"/>
        </w:rPr>
        <w:t xml:space="preserve"> (correlation) in residuals</w:t>
      </w:r>
      <w:r w:rsidRPr="00271F92">
        <w:rPr>
          <w:sz w:val="16"/>
        </w:rPr>
        <w:t xml:space="preserve">, while </w:t>
      </w:r>
      <w:r w:rsidRPr="00271F92">
        <w:rPr>
          <w:rStyle w:val="StyleUnderline"/>
        </w:rPr>
        <w:t xml:space="preserve">the </w:t>
      </w:r>
      <w:r w:rsidRPr="00271F92">
        <w:rPr>
          <w:rStyle w:val="Emphasis"/>
        </w:rPr>
        <w:t>alternative hypothesis</w:t>
      </w:r>
      <w:r w:rsidRPr="00271F92">
        <w:rPr>
          <w:rStyle w:val="StyleUnderline"/>
        </w:rPr>
        <w:t xml:space="preserve"> assumes </w:t>
      </w:r>
      <w:r w:rsidRPr="00271F92">
        <w:rPr>
          <w:rStyle w:val="Emphasis"/>
        </w:rPr>
        <w:t>CSD</w:t>
      </w:r>
      <w:r w:rsidRPr="00271F92">
        <w:rPr>
          <w:sz w:val="16"/>
        </w:rPr>
        <w:t xml:space="preserve"> (correlation) </w:t>
      </w:r>
      <w:r w:rsidRPr="00271F92">
        <w:rPr>
          <w:rStyle w:val="StyleUnderline"/>
        </w:rPr>
        <w:t>in residuals</w:t>
      </w:r>
      <w:r w:rsidRPr="00271F92">
        <w:rPr>
          <w:sz w:val="16"/>
        </w:rPr>
        <w:t xml:space="preserve">. By utilizing the </w:t>
      </w:r>
      <w:proofErr w:type="spellStart"/>
      <w:r w:rsidRPr="00271F92">
        <w:rPr>
          <w:sz w:val="16"/>
        </w:rPr>
        <w:t>Pesaran</w:t>
      </w:r>
      <w:proofErr w:type="spellEnd"/>
      <w:r w:rsidRPr="00271F92">
        <w:rPr>
          <w:sz w:val="16"/>
        </w:rPr>
        <w:t xml:space="preserve"> CD test, we can evaluate the stationarity properties of variables in panel datasets, while accounting for potential cross-section dependence and heterogeneity. This allows for a more robust analysis and accurate modelling of the underlying data. To determine whether the variables are integrated, [50] is employed. The all-panels option in the STATA package is utilized to test the null hypothesis of no cointegration against the alternative hypothesis of cointegration.</w:t>
      </w:r>
    </w:p>
    <w:p w14:paraId="6E6C6B5F" w14:textId="77777777" w:rsidR="00933B96" w:rsidRPr="00271F92" w:rsidRDefault="00933B96" w:rsidP="00933B96">
      <w:pPr>
        <w:rPr>
          <w:sz w:val="16"/>
        </w:rPr>
      </w:pPr>
      <w:r w:rsidRPr="00271F92">
        <w:rPr>
          <w:sz w:val="16"/>
        </w:rPr>
        <w:t xml:space="preserve">To </w:t>
      </w:r>
      <w:proofErr w:type="spellStart"/>
      <w:r w:rsidRPr="00271F92">
        <w:rPr>
          <w:sz w:val="16"/>
        </w:rPr>
        <w:t>analyse</w:t>
      </w:r>
      <w:proofErr w:type="spellEnd"/>
      <w:r w:rsidRPr="00271F92">
        <w:rPr>
          <w:sz w:val="16"/>
        </w:rPr>
        <w:t xml:space="preserve"> the relationship described in Eq. (3), heterogeneous estimators, namely mean group (MG), augmented mean group (AMG), and common correlated effect mean group (CCEMG) estimators, are employed. The AMG and CCEMG estimators consider the cross-section dependence (CSD) effect, while the MG estimator does not account for this effect. All mean group type estimators follow a similar approach:</w:t>
      </w:r>
    </w:p>
    <w:p w14:paraId="50601B0A" w14:textId="77777777" w:rsidR="00933B96" w:rsidRPr="00271F92" w:rsidRDefault="00933B96" w:rsidP="00933B96">
      <w:pPr>
        <w:rPr>
          <w:sz w:val="16"/>
        </w:rPr>
      </w:pPr>
      <w:r w:rsidRPr="00271F92">
        <w:rPr>
          <w:sz w:val="16"/>
        </w:rPr>
        <w:t xml:space="preserve">The MG estimator, developed by [51], allows for parameter heterogeneity by separately estimating OLS regressions for each panel. The </w:t>
      </w:r>
      <w:r w:rsidRPr="00271F92">
        <w:rPr>
          <w:rStyle w:val="StyleUnderline"/>
        </w:rPr>
        <w:t xml:space="preserve">average of the coefficients is then </w:t>
      </w:r>
      <w:r w:rsidRPr="00271F92">
        <w:rPr>
          <w:rStyle w:val="Emphasis"/>
        </w:rPr>
        <w:t>calculated</w:t>
      </w:r>
      <w:r w:rsidRPr="00271F92">
        <w:rPr>
          <w:rStyle w:val="StyleUnderline"/>
        </w:rPr>
        <w:t xml:space="preserve"> to estimate the </w:t>
      </w:r>
      <w:r w:rsidRPr="00271F92">
        <w:rPr>
          <w:rStyle w:val="Emphasis"/>
        </w:rPr>
        <w:t>mean parameters</w:t>
      </w:r>
      <w:r w:rsidRPr="00271F92">
        <w:rPr>
          <w:rStyle w:val="StyleUnderline"/>
        </w:rPr>
        <w:t xml:space="preserve"> across groups</w:t>
      </w:r>
      <w:r w:rsidRPr="00271F92">
        <w:rPr>
          <w:sz w:val="16"/>
        </w:rPr>
        <w:t xml:space="preserve">. This </w:t>
      </w:r>
      <w:r w:rsidRPr="00271F92">
        <w:rPr>
          <w:rStyle w:val="StyleUnderline"/>
        </w:rPr>
        <w:t xml:space="preserve">estimator exhibits </w:t>
      </w:r>
      <w:r w:rsidRPr="00271F92">
        <w:rPr>
          <w:rStyle w:val="Emphasis"/>
        </w:rPr>
        <w:t>consistent performance</w:t>
      </w:r>
      <w:r w:rsidRPr="00271F92">
        <w:rPr>
          <w:rStyle w:val="StyleUnderline"/>
        </w:rPr>
        <w:t xml:space="preserve"> when the sample size and time-period dimension are </w:t>
      </w:r>
      <w:r w:rsidRPr="00271F92">
        <w:rPr>
          <w:rStyle w:val="Emphasis"/>
        </w:rPr>
        <w:t>sufficiently large</w:t>
      </w:r>
      <w:r w:rsidRPr="00271F92">
        <w:rPr>
          <w:sz w:val="16"/>
        </w:rPr>
        <w:t xml:space="preserve">. The CCEMG estimator, introduced by [52], is an extension of the MG estimator. Unlike the MG estimator, the CCEMG estimator takes into account the CSD effect and offers robustness against slope heterogeneity and endogeneity. Moreover, the CCEMG </w:t>
      </w:r>
      <w:r w:rsidRPr="00271F92">
        <w:rPr>
          <w:sz w:val="16"/>
        </w:rPr>
        <w:lastRenderedPageBreak/>
        <w:t xml:space="preserve">estimator is robust to structural breaks, non-stationarity, and </w:t>
      </w:r>
      <w:proofErr w:type="spellStart"/>
      <w:r w:rsidRPr="00271F92">
        <w:rPr>
          <w:sz w:val="16"/>
        </w:rPr>
        <w:t>noncointegration</w:t>
      </w:r>
      <w:proofErr w:type="spellEnd"/>
      <w:r w:rsidRPr="00271F92">
        <w:rPr>
          <w:sz w:val="16"/>
        </w:rPr>
        <w:t>, even for smaller sample sizes. In the CCEMG estimator, the average of the variables is calculated for the entire panel, and each equation includes the average cross-section terms of both y and x. The AMG estimator, originally introduced by [53] and further developed by [54], is specifically designed to address both CSD and slope heterogeneity. The AMG estimator incorporates a "common dynamic process" variable. The AMG estimator is unbiased and remains efficient regardless of the dimensions of the sample and time-period, making it robust to changes in degrees of freedom.</w:t>
      </w:r>
    </w:p>
    <w:p w14:paraId="11FA2E52" w14:textId="77777777" w:rsidR="00933B96" w:rsidRPr="00271F92" w:rsidRDefault="00933B96" w:rsidP="00933B96">
      <w:pPr>
        <w:rPr>
          <w:sz w:val="16"/>
        </w:rPr>
      </w:pPr>
      <w:r w:rsidRPr="00271F92">
        <w:rPr>
          <w:sz w:val="16"/>
        </w:rPr>
        <w:t xml:space="preserve">4. </w:t>
      </w:r>
      <w:r w:rsidRPr="00271F92">
        <w:rPr>
          <w:rStyle w:val="StyleUnderline"/>
        </w:rPr>
        <w:t>Empirical Results</w:t>
      </w:r>
    </w:p>
    <w:p w14:paraId="45CFB18B" w14:textId="77777777" w:rsidR="00933B96" w:rsidRPr="00271F92" w:rsidRDefault="00933B96" w:rsidP="00933B96">
      <w:pPr>
        <w:rPr>
          <w:sz w:val="16"/>
        </w:rPr>
      </w:pPr>
      <w:r w:rsidRPr="00271F92">
        <w:rPr>
          <w:sz w:val="16"/>
        </w:rPr>
        <w:t xml:space="preserve">The </w:t>
      </w:r>
      <w:r w:rsidRPr="00271F92">
        <w:rPr>
          <w:rStyle w:val="StyleUnderline"/>
        </w:rPr>
        <w:t xml:space="preserve">presence of the </w:t>
      </w:r>
      <w:r w:rsidRPr="00271F92">
        <w:rPr>
          <w:rStyle w:val="Emphasis"/>
          <w:highlight w:val="cyan"/>
        </w:rPr>
        <w:t>c</w:t>
      </w:r>
      <w:r w:rsidRPr="00271F92">
        <w:rPr>
          <w:rStyle w:val="StyleUnderline"/>
        </w:rPr>
        <w:t>ross-</w:t>
      </w:r>
      <w:r w:rsidRPr="00271F92">
        <w:rPr>
          <w:rStyle w:val="Emphasis"/>
          <w:highlight w:val="cyan"/>
        </w:rPr>
        <w:t>s</w:t>
      </w:r>
      <w:r w:rsidRPr="00271F92">
        <w:rPr>
          <w:rStyle w:val="StyleUnderline"/>
        </w:rPr>
        <w:t xml:space="preserve">ection </w:t>
      </w:r>
      <w:r w:rsidRPr="00271F92">
        <w:rPr>
          <w:rStyle w:val="Emphasis"/>
          <w:highlight w:val="cyan"/>
        </w:rPr>
        <w:t>d</w:t>
      </w:r>
      <w:r w:rsidRPr="00271F92">
        <w:rPr>
          <w:rStyle w:val="StyleUnderline"/>
        </w:rPr>
        <w:t>ependence</w:t>
      </w:r>
      <w:r w:rsidRPr="00271F92">
        <w:rPr>
          <w:sz w:val="16"/>
        </w:rPr>
        <w:t xml:space="preserve"> (CSD) </w:t>
      </w:r>
      <w:r w:rsidRPr="00271F92">
        <w:rPr>
          <w:rStyle w:val="StyleUnderline"/>
        </w:rPr>
        <w:t xml:space="preserve">effect </w:t>
      </w:r>
      <w:r w:rsidRPr="00271F92">
        <w:rPr>
          <w:rStyle w:val="StyleUnderline"/>
          <w:highlight w:val="cyan"/>
        </w:rPr>
        <w:t>is assessed</w:t>
      </w:r>
      <w:r w:rsidRPr="00271F92">
        <w:rPr>
          <w:sz w:val="16"/>
        </w:rPr>
        <w:t xml:space="preserve"> through the utilization of CSD tests. The </w:t>
      </w:r>
      <w:r w:rsidRPr="00271F92">
        <w:rPr>
          <w:rStyle w:val="StyleUnderline"/>
        </w:rPr>
        <w:t>finding</w:t>
      </w:r>
      <w:r w:rsidRPr="00271F92">
        <w:rPr>
          <w:sz w:val="16"/>
        </w:rPr>
        <w:t xml:space="preserve"> in Table 1 </w:t>
      </w:r>
      <w:r w:rsidRPr="00271F92">
        <w:rPr>
          <w:rStyle w:val="StyleUnderline"/>
        </w:rPr>
        <w:t xml:space="preserve">indicates that the Breusch-Pagan LM statistic </w:t>
      </w:r>
      <w:r w:rsidRPr="00271F92">
        <w:rPr>
          <w:rStyle w:val="Emphasis"/>
        </w:rPr>
        <w:t>reject the null</w:t>
      </w:r>
      <w:r w:rsidRPr="00271F92">
        <w:rPr>
          <w:rStyle w:val="StyleUnderline"/>
        </w:rPr>
        <w:t xml:space="preserve"> hypothesis of no CSD effect</w:t>
      </w:r>
      <w:r w:rsidRPr="00271F92">
        <w:rPr>
          <w:rStyle w:val="StyleUnderline"/>
          <w:sz w:val="16"/>
        </w:rPr>
        <w:t xml:space="preserve"> in the ASEAN countries</w:t>
      </w:r>
      <w:r w:rsidRPr="00271F92">
        <w:rPr>
          <w:sz w:val="16"/>
        </w:rPr>
        <w:t xml:space="preserve">. Breusch-Pagan LM is preferable as N&lt;T. These </w:t>
      </w:r>
      <w:r w:rsidRPr="00271F92">
        <w:rPr>
          <w:rStyle w:val="StyleUnderline"/>
          <w:highlight w:val="cyan"/>
        </w:rPr>
        <w:t>results</w:t>
      </w:r>
      <w:r w:rsidRPr="00271F92">
        <w:rPr>
          <w:rStyle w:val="StyleUnderline"/>
        </w:rPr>
        <w:t xml:space="preserve"> suggest the </w:t>
      </w:r>
      <w:r w:rsidRPr="00271F92">
        <w:rPr>
          <w:rStyle w:val="Emphasis"/>
        </w:rPr>
        <w:t>existence</w:t>
      </w:r>
      <w:r w:rsidRPr="00271F92">
        <w:rPr>
          <w:rStyle w:val="StyleUnderline"/>
        </w:rPr>
        <w:t xml:space="preserve"> of the </w:t>
      </w:r>
      <w:r w:rsidRPr="00271F92">
        <w:rPr>
          <w:rStyle w:val="Emphasis"/>
        </w:rPr>
        <w:t>CSD effect</w:t>
      </w:r>
      <w:r w:rsidRPr="00271F92">
        <w:rPr>
          <w:rStyle w:val="StyleUnderline"/>
        </w:rPr>
        <w:t xml:space="preserve"> in the region</w:t>
      </w:r>
      <w:r w:rsidRPr="00271F92">
        <w:rPr>
          <w:sz w:val="16"/>
        </w:rPr>
        <w:t>. Due to the dependency observed, the first-generation panel unit root test is deemed inappropriate for use. Hence, we proceed with the second-generation panel unit root test to account for cross-sectional unit dependence.</w:t>
      </w:r>
    </w:p>
    <w:p w14:paraId="4BDAEC59" w14:textId="77777777" w:rsidR="00933B96" w:rsidRPr="00271F92" w:rsidRDefault="00933B96" w:rsidP="00933B96">
      <w:pPr>
        <w:rPr>
          <w:sz w:val="16"/>
        </w:rPr>
      </w:pPr>
      <w:r w:rsidRPr="00271F92">
        <w:rPr>
          <w:sz w:val="16"/>
        </w:rPr>
        <w:t>[TABLE 1 OMITTED]</w:t>
      </w:r>
    </w:p>
    <w:p w14:paraId="28A9FDC8" w14:textId="77777777" w:rsidR="00933B96" w:rsidRPr="00271F92" w:rsidRDefault="00933B96" w:rsidP="00933B96">
      <w:pPr>
        <w:rPr>
          <w:sz w:val="16"/>
        </w:rPr>
      </w:pPr>
      <w:r w:rsidRPr="00271F92">
        <w:rPr>
          <w:sz w:val="16"/>
        </w:rPr>
        <w:t xml:space="preserve">The results of the panel unit-root test based on </w:t>
      </w:r>
      <w:proofErr w:type="spellStart"/>
      <w:r w:rsidRPr="00271F92">
        <w:rPr>
          <w:sz w:val="16"/>
        </w:rPr>
        <w:t>Pesaran's</w:t>
      </w:r>
      <w:proofErr w:type="spellEnd"/>
      <w:r w:rsidRPr="00271F92">
        <w:rPr>
          <w:sz w:val="16"/>
        </w:rPr>
        <w:t xml:space="preserve"> CIPS method is presented in Table 2. After differencing, when no lag is considered, the test statistics for all variables indicate that the null hypothesis of a unit root in the series should be rejected. Thus, we can conclude that the variables are integrated of order 1 or 1(1).</w:t>
      </w:r>
    </w:p>
    <w:p w14:paraId="1C79A744" w14:textId="77777777" w:rsidR="00933B96" w:rsidRPr="00271F92" w:rsidRDefault="00933B96" w:rsidP="00933B96">
      <w:pPr>
        <w:rPr>
          <w:sz w:val="16"/>
        </w:rPr>
      </w:pPr>
      <w:r w:rsidRPr="00271F92">
        <w:rPr>
          <w:sz w:val="16"/>
        </w:rPr>
        <w:t>[TABLE 2 OMITTED]</w:t>
      </w:r>
    </w:p>
    <w:p w14:paraId="0212ABBB" w14:textId="77777777" w:rsidR="00933B96" w:rsidRPr="00271F92" w:rsidRDefault="00933B96" w:rsidP="00933B96">
      <w:pPr>
        <w:rPr>
          <w:sz w:val="16"/>
        </w:rPr>
      </w:pPr>
      <w:r w:rsidRPr="00271F92">
        <w:rPr>
          <w:sz w:val="16"/>
        </w:rPr>
        <w:t xml:space="preserve">Subsequently, as all variables are identified as 1(1), we proceed to examine if there is cointegration among variables. Table 3 displays the outcomes of the </w:t>
      </w:r>
      <w:proofErr w:type="spellStart"/>
      <w:r w:rsidRPr="00271F92">
        <w:rPr>
          <w:sz w:val="16"/>
        </w:rPr>
        <w:t>Westerlund</w:t>
      </w:r>
      <w:proofErr w:type="spellEnd"/>
      <w:r w:rsidRPr="00271F92">
        <w:rPr>
          <w:sz w:val="16"/>
        </w:rPr>
        <w:t xml:space="preserve"> (2005) cointegration test. The </w:t>
      </w:r>
      <w:r w:rsidRPr="00271F92">
        <w:rPr>
          <w:rStyle w:val="StyleUnderline"/>
        </w:rPr>
        <w:t xml:space="preserve">result in the table provides </w:t>
      </w:r>
      <w:r w:rsidRPr="00271F92">
        <w:rPr>
          <w:rStyle w:val="Emphasis"/>
        </w:rPr>
        <w:t>evidence</w:t>
      </w:r>
      <w:r w:rsidRPr="00271F92">
        <w:rPr>
          <w:rStyle w:val="StyleUnderline"/>
        </w:rPr>
        <w:t xml:space="preserve"> to </w:t>
      </w:r>
      <w:r w:rsidRPr="00271F92">
        <w:rPr>
          <w:rStyle w:val="Emphasis"/>
        </w:rPr>
        <w:t>reject the null</w:t>
      </w:r>
      <w:r w:rsidRPr="00271F92">
        <w:rPr>
          <w:rStyle w:val="StyleUnderline"/>
        </w:rPr>
        <w:t xml:space="preserve"> hypothesis of no cointegration</w:t>
      </w:r>
      <w:r w:rsidRPr="00271F92">
        <w:rPr>
          <w:sz w:val="16"/>
        </w:rPr>
        <w:t xml:space="preserve">. Therefore, </w:t>
      </w:r>
      <w:r w:rsidRPr="00271F92">
        <w:rPr>
          <w:rStyle w:val="StyleUnderline"/>
        </w:rPr>
        <w:t xml:space="preserve">we can </w:t>
      </w:r>
      <w:r w:rsidRPr="00271F92">
        <w:rPr>
          <w:rStyle w:val="Emphasis"/>
          <w:highlight w:val="cyan"/>
        </w:rPr>
        <w:t>conclude</w:t>
      </w:r>
      <w:r w:rsidRPr="00271F92">
        <w:rPr>
          <w:rStyle w:val="StyleUnderline"/>
        </w:rPr>
        <w:t xml:space="preserve"> that </w:t>
      </w:r>
      <w:r w:rsidRPr="00271F92">
        <w:rPr>
          <w:rStyle w:val="StyleUnderline"/>
          <w:highlight w:val="cyan"/>
        </w:rPr>
        <w:t xml:space="preserve">there is a </w:t>
      </w:r>
      <w:r w:rsidRPr="00271F92">
        <w:rPr>
          <w:rStyle w:val="Emphasis"/>
          <w:highlight w:val="cyan"/>
        </w:rPr>
        <w:t>cointegrated relationship</w:t>
      </w:r>
      <w:r w:rsidRPr="00271F92">
        <w:rPr>
          <w:rStyle w:val="StyleUnderline"/>
        </w:rPr>
        <w:t xml:space="preserve"> among the </w:t>
      </w:r>
      <w:r w:rsidRPr="00271F92">
        <w:rPr>
          <w:rStyle w:val="Emphasis"/>
        </w:rPr>
        <w:t>panels</w:t>
      </w:r>
      <w:r w:rsidRPr="00271F92">
        <w:rPr>
          <w:sz w:val="16"/>
        </w:rPr>
        <w:t>. Consequently, the application of heterogeneous models is justified.</w:t>
      </w:r>
    </w:p>
    <w:p w14:paraId="2152D81D" w14:textId="77777777" w:rsidR="00933B96" w:rsidRPr="00271F92" w:rsidRDefault="00933B96" w:rsidP="00933B96">
      <w:pPr>
        <w:rPr>
          <w:sz w:val="16"/>
        </w:rPr>
      </w:pPr>
      <w:r w:rsidRPr="00271F92">
        <w:rPr>
          <w:sz w:val="16"/>
        </w:rPr>
        <w:t>[TABLE 3 OMITTED]</w:t>
      </w:r>
    </w:p>
    <w:p w14:paraId="02398657" w14:textId="77777777" w:rsidR="00933B96" w:rsidRPr="00271F92" w:rsidRDefault="00933B96" w:rsidP="00933B96">
      <w:pPr>
        <w:rPr>
          <w:sz w:val="16"/>
        </w:rPr>
      </w:pPr>
      <w:r w:rsidRPr="00271F92">
        <w:rPr>
          <w:sz w:val="16"/>
        </w:rPr>
        <w:t xml:space="preserve">Table 4 presents the estimation results from the heterogeneous models. </w:t>
      </w:r>
      <w:r w:rsidRPr="00271F92">
        <w:rPr>
          <w:rStyle w:val="StyleUnderline"/>
        </w:rPr>
        <w:t xml:space="preserve">The </w:t>
      </w:r>
      <w:r w:rsidRPr="00271F92">
        <w:rPr>
          <w:rStyle w:val="Emphasis"/>
        </w:rPr>
        <w:t>coefficients</w:t>
      </w:r>
      <w:r w:rsidRPr="00271F92">
        <w:rPr>
          <w:rStyle w:val="StyleUnderline"/>
        </w:rPr>
        <w:t xml:space="preserve"> of the population, GDP, GDP square, renewable energy and trade openness demonstrate </w:t>
      </w:r>
      <w:r w:rsidRPr="00271F92">
        <w:rPr>
          <w:rStyle w:val="Emphasis"/>
        </w:rPr>
        <w:t>consistent signs</w:t>
      </w:r>
      <w:r w:rsidRPr="00271F92">
        <w:rPr>
          <w:rStyle w:val="StyleUnderline"/>
        </w:rPr>
        <w:t xml:space="preserve"> across all three estimators, indicating the </w:t>
      </w:r>
      <w:r w:rsidRPr="00271F92">
        <w:rPr>
          <w:rStyle w:val="Emphasis"/>
        </w:rPr>
        <w:t>direction</w:t>
      </w:r>
      <w:r w:rsidRPr="00271F92">
        <w:rPr>
          <w:rStyle w:val="StyleUnderline"/>
        </w:rPr>
        <w:t xml:space="preserve"> of their effects on </w:t>
      </w:r>
      <w:r w:rsidRPr="00271F92">
        <w:rPr>
          <w:rStyle w:val="Emphasis"/>
        </w:rPr>
        <w:t>environmental degradation</w:t>
      </w:r>
      <w:r w:rsidRPr="00271F92">
        <w:rPr>
          <w:sz w:val="16"/>
        </w:rPr>
        <w:t>. Among the three estimators, the CCEMG estimator exhibits the smallest Root Mean Squared Error (RMSE) value of 0.0230, indicating the lowest forecast error and thus better performance.</w:t>
      </w:r>
    </w:p>
    <w:p w14:paraId="73E36BC1" w14:textId="77777777" w:rsidR="00933B96" w:rsidRPr="00271F92" w:rsidRDefault="00933B96" w:rsidP="00933B96">
      <w:pPr>
        <w:rPr>
          <w:sz w:val="16"/>
        </w:rPr>
      </w:pPr>
      <w:r w:rsidRPr="00271F92">
        <w:rPr>
          <w:sz w:val="16"/>
        </w:rPr>
        <w:t xml:space="preserve">Focusing on the </w:t>
      </w:r>
      <w:r w:rsidRPr="00271F92">
        <w:rPr>
          <w:rStyle w:val="StyleUnderline"/>
        </w:rPr>
        <w:t>results</w:t>
      </w:r>
      <w:r w:rsidRPr="00271F92">
        <w:rPr>
          <w:sz w:val="16"/>
        </w:rPr>
        <w:t xml:space="preserve"> obtained using the CCEMG estimator, it is observed that Mean LC02 (0.7558) </w:t>
      </w:r>
      <w:r w:rsidRPr="00271F92">
        <w:rPr>
          <w:rStyle w:val="StyleUnderline"/>
        </w:rPr>
        <w:t xml:space="preserve">shows a </w:t>
      </w:r>
      <w:r w:rsidRPr="00271F92">
        <w:rPr>
          <w:rStyle w:val="Emphasis"/>
        </w:rPr>
        <w:t>positive</w:t>
      </w:r>
      <w:r w:rsidRPr="00271F92">
        <w:rPr>
          <w:rStyle w:val="StyleUnderline"/>
        </w:rPr>
        <w:t xml:space="preserve"> and </w:t>
      </w:r>
      <w:r w:rsidRPr="00271F92">
        <w:rPr>
          <w:rStyle w:val="Emphasis"/>
        </w:rPr>
        <w:t>significant effect</w:t>
      </w:r>
      <w:r w:rsidRPr="00271F92">
        <w:rPr>
          <w:rStyle w:val="StyleUnderline"/>
        </w:rPr>
        <w:t xml:space="preserve"> on cross-section dependence</w:t>
      </w:r>
      <w:r w:rsidRPr="00271F92">
        <w:rPr>
          <w:sz w:val="16"/>
        </w:rPr>
        <w:t xml:space="preserve">, implying interdependence or similarity in the </w:t>
      </w:r>
      <w:proofErr w:type="spellStart"/>
      <w:r w:rsidRPr="00271F92">
        <w:rPr>
          <w:sz w:val="16"/>
        </w:rPr>
        <w:t>behaviour</w:t>
      </w:r>
      <w:proofErr w:type="spellEnd"/>
      <w:r w:rsidRPr="00271F92">
        <w:rPr>
          <w:sz w:val="16"/>
        </w:rPr>
        <w:t xml:space="preserve"> of emissions across countries. Ignoring this effect can lead to biased and inconsistent estimations. Regarding the main effect coefficients, trade openness (LT RD) contributes to a significant impact on environmental issues. The coefficient of LT RD suggests that a 1% increase in trade leads to a 0.1049% decrease in C02 emissions. Trade openness facilitates the transfer of technology and knowledge across borders. </w:t>
      </w:r>
      <w:r w:rsidRPr="00271F92">
        <w:rPr>
          <w:rStyle w:val="StyleUnderline"/>
          <w:highlight w:val="cyan"/>
        </w:rPr>
        <w:t>Advanced economies</w:t>
      </w:r>
      <w:r w:rsidRPr="00271F92">
        <w:rPr>
          <w:rStyle w:val="StyleUnderline"/>
        </w:rPr>
        <w:t xml:space="preserve"> often </w:t>
      </w:r>
      <w:r w:rsidRPr="00271F92">
        <w:rPr>
          <w:rStyle w:val="StyleUnderline"/>
          <w:highlight w:val="cyan"/>
        </w:rPr>
        <w:t xml:space="preserve">invest in </w:t>
      </w:r>
      <w:r w:rsidRPr="00271F92">
        <w:rPr>
          <w:rStyle w:val="Emphasis"/>
          <w:highlight w:val="cyan"/>
        </w:rPr>
        <w:t>r</w:t>
      </w:r>
      <w:r w:rsidRPr="00271F92">
        <w:rPr>
          <w:rStyle w:val="StyleUnderline"/>
        </w:rPr>
        <w:t xml:space="preserve">esearch </w:t>
      </w:r>
      <w:r w:rsidRPr="00271F92">
        <w:rPr>
          <w:rStyle w:val="Emphasis"/>
          <w:highlight w:val="cyan"/>
        </w:rPr>
        <w:t>and d</w:t>
      </w:r>
      <w:r w:rsidRPr="00271F92">
        <w:rPr>
          <w:rStyle w:val="StyleUnderline"/>
        </w:rPr>
        <w:t xml:space="preserve">evelopment to </w:t>
      </w:r>
      <w:r w:rsidRPr="00271F92">
        <w:rPr>
          <w:rStyle w:val="StyleUnderline"/>
          <w:highlight w:val="cyan"/>
        </w:rPr>
        <w:t xml:space="preserve">develop </w:t>
      </w:r>
      <w:r w:rsidRPr="00271F92">
        <w:rPr>
          <w:rStyle w:val="Emphasis"/>
          <w:highlight w:val="cyan"/>
        </w:rPr>
        <w:t>cleaner</w:t>
      </w:r>
      <w:r w:rsidRPr="00271F92">
        <w:rPr>
          <w:rStyle w:val="StyleUnderline"/>
        </w:rPr>
        <w:t xml:space="preserve"> and more </w:t>
      </w:r>
      <w:r w:rsidRPr="00271F92">
        <w:rPr>
          <w:rStyle w:val="Emphasis"/>
        </w:rPr>
        <w:t xml:space="preserve">efficient </w:t>
      </w:r>
      <w:r w:rsidRPr="00271F92">
        <w:rPr>
          <w:rStyle w:val="Emphasis"/>
          <w:highlight w:val="cyan"/>
        </w:rPr>
        <w:t>tech</w:t>
      </w:r>
      <w:r w:rsidRPr="00271F92">
        <w:rPr>
          <w:rStyle w:val="StyleUnderline"/>
        </w:rPr>
        <w:t xml:space="preserve">nologies. </w:t>
      </w:r>
      <w:r w:rsidRPr="00271F92">
        <w:rPr>
          <w:rStyle w:val="StyleUnderline"/>
          <w:highlight w:val="cyan"/>
        </w:rPr>
        <w:t xml:space="preserve">Through </w:t>
      </w:r>
      <w:r w:rsidRPr="00271F92">
        <w:rPr>
          <w:rStyle w:val="Emphasis"/>
          <w:highlight w:val="cyan"/>
        </w:rPr>
        <w:t>trade</w:t>
      </w:r>
      <w:r w:rsidRPr="00271F92">
        <w:rPr>
          <w:rStyle w:val="StyleUnderline"/>
        </w:rPr>
        <w:t xml:space="preserve">, these </w:t>
      </w:r>
      <w:r w:rsidRPr="00271F92">
        <w:rPr>
          <w:rStyle w:val="StyleUnderline"/>
          <w:highlight w:val="cyan"/>
        </w:rPr>
        <w:t>tech</w:t>
      </w:r>
      <w:r w:rsidRPr="00271F92">
        <w:rPr>
          <w:rStyle w:val="StyleUnderline"/>
        </w:rPr>
        <w:t xml:space="preserve">nologies </w:t>
      </w:r>
      <w:r w:rsidRPr="00271F92">
        <w:rPr>
          <w:rStyle w:val="StyleUnderline"/>
          <w:highlight w:val="cyan"/>
        </w:rPr>
        <w:t xml:space="preserve">can be </w:t>
      </w:r>
      <w:r w:rsidRPr="00271F92">
        <w:rPr>
          <w:rStyle w:val="Emphasis"/>
          <w:highlight w:val="cyan"/>
        </w:rPr>
        <w:t>transferred</w:t>
      </w:r>
      <w:r w:rsidRPr="00271F92">
        <w:rPr>
          <w:rStyle w:val="StyleUnderline"/>
        </w:rPr>
        <w:t xml:space="preserve"> to less developed countries, </w:t>
      </w:r>
      <w:r w:rsidRPr="00271F92">
        <w:rPr>
          <w:rStyle w:val="StyleUnderline"/>
          <w:highlight w:val="cyan"/>
        </w:rPr>
        <w:t>enabling them to</w:t>
      </w:r>
      <w:r w:rsidRPr="00271F92">
        <w:rPr>
          <w:rStyle w:val="StyleUnderline"/>
        </w:rPr>
        <w:t xml:space="preserve"> adopt </w:t>
      </w:r>
      <w:r w:rsidRPr="00271F92">
        <w:rPr>
          <w:rStyle w:val="Emphasis"/>
        </w:rPr>
        <w:t>cleaner production methods</w:t>
      </w:r>
      <w:r w:rsidRPr="00271F92">
        <w:rPr>
          <w:rStyle w:val="StyleUnderline"/>
        </w:rPr>
        <w:t xml:space="preserve"> and </w:t>
      </w:r>
      <w:r w:rsidRPr="00271F92">
        <w:rPr>
          <w:rStyle w:val="Emphasis"/>
          <w:highlight w:val="cyan"/>
        </w:rPr>
        <w:t>reduce pollution</w:t>
      </w:r>
      <w:r w:rsidRPr="00271F92">
        <w:rPr>
          <w:rStyle w:val="StyleUnderline"/>
        </w:rPr>
        <w:t xml:space="preserve">. For instance, the transfer of renewable energy technologies can help countries </w:t>
      </w:r>
      <w:r w:rsidRPr="00271F92">
        <w:rPr>
          <w:rStyle w:val="Emphasis"/>
        </w:rPr>
        <w:t>shift</w:t>
      </w:r>
      <w:r w:rsidRPr="00271F92">
        <w:rPr>
          <w:rStyle w:val="StyleUnderline"/>
        </w:rPr>
        <w:t xml:space="preserve"> from fossil fuel-based energy production to cleaner and sustainable alternatives</w:t>
      </w:r>
      <w:r w:rsidRPr="00271F92">
        <w:rPr>
          <w:sz w:val="16"/>
        </w:rPr>
        <w:t xml:space="preserve"> [55]. Moreover, it is interesting to note that the coefficients for LGDP and LGDPSQ are positive and negative, respectively, </w:t>
      </w:r>
      <w:r w:rsidRPr="00271F92">
        <w:rPr>
          <w:rStyle w:val="Emphasis"/>
          <w:highlight w:val="cyan"/>
        </w:rPr>
        <w:t>confirming</w:t>
      </w:r>
      <w:r w:rsidRPr="00271F92">
        <w:rPr>
          <w:rStyle w:val="StyleUnderline"/>
        </w:rPr>
        <w:t xml:space="preserve"> that an </w:t>
      </w:r>
      <w:r w:rsidRPr="00271F92">
        <w:rPr>
          <w:rStyle w:val="Emphasis"/>
          <w:highlight w:val="cyan"/>
        </w:rPr>
        <w:t>EKC exists</w:t>
      </w:r>
      <w:r w:rsidRPr="00271F92">
        <w:rPr>
          <w:rStyle w:val="StyleUnderline"/>
        </w:rPr>
        <w:t xml:space="preserve"> among the </w:t>
      </w:r>
      <w:r w:rsidRPr="00271F92">
        <w:rPr>
          <w:rStyle w:val="Emphasis"/>
        </w:rPr>
        <w:t>countries</w:t>
      </w:r>
      <w:r w:rsidRPr="00271F92">
        <w:rPr>
          <w:sz w:val="16"/>
        </w:rPr>
        <w:t>.</w:t>
      </w:r>
    </w:p>
    <w:p w14:paraId="76A9B523" w14:textId="77777777" w:rsidR="00933B96" w:rsidRPr="00271F92" w:rsidRDefault="00933B96" w:rsidP="00933B96">
      <w:pPr>
        <w:rPr>
          <w:sz w:val="16"/>
        </w:rPr>
      </w:pPr>
      <w:r w:rsidRPr="00271F92">
        <w:rPr>
          <w:sz w:val="16"/>
        </w:rPr>
        <w:t>Comparing the estimators, similar as found in [56], the MG estimator (without considering the cross-section dependence effect) shows higher RMSE compared to the estimators that consider the CSD effect (AMG and CCEMG), further emphasizing the relevance of incorporating cross-section dependence in the analysis.</w:t>
      </w:r>
    </w:p>
    <w:p w14:paraId="6796F161" w14:textId="77777777" w:rsidR="00933B96" w:rsidRPr="00271F92" w:rsidRDefault="00933B96" w:rsidP="00933B96">
      <w:pPr>
        <w:rPr>
          <w:sz w:val="16"/>
        </w:rPr>
      </w:pPr>
      <w:r w:rsidRPr="00271F92">
        <w:rPr>
          <w:sz w:val="16"/>
        </w:rPr>
        <w:t>[TABLE 4 OMITTED]</w:t>
      </w:r>
    </w:p>
    <w:p w14:paraId="24B70536" w14:textId="77777777" w:rsidR="00933B96" w:rsidRPr="00271F92" w:rsidRDefault="00933B96" w:rsidP="00933B96">
      <w:pPr>
        <w:rPr>
          <w:sz w:val="16"/>
        </w:rPr>
      </w:pPr>
      <w:r w:rsidRPr="00271F92">
        <w:rPr>
          <w:sz w:val="16"/>
        </w:rPr>
        <w:t>4. Conclusion</w:t>
      </w:r>
    </w:p>
    <w:p w14:paraId="1C4F9C78" w14:textId="77777777" w:rsidR="00933B96" w:rsidRPr="00271F92" w:rsidRDefault="00933B96" w:rsidP="00933B96">
      <w:pPr>
        <w:rPr>
          <w:sz w:val="16"/>
        </w:rPr>
      </w:pPr>
      <w:r w:rsidRPr="00271F92">
        <w:rPr>
          <w:sz w:val="16"/>
        </w:rPr>
        <w:t xml:space="preserve">This study aims to investigate the long-term factors that affect pollution among ASEAN countries by considering interdependence and verifying if the EKC exists. The finding from heterogeneous models provides valuable insights into the relationship between various factors and </w:t>
      </w:r>
      <w:r w:rsidRPr="00271F92">
        <w:rPr>
          <w:sz w:val="16"/>
        </w:rPr>
        <w:lastRenderedPageBreak/>
        <w:t>environmental degradation and cross-section dependence among selected ASEAN countries. The results showed that an extended factor of the STIRPAT model, trade openness has a significant and negative impact on C02 emissions, indicating that increased trade can contribute to reducing pollution levels. This suggests that international trade can serve as a mechanism for the transfer of cleaner technologies and practices, leading to improved environmental outcomes.</w:t>
      </w:r>
    </w:p>
    <w:p w14:paraId="353275BF" w14:textId="77777777" w:rsidR="00933B96" w:rsidRPr="00271F92" w:rsidRDefault="00933B96" w:rsidP="00933B96">
      <w:pPr>
        <w:rPr>
          <w:sz w:val="16"/>
        </w:rPr>
      </w:pPr>
      <w:r w:rsidRPr="00271F92">
        <w:rPr>
          <w:sz w:val="16"/>
        </w:rPr>
        <w:t xml:space="preserve">Additionally, </w:t>
      </w:r>
      <w:r w:rsidRPr="00271F92">
        <w:rPr>
          <w:rStyle w:val="StyleUnderline"/>
        </w:rPr>
        <w:t xml:space="preserve">the presence of a </w:t>
      </w:r>
      <w:r w:rsidRPr="00271F92">
        <w:rPr>
          <w:rStyle w:val="Emphasis"/>
        </w:rPr>
        <w:t>positive</w:t>
      </w:r>
      <w:r w:rsidRPr="00271F92">
        <w:rPr>
          <w:rStyle w:val="StyleUnderline"/>
        </w:rPr>
        <w:t xml:space="preserve"> and </w:t>
      </w:r>
      <w:r w:rsidRPr="00271F92">
        <w:rPr>
          <w:rStyle w:val="Emphasis"/>
        </w:rPr>
        <w:t>significant</w:t>
      </w:r>
      <w:r w:rsidRPr="00271F92">
        <w:rPr>
          <w:rStyle w:val="StyleUnderline"/>
        </w:rPr>
        <w:t xml:space="preserve"> cross-section dependence effect for </w:t>
      </w:r>
      <w:r w:rsidRPr="00271F92">
        <w:rPr>
          <w:rStyle w:val="Emphasis"/>
        </w:rPr>
        <w:t>C02 emissions</w:t>
      </w:r>
      <w:r w:rsidRPr="00271F92">
        <w:rPr>
          <w:sz w:val="16"/>
        </w:rPr>
        <w:t xml:space="preserve">, </w:t>
      </w:r>
      <w:r w:rsidRPr="00271F92">
        <w:rPr>
          <w:rStyle w:val="StyleUnderline"/>
        </w:rPr>
        <w:t xml:space="preserve">suggests </w:t>
      </w:r>
      <w:r w:rsidRPr="00271F92">
        <w:rPr>
          <w:rStyle w:val="Emphasis"/>
        </w:rPr>
        <w:t>interdependence</w:t>
      </w:r>
      <w:r w:rsidRPr="00271F92">
        <w:rPr>
          <w:sz w:val="16"/>
        </w:rPr>
        <w:t xml:space="preserve"> or similarity in the </w:t>
      </w:r>
      <w:proofErr w:type="spellStart"/>
      <w:r w:rsidRPr="00271F92">
        <w:rPr>
          <w:sz w:val="16"/>
        </w:rPr>
        <w:t>behaviour</w:t>
      </w:r>
      <w:proofErr w:type="spellEnd"/>
      <w:r w:rsidRPr="00271F92">
        <w:rPr>
          <w:sz w:val="16"/>
        </w:rPr>
        <w:t xml:space="preserve"> of emissions across countries. </w:t>
      </w:r>
      <w:r w:rsidRPr="00271F92">
        <w:rPr>
          <w:rStyle w:val="Emphasis"/>
          <w:highlight w:val="cyan"/>
        </w:rPr>
        <w:t>Ignoring</w:t>
      </w:r>
      <w:r w:rsidRPr="00271F92">
        <w:rPr>
          <w:rStyle w:val="StyleUnderline"/>
        </w:rPr>
        <w:t xml:space="preserve"> this </w:t>
      </w:r>
      <w:r w:rsidRPr="00271F92">
        <w:rPr>
          <w:rStyle w:val="StyleUnderline"/>
          <w:highlight w:val="cyan"/>
        </w:rPr>
        <w:t>effect</w:t>
      </w:r>
      <w:r w:rsidRPr="00271F92">
        <w:rPr>
          <w:rStyle w:val="StyleUnderline"/>
        </w:rPr>
        <w:t xml:space="preserve"> may </w:t>
      </w:r>
      <w:r w:rsidRPr="00271F92">
        <w:rPr>
          <w:rStyle w:val="StyleUnderline"/>
          <w:highlight w:val="cyan"/>
        </w:rPr>
        <w:t xml:space="preserve">lead to </w:t>
      </w:r>
      <w:r w:rsidRPr="00271F92">
        <w:rPr>
          <w:rStyle w:val="Emphasis"/>
          <w:highlight w:val="cyan"/>
        </w:rPr>
        <w:t>biased</w:t>
      </w:r>
      <w:r w:rsidRPr="00271F92">
        <w:rPr>
          <w:rStyle w:val="StyleUnderline"/>
        </w:rPr>
        <w:t xml:space="preserve"> and </w:t>
      </w:r>
      <w:r w:rsidRPr="00271F92">
        <w:rPr>
          <w:rStyle w:val="Emphasis"/>
        </w:rPr>
        <w:t xml:space="preserve">inconsistent </w:t>
      </w:r>
      <w:r w:rsidRPr="00271F92">
        <w:rPr>
          <w:rStyle w:val="Emphasis"/>
          <w:highlight w:val="cyan"/>
        </w:rPr>
        <w:t>estimations</w:t>
      </w:r>
      <w:r w:rsidRPr="00271F92">
        <w:rPr>
          <w:rStyle w:val="StyleUnderline"/>
        </w:rPr>
        <w:t xml:space="preserve">, underscoring the </w:t>
      </w:r>
      <w:r w:rsidRPr="00271F92">
        <w:rPr>
          <w:rStyle w:val="Emphasis"/>
        </w:rPr>
        <w:t>importance</w:t>
      </w:r>
      <w:r w:rsidRPr="00271F92">
        <w:rPr>
          <w:rStyle w:val="StyleUnderline"/>
        </w:rPr>
        <w:t xml:space="preserve"> of considering </w:t>
      </w:r>
      <w:r w:rsidRPr="00271F92">
        <w:rPr>
          <w:rStyle w:val="Emphasis"/>
        </w:rPr>
        <w:t>c</w:t>
      </w:r>
      <w:r w:rsidRPr="00271F92">
        <w:rPr>
          <w:rStyle w:val="StyleUnderline"/>
        </w:rPr>
        <w:t>ross-</w:t>
      </w:r>
      <w:r w:rsidRPr="00271F92">
        <w:rPr>
          <w:rStyle w:val="Emphasis"/>
        </w:rPr>
        <w:t>s</w:t>
      </w:r>
      <w:r w:rsidRPr="00271F92">
        <w:rPr>
          <w:rStyle w:val="StyleUnderline"/>
        </w:rPr>
        <w:t xml:space="preserve">ection </w:t>
      </w:r>
      <w:r w:rsidRPr="00271F92">
        <w:rPr>
          <w:rStyle w:val="Emphasis"/>
        </w:rPr>
        <w:t>d</w:t>
      </w:r>
      <w:r w:rsidRPr="00271F92">
        <w:rPr>
          <w:rStyle w:val="StyleUnderline"/>
        </w:rPr>
        <w:t>ependence in future research</w:t>
      </w:r>
      <w:r w:rsidRPr="00271F92">
        <w:rPr>
          <w:sz w:val="16"/>
        </w:rPr>
        <w:t xml:space="preserve">. The </w:t>
      </w:r>
      <w:r w:rsidRPr="00271F92">
        <w:rPr>
          <w:rStyle w:val="StyleUnderline"/>
        </w:rPr>
        <w:t xml:space="preserve">study also highlights the </w:t>
      </w:r>
      <w:r w:rsidRPr="00271F92">
        <w:rPr>
          <w:rStyle w:val="Emphasis"/>
        </w:rPr>
        <w:t>existence</w:t>
      </w:r>
      <w:r w:rsidRPr="00271F92">
        <w:rPr>
          <w:rStyle w:val="StyleUnderline"/>
        </w:rPr>
        <w:t xml:space="preserve"> of the </w:t>
      </w:r>
      <w:r w:rsidRPr="00271F92">
        <w:rPr>
          <w:rStyle w:val="Emphasis"/>
        </w:rPr>
        <w:t>EKC pattern</w:t>
      </w:r>
      <w:r w:rsidRPr="00271F92">
        <w:rPr>
          <w:sz w:val="16"/>
        </w:rPr>
        <w:t xml:space="preserve">. This suggests that </w:t>
      </w:r>
      <w:r w:rsidRPr="00271F92">
        <w:rPr>
          <w:rStyle w:val="StyleUnderline"/>
        </w:rPr>
        <w:t xml:space="preserve">as countries experience </w:t>
      </w:r>
      <w:r w:rsidRPr="00271F92">
        <w:rPr>
          <w:rStyle w:val="Emphasis"/>
        </w:rPr>
        <w:t>economic growth</w:t>
      </w:r>
      <w:r w:rsidRPr="00271F92">
        <w:rPr>
          <w:sz w:val="16"/>
        </w:rPr>
        <w:t xml:space="preserve">, there is an initial increase in </w:t>
      </w:r>
      <w:r w:rsidRPr="00271F92">
        <w:rPr>
          <w:rStyle w:val="Emphasis"/>
        </w:rPr>
        <w:t>environmental degradation</w:t>
      </w:r>
      <w:r w:rsidRPr="00271F92">
        <w:rPr>
          <w:sz w:val="16"/>
        </w:rPr>
        <w:t xml:space="preserve">, followed by a </w:t>
      </w:r>
      <w:r w:rsidRPr="00271F92">
        <w:rPr>
          <w:rStyle w:val="Emphasis"/>
        </w:rPr>
        <w:t>decrease</w:t>
      </w:r>
      <w:r w:rsidRPr="00271F92">
        <w:rPr>
          <w:rStyle w:val="StyleUnderline"/>
        </w:rPr>
        <w:t xml:space="preserve"> as they reach </w:t>
      </w:r>
      <w:r w:rsidRPr="00271F92">
        <w:rPr>
          <w:rStyle w:val="Emphasis"/>
        </w:rPr>
        <w:t>higher levels</w:t>
      </w:r>
      <w:r w:rsidRPr="00271F92">
        <w:rPr>
          <w:rStyle w:val="StyleUnderline"/>
        </w:rPr>
        <w:t xml:space="preserve"> of development and implement more </w:t>
      </w:r>
      <w:r w:rsidRPr="00271F92">
        <w:rPr>
          <w:rStyle w:val="Emphasis"/>
        </w:rPr>
        <w:t>sustainable practices</w:t>
      </w:r>
      <w:r w:rsidRPr="00271F92">
        <w:rPr>
          <w:sz w:val="16"/>
        </w:rPr>
        <w:t>.</w:t>
      </w:r>
    </w:p>
    <w:p w14:paraId="6BDBE52B" w14:textId="77777777" w:rsidR="00933B96" w:rsidRPr="00D219D4" w:rsidRDefault="00933B96" w:rsidP="00933B96"/>
    <w:p w14:paraId="6DF39915" w14:textId="77777777" w:rsidR="00933B96" w:rsidRPr="00BE4A36" w:rsidRDefault="00933B96" w:rsidP="00933B96">
      <w:pPr>
        <w:pStyle w:val="Heading2"/>
        <w:rPr>
          <w:rStyle w:val="Style13ptBold"/>
          <w:b w:val="0"/>
          <w:bCs w:val="0"/>
        </w:rPr>
      </w:pPr>
      <w:r>
        <w:lastRenderedPageBreak/>
        <w:t>Automation</w:t>
      </w:r>
    </w:p>
    <w:p w14:paraId="35449B36" w14:textId="77777777" w:rsidR="00933B96" w:rsidRPr="003F35FB" w:rsidRDefault="00933B96" w:rsidP="00933B96">
      <w:pPr>
        <w:keepNext/>
        <w:keepLines/>
        <w:spacing w:before="40" w:after="0"/>
        <w:outlineLvl w:val="3"/>
        <w:rPr>
          <w:rFonts w:eastAsia="SimSun" w:cs="Times New Roman"/>
          <w:b/>
          <w:iCs/>
          <w:sz w:val="26"/>
        </w:rPr>
      </w:pPr>
      <w:r w:rsidRPr="003F35FB">
        <w:rPr>
          <w:rFonts w:eastAsia="SimSun" w:cs="Times New Roman"/>
          <w:b/>
          <w:iCs/>
          <w:sz w:val="26"/>
        </w:rPr>
        <w:t xml:space="preserve">1. AI makes automation inevitable, but </w:t>
      </w:r>
      <w:r>
        <w:rPr>
          <w:rFonts w:eastAsia="SimSun" w:cs="Times New Roman"/>
          <w:b/>
          <w:iCs/>
          <w:sz w:val="26"/>
        </w:rPr>
        <w:t>U</w:t>
      </w:r>
      <w:r w:rsidRPr="003F35FB">
        <w:rPr>
          <w:rFonts w:eastAsia="SimSun" w:cs="Times New Roman"/>
          <w:b/>
          <w:iCs/>
          <w:sz w:val="26"/>
        </w:rPr>
        <w:t>nions are key to regulation and ethical adoption</w:t>
      </w:r>
      <w:r>
        <w:rPr>
          <w:rFonts w:eastAsia="SimSun" w:cs="Times New Roman"/>
          <w:b/>
          <w:iCs/>
          <w:sz w:val="26"/>
        </w:rPr>
        <w:t xml:space="preserve"> that takes into account the ideas of workers</w:t>
      </w:r>
    </w:p>
    <w:p w14:paraId="240345B4" w14:textId="77777777" w:rsidR="00933B96" w:rsidRPr="003F35FB" w:rsidRDefault="00933B96" w:rsidP="00933B96">
      <w:r w:rsidRPr="003F35FB">
        <w:rPr>
          <w:b/>
          <w:bCs/>
          <w:sz w:val="26"/>
        </w:rPr>
        <w:t>Bruno 24</w:t>
      </w:r>
      <w:r w:rsidRPr="003F35FB">
        <w:t xml:space="preserve"> [Robert; October 21; Professor of labor and employment relations at the University of Illinois Urbana-Champaign and the director of the Project for Middle Class Renewal; University of Illinois Urbana-Champaign News Bureau, “How should labor movement handle the challenges of AI, automation at work?” https://news.illinois.edu/how-should-labor-movement-handle-the-challenges-of-ai-automation-at-work/]</w:t>
      </w:r>
    </w:p>
    <w:p w14:paraId="2C95D120" w14:textId="77777777" w:rsidR="00933B96" w:rsidRPr="003F35FB" w:rsidRDefault="00933B96" w:rsidP="00933B96">
      <w:pPr>
        <w:rPr>
          <w:sz w:val="16"/>
        </w:rPr>
      </w:pPr>
      <w:r w:rsidRPr="003F35FB">
        <w:rPr>
          <w:sz w:val="16"/>
        </w:rPr>
        <w:t>How do you foresee organized labor dealing with the challenges that technology such as automation and artificial intelligence pose to the ordinary worker?</w:t>
      </w:r>
    </w:p>
    <w:p w14:paraId="0A847E16" w14:textId="77777777" w:rsidR="00933B96" w:rsidRPr="003F35FB" w:rsidRDefault="00933B96" w:rsidP="00933B96">
      <w:pPr>
        <w:rPr>
          <w:u w:val="single"/>
        </w:rPr>
      </w:pPr>
      <w:r w:rsidRPr="003F35FB">
        <w:rPr>
          <w:u w:val="single"/>
        </w:rPr>
        <w:t xml:space="preserve">The Writers Guild of America and Screen Actors Guild-American Federation of Television and Radio Artists strikes of 2023 highlighted the genuine risks of artificial intelligence to knowledge workers. </w:t>
      </w:r>
      <w:r w:rsidRPr="003F35FB">
        <w:rPr>
          <w:sz w:val="16"/>
        </w:rPr>
        <w:t>But the threat of generative and advanced technology on job tasks, employment skills, new job creation and redundancy has been felt for many years and by workers in numerous industries.</w:t>
      </w:r>
      <w:r w:rsidRPr="003F35FB">
        <w:rPr>
          <w:u w:val="single"/>
        </w:rPr>
        <w:t xml:space="preserve"> </w:t>
      </w:r>
    </w:p>
    <w:p w14:paraId="17E5D415" w14:textId="77777777" w:rsidR="00933B96" w:rsidRPr="003F35FB" w:rsidRDefault="00933B96" w:rsidP="00933B96">
      <w:pPr>
        <w:rPr>
          <w:u w:val="single"/>
        </w:rPr>
      </w:pPr>
      <w:r w:rsidRPr="003F35FB">
        <w:rPr>
          <w:highlight w:val="cyan"/>
          <w:u w:val="single"/>
        </w:rPr>
        <w:t>The rapid development of AI</w:t>
      </w:r>
      <w:r w:rsidRPr="003F35FB">
        <w:rPr>
          <w:u w:val="single"/>
        </w:rPr>
        <w:t xml:space="preserve"> and other </w:t>
      </w:r>
      <w:r w:rsidRPr="003F35FB">
        <w:rPr>
          <w:highlight w:val="cyan"/>
          <w:u w:val="single"/>
        </w:rPr>
        <w:t>automat</w:t>
      </w:r>
      <w:r w:rsidRPr="003F35FB">
        <w:rPr>
          <w:u w:val="single"/>
        </w:rPr>
        <w:t xml:space="preserve">ing technologies ought to generate serious concerns among scholars, policymakers and workers’ representatives. </w:t>
      </w:r>
      <w:r w:rsidRPr="003F35FB">
        <w:rPr>
          <w:sz w:val="16"/>
        </w:rPr>
        <w:t xml:space="preserve">This “Fourth Industrial Revolution” is expected to bring profound transformations to the workplace, and preparing for these changes now will determine the future of work. Jobs that once needed manual labor are now at risk of being replaced by automated technologies that can do the job faster and more efficiently. </w:t>
      </w:r>
      <w:r w:rsidRPr="003F35FB">
        <w:rPr>
          <w:u w:val="single"/>
        </w:rPr>
        <w:t xml:space="preserve">Automation </w:t>
      </w:r>
      <w:r w:rsidRPr="003F35FB">
        <w:rPr>
          <w:highlight w:val="cyan"/>
          <w:u w:val="single"/>
        </w:rPr>
        <w:t xml:space="preserve">has </w:t>
      </w:r>
      <w:r w:rsidRPr="003F35FB">
        <w:rPr>
          <w:b/>
          <w:iCs/>
          <w:highlight w:val="cyan"/>
          <w:u w:val="single"/>
        </w:rPr>
        <w:t>already played a major role</w:t>
      </w:r>
      <w:r w:rsidRPr="003F35FB">
        <w:rPr>
          <w:highlight w:val="cyan"/>
          <w:u w:val="single"/>
        </w:rPr>
        <w:t xml:space="preserve"> in displacing</w:t>
      </w:r>
      <w:r w:rsidRPr="003F35FB">
        <w:rPr>
          <w:u w:val="single"/>
        </w:rPr>
        <w:t xml:space="preserve"> manufacturing </w:t>
      </w:r>
      <w:r w:rsidRPr="003F35FB">
        <w:rPr>
          <w:highlight w:val="cyan"/>
          <w:u w:val="single"/>
        </w:rPr>
        <w:t>workers</w:t>
      </w:r>
      <w:r w:rsidRPr="003F35FB">
        <w:rPr>
          <w:u w:val="single"/>
        </w:rPr>
        <w:t xml:space="preserve">. As technology advances, it will progressively impact more industries. </w:t>
      </w:r>
    </w:p>
    <w:p w14:paraId="6705E50C" w14:textId="77777777" w:rsidR="00933B96" w:rsidRPr="003F35FB" w:rsidRDefault="00933B96" w:rsidP="00933B96">
      <w:pPr>
        <w:rPr>
          <w:sz w:val="16"/>
        </w:rPr>
      </w:pPr>
      <w:r w:rsidRPr="003F35FB">
        <w:rPr>
          <w:sz w:val="16"/>
        </w:rPr>
        <w:t xml:space="preserve">Approximately how many jobs are at risk of being automated right now? </w:t>
      </w:r>
    </w:p>
    <w:p w14:paraId="6830D8C5" w14:textId="77777777" w:rsidR="00933B96" w:rsidRPr="003F35FB" w:rsidRDefault="00933B96" w:rsidP="00933B96">
      <w:pPr>
        <w:rPr>
          <w:u w:val="single"/>
        </w:rPr>
      </w:pPr>
      <w:r w:rsidRPr="003F35FB">
        <w:rPr>
          <w:u w:val="single"/>
        </w:rPr>
        <w:t xml:space="preserve">Based on national reports, </w:t>
      </w:r>
      <w:r w:rsidRPr="003F35FB">
        <w:rPr>
          <w:b/>
          <w:iCs/>
          <w:highlight w:val="cyan"/>
          <w:u w:val="single"/>
        </w:rPr>
        <w:t>47% of U.S. jobs could be automated</w:t>
      </w:r>
      <w:r w:rsidRPr="003F35FB">
        <w:rPr>
          <w:b/>
          <w:iCs/>
          <w:u w:val="single"/>
        </w:rPr>
        <w:t xml:space="preserve"> with</w:t>
      </w:r>
      <w:r w:rsidRPr="003F35FB">
        <w:rPr>
          <w:b/>
          <w:iCs/>
          <w:highlight w:val="cyan"/>
          <w:u w:val="single"/>
        </w:rPr>
        <w:t>in the next two decades</w:t>
      </w:r>
      <w:r w:rsidRPr="003F35FB">
        <w:rPr>
          <w:b/>
          <w:iCs/>
          <w:u w:val="single"/>
        </w:rPr>
        <w:t xml:space="preserve"> due to intelligent machines becoming more sophisticated and specialized.</w:t>
      </w:r>
      <w:r w:rsidRPr="003F35FB">
        <w:rPr>
          <w:u w:val="single"/>
        </w:rPr>
        <w:t xml:space="preserve"> </w:t>
      </w:r>
      <w:r w:rsidRPr="003F35FB">
        <w:rPr>
          <w:sz w:val="16"/>
        </w:rPr>
        <w:t xml:space="preserve">For every robot per thousand workers in a local economy, approximately 5.6 jobs are lost. </w:t>
      </w:r>
      <w:r w:rsidRPr="003F35FB">
        <w:rPr>
          <w:u w:val="single"/>
        </w:rPr>
        <w:t xml:space="preserve">The positions being replaced by automation are </w:t>
      </w:r>
      <w:r w:rsidRPr="003F35FB">
        <w:rPr>
          <w:highlight w:val="cyan"/>
          <w:u w:val="single"/>
        </w:rPr>
        <w:t>typically in</w:t>
      </w:r>
      <w:r w:rsidRPr="003F35FB">
        <w:rPr>
          <w:u w:val="single"/>
        </w:rPr>
        <w:t xml:space="preserve"> middle-class occupations. These are also </w:t>
      </w:r>
      <w:r w:rsidRPr="003F35FB">
        <w:rPr>
          <w:highlight w:val="cyan"/>
          <w:u w:val="single"/>
        </w:rPr>
        <w:t xml:space="preserve">occupations where </w:t>
      </w:r>
      <w:r w:rsidRPr="003F35FB">
        <w:rPr>
          <w:b/>
          <w:iCs/>
          <w:highlight w:val="cyan"/>
          <w:u w:val="single"/>
        </w:rPr>
        <w:t>union workers are</w:t>
      </w:r>
      <w:r w:rsidRPr="003F35FB">
        <w:rPr>
          <w:b/>
          <w:iCs/>
          <w:u w:val="single"/>
        </w:rPr>
        <w:t xml:space="preserve"> more heavily </w:t>
      </w:r>
      <w:r w:rsidRPr="003F35FB">
        <w:rPr>
          <w:b/>
          <w:iCs/>
          <w:highlight w:val="cyan"/>
          <w:u w:val="single"/>
        </w:rPr>
        <w:t>employed</w:t>
      </w:r>
      <w:r w:rsidRPr="003F35FB">
        <w:rPr>
          <w:u w:val="single"/>
        </w:rPr>
        <w:t xml:space="preserve">. </w:t>
      </w:r>
    </w:p>
    <w:p w14:paraId="34F8EE7C" w14:textId="77777777" w:rsidR="00933B96" w:rsidRPr="003F35FB" w:rsidRDefault="00933B96" w:rsidP="00933B96">
      <w:pPr>
        <w:rPr>
          <w:b/>
          <w:iCs/>
          <w:u w:val="single"/>
        </w:rPr>
      </w:pPr>
      <w:r w:rsidRPr="003F35FB">
        <w:rPr>
          <w:u w:val="single"/>
        </w:rPr>
        <w:t xml:space="preserve">What </w:t>
      </w:r>
      <w:r w:rsidRPr="003F35FB">
        <w:rPr>
          <w:highlight w:val="cyan"/>
          <w:u w:val="single"/>
        </w:rPr>
        <w:t>labor needs</w:t>
      </w:r>
      <w:r w:rsidRPr="003F35FB">
        <w:rPr>
          <w:u w:val="single"/>
        </w:rPr>
        <w:t xml:space="preserve"> is to have </w:t>
      </w:r>
      <w:r w:rsidRPr="003F35FB">
        <w:rPr>
          <w:highlight w:val="cyan"/>
          <w:u w:val="single"/>
        </w:rPr>
        <w:t>a voice</w:t>
      </w:r>
      <w:r w:rsidRPr="003F35FB">
        <w:rPr>
          <w:u w:val="single"/>
        </w:rPr>
        <w:t xml:space="preserve"> in how technology is developed, regulated and deployed in individual companies. Transitioning into a more AI-structured future of work is going to </w:t>
      </w:r>
      <w:r w:rsidRPr="003F35FB">
        <w:rPr>
          <w:b/>
          <w:iCs/>
          <w:highlight w:val="cyan"/>
          <w:u w:val="single"/>
        </w:rPr>
        <w:t xml:space="preserve">require unions to be proactive </w:t>
      </w:r>
      <w:r w:rsidRPr="003F35FB">
        <w:rPr>
          <w:b/>
          <w:iCs/>
          <w:u w:val="single"/>
        </w:rPr>
        <w:t xml:space="preserve">in their bargaining and policy advocacy </w:t>
      </w:r>
      <w:r w:rsidRPr="003F35FB">
        <w:rPr>
          <w:b/>
          <w:iCs/>
          <w:highlight w:val="cyan"/>
          <w:u w:val="single"/>
        </w:rPr>
        <w:t>around technology implementation.</w:t>
      </w:r>
    </w:p>
    <w:p w14:paraId="4CE1DA9F" w14:textId="77777777" w:rsidR="00933B96" w:rsidRPr="003F35FB" w:rsidRDefault="00933B96" w:rsidP="00933B96">
      <w:pPr>
        <w:rPr>
          <w:sz w:val="16"/>
        </w:rPr>
      </w:pPr>
      <w:r w:rsidRPr="003F35FB">
        <w:rPr>
          <w:sz w:val="16"/>
        </w:rPr>
        <w:t>How are workers and jobs considered “at risk” for replacement by automation or AI?</w:t>
      </w:r>
    </w:p>
    <w:p w14:paraId="0F8CDBDC" w14:textId="77777777" w:rsidR="00933B96" w:rsidRPr="003F35FB" w:rsidRDefault="00933B96" w:rsidP="00933B96">
      <w:pPr>
        <w:rPr>
          <w:sz w:val="16"/>
        </w:rPr>
      </w:pPr>
      <w:r w:rsidRPr="003F35FB">
        <w:rPr>
          <w:sz w:val="16"/>
        </w:rPr>
        <w:t>Workers are considered “at risk” if they are likely to be impacted by computer-based technology, including AI, based on similarities between what they do and the potential of new technologies. Technologies may augment the productivity of some workers and replace others. There is also a time lag between technology’s availability and adoption, which delays impacts. Given the time lag, risk does not necessarily entail displacement.</w:t>
      </w:r>
    </w:p>
    <w:p w14:paraId="29DB2F16" w14:textId="77777777" w:rsidR="00933B96" w:rsidRPr="003F35FB" w:rsidRDefault="00933B96" w:rsidP="00933B96">
      <w:pPr>
        <w:rPr>
          <w:sz w:val="16"/>
        </w:rPr>
      </w:pPr>
      <w:r w:rsidRPr="003F35FB">
        <w:rPr>
          <w:sz w:val="16"/>
        </w:rPr>
        <w:t xml:space="preserve">Using the state of Illinois as an example, a study that I co-authored estimated that between 14% to 25% of the state’s employed labor force are at high risk of being impacted by automating technologies. That means up to 1.5 million workers in Illinois would be at risk. </w:t>
      </w:r>
    </w:p>
    <w:p w14:paraId="58AA2041" w14:textId="77777777" w:rsidR="00933B96" w:rsidRPr="003F35FB" w:rsidRDefault="00933B96" w:rsidP="00933B96">
      <w:pPr>
        <w:rPr>
          <w:sz w:val="16"/>
        </w:rPr>
      </w:pPr>
      <w:r w:rsidRPr="003F35FB">
        <w:rPr>
          <w:sz w:val="16"/>
        </w:rPr>
        <w:t>Furthermore, 237,000 to 417,000 workers are at very high risk of seeing their jobs automated. Another report that I co-authored focused on the construction industry and found approximately 49% of all construction tasks could be automated.</w:t>
      </w:r>
    </w:p>
    <w:p w14:paraId="11A43F79" w14:textId="77777777" w:rsidR="00933B96" w:rsidRPr="003F35FB" w:rsidRDefault="00933B96" w:rsidP="00933B96">
      <w:pPr>
        <w:rPr>
          <w:u w:val="single"/>
        </w:rPr>
      </w:pPr>
      <w:r w:rsidRPr="003F35FB">
        <w:rPr>
          <w:u w:val="single"/>
        </w:rPr>
        <w:t>What steps are being taken to blunt the impact of such technology on workers?</w:t>
      </w:r>
    </w:p>
    <w:p w14:paraId="6523C0F9" w14:textId="77777777" w:rsidR="00933B96" w:rsidRPr="003F35FB" w:rsidRDefault="00933B96" w:rsidP="00933B96">
      <w:pPr>
        <w:rPr>
          <w:sz w:val="16"/>
        </w:rPr>
      </w:pPr>
      <w:r w:rsidRPr="003F35FB">
        <w:rPr>
          <w:sz w:val="16"/>
        </w:rPr>
        <w:t xml:space="preserve">The AFL-CIO has acknowledged the need to get out in front of technological change by forming the Technology Institute, the mission of which includes </w:t>
      </w:r>
      <w:r w:rsidRPr="003F35FB">
        <w:rPr>
          <w:highlight w:val="cyan"/>
          <w:u w:val="single"/>
        </w:rPr>
        <w:t>convening</w:t>
      </w:r>
      <w:r w:rsidRPr="003F35FB">
        <w:rPr>
          <w:u w:val="single"/>
        </w:rPr>
        <w:t xml:space="preserve"> member </w:t>
      </w:r>
      <w:r w:rsidRPr="003F35FB">
        <w:rPr>
          <w:highlight w:val="cyan"/>
          <w:u w:val="single"/>
        </w:rPr>
        <w:t>unions</w:t>
      </w:r>
      <w:r w:rsidRPr="003F35FB">
        <w:rPr>
          <w:u w:val="single"/>
        </w:rPr>
        <w:t xml:space="preserve"> to talk about the impact of technology, as well as attempting to </w:t>
      </w:r>
      <w:r w:rsidRPr="003F35FB">
        <w:rPr>
          <w:b/>
          <w:iCs/>
          <w:highlight w:val="cyan"/>
          <w:u w:val="single"/>
        </w:rPr>
        <w:lastRenderedPageBreak/>
        <w:t>influence policymakers</w:t>
      </w:r>
      <w:r w:rsidRPr="003F35FB">
        <w:rPr>
          <w:b/>
          <w:iCs/>
          <w:u w:val="single"/>
        </w:rPr>
        <w:t xml:space="preserve"> on the need </w:t>
      </w:r>
      <w:r w:rsidRPr="003F35FB">
        <w:rPr>
          <w:b/>
          <w:iCs/>
          <w:highlight w:val="cyan"/>
          <w:u w:val="single"/>
        </w:rPr>
        <w:t>to regulate AI.</w:t>
      </w:r>
      <w:r w:rsidRPr="003F35FB">
        <w:rPr>
          <w:sz w:val="16"/>
        </w:rPr>
        <w:t xml:space="preserve"> President Biden’s “Executive Order on Safe, Secure, and Trustworthy Artificial Intelligence” is one prominent example of how guardrails can be established to make sure technology serves to benefit workers and not simply eliminate their jobs.</w:t>
      </w:r>
    </w:p>
    <w:p w14:paraId="27AEFD41" w14:textId="77777777" w:rsidR="00933B96" w:rsidRPr="003F35FB" w:rsidRDefault="00933B96" w:rsidP="00933B96">
      <w:pPr>
        <w:rPr>
          <w:sz w:val="16"/>
        </w:rPr>
      </w:pPr>
      <w:r w:rsidRPr="003F35FB">
        <w:rPr>
          <w:sz w:val="16"/>
        </w:rPr>
        <w:t xml:space="preserve">The Institute’s agenda encourages partnerships with universities to provide worker input on new technology as it’s being developed. </w:t>
      </w:r>
      <w:proofErr w:type="gramStart"/>
      <w:r w:rsidRPr="003F35FB">
        <w:rPr>
          <w:sz w:val="16"/>
        </w:rPr>
        <w:t>A  first</w:t>
      </w:r>
      <w:proofErr w:type="gramEnd"/>
      <w:r w:rsidRPr="003F35FB">
        <w:rPr>
          <w:sz w:val="16"/>
        </w:rPr>
        <w:t xml:space="preserve">-of-its kind partnership between the AFL-CIO and Microsoft, it’s intended to allow workers’ perspectives to inform the company’s approach to AI. </w:t>
      </w:r>
      <w:r w:rsidRPr="003F35FB">
        <w:rPr>
          <w:u w:val="single"/>
        </w:rPr>
        <w:t xml:space="preserve">It’s not quite “co-creation,” but if it’s genuine and </w:t>
      </w:r>
      <w:r w:rsidRPr="003F35FB">
        <w:rPr>
          <w:b/>
          <w:iCs/>
          <w:highlight w:val="cyan"/>
          <w:u w:val="single"/>
        </w:rPr>
        <w:t>if labor has a means of enforcing the partnership</w:t>
      </w:r>
      <w:r w:rsidRPr="003F35FB">
        <w:rPr>
          <w:u w:val="single"/>
        </w:rPr>
        <w:t>, then it may be a model for creating a mechanism for unions to share insights with the people developing the technology.</w:t>
      </w:r>
    </w:p>
    <w:p w14:paraId="7F36768F" w14:textId="77777777" w:rsidR="00933B96" w:rsidRPr="003F35FB" w:rsidRDefault="00933B96" w:rsidP="00933B96">
      <w:pPr>
        <w:rPr>
          <w:u w:val="single"/>
        </w:rPr>
      </w:pPr>
      <w:r w:rsidRPr="003F35FB">
        <w:rPr>
          <w:u w:val="single"/>
        </w:rPr>
        <w:t xml:space="preserve">Ultimately, job impacts will be real but it’s too uncertain to predict at this point. </w:t>
      </w:r>
      <w:r w:rsidRPr="003F35FB">
        <w:rPr>
          <w:highlight w:val="cyan"/>
          <w:u w:val="single"/>
        </w:rPr>
        <w:t>Uncertainty does</w:t>
      </w:r>
      <w:r w:rsidRPr="003F35FB">
        <w:rPr>
          <w:u w:val="single"/>
        </w:rPr>
        <w:t xml:space="preserve">, however, </w:t>
      </w:r>
      <w:r w:rsidRPr="003F35FB">
        <w:rPr>
          <w:highlight w:val="cyan"/>
          <w:u w:val="single"/>
        </w:rPr>
        <w:t>cause widespread fear</w:t>
      </w:r>
      <w:r w:rsidRPr="003F35FB">
        <w:rPr>
          <w:u w:val="single"/>
        </w:rPr>
        <w:t xml:space="preserve">. That fear ought to be </w:t>
      </w:r>
      <w:r w:rsidRPr="003F35FB">
        <w:rPr>
          <w:b/>
          <w:iCs/>
          <w:highlight w:val="cyan"/>
          <w:u w:val="single"/>
        </w:rPr>
        <w:t xml:space="preserve">an opportunity for </w:t>
      </w:r>
      <w:r w:rsidRPr="003F35FB">
        <w:rPr>
          <w:b/>
          <w:iCs/>
          <w:u w:val="single"/>
        </w:rPr>
        <w:t xml:space="preserve">labor </w:t>
      </w:r>
      <w:r w:rsidRPr="003F35FB">
        <w:rPr>
          <w:b/>
          <w:iCs/>
          <w:highlight w:val="cyan"/>
          <w:u w:val="single"/>
        </w:rPr>
        <w:t>unions</w:t>
      </w:r>
      <w:r w:rsidRPr="003F35FB">
        <w:rPr>
          <w:b/>
          <w:iCs/>
          <w:u w:val="single"/>
        </w:rPr>
        <w:t xml:space="preserve"> to champion the interests of workers. </w:t>
      </w:r>
      <w:r w:rsidRPr="003F35FB">
        <w:rPr>
          <w:b/>
          <w:iCs/>
          <w:highlight w:val="cyan"/>
          <w:u w:val="single"/>
        </w:rPr>
        <w:t>Instead</w:t>
      </w:r>
      <w:r w:rsidRPr="003F35FB">
        <w:rPr>
          <w:highlight w:val="cyan"/>
          <w:u w:val="single"/>
        </w:rPr>
        <w:t xml:space="preserve"> of employers unilaterally injecting tech</w:t>
      </w:r>
      <w:r w:rsidRPr="003F35FB">
        <w:rPr>
          <w:u w:val="single"/>
        </w:rPr>
        <w:t xml:space="preserve">nology into the workplace, labor can fight for a </w:t>
      </w:r>
      <w:r w:rsidRPr="003F35FB">
        <w:rPr>
          <w:highlight w:val="cyan"/>
          <w:u w:val="single"/>
        </w:rPr>
        <w:t>voice in its creation and adoption</w:t>
      </w:r>
      <w:r w:rsidRPr="003F35FB">
        <w:rPr>
          <w:u w:val="single"/>
        </w:rPr>
        <w:t>.</w:t>
      </w:r>
    </w:p>
    <w:p w14:paraId="676F44E2" w14:textId="77777777" w:rsidR="00933B96" w:rsidRPr="003F35FB" w:rsidRDefault="00933B96" w:rsidP="00933B96">
      <w:pPr>
        <w:rPr>
          <w:sz w:val="16"/>
        </w:rPr>
      </w:pPr>
      <w:r w:rsidRPr="003F35FB">
        <w:rPr>
          <w:sz w:val="16"/>
        </w:rPr>
        <w:t>The rise of worker advocacy on platforms like social media has been increasingly visible. How are these digital movements influencing traditional labor organizing?</w:t>
      </w:r>
    </w:p>
    <w:p w14:paraId="32B27263" w14:textId="77777777" w:rsidR="00933B96" w:rsidRPr="003F35FB" w:rsidRDefault="00933B96" w:rsidP="00933B96">
      <w:pPr>
        <w:rPr>
          <w:sz w:val="16"/>
        </w:rPr>
      </w:pPr>
      <w:r w:rsidRPr="003F35FB">
        <w:rPr>
          <w:sz w:val="16"/>
        </w:rPr>
        <w:t>What social media allows is for labor activists and individual workers to spread their message of employer abuse and worker struggles to a much wider audience, so they’re expanding the number of people who can get involved in the fight for worker rights. By using social media platforms to tell moving personal stories, labor is attempting to influence public opinion. This has the effect of organizing not just the workers who are immediately affected but others in the community who have a passion for social justice.</w:t>
      </w:r>
    </w:p>
    <w:p w14:paraId="02DB031B" w14:textId="77777777" w:rsidR="00933B96" w:rsidRPr="003F35FB" w:rsidRDefault="00933B96" w:rsidP="00933B96">
      <w:pPr>
        <w:rPr>
          <w:sz w:val="16"/>
        </w:rPr>
      </w:pPr>
      <w:r w:rsidRPr="003F35FB">
        <w:rPr>
          <w:highlight w:val="cyan"/>
          <w:u w:val="single"/>
        </w:rPr>
        <w:t>Employers prefer to deal</w:t>
      </w:r>
      <w:r w:rsidRPr="003F35FB">
        <w:rPr>
          <w:u w:val="single"/>
        </w:rPr>
        <w:t xml:space="preserve"> exclusively </w:t>
      </w:r>
      <w:r w:rsidRPr="003F35FB">
        <w:rPr>
          <w:highlight w:val="cyan"/>
          <w:u w:val="single"/>
        </w:rPr>
        <w:t>with</w:t>
      </w:r>
      <w:r w:rsidRPr="003F35FB">
        <w:rPr>
          <w:u w:val="single"/>
        </w:rPr>
        <w:t xml:space="preserve"> a narrow group of employees or </w:t>
      </w:r>
      <w:r w:rsidRPr="003F35FB">
        <w:rPr>
          <w:highlight w:val="cyan"/>
          <w:u w:val="single"/>
        </w:rPr>
        <w:t>a small number of worker</w:t>
      </w:r>
      <w:r w:rsidRPr="003F35FB">
        <w:rPr>
          <w:u w:val="single"/>
        </w:rPr>
        <w:t xml:space="preserve"> representatives. </w:t>
      </w:r>
      <w:r w:rsidRPr="003F35FB">
        <w:rPr>
          <w:highlight w:val="cyan"/>
          <w:u w:val="single"/>
        </w:rPr>
        <w:t>Opening the</w:t>
      </w:r>
      <w:r w:rsidRPr="003F35FB">
        <w:rPr>
          <w:u w:val="single"/>
        </w:rPr>
        <w:t xml:space="preserve"> labor </w:t>
      </w:r>
      <w:r w:rsidRPr="003F35FB">
        <w:rPr>
          <w:highlight w:val="cyan"/>
          <w:u w:val="single"/>
        </w:rPr>
        <w:t>fight to a broader community</w:t>
      </w:r>
      <w:r w:rsidRPr="003F35FB">
        <w:rPr>
          <w:u w:val="single"/>
        </w:rPr>
        <w:t xml:space="preserve"> via social media is destabilizing for the employer and </w:t>
      </w:r>
      <w:r w:rsidRPr="003F35FB">
        <w:rPr>
          <w:b/>
          <w:iCs/>
          <w:highlight w:val="cyan"/>
          <w:u w:val="single"/>
        </w:rPr>
        <w:t>hard for them to combat</w:t>
      </w:r>
      <w:r w:rsidRPr="003F35FB">
        <w:rPr>
          <w:highlight w:val="cyan"/>
          <w:u w:val="single"/>
        </w:rPr>
        <w:t>.</w:t>
      </w:r>
      <w:r w:rsidRPr="003F35FB">
        <w:rPr>
          <w:sz w:val="16"/>
        </w:rPr>
        <w:t xml:space="preserve"> Social media creates the opportunity to redefine the organizing effort as a community endeavor for justice. Oddly, the new social media paradigm is bringing back an old school approach to labor organizing that aligns worker interests with the common good.</w:t>
      </w:r>
    </w:p>
    <w:p w14:paraId="2712CCB2" w14:textId="77777777" w:rsidR="00933B96" w:rsidRPr="003F35FB" w:rsidRDefault="00933B96" w:rsidP="00933B96">
      <w:pPr>
        <w:rPr>
          <w:sz w:val="16"/>
        </w:rPr>
      </w:pPr>
      <w:r w:rsidRPr="003F35FB">
        <w:rPr>
          <w:sz w:val="16"/>
        </w:rPr>
        <w:t>Perhaps the highest profile and successful use of social media to organize workers was the Starbucks Workers United campaign. In 2022, Starbucks workers used TikTok to publish a video of thousands of workers walking off the job. It accumulated more than 28 million views. The baristas have since used social media to organize over 300 stores against extensive illegal corporate resistance.</w:t>
      </w:r>
    </w:p>
    <w:p w14:paraId="174390C0" w14:textId="77777777" w:rsidR="00933B96" w:rsidRPr="003F35FB" w:rsidRDefault="00933B96" w:rsidP="00933B96">
      <w:pPr>
        <w:keepNext/>
        <w:keepLines/>
        <w:spacing w:before="40" w:after="0"/>
        <w:outlineLvl w:val="3"/>
        <w:rPr>
          <w:rFonts w:eastAsia="SimSun" w:cs="Times New Roman"/>
          <w:b/>
          <w:iCs/>
          <w:sz w:val="26"/>
        </w:rPr>
      </w:pPr>
      <w:r w:rsidRPr="003F35FB">
        <w:rPr>
          <w:rFonts w:eastAsia="SimSun" w:cs="Times New Roman"/>
          <w:b/>
          <w:iCs/>
          <w:sz w:val="26"/>
        </w:rPr>
        <w:t xml:space="preserve">2. </w:t>
      </w:r>
      <w:r>
        <w:rPr>
          <w:rFonts w:eastAsia="SimSun" w:cs="Times New Roman"/>
          <w:b/>
          <w:iCs/>
          <w:sz w:val="26"/>
        </w:rPr>
        <w:t xml:space="preserve">Case solves the internal link. </w:t>
      </w:r>
      <w:r w:rsidRPr="003F35FB">
        <w:rPr>
          <w:rFonts w:eastAsia="SimSun" w:cs="Times New Roman"/>
          <w:b/>
          <w:iCs/>
          <w:sz w:val="26"/>
          <w:u w:val="single"/>
        </w:rPr>
        <w:t>Political strikes</w:t>
      </w:r>
      <w:r w:rsidRPr="003F35FB">
        <w:rPr>
          <w:rFonts w:eastAsia="SimSun" w:cs="Times New Roman"/>
          <w:b/>
          <w:iCs/>
          <w:sz w:val="26"/>
        </w:rPr>
        <w:t xml:space="preserve"> </w:t>
      </w:r>
      <w:r>
        <w:rPr>
          <w:rFonts w:eastAsia="SimSun" w:cs="Times New Roman"/>
          <w:b/>
          <w:iCs/>
          <w:sz w:val="26"/>
        </w:rPr>
        <w:t xml:space="preserve">and </w:t>
      </w:r>
      <w:r w:rsidRPr="003F35FB">
        <w:rPr>
          <w:rFonts w:eastAsia="SimSun" w:cs="Times New Roman"/>
          <w:b/>
          <w:iCs/>
          <w:sz w:val="26"/>
        </w:rPr>
        <w:t xml:space="preserve">movements </w:t>
      </w:r>
      <w:r>
        <w:rPr>
          <w:rFonts w:eastAsia="SimSun" w:cs="Times New Roman"/>
          <w:b/>
          <w:iCs/>
          <w:sz w:val="26"/>
        </w:rPr>
        <w:t xml:space="preserve">related to secondary action </w:t>
      </w:r>
      <w:r w:rsidRPr="003F35FB">
        <w:rPr>
          <w:rFonts w:eastAsia="SimSun" w:cs="Times New Roman"/>
          <w:b/>
          <w:iCs/>
          <w:sz w:val="26"/>
        </w:rPr>
        <w:t>spur government intervention.</w:t>
      </w:r>
    </w:p>
    <w:p w14:paraId="1614D631" w14:textId="77777777" w:rsidR="00933B96" w:rsidRPr="003F35FB" w:rsidRDefault="00933B96" w:rsidP="00933B96">
      <w:pPr>
        <w:rPr>
          <w:rFonts w:eastAsia="Calibri"/>
        </w:rPr>
      </w:pPr>
      <w:proofErr w:type="spellStart"/>
      <w:r w:rsidRPr="003F35FB">
        <w:rPr>
          <w:rFonts w:eastAsia="Calibri"/>
          <w:b/>
          <w:bCs/>
          <w:sz w:val="26"/>
        </w:rPr>
        <w:t>Andrias</w:t>
      </w:r>
      <w:proofErr w:type="spellEnd"/>
      <w:r w:rsidRPr="003F35FB">
        <w:rPr>
          <w:rFonts w:eastAsia="Calibri"/>
          <w:b/>
          <w:bCs/>
          <w:sz w:val="26"/>
        </w:rPr>
        <w:t xml:space="preserve"> ’24</w:t>
      </w:r>
      <w:r w:rsidRPr="003F35FB">
        <w:rPr>
          <w:rFonts w:eastAsia="Calibri"/>
        </w:rPr>
        <w:t xml:space="preserve"> [Kate; January; Patricia D. and R. Paul </w:t>
      </w:r>
      <w:proofErr w:type="spellStart"/>
      <w:r w:rsidRPr="003F35FB">
        <w:rPr>
          <w:rFonts w:eastAsia="Calibri"/>
        </w:rPr>
        <w:t>Yetter</w:t>
      </w:r>
      <w:proofErr w:type="spellEnd"/>
      <w:r w:rsidRPr="003F35FB">
        <w:rPr>
          <w:rFonts w:eastAsia="Calibri"/>
        </w:rPr>
        <w:t xml:space="preserve"> Professor of Law at Columbia Law School, directs the Columbia Law School Center for Constitutional Governance and the Columbia Labor Lab; Northwestern University Law Review, “Constitutional Clash: Labor, Capital, and Democracy,” vol. 118]</w:t>
      </w:r>
    </w:p>
    <w:p w14:paraId="3869D15F" w14:textId="77777777" w:rsidR="00933B96" w:rsidRPr="003F35FB" w:rsidRDefault="00933B96" w:rsidP="00933B96">
      <w:pPr>
        <w:rPr>
          <w:rFonts w:eastAsia="Calibri"/>
          <w:sz w:val="16"/>
        </w:rPr>
      </w:pPr>
      <w:r w:rsidRPr="003F35FB">
        <w:rPr>
          <w:rFonts w:eastAsia="Calibri"/>
          <w:sz w:val="16"/>
        </w:rPr>
        <w:t xml:space="preserve">Finally, </w:t>
      </w:r>
      <w:r w:rsidRPr="003F35FB">
        <w:rPr>
          <w:rFonts w:eastAsia="Calibri"/>
          <w:highlight w:val="cyan"/>
          <w:u w:val="single"/>
        </w:rPr>
        <w:t>worker movements</w:t>
      </w:r>
      <w:r w:rsidRPr="003F35FB">
        <w:rPr>
          <w:rFonts w:eastAsia="Calibri"/>
          <w:u w:val="single"/>
        </w:rPr>
        <w:t xml:space="preserve"> increasingly seek to </w:t>
      </w:r>
      <w:r w:rsidRPr="003F35FB">
        <w:rPr>
          <w:rFonts w:eastAsia="Calibri"/>
          <w:b/>
          <w:iCs/>
          <w:sz w:val="24"/>
          <w:highlight w:val="cyan"/>
          <w:u w:val="single"/>
          <w:bdr w:val="single" w:sz="8" w:space="0" w:color="auto"/>
        </w:rPr>
        <w:t>transform</w:t>
      </w:r>
      <w:r w:rsidRPr="003F35FB">
        <w:rPr>
          <w:rFonts w:eastAsia="Calibri"/>
          <w:highlight w:val="cyan"/>
          <w:u w:val="single"/>
        </w:rPr>
        <w:t xml:space="preserve"> government</w:t>
      </w:r>
      <w:r w:rsidRPr="003F35FB">
        <w:rPr>
          <w:rFonts w:eastAsia="Calibri"/>
          <w:u w:val="single"/>
        </w:rPr>
        <w:t xml:space="preserve"> and to </w:t>
      </w:r>
      <w:r w:rsidRPr="003F35FB">
        <w:rPr>
          <w:rFonts w:eastAsia="Calibri"/>
          <w:highlight w:val="cyan"/>
          <w:u w:val="single"/>
        </w:rPr>
        <w:t>increase</w:t>
      </w:r>
      <w:r w:rsidRPr="003F35FB">
        <w:rPr>
          <w:rFonts w:eastAsia="Calibri"/>
          <w:u w:val="single"/>
        </w:rPr>
        <w:t xml:space="preserve"> its </w:t>
      </w:r>
      <w:r w:rsidRPr="003F35FB">
        <w:rPr>
          <w:rFonts w:eastAsia="Calibri"/>
          <w:b/>
          <w:iCs/>
          <w:sz w:val="24"/>
          <w:highlight w:val="cyan"/>
          <w:u w:val="single"/>
          <w:bdr w:val="single" w:sz="8" w:space="0" w:color="auto"/>
        </w:rPr>
        <w:t>capacity</w:t>
      </w:r>
      <w:r w:rsidRPr="003F35FB">
        <w:rPr>
          <w:rFonts w:eastAsia="Calibri"/>
          <w:u w:val="single"/>
        </w:rPr>
        <w:t xml:space="preserve"> to </w:t>
      </w:r>
      <w:r w:rsidRPr="003F35FB">
        <w:rPr>
          <w:rFonts w:eastAsia="Calibri"/>
          <w:highlight w:val="cyan"/>
          <w:u w:val="single"/>
        </w:rPr>
        <w:t>provide</w:t>
      </w:r>
      <w:r w:rsidRPr="003F35FB">
        <w:rPr>
          <w:rFonts w:eastAsia="Calibri"/>
          <w:u w:val="single"/>
        </w:rPr>
        <w:t xml:space="preserve"> for the </w:t>
      </w:r>
      <w:r w:rsidRPr="003F35FB">
        <w:rPr>
          <w:rFonts w:eastAsia="Calibri"/>
          <w:b/>
          <w:iCs/>
          <w:sz w:val="24"/>
          <w:highlight w:val="cyan"/>
          <w:u w:val="single"/>
          <w:bdr w:val="single" w:sz="8" w:space="0" w:color="auto"/>
        </w:rPr>
        <w:t>public good</w:t>
      </w:r>
      <w:r w:rsidRPr="003F35FB">
        <w:rPr>
          <w:rFonts w:eastAsia="Calibri"/>
          <w:highlight w:val="cyan"/>
          <w:u w:val="single"/>
        </w:rPr>
        <w:t>,</w:t>
      </w:r>
      <w:r w:rsidRPr="003F35FB">
        <w:rPr>
          <w:rFonts w:eastAsia="Calibri"/>
          <w:u w:val="single"/>
        </w:rPr>
        <w:t xml:space="preserve"> making existing </w:t>
      </w:r>
      <w:r w:rsidRPr="003F35FB">
        <w:rPr>
          <w:rFonts w:eastAsia="Calibri"/>
          <w:b/>
          <w:iCs/>
          <w:sz w:val="24"/>
          <w:u w:val="single"/>
          <w:bdr w:val="single" w:sz="8" w:space="0" w:color="auto"/>
        </w:rPr>
        <w:t>mechanisms</w:t>
      </w:r>
      <w:r w:rsidRPr="003F35FB">
        <w:rPr>
          <w:rFonts w:eastAsia="Calibri"/>
          <w:u w:val="single"/>
        </w:rPr>
        <w:t xml:space="preserve"> more </w:t>
      </w:r>
      <w:r w:rsidRPr="003F35FB">
        <w:rPr>
          <w:rFonts w:eastAsia="Calibri"/>
          <w:b/>
          <w:iCs/>
          <w:sz w:val="24"/>
          <w:u w:val="single"/>
          <w:bdr w:val="single" w:sz="8" w:space="0" w:color="auto"/>
        </w:rPr>
        <w:t>participatory</w:t>
      </w:r>
      <w:r w:rsidRPr="003F35FB">
        <w:rPr>
          <w:rFonts w:eastAsia="Calibri"/>
          <w:u w:val="single"/>
        </w:rPr>
        <w:t xml:space="preserve"> and </w:t>
      </w:r>
      <w:r w:rsidRPr="003F35FB">
        <w:rPr>
          <w:rFonts w:eastAsia="Calibri"/>
          <w:b/>
          <w:iCs/>
          <w:sz w:val="24"/>
          <w:u w:val="single"/>
          <w:bdr w:val="single" w:sz="8" w:space="0" w:color="auto"/>
        </w:rPr>
        <w:t>responsive</w:t>
      </w:r>
      <w:r w:rsidRPr="003F35FB">
        <w:rPr>
          <w:rFonts w:eastAsia="Calibri"/>
          <w:u w:val="single"/>
        </w:rPr>
        <w:t xml:space="preserve"> </w:t>
      </w:r>
      <w:r w:rsidRPr="003F35FB">
        <w:rPr>
          <w:rFonts w:eastAsia="Calibri"/>
          <w:sz w:val="16"/>
        </w:rPr>
        <w:t>to workers while subordinating the market to greater democratic control. In so doing, they offer a different vision of constitutional and administrative law—one that departs from not only the vision advanced by business and emerging from the Supreme Court’s conservative supermajority but also the approach to governance adopted in the post-New Deal era. This strand of labor’s vision is again constitutional in nature: It is seeking to change at a fundamental level how government is constituted and how governmental power is exercised. Its vision would require changes to current separation-of-powers doctrine and, even more so, to the constitutional law doctrines pressed by business as part of capital’s constitution, discussed below.253</w:t>
      </w:r>
    </w:p>
    <w:p w14:paraId="4E91EC7F" w14:textId="77777777" w:rsidR="00933B96" w:rsidRPr="003F35FB" w:rsidRDefault="00933B96" w:rsidP="00933B96">
      <w:pPr>
        <w:rPr>
          <w:rFonts w:eastAsia="Calibri"/>
          <w:sz w:val="16"/>
        </w:rPr>
      </w:pPr>
      <w:r w:rsidRPr="003F35FB">
        <w:rPr>
          <w:rFonts w:eastAsia="Calibri"/>
          <w:sz w:val="16"/>
        </w:rPr>
        <w:t xml:space="preserve">Despite significant internal debate about the utility of engaging with the state,257 growing </w:t>
      </w:r>
      <w:r w:rsidRPr="003F35FB">
        <w:rPr>
          <w:rFonts w:eastAsia="Calibri"/>
          <w:u w:val="single"/>
        </w:rPr>
        <w:t>worker movements today</w:t>
      </w:r>
      <w:r w:rsidRPr="003F35FB">
        <w:rPr>
          <w:rFonts w:eastAsia="Calibri"/>
          <w:sz w:val="16"/>
        </w:rPr>
        <w:t xml:space="preserve"> </w:t>
      </w:r>
      <w:r w:rsidRPr="003F35FB">
        <w:rPr>
          <w:rFonts w:eastAsia="Calibri"/>
          <w:u w:val="single"/>
        </w:rPr>
        <w:t>seek to</w:t>
      </w:r>
      <w:r w:rsidRPr="003F35FB">
        <w:rPr>
          <w:rFonts w:eastAsia="Calibri"/>
          <w:sz w:val="16"/>
        </w:rPr>
        <w:t xml:space="preserve"> change this arrangement, to </w:t>
      </w:r>
      <w:r w:rsidRPr="003F35FB">
        <w:rPr>
          <w:rFonts w:eastAsia="Calibri"/>
          <w:b/>
          <w:iCs/>
          <w:sz w:val="24"/>
          <w:u w:val="single"/>
          <w:bdr w:val="single" w:sz="8" w:space="0" w:color="auto"/>
        </w:rPr>
        <w:t>reposition</w:t>
      </w:r>
      <w:r w:rsidRPr="003F35FB">
        <w:rPr>
          <w:rFonts w:eastAsia="Calibri"/>
          <w:sz w:val="16"/>
        </w:rPr>
        <w:t xml:space="preserve"> </w:t>
      </w:r>
      <w:r w:rsidRPr="003F35FB">
        <w:rPr>
          <w:rFonts w:eastAsia="Calibri"/>
          <w:u w:val="single"/>
        </w:rPr>
        <w:t xml:space="preserve">labor’s relationship with </w:t>
      </w:r>
      <w:r w:rsidRPr="003F35FB">
        <w:rPr>
          <w:rFonts w:eastAsia="Calibri"/>
          <w:b/>
          <w:iCs/>
          <w:sz w:val="24"/>
          <w:u w:val="single"/>
          <w:bdr w:val="single" w:sz="8" w:space="0" w:color="auto"/>
        </w:rPr>
        <w:t>governance</w:t>
      </w:r>
      <w:r w:rsidRPr="003F35FB">
        <w:rPr>
          <w:rFonts w:eastAsia="Calibri"/>
          <w:u w:val="single"/>
        </w:rPr>
        <w:t xml:space="preserve"> </w:t>
      </w:r>
      <w:r w:rsidRPr="003F35FB">
        <w:rPr>
          <w:rFonts w:eastAsia="Calibri"/>
          <w:sz w:val="16"/>
        </w:rPr>
        <w:t>while reshaping institutions of government. This agenda can be seen in a few key moves.</w:t>
      </w:r>
    </w:p>
    <w:p w14:paraId="4F2AACD0" w14:textId="77777777" w:rsidR="00933B96" w:rsidRPr="003F35FB" w:rsidRDefault="00933B96" w:rsidP="00933B96">
      <w:pPr>
        <w:rPr>
          <w:rFonts w:eastAsia="Calibri"/>
          <w:sz w:val="16"/>
        </w:rPr>
      </w:pPr>
      <w:r w:rsidRPr="003F35FB">
        <w:rPr>
          <w:rFonts w:eastAsia="Calibri"/>
          <w:sz w:val="16"/>
        </w:rPr>
        <w:lastRenderedPageBreak/>
        <w:t xml:space="preserve">First, </w:t>
      </w:r>
      <w:r w:rsidRPr="003F35FB">
        <w:rPr>
          <w:rFonts w:eastAsia="Calibri"/>
          <w:highlight w:val="cyan"/>
          <w:u w:val="single"/>
        </w:rPr>
        <w:t>worker movements</w:t>
      </w:r>
      <w:r w:rsidRPr="003F35FB">
        <w:rPr>
          <w:rFonts w:eastAsia="Calibri"/>
          <w:u w:val="single"/>
        </w:rPr>
        <w:t xml:space="preserve"> increasingly </w:t>
      </w:r>
      <w:r w:rsidRPr="003F35FB">
        <w:rPr>
          <w:rFonts w:eastAsia="Calibri"/>
          <w:highlight w:val="cyan"/>
          <w:u w:val="single"/>
        </w:rPr>
        <w:t>seek</w:t>
      </w:r>
      <w:r w:rsidRPr="003F35FB">
        <w:rPr>
          <w:rFonts w:eastAsia="Calibri"/>
          <w:u w:val="single"/>
        </w:rPr>
        <w:t xml:space="preserve"> to win the </w:t>
      </w:r>
      <w:r w:rsidRPr="003F35FB">
        <w:rPr>
          <w:rFonts w:eastAsia="Calibri"/>
          <w:b/>
          <w:iCs/>
          <w:sz w:val="24"/>
          <w:u w:val="single"/>
          <w:bdr w:val="single" w:sz="8" w:space="0" w:color="auto"/>
        </w:rPr>
        <w:t>right</w:t>
      </w:r>
      <w:r w:rsidRPr="003F35FB">
        <w:rPr>
          <w:rFonts w:eastAsia="Calibri"/>
          <w:u w:val="single"/>
        </w:rPr>
        <w:t xml:space="preserve"> to exercise collective power over </w:t>
      </w:r>
      <w:r w:rsidRPr="003F35FB">
        <w:rPr>
          <w:rFonts w:eastAsia="Calibri"/>
          <w:b/>
          <w:iCs/>
          <w:sz w:val="24"/>
          <w:highlight w:val="cyan"/>
          <w:u w:val="single"/>
          <w:bdr w:val="single" w:sz="8" w:space="0" w:color="auto"/>
        </w:rPr>
        <w:t>social welfare</w:t>
      </w:r>
      <w:r w:rsidRPr="003F35FB">
        <w:rPr>
          <w:rFonts w:eastAsia="Calibri"/>
          <w:u w:val="single"/>
        </w:rPr>
        <w:t xml:space="preserve"> policy,</w:t>
      </w:r>
      <w:r w:rsidRPr="003F35FB">
        <w:rPr>
          <w:rFonts w:eastAsia="Calibri"/>
          <w:sz w:val="16"/>
        </w:rPr>
        <w:t xml:space="preserve"> </w:t>
      </w:r>
      <w:r w:rsidRPr="003F35FB">
        <w:rPr>
          <w:rFonts w:eastAsia="Calibri"/>
          <w:u w:val="single"/>
        </w:rPr>
        <w:t>and</w:t>
      </w:r>
      <w:r w:rsidRPr="003F35FB">
        <w:rPr>
          <w:rFonts w:eastAsia="Calibri"/>
          <w:sz w:val="16"/>
        </w:rPr>
        <w:t xml:space="preserve">, in so doing, to </w:t>
      </w:r>
      <w:r w:rsidRPr="003F35FB">
        <w:rPr>
          <w:rFonts w:eastAsia="Calibri"/>
          <w:b/>
          <w:iCs/>
          <w:sz w:val="24"/>
          <w:highlight w:val="cyan"/>
          <w:u w:val="single"/>
          <w:bdr w:val="single" w:sz="8" w:space="0" w:color="auto"/>
        </w:rPr>
        <w:t>transform</w:t>
      </w:r>
      <w:r w:rsidRPr="003F35FB">
        <w:rPr>
          <w:rFonts w:eastAsia="Calibri"/>
          <w:sz w:val="16"/>
        </w:rPr>
        <w:t xml:space="preserve"> how government is constituted and </w:t>
      </w:r>
      <w:r w:rsidRPr="003F35FB">
        <w:rPr>
          <w:rFonts w:eastAsia="Calibri"/>
          <w:u w:val="single"/>
        </w:rPr>
        <w:t xml:space="preserve">the extent of democratic power over </w:t>
      </w:r>
      <w:r w:rsidRPr="003F35FB">
        <w:rPr>
          <w:rFonts w:eastAsia="Calibri"/>
          <w:highlight w:val="cyan"/>
          <w:u w:val="single"/>
        </w:rPr>
        <w:t xml:space="preserve">the </w:t>
      </w:r>
      <w:r w:rsidRPr="003F35FB">
        <w:rPr>
          <w:rFonts w:eastAsia="Calibri"/>
          <w:b/>
          <w:iCs/>
          <w:sz w:val="24"/>
          <w:highlight w:val="cyan"/>
          <w:u w:val="single"/>
          <w:bdr w:val="single" w:sz="8" w:space="0" w:color="auto"/>
        </w:rPr>
        <w:t>economy</w:t>
      </w:r>
      <w:r w:rsidRPr="003F35FB">
        <w:rPr>
          <w:rFonts w:eastAsia="Calibri"/>
          <w:sz w:val="16"/>
        </w:rPr>
        <w:t>. The Domestic Workers Alliance, for example, claims that “[w]</w:t>
      </w:r>
      <w:proofErr w:type="spellStart"/>
      <w:r w:rsidRPr="003F35FB">
        <w:rPr>
          <w:rFonts w:eastAsia="Calibri"/>
          <w:sz w:val="16"/>
        </w:rPr>
        <w:t>hile</w:t>
      </w:r>
      <w:proofErr w:type="spellEnd"/>
      <w:r w:rsidRPr="003F35FB">
        <w:rPr>
          <w:rFonts w:eastAsia="Calibri"/>
          <w:sz w:val="16"/>
        </w:rPr>
        <w:t xml:space="preserve"> anchored in domestic work, our work forges a path toward an economy and democracy rooted in justice, equality, and interdependence for all.”258 In “bargaining for the common good,” </w:t>
      </w:r>
      <w:r w:rsidRPr="003F35FB">
        <w:rPr>
          <w:rFonts w:eastAsia="Calibri"/>
          <w:u w:val="single"/>
        </w:rPr>
        <w:t>the</w:t>
      </w:r>
      <w:r w:rsidRPr="003F35FB">
        <w:rPr>
          <w:rFonts w:eastAsia="Calibri"/>
          <w:sz w:val="16"/>
        </w:rPr>
        <w:t xml:space="preserve"> Chicago </w:t>
      </w:r>
      <w:r w:rsidRPr="003F35FB">
        <w:rPr>
          <w:rFonts w:eastAsia="Calibri"/>
          <w:u w:val="single"/>
        </w:rPr>
        <w:t>teachers’ strike</w:t>
      </w:r>
      <w:r w:rsidRPr="003F35FB">
        <w:rPr>
          <w:rFonts w:eastAsia="Calibri"/>
          <w:sz w:val="16"/>
        </w:rPr>
        <w:t xml:space="preserve"> of 2019 </w:t>
      </w:r>
      <w:r w:rsidRPr="003F35FB">
        <w:rPr>
          <w:rFonts w:eastAsia="Calibri"/>
          <w:b/>
          <w:iCs/>
          <w:sz w:val="24"/>
          <w:highlight w:val="cyan"/>
          <w:u w:val="single"/>
          <w:bdr w:val="single" w:sz="8" w:space="0" w:color="auto"/>
        </w:rPr>
        <w:t>demanded</w:t>
      </w:r>
      <w:r w:rsidRPr="003F35FB">
        <w:rPr>
          <w:rFonts w:eastAsia="Calibri"/>
          <w:sz w:val="16"/>
        </w:rPr>
        <w:t xml:space="preserve"> not only smaller class sizes, better wages, and improved school conditions but also </w:t>
      </w:r>
      <w:r w:rsidRPr="003F35FB">
        <w:rPr>
          <w:rFonts w:eastAsia="Calibri"/>
          <w:highlight w:val="cyan"/>
          <w:u w:val="single"/>
        </w:rPr>
        <w:t xml:space="preserve">changes to </w:t>
      </w:r>
      <w:r w:rsidRPr="003F35FB">
        <w:rPr>
          <w:rFonts w:eastAsia="Calibri"/>
          <w:b/>
          <w:iCs/>
          <w:sz w:val="24"/>
          <w:highlight w:val="cyan"/>
          <w:u w:val="single"/>
          <w:bdr w:val="single" w:sz="8" w:space="0" w:color="auto"/>
        </w:rPr>
        <w:t>housing</w:t>
      </w:r>
      <w:r w:rsidRPr="003F35FB">
        <w:rPr>
          <w:rFonts w:eastAsia="Calibri"/>
          <w:b/>
          <w:iCs/>
          <w:sz w:val="24"/>
          <w:u w:val="single"/>
          <w:bdr w:val="single" w:sz="8" w:space="0" w:color="auto"/>
        </w:rPr>
        <w:t xml:space="preserve"> policy</w:t>
      </w:r>
      <w:r w:rsidRPr="003F35FB">
        <w:rPr>
          <w:rFonts w:eastAsia="Calibri"/>
          <w:sz w:val="16"/>
        </w:rPr>
        <w:t xml:space="preserve"> in a city where many students face homelessness.259 That is, their </w:t>
      </w:r>
      <w:r w:rsidRPr="003F35FB">
        <w:rPr>
          <w:rFonts w:eastAsia="Calibri"/>
          <w:b/>
          <w:iCs/>
          <w:sz w:val="24"/>
          <w:highlight w:val="cyan"/>
          <w:u w:val="single"/>
          <w:bdr w:val="single" w:sz="8" w:space="0" w:color="auto"/>
        </w:rPr>
        <w:t>reform efforts</w:t>
      </w:r>
      <w:r w:rsidRPr="003F35FB">
        <w:rPr>
          <w:rFonts w:eastAsia="Calibri"/>
          <w:sz w:val="16"/>
          <w:highlight w:val="cyan"/>
        </w:rPr>
        <w:t xml:space="preserve"> </w:t>
      </w:r>
      <w:r w:rsidRPr="003F35FB">
        <w:rPr>
          <w:rFonts w:eastAsia="Calibri"/>
          <w:highlight w:val="cyan"/>
          <w:u w:val="single"/>
        </w:rPr>
        <w:t xml:space="preserve">go </w:t>
      </w:r>
      <w:r w:rsidRPr="003F35FB">
        <w:rPr>
          <w:rFonts w:eastAsia="Calibri"/>
          <w:b/>
          <w:iCs/>
          <w:sz w:val="24"/>
          <w:highlight w:val="cyan"/>
          <w:u w:val="single"/>
          <w:bdr w:val="single" w:sz="8" w:space="0" w:color="auto"/>
        </w:rPr>
        <w:t>beyond</w:t>
      </w:r>
      <w:r w:rsidRPr="003F35FB">
        <w:rPr>
          <w:rFonts w:eastAsia="Calibri"/>
          <w:sz w:val="16"/>
        </w:rPr>
        <w:t xml:space="preserve"> </w:t>
      </w:r>
      <w:r w:rsidRPr="003F35FB">
        <w:rPr>
          <w:rFonts w:eastAsia="Calibri"/>
          <w:u w:val="single"/>
        </w:rPr>
        <w:t xml:space="preserve">their relationship with their </w:t>
      </w:r>
      <w:r w:rsidRPr="003F35FB">
        <w:rPr>
          <w:rFonts w:eastAsia="Calibri"/>
          <w:b/>
          <w:iCs/>
          <w:sz w:val="24"/>
          <w:highlight w:val="cyan"/>
          <w:u w:val="single"/>
          <w:bdr w:val="single" w:sz="8" w:space="0" w:color="auto"/>
        </w:rPr>
        <w:t>employer</w:t>
      </w:r>
      <w:r w:rsidRPr="003F35FB">
        <w:rPr>
          <w:rFonts w:eastAsia="Calibri"/>
          <w:sz w:val="16"/>
          <w:highlight w:val="cyan"/>
        </w:rPr>
        <w:t xml:space="preserve"> </w:t>
      </w:r>
      <w:r w:rsidRPr="003F35FB">
        <w:rPr>
          <w:rFonts w:eastAsia="Calibri"/>
          <w:highlight w:val="cyan"/>
          <w:u w:val="single"/>
        </w:rPr>
        <w:t>and</w:t>
      </w:r>
      <w:r w:rsidRPr="003F35FB">
        <w:rPr>
          <w:rFonts w:eastAsia="Calibri"/>
          <w:sz w:val="16"/>
        </w:rPr>
        <w:t xml:space="preserve"> even </w:t>
      </w:r>
      <w:r w:rsidRPr="003F35FB">
        <w:rPr>
          <w:rFonts w:eastAsia="Calibri"/>
          <w:b/>
          <w:iCs/>
          <w:sz w:val="24"/>
          <w:highlight w:val="cyan"/>
          <w:u w:val="single"/>
          <w:bdr w:val="single" w:sz="8" w:space="0" w:color="auto"/>
        </w:rPr>
        <w:t>beyond</w:t>
      </w:r>
      <w:r w:rsidRPr="003F35FB">
        <w:rPr>
          <w:rFonts w:eastAsia="Calibri"/>
          <w:sz w:val="16"/>
          <w:highlight w:val="cyan"/>
        </w:rPr>
        <w:t xml:space="preserve"> </w:t>
      </w:r>
      <w:r w:rsidRPr="003F35FB">
        <w:rPr>
          <w:rFonts w:eastAsia="Calibri"/>
          <w:highlight w:val="cyan"/>
          <w:u w:val="single"/>
        </w:rPr>
        <w:t>labor</w:t>
      </w:r>
      <w:r w:rsidRPr="003F35FB">
        <w:rPr>
          <w:rFonts w:eastAsia="Calibri"/>
          <w:u w:val="single"/>
        </w:rPr>
        <w:t xml:space="preserve"> policy </w:t>
      </w:r>
      <w:r w:rsidRPr="003F35FB">
        <w:rPr>
          <w:rFonts w:eastAsia="Calibri"/>
          <w:highlight w:val="cyan"/>
          <w:u w:val="single"/>
        </w:rPr>
        <w:t>to</w:t>
      </w:r>
      <w:r w:rsidRPr="003F35FB">
        <w:rPr>
          <w:rFonts w:eastAsia="Calibri"/>
          <w:u w:val="single"/>
        </w:rPr>
        <w:t xml:space="preserve"> </w:t>
      </w:r>
      <w:r w:rsidRPr="003F35FB">
        <w:rPr>
          <w:rFonts w:eastAsia="Calibri"/>
          <w:b/>
          <w:iCs/>
          <w:sz w:val="24"/>
          <w:u w:val="single"/>
          <w:bdr w:val="single" w:sz="8" w:space="0" w:color="auto"/>
        </w:rPr>
        <w:t>broader goals</w:t>
      </w:r>
      <w:r w:rsidRPr="003F35FB">
        <w:rPr>
          <w:rFonts w:eastAsia="Calibri"/>
          <w:u w:val="single"/>
        </w:rPr>
        <w:t xml:space="preserve"> of </w:t>
      </w:r>
      <w:r w:rsidRPr="003F35FB">
        <w:rPr>
          <w:rFonts w:eastAsia="Calibri"/>
          <w:highlight w:val="cyan"/>
          <w:u w:val="single"/>
        </w:rPr>
        <w:t>making</w:t>
      </w:r>
      <w:r w:rsidRPr="003F35FB">
        <w:rPr>
          <w:rFonts w:eastAsia="Calibri"/>
          <w:u w:val="single"/>
        </w:rPr>
        <w:t xml:space="preserve"> the </w:t>
      </w:r>
      <w:r w:rsidRPr="003F35FB">
        <w:rPr>
          <w:rFonts w:eastAsia="Calibri"/>
          <w:b/>
          <w:iCs/>
          <w:sz w:val="24"/>
          <w:highlight w:val="cyan"/>
          <w:u w:val="single"/>
          <w:bdr w:val="single" w:sz="8" w:space="0" w:color="auto"/>
        </w:rPr>
        <w:t>government</w:t>
      </w:r>
      <w:r w:rsidRPr="003F35FB">
        <w:rPr>
          <w:rFonts w:eastAsia="Calibri"/>
          <w:u w:val="single"/>
        </w:rPr>
        <w:t xml:space="preserve"> an </w:t>
      </w:r>
      <w:r w:rsidRPr="003F35FB">
        <w:rPr>
          <w:rFonts w:eastAsia="Calibri"/>
          <w:b/>
          <w:iCs/>
          <w:sz w:val="24"/>
          <w:u w:val="single"/>
          <w:bdr w:val="single" w:sz="8" w:space="0" w:color="auto"/>
        </w:rPr>
        <w:t xml:space="preserve">effective </w:t>
      </w:r>
      <w:r w:rsidRPr="003F35FB">
        <w:rPr>
          <w:rFonts w:eastAsia="Calibri"/>
          <w:b/>
          <w:iCs/>
          <w:sz w:val="24"/>
          <w:highlight w:val="cyan"/>
          <w:u w:val="single"/>
          <w:bdr w:val="single" w:sz="8" w:space="0" w:color="auto"/>
        </w:rPr>
        <w:t>guarantor</w:t>
      </w:r>
      <w:r w:rsidRPr="003F35FB">
        <w:rPr>
          <w:rFonts w:eastAsia="Calibri"/>
          <w:highlight w:val="cyan"/>
          <w:u w:val="single"/>
        </w:rPr>
        <w:t xml:space="preserve"> of</w:t>
      </w:r>
      <w:r w:rsidRPr="003F35FB">
        <w:rPr>
          <w:rFonts w:eastAsia="Calibri"/>
          <w:u w:val="single"/>
        </w:rPr>
        <w:t xml:space="preserve"> its residents’ </w:t>
      </w:r>
      <w:r w:rsidRPr="003F35FB">
        <w:rPr>
          <w:rFonts w:eastAsia="Calibri"/>
          <w:b/>
          <w:iCs/>
          <w:sz w:val="24"/>
          <w:highlight w:val="cyan"/>
          <w:u w:val="single"/>
          <w:bdr w:val="single" w:sz="8" w:space="0" w:color="auto"/>
        </w:rPr>
        <w:t>wellbeing</w:t>
      </w:r>
      <w:r w:rsidRPr="003F35FB">
        <w:rPr>
          <w:rFonts w:eastAsia="Calibri"/>
          <w:sz w:val="16"/>
        </w:rPr>
        <w:t>.</w:t>
      </w:r>
    </w:p>
    <w:p w14:paraId="3F0E5F24" w14:textId="13A859DF" w:rsidR="00933B96" w:rsidRDefault="00933B96" w:rsidP="00933B96">
      <w:pPr>
        <w:pStyle w:val="Heading1"/>
      </w:pPr>
      <w:r>
        <w:lastRenderedPageBreak/>
        <w:t>1AR</w:t>
      </w:r>
    </w:p>
    <w:p w14:paraId="47A73154" w14:textId="0F25FAAC" w:rsidR="00933B96" w:rsidRPr="00B54CBA" w:rsidRDefault="00933B96" w:rsidP="00933B96">
      <w:pPr>
        <w:pStyle w:val="Heading4"/>
      </w:pPr>
      <w:r w:rsidRPr="00D577AA">
        <w:t>Solves</w:t>
      </w:r>
      <w:r>
        <w:t xml:space="preserve"> limits---AND is </w:t>
      </w:r>
      <w:r>
        <w:rPr>
          <w:u w:val="single"/>
        </w:rPr>
        <w:t>more predictable</w:t>
      </w:r>
      <w:r>
        <w:t xml:space="preserve"> in the </w:t>
      </w:r>
      <w:r w:rsidRPr="00B54CBA">
        <w:rPr>
          <w:u w:val="single"/>
        </w:rPr>
        <w:t>US context</w:t>
      </w:r>
      <w:r>
        <w:t>.</w:t>
      </w:r>
    </w:p>
    <w:p w14:paraId="741C4E23" w14:textId="77777777" w:rsidR="00933B96" w:rsidRDefault="00933B96" w:rsidP="00933B96">
      <w:r w:rsidRPr="00EB1299">
        <w:rPr>
          <w:rStyle w:val="Style13ptBold"/>
        </w:rPr>
        <w:t>Kuruvilla ‘9</w:t>
      </w:r>
      <w:r>
        <w:t xml:space="preserve"> [</w:t>
      </w:r>
      <w:proofErr w:type="spellStart"/>
      <w:r>
        <w:t>Sarosh</w:t>
      </w:r>
      <w:proofErr w:type="spellEnd"/>
      <w:r>
        <w:t xml:space="preserve">; </w:t>
      </w:r>
      <w:proofErr w:type="spellStart"/>
      <w:r>
        <w:t>Jakir</w:t>
      </w:r>
      <w:proofErr w:type="spellEnd"/>
      <w:r>
        <w:t xml:space="preserve"> Hossain, and Stephen Burger; July 1; Professor of Industrial Relations, Asian Studies and Public Affairs at Cornell University; Professor of Sociology at the Institute of Bangladesh Studies, University of </w:t>
      </w:r>
      <w:proofErr w:type="spellStart"/>
      <w:r>
        <w:t>Rajshahi</w:t>
      </w:r>
      <w:proofErr w:type="spellEnd"/>
      <w:r>
        <w:t xml:space="preserve">, Bangladesh, Ph. D in International Studies from the University of Trento, Italy; </w:t>
      </w:r>
      <w:proofErr w:type="spellStart"/>
      <w:r>
        <w:t>DigitalCollections@IRL</w:t>
      </w:r>
      <w:proofErr w:type="spellEnd"/>
      <w:r>
        <w:t>, “Assessment of the Progress of Nations on Core Labor Standards: Measures of Freedom of Association and Collective Bargaining,” ecommons.cornell.edu/items/45f7e312-a8c7-4029-9598-dbdab320ce01]</w:t>
      </w:r>
    </w:p>
    <w:p w14:paraId="7CEE80C2" w14:textId="77777777" w:rsidR="00933B96" w:rsidRPr="00B54CBA" w:rsidRDefault="00933B96" w:rsidP="00933B96">
      <w:pPr>
        <w:rPr>
          <w:sz w:val="14"/>
        </w:rPr>
      </w:pPr>
      <w:r w:rsidRPr="00B54CBA">
        <w:rPr>
          <w:sz w:val="14"/>
        </w:rPr>
        <w:t>II. CURRENTLY USED INDICATORS OF FOA AND CB</w:t>
      </w:r>
    </w:p>
    <w:p w14:paraId="64CE8FD4" w14:textId="77777777" w:rsidR="00933B96" w:rsidRPr="00B54CBA" w:rsidRDefault="00933B96" w:rsidP="00933B96">
      <w:pPr>
        <w:rPr>
          <w:sz w:val="14"/>
        </w:rPr>
      </w:pPr>
      <w:r w:rsidRPr="00467DBA">
        <w:rPr>
          <w:rStyle w:val="StyleUnderline"/>
        </w:rPr>
        <w:t xml:space="preserve">Our literature review reveals </w:t>
      </w:r>
      <w:r w:rsidRPr="00467DBA">
        <w:rPr>
          <w:rStyle w:val="Emphasis"/>
        </w:rPr>
        <w:t>28</w:t>
      </w:r>
      <w:r w:rsidRPr="00467DBA">
        <w:rPr>
          <w:rStyle w:val="StyleUnderline"/>
        </w:rPr>
        <w:t xml:space="preserve"> different indicators of FOA and CB that are currently in use by a variety of organizations active in the assessment of core labor standards</w:t>
      </w:r>
      <w:r w:rsidRPr="00B54CBA">
        <w:rPr>
          <w:sz w:val="14"/>
        </w:rPr>
        <w:t xml:space="preserve"> (Table I). This is not an exhaustive list of indicators in the academic literature however, 4 but are the ones that are used contemporaneously in monitoring and assessment. The indicators in Table I are roughly classified into four groups, and we briefly discuss each group in turn. 5</w:t>
      </w:r>
    </w:p>
    <w:p w14:paraId="6370B3DF" w14:textId="77777777" w:rsidR="00933B96" w:rsidRPr="00B54CBA" w:rsidRDefault="00933B96" w:rsidP="00933B96">
      <w:pPr>
        <w:rPr>
          <w:sz w:val="14"/>
        </w:rPr>
      </w:pPr>
      <w:r w:rsidRPr="00B54CBA">
        <w:rPr>
          <w:sz w:val="14"/>
        </w:rPr>
        <w:t>Table I about here</w:t>
      </w:r>
    </w:p>
    <w:p w14:paraId="75B15583" w14:textId="77777777" w:rsidR="00933B96" w:rsidRPr="00B54CBA" w:rsidRDefault="00933B96" w:rsidP="00933B96">
      <w:pPr>
        <w:rPr>
          <w:sz w:val="14"/>
        </w:rPr>
      </w:pPr>
      <w:r w:rsidRPr="00B54CBA">
        <w:rPr>
          <w:sz w:val="14"/>
        </w:rPr>
        <w:t xml:space="preserve">Group I </w:t>
      </w:r>
      <w:proofErr w:type="gramStart"/>
      <w:r w:rsidRPr="00B54CBA">
        <w:rPr>
          <w:sz w:val="14"/>
        </w:rPr>
        <w:t>consists</w:t>
      </w:r>
      <w:proofErr w:type="gramEnd"/>
      <w:r w:rsidRPr="00B54CBA">
        <w:rPr>
          <w:sz w:val="14"/>
        </w:rPr>
        <w:t xml:space="preserve"> of available quantitative or quantifiable information. These include whether countries have signed the relevant ILO conventions, union density, collective bargaining coverage, and the number of strikes and lockouts. With regard to whether countries have signed the basic ILO conventions relating to freedom of association and collective bargaining, the advantage of this indicator is that the ratification status is easily compiled and found in publicly available ILO databases. Several studies have used this data to </w:t>
      </w:r>
      <w:proofErr w:type="spellStart"/>
      <w:r w:rsidRPr="00B54CBA">
        <w:rPr>
          <w:sz w:val="14"/>
        </w:rPr>
        <w:t>examme</w:t>
      </w:r>
      <w:proofErr w:type="spellEnd"/>
      <w:r w:rsidRPr="00B54CBA">
        <w:rPr>
          <w:sz w:val="14"/>
        </w:rPr>
        <w:t xml:space="preserve"> growth 6, export performance 7 and trade performance 8. Chau and Kanbur9 even find that standards are higher in countries which ratify conventions than in countries that do not. The disadvantage of the measure is that not all countries have signed the relevant conventions. The US for example is not a signatory to the FOA and CB conventions, but FOA and CB rights are present in US law and practiced widely. Conversely, there are many countries that have signed the relevant conventions but have found ways to circumscribe these rights</w:t>
      </w:r>
      <w:proofErr w:type="gramStart"/>
      <w:r w:rsidRPr="00B54CBA">
        <w:rPr>
          <w:sz w:val="14"/>
        </w:rPr>
        <w:t>10 .</w:t>
      </w:r>
      <w:proofErr w:type="gramEnd"/>
      <w:r w:rsidRPr="00B54CBA">
        <w:rPr>
          <w:sz w:val="14"/>
        </w:rPr>
        <w:t xml:space="preserve"> </w:t>
      </w:r>
      <w:proofErr w:type="gramStart"/>
      <w:r w:rsidRPr="00B54CBA">
        <w:rPr>
          <w:sz w:val="14"/>
        </w:rPr>
        <w:t>Thus</w:t>
      </w:r>
      <w:proofErr w:type="gramEnd"/>
      <w:r w:rsidRPr="00B54CBA">
        <w:rPr>
          <w:sz w:val="14"/>
        </w:rPr>
        <w:t xml:space="preserve"> the central assumption here that signing the convention is suggestive of a basic commitment of a country to ensure that core labor rights are protected, or at a minimum, and at a minimum, not repressed, is questionable. Despite the problems with the measure, it has tactical value, because it is on the basis of violations of these rights that the ILO can use its powers of persuasion to convince countries to follow the conventions in practice. From the perspective of monitoring agencies that seek to measure the state of FOA and CB in countries, it is important to remember that signing the convention has relatively little to say about actual practices on the ground.</w:t>
      </w:r>
    </w:p>
    <w:p w14:paraId="2F2A8B2F" w14:textId="77777777" w:rsidR="00933B96" w:rsidRPr="00B54CBA" w:rsidRDefault="00933B96" w:rsidP="00933B96">
      <w:pPr>
        <w:rPr>
          <w:sz w:val="14"/>
        </w:rPr>
      </w:pPr>
      <w:r w:rsidRPr="00B54CBA">
        <w:rPr>
          <w:sz w:val="14"/>
        </w:rPr>
        <w:t>Union density is perhaps the most commonly used measure amongst the quantitative indicators. It is a measure of the number of union members expressed generally either as a percentage of the "</w:t>
      </w:r>
      <w:proofErr w:type="spellStart"/>
      <w:r w:rsidRPr="00B54CBA">
        <w:rPr>
          <w:sz w:val="14"/>
        </w:rPr>
        <w:t>non agricultural</w:t>
      </w:r>
      <w:proofErr w:type="spellEnd"/>
      <w:r w:rsidRPr="00B54CBA">
        <w:rPr>
          <w:sz w:val="14"/>
        </w:rPr>
        <w:t>" workforce or as a percentage of "wage and salary" workers.</w:t>
      </w:r>
    </w:p>
    <w:p w14:paraId="0E2A6903" w14:textId="77777777" w:rsidR="00933B96" w:rsidRPr="00B54CBA" w:rsidRDefault="00933B96" w:rsidP="00933B96">
      <w:pPr>
        <w:rPr>
          <w:sz w:val="14"/>
        </w:rPr>
      </w:pPr>
      <w:r w:rsidRPr="00B54CBA">
        <w:rPr>
          <w:sz w:val="14"/>
        </w:rPr>
        <w:t>It has been used in several ways, including as a measure of union strength. It has been seen an important indicator of the potential for FOA and CB, the argument being that higher union density would be associated with more FOA and CB in a country. The key advantage is that it is easy to collect and the information is available for most countries. Research on Western European countries (where FOA and CB tend to be highly developed) invariably show a positive correlation between union density and a variety of positive macro-economic outcomes over time, including lower inequality. However, more global research shows that the relationship between union density and collective bargaining coverage is not linear11.</w:t>
      </w:r>
    </w:p>
    <w:p w14:paraId="0C0B50E4" w14:textId="77777777" w:rsidR="00933B96" w:rsidRPr="00B54CBA" w:rsidRDefault="00933B96" w:rsidP="00933B96">
      <w:pPr>
        <w:rPr>
          <w:sz w:val="14"/>
        </w:rPr>
      </w:pPr>
      <w:r w:rsidRPr="00B54CBA">
        <w:rPr>
          <w:sz w:val="14"/>
        </w:rPr>
        <w:t>There are several problems with the measure as well. First, there are problems in the way data is collected to measure union density. In most countries the number of union members (the numerator in the union density calculation) is based on self-reports from unions, and there is a strong tendency for unions to overstate their membership numbers. For example, the Philippines shows reported union density of 21% in 1998 (equivalent to 3 million members) at a time when only 600,000 members were covered by collective bargaining agreements 12. Second, most countries outside of Europe do not evidence the positive correlation noted above. Third, union density as a proxy for union strength and as a basis for effective CB is questionable in countries where unions are not independent and subject to authoritarian control (</w:t>
      </w:r>
      <w:proofErr w:type="spellStart"/>
      <w:proofErr w:type="gramStart"/>
      <w:r w:rsidRPr="00B54CBA">
        <w:rPr>
          <w:sz w:val="14"/>
        </w:rPr>
        <w:t>e,g</w:t>
      </w:r>
      <w:proofErr w:type="spellEnd"/>
      <w:r w:rsidRPr="00B54CBA">
        <w:rPr>
          <w:sz w:val="14"/>
        </w:rPr>
        <w:t>.</w:t>
      </w:r>
      <w:proofErr w:type="gramEnd"/>
      <w:r w:rsidRPr="00B54CBA">
        <w:rPr>
          <w:sz w:val="14"/>
        </w:rPr>
        <w:t xml:space="preserve"> China and Zimbabwe both report high union densities, with little or no CB). Finally, it is possible to have good FOA and CB rights in countries where union density is very low (for a variety of reasons, such as a very small industrial labor force). India's union density is between 2 and 5%, but given that</w:t>
      </w:r>
    </w:p>
    <w:p w14:paraId="292AE22B" w14:textId="77777777" w:rsidR="00933B96" w:rsidRPr="00B54CBA" w:rsidRDefault="00933B96" w:rsidP="00933B96">
      <w:pPr>
        <w:rPr>
          <w:sz w:val="14"/>
        </w:rPr>
      </w:pPr>
      <w:r w:rsidRPr="00B54CBA">
        <w:rPr>
          <w:sz w:val="14"/>
        </w:rPr>
        <w:t xml:space="preserve">almost 90% </w:t>
      </w:r>
      <w:proofErr w:type="spellStart"/>
      <w:r w:rsidRPr="00B54CBA">
        <w:rPr>
          <w:sz w:val="14"/>
        </w:rPr>
        <w:t>oflndia</w:t>
      </w:r>
      <w:proofErr w:type="spellEnd"/>
      <w:r w:rsidRPr="00B54CBA">
        <w:rPr>
          <w:sz w:val="14"/>
        </w:rPr>
        <w:t>' s labor force is an either agriculture or informal sectors, a low union density is not surprising.</w:t>
      </w:r>
    </w:p>
    <w:p w14:paraId="6D334CF5" w14:textId="77777777" w:rsidR="00933B96" w:rsidRPr="00B54CBA" w:rsidRDefault="00933B96" w:rsidP="00933B96">
      <w:pPr>
        <w:rPr>
          <w:sz w:val="14"/>
        </w:rPr>
      </w:pPr>
      <w:r w:rsidRPr="00FB4344">
        <w:rPr>
          <w:rStyle w:val="StyleUnderline"/>
          <w:highlight w:val="cyan"/>
        </w:rPr>
        <w:t>The third quantitative indicator frequently used is collective bargaining coverag</w:t>
      </w:r>
      <w:r w:rsidRPr="00B54CBA">
        <w:rPr>
          <w:sz w:val="14"/>
        </w:rPr>
        <w:t>e (the percentage of the population that is covered by collective bargaining agreements). This figure tends to be very high in Western Europe, where some countries report almost 90% (often due to institutions such as centralized bargaining and the principle of extension), but in other countries tends to correspond more to union density. The advantage of this measure is that high coverage generally signifies healthy collective bargaining and healthy FOA as well. The disadvantage of this measure is that it is very difficult to collect this information systematically and on a regular basis. The ILO collected this information once in 1995, but has yet to update it.</w:t>
      </w:r>
    </w:p>
    <w:p w14:paraId="641C3BD4" w14:textId="77777777" w:rsidR="00933B96" w:rsidRPr="00B54CBA" w:rsidRDefault="00933B96" w:rsidP="00933B96">
      <w:pPr>
        <w:rPr>
          <w:sz w:val="14"/>
        </w:rPr>
      </w:pPr>
      <w:r w:rsidRPr="00B54CBA">
        <w:rPr>
          <w:sz w:val="14"/>
        </w:rPr>
        <w:t>Data on strikes and lockouts are frequently used as well to signify whether the collective bargaining works in practice. One the one hand, a large number of strikes tends to indicate that the right to CB is routinely exercised, and in that sense, it is a good indicator. One the other hand, a small number of strikes might mean that labor relations is convivial or that the right to CB is not being allowed to be exercised. The supposedly "objective" data give rise to differing interpretations.</w:t>
      </w:r>
    </w:p>
    <w:p w14:paraId="2A30125A" w14:textId="77777777" w:rsidR="00933B96" w:rsidRPr="00B54CBA" w:rsidRDefault="00933B96" w:rsidP="00933B96">
      <w:pPr>
        <w:rPr>
          <w:sz w:val="14"/>
        </w:rPr>
      </w:pPr>
      <w:r w:rsidRPr="00B54CBA">
        <w:rPr>
          <w:sz w:val="14"/>
        </w:rPr>
        <w:t xml:space="preserve">Indicators m Group 2 focus broadly on rights with respect to FOA. These include whether the right exists, and a variety of variables that underpin the basic FOA right such as whether it is possible for trade unions to be independent, whether there are any restrictions in organizing rights, whether there is any weakening of FOA, </w:t>
      </w:r>
      <w:r w:rsidRPr="00B54CBA">
        <w:rPr>
          <w:sz w:val="14"/>
        </w:rPr>
        <w:lastRenderedPageBreak/>
        <w:t>whether workers are protected from discrimination for union joining or formation, whether the unions have the freedom to affiliate with higher union organizations or political parties, whether workers have genuine freedom to elect union representatives of their own choice, employer interference in the FOA process, and whether the employer is allowed to make threats of the closure of factories to thwart freedom of association.</w:t>
      </w:r>
    </w:p>
    <w:p w14:paraId="113CD479" w14:textId="77777777" w:rsidR="00933B96" w:rsidRPr="00B54CBA" w:rsidRDefault="00933B96" w:rsidP="00933B96">
      <w:pPr>
        <w:rPr>
          <w:sz w:val="14"/>
        </w:rPr>
      </w:pPr>
      <w:r w:rsidRPr="00B54CBA">
        <w:rPr>
          <w:sz w:val="14"/>
        </w:rPr>
        <w:t xml:space="preserve">Interestingly, </w:t>
      </w:r>
      <w:r w:rsidRPr="00FB4344">
        <w:rPr>
          <w:rStyle w:val="StyleUnderline"/>
          <w:highlight w:val="cyan"/>
        </w:rPr>
        <w:t>these indicators</w:t>
      </w:r>
      <w:r w:rsidRPr="00B54CBA">
        <w:rPr>
          <w:sz w:val="14"/>
        </w:rPr>
        <w:t xml:space="preserve">, while relevant, tend to focus on what is stated in the law, rather than whether the law is practiced. For example, Malaysia's labor law permits local unions to affiliate with national or industry level unions. This is an important right since local unions often need the help of industry level or national unions in order to organize. However, Malaysia limits the right to affiliation in certain industries, such as electronics. As a result, there are very few unions in Malaysia's electronics industry, one of its largest exporters and employers 13. </w:t>
      </w:r>
      <w:r w:rsidRPr="00FB4344">
        <w:rPr>
          <w:rStyle w:val="StyleUnderline"/>
        </w:rPr>
        <w:t>Other countries limit the right to affiliation by mandating that a union can only affiliate with a designated federation (which is often sponsored by the government</w:t>
      </w:r>
      <w:proofErr w:type="gramStart"/>
      <w:r w:rsidRPr="00FB4344">
        <w:rPr>
          <w:rStyle w:val="StyleUnderline"/>
        </w:rPr>
        <w:t>)</w:t>
      </w:r>
      <w:r w:rsidRPr="00B54CBA">
        <w:rPr>
          <w:sz w:val="14"/>
        </w:rPr>
        <w:t>.</w:t>
      </w:r>
      <w:r w:rsidRPr="00FB4344">
        <w:rPr>
          <w:rStyle w:val="StyleUnderline"/>
          <w:highlight w:val="cyan"/>
        </w:rPr>
        <w:t>In</w:t>
      </w:r>
      <w:proofErr w:type="gramEnd"/>
      <w:r w:rsidRPr="00FB4344">
        <w:rPr>
          <w:rStyle w:val="StyleUnderline"/>
          <w:highlight w:val="cyan"/>
        </w:rPr>
        <w:t xml:space="preserve"> the case of the US, this right does exist in the</w:t>
      </w:r>
      <w:r w:rsidRPr="00B54CBA">
        <w:rPr>
          <w:sz w:val="14"/>
        </w:rPr>
        <w:t xml:space="preserve"> law. </w:t>
      </w:r>
      <w:r w:rsidRPr="00FB4344">
        <w:rPr>
          <w:rStyle w:val="StyleUnderline"/>
          <w:highlight w:val="cyan"/>
        </w:rPr>
        <w:t xml:space="preserve">But in practice, it does not effectively deter </w:t>
      </w:r>
      <w:r w:rsidRPr="00FB4344">
        <w:rPr>
          <w:rStyle w:val="StyleUnderline"/>
        </w:rPr>
        <w:t xml:space="preserve">employees from </w:t>
      </w:r>
      <w:r w:rsidRPr="00FB4344">
        <w:rPr>
          <w:rStyle w:val="StyleUnderline"/>
          <w:highlight w:val="cyan"/>
        </w:rPr>
        <w:t>firing workers for forming unions</w:t>
      </w:r>
      <w:r w:rsidRPr="00B54CBA">
        <w:rPr>
          <w:sz w:val="14"/>
        </w:rPr>
        <w:t xml:space="preserve"> or other union activity, largely </w:t>
      </w:r>
      <w:r w:rsidRPr="00FB4344">
        <w:rPr>
          <w:rStyle w:val="StyleUnderline"/>
          <w:highlight w:val="cyan"/>
        </w:rPr>
        <w:t xml:space="preserve">because the </w:t>
      </w:r>
      <w:r w:rsidRPr="00FB4344">
        <w:rPr>
          <w:rStyle w:val="Emphasis"/>
          <w:highlight w:val="cyan"/>
        </w:rPr>
        <w:t>penalties</w:t>
      </w:r>
      <w:r w:rsidRPr="00B54CBA">
        <w:rPr>
          <w:sz w:val="14"/>
          <w:highlight w:val="cyan"/>
        </w:rPr>
        <w:t xml:space="preserve"> </w:t>
      </w:r>
      <w:r w:rsidRPr="00FB4344">
        <w:rPr>
          <w:rStyle w:val="StyleUnderline"/>
          <w:highlight w:val="cyan"/>
        </w:rPr>
        <w:t>for</w:t>
      </w:r>
      <w:r w:rsidRPr="00B54CBA">
        <w:rPr>
          <w:sz w:val="14"/>
        </w:rPr>
        <w:t xml:space="preserve"> the </w:t>
      </w:r>
      <w:r w:rsidRPr="00FB4344">
        <w:rPr>
          <w:rStyle w:val="Emphasis"/>
          <w:highlight w:val="cyan"/>
        </w:rPr>
        <w:t>violations</w:t>
      </w:r>
      <w:r w:rsidRPr="00B54CBA">
        <w:rPr>
          <w:sz w:val="14"/>
        </w:rPr>
        <w:t xml:space="preserve"> of these provisions </w:t>
      </w:r>
      <w:r w:rsidRPr="00FB4344">
        <w:rPr>
          <w:rStyle w:val="StyleUnderline"/>
          <w:highlight w:val="cyan"/>
        </w:rPr>
        <w:t>are not strong</w:t>
      </w:r>
      <w:r w:rsidRPr="00B54CBA">
        <w:rPr>
          <w:sz w:val="14"/>
        </w:rPr>
        <w:t xml:space="preserve"> </w:t>
      </w:r>
      <w:r w:rsidRPr="00FB4344">
        <w:rPr>
          <w:rStyle w:val="Emphasis"/>
          <w:highlight w:val="cyan"/>
        </w:rPr>
        <w:t>enough</w:t>
      </w:r>
      <w:r w:rsidRPr="00B54CBA">
        <w:rPr>
          <w:sz w:val="14"/>
        </w:rPr>
        <w:t xml:space="preserve"> to deter employers, who repeatedly fire union activists14.</w:t>
      </w:r>
    </w:p>
    <w:p w14:paraId="65AFEE43" w14:textId="77777777" w:rsidR="00933B96" w:rsidRDefault="00933B96" w:rsidP="00933B96">
      <w:pPr>
        <w:rPr>
          <w:sz w:val="14"/>
        </w:rPr>
      </w:pPr>
      <w:r w:rsidRPr="00B54CBA">
        <w:rPr>
          <w:sz w:val="14"/>
        </w:rPr>
        <w:t xml:space="preserve">Many of the indicators in this group are based on a simple perusal of labor law in different countries. One problem here is that the law is often not clear. As </w:t>
      </w:r>
      <w:proofErr w:type="spellStart"/>
      <w:r w:rsidRPr="00B54CBA">
        <w:rPr>
          <w:sz w:val="14"/>
        </w:rPr>
        <w:t>Compa</w:t>
      </w:r>
      <w:proofErr w:type="spellEnd"/>
      <w:r w:rsidRPr="00B54CBA">
        <w:rPr>
          <w:sz w:val="14"/>
        </w:rPr>
        <w:t xml:space="preserve"> notes "threshold evaluations can examine laws with relative ease to determine whether the right legal framework is in place to afford freedom of association to workers. However, most countries laws are not clear cut"15. For example, while </w:t>
      </w:r>
      <w:r w:rsidRPr="00FB4344">
        <w:rPr>
          <w:rStyle w:val="Emphasis"/>
          <w:highlight w:val="cyan"/>
        </w:rPr>
        <w:t>US law</w:t>
      </w:r>
      <w:r w:rsidRPr="00B54CBA">
        <w:rPr>
          <w:sz w:val="14"/>
        </w:rPr>
        <w:t xml:space="preserve"> forbids discrimination against workers for union activities, it </w:t>
      </w:r>
      <w:r w:rsidRPr="00FB4344">
        <w:rPr>
          <w:rStyle w:val="Emphasis"/>
          <w:highlight w:val="cyan"/>
        </w:rPr>
        <w:t>excludes</w:t>
      </w:r>
      <w:r w:rsidRPr="00B54CBA">
        <w:rPr>
          <w:sz w:val="14"/>
        </w:rPr>
        <w:t xml:space="preserve"> </w:t>
      </w:r>
      <w:r w:rsidRPr="00FB4344">
        <w:rPr>
          <w:rStyle w:val="StyleUnderline"/>
          <w:highlight w:val="cyan"/>
        </w:rPr>
        <w:t>large swathes of the labor force from this protection</w:t>
      </w:r>
      <w:r w:rsidRPr="00B54CBA">
        <w:rPr>
          <w:sz w:val="14"/>
        </w:rPr>
        <w:t>.</w:t>
      </w:r>
    </w:p>
    <w:p w14:paraId="2954650C" w14:textId="77777777" w:rsidR="00933B96" w:rsidRDefault="00933B96" w:rsidP="00933B96">
      <w:pPr>
        <w:pStyle w:val="Heading4"/>
      </w:pPr>
      <w:r>
        <w:t xml:space="preserve">International law defines secondary actions as a core CBR---again answers </w:t>
      </w:r>
      <w:proofErr w:type="spellStart"/>
      <w:r>
        <w:t>precictability</w:t>
      </w:r>
      <w:proofErr w:type="spellEnd"/>
      <w:r>
        <w:t xml:space="preserve">. </w:t>
      </w:r>
    </w:p>
    <w:p w14:paraId="25B535A2" w14:textId="77777777" w:rsidR="00933B96" w:rsidRDefault="00933B96" w:rsidP="00933B96">
      <w:proofErr w:type="spellStart"/>
      <w:r w:rsidRPr="00F977D2">
        <w:rPr>
          <w:rStyle w:val="Style13ptBold"/>
        </w:rPr>
        <w:t>Chatzilaou</w:t>
      </w:r>
      <w:proofErr w:type="spellEnd"/>
      <w:r w:rsidRPr="00F977D2">
        <w:rPr>
          <w:rStyle w:val="Style13ptBold"/>
        </w:rPr>
        <w:t xml:space="preserve"> ’23</w:t>
      </w:r>
      <w:r>
        <w:t xml:space="preserve"> [Konstantina; February 23; Lecturer in Private Law at </w:t>
      </w:r>
      <w:proofErr w:type="spellStart"/>
      <w:r>
        <w:t>Cergy</w:t>
      </w:r>
      <w:proofErr w:type="spellEnd"/>
      <w:r>
        <w:t xml:space="preserve"> Paris University, France; Volume 2, The European Social Charter: A Commentary, “Article 6: The Right to Bargain Collectively,” </w:t>
      </w:r>
      <w:proofErr w:type="spellStart"/>
      <w:r>
        <w:t>Koninklijke</w:t>
      </w:r>
      <w:proofErr w:type="spellEnd"/>
      <w:r>
        <w:t xml:space="preserve"> Brill NV, Leiden, 2023]</w:t>
      </w:r>
    </w:p>
    <w:p w14:paraId="33D74B23" w14:textId="77777777" w:rsidR="00933B96" w:rsidRPr="00E52CF0" w:rsidRDefault="00933B96" w:rsidP="00933B96">
      <w:pPr>
        <w:rPr>
          <w:sz w:val="16"/>
        </w:rPr>
      </w:pPr>
      <w:r w:rsidRPr="00E52CF0">
        <w:rPr>
          <w:sz w:val="16"/>
        </w:rPr>
        <w:t xml:space="preserve">Article 6 § 4 of the esc </w:t>
      </w:r>
      <w:proofErr w:type="spellStart"/>
      <w:r w:rsidRPr="00E52CF0">
        <w:rPr>
          <w:sz w:val="16"/>
        </w:rPr>
        <w:t>recognises</w:t>
      </w:r>
      <w:proofErr w:type="spellEnd"/>
      <w:r w:rsidRPr="00E52CF0">
        <w:rPr>
          <w:sz w:val="16"/>
        </w:rPr>
        <w:t xml:space="preserve"> the right to take collective action only “in cases of conflicts of interest”, such as, for example, in the event of conflicts relating to the employment conditions or the application of collective agreements. Therefore, according to the </w:t>
      </w:r>
      <w:proofErr w:type="spellStart"/>
      <w:r w:rsidRPr="00E52CF0">
        <w:rPr>
          <w:sz w:val="16"/>
        </w:rPr>
        <w:t>ecsr</w:t>
      </w:r>
      <w:proofErr w:type="spellEnd"/>
      <w:r w:rsidRPr="00E52CF0">
        <w:rPr>
          <w:sz w:val="16"/>
        </w:rPr>
        <w:t xml:space="preserve">, this provision does not protect collective actions relating to “conflicts of rights” (namely conflicts concerning the existence, the validity or the interpretation of a collective agreement) or to political conflicts.100 With particular regard to the latter, the Committee seems to exclude not only purely political collective actions, but also protest actions against the economic and social policy of national governments. For example, although in the conclusions delivered in 2004 the </w:t>
      </w:r>
      <w:proofErr w:type="spellStart"/>
      <w:r w:rsidRPr="00E52CF0">
        <w:rPr>
          <w:sz w:val="16"/>
        </w:rPr>
        <w:t>ecsr</w:t>
      </w:r>
      <w:proofErr w:type="spellEnd"/>
      <w:r w:rsidRPr="00E52CF0">
        <w:rPr>
          <w:sz w:val="16"/>
        </w:rPr>
        <w:t xml:space="preserve"> asked for information on the situation of some Finnish civil servants, who were “prevented from taking protest action against the Government’s economic or social policy or against the budget policy of municipalities aiming at savings in personnel costs”,101 the following conclusions did not address this question.102 In this respect, the Committee’s position seems stricter than that of the </w:t>
      </w:r>
      <w:proofErr w:type="spellStart"/>
      <w:r w:rsidRPr="00E52CF0">
        <w:rPr>
          <w:sz w:val="16"/>
        </w:rPr>
        <w:t>ilo</w:t>
      </w:r>
      <w:proofErr w:type="spellEnd"/>
      <w:r w:rsidRPr="00E52CF0">
        <w:rPr>
          <w:sz w:val="16"/>
        </w:rPr>
        <w:t xml:space="preserve"> supervisory bodies, which perceive strikes not only as a means of promoting and defending the professional interests of workers, but also as a means of expression against State decisions in terms of employment, social protection or standards of living.103</w:t>
      </w:r>
    </w:p>
    <w:p w14:paraId="656A5BE6" w14:textId="77777777" w:rsidR="00933B96" w:rsidRPr="00E52CF0" w:rsidRDefault="00933B96" w:rsidP="00933B96">
      <w:pPr>
        <w:rPr>
          <w:sz w:val="16"/>
        </w:rPr>
      </w:pPr>
      <w:r w:rsidRPr="00E52CF0">
        <w:rPr>
          <w:sz w:val="16"/>
        </w:rPr>
        <w:t xml:space="preserve">Furthermore, insofar as </w:t>
      </w:r>
      <w:r w:rsidRPr="00B54CBA">
        <w:rPr>
          <w:rStyle w:val="StyleUnderline"/>
          <w:highlight w:val="cyan"/>
        </w:rPr>
        <w:t>Article 6</w:t>
      </w:r>
      <w:r w:rsidRPr="00E52CF0">
        <w:rPr>
          <w:sz w:val="16"/>
        </w:rPr>
        <w:t xml:space="preserve"> § 4 </w:t>
      </w:r>
      <w:proofErr w:type="spellStart"/>
      <w:r w:rsidRPr="00B54CBA">
        <w:rPr>
          <w:rStyle w:val="StyleUnderline"/>
          <w:highlight w:val="cyan"/>
        </w:rPr>
        <w:t>recognises</w:t>
      </w:r>
      <w:proofErr w:type="spellEnd"/>
      <w:r w:rsidRPr="00B54CBA">
        <w:rPr>
          <w:rStyle w:val="StyleUnderline"/>
          <w:highlight w:val="cyan"/>
        </w:rPr>
        <w:t xml:space="preserve"> the right</w:t>
      </w:r>
      <w:r w:rsidRPr="00B54CBA">
        <w:rPr>
          <w:rStyle w:val="StyleUnderline"/>
        </w:rPr>
        <w:t xml:space="preserve"> to take collective action as a particular aspect of the </w:t>
      </w:r>
      <w:r w:rsidRPr="00B54CBA">
        <w:rPr>
          <w:rStyle w:val="StyleUnderline"/>
          <w:highlight w:val="cyan"/>
        </w:rPr>
        <w:t>right to bargain collectively</w:t>
      </w:r>
      <w:r w:rsidRPr="00E52CF0">
        <w:rPr>
          <w:sz w:val="16"/>
        </w:rPr>
        <w:t xml:space="preserve">, collective action claims should logically concern questions which can be discussed in the framework of collective bargaining. Nevertheless, it is worth noting that the </w:t>
      </w:r>
      <w:proofErr w:type="spellStart"/>
      <w:r w:rsidRPr="006E1D40">
        <w:rPr>
          <w:rStyle w:val="Emphasis"/>
          <w:highlight w:val="cyan"/>
        </w:rPr>
        <w:t>ecsr</w:t>
      </w:r>
      <w:proofErr w:type="spellEnd"/>
      <w:r w:rsidRPr="00E52CF0">
        <w:rPr>
          <w:sz w:val="16"/>
        </w:rPr>
        <w:t xml:space="preserve"> </w:t>
      </w:r>
      <w:r w:rsidRPr="006E1D40">
        <w:rPr>
          <w:rStyle w:val="StyleUnderline"/>
          <w:highlight w:val="cyan"/>
        </w:rPr>
        <w:t>has adopted a broad interpretation of</w:t>
      </w:r>
      <w:r w:rsidRPr="00E52CF0">
        <w:rPr>
          <w:sz w:val="16"/>
        </w:rPr>
        <w:t xml:space="preserve"> the concept of </w:t>
      </w:r>
      <w:r w:rsidRPr="006E1D40">
        <w:rPr>
          <w:rStyle w:val="Emphasis"/>
          <w:highlight w:val="cyan"/>
        </w:rPr>
        <w:t>collective bargaining</w:t>
      </w:r>
      <w:r w:rsidRPr="00E52CF0">
        <w:rPr>
          <w:sz w:val="16"/>
        </w:rPr>
        <w:t xml:space="preserve"> and, therefore, of the claims which can be pursued by collective action. Thus, </w:t>
      </w:r>
      <w:r w:rsidRPr="006E1D40">
        <w:rPr>
          <w:rStyle w:val="StyleUnderline"/>
          <w:highlight w:val="cyan"/>
        </w:rPr>
        <w:t>national laws which</w:t>
      </w:r>
      <w:r w:rsidRPr="00E52CF0">
        <w:rPr>
          <w:sz w:val="16"/>
        </w:rPr>
        <w:t xml:space="preserve"> allow collective actions only to “obtain given minimum working standards” are not compatible with Article 6 § 4.104 Likewise, the Committee has repeatedly ruled that national laws “permitting the right to strike only when aimed at the conclusion of a collective agreement unduly restrict [this right]”.105 In short, collective action claims may concern any question relating to the employment conditions of workers, or even to decisions falling within the power of </w:t>
      </w:r>
      <w:proofErr w:type="spellStart"/>
      <w:r w:rsidRPr="00E52CF0">
        <w:rPr>
          <w:sz w:val="16"/>
        </w:rPr>
        <w:t>organisation</w:t>
      </w:r>
      <w:proofErr w:type="spellEnd"/>
      <w:r w:rsidRPr="00E52CF0">
        <w:rPr>
          <w:sz w:val="16"/>
        </w:rPr>
        <w:t xml:space="preserve"> of the employer, such as, for example, restructuring or delocalisation.106</w:t>
      </w:r>
    </w:p>
    <w:p w14:paraId="3C546CC2" w14:textId="77777777" w:rsidR="00933B96" w:rsidRDefault="00933B96" w:rsidP="00933B96">
      <w:pPr>
        <w:rPr>
          <w:sz w:val="16"/>
        </w:rPr>
      </w:pPr>
      <w:r w:rsidRPr="00E52CF0">
        <w:rPr>
          <w:sz w:val="16"/>
        </w:rPr>
        <w:t xml:space="preserve">Furthermore, the Committee is particularly sensitive to the difficulties encountered by workers in asserting their claims within complex </w:t>
      </w:r>
      <w:proofErr w:type="spellStart"/>
      <w:r w:rsidRPr="00E52CF0">
        <w:rPr>
          <w:sz w:val="16"/>
        </w:rPr>
        <w:t>organisational</w:t>
      </w:r>
      <w:proofErr w:type="spellEnd"/>
      <w:r w:rsidRPr="00E52CF0">
        <w:rPr>
          <w:sz w:val="16"/>
        </w:rPr>
        <w:t xml:space="preserve"> structures, such as groups or networks of companies. </w:t>
      </w:r>
      <w:r w:rsidRPr="006E1D40">
        <w:rPr>
          <w:rStyle w:val="StyleUnderline"/>
          <w:highlight w:val="cyan"/>
        </w:rPr>
        <w:t>States should</w:t>
      </w:r>
      <w:r w:rsidRPr="00E52CF0">
        <w:rPr>
          <w:sz w:val="16"/>
        </w:rPr>
        <w:t xml:space="preserve"> therefore </w:t>
      </w:r>
      <w:proofErr w:type="spellStart"/>
      <w:r w:rsidRPr="006E1D40">
        <w:rPr>
          <w:rStyle w:val="StyleUnderline"/>
          <w:highlight w:val="cyan"/>
        </w:rPr>
        <w:t>authorise</w:t>
      </w:r>
      <w:proofErr w:type="spellEnd"/>
      <w:r w:rsidRPr="00E52CF0">
        <w:rPr>
          <w:sz w:val="16"/>
        </w:rPr>
        <w:t xml:space="preserve"> the so-called </w:t>
      </w:r>
      <w:r w:rsidRPr="006E1D40">
        <w:rPr>
          <w:rStyle w:val="StyleUnderline"/>
          <w:highlight w:val="cyan"/>
        </w:rPr>
        <w:t xml:space="preserve">secondary </w:t>
      </w:r>
      <w:r w:rsidRPr="006E1D40">
        <w:rPr>
          <w:rStyle w:val="Emphasis"/>
          <w:highlight w:val="cyan"/>
        </w:rPr>
        <w:t>collective actions</w:t>
      </w:r>
      <w:r w:rsidRPr="00E52CF0">
        <w:rPr>
          <w:sz w:val="16"/>
        </w:rPr>
        <w:t xml:space="preserve">, </w:t>
      </w:r>
      <w:r w:rsidRPr="006E1D40">
        <w:rPr>
          <w:rStyle w:val="StyleUnderline"/>
        </w:rPr>
        <w:t>namely actions brought against another</w:t>
      </w:r>
      <w:r w:rsidRPr="00E52CF0">
        <w:rPr>
          <w:sz w:val="16"/>
        </w:rPr>
        <w:t xml:space="preserve"> </w:t>
      </w:r>
      <w:r w:rsidRPr="006E1D40">
        <w:rPr>
          <w:rStyle w:val="StyleUnderline"/>
        </w:rPr>
        <w:t>employer with a view to exerting indirect pressure on the employer involved in the confl</w:t>
      </w:r>
      <w:r w:rsidRPr="00E52CF0">
        <w:rPr>
          <w:sz w:val="16"/>
        </w:rPr>
        <w:t>ict.107 More generally</w:t>
      </w:r>
      <w:r w:rsidRPr="00B54CBA">
        <w:rPr>
          <w:rStyle w:val="StyleUnderline"/>
          <w:highlight w:val="cyan"/>
        </w:rPr>
        <w:t xml:space="preserve">, the Committee affirms that secondary strikes are </w:t>
      </w:r>
      <w:r w:rsidRPr="00B54CBA">
        <w:rPr>
          <w:rStyle w:val="Emphasis"/>
          <w:highlight w:val="cyan"/>
        </w:rPr>
        <w:t>essential</w:t>
      </w:r>
      <w:r w:rsidRPr="00E52CF0">
        <w:rPr>
          <w:sz w:val="16"/>
        </w:rPr>
        <w:t xml:space="preserve"> since “outsourcing, working in networked </w:t>
      </w:r>
      <w:proofErr w:type="spellStart"/>
      <w:r w:rsidRPr="00E52CF0">
        <w:rPr>
          <w:sz w:val="16"/>
        </w:rPr>
        <w:t>organisations</w:t>
      </w:r>
      <w:proofErr w:type="spellEnd"/>
      <w:r w:rsidRPr="00E52CF0">
        <w:rPr>
          <w:sz w:val="16"/>
        </w:rPr>
        <w:t>, the formation of inter-</w:t>
      </w:r>
      <w:proofErr w:type="spellStart"/>
      <w:r w:rsidRPr="00E52CF0">
        <w:rPr>
          <w:sz w:val="16"/>
        </w:rPr>
        <w:t>organisational</w:t>
      </w:r>
      <w:proofErr w:type="spellEnd"/>
      <w:r w:rsidRPr="00E52CF0">
        <w:rPr>
          <w:sz w:val="16"/>
        </w:rPr>
        <w:t xml:space="preserve"> partnerships, particularly in public services, but also more use of agency staff, secondments and joint partnership working” clearly show that “employees nowadays often do not work solely for and under the direction of a single clearly defined employer”.108</w:t>
      </w:r>
    </w:p>
    <w:p w14:paraId="0DDD1F07" w14:textId="77777777" w:rsidR="00933B96" w:rsidRDefault="00933B96" w:rsidP="00933B96">
      <w:pPr>
        <w:pStyle w:val="Heading4"/>
      </w:pPr>
      <w:r>
        <w:lastRenderedPageBreak/>
        <w:t>Prefer it – more predictable since it’s I-Law AND both sides are accessing global solvency</w:t>
      </w:r>
    </w:p>
    <w:p w14:paraId="76FC0D22" w14:textId="77777777" w:rsidR="00933B96" w:rsidRPr="00D577AA" w:rsidRDefault="00933B96" w:rsidP="00933B96">
      <w:pPr>
        <w:pStyle w:val="Heading4"/>
      </w:pPr>
      <w:r>
        <w:t xml:space="preserve">RTS is </w:t>
      </w:r>
      <w:r>
        <w:rPr>
          <w:u w:val="single"/>
        </w:rPr>
        <w:t>inextricably linked</w:t>
      </w:r>
      <w:r>
        <w:t xml:space="preserve"> to collective bargaining.</w:t>
      </w:r>
    </w:p>
    <w:p w14:paraId="3E90B708" w14:textId="77777777" w:rsidR="00933B96" w:rsidRDefault="00933B96" w:rsidP="00933B96">
      <w:r w:rsidRPr="00801BD7">
        <w:rPr>
          <w:rStyle w:val="Style13ptBold"/>
        </w:rPr>
        <w:t>Quintana ’19</w:t>
      </w:r>
      <w:r>
        <w:t xml:space="preserve"> [Margarita I Ramos and Dulce María </w:t>
      </w:r>
      <w:proofErr w:type="spellStart"/>
      <w:r>
        <w:t>Cairós</w:t>
      </w:r>
      <w:proofErr w:type="spellEnd"/>
      <w:r>
        <w:t xml:space="preserve"> Barreto; 2019; Professor of </w:t>
      </w:r>
      <w:proofErr w:type="spellStart"/>
      <w:r>
        <w:t>Labour</w:t>
      </w:r>
      <w:proofErr w:type="spellEnd"/>
      <w:r>
        <w:t xml:space="preserve"> Law and Social Security at the University of La Laguna, has been a member of the Economic and Social Council of Spain and Coordinator of the research group </w:t>
      </w:r>
      <w:proofErr w:type="spellStart"/>
      <w:r>
        <w:t>Labour</w:t>
      </w:r>
      <w:proofErr w:type="spellEnd"/>
      <w:r>
        <w:t xml:space="preserve"> Law and Social Security-ULL; Senior Lecturer in </w:t>
      </w:r>
      <w:proofErr w:type="spellStart"/>
      <w:r>
        <w:t>Labour</w:t>
      </w:r>
      <w:proofErr w:type="spellEnd"/>
      <w:r>
        <w:t xml:space="preserve"> and Social Security Law at the University of La Laguna; Collective Bargaining and Collective Action: </w:t>
      </w:r>
      <w:proofErr w:type="spellStart"/>
      <w:r>
        <w:t>Labour</w:t>
      </w:r>
      <w:proofErr w:type="spellEnd"/>
      <w:r>
        <w:t xml:space="preserve"> Agency and Governance in the 21st Century?, ed. Julia López </w:t>
      </w:r>
      <w:proofErr w:type="spellStart"/>
      <w:r>
        <w:t>López</w:t>
      </w:r>
      <w:proofErr w:type="spellEnd"/>
      <w:r>
        <w:t xml:space="preserve">, “Collective Bargaining and Right to Strike: New Challenges,” Publishing, Bloomsbury Publishing Plc, Kemp House, </w:t>
      </w:r>
      <w:proofErr w:type="spellStart"/>
      <w:r>
        <w:t>Chawley</w:t>
      </w:r>
      <w:proofErr w:type="spellEnd"/>
      <w:r>
        <w:t xml:space="preserve"> Park, Cumnor Hill, Oxford, UK]</w:t>
      </w:r>
    </w:p>
    <w:p w14:paraId="50CA741D" w14:textId="77777777" w:rsidR="00933B96" w:rsidRDefault="00933B96" w:rsidP="00933B96">
      <w:r>
        <w:t xml:space="preserve">The construction and development of </w:t>
      </w:r>
      <w:r w:rsidRPr="00E52CF0">
        <w:rPr>
          <w:rStyle w:val="StyleUnderline"/>
          <w:highlight w:val="cyan"/>
        </w:rPr>
        <w:t>the right to strike has</w:t>
      </w:r>
      <w:r w:rsidRPr="00E52CF0">
        <w:rPr>
          <w:highlight w:val="cyan"/>
        </w:rPr>
        <w:t xml:space="preserve"> </w:t>
      </w:r>
      <w:r w:rsidRPr="00E52CF0">
        <w:rPr>
          <w:rStyle w:val="Emphasis"/>
          <w:highlight w:val="cyan"/>
        </w:rPr>
        <w:t>always</w:t>
      </w:r>
      <w:r>
        <w:t xml:space="preserve"> </w:t>
      </w:r>
      <w:r w:rsidRPr="00E52CF0">
        <w:rPr>
          <w:rStyle w:val="StyleUnderline"/>
          <w:highlight w:val="cyan"/>
        </w:rPr>
        <w:t>been linked to</w:t>
      </w:r>
      <w:r>
        <w:t xml:space="preserve"> the development of </w:t>
      </w:r>
      <w:r w:rsidRPr="00E52CF0">
        <w:rPr>
          <w:rStyle w:val="Emphasis"/>
          <w:highlight w:val="cyan"/>
        </w:rPr>
        <w:t>collective bargaining</w:t>
      </w:r>
      <w:r>
        <w:t xml:space="preserve"> processes. Thus, </w:t>
      </w:r>
      <w:r w:rsidRPr="00E52CF0">
        <w:rPr>
          <w:rStyle w:val="StyleUnderline"/>
          <w:highlight w:val="cyan"/>
        </w:rPr>
        <w:t>different models of the right to strike have been described in accordance with</w:t>
      </w:r>
      <w:r>
        <w:t xml:space="preserve"> its independent configuration from </w:t>
      </w:r>
      <w:r w:rsidRPr="00E52CF0">
        <w:rPr>
          <w:rStyle w:val="StyleUnderline"/>
          <w:highlight w:val="cyan"/>
        </w:rPr>
        <w:t>the negotiation of the collective agreement</w:t>
      </w:r>
      <w:r>
        <w:t xml:space="preserve">. Likewise, </w:t>
      </w:r>
      <w:proofErr w:type="spellStart"/>
      <w:r w:rsidRPr="00E52CF0">
        <w:rPr>
          <w:rStyle w:val="StyleUnderline"/>
          <w:highlight w:val="cyan"/>
        </w:rPr>
        <w:t>collec</w:t>
      </w:r>
      <w:proofErr w:type="spellEnd"/>
      <w:r w:rsidRPr="00E52CF0">
        <w:rPr>
          <w:rStyle w:val="StyleUnderline"/>
          <w:highlight w:val="cyan"/>
        </w:rPr>
        <w:t xml:space="preserve">- </w:t>
      </w:r>
      <w:proofErr w:type="spellStart"/>
      <w:r w:rsidRPr="00E52CF0">
        <w:rPr>
          <w:rStyle w:val="StyleUnderline"/>
          <w:highlight w:val="cyan"/>
        </w:rPr>
        <w:t>tive</w:t>
      </w:r>
      <w:proofErr w:type="spellEnd"/>
      <w:r w:rsidRPr="00E52CF0">
        <w:rPr>
          <w:rStyle w:val="StyleUnderline"/>
          <w:highlight w:val="cyan"/>
        </w:rPr>
        <w:t xml:space="preserve"> bargaining has developed an important relationship with</w:t>
      </w:r>
      <w:r>
        <w:t xml:space="preserve"> the configuration of </w:t>
      </w:r>
      <w:proofErr w:type="spellStart"/>
      <w:r w:rsidRPr="00E52CF0">
        <w:rPr>
          <w:rStyle w:val="StyleUnderline"/>
          <w:highlight w:val="cyan"/>
        </w:rPr>
        <w:t>labour</w:t>
      </w:r>
      <w:proofErr w:type="spellEnd"/>
      <w:r w:rsidRPr="00E52CF0">
        <w:rPr>
          <w:rStyle w:val="StyleUnderline"/>
          <w:highlight w:val="cyan"/>
        </w:rPr>
        <w:t xml:space="preserve"> disputes.</w:t>
      </w:r>
      <w:r>
        <w:t xml:space="preserve"> </w:t>
      </w:r>
      <w:r w:rsidRPr="00E52CF0">
        <w:rPr>
          <w:rStyle w:val="StyleUnderline"/>
          <w:highlight w:val="cyan"/>
        </w:rPr>
        <w:t>Collective bargaining</w:t>
      </w:r>
      <w:r>
        <w:t xml:space="preserve"> </w:t>
      </w:r>
      <w:r w:rsidRPr="00E52CF0">
        <w:rPr>
          <w:rStyle w:val="StyleUnderline"/>
          <w:highlight w:val="cyan"/>
        </w:rPr>
        <w:t>starts as a process of dialogue between opposing</w:t>
      </w:r>
      <w:r>
        <w:t xml:space="preserve"> </w:t>
      </w:r>
      <w:r w:rsidRPr="00E52CF0">
        <w:rPr>
          <w:rStyle w:val="StyleUnderline"/>
          <w:highlight w:val="cyan"/>
        </w:rPr>
        <w:t>parties</w:t>
      </w:r>
      <w:r>
        <w:t xml:space="preserve"> in a </w:t>
      </w:r>
      <w:proofErr w:type="spellStart"/>
      <w:r>
        <w:t>labour</w:t>
      </w:r>
      <w:proofErr w:type="spellEnd"/>
      <w:r>
        <w:t xml:space="preserve"> conflict but soon, as the legal recognition of </w:t>
      </w:r>
      <w:proofErr w:type="spellStart"/>
      <w:r>
        <w:t>collec</w:t>
      </w:r>
      <w:proofErr w:type="spellEnd"/>
      <w:r>
        <w:t xml:space="preserve">- </w:t>
      </w:r>
      <w:proofErr w:type="spellStart"/>
      <w:r>
        <w:t>tive</w:t>
      </w:r>
      <w:proofErr w:type="spellEnd"/>
      <w:r>
        <w:t xml:space="preserve"> bargaining starts to be achieved, this gives rise to open conflicts through spontaneous actions, including the strike. So, the collective agreement ends up being transformed into a direct source of overcoming conflicts. In a new step in the evolution, collective disputes gain independence from collective bargaining, so the regulation of working conditions is separated from the management of </w:t>
      </w:r>
      <w:proofErr w:type="spellStart"/>
      <w:r>
        <w:t>labour</w:t>
      </w:r>
      <w:proofErr w:type="spellEnd"/>
      <w:r>
        <w:t xml:space="preserve"> conflicts.</w:t>
      </w:r>
    </w:p>
    <w:p w14:paraId="01D55DF2" w14:textId="77777777" w:rsidR="00933B96" w:rsidRDefault="00933B96" w:rsidP="00933B96">
      <w:r>
        <w:t xml:space="preserve">Extrajudicial and alternative systems for the resolution of conflicts have had an intense development in </w:t>
      </w:r>
      <w:proofErr w:type="spellStart"/>
      <w:r>
        <w:t>labour</w:t>
      </w:r>
      <w:proofErr w:type="spellEnd"/>
      <w:r>
        <w:t xml:space="preserve"> disputes. They contribute decisively to diminishing the external manifestations of </w:t>
      </w:r>
      <w:proofErr w:type="spellStart"/>
      <w:r>
        <w:t>labour</w:t>
      </w:r>
      <w:proofErr w:type="spellEnd"/>
      <w:r>
        <w:t xml:space="preserve"> conflict so they perform an </w:t>
      </w:r>
      <w:proofErr w:type="spellStart"/>
      <w:r>
        <w:t>anaesthetic</w:t>
      </w:r>
      <w:proofErr w:type="spellEnd"/>
      <w:r>
        <w:t xml:space="preserve"> function on exercising the right to strike. It is the case that, having </w:t>
      </w:r>
      <w:proofErr w:type="spellStart"/>
      <w:r>
        <w:t>recognised</w:t>
      </w:r>
      <w:proofErr w:type="spellEnd"/>
      <w:r>
        <w:t xml:space="preserve"> the right to strike at the highest level in many Western countries, even with constitutional guarantees, the dominant political and legal discourse seeks to </w:t>
      </w:r>
      <w:proofErr w:type="spellStart"/>
      <w:r>
        <w:t>emphasise</w:t>
      </w:r>
      <w:proofErr w:type="spellEnd"/>
      <w:r>
        <w:t xml:space="preserve"> the desirability and convenience of a peaceful resolution to </w:t>
      </w:r>
      <w:proofErr w:type="spellStart"/>
      <w:r>
        <w:t>labour</w:t>
      </w:r>
      <w:proofErr w:type="spellEnd"/>
      <w:r>
        <w:t xml:space="preserve"> disputes. </w:t>
      </w:r>
      <w:r w:rsidRPr="00D577AA">
        <w:rPr>
          <w:rStyle w:val="StyleUnderline"/>
          <w:highlight w:val="cyan"/>
        </w:rPr>
        <w:t>The strike becomes the last resort during</w:t>
      </w:r>
      <w:r>
        <w:t xml:space="preserve"> a </w:t>
      </w:r>
      <w:proofErr w:type="spellStart"/>
      <w:r>
        <w:t>labour</w:t>
      </w:r>
      <w:proofErr w:type="spellEnd"/>
      <w:r>
        <w:t xml:space="preserve"> dispute that remains unresolved. </w:t>
      </w:r>
    </w:p>
    <w:p w14:paraId="7181C57B" w14:textId="77777777" w:rsidR="00933B96" w:rsidRPr="00D577AA" w:rsidRDefault="00933B96" w:rsidP="00933B96">
      <w:pPr>
        <w:pStyle w:val="Heading4"/>
      </w:pPr>
      <w:r>
        <w:t xml:space="preserve">Reject their warrants---GAO is biased---it </w:t>
      </w:r>
      <w:r>
        <w:rPr>
          <w:u w:val="single"/>
        </w:rPr>
        <w:t>cooks the data</w:t>
      </w:r>
      <w:r>
        <w:t xml:space="preserve"> to make the US look good.</w:t>
      </w:r>
    </w:p>
    <w:p w14:paraId="1A820536" w14:textId="77777777" w:rsidR="00933B96" w:rsidRPr="00D577AA" w:rsidRDefault="00933B96" w:rsidP="00933B96">
      <w:pPr>
        <w:pStyle w:val="Heading4"/>
      </w:pPr>
      <w:r>
        <w:t xml:space="preserve">Prefer international, </w:t>
      </w:r>
      <w:r>
        <w:rPr>
          <w:u w:val="single"/>
        </w:rPr>
        <w:t>neutral</w:t>
      </w:r>
      <w:r>
        <w:t xml:space="preserve"> sources.</w:t>
      </w:r>
    </w:p>
    <w:p w14:paraId="090EA6E3" w14:textId="77777777" w:rsidR="00933B96" w:rsidRDefault="00933B96" w:rsidP="00933B96">
      <w:proofErr w:type="spellStart"/>
      <w:r w:rsidRPr="00324BA8">
        <w:rPr>
          <w:rStyle w:val="Style13ptBold"/>
        </w:rPr>
        <w:t>Hebdon</w:t>
      </w:r>
      <w:proofErr w:type="spellEnd"/>
      <w:r w:rsidRPr="00324BA8">
        <w:rPr>
          <w:rStyle w:val="Style13ptBold"/>
        </w:rPr>
        <w:t xml:space="preserve"> ’14</w:t>
      </w:r>
      <w:r>
        <w:t xml:space="preserve"> [Robert; Spring; Associate Dean and Professor, Desautels Faculty of Management, McGill University; Nevada Law Journal, “Public Sector Labor Policy: A Human Rights Approach,” 14 Nev. L.J. 509]</w:t>
      </w:r>
    </w:p>
    <w:p w14:paraId="122503C5" w14:textId="77777777" w:rsidR="00933B96" w:rsidRPr="00D577AA" w:rsidRDefault="00933B96" w:rsidP="00933B96">
      <w:pPr>
        <w:rPr>
          <w:sz w:val="16"/>
        </w:rPr>
      </w:pPr>
      <w:r w:rsidRPr="003317FE">
        <w:rPr>
          <w:rStyle w:val="StyleUnderline"/>
        </w:rPr>
        <w:t xml:space="preserve">Collective bargaining is embedded in the fundamental right of </w:t>
      </w:r>
      <w:r w:rsidRPr="003317FE">
        <w:rPr>
          <w:rStyle w:val="Emphasis"/>
        </w:rPr>
        <w:t>freedom of association</w:t>
      </w:r>
      <w:r w:rsidRPr="00D577AA">
        <w:rPr>
          <w:sz w:val="16"/>
        </w:rPr>
        <w:t xml:space="preserve">. 30 That is, if </w:t>
      </w:r>
      <w:r w:rsidRPr="003317FE">
        <w:rPr>
          <w:rStyle w:val="StyleUnderline"/>
        </w:rPr>
        <w:t>workers join unions to influence their working conditions, then in exercising their right to freedom of association they ought to have some minimum form of collective bargaining</w:t>
      </w:r>
      <w:r w:rsidRPr="00D577AA">
        <w:rPr>
          <w:sz w:val="16"/>
        </w:rPr>
        <w:t xml:space="preserve">. This is a widely held view supported by the Supreme Court of Canada and the ILO. 31 The Canadian Supreme Court's decision on this subject is important because </w:t>
      </w:r>
      <w:proofErr w:type="gramStart"/>
      <w:r w:rsidRPr="00D577AA">
        <w:rPr>
          <w:sz w:val="16"/>
        </w:rPr>
        <w:t>it</w:t>
      </w:r>
      <w:proofErr w:type="gramEnd"/>
      <w:r w:rsidRPr="00D577AA">
        <w:rPr>
          <w:sz w:val="16"/>
        </w:rPr>
        <w:t xml:space="preserve"> "constitutionalized" collective bargaining and in so doing, internationalized labor rights by referencing the Universal Declaration of Human Rights, United Nations human rights covenants, ILO conventions, and the 1998 ILO Declaration. 32</w:t>
      </w:r>
    </w:p>
    <w:p w14:paraId="310E63F9" w14:textId="77777777" w:rsidR="00933B96" w:rsidRPr="00D577AA" w:rsidRDefault="00933B96" w:rsidP="00933B96">
      <w:pPr>
        <w:rPr>
          <w:sz w:val="16"/>
        </w:rPr>
      </w:pPr>
      <w:r w:rsidRPr="00D577AA">
        <w:rPr>
          <w:sz w:val="16"/>
        </w:rPr>
        <w:t>The Supreme Court has said that "Canada's current international law commitments and the current state of international thought on human rights provide a persuasive source for interpreting the scope of the Charter [of Rights and Freedoms - Canada's counterpart to the US Bill of rights]." 33 Applying the Charter to public employees, the Court said that:</w:t>
      </w:r>
    </w:p>
    <w:p w14:paraId="101E2545" w14:textId="77777777" w:rsidR="00933B96" w:rsidRPr="00D577AA" w:rsidRDefault="00933B96" w:rsidP="00933B96">
      <w:pPr>
        <w:rPr>
          <w:sz w:val="16"/>
        </w:rPr>
      </w:pPr>
      <w:r w:rsidRPr="00D577AA">
        <w:rPr>
          <w:sz w:val="16"/>
        </w:rPr>
        <w:lastRenderedPageBreak/>
        <w:t xml:space="preserve">The right to bargain collectively with an employer enhances the human dignity, liberty and autonomy of workers by giving them the opportunity to influence the establishment of workplace rules and thereby gain some control over a major aspect of their lives, namely their work </w:t>
      </w:r>
      <w:proofErr w:type="gramStart"/>
      <w:r w:rsidRPr="00D577AA">
        <w:rPr>
          <w:sz w:val="16"/>
        </w:rPr>
        <w:t>… .</w:t>
      </w:r>
      <w:proofErr w:type="gramEnd"/>
    </w:p>
    <w:p w14:paraId="6F888B6D" w14:textId="77777777" w:rsidR="00933B96" w:rsidRPr="00D577AA" w:rsidRDefault="00933B96" w:rsidP="00933B96">
      <w:pPr>
        <w:rPr>
          <w:sz w:val="16"/>
        </w:rPr>
      </w:pPr>
      <w:r w:rsidRPr="00D577AA">
        <w:rPr>
          <w:sz w:val="16"/>
        </w:rPr>
        <w:t>… .</w:t>
      </w:r>
    </w:p>
    <w:p w14:paraId="6459B9C0" w14:textId="77777777" w:rsidR="00933B96" w:rsidRPr="00D577AA" w:rsidRDefault="00933B96" w:rsidP="00933B96">
      <w:pPr>
        <w:rPr>
          <w:sz w:val="16"/>
        </w:rPr>
      </w:pPr>
      <w:r w:rsidRPr="00D577AA">
        <w:rPr>
          <w:sz w:val="16"/>
        </w:rPr>
        <w:t xml:space="preserve">… Collective bargaining permits workers to achieve a form of workplace democracy and to ensure the rule of law in the workplace. Workers gain a voice to influence the establishment of rules that control a major aspect of their lives </w:t>
      </w:r>
      <w:proofErr w:type="gramStart"/>
      <w:r w:rsidRPr="00D577AA">
        <w:rPr>
          <w:sz w:val="16"/>
        </w:rPr>
        <w:t>… .</w:t>
      </w:r>
      <w:proofErr w:type="gramEnd"/>
    </w:p>
    <w:p w14:paraId="6137DCD4" w14:textId="77777777" w:rsidR="00933B96" w:rsidRPr="00D577AA" w:rsidRDefault="00933B96" w:rsidP="00933B96">
      <w:pPr>
        <w:rPr>
          <w:sz w:val="16"/>
        </w:rPr>
      </w:pPr>
      <w:r w:rsidRPr="00D577AA">
        <w:rPr>
          <w:sz w:val="16"/>
        </w:rPr>
        <w:t>… .</w:t>
      </w:r>
    </w:p>
    <w:p w14:paraId="371FA84D" w14:textId="77777777" w:rsidR="00933B96" w:rsidRPr="00D577AA" w:rsidRDefault="00933B96" w:rsidP="00933B96">
      <w:pPr>
        <w:rPr>
          <w:sz w:val="16"/>
        </w:rPr>
      </w:pPr>
      <w:r w:rsidRPr="00D577AA">
        <w:rPr>
          <w:sz w:val="16"/>
        </w:rPr>
        <w:t>… Recognizing that workers have the right to bargain collectively as part of their freedom to associate reaffirms the values of dignity, personal autonomy, equality and democracy that are inherent in the Charter. 34</w:t>
      </w:r>
    </w:p>
    <w:p w14:paraId="54887268" w14:textId="77777777" w:rsidR="00933B96" w:rsidRPr="00D577AA" w:rsidRDefault="00933B96" w:rsidP="00933B96">
      <w:pPr>
        <w:rPr>
          <w:sz w:val="16"/>
        </w:rPr>
      </w:pPr>
      <w:r w:rsidRPr="00D577AA">
        <w:rPr>
          <w:sz w:val="16"/>
        </w:rPr>
        <w:t>The ILO Definition of Collective Bargaining</w:t>
      </w:r>
    </w:p>
    <w:p w14:paraId="1199D0DB" w14:textId="77777777" w:rsidR="00933B96" w:rsidRPr="00D577AA" w:rsidRDefault="00933B96" w:rsidP="00933B96">
      <w:pPr>
        <w:rPr>
          <w:sz w:val="16"/>
        </w:rPr>
      </w:pPr>
      <w:r w:rsidRPr="003317FE">
        <w:rPr>
          <w:rStyle w:val="StyleUnderline"/>
        </w:rPr>
        <w:t>In 2002</w:t>
      </w:r>
      <w:r w:rsidRPr="00D577AA">
        <w:rPr>
          <w:sz w:val="16"/>
        </w:rPr>
        <w:t xml:space="preserve">, </w:t>
      </w:r>
      <w:r w:rsidRPr="003317FE">
        <w:rPr>
          <w:rStyle w:val="StyleUnderline"/>
        </w:rPr>
        <w:t>the ILO published a comprehensive work that detailed the standards and principles of its supervisory bodies</w:t>
      </w:r>
      <w:r w:rsidRPr="00D577AA">
        <w:rPr>
          <w:sz w:val="16"/>
        </w:rPr>
        <w:t xml:space="preserve">. 35 </w:t>
      </w:r>
      <w:r w:rsidRPr="003317FE">
        <w:rPr>
          <w:rStyle w:val="StyleUnderline"/>
        </w:rPr>
        <w:t xml:space="preserve">Employing a </w:t>
      </w:r>
      <w:r w:rsidRPr="003317FE">
        <w:rPr>
          <w:rStyle w:val="Emphasis"/>
        </w:rPr>
        <w:t>case law</w:t>
      </w:r>
      <w:r w:rsidRPr="003317FE">
        <w:rPr>
          <w:rStyle w:val="StyleUnderline"/>
        </w:rPr>
        <w:t xml:space="preserve"> approach, the </w:t>
      </w:r>
      <w:r w:rsidRPr="003317FE">
        <w:rPr>
          <w:rStyle w:val="Emphasis"/>
        </w:rPr>
        <w:t>definition</w:t>
      </w:r>
      <w:r w:rsidRPr="003317FE">
        <w:rPr>
          <w:rStyle w:val="StyleUnderline"/>
        </w:rPr>
        <w:t xml:space="preserve"> of </w:t>
      </w:r>
      <w:r w:rsidRPr="003317FE">
        <w:rPr>
          <w:rStyle w:val="Emphasis"/>
        </w:rPr>
        <w:t>collective bargaining</w:t>
      </w:r>
      <w:r w:rsidRPr="003317FE">
        <w:rPr>
          <w:rStyle w:val="StyleUnderline"/>
        </w:rPr>
        <w:t xml:space="preserve"> has evolved through the years. </w:t>
      </w:r>
      <w:r w:rsidRPr="00D577AA">
        <w:rPr>
          <w:sz w:val="16"/>
        </w:rPr>
        <w:t>The final stage was reached in 1981 with the adoption of the Collective Bargaining Convention, 1981 (No. 154), which includes the whole public service (with the exception of the armed forces and the police) alongside the private sector. This Convention only allows for the public service to set special modalities of application through national laws or regulations or national practice. 36 A state that ratifies the Convention cannot confine itself to consultations, but has [*514] to "promote collective bargaining" with the aim, inter alia, of "</w:t>
      </w:r>
      <w:r w:rsidRPr="003317FE">
        <w:rPr>
          <w:rStyle w:val="StyleUnderline"/>
        </w:rPr>
        <w:t>determining working conditions and terms of employment</w:t>
      </w:r>
      <w:r w:rsidRPr="00D577AA">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54EE2990" w14:textId="77777777" w:rsidR="00933B96" w:rsidRPr="00D577AA" w:rsidRDefault="00933B96" w:rsidP="00933B96">
      <w:pPr>
        <w:rPr>
          <w:sz w:val="16"/>
        </w:rPr>
      </w:pPr>
      <w:r w:rsidRPr="00D577AA">
        <w:rPr>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4FBD6881" w14:textId="77777777" w:rsidR="00933B96" w:rsidRPr="00D577AA" w:rsidRDefault="00933B96" w:rsidP="00933B96">
      <w:pPr>
        <w:rPr>
          <w:sz w:val="16"/>
        </w:rPr>
      </w:pPr>
      <w:r w:rsidRPr="003317FE">
        <w:rPr>
          <w:rStyle w:val="StyleUnderline"/>
        </w:rPr>
        <w:t>The ILO paper provides a working definition of collective bargaining</w:t>
      </w:r>
      <w:r w:rsidRPr="00D577AA">
        <w:rPr>
          <w:sz w:val="16"/>
        </w:rPr>
        <w:t>, and Article 2 of Convention No. 154 defines collective bargaining as:</w:t>
      </w:r>
    </w:p>
    <w:p w14:paraId="305F0BFC" w14:textId="77777777" w:rsidR="00933B96" w:rsidRPr="00D577AA" w:rsidRDefault="00933B96" w:rsidP="00933B96">
      <w:pPr>
        <w:rPr>
          <w:sz w:val="16"/>
        </w:rPr>
      </w:pPr>
      <w:r w:rsidRPr="00D577AA">
        <w:rPr>
          <w:sz w:val="16"/>
        </w:rPr>
        <w:t xml:space="preserve">All negotiations which take place between an employer, a group of employers or one or more employers' </w:t>
      </w:r>
      <w:proofErr w:type="spellStart"/>
      <w:r w:rsidRPr="00D577AA">
        <w:rPr>
          <w:sz w:val="16"/>
        </w:rPr>
        <w:t>organisations</w:t>
      </w:r>
      <w:proofErr w:type="spellEnd"/>
      <w:r w:rsidRPr="00D577AA">
        <w:rPr>
          <w:sz w:val="16"/>
        </w:rPr>
        <w:t xml:space="preserve">, on the one hand, and one or more workers' </w:t>
      </w:r>
      <w:proofErr w:type="spellStart"/>
      <w:r w:rsidRPr="00D577AA">
        <w:rPr>
          <w:sz w:val="16"/>
        </w:rPr>
        <w:t>organisations</w:t>
      </w:r>
      <w:proofErr w:type="spellEnd"/>
      <w:r w:rsidRPr="00D577AA">
        <w:rPr>
          <w:sz w:val="16"/>
        </w:rPr>
        <w:t>, on the other, for:</w:t>
      </w:r>
    </w:p>
    <w:p w14:paraId="495B8455" w14:textId="77777777" w:rsidR="00933B96" w:rsidRPr="00D577AA" w:rsidRDefault="00933B96" w:rsidP="00933B96">
      <w:pPr>
        <w:rPr>
          <w:sz w:val="16"/>
        </w:rPr>
      </w:pPr>
      <w:r w:rsidRPr="00D577AA">
        <w:rPr>
          <w:sz w:val="16"/>
        </w:rPr>
        <w:t>(a) determining working conditions and terms of employment; and/or</w:t>
      </w:r>
    </w:p>
    <w:p w14:paraId="56F09D26" w14:textId="77777777" w:rsidR="00933B96" w:rsidRPr="00D577AA" w:rsidRDefault="00933B96" w:rsidP="00933B96">
      <w:pPr>
        <w:rPr>
          <w:sz w:val="16"/>
        </w:rPr>
      </w:pPr>
      <w:r w:rsidRPr="00D577AA">
        <w:rPr>
          <w:sz w:val="16"/>
        </w:rPr>
        <w:t>(b) regulating relations between employers and workers; and/or</w:t>
      </w:r>
    </w:p>
    <w:p w14:paraId="67C9A6B3" w14:textId="77777777" w:rsidR="00933B96" w:rsidRPr="00D577AA" w:rsidRDefault="00933B96" w:rsidP="00933B96">
      <w:pPr>
        <w:rPr>
          <w:sz w:val="16"/>
        </w:rPr>
      </w:pPr>
      <w:r w:rsidRPr="00D577AA">
        <w:rPr>
          <w:sz w:val="16"/>
        </w:rPr>
        <w:t xml:space="preserve">(c) regulating relations between employers or their </w:t>
      </w:r>
      <w:proofErr w:type="spellStart"/>
      <w:r w:rsidRPr="00D577AA">
        <w:rPr>
          <w:sz w:val="16"/>
        </w:rPr>
        <w:t>organisations</w:t>
      </w:r>
      <w:proofErr w:type="spellEnd"/>
      <w:r w:rsidRPr="00D577AA">
        <w:rPr>
          <w:sz w:val="16"/>
        </w:rPr>
        <w:t xml:space="preserve"> and a workers' </w:t>
      </w:r>
      <w:proofErr w:type="spellStart"/>
      <w:r w:rsidRPr="00D577AA">
        <w:rPr>
          <w:sz w:val="16"/>
        </w:rPr>
        <w:t>organisation</w:t>
      </w:r>
      <w:proofErr w:type="spellEnd"/>
      <w:r w:rsidRPr="00D577AA">
        <w:rPr>
          <w:sz w:val="16"/>
        </w:rPr>
        <w:t xml:space="preserve"> or workers' </w:t>
      </w:r>
      <w:proofErr w:type="spellStart"/>
      <w:r w:rsidRPr="00D577AA">
        <w:rPr>
          <w:sz w:val="16"/>
        </w:rPr>
        <w:t>organisations</w:t>
      </w:r>
      <w:proofErr w:type="spellEnd"/>
      <w:r w:rsidRPr="00D577AA">
        <w:rPr>
          <w:sz w:val="16"/>
        </w:rPr>
        <w:t>. 40</w:t>
      </w:r>
    </w:p>
    <w:p w14:paraId="3E0D1072" w14:textId="77777777" w:rsidR="00933B96" w:rsidRPr="00D577AA" w:rsidRDefault="00933B96" w:rsidP="00933B96">
      <w:pPr>
        <w:rPr>
          <w:sz w:val="16"/>
        </w:rPr>
      </w:pPr>
      <w:r w:rsidRPr="00D577AA">
        <w:rPr>
          <w:sz w:val="16"/>
        </w:rPr>
        <w:t>The definition provided by the ILO, while helpful, does not fully explain what "regulating relations" means and how disputes are resolved. To gain a better understanding of the real meaning of the ILO collective bargaining definition, two U.S. cases are relevant: one involving North Carolina and the other involving New York.</w:t>
      </w:r>
    </w:p>
    <w:p w14:paraId="163CC314" w14:textId="77777777" w:rsidR="00933B96" w:rsidRPr="00D577AA" w:rsidRDefault="00933B96" w:rsidP="00933B96">
      <w:pPr>
        <w:rPr>
          <w:sz w:val="16"/>
        </w:rPr>
      </w:pPr>
      <w:r w:rsidRPr="00D577AA">
        <w:rPr>
          <w:sz w:val="16"/>
        </w:rPr>
        <w:t>A) North Carolina</w:t>
      </w:r>
    </w:p>
    <w:p w14:paraId="34148BB1" w14:textId="77777777" w:rsidR="00933B96" w:rsidRPr="00D577AA" w:rsidRDefault="00933B96" w:rsidP="00933B96">
      <w:pPr>
        <w:rPr>
          <w:sz w:val="16"/>
        </w:rPr>
      </w:pPr>
      <w:r w:rsidRPr="00D577AA">
        <w:rPr>
          <w:sz w:val="16"/>
        </w:rPr>
        <w:t>The Committee on Freedom of Association (CFA) of the ILO applied international standards on freedom of association to the North Carolina ban on public sector collective bargaining in a 2007 case involving the United Electrical Workers and the State. Here are some excerpts from the CFA decision:</w:t>
      </w:r>
    </w:p>
    <w:p w14:paraId="133FCC56" w14:textId="77777777" w:rsidR="00933B96" w:rsidRPr="00D577AA" w:rsidRDefault="00933B96" w:rsidP="00933B96">
      <w:pPr>
        <w:rPr>
          <w:sz w:val="16"/>
        </w:rPr>
      </w:pPr>
      <w:r w:rsidRPr="00D577AA">
        <w:rPr>
          <w:sz w:val="16"/>
        </w:rPr>
        <w:t xml:space="preserve">In conclusion, the Committee emphasizes that the right to bargain freely with employers,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w:t>
      </w:r>
      <w:proofErr w:type="gramStart"/>
      <w:r w:rsidRPr="00D577AA">
        <w:rPr>
          <w:sz w:val="16"/>
        </w:rPr>
        <w:t>… .</w:t>
      </w:r>
      <w:proofErr w:type="gramEnd"/>
    </w:p>
    <w:p w14:paraId="118EBA37" w14:textId="77777777" w:rsidR="00933B96" w:rsidRPr="00D577AA" w:rsidRDefault="00933B96" w:rsidP="00933B96">
      <w:pPr>
        <w:rPr>
          <w:sz w:val="16"/>
        </w:rPr>
      </w:pPr>
      <w:r w:rsidRPr="00D577AA">
        <w:rPr>
          <w:sz w:val="16"/>
        </w:rPr>
        <w:t>… .</w:t>
      </w:r>
    </w:p>
    <w:p w14:paraId="2B8A8196" w14:textId="77777777" w:rsidR="00933B96" w:rsidRPr="00D577AA" w:rsidRDefault="00933B96" w:rsidP="00933B96">
      <w:pPr>
        <w:rPr>
          <w:sz w:val="16"/>
        </w:rPr>
      </w:pPr>
      <w:r w:rsidRPr="00D577AA">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B9A1468" w14:textId="77777777" w:rsidR="00933B96" w:rsidRPr="00D577AA" w:rsidRDefault="00933B96" w:rsidP="00933B96">
      <w:pPr>
        <w:rPr>
          <w:sz w:val="16"/>
        </w:rPr>
      </w:pPr>
      <w:r w:rsidRPr="00D577AA">
        <w:rPr>
          <w:sz w:val="16"/>
        </w:rPr>
        <w:lastRenderedPageBreak/>
        <w:t>The ILO has followed up on their decision on several occasions since 2007, 42 but at the time of writing this paper, North Carolina had failed to implement their recommendations. The latest update was documented in November of 2011 by the CFA as follows:</w:t>
      </w:r>
    </w:p>
    <w:p w14:paraId="610DCD78" w14:textId="77777777" w:rsidR="00933B96" w:rsidRPr="00D577AA" w:rsidRDefault="00933B96" w:rsidP="00933B96">
      <w:pPr>
        <w:rPr>
          <w:sz w:val="16"/>
        </w:rPr>
      </w:pPr>
      <w:r w:rsidRPr="00D577AA">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69905FD0" w14:textId="77777777" w:rsidR="00933B96" w:rsidRPr="00D577AA" w:rsidRDefault="00933B96" w:rsidP="00933B96">
      <w:pPr>
        <w:rPr>
          <w:sz w:val="16"/>
        </w:rPr>
      </w:pPr>
      <w:r w:rsidRPr="00D577AA">
        <w:rPr>
          <w:sz w:val="16"/>
        </w:rPr>
        <w:t>B) New York</w:t>
      </w:r>
    </w:p>
    <w:p w14:paraId="62B8ABFE" w14:textId="77777777" w:rsidR="00933B96" w:rsidRPr="00D577AA" w:rsidRDefault="00933B96" w:rsidP="00933B96">
      <w:pPr>
        <w:rPr>
          <w:sz w:val="16"/>
        </w:rPr>
      </w:pPr>
      <w:r w:rsidRPr="00D577AA">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61AB0BA9" w14:textId="77777777" w:rsidR="00933B96" w:rsidRPr="00D577AA" w:rsidRDefault="00933B96" w:rsidP="00933B96">
      <w:pPr>
        <w:rPr>
          <w:sz w:val="16"/>
        </w:rPr>
      </w:pPr>
      <w:r w:rsidRPr="00D577AA">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79EB2ACF" w14:textId="77777777" w:rsidR="00933B96" w:rsidRPr="00D577AA" w:rsidRDefault="00933B96" w:rsidP="00933B96">
      <w:pPr>
        <w:rPr>
          <w:sz w:val="16"/>
        </w:rPr>
      </w:pPr>
      <w:r w:rsidRPr="00D577AA">
        <w:rPr>
          <w:sz w:val="16"/>
        </w:rPr>
        <w:t>The key recommendations of the CFA were the following:</w:t>
      </w:r>
    </w:p>
    <w:p w14:paraId="4DD62DED" w14:textId="77777777" w:rsidR="00933B96" w:rsidRPr="00D577AA" w:rsidRDefault="00933B96" w:rsidP="00933B96">
      <w:pPr>
        <w:rPr>
          <w:sz w:val="16"/>
        </w:rPr>
      </w:pPr>
      <w:r w:rsidRPr="00D577AA">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CACB823" w14:textId="77777777" w:rsidR="00933B96" w:rsidRPr="00D577AA" w:rsidRDefault="00933B96" w:rsidP="00933B96">
      <w:pPr>
        <w:rPr>
          <w:sz w:val="16"/>
        </w:rPr>
      </w:pPr>
      <w:r w:rsidRPr="00D577AA">
        <w:rPr>
          <w:sz w:val="16"/>
        </w:rPr>
        <w:t>… .</w:t>
      </w:r>
    </w:p>
    <w:p w14:paraId="7920E4C9" w14:textId="77777777" w:rsidR="00933B96" w:rsidRPr="00D577AA" w:rsidRDefault="00933B96" w:rsidP="00933B96">
      <w:pPr>
        <w:rPr>
          <w:sz w:val="16"/>
        </w:rPr>
      </w:pPr>
      <w:r w:rsidRPr="00D577AA">
        <w:rPr>
          <w:sz w:val="16"/>
        </w:rPr>
        <w:t>[*516] (d) Noting the initiatives at the federal level to promote collective bargaining in the public service, the Committee trusts that the Government will continue taking measures to promote full respect for freedom of association principles throughout the country.</w:t>
      </w:r>
    </w:p>
    <w:p w14:paraId="7DF5FD8F" w14:textId="77777777" w:rsidR="00933B96" w:rsidRPr="00D577AA" w:rsidRDefault="00933B96" w:rsidP="00933B96">
      <w:pPr>
        <w:rPr>
          <w:sz w:val="16"/>
        </w:rPr>
      </w:pPr>
      <w:r w:rsidRPr="00D577AA">
        <w:rPr>
          <w:sz w:val="16"/>
        </w:rPr>
        <w:t>(e) The Committee urges the Government to keep it informed of developments in respect of all above recommendations.</w:t>
      </w:r>
    </w:p>
    <w:p w14:paraId="610D519B" w14:textId="77777777" w:rsidR="00933B96" w:rsidRPr="00D577AA" w:rsidRDefault="00933B96" w:rsidP="00933B96">
      <w:pPr>
        <w:rPr>
          <w:sz w:val="16"/>
        </w:rPr>
      </w:pPr>
      <w:r w:rsidRPr="00D577AA">
        <w:rPr>
          <w:sz w:val="16"/>
        </w:rPr>
        <w:t>(f) The Committee invites the Government to consider taking the necessary measures for the ratification of Conventions Nos 87 and 98. 47</w:t>
      </w:r>
    </w:p>
    <w:p w14:paraId="57008E7C" w14:textId="77777777" w:rsidR="00933B96" w:rsidRPr="00D577AA" w:rsidRDefault="00933B96" w:rsidP="00933B96">
      <w:pPr>
        <w:rPr>
          <w:sz w:val="16"/>
        </w:rPr>
      </w:pPr>
      <w:r w:rsidRPr="00D577AA">
        <w:rPr>
          <w:sz w:val="16"/>
        </w:rPr>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4B670975" w14:textId="77777777" w:rsidR="00933B96" w:rsidRPr="00D577AA" w:rsidRDefault="00933B96" w:rsidP="00933B96">
      <w:pPr>
        <w:rPr>
          <w:sz w:val="16"/>
        </w:rPr>
      </w:pPr>
      <w:r w:rsidRPr="00D577AA">
        <w:rPr>
          <w:sz w:val="16"/>
        </w:rPr>
        <w:t>The GAO Study</w:t>
      </w:r>
    </w:p>
    <w:p w14:paraId="4AE2A23F" w14:textId="77777777" w:rsidR="00933B96" w:rsidRPr="00D577AA" w:rsidRDefault="00933B96" w:rsidP="00933B96">
      <w:pPr>
        <w:rPr>
          <w:sz w:val="16"/>
        </w:rPr>
      </w:pPr>
      <w:r w:rsidRPr="003317FE">
        <w:rPr>
          <w:rStyle w:val="StyleUnderline"/>
        </w:rPr>
        <w:t>A relevant study for this enquiry was a study conducted by the GAO on the scope of collective bargaining rights of U.S. employee</w:t>
      </w:r>
      <w:r w:rsidRPr="00D577AA">
        <w:rPr>
          <w:sz w:val="16"/>
        </w:rPr>
        <w:t xml:space="preserv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w:t>
      </w:r>
      <w:r w:rsidRPr="003317FE">
        <w:rPr>
          <w:rStyle w:val="StyleUnderline"/>
        </w:rPr>
        <w:t xml:space="preserve">The </w:t>
      </w:r>
      <w:r w:rsidRPr="00022C9E">
        <w:rPr>
          <w:rStyle w:val="Emphasis"/>
          <w:highlight w:val="cyan"/>
        </w:rPr>
        <w:t>GAO</w:t>
      </w:r>
      <w:r w:rsidRPr="00022C9E">
        <w:rPr>
          <w:rStyle w:val="StyleUnderline"/>
          <w:highlight w:val="cyan"/>
        </w:rPr>
        <w:t xml:space="preserve"> chose a very </w:t>
      </w:r>
      <w:r w:rsidRPr="00022C9E">
        <w:rPr>
          <w:rStyle w:val="Emphasis"/>
          <w:highlight w:val="cyan"/>
        </w:rPr>
        <w:t>narrow definition</w:t>
      </w:r>
      <w:r w:rsidRPr="00022C9E">
        <w:rPr>
          <w:rStyle w:val="StyleUnderline"/>
          <w:highlight w:val="cyan"/>
        </w:rPr>
        <w:t xml:space="preserve"> of </w:t>
      </w:r>
      <w:r w:rsidRPr="00022C9E">
        <w:rPr>
          <w:rStyle w:val="Emphasis"/>
          <w:highlight w:val="cyan"/>
        </w:rPr>
        <w:t>collective bargaining</w:t>
      </w:r>
      <w:r w:rsidRPr="003317FE">
        <w:rPr>
          <w:rStyle w:val="StyleUnderline"/>
        </w:rPr>
        <w:t xml:space="preserve"> </w:t>
      </w:r>
      <w:r w:rsidRPr="00022C9E">
        <w:rPr>
          <w:rStyle w:val="StyleUnderline"/>
          <w:highlight w:val="cyan"/>
        </w:rPr>
        <w:t>that</w:t>
      </w:r>
      <w:r w:rsidRPr="00D577AA">
        <w:rPr>
          <w:sz w:val="16"/>
        </w:rPr>
        <w:t xml:space="preserve"> </w:t>
      </w:r>
      <w:r w:rsidRPr="003317FE">
        <w:rPr>
          <w:rStyle w:val="StyleUnderline"/>
        </w:rPr>
        <w:t xml:space="preserve">effectively </w:t>
      </w:r>
      <w:r w:rsidRPr="00022C9E">
        <w:rPr>
          <w:rStyle w:val="StyleUnderline"/>
          <w:highlight w:val="cyan"/>
        </w:rPr>
        <w:t>amounted to a duty to bargain with no right to strike</w:t>
      </w:r>
      <w:r w:rsidRPr="00022C9E">
        <w:rPr>
          <w:rStyle w:val="StyleUnderline"/>
        </w:rPr>
        <w:t xml:space="preserve"> </w:t>
      </w:r>
      <w:r w:rsidRPr="00D577AA">
        <w:rPr>
          <w:sz w:val="16"/>
        </w:rPr>
        <w:t xml:space="preserve">or other </w:t>
      </w:r>
      <w:r w:rsidRPr="003317FE">
        <w:rPr>
          <w:rStyle w:val="Emphasis"/>
        </w:rPr>
        <w:t>dispute</w:t>
      </w:r>
      <w:r w:rsidRPr="00D577AA">
        <w:rPr>
          <w:sz w:val="16"/>
        </w:rPr>
        <w:t xml:space="preserve"> resolution procedure and no examination of restrictions on the scope of bargaining. The definition used by the GAO was as follows:</w:t>
      </w:r>
    </w:p>
    <w:p w14:paraId="7377356F" w14:textId="77777777" w:rsidR="00933B96" w:rsidRPr="00D577AA" w:rsidRDefault="00933B96" w:rsidP="00933B96">
      <w:pPr>
        <w:rPr>
          <w:sz w:val="16"/>
        </w:rPr>
      </w:pPr>
      <w:r w:rsidRPr="00D577AA">
        <w:rPr>
          <w:sz w:val="16"/>
        </w:rPr>
        <w:t>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w:t>
      </w:r>
      <w:proofErr w:type="gramStart"/>
      <w:r w:rsidRPr="00D577AA">
        <w:rPr>
          <w:sz w:val="16"/>
        </w:rPr>
        <w:t>… .</w:t>
      </w:r>
      <w:proofErr w:type="gramEnd"/>
    </w:p>
    <w:p w14:paraId="3F49C867" w14:textId="77777777" w:rsidR="00933B96" w:rsidRPr="00D577AA" w:rsidRDefault="00933B96" w:rsidP="00933B96">
      <w:pPr>
        <w:rPr>
          <w:sz w:val="16"/>
        </w:rPr>
      </w:pPr>
      <w:r w:rsidRPr="00D577AA">
        <w:rPr>
          <w:sz w:val="16"/>
        </w:rPr>
        <w:t>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w:t>
      </w:r>
    </w:p>
    <w:p w14:paraId="0C99F29C" w14:textId="77777777" w:rsidR="00933B96" w:rsidRPr="00D577AA" w:rsidRDefault="00933B96" w:rsidP="00933B96">
      <w:pPr>
        <w:rPr>
          <w:sz w:val="16"/>
        </w:rPr>
      </w:pPr>
      <w:r w:rsidRPr="00D577AA">
        <w:rPr>
          <w:sz w:val="16"/>
        </w:rPr>
        <w:lastRenderedPageBreak/>
        <w:t>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w:t>
      </w:r>
    </w:p>
    <w:p w14:paraId="08FD0053" w14:textId="77777777" w:rsidR="00933B96" w:rsidRPr="00D577AA" w:rsidRDefault="00933B96" w:rsidP="00933B96">
      <w:pPr>
        <w:rPr>
          <w:sz w:val="16"/>
        </w:rPr>
      </w:pPr>
      <w:r w:rsidRPr="00D577AA">
        <w:rPr>
          <w:sz w:val="16"/>
        </w:rPr>
        <w:t>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w:t>
      </w:r>
    </w:p>
    <w:p w14:paraId="6D0225B9" w14:textId="77777777" w:rsidR="00933B96" w:rsidRPr="00D577AA" w:rsidRDefault="00933B96" w:rsidP="00933B96">
      <w:pPr>
        <w:rPr>
          <w:sz w:val="16"/>
        </w:rPr>
      </w:pPr>
      <w:r w:rsidRPr="00D577AA">
        <w:rPr>
          <w:sz w:val="16"/>
        </w:rPr>
        <w:t>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w:t>
      </w:r>
    </w:p>
    <w:p w14:paraId="066E258B" w14:textId="77777777" w:rsidR="00933B96" w:rsidRPr="00D577AA" w:rsidRDefault="00933B96" w:rsidP="00933B96">
      <w:pPr>
        <w:rPr>
          <w:sz w:val="16"/>
        </w:rPr>
      </w:pPr>
      <w:r w:rsidRPr="00D577AA">
        <w:rPr>
          <w:sz w:val="16"/>
        </w:rPr>
        <w:t>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w:t>
      </w:r>
    </w:p>
    <w:p w14:paraId="4AA2F839" w14:textId="77777777" w:rsidR="00933B96" w:rsidRPr="00D577AA" w:rsidRDefault="00933B96" w:rsidP="00933B96">
      <w:pPr>
        <w:rPr>
          <w:sz w:val="16"/>
        </w:rPr>
      </w:pPr>
      <w:r w:rsidRPr="00D577AA">
        <w:rPr>
          <w:sz w:val="16"/>
        </w:rPr>
        <w:t>Group two contains twelve states. 59</w:t>
      </w:r>
    </w:p>
    <w:p w14:paraId="69197B6C" w14:textId="77777777" w:rsidR="00933B96" w:rsidRPr="00D577AA" w:rsidRDefault="00933B96" w:rsidP="00933B96">
      <w:pPr>
        <w:rPr>
          <w:sz w:val="16"/>
        </w:rPr>
      </w:pPr>
      <w:r w:rsidRPr="00D577AA">
        <w:rPr>
          <w:sz w:val="16"/>
        </w:rPr>
        <w:t>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w:t>
      </w:r>
    </w:p>
    <w:p w14:paraId="11A0BA79" w14:textId="77777777" w:rsidR="00933B96" w:rsidRPr="00D577AA" w:rsidRDefault="00933B96" w:rsidP="00933B96">
      <w:pPr>
        <w:rPr>
          <w:sz w:val="16"/>
        </w:rPr>
      </w:pPr>
      <w:r w:rsidRPr="00D577AA">
        <w:rPr>
          <w:sz w:val="16"/>
        </w:rPr>
        <w:t>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w:t>
      </w:r>
    </w:p>
    <w:p w14:paraId="5E1E7E6F" w14:textId="77777777" w:rsidR="00933B96" w:rsidRPr="00D577AA" w:rsidRDefault="00933B96" w:rsidP="00933B96">
      <w:pPr>
        <w:rPr>
          <w:sz w:val="16"/>
        </w:rPr>
      </w:pPr>
      <w:r w:rsidRPr="00D577AA">
        <w:rPr>
          <w:sz w:val="16"/>
        </w:rPr>
        <w:t>The GAO Study - an expanded analysis</w:t>
      </w:r>
    </w:p>
    <w:p w14:paraId="52E5574B" w14:textId="77777777" w:rsidR="00933B96" w:rsidRPr="00D577AA" w:rsidRDefault="00933B96" w:rsidP="00933B96">
      <w:pPr>
        <w:rPr>
          <w:sz w:val="16"/>
        </w:rPr>
      </w:pPr>
      <w:r w:rsidRPr="003317FE">
        <w:rPr>
          <w:rStyle w:val="StyleUnderline"/>
        </w:rPr>
        <w:t xml:space="preserve">The problem, however, is that </w:t>
      </w:r>
      <w:r w:rsidRPr="00022C9E">
        <w:rPr>
          <w:rStyle w:val="StyleUnderline"/>
          <w:highlight w:val="cyan"/>
        </w:rPr>
        <w:t xml:space="preserve">despite the </w:t>
      </w:r>
      <w:r w:rsidRPr="00022C9E">
        <w:rPr>
          <w:rStyle w:val="Emphasis"/>
          <w:highlight w:val="cyan"/>
        </w:rPr>
        <w:t>ILO definition</w:t>
      </w:r>
      <w:r w:rsidRPr="00022C9E">
        <w:rPr>
          <w:rStyle w:val="StyleUnderline"/>
          <w:highlight w:val="cyan"/>
        </w:rPr>
        <w:t xml:space="preserve"> of collective</w:t>
      </w:r>
      <w:r w:rsidRPr="003317FE">
        <w:rPr>
          <w:rStyle w:val="StyleUnderline"/>
        </w:rPr>
        <w:t xml:space="preserve"> bargaining</w:t>
      </w:r>
      <w:r w:rsidRPr="00D577AA">
        <w:rPr>
          <w:sz w:val="16"/>
        </w:rPr>
        <w:t xml:space="preserve"> and the interpretations of it in the North Carolina, New York, and GAO cases, there exists no accepted universal definition. </w:t>
      </w:r>
      <w:r w:rsidRPr="00022C9E">
        <w:rPr>
          <w:rStyle w:val="StyleUnderline"/>
          <w:highlight w:val="cyan"/>
        </w:rPr>
        <w:t xml:space="preserve">To the </w:t>
      </w:r>
      <w:r w:rsidRPr="00022C9E">
        <w:rPr>
          <w:rStyle w:val="Emphasis"/>
          <w:highlight w:val="cyan"/>
        </w:rPr>
        <w:t>GAO definition</w:t>
      </w:r>
      <w:r w:rsidRPr="00022C9E">
        <w:rPr>
          <w:rStyle w:val="StyleUnderline"/>
          <w:highlight w:val="cyan"/>
        </w:rPr>
        <w:t xml:space="preserve"> of a </w:t>
      </w:r>
      <w:r w:rsidRPr="00D577AA">
        <w:rPr>
          <w:rStyle w:val="Emphasis"/>
          <w:highlight w:val="cyan"/>
        </w:rPr>
        <w:t>neutral procedure</w:t>
      </w:r>
      <w:r w:rsidRPr="00D577AA">
        <w:rPr>
          <w:sz w:val="16"/>
        </w:rPr>
        <w:t xml:space="preserve"> for unionization and a duty to bargain in good faith </w:t>
      </w:r>
      <w:r w:rsidRPr="00D577AA">
        <w:rPr>
          <w:rStyle w:val="StyleUnderline"/>
        </w:rPr>
        <w:t xml:space="preserve">is added the ILO requirement of a </w:t>
      </w:r>
      <w:r w:rsidRPr="00D577AA">
        <w:rPr>
          <w:rStyle w:val="Emphasis"/>
          <w:highlight w:val="cyan"/>
        </w:rPr>
        <w:t>right to strike</w:t>
      </w:r>
      <w:r w:rsidRPr="00D577AA">
        <w:rPr>
          <w:rStyle w:val="StyleUnderline"/>
        </w:rPr>
        <w:t>,</w:t>
      </w:r>
      <w:r w:rsidRPr="00D577AA">
        <w:rPr>
          <w:sz w:val="16"/>
        </w:rPr>
        <w:t xml:space="preserv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a meaningful definition of collective bargaining must have the following elements:</w:t>
      </w:r>
    </w:p>
    <w:p w14:paraId="4352B276" w14:textId="77777777" w:rsidR="00933B96" w:rsidRPr="00D577AA" w:rsidRDefault="00933B96" w:rsidP="00933B96">
      <w:pPr>
        <w:rPr>
          <w:sz w:val="16"/>
        </w:rPr>
      </w:pPr>
      <w:r w:rsidRPr="00D577AA">
        <w:rPr>
          <w:sz w:val="16"/>
        </w:rPr>
        <w:t>1. A fair and neutral procedure to freely choose a union without undue influence from employers, unions, or other organizations or persons;</w:t>
      </w:r>
    </w:p>
    <w:p w14:paraId="56952704" w14:textId="77777777" w:rsidR="00933B96" w:rsidRPr="00D577AA" w:rsidRDefault="00933B96" w:rsidP="00933B96">
      <w:pPr>
        <w:rPr>
          <w:sz w:val="16"/>
        </w:rPr>
      </w:pPr>
      <w:r w:rsidRPr="00D577AA">
        <w:rPr>
          <w:sz w:val="16"/>
        </w:rPr>
        <w:t>2. A duty to bargain and a good faith requirement for both employers and unions;</w:t>
      </w:r>
    </w:p>
    <w:p w14:paraId="3306AF9A" w14:textId="77777777" w:rsidR="00933B96" w:rsidRPr="00D577AA" w:rsidRDefault="00933B96" w:rsidP="00933B96">
      <w:pPr>
        <w:rPr>
          <w:sz w:val="16"/>
        </w:rPr>
      </w:pPr>
      <w:r w:rsidRPr="00D577AA">
        <w:rPr>
          <w:sz w:val="16"/>
        </w:rPr>
        <w:t>3. A right to strike except in the case of essential services; and</w:t>
      </w:r>
    </w:p>
    <w:p w14:paraId="228B770C" w14:textId="77777777" w:rsidR="00933B96" w:rsidRPr="00D577AA" w:rsidRDefault="00933B96" w:rsidP="00933B96">
      <w:pPr>
        <w:rPr>
          <w:sz w:val="16"/>
        </w:rPr>
      </w:pPr>
      <w:r w:rsidRPr="00D577AA">
        <w:rPr>
          <w:sz w:val="16"/>
        </w:rPr>
        <w:t>4. An ability to bargain for all terms and conditions of employment.</w:t>
      </w:r>
    </w:p>
    <w:p w14:paraId="5B62C181" w14:textId="77777777" w:rsidR="00933B96" w:rsidRPr="00D577AA" w:rsidRDefault="00933B96" w:rsidP="00933B96">
      <w:pPr>
        <w:rPr>
          <w:sz w:val="16"/>
        </w:rPr>
      </w:pPr>
      <w:r w:rsidRPr="00D577AA">
        <w:rPr>
          <w:sz w:val="16"/>
        </w:rPr>
        <w:t>The ILO permits an exemption from striking for those employees providing essential services that if withdrawn would pose a threat to the health or safety of the public. 66 Employees who are essential should be provided an adequate substitute procedure to that of the strike. The recommended acceptable substitute is compulsory interest arbitration.</w:t>
      </w:r>
    </w:p>
    <w:p w14:paraId="76A649E7" w14:textId="77777777" w:rsidR="00933B96" w:rsidRPr="00D577AA" w:rsidRDefault="00933B96" w:rsidP="00933B96">
      <w:pPr>
        <w:rPr>
          <w:sz w:val="16"/>
        </w:rPr>
      </w:pPr>
      <w:r w:rsidRPr="00D577AA">
        <w:rPr>
          <w:sz w:val="16"/>
        </w:rPr>
        <w:t>Failure by any government to provide any of these four conditions would make it impossible for employees to exercise their human right to freedom of association. Governments have direct control over the rights of their own employees. There can be no excuse for denying public employees access to freedom of association.</w:t>
      </w:r>
    </w:p>
    <w:p w14:paraId="646E0D2A" w14:textId="77777777" w:rsidR="00933B96" w:rsidRPr="00D577AA" w:rsidRDefault="00933B96" w:rsidP="00933B96">
      <w:pPr>
        <w:rPr>
          <w:sz w:val="16"/>
        </w:rPr>
      </w:pPr>
      <w:r w:rsidRPr="00022C9E">
        <w:rPr>
          <w:rStyle w:val="StyleUnderline"/>
          <w:highlight w:val="cyan"/>
        </w:rPr>
        <w:t xml:space="preserve">If the GAO had used a </w:t>
      </w:r>
      <w:r w:rsidRPr="00D577AA">
        <w:rPr>
          <w:rStyle w:val="Emphasis"/>
          <w:highlight w:val="cyan"/>
        </w:rPr>
        <w:t>definition</w:t>
      </w:r>
      <w:r w:rsidRPr="00022C9E">
        <w:rPr>
          <w:rStyle w:val="StyleUnderline"/>
          <w:highlight w:val="cyan"/>
        </w:rPr>
        <w:t xml:space="preserve"> more in line with </w:t>
      </w:r>
      <w:r w:rsidRPr="00D577AA">
        <w:rPr>
          <w:rStyle w:val="Emphasis"/>
          <w:highlight w:val="cyan"/>
        </w:rPr>
        <w:t>international norms</w:t>
      </w:r>
      <w:r w:rsidRPr="00D577AA">
        <w:rPr>
          <w:sz w:val="16"/>
        </w:rPr>
        <w:t xml:space="preserve">, </w:t>
      </w:r>
      <w:r w:rsidRPr="00022C9E">
        <w:rPr>
          <w:rStyle w:val="StyleUnderline"/>
          <w:highlight w:val="cyan"/>
        </w:rPr>
        <w:t>there would be</w:t>
      </w:r>
      <w:r w:rsidRPr="00D577AA">
        <w:rPr>
          <w:sz w:val="16"/>
        </w:rPr>
        <w:t xml:space="preserve"> a </w:t>
      </w:r>
      <w:r w:rsidRPr="00022C9E">
        <w:rPr>
          <w:rStyle w:val="Emphasis"/>
          <w:highlight w:val="cyan"/>
        </w:rPr>
        <w:t>significantly</w:t>
      </w:r>
      <w:r w:rsidRPr="00D577AA">
        <w:rPr>
          <w:sz w:val="16"/>
        </w:rPr>
        <w:t xml:space="preserve"> </w:t>
      </w:r>
      <w:r w:rsidRPr="00022C9E">
        <w:rPr>
          <w:rStyle w:val="StyleUnderline"/>
          <w:highlight w:val="cyan"/>
        </w:rPr>
        <w:t xml:space="preserve">larger number of workers </w:t>
      </w:r>
      <w:r w:rsidRPr="00022C9E">
        <w:rPr>
          <w:rStyle w:val="Emphasis"/>
          <w:highlight w:val="cyan"/>
        </w:rPr>
        <w:t>without</w:t>
      </w:r>
      <w:r w:rsidRPr="00022C9E">
        <w:rPr>
          <w:rStyle w:val="StyleUnderline"/>
          <w:highlight w:val="cyan"/>
        </w:rPr>
        <w:t xml:space="preserve"> collective bargaining right</w:t>
      </w:r>
      <w:r w:rsidRPr="00D577AA">
        <w:rPr>
          <w:sz w:val="16"/>
        </w:rPr>
        <w:t xml:space="preserve">s. We re-examine the GAO evidence by </w:t>
      </w:r>
      <w:r w:rsidRPr="00022C9E">
        <w:rPr>
          <w:rStyle w:val="StyleUnderline"/>
          <w:highlight w:val="cyan"/>
        </w:rPr>
        <w:t>requiring that collective</w:t>
      </w:r>
      <w:r w:rsidRPr="00D577AA">
        <w:rPr>
          <w:sz w:val="16"/>
        </w:rPr>
        <w:t xml:space="preserve"> [*519] bargaining include </w:t>
      </w:r>
      <w:r w:rsidRPr="00022C9E">
        <w:rPr>
          <w:rStyle w:val="StyleUnderline"/>
          <w:highlight w:val="cyan"/>
        </w:rPr>
        <w:t xml:space="preserve">the right to </w:t>
      </w:r>
      <w:r w:rsidRPr="00D577AA">
        <w:rPr>
          <w:rStyle w:val="StyleUnderline"/>
          <w:highlight w:val="cyan"/>
        </w:rPr>
        <w:t>strike for non-essential workers.</w:t>
      </w:r>
      <w:r w:rsidRPr="00D577AA">
        <w:rPr>
          <w:sz w:val="16"/>
        </w:rPr>
        <w:t xml:space="preserve"> According to a 1999 survey about municipal bargaining in the United States, 422 cities among 1998 cities in the sample had no collective bargaining law. This group is clearly in violation of the ILO conventions because all four of the conditions for collective bargaining and freedom of association are missing. The largest </w:t>
      </w:r>
      <w:r w:rsidRPr="00D577AA">
        <w:rPr>
          <w:sz w:val="16"/>
        </w:rPr>
        <w:lastRenderedPageBreak/>
        <w:t>category of cities in the survey, 1,173 cities, had laws in place that did not provide finality. 67 No finality was defined as neither a right to strike or arbitration as a final dispute procedure. 68 These laws typically end in non-binding fact-finding or mediation. 69 They are in violation of ILO conventions either because the law does not provide for a right to strike for non-essential employees or because there is not an adequate substitute for the right to strike where they are essential. 70 The 1,125 cities that are under arbitration are in compliance with international norms, but only if employees were performing non-essential functions. 71 The 872 cities in the next group had a limited right to strike and would be subject to labor laws that are in compliance with international norms. 72 This survey shows that most city employees in the United States are under laws that violate international norms for freedom of association.</w:t>
      </w:r>
    </w:p>
    <w:p w14:paraId="6CFBF3D3" w14:textId="77777777" w:rsidR="00933B96" w:rsidRPr="00D577AA" w:rsidRDefault="00933B96" w:rsidP="00933B96">
      <w:pPr>
        <w:rPr>
          <w:sz w:val="16"/>
        </w:rPr>
      </w:pPr>
      <w:r w:rsidRPr="00D577AA">
        <w:rPr>
          <w:sz w:val="16"/>
        </w:rPr>
        <w:t>States have different dominant collective bargaining laws 73 for municipal employees. 74 Seven states provide for a right to strike but not for all employees, seven states have arbitration, and thirty-six states, the vast majority, are in the "no finality" category. 75 These latter states are in violation of the human right to freedom of association insofar as there is no procedure available to a union to effectively bargain with employers. 76 There is neither a right to strike nor, in the case of essential services, an adequate substitute. 77</w:t>
      </w:r>
    </w:p>
    <w:p w14:paraId="18C5D141" w14:textId="77777777" w:rsidR="00933B96" w:rsidRPr="00D577AA" w:rsidRDefault="00933B96" w:rsidP="00933B96">
      <w:pPr>
        <w:rPr>
          <w:sz w:val="16"/>
        </w:rPr>
      </w:pPr>
      <w:r w:rsidRPr="00D577AA">
        <w:rPr>
          <w:rStyle w:val="StyleUnderline"/>
        </w:rPr>
        <w:t>The analysis would not be complete without a discussion of the federal collective bargaining laws. Again, all federal employees lack a right to strike and only postal workers have arbitration</w:t>
      </w:r>
      <w:r w:rsidRPr="00D577AA">
        <w:rPr>
          <w:sz w:val="16"/>
        </w:rPr>
        <w:t>. 78 However, postal workers have already been determined by the ILO to be non-essential in the sense that a withdrawal of services would not harm the health and safety of the public, especially if an essential services protocol were negotiated. 79 Thus, all federal [*520] collective bargaining laws in the United States violate internationally accepted norms for freedom of association.</w:t>
      </w:r>
    </w:p>
    <w:p w14:paraId="77F957CB" w14:textId="77777777" w:rsidR="00933B96" w:rsidRPr="00C1298B" w:rsidRDefault="00933B96" w:rsidP="00933B96">
      <w:pPr>
        <w:rPr>
          <w:sz w:val="16"/>
        </w:rPr>
      </w:pPr>
      <w:r w:rsidRPr="00D577AA">
        <w:rPr>
          <w:rStyle w:val="StyleUnderline"/>
          <w:highlight w:val="cyan"/>
        </w:rPr>
        <w:t xml:space="preserve">A </w:t>
      </w:r>
      <w:r w:rsidRPr="00D577AA">
        <w:rPr>
          <w:rStyle w:val="Emphasis"/>
          <w:highlight w:val="cyan"/>
        </w:rPr>
        <w:t>more complete</w:t>
      </w:r>
      <w:r w:rsidRPr="00D577AA">
        <w:rPr>
          <w:rStyle w:val="StyleUnderline"/>
          <w:highlight w:val="cyan"/>
        </w:rPr>
        <w:t xml:space="preserve"> analysis would also include</w:t>
      </w:r>
      <w:r w:rsidRPr="00D577AA">
        <w:rPr>
          <w:rStyle w:val="StyleUnderline"/>
        </w:rPr>
        <w:t xml:space="preserve"> an investigation of the </w:t>
      </w:r>
      <w:r w:rsidRPr="00D577AA">
        <w:rPr>
          <w:rStyle w:val="Emphasis"/>
          <w:highlight w:val="cyan"/>
        </w:rPr>
        <w:t>scope</w:t>
      </w:r>
      <w:r w:rsidRPr="00D577AA">
        <w:rPr>
          <w:rStyle w:val="StyleUnderline"/>
        </w:rPr>
        <w:t xml:space="preserve"> of </w:t>
      </w:r>
      <w:r w:rsidRPr="00D577AA">
        <w:rPr>
          <w:rStyle w:val="Emphasis"/>
        </w:rPr>
        <w:t>bargaining</w:t>
      </w:r>
      <w:r w:rsidRPr="00D577AA">
        <w:rPr>
          <w:sz w:val="16"/>
        </w:rPr>
        <w:t xml:space="preserve">. The federal government and several states severely restrict the items that can be negotiated and thus violate one of the necessary conditions of freedom of association. 80 The </w:t>
      </w:r>
      <w:r w:rsidRPr="00D577AA">
        <w:rPr>
          <w:rStyle w:val="StyleUnderline"/>
        </w:rPr>
        <w:t>federal government, for example, prohibits bargaining over wages and benefits</w:t>
      </w:r>
      <w:r w:rsidRPr="00D577AA">
        <w:rPr>
          <w:sz w:val="16"/>
        </w:rPr>
        <w:t>. 81 Thus, in our view, the GAO study significantly understates human rights violations in the United States.</w:t>
      </w:r>
    </w:p>
    <w:p w14:paraId="33A9F4E4" w14:textId="77777777" w:rsidR="00933B96" w:rsidRDefault="00933B96" w:rsidP="00933B96">
      <w:pPr>
        <w:pStyle w:val="Heading2"/>
      </w:pPr>
      <w:r>
        <w:lastRenderedPageBreak/>
        <w:t>Automation---1AR</w:t>
      </w:r>
    </w:p>
    <w:p w14:paraId="1A24A91F" w14:textId="77777777" w:rsidR="00933B96" w:rsidRPr="003F35FB" w:rsidRDefault="00933B96" w:rsidP="00933B96">
      <w:pPr>
        <w:keepNext/>
        <w:keepLines/>
        <w:pageBreakBefore/>
        <w:spacing w:before="40" w:after="0"/>
        <w:jc w:val="center"/>
        <w:outlineLvl w:val="2"/>
        <w:rPr>
          <w:rFonts w:eastAsia="SimSun" w:cs="Times New Roman"/>
          <w:b/>
          <w:sz w:val="32"/>
          <w:szCs w:val="24"/>
          <w:u w:val="single"/>
        </w:rPr>
      </w:pPr>
      <w:r w:rsidRPr="003F35FB">
        <w:rPr>
          <w:rFonts w:eastAsia="SimSun" w:cs="Times New Roman"/>
          <w:b/>
          <w:sz w:val="32"/>
          <w:szCs w:val="24"/>
          <w:u w:val="single"/>
        </w:rPr>
        <w:lastRenderedPageBreak/>
        <w:t>Automation DA---Link Turn---1AR</w:t>
      </w:r>
    </w:p>
    <w:p w14:paraId="0B78B905" w14:textId="77777777" w:rsidR="00933B96" w:rsidRPr="003F35FB" w:rsidRDefault="00933B96" w:rsidP="00933B96">
      <w:pPr>
        <w:keepNext/>
        <w:keepLines/>
        <w:spacing w:before="40" w:after="0"/>
        <w:outlineLvl w:val="3"/>
        <w:rPr>
          <w:rFonts w:eastAsia="SimSun" w:cs="Times New Roman"/>
          <w:b/>
          <w:iCs/>
          <w:sz w:val="26"/>
        </w:rPr>
      </w:pPr>
      <w:r w:rsidRPr="003F35FB">
        <w:rPr>
          <w:rFonts w:eastAsia="SimSun" w:cs="Times New Roman"/>
          <w:b/>
          <w:iCs/>
          <w:sz w:val="26"/>
        </w:rPr>
        <w:t xml:space="preserve">Unions mitigate the harms of automation by ensuring equitable outcomes. </w:t>
      </w:r>
    </w:p>
    <w:p w14:paraId="315EB57B" w14:textId="77777777" w:rsidR="00933B96" w:rsidRPr="003F35FB" w:rsidRDefault="00933B96" w:rsidP="00933B96">
      <w:pPr>
        <w:rPr>
          <w:rFonts w:eastAsia="Calibri"/>
        </w:rPr>
      </w:pPr>
      <w:r w:rsidRPr="003F35FB">
        <w:rPr>
          <w:rFonts w:eastAsia="Calibri"/>
          <w:b/>
          <w:bCs/>
          <w:sz w:val="26"/>
        </w:rPr>
        <w:t>Gaskell ’24</w:t>
      </w:r>
      <w:r w:rsidRPr="003F35FB">
        <w:rPr>
          <w:rFonts w:eastAsia="Calibri"/>
        </w:rP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19650029" w14:textId="77777777" w:rsidR="00933B96" w:rsidRPr="003F35FB" w:rsidRDefault="00933B96" w:rsidP="00933B96">
      <w:pPr>
        <w:rPr>
          <w:rFonts w:eastAsia="Calibri"/>
          <w:sz w:val="16"/>
        </w:rPr>
      </w:pPr>
      <w:r w:rsidRPr="003F35FB">
        <w:rPr>
          <w:rFonts w:eastAsia="Calibri"/>
          <w:u w:val="single"/>
        </w:rPr>
        <w:t>One might think</w:t>
      </w:r>
      <w:r w:rsidRPr="003F35FB">
        <w:rPr>
          <w:rFonts w:eastAsia="Calibri"/>
          <w:sz w:val="16"/>
        </w:rPr>
        <w:t xml:space="preserve"> that more of these </w:t>
      </w:r>
      <w:r w:rsidRPr="003F35FB">
        <w:rPr>
          <w:rFonts w:eastAsia="Calibri"/>
          <w:u w:val="single"/>
        </w:rPr>
        <w:t>organizations</w:t>
      </w:r>
      <w:r w:rsidRPr="003F35FB">
        <w:rPr>
          <w:rFonts w:eastAsia="Calibri"/>
          <w:sz w:val="16"/>
        </w:rPr>
        <w:t xml:space="preserve"> would </w:t>
      </w:r>
      <w:r w:rsidRPr="003F35FB">
        <w:rPr>
          <w:rFonts w:eastAsia="Calibri"/>
          <w:b/>
          <w:iCs/>
          <w:sz w:val="24"/>
          <w:u w:val="single"/>
          <w:bdr w:val="single" w:sz="8" w:space="0" w:color="auto"/>
        </w:rPr>
        <w:t>slow</w:t>
      </w:r>
      <w:r w:rsidRPr="003F35FB">
        <w:rPr>
          <w:rFonts w:eastAsia="Calibri"/>
          <w:sz w:val="16"/>
        </w:rPr>
        <w:t xml:space="preserve"> down </w:t>
      </w:r>
      <w:r w:rsidRPr="003F35FB">
        <w:rPr>
          <w:rFonts w:eastAsia="Calibri"/>
          <w:u w:val="single"/>
        </w:rPr>
        <w:t>automation</w:t>
      </w:r>
      <w:r w:rsidRPr="003F35FB">
        <w:rPr>
          <w:rFonts w:eastAsia="Calibri"/>
          <w:sz w:val="16"/>
        </w:rPr>
        <w:t xml:space="preserve"> in industry. </w:t>
      </w:r>
      <w:r w:rsidRPr="003F35FB">
        <w:rPr>
          <w:rFonts w:eastAsia="Calibri"/>
          <w:u w:val="single"/>
        </w:rPr>
        <w:t>However</w:t>
      </w:r>
      <w:r w:rsidRPr="003F35FB">
        <w:rPr>
          <w:rFonts w:eastAsia="Calibri"/>
          <w:sz w:val="16"/>
        </w:rPr>
        <w:t xml:space="preserve">, the </w:t>
      </w:r>
      <w:r w:rsidRPr="003F35FB">
        <w:rPr>
          <w:rFonts w:eastAsia="Calibri"/>
          <w:b/>
          <w:iCs/>
          <w:sz w:val="24"/>
          <w:highlight w:val="cyan"/>
          <w:u w:val="single"/>
          <w:bdr w:val="single" w:sz="8" w:space="0" w:color="auto"/>
        </w:rPr>
        <w:t>study</w:t>
      </w:r>
      <w:r w:rsidRPr="003F35FB">
        <w:rPr>
          <w:rFonts w:eastAsia="Calibri"/>
          <w:sz w:val="16"/>
          <w:highlight w:val="cyan"/>
        </w:rPr>
        <w:t xml:space="preserve"> </w:t>
      </w:r>
      <w:r w:rsidRPr="003F35FB">
        <w:rPr>
          <w:rFonts w:eastAsia="Calibri"/>
          <w:highlight w:val="cyan"/>
          <w:u w:val="single"/>
        </w:rPr>
        <w:t>found</w:t>
      </w:r>
      <w:r w:rsidRPr="003F35FB">
        <w:rPr>
          <w:rFonts w:eastAsia="Calibri"/>
          <w:sz w:val="16"/>
        </w:rPr>
        <w:t xml:space="preserve"> that </w:t>
      </w:r>
      <w:r w:rsidRPr="003F35FB">
        <w:rPr>
          <w:rFonts w:eastAsia="Calibri"/>
          <w:highlight w:val="cyan"/>
          <w:u w:val="single"/>
        </w:rPr>
        <w:t>they</w:t>
      </w:r>
      <w:r w:rsidRPr="003F35FB">
        <w:rPr>
          <w:rFonts w:eastAsia="Calibri"/>
          <w:sz w:val="16"/>
        </w:rPr>
        <w:t xml:space="preserve"> actually </w:t>
      </w:r>
      <w:r w:rsidRPr="003F35FB">
        <w:rPr>
          <w:rFonts w:eastAsia="Calibri"/>
          <w:b/>
          <w:iCs/>
          <w:sz w:val="24"/>
          <w:highlight w:val="cyan"/>
          <w:u w:val="single"/>
          <w:bdr w:val="single" w:sz="8" w:space="0" w:color="auto"/>
        </w:rPr>
        <w:t>promote</w:t>
      </w:r>
      <w:r w:rsidRPr="003F35FB">
        <w:rPr>
          <w:rFonts w:eastAsia="Calibri"/>
          <w:sz w:val="16"/>
        </w:rPr>
        <w:t xml:space="preserve"> more industrial </w:t>
      </w:r>
      <w:r w:rsidRPr="003F35FB">
        <w:rPr>
          <w:rFonts w:eastAsia="Calibri"/>
          <w:b/>
          <w:iCs/>
          <w:sz w:val="24"/>
          <w:highlight w:val="cyan"/>
          <w:u w:val="single"/>
          <w:bdr w:val="single" w:sz="8" w:space="0" w:color="auto"/>
        </w:rPr>
        <w:t>automation</w:t>
      </w:r>
      <w:r w:rsidRPr="003F35FB">
        <w:rPr>
          <w:rFonts w:eastAsia="Calibri"/>
          <w:sz w:val="16"/>
          <w:highlight w:val="cyan"/>
        </w:rPr>
        <w:t xml:space="preserve"> </w:t>
      </w:r>
      <w:r w:rsidRPr="003F35FB">
        <w:rPr>
          <w:rFonts w:eastAsia="Calibri"/>
          <w:highlight w:val="cyan"/>
          <w:u w:val="single"/>
        </w:rPr>
        <w:t>while</w:t>
      </w:r>
      <w:r w:rsidRPr="003F35FB">
        <w:rPr>
          <w:rFonts w:eastAsia="Calibri"/>
          <w:sz w:val="16"/>
        </w:rPr>
        <w:t xml:space="preserve"> also </w:t>
      </w:r>
      <w:r w:rsidRPr="003F35FB">
        <w:rPr>
          <w:rFonts w:eastAsia="Calibri"/>
          <w:highlight w:val="cyan"/>
          <w:u w:val="single"/>
        </w:rPr>
        <w:t>ensuring</w:t>
      </w:r>
      <w:r w:rsidRPr="003F35FB">
        <w:rPr>
          <w:rFonts w:eastAsia="Calibri"/>
          <w:sz w:val="16"/>
          <w:highlight w:val="cyan"/>
        </w:rPr>
        <w:t xml:space="preserve"> </w:t>
      </w:r>
      <w:r w:rsidRPr="003F35FB">
        <w:rPr>
          <w:rFonts w:eastAsia="Calibri"/>
          <w:b/>
          <w:iCs/>
          <w:sz w:val="24"/>
          <w:highlight w:val="cyan"/>
          <w:u w:val="single"/>
          <w:bdr w:val="single" w:sz="8" w:space="0" w:color="auto"/>
        </w:rPr>
        <w:t>fairer outcomes</w:t>
      </w:r>
      <w:r w:rsidRPr="003F35FB">
        <w:rPr>
          <w:rFonts w:eastAsia="Calibri"/>
          <w:sz w:val="16"/>
          <w:highlight w:val="cyan"/>
        </w:rPr>
        <w:t xml:space="preserve"> </w:t>
      </w:r>
      <w:r w:rsidRPr="003F35FB">
        <w:rPr>
          <w:rFonts w:eastAsia="Calibri"/>
          <w:highlight w:val="cyan"/>
          <w:u w:val="single"/>
        </w:rPr>
        <w:t>for workers</w:t>
      </w:r>
      <w:r w:rsidRPr="003F35FB">
        <w:rPr>
          <w:rFonts w:eastAsia="Calibri"/>
          <w:sz w:val="16"/>
          <w:highlight w:val="cyan"/>
        </w:rPr>
        <w:t>.</w:t>
      </w:r>
    </w:p>
    <w:p w14:paraId="52C3DB84" w14:textId="77777777" w:rsidR="00933B96" w:rsidRPr="003F35FB" w:rsidRDefault="00933B96" w:rsidP="00933B96">
      <w:pPr>
        <w:rPr>
          <w:rFonts w:eastAsia="Calibri"/>
          <w:sz w:val="16"/>
        </w:rPr>
      </w:pPr>
      <w:r w:rsidRPr="003F35FB">
        <w:rPr>
          <w:rFonts w:eastAsia="Calibri"/>
          <w:sz w:val="16"/>
        </w:rPr>
        <w:t>Getting win-win outcomes</w:t>
      </w:r>
    </w:p>
    <w:p w14:paraId="3EC940C1" w14:textId="77777777" w:rsidR="00933B96" w:rsidRPr="003F35FB" w:rsidRDefault="00933B96" w:rsidP="00933B96">
      <w:pPr>
        <w:rPr>
          <w:rFonts w:eastAsia="Calibri"/>
          <w:sz w:val="16"/>
        </w:rPr>
      </w:pPr>
      <w:r w:rsidRPr="003F35FB">
        <w:rPr>
          <w:rFonts w:eastAsia="Calibri"/>
          <w:sz w:val="16"/>
        </w:rPr>
        <w:t>The author says that rates of robot adoption across Europe varies considerably, despite similar levels of economic advancement. In the likes of Germany, for instance, adoption is much higher than in the likes of the UK.</w:t>
      </w:r>
    </w:p>
    <w:p w14:paraId="49C5F1DF" w14:textId="77777777" w:rsidR="00933B96" w:rsidRPr="003F35FB" w:rsidRDefault="00933B96" w:rsidP="00933B96">
      <w:pPr>
        <w:rPr>
          <w:rFonts w:eastAsia="Calibri"/>
          <w:sz w:val="16"/>
        </w:rPr>
      </w:pPr>
      <w:r w:rsidRPr="003F35FB">
        <w:rPr>
          <w:rFonts w:eastAsia="Calibri"/>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49DCD5F9" w14:textId="77777777" w:rsidR="00933B96" w:rsidRPr="003F35FB" w:rsidRDefault="00933B96" w:rsidP="00933B96">
      <w:pPr>
        <w:rPr>
          <w:rFonts w:eastAsia="Calibri"/>
          <w:u w:val="single"/>
        </w:rPr>
      </w:pPr>
      <w:r w:rsidRPr="003F35FB">
        <w:rPr>
          <w:rFonts w:eastAsia="Calibri"/>
          <w:sz w:val="16"/>
        </w:rPr>
        <w:t xml:space="preserve">The study found that neither of these narratives is entirely the case, and that </w:t>
      </w:r>
      <w:r w:rsidRPr="003F35FB">
        <w:rPr>
          <w:rFonts w:eastAsia="Calibri"/>
          <w:highlight w:val="cyan"/>
          <w:u w:val="single"/>
        </w:rPr>
        <w:t xml:space="preserve">high rates of </w:t>
      </w:r>
      <w:r w:rsidRPr="003F35FB">
        <w:rPr>
          <w:rFonts w:eastAsia="Calibri"/>
          <w:b/>
          <w:iCs/>
          <w:sz w:val="24"/>
          <w:highlight w:val="cyan"/>
          <w:u w:val="single"/>
          <w:bdr w:val="single" w:sz="8" w:space="0" w:color="auto"/>
        </w:rPr>
        <w:t>unionization</w:t>
      </w:r>
      <w:r w:rsidRPr="003F35FB">
        <w:rPr>
          <w:rFonts w:eastAsia="Calibri"/>
          <w:sz w:val="16"/>
        </w:rPr>
        <w:t xml:space="preserve"> can help to </w:t>
      </w:r>
      <w:r w:rsidRPr="003F35FB">
        <w:rPr>
          <w:rFonts w:eastAsia="Calibri"/>
          <w:highlight w:val="cyan"/>
          <w:u w:val="single"/>
        </w:rPr>
        <w:t>ensure</w:t>
      </w:r>
      <w:r w:rsidRPr="003F35FB">
        <w:rPr>
          <w:rFonts w:eastAsia="Calibri"/>
          <w:sz w:val="16"/>
        </w:rPr>
        <w:t xml:space="preserve"> that </w:t>
      </w:r>
      <w:r w:rsidRPr="003F35FB">
        <w:rPr>
          <w:rFonts w:eastAsia="Calibri"/>
          <w:b/>
          <w:iCs/>
          <w:sz w:val="24"/>
          <w:highlight w:val="cyan"/>
          <w:u w:val="single"/>
          <w:bdr w:val="single" w:sz="8" w:space="0" w:color="auto"/>
        </w:rPr>
        <w:t>investments</w:t>
      </w:r>
      <w:r w:rsidRPr="003F35FB">
        <w:rPr>
          <w:rFonts w:eastAsia="Calibri"/>
          <w:highlight w:val="cyan"/>
          <w:u w:val="single"/>
        </w:rPr>
        <w:t xml:space="preserve"> in </w:t>
      </w:r>
      <w:r w:rsidRPr="003F35FB">
        <w:rPr>
          <w:rFonts w:eastAsia="Calibri"/>
          <w:b/>
          <w:iCs/>
          <w:sz w:val="24"/>
          <w:highlight w:val="cyan"/>
          <w:u w:val="single"/>
          <w:bdr w:val="single" w:sz="8" w:space="0" w:color="auto"/>
        </w:rPr>
        <w:t>automation</w:t>
      </w:r>
      <w:r w:rsidRPr="003F35FB">
        <w:rPr>
          <w:rFonts w:eastAsia="Calibri"/>
          <w:u w:val="single"/>
        </w:rPr>
        <w:t xml:space="preserve"> are done in a way that </w:t>
      </w:r>
      <w:r w:rsidRPr="003F35FB">
        <w:rPr>
          <w:rFonts w:eastAsia="Calibri"/>
          <w:highlight w:val="cyan"/>
          <w:u w:val="single"/>
        </w:rPr>
        <w:t xml:space="preserve">benefits </w:t>
      </w:r>
      <w:r w:rsidRPr="003F35FB">
        <w:rPr>
          <w:rFonts w:eastAsia="Calibri"/>
          <w:b/>
          <w:iCs/>
          <w:sz w:val="24"/>
          <w:highlight w:val="cyan"/>
          <w:u w:val="single"/>
          <w:bdr w:val="single" w:sz="8" w:space="0" w:color="auto"/>
        </w:rPr>
        <w:t>managers</w:t>
      </w:r>
      <w:r w:rsidRPr="003F35FB">
        <w:rPr>
          <w:rFonts w:eastAsia="Calibri"/>
          <w:highlight w:val="cyan"/>
          <w:u w:val="single"/>
        </w:rPr>
        <w:t xml:space="preserve"> and </w:t>
      </w:r>
      <w:r w:rsidRPr="003F35FB">
        <w:rPr>
          <w:rFonts w:eastAsia="Calibri"/>
          <w:b/>
          <w:iCs/>
          <w:sz w:val="24"/>
          <w:highlight w:val="cyan"/>
          <w:u w:val="single"/>
          <w:bdr w:val="single" w:sz="8" w:space="0" w:color="auto"/>
        </w:rPr>
        <w:t>employees</w:t>
      </w:r>
      <w:r w:rsidRPr="003F35FB">
        <w:rPr>
          <w:rFonts w:eastAsia="Calibri"/>
          <w:u w:val="single"/>
        </w:rPr>
        <w:t xml:space="preserve"> alike</w:t>
      </w:r>
      <w:r w:rsidRPr="003F35FB">
        <w:rPr>
          <w:rFonts w:eastAsia="Calibri"/>
          <w:sz w:val="16"/>
        </w:rPr>
        <w:t xml:space="preserve">. </w:t>
      </w:r>
      <w:r w:rsidRPr="003F35FB">
        <w:rPr>
          <w:rFonts w:eastAsia="Calibri"/>
          <w:u w:val="single"/>
        </w:rPr>
        <w:t xml:space="preserve">This was because the </w:t>
      </w:r>
      <w:r w:rsidRPr="003F35FB">
        <w:rPr>
          <w:rFonts w:eastAsia="Calibri"/>
          <w:b/>
          <w:iCs/>
          <w:sz w:val="24"/>
          <w:u w:val="single"/>
          <w:bdr w:val="single" w:sz="8" w:space="0" w:color="auto"/>
        </w:rPr>
        <w:t>interests</w:t>
      </w:r>
      <w:r w:rsidRPr="003F35FB">
        <w:rPr>
          <w:rFonts w:eastAsia="Calibri"/>
          <w:u w:val="single"/>
        </w:rPr>
        <w:t xml:space="preserve"> of employers and employees were more </w:t>
      </w:r>
      <w:r w:rsidRPr="003F35FB">
        <w:rPr>
          <w:rFonts w:eastAsia="Calibri"/>
          <w:b/>
          <w:iCs/>
          <w:sz w:val="24"/>
          <w:highlight w:val="cyan"/>
          <w:u w:val="single"/>
          <w:bdr w:val="single" w:sz="8" w:space="0" w:color="auto"/>
        </w:rPr>
        <w:t>complementary</w:t>
      </w:r>
      <w:r w:rsidRPr="003F35FB">
        <w:rPr>
          <w:rFonts w:eastAsia="Calibri"/>
          <w:u w:val="single"/>
        </w:rPr>
        <w:t xml:space="preserve"> than previously thought.</w:t>
      </w:r>
    </w:p>
    <w:p w14:paraId="380982C1" w14:textId="77777777" w:rsidR="00933B96" w:rsidRPr="003F35FB" w:rsidRDefault="00933B96" w:rsidP="00933B96">
      <w:pPr>
        <w:rPr>
          <w:rFonts w:eastAsia="Calibri"/>
          <w:sz w:val="16"/>
        </w:rPr>
      </w:pPr>
      <w:r w:rsidRPr="003F35FB">
        <w:rPr>
          <w:rFonts w:eastAsia="Calibri"/>
          <w:sz w:val="16"/>
        </w:rPr>
        <w:t>Investing in skills</w:t>
      </w:r>
    </w:p>
    <w:p w14:paraId="5FEA0306" w14:textId="77777777" w:rsidR="00933B96" w:rsidRPr="003F35FB" w:rsidRDefault="00933B96" w:rsidP="00933B96">
      <w:pPr>
        <w:rPr>
          <w:rFonts w:eastAsia="Calibri"/>
          <w:sz w:val="16"/>
        </w:rPr>
      </w:pPr>
      <w:r w:rsidRPr="003F35FB">
        <w:rPr>
          <w:rFonts w:eastAsia="Calibri"/>
          <w:u w:val="single"/>
        </w:rPr>
        <w:t>Strong unionization</w:t>
      </w:r>
      <w:r w:rsidRPr="003F35FB">
        <w:rPr>
          <w:rFonts w:eastAsia="Calibri"/>
          <w:sz w:val="16"/>
        </w:rPr>
        <w:t xml:space="preserve"> also has benefits in terms of </w:t>
      </w:r>
      <w:r w:rsidRPr="003F35FB">
        <w:rPr>
          <w:rFonts w:eastAsia="Calibri"/>
          <w:u w:val="single"/>
        </w:rPr>
        <w:t>reflect</w:t>
      </w:r>
      <w:r w:rsidRPr="003F35FB">
        <w:rPr>
          <w:rFonts w:eastAsia="Calibri"/>
          <w:sz w:val="16"/>
        </w:rPr>
        <w:t xml:space="preserve">ing a </w:t>
      </w:r>
      <w:r w:rsidRPr="003F35FB">
        <w:rPr>
          <w:rFonts w:eastAsia="Calibri"/>
          <w:u w:val="single"/>
        </w:rPr>
        <w:t>willingness</w:t>
      </w:r>
      <w:r w:rsidRPr="003F35FB">
        <w:rPr>
          <w:rFonts w:eastAsia="Calibri"/>
          <w:sz w:val="16"/>
        </w:rPr>
        <w:t xml:space="preserve"> of employees </w:t>
      </w:r>
      <w:r w:rsidRPr="003F35FB">
        <w:rPr>
          <w:rFonts w:eastAsia="Calibri"/>
          <w:u w:val="single"/>
        </w:rPr>
        <w:t xml:space="preserve">to </w:t>
      </w:r>
      <w:r w:rsidRPr="003F35FB">
        <w:rPr>
          <w:rFonts w:eastAsia="Calibri"/>
          <w:highlight w:val="cyan"/>
          <w:u w:val="single"/>
        </w:rPr>
        <w:t>invest</w:t>
      </w:r>
      <w:r w:rsidRPr="003F35FB">
        <w:rPr>
          <w:rFonts w:eastAsia="Calibri"/>
          <w:sz w:val="16"/>
        </w:rPr>
        <w:t xml:space="preserve"> time and energy </w:t>
      </w:r>
      <w:r w:rsidRPr="003F35FB">
        <w:rPr>
          <w:rFonts w:eastAsia="Calibri"/>
          <w:highlight w:val="cyan"/>
          <w:u w:val="single"/>
        </w:rPr>
        <w:t xml:space="preserve">in </w:t>
      </w:r>
      <w:r w:rsidRPr="003F35FB">
        <w:rPr>
          <w:rFonts w:eastAsia="Calibri"/>
          <w:b/>
          <w:iCs/>
          <w:sz w:val="24"/>
          <w:highlight w:val="cyan"/>
          <w:u w:val="single"/>
          <w:bdr w:val="single" w:sz="8" w:space="0" w:color="auto"/>
        </w:rPr>
        <w:t>retraining</w:t>
      </w:r>
      <w:r w:rsidRPr="003F35FB">
        <w:rPr>
          <w:rFonts w:eastAsia="Calibri"/>
          <w:sz w:val="16"/>
        </w:rPr>
        <w:t xml:space="preserve">, </w:t>
      </w:r>
      <w:r w:rsidRPr="003F35FB">
        <w:rPr>
          <w:rFonts w:eastAsia="Calibri"/>
          <w:u w:val="single"/>
        </w:rPr>
        <w:t>which</w:t>
      </w:r>
      <w:r w:rsidRPr="003F35FB">
        <w:rPr>
          <w:rFonts w:eastAsia="Calibri"/>
          <w:sz w:val="16"/>
        </w:rPr>
        <w:t xml:space="preserve"> can help them </w:t>
      </w:r>
      <w:r w:rsidRPr="003F35FB">
        <w:rPr>
          <w:rFonts w:eastAsia="Calibri"/>
          <w:b/>
          <w:iCs/>
          <w:sz w:val="24"/>
          <w:highlight w:val="cyan"/>
          <w:u w:val="single"/>
          <w:bdr w:val="single" w:sz="8" w:space="0" w:color="auto"/>
        </w:rPr>
        <w:t>maximize</w:t>
      </w:r>
      <w:r w:rsidRPr="003F35FB">
        <w:rPr>
          <w:rFonts w:eastAsia="Calibri"/>
          <w:sz w:val="16"/>
        </w:rPr>
        <w:t xml:space="preserve"> the </w:t>
      </w:r>
      <w:r w:rsidRPr="003F35FB">
        <w:rPr>
          <w:rFonts w:eastAsia="Calibri"/>
          <w:highlight w:val="cyan"/>
          <w:u w:val="single"/>
        </w:rPr>
        <w:t>potential of</w:t>
      </w:r>
      <w:r w:rsidRPr="003F35FB">
        <w:rPr>
          <w:rFonts w:eastAsia="Calibri"/>
          <w:sz w:val="16"/>
        </w:rPr>
        <w:t xml:space="preserve"> the new </w:t>
      </w:r>
      <w:r w:rsidRPr="003F35FB">
        <w:rPr>
          <w:rFonts w:eastAsia="Calibri"/>
          <w:b/>
          <w:iCs/>
          <w:sz w:val="24"/>
          <w:highlight w:val="cyan"/>
          <w:u w:val="single"/>
          <w:bdr w:val="single" w:sz="8" w:space="0" w:color="auto"/>
        </w:rPr>
        <w:t>tech</w:t>
      </w:r>
      <w:r w:rsidRPr="003F35FB">
        <w:rPr>
          <w:rFonts w:eastAsia="Calibri"/>
          <w:sz w:val="16"/>
        </w:rPr>
        <w:t>nology.</w:t>
      </w:r>
    </w:p>
    <w:p w14:paraId="2F82E003" w14:textId="77777777" w:rsidR="00933B96" w:rsidRPr="003F35FB" w:rsidRDefault="00933B96" w:rsidP="00933B96">
      <w:pPr>
        <w:rPr>
          <w:rFonts w:eastAsia="Calibri"/>
          <w:sz w:val="16"/>
        </w:rPr>
      </w:pPr>
      <w:r w:rsidRPr="003F35FB">
        <w:rPr>
          <w:rFonts w:eastAsia="Calibri"/>
          <w:sz w:val="16"/>
        </w:rPr>
        <w:t xml:space="preserve">Previous </w:t>
      </w:r>
      <w:r w:rsidRPr="003F35FB">
        <w:rPr>
          <w:rFonts w:eastAsia="Calibri"/>
          <w:u w:val="single"/>
        </w:rPr>
        <w:t>research</w:t>
      </w:r>
      <w:r w:rsidRPr="003F35FB">
        <w:rPr>
          <w:rFonts w:eastAsia="Calibri"/>
          <w:sz w:val="16"/>
        </w:rPr>
        <w:t xml:space="preserve"> has </w:t>
      </w:r>
      <w:r w:rsidRPr="003F35FB">
        <w:rPr>
          <w:rFonts w:eastAsia="Calibri"/>
          <w:u w:val="single"/>
        </w:rPr>
        <w:t>highlighted</w:t>
      </w:r>
      <w:r w:rsidRPr="003F35FB">
        <w:rPr>
          <w:rFonts w:eastAsia="Calibri"/>
          <w:sz w:val="16"/>
        </w:rPr>
        <w:t xml:space="preserve"> how company </w:t>
      </w:r>
      <w:r w:rsidRPr="003F35FB">
        <w:rPr>
          <w:rFonts w:eastAsia="Calibri"/>
          <w:b/>
          <w:iCs/>
          <w:sz w:val="24"/>
          <w:highlight w:val="cyan"/>
          <w:u w:val="single"/>
          <w:bdr w:val="single" w:sz="8" w:space="0" w:color="auto"/>
        </w:rPr>
        <w:t>investment</w:t>
      </w:r>
      <w:r w:rsidRPr="003F35FB">
        <w:rPr>
          <w:rFonts w:eastAsia="Calibri"/>
          <w:sz w:val="16"/>
          <w:highlight w:val="cyan"/>
        </w:rPr>
        <w:t xml:space="preserve"> </w:t>
      </w:r>
      <w:r w:rsidRPr="003F35FB">
        <w:rPr>
          <w:rFonts w:eastAsia="Calibri"/>
          <w:highlight w:val="cyan"/>
          <w:u w:val="single"/>
        </w:rPr>
        <w:t>in</w:t>
      </w:r>
      <w:r w:rsidRPr="003F35FB">
        <w:rPr>
          <w:rFonts w:eastAsia="Calibri"/>
          <w:sz w:val="16"/>
          <w:highlight w:val="cyan"/>
        </w:rPr>
        <w:t xml:space="preserve"> </w:t>
      </w:r>
      <w:r w:rsidRPr="003F35FB">
        <w:rPr>
          <w:rFonts w:eastAsia="Calibri"/>
          <w:b/>
          <w:iCs/>
          <w:sz w:val="24"/>
          <w:highlight w:val="cyan"/>
          <w:u w:val="single"/>
          <w:bdr w:val="single" w:sz="8" w:space="0" w:color="auto"/>
        </w:rPr>
        <w:t>automation</w:t>
      </w:r>
      <w:r w:rsidRPr="003F35FB">
        <w:rPr>
          <w:rFonts w:eastAsia="Calibri"/>
          <w:sz w:val="16"/>
        </w:rPr>
        <w:t xml:space="preserve"> tends to </w:t>
      </w:r>
      <w:r w:rsidRPr="003F35FB">
        <w:rPr>
          <w:rFonts w:eastAsia="Calibri"/>
          <w:highlight w:val="cyan"/>
          <w:u w:val="single"/>
        </w:rPr>
        <w:t>result in</w:t>
      </w:r>
      <w:r w:rsidRPr="003F35FB">
        <w:rPr>
          <w:rFonts w:eastAsia="Calibri"/>
          <w:sz w:val="16"/>
          <w:highlight w:val="cyan"/>
        </w:rPr>
        <w:t xml:space="preserve"> </w:t>
      </w:r>
      <w:r w:rsidRPr="003F35FB">
        <w:rPr>
          <w:rFonts w:eastAsia="Calibri"/>
          <w:b/>
          <w:iCs/>
          <w:sz w:val="24"/>
          <w:highlight w:val="cyan"/>
          <w:u w:val="single"/>
          <w:bdr w:val="single" w:sz="8" w:space="0" w:color="auto"/>
        </w:rPr>
        <w:t>more</w:t>
      </w:r>
      <w:r w:rsidRPr="003F35FB">
        <w:rPr>
          <w:rFonts w:eastAsia="Calibri"/>
          <w:sz w:val="16"/>
        </w:rPr>
        <w:t xml:space="preserve">, </w:t>
      </w:r>
      <w:r w:rsidRPr="003F35FB">
        <w:rPr>
          <w:rFonts w:eastAsia="Calibri"/>
          <w:u w:val="single"/>
        </w:rPr>
        <w:t>rather than less,</w:t>
      </w:r>
      <w:r w:rsidRPr="003F35FB">
        <w:rPr>
          <w:rFonts w:eastAsia="Calibri"/>
          <w:sz w:val="16"/>
        </w:rPr>
        <w:t xml:space="preserve"> </w:t>
      </w:r>
      <w:r w:rsidRPr="003F35FB">
        <w:rPr>
          <w:rFonts w:eastAsia="Calibri"/>
          <w:b/>
          <w:iCs/>
          <w:sz w:val="24"/>
          <w:highlight w:val="cyan"/>
          <w:u w:val="single"/>
          <w:bdr w:val="single" w:sz="8" w:space="0" w:color="auto"/>
        </w:rPr>
        <w:t>employment</w:t>
      </w:r>
      <w:r w:rsidRPr="003F35FB">
        <w:rPr>
          <w:rFonts w:eastAsia="Calibri"/>
          <w:sz w:val="16"/>
        </w:rPr>
        <w:t xml:space="preserve"> </w:t>
      </w:r>
      <w:r w:rsidRPr="003F35FB">
        <w:rPr>
          <w:rFonts w:eastAsia="Calibri"/>
          <w:u w:val="single"/>
        </w:rPr>
        <w:t>as</w:t>
      </w:r>
      <w:r w:rsidRPr="003F35FB">
        <w:rPr>
          <w:rFonts w:eastAsia="Calibri"/>
          <w:sz w:val="16"/>
        </w:rPr>
        <w:t xml:space="preserve"> those </w:t>
      </w:r>
      <w:r w:rsidRPr="003F35FB">
        <w:rPr>
          <w:rFonts w:eastAsia="Calibri"/>
          <w:u w:val="single"/>
        </w:rPr>
        <w:t>firms</w:t>
      </w:r>
      <w:r w:rsidRPr="003F35FB">
        <w:rPr>
          <w:rFonts w:eastAsia="Calibri"/>
          <w:sz w:val="16"/>
        </w:rPr>
        <w:t xml:space="preserve"> </w:t>
      </w:r>
      <w:r w:rsidRPr="003F35FB">
        <w:rPr>
          <w:rFonts w:eastAsia="Calibri"/>
          <w:b/>
          <w:iCs/>
          <w:sz w:val="24"/>
          <w:u w:val="single"/>
          <w:bdr w:val="single" w:sz="8" w:space="0" w:color="auto"/>
        </w:rPr>
        <w:t>grow</w:t>
      </w:r>
      <w:r w:rsidRPr="003F35FB">
        <w:rPr>
          <w:rFonts w:eastAsia="Calibri"/>
          <w:sz w:val="16"/>
        </w:rPr>
        <w:t xml:space="preserve"> </w:t>
      </w:r>
      <w:r w:rsidRPr="003F35FB">
        <w:rPr>
          <w:rFonts w:eastAsia="Calibri"/>
          <w:u w:val="single"/>
        </w:rPr>
        <w:t>and</w:t>
      </w:r>
      <w:r w:rsidRPr="003F35FB">
        <w:rPr>
          <w:rFonts w:eastAsia="Calibri"/>
          <w:sz w:val="16"/>
        </w:rPr>
        <w:t xml:space="preserve"> therefore </w:t>
      </w:r>
      <w:r w:rsidRPr="003F35FB">
        <w:rPr>
          <w:rFonts w:eastAsia="Calibri"/>
          <w:u w:val="single"/>
        </w:rPr>
        <w:t>increase</w:t>
      </w:r>
      <w:r w:rsidRPr="003F35FB">
        <w:rPr>
          <w:rFonts w:eastAsia="Calibri"/>
          <w:sz w:val="16"/>
        </w:rPr>
        <w:t xml:space="preserve"> </w:t>
      </w:r>
      <w:r w:rsidRPr="003F35FB">
        <w:rPr>
          <w:rFonts w:eastAsia="Calibri"/>
          <w:b/>
          <w:iCs/>
          <w:sz w:val="24"/>
          <w:u w:val="single"/>
          <w:bdr w:val="single" w:sz="8" w:space="0" w:color="auto"/>
        </w:rPr>
        <w:t>headcount</w:t>
      </w:r>
      <w:r w:rsidRPr="003F35FB">
        <w:rPr>
          <w:rFonts w:eastAsia="Calibri"/>
          <w:sz w:val="16"/>
        </w:rPr>
        <w:t xml:space="preserve"> accordingly. This nonetheless requires a period of transition, however, and this is where unions come into their own.</w:t>
      </w:r>
    </w:p>
    <w:p w14:paraId="4AD89CF8" w14:textId="77777777" w:rsidR="00933B96" w:rsidRPr="003F35FB" w:rsidRDefault="00933B96" w:rsidP="00933B96">
      <w:pPr>
        <w:rPr>
          <w:rFonts w:eastAsia="Calibri"/>
          <w:sz w:val="16"/>
        </w:rPr>
      </w:pPr>
      <w:r w:rsidRPr="003F35FB">
        <w:rPr>
          <w:rFonts w:eastAsia="Calibri"/>
          <w:u w:val="single"/>
        </w:rPr>
        <w:t>They</w:t>
      </w:r>
      <w:r w:rsidRPr="003F35FB">
        <w:rPr>
          <w:rFonts w:eastAsia="Calibri"/>
          <w:sz w:val="16"/>
        </w:rPr>
        <w:t xml:space="preserve"> can help to </w:t>
      </w:r>
      <w:r w:rsidRPr="003F35FB">
        <w:rPr>
          <w:rFonts w:eastAsia="Calibri"/>
          <w:highlight w:val="cyan"/>
          <w:u w:val="single"/>
        </w:rPr>
        <w:t>ensure</w:t>
      </w:r>
      <w:r w:rsidRPr="003F35FB">
        <w:rPr>
          <w:rFonts w:eastAsia="Calibri"/>
          <w:sz w:val="16"/>
        </w:rPr>
        <w:t xml:space="preserve"> that the </w:t>
      </w:r>
      <w:r w:rsidRPr="003F35FB">
        <w:rPr>
          <w:rFonts w:eastAsia="Calibri"/>
          <w:b/>
          <w:iCs/>
          <w:sz w:val="24"/>
          <w:highlight w:val="cyan"/>
          <w:u w:val="single"/>
          <w:bdr w:val="single" w:sz="8" w:space="0" w:color="auto"/>
        </w:rPr>
        <w:t>costs</w:t>
      </w:r>
      <w:r w:rsidRPr="003F35FB">
        <w:rPr>
          <w:rFonts w:eastAsia="Calibri"/>
          <w:sz w:val="16"/>
          <w:highlight w:val="cyan"/>
        </w:rPr>
        <w:t xml:space="preserve"> </w:t>
      </w:r>
      <w:r w:rsidRPr="003F35FB">
        <w:rPr>
          <w:rFonts w:eastAsia="Calibri"/>
          <w:highlight w:val="cyan"/>
          <w:u w:val="single"/>
        </w:rPr>
        <w:t>and</w:t>
      </w:r>
      <w:r w:rsidRPr="003F35FB">
        <w:rPr>
          <w:rFonts w:eastAsia="Calibri"/>
          <w:sz w:val="16"/>
          <w:highlight w:val="cyan"/>
        </w:rPr>
        <w:t xml:space="preserve"> </w:t>
      </w:r>
      <w:r w:rsidRPr="003F35FB">
        <w:rPr>
          <w:rFonts w:eastAsia="Calibri"/>
          <w:b/>
          <w:iCs/>
          <w:sz w:val="24"/>
          <w:highlight w:val="cyan"/>
          <w:u w:val="single"/>
          <w:bdr w:val="single" w:sz="8" w:space="0" w:color="auto"/>
        </w:rPr>
        <w:t>benefits</w:t>
      </w:r>
      <w:r w:rsidRPr="003F35FB">
        <w:rPr>
          <w:rFonts w:eastAsia="Calibri"/>
          <w:sz w:val="16"/>
          <w:highlight w:val="cyan"/>
        </w:rPr>
        <w:t xml:space="preserve"> </w:t>
      </w:r>
      <w:r w:rsidRPr="003F35FB">
        <w:rPr>
          <w:rFonts w:eastAsia="Calibri"/>
          <w:highlight w:val="cyan"/>
          <w:u w:val="single"/>
        </w:rPr>
        <w:t>of</w:t>
      </w:r>
      <w:r w:rsidRPr="003F35FB">
        <w:rPr>
          <w:rFonts w:eastAsia="Calibri"/>
          <w:sz w:val="16"/>
          <w:highlight w:val="cyan"/>
        </w:rPr>
        <w:t xml:space="preserve"> </w:t>
      </w:r>
      <w:r w:rsidRPr="003F35FB">
        <w:rPr>
          <w:rFonts w:eastAsia="Calibri"/>
          <w:b/>
          <w:iCs/>
          <w:sz w:val="24"/>
          <w:highlight w:val="cyan"/>
          <w:u w:val="single"/>
          <w:bdr w:val="single" w:sz="8" w:space="0" w:color="auto"/>
        </w:rPr>
        <w:t>automation</w:t>
      </w:r>
      <w:r w:rsidRPr="003F35FB">
        <w:rPr>
          <w:rFonts w:eastAsia="Calibri"/>
          <w:u w:val="single"/>
        </w:rPr>
        <w:t xml:space="preserve"> are </w:t>
      </w:r>
      <w:r w:rsidRPr="003F35FB">
        <w:rPr>
          <w:rFonts w:eastAsia="Calibri"/>
          <w:highlight w:val="cyan"/>
          <w:u w:val="single"/>
        </w:rPr>
        <w:t>spread</w:t>
      </w:r>
      <w:r w:rsidRPr="003F35FB">
        <w:rPr>
          <w:rFonts w:eastAsia="Calibri"/>
          <w:sz w:val="16"/>
        </w:rPr>
        <w:t xml:space="preserve"> more </w:t>
      </w:r>
      <w:r w:rsidRPr="003F35FB">
        <w:rPr>
          <w:rFonts w:eastAsia="Calibri"/>
          <w:b/>
          <w:iCs/>
          <w:sz w:val="24"/>
          <w:highlight w:val="cyan"/>
          <w:u w:val="single"/>
          <w:bdr w:val="single" w:sz="8" w:space="0" w:color="auto"/>
        </w:rPr>
        <w:t>equitably</w:t>
      </w:r>
      <w:r w:rsidRPr="003F35FB">
        <w:rPr>
          <w:rFonts w:eastAsia="Calibri"/>
          <w:sz w:val="16"/>
        </w:rPr>
        <w:t xml:space="preserve"> between employers and employees. For instance, </w:t>
      </w:r>
      <w:r w:rsidRPr="003F35FB">
        <w:rPr>
          <w:rFonts w:eastAsia="Calibri"/>
          <w:u w:val="single"/>
        </w:rPr>
        <w:t>firms</w:t>
      </w:r>
      <w:r w:rsidRPr="003F35FB">
        <w:rPr>
          <w:rFonts w:eastAsia="Calibri"/>
          <w:sz w:val="16"/>
        </w:rPr>
        <w:t xml:space="preserve"> with work councils have often </w:t>
      </w:r>
      <w:r w:rsidRPr="003F35FB">
        <w:rPr>
          <w:rFonts w:eastAsia="Calibri"/>
          <w:highlight w:val="cyan"/>
          <w:u w:val="single"/>
        </w:rPr>
        <w:t>provide</w:t>
      </w:r>
      <w:r w:rsidRPr="003F35FB">
        <w:rPr>
          <w:rFonts w:eastAsia="Calibri"/>
          <w:u w:val="single"/>
        </w:rPr>
        <w:t xml:space="preserve">d employees with </w:t>
      </w:r>
      <w:r w:rsidRPr="003F35FB">
        <w:rPr>
          <w:rFonts w:eastAsia="Calibri"/>
          <w:highlight w:val="cyan"/>
          <w:u w:val="single"/>
        </w:rPr>
        <w:t xml:space="preserve">guarantees </w:t>
      </w:r>
      <w:r w:rsidRPr="003F35FB">
        <w:rPr>
          <w:rFonts w:eastAsia="Calibri"/>
          <w:u w:val="single"/>
        </w:rPr>
        <w:t xml:space="preserve">that </w:t>
      </w:r>
      <w:r w:rsidRPr="003F35FB">
        <w:rPr>
          <w:rFonts w:eastAsia="Calibri"/>
          <w:highlight w:val="cyan"/>
          <w:u w:val="single"/>
        </w:rPr>
        <w:t>no redundancies</w:t>
      </w:r>
      <w:r w:rsidRPr="003F35FB">
        <w:rPr>
          <w:rFonts w:eastAsia="Calibri"/>
          <w:sz w:val="16"/>
        </w:rPr>
        <w:t xml:space="preserve"> will </w:t>
      </w:r>
      <w:r w:rsidRPr="003F35FB">
        <w:rPr>
          <w:rFonts w:eastAsia="Calibri"/>
          <w:u w:val="single"/>
        </w:rPr>
        <w:t>result from</w:t>
      </w:r>
      <w:r w:rsidRPr="003F35FB">
        <w:rPr>
          <w:rFonts w:eastAsia="Calibri"/>
          <w:sz w:val="16"/>
        </w:rPr>
        <w:t xml:space="preserve"> the investment in </w:t>
      </w:r>
      <w:r w:rsidRPr="003F35FB">
        <w:rPr>
          <w:rFonts w:eastAsia="Calibri"/>
          <w:b/>
          <w:iCs/>
          <w:sz w:val="24"/>
          <w:u w:val="single"/>
          <w:bdr w:val="single" w:sz="8" w:space="0" w:color="auto"/>
        </w:rPr>
        <w:t>automation</w:t>
      </w:r>
      <w:r w:rsidRPr="003F35FB">
        <w:rPr>
          <w:rFonts w:eastAsia="Calibri"/>
          <w:sz w:val="16"/>
        </w:rPr>
        <w:t xml:space="preserve">, </w:t>
      </w:r>
      <w:r w:rsidRPr="003F35FB">
        <w:rPr>
          <w:rFonts w:eastAsia="Calibri"/>
          <w:u w:val="single"/>
        </w:rPr>
        <w:t>which</w:t>
      </w:r>
      <w:r w:rsidRPr="003F35FB">
        <w:rPr>
          <w:rFonts w:eastAsia="Calibri"/>
          <w:sz w:val="16"/>
        </w:rPr>
        <w:t xml:space="preserve"> in turn </w:t>
      </w:r>
      <w:r w:rsidRPr="003F35FB">
        <w:rPr>
          <w:rFonts w:eastAsia="Calibri"/>
          <w:u w:val="single"/>
        </w:rPr>
        <w:t xml:space="preserve">makes employees more interested in the </w:t>
      </w:r>
      <w:r w:rsidRPr="003F35FB">
        <w:rPr>
          <w:rFonts w:eastAsia="Calibri"/>
          <w:b/>
          <w:iCs/>
          <w:sz w:val="24"/>
          <w:u w:val="single"/>
          <w:bdr w:val="single" w:sz="8" w:space="0" w:color="auto"/>
        </w:rPr>
        <w:t>benefits</w:t>
      </w:r>
      <w:r w:rsidRPr="003F35FB">
        <w:rPr>
          <w:rFonts w:eastAsia="Calibri"/>
          <w:sz w:val="16"/>
        </w:rPr>
        <w:t xml:space="preserve"> that accrue </w:t>
      </w:r>
      <w:r w:rsidRPr="003F35FB">
        <w:rPr>
          <w:rFonts w:eastAsia="Calibri"/>
          <w:u w:val="single"/>
        </w:rPr>
        <w:t>from</w:t>
      </w:r>
      <w:r w:rsidRPr="003F35FB">
        <w:rPr>
          <w:rFonts w:eastAsia="Calibri"/>
          <w:sz w:val="16"/>
        </w:rPr>
        <w:t xml:space="preserve"> </w:t>
      </w:r>
      <w:r w:rsidRPr="003F35FB">
        <w:rPr>
          <w:rFonts w:eastAsia="Calibri"/>
          <w:u w:val="single"/>
        </w:rPr>
        <w:t xml:space="preserve">automation in terms of </w:t>
      </w:r>
      <w:r w:rsidRPr="003F35FB">
        <w:rPr>
          <w:rFonts w:eastAsia="Calibri"/>
          <w:b/>
          <w:iCs/>
          <w:sz w:val="24"/>
          <w:highlight w:val="cyan"/>
          <w:u w:val="single"/>
          <w:bdr w:val="single" w:sz="8" w:space="0" w:color="auto"/>
        </w:rPr>
        <w:t>productivity</w:t>
      </w:r>
      <w:r w:rsidRPr="003F35FB">
        <w:rPr>
          <w:rFonts w:eastAsia="Calibri"/>
          <w:highlight w:val="cyan"/>
          <w:u w:val="single"/>
        </w:rPr>
        <w:t xml:space="preserve">-linked </w:t>
      </w:r>
      <w:r w:rsidRPr="003F35FB">
        <w:rPr>
          <w:rFonts w:eastAsia="Calibri"/>
          <w:b/>
          <w:iCs/>
          <w:sz w:val="24"/>
          <w:highlight w:val="cyan"/>
          <w:u w:val="single"/>
          <w:bdr w:val="single" w:sz="8" w:space="0" w:color="auto"/>
        </w:rPr>
        <w:t>wage rises</w:t>
      </w:r>
      <w:r w:rsidRPr="003F35FB">
        <w:rPr>
          <w:rFonts w:eastAsia="Calibri"/>
          <w:sz w:val="16"/>
          <w:highlight w:val="cyan"/>
        </w:rPr>
        <w:t>.</w:t>
      </w:r>
    </w:p>
    <w:p w14:paraId="730AB3AD" w14:textId="77777777" w:rsidR="00933B96" w:rsidRPr="003F35FB" w:rsidRDefault="00933B96" w:rsidP="00933B96">
      <w:pPr>
        <w:rPr>
          <w:rFonts w:eastAsia="Calibri"/>
          <w:sz w:val="16"/>
        </w:rPr>
      </w:pPr>
      <w:r w:rsidRPr="003F35FB">
        <w:rPr>
          <w:rFonts w:eastAsia="Calibri"/>
          <w:sz w:val="16"/>
        </w:rPr>
        <w:t>Sharing the gains</w:t>
      </w:r>
    </w:p>
    <w:p w14:paraId="7C9BEF07" w14:textId="77777777" w:rsidR="00933B96" w:rsidRPr="003F35FB" w:rsidRDefault="00933B96" w:rsidP="00933B96">
      <w:pPr>
        <w:rPr>
          <w:rFonts w:eastAsia="Calibri"/>
          <w:u w:val="single"/>
        </w:rPr>
      </w:pPr>
      <w:r w:rsidRPr="003F35FB">
        <w:rPr>
          <w:rFonts w:eastAsia="Calibri"/>
          <w:sz w:val="16"/>
        </w:rPr>
        <w:t xml:space="preserve">The study suggests that </w:t>
      </w:r>
      <w:r w:rsidRPr="003F35FB">
        <w:rPr>
          <w:rFonts w:eastAsia="Calibri"/>
          <w:u w:val="single"/>
        </w:rPr>
        <w:t xml:space="preserve">workers in </w:t>
      </w:r>
      <w:r w:rsidRPr="003F35FB">
        <w:rPr>
          <w:rFonts w:eastAsia="Calibri"/>
          <w:b/>
          <w:iCs/>
          <w:sz w:val="24"/>
          <w:u w:val="single"/>
          <w:bdr w:val="single" w:sz="8" w:space="0" w:color="auto"/>
        </w:rPr>
        <w:t>cooperative</w:t>
      </w:r>
      <w:r w:rsidRPr="003F35FB">
        <w:rPr>
          <w:rFonts w:eastAsia="Calibri"/>
          <w:u w:val="single"/>
        </w:rPr>
        <w:t xml:space="preserve"> environments are more likely to </w:t>
      </w:r>
      <w:r w:rsidRPr="003F35FB">
        <w:rPr>
          <w:rFonts w:eastAsia="Calibri"/>
          <w:b/>
          <w:iCs/>
          <w:sz w:val="24"/>
          <w:u w:val="single"/>
          <w:bdr w:val="single" w:sz="8" w:space="0" w:color="auto"/>
        </w:rPr>
        <w:t>share</w:t>
      </w:r>
      <w:r w:rsidRPr="003F35FB">
        <w:rPr>
          <w:rFonts w:eastAsia="Calibri"/>
          <w:u w:val="single"/>
        </w:rPr>
        <w:t xml:space="preserve"> new </w:t>
      </w:r>
      <w:r w:rsidRPr="003F35FB">
        <w:rPr>
          <w:rFonts w:eastAsia="Calibri"/>
          <w:b/>
          <w:iCs/>
          <w:sz w:val="24"/>
          <w:u w:val="single"/>
          <w:bdr w:val="single" w:sz="8" w:space="0" w:color="auto"/>
        </w:rPr>
        <w:t>tech</w:t>
      </w:r>
      <w:r w:rsidRPr="003F35FB">
        <w:rPr>
          <w:rFonts w:eastAsia="Calibri"/>
          <w:sz w:val="16"/>
        </w:rPr>
        <w:t xml:space="preserve">nologies </w:t>
      </w:r>
      <w:r w:rsidRPr="003F35FB">
        <w:rPr>
          <w:rFonts w:eastAsia="Calibri"/>
          <w:u w:val="single"/>
        </w:rPr>
        <w:t>with management</w:t>
      </w:r>
      <w:r w:rsidRPr="003F35FB">
        <w:rPr>
          <w:rFonts w:eastAsia="Calibri"/>
          <w:sz w:val="16"/>
        </w:rPr>
        <w:t xml:space="preserve">. This </w:t>
      </w:r>
      <w:r w:rsidRPr="003F35FB">
        <w:rPr>
          <w:rFonts w:eastAsia="Calibri"/>
          <w:b/>
          <w:iCs/>
          <w:sz w:val="24"/>
          <w:highlight w:val="cyan"/>
          <w:u w:val="single"/>
          <w:bdr w:val="single" w:sz="8" w:space="0" w:color="auto"/>
        </w:rPr>
        <w:t>coop</w:t>
      </w:r>
      <w:r w:rsidRPr="003F35FB">
        <w:rPr>
          <w:rFonts w:eastAsia="Calibri"/>
          <w:sz w:val="16"/>
        </w:rPr>
        <w:t xml:space="preserve">eration </w:t>
      </w:r>
      <w:r w:rsidRPr="003F35FB">
        <w:rPr>
          <w:rFonts w:eastAsia="Calibri"/>
          <w:highlight w:val="cyan"/>
          <w:u w:val="single"/>
        </w:rPr>
        <w:t>leads to better</w:t>
      </w:r>
      <w:r w:rsidRPr="003F35FB">
        <w:rPr>
          <w:rFonts w:eastAsia="Calibri"/>
          <w:sz w:val="16"/>
          <w:highlight w:val="cyan"/>
        </w:rPr>
        <w:t xml:space="preserve"> </w:t>
      </w:r>
      <w:r w:rsidRPr="003F35FB">
        <w:rPr>
          <w:rFonts w:eastAsia="Calibri"/>
          <w:b/>
          <w:iCs/>
          <w:sz w:val="24"/>
          <w:highlight w:val="cyan"/>
          <w:u w:val="single"/>
          <w:bdr w:val="single" w:sz="8" w:space="0" w:color="auto"/>
        </w:rPr>
        <w:t>training</w:t>
      </w:r>
      <w:r w:rsidRPr="003F35FB">
        <w:rPr>
          <w:rFonts w:eastAsia="Calibri"/>
          <w:sz w:val="16"/>
          <w:highlight w:val="cyan"/>
        </w:rPr>
        <w:t xml:space="preserve"> </w:t>
      </w:r>
      <w:r w:rsidRPr="003F35FB">
        <w:rPr>
          <w:rFonts w:eastAsia="Calibri"/>
          <w:highlight w:val="cyan"/>
          <w:u w:val="single"/>
        </w:rPr>
        <w:t>and</w:t>
      </w:r>
      <w:r w:rsidRPr="003F35FB">
        <w:rPr>
          <w:rFonts w:eastAsia="Calibri"/>
          <w:sz w:val="16"/>
          <w:highlight w:val="cyan"/>
        </w:rPr>
        <w:t xml:space="preserve"> </w:t>
      </w:r>
      <w:r w:rsidRPr="003F35FB">
        <w:rPr>
          <w:rFonts w:eastAsia="Calibri"/>
          <w:b/>
          <w:iCs/>
          <w:sz w:val="24"/>
          <w:highlight w:val="cyan"/>
          <w:u w:val="single"/>
          <w:bdr w:val="single" w:sz="8" w:space="0" w:color="auto"/>
        </w:rPr>
        <w:t>adaptation</w:t>
      </w:r>
      <w:r w:rsidRPr="003F35FB">
        <w:rPr>
          <w:rFonts w:eastAsia="Calibri"/>
          <w:sz w:val="16"/>
        </w:rPr>
        <w:t xml:space="preserve"> to new technology, </w:t>
      </w:r>
      <w:r w:rsidRPr="003F35FB">
        <w:rPr>
          <w:rFonts w:eastAsia="Calibri"/>
          <w:u w:val="single"/>
        </w:rPr>
        <w:t>ensuring</w:t>
      </w:r>
      <w:r w:rsidRPr="003F35FB">
        <w:rPr>
          <w:rFonts w:eastAsia="Calibri"/>
          <w:sz w:val="16"/>
        </w:rPr>
        <w:t xml:space="preserve"> that </w:t>
      </w:r>
      <w:r w:rsidRPr="003F35FB">
        <w:rPr>
          <w:rFonts w:eastAsia="Calibri"/>
          <w:u w:val="single"/>
        </w:rPr>
        <w:t>workers can effectively use it</w:t>
      </w:r>
      <w:r w:rsidRPr="003F35FB">
        <w:rPr>
          <w:rFonts w:eastAsia="Calibri"/>
          <w:sz w:val="16"/>
        </w:rPr>
        <w:t xml:space="preserve">, </w:t>
      </w:r>
      <w:r w:rsidRPr="003F35FB">
        <w:rPr>
          <w:rFonts w:eastAsia="Calibri"/>
          <w:highlight w:val="cyan"/>
          <w:u w:val="single"/>
        </w:rPr>
        <w:t xml:space="preserve">which </w:t>
      </w:r>
      <w:r w:rsidRPr="003F35FB">
        <w:rPr>
          <w:rFonts w:eastAsia="Calibri"/>
          <w:b/>
          <w:iCs/>
          <w:sz w:val="24"/>
          <w:highlight w:val="cyan"/>
          <w:u w:val="single"/>
          <w:bdr w:val="single" w:sz="8" w:space="0" w:color="auto"/>
        </w:rPr>
        <w:t>maximizes</w:t>
      </w:r>
      <w:r w:rsidRPr="003F35FB">
        <w:rPr>
          <w:rFonts w:eastAsia="Calibri"/>
          <w:u w:val="single"/>
        </w:rPr>
        <w:t xml:space="preserve"> the firm’s </w:t>
      </w:r>
      <w:r w:rsidRPr="003F35FB">
        <w:rPr>
          <w:rFonts w:eastAsia="Calibri"/>
          <w:b/>
          <w:iCs/>
          <w:sz w:val="24"/>
          <w:highlight w:val="cyan"/>
          <w:u w:val="single"/>
          <w:bdr w:val="single" w:sz="8" w:space="0" w:color="auto"/>
        </w:rPr>
        <w:t>r</w:t>
      </w:r>
      <w:r w:rsidRPr="003F35FB">
        <w:rPr>
          <w:rFonts w:eastAsia="Calibri"/>
          <w:u w:val="single"/>
        </w:rPr>
        <w:t xml:space="preserve">eturn </w:t>
      </w:r>
      <w:r w:rsidRPr="003F35FB">
        <w:rPr>
          <w:rFonts w:eastAsia="Calibri"/>
          <w:b/>
          <w:iCs/>
          <w:sz w:val="24"/>
          <w:highlight w:val="cyan"/>
          <w:u w:val="single"/>
          <w:bdr w:val="single" w:sz="8" w:space="0" w:color="auto"/>
        </w:rPr>
        <w:t>o</w:t>
      </w:r>
      <w:r w:rsidRPr="003F35FB">
        <w:rPr>
          <w:rFonts w:eastAsia="Calibri"/>
          <w:u w:val="single"/>
        </w:rPr>
        <w:t xml:space="preserve">n </w:t>
      </w:r>
      <w:r w:rsidRPr="003F35FB">
        <w:rPr>
          <w:rFonts w:eastAsia="Calibri"/>
          <w:b/>
          <w:iCs/>
          <w:sz w:val="24"/>
          <w:highlight w:val="cyan"/>
          <w:u w:val="single"/>
          <w:bdr w:val="single" w:sz="8" w:space="0" w:color="auto"/>
        </w:rPr>
        <w:t>i</w:t>
      </w:r>
      <w:r w:rsidRPr="003F35FB">
        <w:rPr>
          <w:rFonts w:eastAsia="Calibri"/>
          <w:u w:val="single"/>
        </w:rPr>
        <w:t>nvestment.</w:t>
      </w:r>
    </w:p>
    <w:p w14:paraId="052DD110" w14:textId="77777777" w:rsidR="00933B96" w:rsidRPr="003F35FB" w:rsidRDefault="00933B96" w:rsidP="00933B96">
      <w:pPr>
        <w:rPr>
          <w:rFonts w:eastAsia="Calibri"/>
          <w:u w:val="single"/>
        </w:rPr>
      </w:pPr>
      <w:r w:rsidRPr="003F35FB">
        <w:rPr>
          <w:rFonts w:eastAsia="Calibri"/>
          <w:u w:val="single"/>
        </w:rPr>
        <w:lastRenderedPageBreak/>
        <w:t>These benefits</w:t>
      </w:r>
      <w:r w:rsidRPr="003F35FB">
        <w:rPr>
          <w:rFonts w:eastAsia="Calibri"/>
          <w:sz w:val="16"/>
        </w:rPr>
        <w:t xml:space="preserve"> also </w:t>
      </w:r>
      <w:r w:rsidRPr="003F35FB">
        <w:rPr>
          <w:rFonts w:eastAsia="Calibri"/>
          <w:u w:val="single"/>
        </w:rPr>
        <w:t xml:space="preserve">appear at a </w:t>
      </w:r>
      <w:r w:rsidRPr="003F35FB">
        <w:rPr>
          <w:rFonts w:eastAsia="Calibri"/>
          <w:b/>
          <w:iCs/>
          <w:sz w:val="24"/>
          <w:u w:val="single"/>
          <w:bdr w:val="single" w:sz="8" w:space="0" w:color="auto"/>
        </w:rPr>
        <w:t>macro level</w:t>
      </w:r>
      <w:r w:rsidRPr="003F35FB">
        <w:rPr>
          <w:rFonts w:eastAsia="Calibri"/>
          <w:sz w:val="16"/>
        </w:rPr>
        <w:t xml:space="preserve">, where </w:t>
      </w:r>
      <w:r w:rsidRPr="003F35FB">
        <w:rPr>
          <w:rFonts w:eastAsia="Calibri"/>
          <w:b/>
          <w:iCs/>
          <w:sz w:val="24"/>
          <w:u w:val="single"/>
          <w:bdr w:val="single" w:sz="8" w:space="0" w:color="auto"/>
        </w:rPr>
        <w:t>collaborative policies</w:t>
      </w:r>
      <w:r w:rsidRPr="003F35FB">
        <w:rPr>
          <w:rFonts w:eastAsia="Calibri"/>
          <w:sz w:val="16"/>
        </w:rPr>
        <w:t xml:space="preserve"> </w:t>
      </w:r>
      <w:r w:rsidRPr="003F35FB">
        <w:rPr>
          <w:rFonts w:eastAsia="Calibri"/>
          <w:u w:val="single"/>
        </w:rPr>
        <w:t>help automation thrive</w:t>
      </w:r>
      <w:r w:rsidRPr="003F35FB">
        <w:rPr>
          <w:rFonts w:eastAsia="Calibri"/>
          <w:sz w:val="16"/>
        </w:rPr>
        <w:t xml:space="preserve">. This indicates that </w:t>
      </w:r>
      <w:r w:rsidRPr="003F35FB">
        <w:rPr>
          <w:rFonts w:eastAsia="Calibri"/>
          <w:u w:val="single"/>
        </w:rPr>
        <w:t xml:space="preserve">automation can </w:t>
      </w:r>
      <w:r w:rsidRPr="003F35FB">
        <w:rPr>
          <w:rFonts w:eastAsia="Calibri"/>
          <w:b/>
          <w:iCs/>
          <w:sz w:val="24"/>
          <w:u w:val="single"/>
          <w:bdr w:val="single" w:sz="8" w:space="0" w:color="auto"/>
        </w:rPr>
        <w:t>benefit</w:t>
      </w:r>
      <w:r w:rsidRPr="003F35FB">
        <w:rPr>
          <w:rFonts w:eastAsia="Calibri"/>
          <w:sz w:val="16"/>
        </w:rPr>
        <w:t xml:space="preserve"> both </w:t>
      </w:r>
      <w:r w:rsidRPr="003F35FB">
        <w:rPr>
          <w:rFonts w:eastAsia="Calibri"/>
          <w:u w:val="single"/>
        </w:rPr>
        <w:t>employers and employees</w:t>
      </w:r>
      <w:r w:rsidRPr="003F35FB">
        <w:rPr>
          <w:rFonts w:eastAsia="Calibri"/>
          <w:sz w:val="16"/>
        </w:rPr>
        <w:t xml:space="preserve"> </w:t>
      </w:r>
      <w:r w:rsidRPr="003F35FB">
        <w:rPr>
          <w:rFonts w:eastAsia="Calibri"/>
          <w:u w:val="single"/>
        </w:rPr>
        <w:t>when</w:t>
      </w:r>
      <w:r w:rsidRPr="003F35FB">
        <w:rPr>
          <w:rFonts w:eastAsia="Calibri"/>
          <w:sz w:val="16"/>
        </w:rPr>
        <w:t xml:space="preserve"> </w:t>
      </w:r>
      <w:r w:rsidRPr="003F35FB">
        <w:rPr>
          <w:rFonts w:eastAsia="Calibri"/>
          <w:b/>
          <w:iCs/>
          <w:sz w:val="24"/>
          <w:u w:val="single"/>
          <w:bdr w:val="single" w:sz="8" w:space="0" w:color="auto"/>
        </w:rPr>
        <w:t>cooperative</w:t>
      </w:r>
      <w:r w:rsidRPr="003F35FB">
        <w:rPr>
          <w:rFonts w:eastAsia="Calibri"/>
          <w:sz w:val="16"/>
        </w:rPr>
        <w:t xml:space="preserve"> </w:t>
      </w:r>
      <w:r w:rsidRPr="003F35FB">
        <w:rPr>
          <w:rFonts w:eastAsia="Calibri"/>
          <w:u w:val="single"/>
        </w:rPr>
        <w:t>structures are in place.</w:t>
      </w:r>
    </w:p>
    <w:p w14:paraId="49BA0D7B" w14:textId="77777777" w:rsidR="00933B96" w:rsidRPr="003F35FB" w:rsidRDefault="00933B96" w:rsidP="00933B96">
      <w:pPr>
        <w:keepNext/>
        <w:keepLines/>
        <w:spacing w:before="40" w:after="0"/>
        <w:outlineLvl w:val="3"/>
        <w:rPr>
          <w:rFonts w:eastAsia="SimSun" w:cs="Times New Roman"/>
          <w:b/>
          <w:iCs/>
          <w:sz w:val="26"/>
        </w:rPr>
      </w:pPr>
      <w:r w:rsidRPr="003F35FB">
        <w:rPr>
          <w:rFonts w:eastAsia="SimSun" w:cs="Times New Roman"/>
          <w:b/>
          <w:iCs/>
          <w:sz w:val="26"/>
        </w:rPr>
        <w:t xml:space="preserve">The plan </w:t>
      </w:r>
      <w:r w:rsidRPr="003F35FB">
        <w:rPr>
          <w:rFonts w:eastAsia="SimSun" w:cs="Times New Roman"/>
          <w:b/>
          <w:iCs/>
          <w:sz w:val="26"/>
          <w:u w:val="single"/>
        </w:rPr>
        <w:t>solves</w:t>
      </w:r>
      <w:r w:rsidRPr="003F35FB">
        <w:rPr>
          <w:rFonts w:eastAsia="SimSun" w:cs="Times New Roman"/>
          <w:b/>
          <w:iCs/>
          <w:sz w:val="26"/>
        </w:rPr>
        <w:t xml:space="preserve">---allowing unions to advocate </w:t>
      </w:r>
      <w:r w:rsidRPr="003F35FB">
        <w:rPr>
          <w:rFonts w:eastAsia="SimSun" w:cs="Times New Roman"/>
          <w:b/>
          <w:iCs/>
          <w:sz w:val="26"/>
          <w:u w:val="single"/>
        </w:rPr>
        <w:t>political issues</w:t>
      </w:r>
      <w:r w:rsidRPr="003F35FB">
        <w:rPr>
          <w:rFonts w:eastAsia="SimSun" w:cs="Times New Roman"/>
          <w:b/>
          <w:iCs/>
          <w:sz w:val="26"/>
        </w:rPr>
        <w:t xml:space="preserve"> results in a </w:t>
      </w:r>
      <w:r w:rsidRPr="003F35FB">
        <w:rPr>
          <w:rFonts w:eastAsia="SimSun" w:cs="Times New Roman"/>
          <w:b/>
          <w:iCs/>
          <w:sz w:val="26"/>
          <w:u w:val="single"/>
        </w:rPr>
        <w:t>smooth transition</w:t>
      </w:r>
      <w:r w:rsidRPr="003F35FB">
        <w:rPr>
          <w:rFonts w:eastAsia="SimSun" w:cs="Times New Roman"/>
          <w:b/>
          <w:iCs/>
          <w:sz w:val="26"/>
        </w:rPr>
        <w:t xml:space="preserve"> to automation.</w:t>
      </w:r>
    </w:p>
    <w:p w14:paraId="01A40A25" w14:textId="77777777" w:rsidR="00933B96" w:rsidRPr="003F35FB" w:rsidRDefault="00933B96" w:rsidP="00933B96">
      <w:pPr>
        <w:rPr>
          <w:rFonts w:eastAsia="Calibri"/>
        </w:rPr>
      </w:pPr>
      <w:r w:rsidRPr="003F35FB">
        <w:rPr>
          <w:rFonts w:eastAsia="Calibri"/>
          <w:b/>
          <w:bCs/>
          <w:sz w:val="26"/>
        </w:rPr>
        <w:t>Nissim ’21</w:t>
      </w:r>
      <w:r w:rsidRPr="003F35FB">
        <w:rPr>
          <w:rFonts w:eastAsia="Calibri"/>
        </w:rPr>
        <w:t xml:space="preserve"> [Gadi and Tomer Simon; Lecturer, Department of Behavioral Sciences, </w:t>
      </w:r>
      <w:proofErr w:type="spellStart"/>
      <w:r w:rsidRPr="003F35FB">
        <w:rPr>
          <w:rFonts w:eastAsia="Calibri"/>
        </w:rPr>
        <w:t>Ruppin</w:t>
      </w:r>
      <w:proofErr w:type="spellEnd"/>
      <w:r w:rsidRPr="003F35FB">
        <w:rPr>
          <w:rFonts w:eastAsia="Calibri"/>
        </w:rPr>
        <w:t xml:space="preserve"> Academic Center, PhD in Sociology and Anthropology from Tel Aviv University; teaches at the Department of Emergency Management </w:t>
      </w:r>
      <w:proofErr w:type="gramStart"/>
      <w:r w:rsidRPr="003F35FB">
        <w:rPr>
          <w:rFonts w:eastAsia="Calibri"/>
        </w:rPr>
        <w:t>And</w:t>
      </w:r>
      <w:proofErr w:type="gramEnd"/>
      <w:r w:rsidRPr="003F35FB">
        <w:rPr>
          <w:rFonts w:eastAsia="Calibri"/>
        </w:rPr>
        <w:t xml:space="preserve"> Injury Prevention, Tel Aviv University, PhD in Emergency and Disaster Management; November; Technology in Society, “The future of labor unions in the age of automation and at the dawn of AI,” vol. 67]</w:t>
      </w:r>
    </w:p>
    <w:p w14:paraId="0D25D47C" w14:textId="77777777" w:rsidR="00933B96" w:rsidRPr="003F35FB" w:rsidRDefault="00933B96" w:rsidP="00933B96">
      <w:pPr>
        <w:rPr>
          <w:rFonts w:eastAsia="Calibri"/>
          <w:u w:val="single"/>
        </w:rPr>
      </w:pPr>
      <w:r w:rsidRPr="003F35FB">
        <w:rPr>
          <w:rFonts w:eastAsia="Calibri"/>
          <w:highlight w:val="cyan"/>
          <w:u w:val="single"/>
        </w:rPr>
        <w:t>Unions'</w:t>
      </w:r>
      <w:r w:rsidRPr="003F35FB">
        <w:rPr>
          <w:rFonts w:eastAsia="Calibri"/>
          <w:sz w:val="16"/>
        </w:rPr>
        <w:t xml:space="preserve"> basic </w:t>
      </w:r>
      <w:r w:rsidRPr="003F35FB">
        <w:rPr>
          <w:rFonts w:eastAsia="Calibri"/>
          <w:u w:val="single"/>
        </w:rPr>
        <w:t xml:space="preserve">objectives are </w:t>
      </w:r>
      <w:r w:rsidRPr="003F35FB">
        <w:rPr>
          <w:rFonts w:eastAsia="Calibri"/>
          <w:highlight w:val="cyan"/>
          <w:u w:val="single"/>
        </w:rPr>
        <w:t>represent</w:t>
      </w:r>
      <w:r w:rsidRPr="003F35FB">
        <w:rPr>
          <w:rFonts w:eastAsia="Calibri"/>
          <w:u w:val="single"/>
        </w:rPr>
        <w:t xml:space="preserve">ing </w:t>
      </w:r>
      <w:r w:rsidRPr="003F35FB">
        <w:rPr>
          <w:rFonts w:eastAsia="Calibri"/>
          <w:highlight w:val="cyan"/>
          <w:u w:val="single"/>
        </w:rPr>
        <w:t>workers'</w:t>
      </w:r>
      <w:r w:rsidRPr="003F35FB">
        <w:rPr>
          <w:rFonts w:eastAsia="Calibri"/>
          <w:sz w:val="16"/>
        </w:rPr>
        <w:t xml:space="preserve"> economic </w:t>
      </w:r>
      <w:r w:rsidRPr="003F35FB">
        <w:rPr>
          <w:rFonts w:eastAsia="Calibri"/>
          <w:b/>
          <w:iCs/>
          <w:sz w:val="24"/>
          <w:u w:val="single"/>
          <w:bdr w:val="single" w:sz="8" w:space="0" w:color="auto"/>
        </w:rPr>
        <w:t>interests</w:t>
      </w:r>
      <w:r w:rsidRPr="003F35FB">
        <w:rPr>
          <w:rFonts w:eastAsia="Calibri"/>
          <w:sz w:val="16"/>
        </w:rPr>
        <w:t xml:space="preserve"> and expressing workers' voices, therefore </w:t>
      </w:r>
      <w:r w:rsidRPr="003F35FB">
        <w:rPr>
          <w:rFonts w:eastAsia="Calibri"/>
          <w:highlight w:val="cyan"/>
          <w:u w:val="single"/>
        </w:rPr>
        <w:t>contributing to</w:t>
      </w:r>
      <w:r w:rsidRPr="003F35FB">
        <w:rPr>
          <w:rFonts w:eastAsia="Calibri"/>
          <w:sz w:val="16"/>
        </w:rPr>
        <w:t xml:space="preserve"> the </w:t>
      </w:r>
      <w:r w:rsidRPr="003F35FB">
        <w:rPr>
          <w:rFonts w:eastAsia="Calibri"/>
          <w:b/>
          <w:iCs/>
          <w:sz w:val="24"/>
          <w:highlight w:val="cyan"/>
          <w:u w:val="single"/>
          <w:bdr w:val="single" w:sz="8" w:space="0" w:color="auto"/>
        </w:rPr>
        <w:t>democratization</w:t>
      </w:r>
      <w:r w:rsidRPr="003F35FB">
        <w:rPr>
          <w:rFonts w:eastAsia="Calibri"/>
          <w:sz w:val="16"/>
        </w:rPr>
        <w:t xml:space="preserve"> </w:t>
      </w:r>
      <w:r w:rsidRPr="003F35FB">
        <w:rPr>
          <w:rFonts w:eastAsia="Calibri"/>
          <w:u w:val="single"/>
        </w:rPr>
        <w:t>of work</w:t>
      </w:r>
      <w:r w:rsidRPr="003F35FB">
        <w:rPr>
          <w:rFonts w:eastAsia="Calibri"/>
          <w:sz w:val="16"/>
        </w:rPr>
        <w:t xml:space="preserve"> and to allocative justice [3]; pp. 35–57 [73]; p. 646). With time, </w:t>
      </w:r>
      <w:r w:rsidRPr="003F35FB">
        <w:rPr>
          <w:rFonts w:eastAsia="Calibri"/>
          <w:u w:val="single"/>
        </w:rPr>
        <w:t>they have</w:t>
      </w:r>
      <w:r w:rsidRPr="003F35FB">
        <w:rPr>
          <w:rFonts w:eastAsia="Calibri"/>
          <w:sz w:val="16"/>
        </w:rPr>
        <w:t xml:space="preserve"> also </w:t>
      </w:r>
      <w:r w:rsidRPr="003F35FB">
        <w:rPr>
          <w:rFonts w:eastAsia="Calibri"/>
          <w:highlight w:val="cyan"/>
          <w:u w:val="single"/>
        </w:rPr>
        <w:t>expanded</w:t>
      </w:r>
      <w:r w:rsidRPr="003F35FB">
        <w:rPr>
          <w:rFonts w:eastAsia="Calibri"/>
          <w:u w:val="single"/>
        </w:rPr>
        <w:t xml:space="preserve"> their engagements to include</w:t>
      </w:r>
      <w:r w:rsidRPr="003F35FB">
        <w:rPr>
          <w:rFonts w:eastAsia="Calibri"/>
          <w:sz w:val="16"/>
        </w:rPr>
        <w:t xml:space="preserve"> </w:t>
      </w:r>
      <w:r w:rsidRPr="003F35FB">
        <w:rPr>
          <w:rFonts w:eastAsia="Calibri"/>
          <w:b/>
          <w:iCs/>
          <w:sz w:val="24"/>
          <w:highlight w:val="cyan"/>
          <w:u w:val="single"/>
          <w:bdr w:val="single" w:sz="8" w:space="0" w:color="auto"/>
        </w:rPr>
        <w:t>social services</w:t>
      </w:r>
      <w:r w:rsidRPr="003F35FB">
        <w:rPr>
          <w:rFonts w:eastAsia="Calibri"/>
          <w:sz w:val="16"/>
        </w:rPr>
        <w:t xml:space="preserve"> such as pensions [74] </w:t>
      </w:r>
      <w:r w:rsidRPr="003F35FB">
        <w:rPr>
          <w:rFonts w:eastAsia="Calibri"/>
          <w:highlight w:val="cyan"/>
          <w:u w:val="single"/>
        </w:rPr>
        <w:t>and</w:t>
      </w:r>
      <w:r w:rsidRPr="003F35FB">
        <w:rPr>
          <w:rFonts w:eastAsia="Calibri"/>
          <w:sz w:val="16"/>
          <w:highlight w:val="cyan"/>
        </w:rPr>
        <w:t xml:space="preserve"> </w:t>
      </w:r>
      <w:r w:rsidRPr="003F35FB">
        <w:rPr>
          <w:rFonts w:eastAsia="Calibri"/>
          <w:b/>
          <w:iCs/>
          <w:sz w:val="24"/>
          <w:highlight w:val="cyan"/>
          <w:u w:val="single"/>
          <w:bdr w:val="single" w:sz="8" w:space="0" w:color="auto"/>
        </w:rPr>
        <w:t>healthcare</w:t>
      </w:r>
      <w:r w:rsidRPr="003F35FB">
        <w:rPr>
          <w:rFonts w:eastAsia="Calibri"/>
          <w:sz w:val="16"/>
          <w:highlight w:val="cyan"/>
        </w:rPr>
        <w:t>.</w:t>
      </w:r>
      <w:r w:rsidRPr="003F35FB">
        <w:rPr>
          <w:rFonts w:eastAsia="Calibri"/>
          <w:sz w:val="16"/>
        </w:rPr>
        <w:t xml:space="preserve"> Hence, their activity affects not only their own membership but also workers as a whole, as demonstrated by their contribution to the institutionalization of minimum wage [75]; pp. 289–291). </w:t>
      </w:r>
      <w:r w:rsidRPr="003F35FB">
        <w:rPr>
          <w:rFonts w:eastAsia="Calibri"/>
          <w:u w:val="single"/>
        </w:rPr>
        <w:t>Unions</w:t>
      </w:r>
      <w:r w:rsidRPr="003F35FB">
        <w:rPr>
          <w:rFonts w:eastAsia="Calibri"/>
          <w:sz w:val="16"/>
        </w:rPr>
        <w:t xml:space="preserve">, then, </w:t>
      </w:r>
      <w:r w:rsidRPr="003F35FB">
        <w:rPr>
          <w:rFonts w:eastAsia="Calibri"/>
          <w:u w:val="single"/>
        </w:rPr>
        <w:t>have been</w:t>
      </w:r>
      <w:r w:rsidRPr="003F35FB">
        <w:rPr>
          <w:rFonts w:eastAsia="Calibri"/>
          <w:sz w:val="16"/>
        </w:rPr>
        <w:t xml:space="preserve"> more than an instrumental tool to represent narrow economic interests of specific groups. They have been </w:t>
      </w:r>
      <w:r w:rsidRPr="003F35FB">
        <w:rPr>
          <w:rFonts w:eastAsia="Calibri"/>
          <w:u w:val="single"/>
        </w:rPr>
        <w:t xml:space="preserve">a </w:t>
      </w:r>
      <w:r w:rsidRPr="003F35FB">
        <w:rPr>
          <w:rFonts w:eastAsia="Calibri"/>
          <w:b/>
          <w:iCs/>
          <w:sz w:val="24"/>
          <w:highlight w:val="cyan"/>
          <w:u w:val="single"/>
          <w:bdr w:val="single" w:sz="8" w:space="0" w:color="auto"/>
        </w:rPr>
        <w:t>political movement</w:t>
      </w:r>
      <w:r w:rsidRPr="003F35FB">
        <w:rPr>
          <w:rFonts w:eastAsia="Calibri"/>
          <w:sz w:val="16"/>
        </w:rPr>
        <w:t xml:space="preserve"> and an institutional player </w:t>
      </w:r>
      <w:r w:rsidRPr="003F35FB">
        <w:rPr>
          <w:rFonts w:eastAsia="Calibri"/>
          <w:u w:val="single"/>
        </w:rPr>
        <w:t>influencing the entire</w:t>
      </w:r>
      <w:r w:rsidRPr="003F35FB">
        <w:rPr>
          <w:rFonts w:eastAsia="Calibri"/>
          <w:sz w:val="16"/>
        </w:rPr>
        <w:t xml:space="preserve"> economic</w:t>
      </w:r>
      <w:r w:rsidRPr="003F35FB">
        <w:rPr>
          <w:rFonts w:eastAsia="Calibri"/>
        </w:rPr>
        <w:t xml:space="preserve"> </w:t>
      </w:r>
      <w:r w:rsidRPr="003F35FB">
        <w:rPr>
          <w:rFonts w:eastAsia="Calibri"/>
          <w:u w:val="single"/>
        </w:rPr>
        <w:t>system</w:t>
      </w:r>
      <w:r w:rsidRPr="003F35FB">
        <w:rPr>
          <w:rFonts w:eastAsia="Calibri"/>
          <w:sz w:val="16"/>
        </w:rPr>
        <w:t xml:space="preserve">. Thus, </w:t>
      </w:r>
      <w:r w:rsidRPr="003F35FB">
        <w:rPr>
          <w:rFonts w:eastAsia="Calibri"/>
          <w:u w:val="single"/>
        </w:rPr>
        <w:t xml:space="preserve">they </w:t>
      </w:r>
      <w:r w:rsidRPr="003F35FB">
        <w:rPr>
          <w:rFonts w:eastAsia="Calibri"/>
          <w:highlight w:val="cyan"/>
          <w:u w:val="single"/>
        </w:rPr>
        <w:t>could</w:t>
      </w:r>
      <w:r w:rsidRPr="003F35FB">
        <w:rPr>
          <w:rFonts w:eastAsia="Calibri"/>
          <w:u w:val="single"/>
        </w:rPr>
        <w:t xml:space="preserve"> play a major role in </w:t>
      </w:r>
      <w:r w:rsidRPr="003F35FB">
        <w:rPr>
          <w:rFonts w:eastAsia="Calibri"/>
          <w:highlight w:val="cyan"/>
          <w:u w:val="single"/>
        </w:rPr>
        <w:t>design</w:t>
      </w:r>
      <w:r w:rsidRPr="003F35FB">
        <w:rPr>
          <w:rFonts w:eastAsia="Calibri"/>
          <w:u w:val="single"/>
        </w:rPr>
        <w:t xml:space="preserve">ing </w:t>
      </w:r>
      <w:r w:rsidRPr="003F35FB">
        <w:rPr>
          <w:rFonts w:eastAsia="Calibri"/>
          <w:highlight w:val="cyan"/>
          <w:u w:val="single"/>
        </w:rPr>
        <w:t xml:space="preserve">the </w:t>
      </w:r>
      <w:r w:rsidRPr="003F35FB">
        <w:rPr>
          <w:rFonts w:eastAsia="Calibri"/>
          <w:b/>
          <w:iCs/>
          <w:sz w:val="24"/>
          <w:highlight w:val="cyan"/>
          <w:u w:val="single"/>
          <w:bdr w:val="single" w:sz="8" w:space="0" w:color="auto"/>
        </w:rPr>
        <w:t>emerging</w:t>
      </w:r>
      <w:r w:rsidRPr="003F35FB">
        <w:rPr>
          <w:rFonts w:eastAsia="Calibri"/>
          <w:u w:val="single"/>
        </w:rPr>
        <w:t xml:space="preserve"> new </w:t>
      </w:r>
      <w:r w:rsidRPr="003F35FB">
        <w:rPr>
          <w:rFonts w:eastAsia="Calibri"/>
          <w:b/>
          <w:iCs/>
          <w:sz w:val="24"/>
          <w:highlight w:val="cyan"/>
          <w:u w:val="single"/>
          <w:bdr w:val="single" w:sz="8" w:space="0" w:color="auto"/>
        </w:rPr>
        <w:t>labor market</w:t>
      </w:r>
      <w:r w:rsidRPr="003F35FB">
        <w:rPr>
          <w:rFonts w:eastAsia="Calibri"/>
          <w:highlight w:val="cyan"/>
          <w:u w:val="single"/>
        </w:rPr>
        <w:t>.</w:t>
      </w:r>
    </w:p>
    <w:p w14:paraId="7F553E82" w14:textId="77777777" w:rsidR="00933B96" w:rsidRPr="003F35FB" w:rsidRDefault="00933B96" w:rsidP="00933B96">
      <w:pPr>
        <w:rPr>
          <w:rFonts w:eastAsia="Calibri"/>
          <w:sz w:val="16"/>
        </w:rPr>
      </w:pPr>
      <w:r w:rsidRPr="003F35FB">
        <w:rPr>
          <w:rFonts w:eastAsia="Calibri"/>
          <w:sz w:val="16"/>
        </w:rPr>
        <w:t>Unions have also demonstrated their ability to respond to deep economic changes and providing answers for workers. They were strong as long as they kept pace with economic and institutional developments and provided solutions for their constituencies. They were especially successful from the 1930s to the 1970s, as a part of the bargaining tripartite mechanism together with employers’ associations, backed by the state. Unions were a key player of a “managed” or “organized” capitalism [1].</w:t>
      </w:r>
    </w:p>
    <w:p w14:paraId="044C060A" w14:textId="77777777" w:rsidR="00933B96" w:rsidRPr="003F35FB" w:rsidRDefault="00933B96" w:rsidP="00933B96">
      <w:pPr>
        <w:rPr>
          <w:rFonts w:eastAsia="Calibri"/>
          <w:sz w:val="16"/>
        </w:rPr>
      </w:pPr>
      <w:r w:rsidRPr="003F35FB">
        <w:rPr>
          <w:rFonts w:eastAsia="Calibri"/>
          <w:sz w:val="16"/>
        </w:rPr>
        <w:t>When unions lost their responsiveness, they also lost their relevance. For example, since the 1970s, unions have failed to adjust to rapid developments such as globalization, the introduction of advanced technologies, the transformation of the labor market [3]; pp. 81–93), or flexible employment arrangements [76]; pp. 175–177 [3,77,78]; pp. 3–6).</w:t>
      </w:r>
    </w:p>
    <w:p w14:paraId="739072A4" w14:textId="77777777" w:rsidR="00933B96" w:rsidRPr="003F35FB" w:rsidRDefault="00933B96" w:rsidP="00933B96">
      <w:pPr>
        <w:rPr>
          <w:rFonts w:eastAsia="Calibri"/>
          <w:sz w:val="16"/>
        </w:rPr>
      </w:pPr>
      <w:r w:rsidRPr="003F35FB">
        <w:rPr>
          <w:rFonts w:eastAsia="Calibri"/>
          <w:sz w:val="16"/>
        </w:rPr>
        <w:t xml:space="preserve">Therefore, </w:t>
      </w:r>
      <w:r w:rsidRPr="003F35FB">
        <w:rPr>
          <w:rFonts w:eastAsia="Calibri"/>
          <w:u w:val="single"/>
        </w:rPr>
        <w:t xml:space="preserve">unions’ </w:t>
      </w:r>
      <w:r w:rsidRPr="003F35FB">
        <w:rPr>
          <w:rFonts w:eastAsia="Calibri"/>
          <w:b/>
          <w:iCs/>
          <w:sz w:val="24"/>
          <w:u w:val="single"/>
          <w:bdr w:val="single" w:sz="8" w:space="0" w:color="auto"/>
        </w:rPr>
        <w:t>survival</w:t>
      </w:r>
      <w:r w:rsidRPr="003F35FB">
        <w:rPr>
          <w:rFonts w:eastAsia="Calibri"/>
          <w:sz w:val="16"/>
        </w:rPr>
        <w:t xml:space="preserve"> </w:t>
      </w:r>
      <w:r w:rsidRPr="003F35FB">
        <w:rPr>
          <w:rFonts w:eastAsia="Calibri"/>
          <w:u w:val="single"/>
        </w:rPr>
        <w:t xml:space="preserve">depends on their ability adjust to changes </w:t>
      </w:r>
      <w:r w:rsidRPr="003F35FB">
        <w:rPr>
          <w:rFonts w:eastAsia="Calibri"/>
          <w:sz w:val="16"/>
        </w:rPr>
        <w:t>and challenges. Given the prolonged crisis they have been undergoing, they have been engagin</w:t>
      </w:r>
      <w:r w:rsidRPr="003F35FB">
        <w:rPr>
          <w:rFonts w:eastAsia="Calibri"/>
          <w:u w:val="single"/>
        </w:rPr>
        <w:t>g</w:t>
      </w:r>
      <w:r w:rsidRPr="003F35FB">
        <w:rPr>
          <w:rFonts w:eastAsia="Calibri"/>
          <w:sz w:val="16"/>
        </w:rPr>
        <w:t xml:space="preserve"> in “revitalization” and “renewal” strategies since the 1990s.8 These included strategies as recruiting new members,9 organizing workplaces, internal restructuring, building coalitions with other social movements, partnering with employers [79,80], and partaking in political action to influence the higher power centers (e.g., political parties, legislation, state institutions) [81]; p. 9).10</w:t>
      </w:r>
    </w:p>
    <w:p w14:paraId="078AE296" w14:textId="77777777" w:rsidR="00933B96" w:rsidRPr="003F35FB" w:rsidRDefault="00933B96" w:rsidP="00933B96">
      <w:pPr>
        <w:rPr>
          <w:rFonts w:eastAsia="Calibri"/>
          <w:sz w:val="16"/>
        </w:rPr>
      </w:pPr>
      <w:r w:rsidRPr="003F35FB">
        <w:rPr>
          <w:rFonts w:eastAsia="Calibri"/>
          <w:sz w:val="16"/>
        </w:rPr>
        <w:t>Nevertheless, such revitalization and renewal strategies are only designed to address the challenge of nonstandard forms of employment and of the gig economy. Among them, one can find the cultivation of common class consciousness among digital workers, the establishment of a transnational digital workers' trade union, and using the workers' presence on the internet to protest against the digital platforms or even disrupt their operation [82]; pp. 155–156). Additional strategies are opening unions to self-employed workers (a definition that fits the legal status of those employed by platforms), establishing a union of self-employed workers,11 legal support for nonorganized workers, agenda-setting activities endorsing workers’ rights, and lobbying for standard and fair employment terms [83].</w:t>
      </w:r>
    </w:p>
    <w:p w14:paraId="76234245" w14:textId="77777777" w:rsidR="00933B96" w:rsidRPr="003F35FB" w:rsidRDefault="00933B96" w:rsidP="00933B96">
      <w:pPr>
        <w:rPr>
          <w:rFonts w:eastAsia="Calibri"/>
          <w:sz w:val="16"/>
        </w:rPr>
      </w:pPr>
      <w:r w:rsidRPr="003F35FB">
        <w:rPr>
          <w:rFonts w:eastAsia="Calibri"/>
          <w:sz w:val="16"/>
        </w:rPr>
        <w:t xml:space="preserve">One may reasonably expect the scholarly literature to discuss the role of unions in the face of the ongoing and coming revolution, given the threat of mass unemployment. Unfortunately, this discussion is completely absent from the literature. In over fifty scientific articles dealing with automation and how it affects jobs, we found no mention of the role of unions in dealing with massive structural-technological unemployment. Neither did we find any mention of the way unions cope with structural-technological employment in specific branches or industries. Interestingly, there is literature about the effects automation had on labor relations in the 1950s. One case was the Ford Motor Company, which automated the production process so as to be less dependent on unionized workers, who might strike. Another example was the demand of union workers to shorten the workday from eight to 6 h, due to the fear of extensive automation that would reduce the need for human labor [84]; pp. 112–113). Usually, unions see the effects of automation and AI as a source of friction, with </w:t>
      </w:r>
      <w:r w:rsidRPr="003F35FB">
        <w:rPr>
          <w:rFonts w:eastAsia="Calibri"/>
          <w:b/>
          <w:iCs/>
          <w:sz w:val="24"/>
          <w:highlight w:val="cyan"/>
          <w:u w:val="single"/>
          <w:bdr w:val="single" w:sz="8" w:space="0" w:color="auto"/>
        </w:rPr>
        <w:t>tech</w:t>
      </w:r>
      <w:r w:rsidRPr="003F35FB">
        <w:rPr>
          <w:rFonts w:eastAsia="Calibri"/>
          <w:sz w:val="16"/>
        </w:rPr>
        <w:t xml:space="preserve">nology </w:t>
      </w:r>
      <w:r w:rsidRPr="003F35FB">
        <w:rPr>
          <w:rFonts w:eastAsia="Calibri"/>
          <w:highlight w:val="cyan"/>
          <w:u w:val="single"/>
        </w:rPr>
        <w:t>lead</w:t>
      </w:r>
      <w:r w:rsidRPr="003F35FB">
        <w:rPr>
          <w:rFonts w:eastAsia="Calibri"/>
          <w:sz w:val="16"/>
        </w:rPr>
        <w:t xml:space="preserve">ing </w:t>
      </w:r>
      <w:r w:rsidRPr="003F35FB">
        <w:rPr>
          <w:rFonts w:eastAsia="Calibri"/>
          <w:highlight w:val="cyan"/>
          <w:u w:val="single"/>
        </w:rPr>
        <w:t>to</w:t>
      </w:r>
      <w:r w:rsidRPr="003F35FB">
        <w:rPr>
          <w:rFonts w:eastAsia="Calibri"/>
          <w:sz w:val="16"/>
        </w:rPr>
        <w:t xml:space="preserve"> technological frictional </w:t>
      </w:r>
      <w:r w:rsidRPr="003F35FB">
        <w:rPr>
          <w:rFonts w:eastAsia="Calibri"/>
          <w:b/>
          <w:iCs/>
          <w:sz w:val="24"/>
          <w:highlight w:val="cyan"/>
          <w:u w:val="single"/>
          <w:bdr w:val="single" w:sz="8" w:space="0" w:color="auto"/>
        </w:rPr>
        <w:t>unemployment</w:t>
      </w:r>
      <w:r w:rsidRPr="003F35FB">
        <w:rPr>
          <w:rFonts w:eastAsia="Calibri"/>
          <w:sz w:val="16"/>
        </w:rPr>
        <w:t xml:space="preserve"> [56]; pp. 112–131) in which </w:t>
      </w:r>
      <w:r w:rsidRPr="003F35FB">
        <w:rPr>
          <w:rFonts w:eastAsia="Calibri"/>
          <w:highlight w:val="cyan"/>
          <w:u w:val="single"/>
        </w:rPr>
        <w:t>people remain</w:t>
      </w:r>
      <w:r w:rsidRPr="003F35FB">
        <w:rPr>
          <w:rFonts w:eastAsia="Calibri"/>
          <w:sz w:val="16"/>
          <w:highlight w:val="cyan"/>
        </w:rPr>
        <w:t xml:space="preserve"> </w:t>
      </w:r>
      <w:r w:rsidRPr="003F35FB">
        <w:rPr>
          <w:rFonts w:eastAsia="Calibri"/>
          <w:b/>
          <w:iCs/>
          <w:sz w:val="24"/>
          <w:highlight w:val="cyan"/>
          <w:u w:val="single"/>
          <w:bdr w:val="single" w:sz="8" w:space="0" w:color="auto"/>
        </w:rPr>
        <w:t>out</w:t>
      </w:r>
      <w:r w:rsidRPr="003F35FB">
        <w:rPr>
          <w:rFonts w:eastAsia="Calibri"/>
          <w:sz w:val="16"/>
          <w:highlight w:val="cyan"/>
        </w:rPr>
        <w:t xml:space="preserve"> </w:t>
      </w:r>
      <w:r w:rsidRPr="003F35FB">
        <w:rPr>
          <w:rFonts w:eastAsia="Calibri"/>
          <w:highlight w:val="cyan"/>
          <w:u w:val="single"/>
        </w:rPr>
        <w:t>of</w:t>
      </w:r>
      <w:r w:rsidRPr="003F35FB">
        <w:rPr>
          <w:rFonts w:eastAsia="Calibri"/>
          <w:sz w:val="16"/>
        </w:rPr>
        <w:t xml:space="preserve"> </w:t>
      </w:r>
      <w:r w:rsidRPr="003F35FB">
        <w:rPr>
          <w:rFonts w:eastAsia="Calibri"/>
          <w:b/>
          <w:iCs/>
          <w:sz w:val="24"/>
          <w:highlight w:val="cyan"/>
          <w:u w:val="single"/>
          <w:bdr w:val="single" w:sz="8" w:space="0" w:color="auto"/>
        </w:rPr>
        <w:t>work</w:t>
      </w:r>
      <w:r w:rsidRPr="003F35FB">
        <w:rPr>
          <w:rFonts w:eastAsia="Calibri"/>
          <w:sz w:val="16"/>
          <w:highlight w:val="cyan"/>
        </w:rPr>
        <w:t xml:space="preserve"> </w:t>
      </w:r>
      <w:r w:rsidRPr="003F35FB">
        <w:rPr>
          <w:rFonts w:eastAsia="Calibri"/>
          <w:highlight w:val="cyan"/>
          <w:u w:val="single"/>
        </w:rPr>
        <w:t>because</w:t>
      </w:r>
      <w:r w:rsidRPr="003F35FB">
        <w:rPr>
          <w:rFonts w:eastAsia="Calibri"/>
          <w:u w:val="single"/>
        </w:rPr>
        <w:t xml:space="preserve"> they </w:t>
      </w:r>
      <w:r w:rsidRPr="003F35FB">
        <w:rPr>
          <w:rFonts w:eastAsia="Calibri"/>
          <w:highlight w:val="cyan"/>
          <w:u w:val="single"/>
        </w:rPr>
        <w:t xml:space="preserve">have </w:t>
      </w:r>
      <w:r w:rsidRPr="003F35FB">
        <w:rPr>
          <w:rFonts w:eastAsia="Calibri"/>
          <w:highlight w:val="cyan"/>
          <w:u w:val="single"/>
        </w:rPr>
        <w:lastRenderedPageBreak/>
        <w:t>not acquired</w:t>
      </w:r>
      <w:r w:rsidRPr="003F35FB">
        <w:rPr>
          <w:rFonts w:eastAsia="Calibri"/>
          <w:sz w:val="16"/>
        </w:rPr>
        <w:t xml:space="preserve"> the suitable </w:t>
      </w:r>
      <w:r w:rsidRPr="003F35FB">
        <w:rPr>
          <w:rFonts w:eastAsia="Calibri"/>
          <w:b/>
          <w:iCs/>
          <w:sz w:val="24"/>
          <w:highlight w:val="cyan"/>
          <w:u w:val="single"/>
          <w:bdr w:val="single" w:sz="8" w:space="0" w:color="auto"/>
        </w:rPr>
        <w:t>training</w:t>
      </w:r>
      <w:r w:rsidRPr="003F35FB">
        <w:rPr>
          <w:rFonts w:eastAsia="Calibri"/>
          <w:sz w:val="16"/>
        </w:rPr>
        <w:t xml:space="preserve"> to re-enter the technologically changing labor market. According to this view, unemployment can be solved by the right training policy and investment. The current literature about technology's effect on unions extensively studies the growth of digital platforms and gig economy [4,[85], [86], [87]] and the challenge it set for the ability of unions to organize platforms workers [82,88,89]. The literature also discusses the way unions can utilize AI, for example using chatbots to reach marginalized workers [90]. Finally, it covers workers' attempts to organize unions within large technology corporations. One of these is Amazon, especially its warehouses' workers, who function under strict digital control and harsh labor conditions [91]. One possibility that has been ignored in the vast literature about the emerging challenges facing unions is the likelihood that production and service processes will need a much smaller workforce.</w:t>
      </w:r>
    </w:p>
    <w:p w14:paraId="41B25098" w14:textId="77777777" w:rsidR="00933B96" w:rsidRPr="003F35FB" w:rsidRDefault="00933B96" w:rsidP="00933B96">
      <w:pPr>
        <w:rPr>
          <w:rFonts w:eastAsia="Calibri"/>
          <w:sz w:val="16"/>
        </w:rPr>
      </w:pPr>
      <w:r w:rsidRPr="003F35FB">
        <w:rPr>
          <w:rFonts w:eastAsia="Calibri"/>
          <w:sz w:val="16"/>
        </w:rPr>
        <w:t>12. Unions in the transition to a jobless economy</w:t>
      </w:r>
    </w:p>
    <w:p w14:paraId="70CAB6E6" w14:textId="77777777" w:rsidR="00933B96" w:rsidRPr="003F35FB" w:rsidRDefault="00933B96" w:rsidP="00933B96">
      <w:pPr>
        <w:rPr>
          <w:rFonts w:eastAsia="Calibri"/>
          <w:sz w:val="16"/>
        </w:rPr>
      </w:pPr>
      <w:r w:rsidRPr="003F35FB">
        <w:rPr>
          <w:rFonts w:eastAsia="Calibri"/>
          <w:sz w:val="16"/>
        </w:rPr>
        <w:t xml:space="preserve">More than ever before, </w:t>
      </w:r>
      <w:r w:rsidRPr="003F35FB">
        <w:rPr>
          <w:rFonts w:eastAsia="Calibri"/>
          <w:highlight w:val="cyan"/>
          <w:u w:val="single"/>
        </w:rPr>
        <w:t>unions need to strengthen their</w:t>
      </w:r>
      <w:r w:rsidRPr="003F35FB">
        <w:rPr>
          <w:rFonts w:eastAsia="Calibri"/>
          <w:sz w:val="16"/>
          <w:highlight w:val="cyan"/>
        </w:rPr>
        <w:t xml:space="preserve"> </w:t>
      </w:r>
      <w:r w:rsidRPr="003F35FB">
        <w:rPr>
          <w:rFonts w:eastAsia="Calibri"/>
          <w:b/>
          <w:iCs/>
          <w:sz w:val="24"/>
          <w:highlight w:val="cyan"/>
          <w:u w:val="single"/>
          <w:bdr w:val="single" w:sz="8" w:space="0" w:color="auto"/>
        </w:rPr>
        <w:t>strategic capacity</w:t>
      </w:r>
      <w:r w:rsidRPr="003F35FB">
        <w:rPr>
          <w:rFonts w:eastAsia="Calibri"/>
          <w:sz w:val="16"/>
        </w:rPr>
        <w:t xml:space="preserve"> and reinvent themselves as learning organizations if they want to remain relevant [92]. Real learning is the ability to destroy limiting patterns [93], so we suggest that </w:t>
      </w:r>
      <w:r w:rsidRPr="003F35FB">
        <w:rPr>
          <w:rFonts w:eastAsia="Calibri"/>
          <w:highlight w:val="cyan"/>
          <w:u w:val="single"/>
        </w:rPr>
        <w:t>unions should</w:t>
      </w:r>
      <w:r w:rsidRPr="003F35FB">
        <w:rPr>
          <w:rFonts w:eastAsia="Calibri"/>
          <w:sz w:val="16"/>
        </w:rPr>
        <w:t xml:space="preserve"> adopt a new paradigm and </w:t>
      </w:r>
      <w:r w:rsidRPr="003F35FB">
        <w:rPr>
          <w:rFonts w:eastAsia="Calibri"/>
          <w:highlight w:val="cyan"/>
          <w:u w:val="single"/>
        </w:rPr>
        <w:t>expand their mission</w:t>
      </w:r>
      <w:r w:rsidRPr="003F35FB">
        <w:rPr>
          <w:rFonts w:eastAsia="Calibri"/>
          <w:sz w:val="16"/>
        </w:rPr>
        <w:t xml:space="preserve"> beyond representing workers </w:t>
      </w:r>
      <w:r w:rsidRPr="003F35FB">
        <w:rPr>
          <w:rFonts w:eastAsia="Calibri"/>
          <w:highlight w:val="cyan"/>
          <w:u w:val="single"/>
        </w:rPr>
        <w:t>to represent</w:t>
      </w:r>
      <w:r w:rsidRPr="003F35FB">
        <w:rPr>
          <w:rFonts w:eastAsia="Calibri"/>
          <w:u w:val="single"/>
        </w:rPr>
        <w:t xml:space="preserve">ing </w:t>
      </w:r>
      <w:r w:rsidRPr="003F35FB">
        <w:rPr>
          <w:rFonts w:eastAsia="Calibri"/>
          <w:highlight w:val="cyan"/>
          <w:u w:val="single"/>
        </w:rPr>
        <w:t xml:space="preserve">the </w:t>
      </w:r>
      <w:r w:rsidRPr="003F35FB">
        <w:rPr>
          <w:rFonts w:eastAsia="Calibri"/>
          <w:b/>
          <w:iCs/>
          <w:sz w:val="24"/>
          <w:highlight w:val="cyan"/>
          <w:u w:val="single"/>
          <w:bdr w:val="single" w:sz="8" w:space="0" w:color="auto"/>
        </w:rPr>
        <w:t>economic</w:t>
      </w:r>
      <w:r w:rsidRPr="003F35FB">
        <w:rPr>
          <w:rFonts w:eastAsia="Calibri"/>
          <w:u w:val="single"/>
        </w:rPr>
        <w:t xml:space="preserve"> </w:t>
      </w:r>
      <w:r w:rsidRPr="003F35FB">
        <w:rPr>
          <w:rFonts w:eastAsia="Calibri"/>
          <w:highlight w:val="cyan"/>
          <w:u w:val="single"/>
        </w:rPr>
        <w:t xml:space="preserve">and </w:t>
      </w:r>
      <w:r w:rsidRPr="003F35FB">
        <w:rPr>
          <w:rFonts w:eastAsia="Calibri"/>
          <w:b/>
          <w:iCs/>
          <w:sz w:val="24"/>
          <w:highlight w:val="cyan"/>
          <w:u w:val="single"/>
          <w:bdr w:val="single" w:sz="8" w:space="0" w:color="auto"/>
        </w:rPr>
        <w:t>social rights</w:t>
      </w:r>
      <w:r w:rsidRPr="003F35FB">
        <w:rPr>
          <w:rFonts w:eastAsia="Calibri"/>
          <w:highlight w:val="cyan"/>
          <w:u w:val="single"/>
        </w:rPr>
        <w:t xml:space="preserve"> of all</w:t>
      </w:r>
      <w:r w:rsidRPr="003F35FB">
        <w:rPr>
          <w:rFonts w:eastAsia="Calibri"/>
          <w:sz w:val="16"/>
          <w:highlight w:val="cyan"/>
        </w:rPr>
        <w:t xml:space="preserve"> </w:t>
      </w:r>
      <w:r w:rsidRPr="003F35FB">
        <w:rPr>
          <w:rFonts w:eastAsia="Calibri"/>
          <w:b/>
          <w:iCs/>
          <w:sz w:val="24"/>
          <w:highlight w:val="cyan"/>
          <w:u w:val="single"/>
          <w:bdr w:val="single" w:sz="8" w:space="0" w:color="auto"/>
        </w:rPr>
        <w:t>citizens</w:t>
      </w:r>
      <w:r w:rsidRPr="003F35FB">
        <w:rPr>
          <w:rFonts w:eastAsia="Calibri"/>
          <w:sz w:val="16"/>
        </w:rPr>
        <w:t>. However, this shift can only materialize gradually. We will discuss two stages: the near future and the distant future.</w:t>
      </w:r>
    </w:p>
    <w:p w14:paraId="2BD79409" w14:textId="77777777" w:rsidR="00933B96" w:rsidRPr="003F35FB" w:rsidRDefault="00933B96" w:rsidP="00933B96">
      <w:pPr>
        <w:keepNext/>
        <w:keepLines/>
        <w:spacing w:before="40" w:after="0"/>
        <w:outlineLvl w:val="3"/>
        <w:rPr>
          <w:rFonts w:eastAsia="Times New Roman" w:cs="Times New Roman"/>
          <w:b/>
          <w:iCs/>
          <w:sz w:val="26"/>
        </w:rPr>
      </w:pPr>
      <w:r w:rsidRPr="003F35FB">
        <w:rPr>
          <w:rFonts w:eastAsia="Times New Roman" w:cs="Times New Roman"/>
          <w:b/>
          <w:iCs/>
          <w:sz w:val="26"/>
        </w:rPr>
        <w:t>Collective bargaining regulates AI to serve the common good.</w:t>
      </w:r>
    </w:p>
    <w:p w14:paraId="0856E820" w14:textId="77777777" w:rsidR="00933B96" w:rsidRPr="003F35FB" w:rsidRDefault="00933B96" w:rsidP="00933B96">
      <w:pPr>
        <w:rPr>
          <w:rFonts w:eastAsia="Aptos"/>
        </w:rPr>
      </w:pPr>
      <w:r w:rsidRPr="003F35FB">
        <w:rPr>
          <w:rFonts w:eastAsia="Aptos"/>
          <w:b/>
          <w:bCs/>
          <w:sz w:val="26"/>
        </w:rPr>
        <w:t xml:space="preserve">Velazquez ‘25 </w:t>
      </w:r>
      <w:r w:rsidRPr="003F35FB">
        <w:rPr>
          <w:rFonts w:eastAsia="Aptos"/>
        </w:rPr>
        <w:t>– Associate Professor of Law, Indiana University Maurer School of Law (Alvin, The Union's Role in Artificial Intelligence Governance and Regulation, Legal Studies Research Paper Series, Indiana Legal Studies Research Paper No. 539 Posted: 13 Jan 2025) NAR</w:t>
      </w:r>
    </w:p>
    <w:p w14:paraId="0913D8B6" w14:textId="77777777" w:rsidR="00933B96" w:rsidRPr="003F35FB" w:rsidRDefault="00933B96" w:rsidP="00933B96">
      <w:pPr>
        <w:rPr>
          <w:rFonts w:eastAsia="Aptos"/>
          <w:sz w:val="16"/>
          <w:szCs w:val="18"/>
        </w:rPr>
      </w:pPr>
      <w:r w:rsidRPr="003F35FB">
        <w:rPr>
          <w:rFonts w:eastAsia="Aptos"/>
          <w:sz w:val="16"/>
          <w:szCs w:val="18"/>
        </w:rPr>
        <w:t xml:space="preserve">The second leg of the AI regulatory stool would be to </w:t>
      </w:r>
      <w:r w:rsidRPr="003F35FB">
        <w:rPr>
          <w:rFonts w:eastAsia="Aptos"/>
          <w:u w:val="single"/>
        </w:rPr>
        <w:t>empower unions to act as a</w:t>
      </w:r>
      <w:r w:rsidRPr="003F35FB">
        <w:rPr>
          <w:rFonts w:eastAsia="Aptos"/>
          <w:sz w:val="16"/>
          <w:szCs w:val="18"/>
        </w:rPr>
        <w:t xml:space="preserve"> scalable, non-governmental </w:t>
      </w:r>
      <w:r w:rsidRPr="003F35FB">
        <w:rPr>
          <w:rFonts w:eastAsia="Aptos"/>
          <w:u w:val="single"/>
        </w:rPr>
        <w:t>enforcement partner to police AI</w:t>
      </w:r>
      <w:r w:rsidRPr="003F35FB">
        <w:rPr>
          <w:rFonts w:eastAsia="Aptos"/>
          <w:sz w:val="16"/>
          <w:szCs w:val="18"/>
        </w:rPr>
        <w:t xml:space="preserve">. Sachs and Block call for the expansion of mandatory subjects of bargaining. They state that a </w:t>
      </w:r>
      <w:proofErr w:type="gramStart"/>
      <w:r w:rsidRPr="003F35FB">
        <w:rPr>
          <w:rFonts w:eastAsia="Aptos"/>
          <w:sz w:val="16"/>
          <w:szCs w:val="18"/>
        </w:rPr>
        <w:t>...“</w:t>
      </w:r>
      <w:proofErr w:type="gramEnd"/>
      <w:r w:rsidRPr="003F35FB">
        <w:rPr>
          <w:rFonts w:eastAsia="Aptos"/>
          <w:sz w:val="16"/>
          <w:szCs w:val="18"/>
        </w:rPr>
        <w:t xml:space="preserve">new labor law should reject the premise of the </w:t>
      </w:r>
      <w:proofErr w:type="spellStart"/>
      <w:r w:rsidRPr="003F35FB">
        <w:rPr>
          <w:rFonts w:eastAsia="Aptos"/>
          <w:sz w:val="16"/>
          <w:szCs w:val="18"/>
        </w:rPr>
        <w:t>Fibre</w:t>
      </w:r>
      <w:proofErr w:type="spellEnd"/>
      <w:r w:rsidRPr="003F35FB">
        <w:rPr>
          <w:rFonts w:eastAsia="Aptos"/>
          <w:sz w:val="16"/>
          <w:szCs w:val="18"/>
        </w:rPr>
        <w:t xml:space="preserve"> board/First National Maintenance approach to the [employer’s]bargaining obligation and make clear that </w:t>
      </w:r>
      <w:r w:rsidRPr="003F35FB">
        <w:rPr>
          <w:rFonts w:eastAsia="Aptos"/>
          <w:u w:val="single"/>
        </w:rPr>
        <w:t>decisions that are fundamental to the basic direction of a corporate enterprise</w:t>
      </w:r>
      <w:r w:rsidRPr="003F35FB">
        <w:rPr>
          <w:rFonts w:eastAsia="Aptos"/>
          <w:sz w:val="16"/>
          <w:szCs w:val="18"/>
        </w:rPr>
        <w:t xml:space="preserve"> </w:t>
      </w:r>
      <w:r w:rsidRPr="003F35FB">
        <w:rPr>
          <w:rFonts w:eastAsia="Aptos"/>
          <w:b/>
          <w:iCs/>
          <w:u w:val="single"/>
        </w:rPr>
        <w:t>are squarely within the duty to bargain</w:t>
      </w:r>
      <w:r w:rsidRPr="003F35FB">
        <w:rPr>
          <w:rFonts w:eastAsia="Aptos"/>
          <w:sz w:val="16"/>
          <w:szCs w:val="18"/>
        </w:rPr>
        <w:t xml:space="preserve">.” (Sachs and Block 2020). </w:t>
      </w:r>
      <w:r w:rsidRPr="003F35FB">
        <w:rPr>
          <w:rFonts w:eastAsia="Aptos"/>
          <w:highlight w:val="cyan"/>
          <w:u w:val="single"/>
        </w:rPr>
        <w:t xml:space="preserve">Expanded </w:t>
      </w:r>
      <w:r w:rsidRPr="003F35FB">
        <w:rPr>
          <w:rFonts w:eastAsia="Aptos"/>
          <w:b/>
          <w:iCs/>
          <w:highlight w:val="cyan"/>
          <w:u w:val="single"/>
        </w:rPr>
        <w:t>bargaining</w:t>
      </w:r>
      <w:r w:rsidRPr="003F35FB">
        <w:rPr>
          <w:rFonts w:eastAsia="Aptos"/>
          <w:sz w:val="16"/>
          <w:szCs w:val="18"/>
        </w:rPr>
        <w:t xml:space="preserve"> of the like that Sachs and Block describe </w:t>
      </w:r>
      <w:r w:rsidRPr="003F35FB">
        <w:rPr>
          <w:rFonts w:eastAsia="Aptos"/>
          <w:highlight w:val="cyan"/>
          <w:u w:val="single"/>
        </w:rPr>
        <w:t>would make it possible for unions to</w:t>
      </w:r>
      <w:r w:rsidRPr="003F35FB">
        <w:rPr>
          <w:rFonts w:eastAsia="Aptos"/>
          <w:u w:val="single"/>
        </w:rPr>
        <w:t xml:space="preserve"> move past </w:t>
      </w:r>
      <w:r w:rsidRPr="003F35FB">
        <w:rPr>
          <w:rFonts w:eastAsia="Aptos"/>
          <w:b/>
          <w:iCs/>
          <w:highlight w:val="cyan"/>
          <w:u w:val="single"/>
        </w:rPr>
        <w:t>bargain</w:t>
      </w:r>
      <w:r w:rsidRPr="003F35FB">
        <w:rPr>
          <w:rFonts w:eastAsia="Aptos"/>
          <w:u w:val="single"/>
        </w:rPr>
        <w:t xml:space="preserve">ing </w:t>
      </w:r>
      <w:r w:rsidRPr="003F35FB">
        <w:rPr>
          <w:rFonts w:eastAsia="Aptos"/>
          <w:highlight w:val="cyan"/>
          <w:u w:val="single"/>
        </w:rPr>
        <w:t>over</w:t>
      </w:r>
      <w:r w:rsidRPr="003F35FB">
        <w:rPr>
          <w:rFonts w:eastAsia="Aptos"/>
          <w:u w:val="single"/>
        </w:rPr>
        <w:t xml:space="preserve"> wages</w:t>
      </w:r>
      <w:r w:rsidRPr="003F35FB">
        <w:rPr>
          <w:rFonts w:eastAsia="Aptos"/>
          <w:sz w:val="16"/>
          <w:szCs w:val="18"/>
        </w:rPr>
        <w:t xml:space="preserve">, benefits, </w:t>
      </w:r>
      <w:r w:rsidRPr="003F35FB">
        <w:rPr>
          <w:rFonts w:eastAsia="Aptos"/>
          <w:u w:val="single"/>
        </w:rPr>
        <w:t>and the impact of AI on their jobs into something</w:t>
      </w:r>
      <w:r w:rsidRPr="003F35FB">
        <w:rPr>
          <w:rFonts w:eastAsia="Aptos"/>
          <w:sz w:val="16"/>
          <w:szCs w:val="18"/>
        </w:rPr>
        <w:t xml:space="preserve"> more </w:t>
      </w:r>
      <w:r w:rsidRPr="003F35FB">
        <w:rPr>
          <w:rFonts w:eastAsia="Aptos"/>
          <w:u w:val="single"/>
        </w:rPr>
        <w:t xml:space="preserve">aligned not only with the interests of their members, </w:t>
      </w:r>
      <w:r w:rsidRPr="003F35FB">
        <w:rPr>
          <w:rFonts w:eastAsia="Aptos"/>
          <w:b/>
          <w:iCs/>
          <w:u w:val="single"/>
        </w:rPr>
        <w:t xml:space="preserve">but toward </w:t>
      </w:r>
      <w:r w:rsidRPr="003F35FB">
        <w:rPr>
          <w:rFonts w:eastAsia="Aptos"/>
          <w:b/>
          <w:iCs/>
          <w:highlight w:val="cyan"/>
          <w:u w:val="single"/>
        </w:rPr>
        <w:t>AI safety and the common good</w:t>
      </w:r>
      <w:r w:rsidRPr="003F35FB">
        <w:rPr>
          <w:rFonts w:eastAsia="Aptos"/>
          <w:sz w:val="16"/>
          <w:szCs w:val="18"/>
        </w:rPr>
        <w:t xml:space="preserve">. For example, doing so would allow them to bargain over key issues that affect their employment </w:t>
      </w:r>
      <w:r w:rsidRPr="003F35FB">
        <w:rPr>
          <w:rFonts w:eastAsia="Aptos"/>
          <w:u w:val="single"/>
        </w:rPr>
        <w:t>such as</w:t>
      </w:r>
      <w:r w:rsidRPr="003F35FB">
        <w:rPr>
          <w:rFonts w:eastAsia="Aptos"/>
          <w:sz w:val="16"/>
          <w:szCs w:val="18"/>
        </w:rPr>
        <w:t xml:space="preserve"> the </w:t>
      </w:r>
      <w:r w:rsidRPr="003F35FB">
        <w:rPr>
          <w:rFonts w:eastAsia="Aptos"/>
          <w:u w:val="single"/>
        </w:rPr>
        <w:t xml:space="preserve">AI deployment, the tasks for which it is used, and the type of training data that AI programs use to capture the AI related efficiencies. </w:t>
      </w:r>
      <w:r w:rsidRPr="003F35FB">
        <w:rPr>
          <w:rFonts w:eastAsia="Aptos"/>
          <w:highlight w:val="cyan"/>
          <w:u w:val="single"/>
        </w:rPr>
        <w:t>A shift</w:t>
      </w:r>
      <w:r w:rsidRPr="003F35FB">
        <w:rPr>
          <w:rFonts w:eastAsia="Aptos"/>
          <w:u w:val="single"/>
        </w:rPr>
        <w:t xml:space="preserve"> in this doctrine</w:t>
      </w:r>
      <w:r w:rsidRPr="003F35FB">
        <w:rPr>
          <w:rFonts w:eastAsia="Aptos"/>
          <w:sz w:val="16"/>
          <w:szCs w:val="18"/>
        </w:rPr>
        <w:t xml:space="preserve"> by the Supreme Court or Congress </w:t>
      </w:r>
      <w:r w:rsidRPr="003F35FB">
        <w:rPr>
          <w:rFonts w:eastAsia="Aptos"/>
          <w:highlight w:val="cyan"/>
          <w:u w:val="single"/>
        </w:rPr>
        <w:t>would</w:t>
      </w:r>
      <w:r w:rsidRPr="003F35FB">
        <w:rPr>
          <w:rFonts w:eastAsia="Aptos"/>
          <w:sz w:val="16"/>
          <w:szCs w:val="18"/>
          <w:highlight w:val="cyan"/>
        </w:rPr>
        <w:t xml:space="preserve"> </w:t>
      </w:r>
      <w:r w:rsidRPr="003F35FB">
        <w:rPr>
          <w:rFonts w:eastAsia="Aptos"/>
          <w:b/>
          <w:iCs/>
          <w:highlight w:val="cyan"/>
          <w:u w:val="single"/>
        </w:rPr>
        <w:t>empower unions to mediate between</w:t>
      </w:r>
      <w:r w:rsidRPr="003F35FB">
        <w:rPr>
          <w:rFonts w:eastAsia="Aptos"/>
          <w:b/>
          <w:iCs/>
          <w:u w:val="single"/>
        </w:rPr>
        <w:t xml:space="preserve"> the </w:t>
      </w:r>
      <w:r w:rsidRPr="003F35FB">
        <w:rPr>
          <w:rFonts w:eastAsia="Aptos"/>
          <w:b/>
          <w:iCs/>
          <w:highlight w:val="cyan"/>
          <w:u w:val="single"/>
        </w:rPr>
        <w:t>AI pessimism</w:t>
      </w:r>
      <w:r w:rsidRPr="003F35FB">
        <w:rPr>
          <w:rFonts w:eastAsia="Aptos"/>
          <w:sz w:val="16"/>
          <w:szCs w:val="18"/>
        </w:rPr>
        <w:t xml:space="preserve"> that undergirds the zero-trust framework </w:t>
      </w:r>
      <w:r w:rsidRPr="003F35FB">
        <w:rPr>
          <w:rFonts w:eastAsia="Aptos"/>
          <w:b/>
          <w:iCs/>
          <w:highlight w:val="cyan"/>
          <w:u w:val="single"/>
        </w:rPr>
        <w:t>and</w:t>
      </w:r>
      <w:r w:rsidRPr="003F35FB">
        <w:rPr>
          <w:rFonts w:eastAsia="Aptos"/>
          <w:sz w:val="16"/>
          <w:szCs w:val="18"/>
        </w:rPr>
        <w:t xml:space="preserve"> the </w:t>
      </w:r>
      <w:r w:rsidRPr="003F35FB">
        <w:rPr>
          <w:rFonts w:eastAsia="Aptos"/>
          <w:b/>
          <w:iCs/>
          <w:highlight w:val="cyan"/>
          <w:u w:val="single"/>
        </w:rPr>
        <w:t>optimism</w:t>
      </w:r>
      <w:r w:rsidRPr="003F35FB">
        <w:rPr>
          <w:rFonts w:eastAsia="Aptos"/>
          <w:sz w:val="16"/>
          <w:szCs w:val="18"/>
        </w:rPr>
        <w:t xml:space="preserve"> that </w:t>
      </w:r>
      <w:proofErr w:type="spellStart"/>
      <w:r w:rsidRPr="003F35FB">
        <w:rPr>
          <w:rFonts w:eastAsia="Aptos"/>
          <w:sz w:val="16"/>
          <w:szCs w:val="18"/>
        </w:rPr>
        <w:t>Lobel</w:t>
      </w:r>
      <w:proofErr w:type="spellEnd"/>
      <w:r w:rsidRPr="003F35FB">
        <w:rPr>
          <w:rFonts w:eastAsia="Aptos"/>
          <w:sz w:val="16"/>
          <w:szCs w:val="18"/>
        </w:rPr>
        <w:t xml:space="preserve"> has, and interestingly enough that AFL-CIO president Liz Schuler possesses as well. As noted in Politico, “Shuler’s main goal— not easily accomplished, given the rapid evolution of artificial intelligence and the hurdles that unions still face — is </w:t>
      </w:r>
      <w:r w:rsidRPr="003F35FB">
        <w:rPr>
          <w:rFonts w:eastAsia="Aptos"/>
          <w:highlight w:val="cyan"/>
          <w:u w:val="single"/>
        </w:rPr>
        <w:t xml:space="preserve">for labor to have “a </w:t>
      </w:r>
      <w:r w:rsidRPr="003F35FB">
        <w:rPr>
          <w:rFonts w:eastAsia="Aptos"/>
          <w:b/>
          <w:iCs/>
          <w:highlight w:val="cyan"/>
          <w:u w:val="single"/>
        </w:rPr>
        <w:t>seat at the table</w:t>
      </w:r>
      <w:r w:rsidRPr="003F35FB">
        <w:rPr>
          <w:rFonts w:eastAsia="Aptos"/>
          <w:sz w:val="16"/>
          <w:szCs w:val="18"/>
        </w:rPr>
        <w:t xml:space="preserve">,” as she puts, </w:t>
      </w:r>
      <w:r w:rsidRPr="003F35FB">
        <w:rPr>
          <w:rFonts w:eastAsia="Aptos"/>
          <w:highlight w:val="cyan"/>
          <w:u w:val="single"/>
        </w:rPr>
        <w:t xml:space="preserve">in the </w:t>
      </w:r>
      <w:r w:rsidRPr="003F35FB">
        <w:rPr>
          <w:rFonts w:eastAsia="Aptos"/>
          <w:b/>
          <w:iCs/>
          <w:highlight w:val="cyan"/>
          <w:u w:val="single"/>
        </w:rPr>
        <w:t>roll-out</w:t>
      </w:r>
      <w:r w:rsidRPr="003F35FB">
        <w:rPr>
          <w:rFonts w:eastAsia="Aptos"/>
          <w:highlight w:val="cyan"/>
          <w:u w:val="single"/>
        </w:rPr>
        <w:t xml:space="preserve"> of AI,</w:t>
      </w:r>
      <w:r w:rsidRPr="003F35FB">
        <w:rPr>
          <w:rFonts w:eastAsia="Aptos"/>
          <w:sz w:val="16"/>
          <w:szCs w:val="18"/>
        </w:rPr>
        <w:t xml:space="preserve"> meaning she wants workers </w:t>
      </w:r>
      <w:r w:rsidRPr="003F35FB">
        <w:rPr>
          <w:rFonts w:eastAsia="Aptos"/>
          <w:u w:val="single"/>
        </w:rPr>
        <w:t xml:space="preserve">to have </w:t>
      </w:r>
      <w:r w:rsidRPr="003F35FB">
        <w:rPr>
          <w:rFonts w:eastAsia="Aptos"/>
          <w:highlight w:val="cyan"/>
          <w:u w:val="single"/>
        </w:rPr>
        <w:t>a voice in everything from</w:t>
      </w:r>
      <w:r w:rsidRPr="003F35FB">
        <w:rPr>
          <w:rFonts w:eastAsia="Aptos"/>
          <w:sz w:val="16"/>
          <w:szCs w:val="18"/>
          <w:highlight w:val="cyan"/>
        </w:rPr>
        <w:t xml:space="preserve"> </w:t>
      </w:r>
      <w:r w:rsidRPr="003F35FB">
        <w:rPr>
          <w:rFonts w:eastAsia="Aptos"/>
          <w:b/>
          <w:iCs/>
          <w:highlight w:val="cyan"/>
          <w:u w:val="single"/>
        </w:rPr>
        <w:t>how tech</w:t>
      </w:r>
      <w:r w:rsidRPr="003F35FB">
        <w:rPr>
          <w:rFonts w:eastAsia="Aptos"/>
          <w:b/>
          <w:iCs/>
          <w:u w:val="single"/>
        </w:rPr>
        <w:t xml:space="preserve">nology </w:t>
      </w:r>
      <w:r w:rsidRPr="003F35FB">
        <w:rPr>
          <w:rFonts w:eastAsia="Aptos"/>
          <w:b/>
          <w:iCs/>
          <w:highlight w:val="cyan"/>
          <w:u w:val="single"/>
        </w:rPr>
        <w:t>is developed to how it’s regulated to how it’s deployed</w:t>
      </w:r>
      <w:r w:rsidRPr="003F35FB">
        <w:rPr>
          <w:rFonts w:eastAsia="Aptos"/>
          <w:b/>
          <w:iCs/>
          <w:u w:val="single"/>
        </w:rPr>
        <w:t xml:space="preserve"> in individual companies</w:t>
      </w:r>
      <w:r w:rsidRPr="003F35FB">
        <w:rPr>
          <w:rFonts w:eastAsia="Aptos"/>
          <w:sz w:val="16"/>
          <w:szCs w:val="18"/>
        </w:rPr>
        <w:t>.” (McGrath 2024).</w:t>
      </w:r>
    </w:p>
    <w:p w14:paraId="596D83B9" w14:textId="77777777" w:rsidR="00933B96" w:rsidRPr="003F35FB" w:rsidRDefault="00933B96" w:rsidP="00933B96">
      <w:pPr>
        <w:rPr>
          <w:rFonts w:eastAsia="Aptos"/>
          <w:sz w:val="16"/>
          <w:szCs w:val="18"/>
        </w:rPr>
      </w:pPr>
      <w:r w:rsidRPr="003F35FB">
        <w:rPr>
          <w:rFonts w:eastAsia="Aptos"/>
          <w:sz w:val="16"/>
          <w:szCs w:val="18"/>
        </w:rPr>
        <w:t>The Department of Labor has recently attempted to model what this would look like in bargaining with its own agency. For example, the Department of Labor conducted listening sessions and “established AI governance board”, “[p]</w:t>
      </w:r>
      <w:proofErr w:type="spellStart"/>
      <w:r w:rsidRPr="003F35FB">
        <w:rPr>
          <w:rFonts w:eastAsia="Aptos"/>
          <w:sz w:val="16"/>
          <w:szCs w:val="18"/>
        </w:rPr>
        <w:t>artnered</w:t>
      </w:r>
      <w:proofErr w:type="spellEnd"/>
      <w:r w:rsidRPr="003F35FB">
        <w:rPr>
          <w:rFonts w:eastAsia="Aptos"/>
          <w:sz w:val="16"/>
          <w:szCs w:val="18"/>
        </w:rPr>
        <w:t xml:space="preserve"> with our unions to form a board that oversees AI implementation at the department, “held monthly agency meetings” “to discuss AI use cases and ensure responsible AI implementation”, created an “AI job enrichment </w:t>
      </w:r>
      <w:proofErr w:type="spellStart"/>
      <w:r w:rsidRPr="003F35FB">
        <w:rPr>
          <w:rFonts w:eastAsia="Aptos"/>
          <w:sz w:val="16"/>
          <w:szCs w:val="18"/>
        </w:rPr>
        <w:t>center</w:t>
      </w:r>
      <w:proofErr w:type="gramStart"/>
      <w:r w:rsidRPr="003F35FB">
        <w:rPr>
          <w:rFonts w:eastAsia="Aptos"/>
          <w:sz w:val="16"/>
          <w:szCs w:val="18"/>
        </w:rPr>
        <w:t>”,and</w:t>
      </w:r>
      <w:proofErr w:type="spellEnd"/>
      <w:proofErr w:type="gramEnd"/>
      <w:r w:rsidRPr="003F35FB">
        <w:rPr>
          <w:rFonts w:eastAsia="Aptos"/>
          <w:sz w:val="16"/>
          <w:szCs w:val="18"/>
        </w:rPr>
        <w:t xml:space="preserve"> developed an impact assessment framework. (Department of Labor 2024). While it is too early to assess how much the DOL is encouraging its employees to participate in all parts of the AI Governance Pyramid that </w:t>
      </w:r>
      <w:proofErr w:type="spellStart"/>
      <w:r w:rsidRPr="003F35FB">
        <w:rPr>
          <w:rFonts w:eastAsia="Aptos"/>
          <w:sz w:val="16"/>
          <w:szCs w:val="18"/>
        </w:rPr>
        <w:t>Lobel</w:t>
      </w:r>
      <w:proofErr w:type="spellEnd"/>
      <w:r w:rsidRPr="003F35FB">
        <w:rPr>
          <w:rFonts w:eastAsia="Aptos"/>
          <w:sz w:val="16"/>
          <w:szCs w:val="18"/>
        </w:rPr>
        <w:t xml:space="preserve"> sets out, the DOL’s efforts demonstrate that unions can have a role in the development and implementation of AI tools throughout a product’s entire lifecycle.</w:t>
      </w:r>
    </w:p>
    <w:p w14:paraId="59634698" w14:textId="77777777" w:rsidR="00933B96" w:rsidRPr="003F35FB" w:rsidRDefault="00933B96" w:rsidP="00933B96">
      <w:pPr>
        <w:rPr>
          <w:rFonts w:eastAsia="Aptos"/>
          <w:sz w:val="16"/>
          <w:szCs w:val="18"/>
        </w:rPr>
      </w:pPr>
      <w:r w:rsidRPr="003F35FB">
        <w:rPr>
          <w:rFonts w:eastAsia="Aptos"/>
          <w:sz w:val="16"/>
          <w:szCs w:val="18"/>
        </w:rPr>
        <w:t>Why the Incoming Congress Should Empower Unions to Monitor AI?</w:t>
      </w:r>
    </w:p>
    <w:p w14:paraId="50980EC2" w14:textId="77777777" w:rsidR="00933B96" w:rsidRPr="003F35FB" w:rsidRDefault="00933B96" w:rsidP="00933B96">
      <w:pPr>
        <w:rPr>
          <w:rFonts w:eastAsia="Aptos"/>
          <w:sz w:val="16"/>
          <w:szCs w:val="18"/>
        </w:rPr>
      </w:pPr>
      <w:r w:rsidRPr="003F35FB">
        <w:rPr>
          <w:rFonts w:eastAsia="Aptos"/>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w:t>
      </w:r>
      <w:r w:rsidRPr="003F35FB">
        <w:rPr>
          <w:rFonts w:eastAsia="Aptos"/>
          <w:sz w:val="16"/>
          <w:szCs w:val="18"/>
        </w:rPr>
        <w:lastRenderedPageBreak/>
        <w:t xml:space="preserve">ofworkers.18 (Dawson 2010). These </w:t>
      </w:r>
      <w:r w:rsidRPr="003F35FB">
        <w:rPr>
          <w:rFonts w:eastAsia="Aptos"/>
          <w:sz w:val="16"/>
        </w:rPr>
        <w:t>legal levers force unions to be amendable</w:t>
      </w:r>
      <w:r w:rsidRPr="003F35FB">
        <w:rPr>
          <w:rFonts w:eastAsia="Aptos"/>
          <w:sz w:val="16"/>
          <w:szCs w:val="18"/>
        </w:rPr>
        <w:t xml:space="preserve"> to adjusting agreements when needed for the enterprise to survive.</w:t>
      </w:r>
    </w:p>
    <w:p w14:paraId="747B04A3" w14:textId="77777777" w:rsidR="00933B96" w:rsidRPr="003F35FB" w:rsidRDefault="00933B96" w:rsidP="00933B96">
      <w:pPr>
        <w:rPr>
          <w:rFonts w:eastAsia="Aptos"/>
          <w:sz w:val="16"/>
          <w:szCs w:val="18"/>
        </w:rPr>
      </w:pPr>
      <w:r w:rsidRPr="003F35FB">
        <w:rPr>
          <w:rFonts w:eastAsia="Aptos"/>
          <w:sz w:val="16"/>
          <w:szCs w:val="18"/>
        </w:rPr>
        <w:t xml:space="preserve">At this point in time, </w:t>
      </w:r>
      <w:r w:rsidRPr="003F35FB">
        <w:rPr>
          <w:rFonts w:eastAsia="Aptos"/>
          <w:u w:val="single"/>
        </w:rPr>
        <w:t>Congress should expand the organizing rights of workers to form unions</w:t>
      </w:r>
      <w:r w:rsidRPr="003F35FB">
        <w:rPr>
          <w:rFonts w:eastAsia="Aptos"/>
          <w:sz w:val="16"/>
          <w:szCs w:val="18"/>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3F35FB">
        <w:rPr>
          <w:rFonts w:eastAsia="Aptos"/>
          <w:sz w:val="16"/>
          <w:szCs w:val="18"/>
        </w:rPr>
        <w:t>dead on</w:t>
      </w:r>
      <w:proofErr w:type="gramEnd"/>
      <w:r w:rsidRPr="003F35FB">
        <w:rPr>
          <w:rFonts w:eastAsia="Aptos"/>
          <w:sz w:val="16"/>
          <w:szCs w:val="18"/>
        </w:rPr>
        <w:t xml:space="preserve"> arrival, but it would be pollyannish to believe that a current incoming Congress will pass legislation exactly along the lines I set out here.</w:t>
      </w:r>
    </w:p>
    <w:p w14:paraId="2E6DCB17" w14:textId="77777777" w:rsidR="00933B96" w:rsidRPr="003F35FB" w:rsidRDefault="00933B96" w:rsidP="00933B96">
      <w:pPr>
        <w:rPr>
          <w:rFonts w:eastAsia="Aptos"/>
          <w:sz w:val="16"/>
          <w:szCs w:val="18"/>
        </w:rPr>
      </w:pPr>
      <w:r w:rsidRPr="003F35FB">
        <w:rPr>
          <w:rFonts w:eastAsia="Aptos"/>
          <w:b/>
          <w:iCs/>
          <w:u w:val="single"/>
        </w:rPr>
        <w:t>The narrowest proposal</w:t>
      </w:r>
      <w:r w:rsidRPr="003F35FB">
        <w:rPr>
          <w:rFonts w:eastAsia="Aptos"/>
          <w:sz w:val="16"/>
          <w:szCs w:val="18"/>
        </w:rPr>
        <w:t xml:space="preserve"> </w:t>
      </w:r>
      <w:r w:rsidRPr="003F35FB">
        <w:rPr>
          <w:rFonts w:eastAsia="Aptos"/>
          <w:u w:val="single"/>
        </w:rPr>
        <w:t>would</w:t>
      </w:r>
      <w:r w:rsidRPr="003F35FB">
        <w:rPr>
          <w:rFonts w:eastAsia="Aptos"/>
          <w:sz w:val="16"/>
          <w:szCs w:val="18"/>
        </w:rPr>
        <w:t xml:space="preserve"> require Congress would have to amend the NLRA to overrule the Supreme Court and </w:t>
      </w:r>
      <w:r w:rsidRPr="003F35FB">
        <w:rPr>
          <w:rFonts w:eastAsia="Aptos"/>
          <w:u w:val="single"/>
        </w:rPr>
        <w:t xml:space="preserve">declare that </w:t>
      </w:r>
      <w:r w:rsidRPr="003F35FB">
        <w:rPr>
          <w:rFonts w:eastAsia="Aptos"/>
          <w:highlight w:val="cyan"/>
          <w:u w:val="single"/>
        </w:rPr>
        <w:t xml:space="preserve">AI </w:t>
      </w:r>
      <w:r w:rsidRPr="003F35FB">
        <w:rPr>
          <w:rFonts w:eastAsia="Aptos"/>
          <w:b/>
          <w:iCs/>
          <w:highlight w:val="cyan"/>
          <w:u w:val="single"/>
        </w:rPr>
        <w:t>governance</w:t>
      </w:r>
      <w:r w:rsidRPr="003F35FB">
        <w:rPr>
          <w:rFonts w:eastAsia="Aptos"/>
          <w:sz w:val="16"/>
          <w:szCs w:val="18"/>
        </w:rPr>
        <w:t xml:space="preserve">, and its related impacts, </w:t>
      </w:r>
      <w:r w:rsidRPr="003F35FB">
        <w:rPr>
          <w:rFonts w:eastAsia="Aptos"/>
          <w:highlight w:val="cyan"/>
          <w:u w:val="single"/>
        </w:rPr>
        <w:t>are</w:t>
      </w:r>
      <w:r w:rsidRPr="003F35FB">
        <w:rPr>
          <w:rFonts w:eastAsia="Aptos"/>
          <w:sz w:val="16"/>
          <w:szCs w:val="18"/>
          <w:highlight w:val="cyan"/>
        </w:rPr>
        <w:t xml:space="preserve"> </w:t>
      </w:r>
      <w:r w:rsidRPr="003F35FB">
        <w:rPr>
          <w:rFonts w:eastAsia="Aptos"/>
          <w:b/>
          <w:iCs/>
          <w:highlight w:val="cyan"/>
          <w:u w:val="single"/>
        </w:rPr>
        <w:t>mandatory subjects of bargaining</w:t>
      </w:r>
      <w:r w:rsidRPr="003F35FB">
        <w:rPr>
          <w:rFonts w:eastAsia="Aptos"/>
          <w:sz w:val="16"/>
        </w:rPr>
        <w:t>.</w:t>
      </w:r>
      <w:r w:rsidRPr="003F35FB">
        <w:rPr>
          <w:rFonts w:eastAsia="Aptos"/>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3F35FB">
        <w:rPr>
          <w:rFonts w:eastAsia="Aptos"/>
          <w:u w:val="single"/>
        </w:rPr>
        <w:t xml:space="preserve">so that unions have the ability to bargain over every step of </w:t>
      </w:r>
      <w:proofErr w:type="spellStart"/>
      <w:r w:rsidRPr="003F35FB">
        <w:rPr>
          <w:rFonts w:eastAsia="Aptos"/>
          <w:u w:val="single"/>
        </w:rPr>
        <w:t>Lobel’s</w:t>
      </w:r>
      <w:proofErr w:type="spellEnd"/>
      <w:r w:rsidRPr="003F35FB">
        <w:rPr>
          <w:rFonts w:eastAsia="Aptos"/>
          <w:u w:val="single"/>
        </w:rPr>
        <w:t xml:space="preserve"> AI regulatory pyramid </w:t>
      </w:r>
      <w:r w:rsidRPr="003F35FB">
        <w:rPr>
          <w:rFonts w:eastAsia="Aptos"/>
          <w:sz w:val="16"/>
          <w:szCs w:val="18"/>
        </w:rPr>
        <w:t>save the part concerning outright legislative bans (that power must remain with Congress or be delegated to the Ai enforcement agency outlined previously). (</w:t>
      </w:r>
      <w:proofErr w:type="spellStart"/>
      <w:r w:rsidRPr="003F35FB">
        <w:rPr>
          <w:rFonts w:eastAsia="Aptos"/>
          <w:sz w:val="16"/>
          <w:szCs w:val="18"/>
        </w:rPr>
        <w:t>Lobel</w:t>
      </w:r>
      <w:proofErr w:type="spellEnd"/>
      <w:r w:rsidRPr="003F35FB">
        <w:rPr>
          <w:rFonts w:eastAsia="Aptos"/>
          <w:sz w:val="16"/>
          <w:szCs w:val="18"/>
        </w:rPr>
        <w:t>, The AI Regulatory Pyramid 2024)</w:t>
      </w:r>
    </w:p>
    <w:p w14:paraId="4514FE28" w14:textId="77777777" w:rsidR="00933B96" w:rsidRPr="003F35FB" w:rsidRDefault="00933B96" w:rsidP="00933B96">
      <w:pPr>
        <w:rPr>
          <w:rFonts w:eastAsia="Aptos"/>
          <w:sz w:val="16"/>
          <w:szCs w:val="18"/>
        </w:rPr>
      </w:pPr>
      <w:r w:rsidRPr="003F35FB">
        <w:rPr>
          <w:rFonts w:eastAsia="Aptos"/>
          <w:sz w:val="16"/>
          <w:szCs w:val="18"/>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1672556" w14:textId="77777777" w:rsidR="00933B96" w:rsidRPr="003F35FB" w:rsidRDefault="00933B96" w:rsidP="00933B96">
      <w:pPr>
        <w:rPr>
          <w:rFonts w:eastAsia="Aptos"/>
          <w:sz w:val="16"/>
          <w:szCs w:val="18"/>
        </w:rPr>
      </w:pPr>
      <w:r w:rsidRPr="003F35FB">
        <w:rPr>
          <w:rFonts w:eastAsia="Aptos"/>
          <w:sz w:val="16"/>
          <w:szCs w:val="18"/>
        </w:rPr>
        <w:t>Why does a Bargaining for the Common Good Framework Make Sense for AI?</w:t>
      </w:r>
    </w:p>
    <w:p w14:paraId="7D104827" w14:textId="77777777" w:rsidR="00933B96" w:rsidRPr="003F35FB" w:rsidRDefault="00933B96" w:rsidP="00933B96">
      <w:pPr>
        <w:rPr>
          <w:rFonts w:eastAsia="Aptos"/>
          <w:sz w:val="16"/>
          <w:szCs w:val="18"/>
        </w:rPr>
      </w:pPr>
      <w:r w:rsidRPr="003F35FB">
        <w:rPr>
          <w:rFonts w:eastAsia="Aptos"/>
          <w:sz w:val="16"/>
          <w:szCs w:val="18"/>
        </w:rPr>
        <w:t xml:space="preserve">The rationales for </w:t>
      </w:r>
      <w:r w:rsidRPr="003F35FB">
        <w:rPr>
          <w:rFonts w:eastAsia="Aptos"/>
          <w:u w:val="single"/>
        </w:rPr>
        <w:t>why</w:t>
      </w:r>
      <w:r w:rsidRPr="003F35FB">
        <w:rPr>
          <w:rFonts w:eastAsia="Aptos"/>
          <w:sz w:val="16"/>
          <w:szCs w:val="18"/>
        </w:rPr>
        <w:t xml:space="preserve"> unions as self-interested entities </w:t>
      </w:r>
      <w:r w:rsidRPr="003F35FB">
        <w:rPr>
          <w:rFonts w:eastAsia="Aptos"/>
          <w:b/>
          <w:iCs/>
          <w:u w:val="single"/>
        </w:rPr>
        <w:t>mediate between AI pessimism and optimism</w:t>
      </w:r>
      <w:r w:rsidRPr="003F35FB">
        <w:rPr>
          <w:rFonts w:eastAsia="Aptos"/>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4AD004B" w14:textId="77777777" w:rsidR="00933B96" w:rsidRPr="003F35FB" w:rsidRDefault="00933B96" w:rsidP="00933B96">
      <w:pPr>
        <w:rPr>
          <w:rFonts w:eastAsia="Aptos"/>
          <w:sz w:val="16"/>
          <w:szCs w:val="18"/>
        </w:rPr>
      </w:pPr>
      <w:r w:rsidRPr="003F35FB">
        <w:rPr>
          <w:rFonts w:eastAsia="Aptos"/>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3F35FB">
        <w:rPr>
          <w:rFonts w:eastAsia="Aptos"/>
          <w:u w:val="single"/>
        </w:rPr>
        <w:t>. BCG attempts to open “participation to give community stakeholders a place at the bargaining table”</w:t>
      </w:r>
      <w:r w:rsidRPr="003F35FB">
        <w:rPr>
          <w:rFonts w:eastAsia="Aptos"/>
          <w:sz w:val="16"/>
          <w:szCs w:val="18"/>
        </w:rPr>
        <w:t>. (</w:t>
      </w:r>
      <w:proofErr w:type="spellStart"/>
      <w:r w:rsidRPr="003F35FB">
        <w:rPr>
          <w:rFonts w:eastAsia="Aptos"/>
          <w:sz w:val="16"/>
          <w:szCs w:val="18"/>
        </w:rPr>
        <w:t>Sniederman</w:t>
      </w:r>
      <w:proofErr w:type="spellEnd"/>
      <w:r w:rsidRPr="003F35FB">
        <w:rPr>
          <w:rFonts w:eastAsia="Aptos"/>
          <w:sz w:val="16"/>
          <w:szCs w:val="18"/>
        </w:rPr>
        <w:t xml:space="preserve"> and </w:t>
      </w:r>
      <w:proofErr w:type="spellStart"/>
      <w:r w:rsidRPr="003F35FB">
        <w:rPr>
          <w:rFonts w:eastAsia="Aptos"/>
          <w:sz w:val="16"/>
          <w:szCs w:val="18"/>
        </w:rPr>
        <w:t>McCartin</w:t>
      </w:r>
      <w:proofErr w:type="spellEnd"/>
      <w:r w:rsidRPr="003F35FB">
        <w:rPr>
          <w:rFonts w:eastAsia="Aptos"/>
          <w:sz w:val="16"/>
          <w:szCs w:val="18"/>
        </w:rPr>
        <w:t xml:space="preserve"> 2020</w:t>
      </w:r>
      <w:proofErr w:type="gramStart"/>
      <w:r w:rsidRPr="003F35FB">
        <w:rPr>
          <w:rFonts w:eastAsia="Aptos"/>
          <w:sz w:val="16"/>
          <w:szCs w:val="18"/>
        </w:rPr>
        <w:t>).BCG</w:t>
      </w:r>
      <w:proofErr w:type="gramEnd"/>
      <w:r w:rsidRPr="003F35FB">
        <w:rPr>
          <w:rFonts w:eastAsia="Aptos"/>
          <w:sz w:val="16"/>
          <w:szCs w:val="18"/>
        </w:rPr>
        <w:t xml:space="preserve"> encourages unions to form bargaining demands beyond the National Labor Relation Act’s(NLRA) mandatory subjects of bargaining framework. (</w:t>
      </w:r>
      <w:proofErr w:type="spellStart"/>
      <w:r w:rsidRPr="003F35FB">
        <w:rPr>
          <w:rFonts w:eastAsia="Aptos"/>
          <w:sz w:val="16"/>
          <w:szCs w:val="18"/>
        </w:rPr>
        <w:t>McCartin</w:t>
      </w:r>
      <w:proofErr w:type="spellEnd"/>
      <w:r w:rsidRPr="003F35FB">
        <w:rPr>
          <w:rFonts w:eastAsia="Aptos"/>
          <w:sz w:val="16"/>
          <w:szCs w:val="18"/>
        </w:rPr>
        <w:t xml:space="preserve">, </w:t>
      </w:r>
      <w:proofErr w:type="spellStart"/>
      <w:r w:rsidRPr="003F35FB">
        <w:rPr>
          <w:rFonts w:eastAsia="Aptos"/>
          <w:sz w:val="16"/>
          <w:szCs w:val="18"/>
        </w:rPr>
        <w:t>Sniederman</w:t>
      </w:r>
      <w:proofErr w:type="spellEnd"/>
      <w:r w:rsidRPr="003F35FB">
        <w:rPr>
          <w:rFonts w:eastAsia="Aptos"/>
          <w:sz w:val="16"/>
          <w:szCs w:val="18"/>
        </w:rPr>
        <w:t xml:space="preserve"> and Weeks2020). In this case, </w:t>
      </w:r>
      <w:r w:rsidRPr="003F35FB">
        <w:rPr>
          <w:rFonts w:eastAsia="Aptos"/>
          <w:u w:val="single"/>
        </w:rPr>
        <w:t>unions</w:t>
      </w:r>
      <w:r w:rsidRPr="003F35FB">
        <w:rPr>
          <w:rFonts w:eastAsia="Aptos"/>
          <w:sz w:val="16"/>
          <w:szCs w:val="18"/>
        </w:rPr>
        <w:t xml:space="preserve"> could </w:t>
      </w:r>
      <w:r w:rsidRPr="003F35FB">
        <w:rPr>
          <w:rFonts w:eastAsia="Aptos"/>
          <w:u w:val="single"/>
        </w:rPr>
        <w:t>work with regulators, consumer protection groups, and government agencies</w:t>
      </w:r>
      <w:r w:rsidRPr="003F35FB">
        <w:rPr>
          <w:rFonts w:eastAsia="Aptos"/>
          <w:sz w:val="16"/>
          <w:szCs w:val="18"/>
        </w:rPr>
        <w:t xml:space="preserve"> in charge of workforce development, </w:t>
      </w:r>
      <w:r w:rsidRPr="003F35FB">
        <w:rPr>
          <w:rFonts w:eastAsia="Aptos"/>
          <w:u w:val="single"/>
        </w:rPr>
        <w:t xml:space="preserve">to ensure that any oversight bargained with the company concerning AI governance uses </w:t>
      </w:r>
      <w:r w:rsidRPr="003F35FB">
        <w:rPr>
          <w:rFonts w:eastAsia="Aptos"/>
          <w:highlight w:val="cyan"/>
          <w:u w:val="single"/>
        </w:rPr>
        <w:t>worker’s proximity</w:t>
      </w:r>
      <w:r w:rsidRPr="003F35FB">
        <w:rPr>
          <w:rFonts w:eastAsia="Aptos"/>
          <w:u w:val="single"/>
        </w:rPr>
        <w:t xml:space="preserve"> to AI development </w:t>
      </w:r>
      <w:r w:rsidRPr="003F35FB">
        <w:rPr>
          <w:rFonts w:eastAsia="Aptos"/>
          <w:b/>
          <w:iCs/>
          <w:u w:val="single"/>
        </w:rPr>
        <w:t xml:space="preserve">to </w:t>
      </w:r>
      <w:r w:rsidRPr="003F35FB">
        <w:rPr>
          <w:rFonts w:eastAsia="Aptos"/>
          <w:b/>
          <w:iCs/>
          <w:highlight w:val="cyan"/>
          <w:u w:val="single"/>
        </w:rPr>
        <w:t>protect the public interest</w:t>
      </w:r>
      <w:r w:rsidRPr="003F35FB">
        <w:rPr>
          <w:rFonts w:eastAsia="Aptos"/>
          <w:sz w:val="16"/>
          <w:szCs w:val="18"/>
        </w:rPr>
        <w:t xml:space="preserve">. By way of example, the National Nurses </w:t>
      </w:r>
      <w:proofErr w:type="gramStart"/>
      <w:r w:rsidRPr="003F35FB">
        <w:rPr>
          <w:rFonts w:eastAsia="Aptos"/>
          <w:sz w:val="16"/>
          <w:szCs w:val="18"/>
        </w:rPr>
        <w:t>United  Union</w:t>
      </w:r>
      <w:proofErr w:type="gramEnd"/>
      <w:r w:rsidRPr="003F35FB">
        <w:rPr>
          <w:rFonts w:eastAsia="Aptos"/>
          <w:sz w:val="16"/>
          <w:szCs w:val="18"/>
        </w:rPr>
        <w:t xml:space="preserve">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BF12E50" w14:textId="77777777" w:rsidR="00933B96" w:rsidRPr="003F35FB" w:rsidRDefault="00933B96" w:rsidP="00933B96">
      <w:pPr>
        <w:rPr>
          <w:rFonts w:eastAsia="Aptos"/>
          <w:sz w:val="16"/>
          <w:szCs w:val="18"/>
        </w:rPr>
      </w:pPr>
      <w:r w:rsidRPr="003F35FB">
        <w:rPr>
          <w:rFonts w:eastAsia="Aptos"/>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3F35FB">
        <w:rPr>
          <w:rFonts w:eastAsia="Aptos"/>
          <w:sz w:val="16"/>
          <w:szCs w:val="18"/>
        </w:rPr>
        <w:t>Sniederman</w:t>
      </w:r>
      <w:proofErr w:type="spellEnd"/>
      <w:r w:rsidRPr="003F35FB">
        <w:rPr>
          <w:rFonts w:eastAsia="Aptos"/>
          <w:sz w:val="16"/>
          <w:szCs w:val="18"/>
        </w:rPr>
        <w:t xml:space="preserve"> and </w:t>
      </w:r>
      <w:proofErr w:type="spellStart"/>
      <w:r w:rsidRPr="003F35FB">
        <w:rPr>
          <w:rFonts w:eastAsia="Aptos"/>
          <w:sz w:val="16"/>
          <w:szCs w:val="18"/>
        </w:rPr>
        <w:t>McCartin</w:t>
      </w:r>
      <w:proofErr w:type="spellEnd"/>
      <w:r w:rsidRPr="003F35FB">
        <w:rPr>
          <w:rFonts w:eastAsia="Aptos"/>
          <w:sz w:val="16"/>
          <w:szCs w:val="18"/>
        </w:rPr>
        <w:t xml:space="preserve"> 2020), (</w:t>
      </w:r>
      <w:proofErr w:type="spellStart"/>
      <w:r w:rsidRPr="003F35FB">
        <w:rPr>
          <w:rFonts w:eastAsia="Aptos"/>
          <w:sz w:val="16"/>
          <w:szCs w:val="18"/>
        </w:rPr>
        <w:t>McCartin</w:t>
      </w:r>
      <w:proofErr w:type="spellEnd"/>
      <w:r w:rsidRPr="003F35FB">
        <w:rPr>
          <w:rFonts w:eastAsia="Aptos"/>
          <w:sz w:val="16"/>
          <w:szCs w:val="18"/>
        </w:rPr>
        <w:t xml:space="preserve">, </w:t>
      </w:r>
      <w:proofErr w:type="spellStart"/>
      <w:r w:rsidRPr="003F35FB">
        <w:rPr>
          <w:rFonts w:eastAsia="Aptos"/>
          <w:sz w:val="16"/>
          <w:szCs w:val="18"/>
        </w:rPr>
        <w:t>Sniederman</w:t>
      </w:r>
      <w:proofErr w:type="spellEnd"/>
      <w:r w:rsidRPr="003F35FB">
        <w:rPr>
          <w:rFonts w:eastAsia="Aptos"/>
          <w:sz w:val="16"/>
          <w:szCs w:val="18"/>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E8A90A5" w14:textId="77777777" w:rsidR="00933B96" w:rsidRPr="003F35FB" w:rsidRDefault="00933B96" w:rsidP="00933B96">
      <w:pPr>
        <w:rPr>
          <w:rFonts w:eastAsia="Aptos"/>
          <w:sz w:val="16"/>
          <w:szCs w:val="18"/>
        </w:rPr>
      </w:pPr>
      <w:r w:rsidRPr="003F35FB">
        <w:rPr>
          <w:rFonts w:eastAsia="Aptos"/>
          <w:sz w:val="16"/>
          <w:szCs w:val="18"/>
        </w:rPr>
        <w:t xml:space="preserve">As applied to this situation, </w:t>
      </w:r>
      <w:r w:rsidRPr="003F35FB">
        <w:rPr>
          <w:rFonts w:eastAsia="Aptos"/>
          <w:u w:val="single"/>
        </w:rPr>
        <w:t>the BCG framework provides a unique</w:t>
      </w:r>
      <w:r w:rsidRPr="003F35FB">
        <w:rPr>
          <w:rFonts w:eastAsia="Aptos"/>
          <w:sz w:val="16"/>
          <w:szCs w:val="18"/>
        </w:rPr>
        <w:t xml:space="preserve">, and useful </w:t>
      </w:r>
      <w:r w:rsidRPr="003F35FB">
        <w:rPr>
          <w:rFonts w:eastAsia="Aptos"/>
          <w:u w:val="single"/>
        </w:rPr>
        <w:t>framework for informing</w:t>
      </w:r>
      <w:r w:rsidRPr="003F35FB">
        <w:rPr>
          <w:rFonts w:eastAsia="Aptos"/>
          <w:sz w:val="16"/>
          <w:szCs w:val="18"/>
        </w:rPr>
        <w:t xml:space="preserve"> </w:t>
      </w:r>
      <w:r w:rsidRPr="003F35FB">
        <w:rPr>
          <w:rFonts w:eastAsia="Aptos"/>
          <w:u w:val="single"/>
        </w:rPr>
        <w:t>policy about the future of collective bargaining in relationship to AI governance</w:t>
      </w:r>
      <w:r w:rsidRPr="003F35FB">
        <w:rPr>
          <w:rFonts w:eastAsia="Aptos"/>
          <w:sz w:val="16"/>
          <w:szCs w:val="18"/>
        </w:rPr>
        <w:t xml:space="preserve">. Specifically, there are two aspects of AI development that especially lend itself well for Congressional regulation through the application of a BCG lens. The first is that </w:t>
      </w:r>
      <w:r w:rsidRPr="003F35FB">
        <w:rPr>
          <w:rFonts w:eastAsia="Aptos"/>
          <w:u w:val="single"/>
        </w:rPr>
        <w:t>AI</w:t>
      </w:r>
      <w:r w:rsidRPr="003F35FB">
        <w:rPr>
          <w:rFonts w:eastAsia="Aptos"/>
          <w:sz w:val="16"/>
          <w:szCs w:val="18"/>
        </w:rPr>
        <w:t xml:space="preserve"> workplace disruption </w:t>
      </w:r>
      <w:r w:rsidRPr="003F35FB">
        <w:rPr>
          <w:rFonts w:eastAsia="Aptos"/>
          <w:u w:val="single"/>
        </w:rPr>
        <w:t>creates externalities that unions</w:t>
      </w:r>
      <w:r w:rsidRPr="003F35FB">
        <w:rPr>
          <w:rFonts w:eastAsia="Aptos"/>
          <w:sz w:val="16"/>
          <w:szCs w:val="18"/>
        </w:rPr>
        <w:t xml:space="preserve"> </w:t>
      </w:r>
      <w:r w:rsidRPr="003F35FB">
        <w:rPr>
          <w:rFonts w:eastAsia="Aptos"/>
          <w:u w:val="single"/>
        </w:rPr>
        <w:t>deploying</w:t>
      </w:r>
      <w:r w:rsidRPr="003F35FB">
        <w:rPr>
          <w:rFonts w:eastAsia="Aptos"/>
          <w:sz w:val="16"/>
          <w:szCs w:val="18"/>
        </w:rPr>
        <w:t xml:space="preserve"> </w:t>
      </w:r>
      <w:r w:rsidRPr="003F35FB">
        <w:rPr>
          <w:rFonts w:eastAsia="Aptos"/>
          <w:u w:val="single"/>
        </w:rPr>
        <w:t xml:space="preserve">collective bargaining can </w:t>
      </w:r>
      <w:r w:rsidRPr="003F35FB">
        <w:rPr>
          <w:rFonts w:eastAsia="Aptos"/>
          <w:b/>
          <w:iCs/>
          <w:u w:val="single"/>
        </w:rPr>
        <w:t>contain</w:t>
      </w:r>
      <w:r w:rsidRPr="003F35FB">
        <w:rPr>
          <w:rFonts w:eastAsia="Aptos"/>
          <w:sz w:val="16"/>
          <w:szCs w:val="18"/>
        </w:rPr>
        <w:t xml:space="preserve"> much </w:t>
      </w:r>
      <w:r w:rsidRPr="003F35FB">
        <w:rPr>
          <w:rFonts w:eastAsia="Aptos"/>
          <w:b/>
          <w:iCs/>
          <w:highlight w:val="cyan"/>
          <w:u w:val="single"/>
        </w:rPr>
        <w:t>better than government</w:t>
      </w:r>
      <w:r w:rsidRPr="003F35FB">
        <w:rPr>
          <w:rFonts w:eastAsia="Aptos"/>
          <w:b/>
          <w:iCs/>
          <w:u w:val="single"/>
        </w:rPr>
        <w:t xml:space="preserve"> can</w:t>
      </w:r>
      <w:r w:rsidRPr="003F35FB">
        <w:rPr>
          <w:rFonts w:eastAsia="Aptos"/>
          <w:sz w:val="16"/>
          <w:szCs w:val="18"/>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w:t>
      </w:r>
      <w:proofErr w:type="spellStart"/>
      <w:r w:rsidRPr="003F35FB">
        <w:rPr>
          <w:rFonts w:eastAsia="Aptos"/>
          <w:sz w:val="16"/>
          <w:szCs w:val="18"/>
        </w:rPr>
        <w:lastRenderedPageBreak/>
        <w:t>fisc</w:t>
      </w:r>
      <w:proofErr w:type="spellEnd"/>
      <w:r w:rsidRPr="003F35FB">
        <w:rPr>
          <w:rFonts w:eastAsia="Aptos"/>
          <w:sz w:val="16"/>
          <w:szCs w:val="18"/>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04DC0521" w14:textId="77777777" w:rsidR="00933B96" w:rsidRPr="003F35FB" w:rsidRDefault="00933B96" w:rsidP="00933B96">
      <w:pPr>
        <w:rPr>
          <w:rFonts w:eastAsia="Aptos"/>
          <w:sz w:val="16"/>
          <w:szCs w:val="18"/>
        </w:rPr>
      </w:pPr>
      <w:r w:rsidRPr="003F35FB">
        <w:rPr>
          <w:rFonts w:eastAsia="Aptos"/>
          <w:sz w:val="16"/>
          <w:szCs w:val="18"/>
        </w:rPr>
        <w:t xml:space="preserve">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w:t>
      </w:r>
      <w:proofErr w:type="spellStart"/>
      <w:r w:rsidRPr="003F35FB">
        <w:rPr>
          <w:rFonts w:eastAsia="Aptos"/>
          <w:sz w:val="16"/>
          <w:szCs w:val="18"/>
        </w:rPr>
        <w:t>AIto</w:t>
      </w:r>
      <w:proofErr w:type="spellEnd"/>
      <w:r w:rsidRPr="003F35FB">
        <w:rPr>
          <w:rFonts w:eastAsia="Aptos"/>
          <w:sz w:val="16"/>
          <w:szCs w:val="18"/>
        </w:rPr>
        <w:t xml:space="preserve"> supplement patient clinical decisions undermines patient safety. (National Nurses United2024)</w:t>
      </w:r>
    </w:p>
    <w:p w14:paraId="07BD67C8" w14:textId="77777777" w:rsidR="00933B96" w:rsidRPr="003F35FB" w:rsidRDefault="00933B96" w:rsidP="00933B96">
      <w:pPr>
        <w:rPr>
          <w:rFonts w:eastAsia="Aptos"/>
          <w:sz w:val="16"/>
          <w:szCs w:val="18"/>
        </w:rPr>
      </w:pPr>
      <w:r w:rsidRPr="003F35FB">
        <w:rPr>
          <w:rFonts w:eastAsia="Aptos"/>
          <w:sz w:val="16"/>
          <w:szCs w:val="18"/>
        </w:rPr>
        <w:t>Applying BCG to Union Bargaining Over AI Governance</w:t>
      </w:r>
    </w:p>
    <w:p w14:paraId="08431E41" w14:textId="77777777" w:rsidR="00933B96" w:rsidRPr="003F35FB" w:rsidRDefault="00933B96" w:rsidP="00933B96">
      <w:pPr>
        <w:rPr>
          <w:rFonts w:eastAsia="Aptos"/>
          <w:sz w:val="16"/>
        </w:rPr>
      </w:pPr>
      <w:r w:rsidRPr="003F35FB">
        <w:rPr>
          <w:rFonts w:eastAsia="Aptos"/>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3F35FB">
        <w:rPr>
          <w:rFonts w:eastAsia="Aptos"/>
          <w:sz w:val="16"/>
          <w:szCs w:val="18"/>
        </w:rPr>
        <w:t>Orbel’s</w:t>
      </w:r>
      <w:proofErr w:type="spellEnd"/>
      <w:r w:rsidRPr="003F35FB">
        <w:rPr>
          <w:rFonts w:eastAsia="Aptos"/>
          <w:sz w:val="16"/>
          <w:szCs w:val="18"/>
        </w:rPr>
        <w:t xml:space="preserve"> taxonomy, a flexible conception of </w:t>
      </w:r>
      <w:r w:rsidRPr="003F35FB">
        <w:rPr>
          <w:rFonts w:eastAsia="Aptos"/>
          <w:u w:val="single"/>
        </w:rPr>
        <w:t>common good bargaining situates unions in a position to bargain over their role participating in AI safety testing, the development of private sector standards to ensure AI safety, and providing a monitor for when companies are sandboxing.</w:t>
      </w:r>
      <w:r w:rsidRPr="003F35FB">
        <w:rPr>
          <w:rFonts w:eastAsia="Aptos"/>
          <w:sz w:val="16"/>
          <w:szCs w:val="18"/>
        </w:rPr>
        <w:t xml:space="preserve"> (</w:t>
      </w:r>
      <w:proofErr w:type="spellStart"/>
      <w:r w:rsidRPr="003F35FB">
        <w:rPr>
          <w:rFonts w:eastAsia="Aptos"/>
          <w:sz w:val="16"/>
          <w:szCs w:val="18"/>
        </w:rPr>
        <w:t>Lobel</w:t>
      </w:r>
      <w:proofErr w:type="spellEnd"/>
      <w:r w:rsidRPr="003F35FB">
        <w:rPr>
          <w:rFonts w:eastAsia="Aptos"/>
          <w:sz w:val="16"/>
          <w:szCs w:val="18"/>
        </w:rPr>
        <w:t xml:space="preserve"> 2024). Requiring unions to be consulted means that </w:t>
      </w:r>
      <w:r w:rsidRPr="003F35FB">
        <w:rPr>
          <w:rFonts w:eastAsia="Aptos"/>
          <w:highlight w:val="cyan"/>
          <w:u w:val="single"/>
        </w:rPr>
        <w:t>organized labor can</w:t>
      </w:r>
      <w:r w:rsidRPr="003F35FB">
        <w:rPr>
          <w:rFonts w:eastAsia="Aptos"/>
          <w:sz w:val="16"/>
          <w:szCs w:val="18"/>
        </w:rPr>
        <w:t xml:space="preserve"> either </w:t>
      </w:r>
      <w:r w:rsidRPr="003F35FB">
        <w:rPr>
          <w:rFonts w:eastAsia="Aptos"/>
          <w:b/>
          <w:iCs/>
          <w:highlight w:val="cyan"/>
          <w:u w:val="single"/>
        </w:rPr>
        <w:t>green</w:t>
      </w:r>
      <w:r w:rsidRPr="003F35FB">
        <w:rPr>
          <w:rFonts w:eastAsia="Aptos"/>
          <w:b/>
          <w:iCs/>
          <w:u w:val="single"/>
        </w:rPr>
        <w:t xml:space="preserve"> light, </w:t>
      </w:r>
      <w:r w:rsidRPr="003F35FB">
        <w:rPr>
          <w:rFonts w:eastAsia="Aptos"/>
          <w:b/>
          <w:iCs/>
          <w:highlight w:val="cyan"/>
          <w:u w:val="single"/>
        </w:rPr>
        <w:t>yellow</w:t>
      </w:r>
      <w:r w:rsidRPr="003F35FB">
        <w:rPr>
          <w:rFonts w:eastAsia="Aptos"/>
          <w:b/>
          <w:iCs/>
          <w:u w:val="single"/>
        </w:rPr>
        <w:t xml:space="preserve"> light, </w:t>
      </w:r>
      <w:r w:rsidRPr="003F35FB">
        <w:rPr>
          <w:rFonts w:eastAsia="Aptos"/>
          <w:b/>
          <w:iCs/>
          <w:highlight w:val="cyan"/>
          <w:u w:val="single"/>
        </w:rPr>
        <w:t>or red light</w:t>
      </w:r>
      <w:r w:rsidRPr="003F35FB">
        <w:rPr>
          <w:rFonts w:eastAsia="Aptos"/>
          <w:b/>
          <w:iCs/>
          <w:u w:val="single"/>
        </w:rPr>
        <w:t xml:space="preserve"> the deployment of </w:t>
      </w:r>
      <w:r w:rsidRPr="003F35FB">
        <w:rPr>
          <w:rFonts w:eastAsia="Aptos"/>
          <w:b/>
          <w:iCs/>
          <w:highlight w:val="cyan"/>
          <w:u w:val="single"/>
        </w:rPr>
        <w:t>AI mechanisms</w:t>
      </w:r>
      <w:r w:rsidRPr="003F35FB">
        <w:rPr>
          <w:rFonts w:eastAsia="Aptos"/>
          <w:sz w:val="16"/>
        </w:rPr>
        <w:t xml:space="preserve"> in</w:t>
      </w:r>
      <w:r w:rsidRPr="003F35FB">
        <w:rPr>
          <w:rFonts w:eastAsia="Aptos"/>
          <w:sz w:val="16"/>
          <w:szCs w:val="18"/>
        </w:rPr>
        <w:t xml:space="preserve"> consultation with an employer. The effect of doing so would mean that </w:t>
      </w:r>
      <w:r w:rsidRPr="003F35FB">
        <w:rPr>
          <w:rFonts w:eastAsia="Aptos"/>
          <w:u w:val="single"/>
        </w:rPr>
        <w:t xml:space="preserve">the government would also have an effective tool for </w:t>
      </w:r>
      <w:r w:rsidRPr="003F35FB">
        <w:rPr>
          <w:rFonts w:eastAsia="Aptos"/>
          <w:highlight w:val="cyan"/>
          <w:u w:val="single"/>
        </w:rPr>
        <w:t>surveilling</w:t>
      </w:r>
      <w:r w:rsidRPr="003F35FB">
        <w:rPr>
          <w:rFonts w:eastAsia="Aptos"/>
          <w:sz w:val="16"/>
          <w:szCs w:val="18"/>
          <w:highlight w:val="cyan"/>
        </w:rPr>
        <w:t xml:space="preserve"> </w:t>
      </w:r>
      <w:r w:rsidRPr="003F35FB">
        <w:rPr>
          <w:rFonts w:eastAsia="Aptos"/>
          <w:highlight w:val="cyan"/>
          <w:u w:val="single"/>
        </w:rPr>
        <w:t xml:space="preserve">whether an employer </w:t>
      </w:r>
      <w:r w:rsidRPr="003F35FB">
        <w:rPr>
          <w:rFonts w:eastAsia="Aptos"/>
          <w:b/>
          <w:iCs/>
          <w:highlight w:val="cyan"/>
          <w:u w:val="single"/>
        </w:rPr>
        <w:t>is using AI safely</w:t>
      </w:r>
      <w:r w:rsidRPr="003F35FB">
        <w:rPr>
          <w:rFonts w:eastAsia="Aptos"/>
          <w:sz w:val="16"/>
          <w:szCs w:val="18"/>
        </w:rPr>
        <w:t xml:space="preserve">. Allowing unions to scale provide a measure of comfort and flexibility that an entity concerned about the overreach of recent regulatory developments would not otherwise have. However, this flexibility is balanced with the fact that </w:t>
      </w:r>
      <w:r w:rsidRPr="003F35FB">
        <w:rPr>
          <w:rFonts w:eastAsia="Aptos"/>
          <w:highlight w:val="cyan"/>
          <w:u w:val="single"/>
        </w:rPr>
        <w:t>unions</w:t>
      </w:r>
      <w:r w:rsidRPr="003F35FB">
        <w:rPr>
          <w:rFonts w:eastAsia="Aptos"/>
          <w:sz w:val="16"/>
          <w:szCs w:val="18"/>
        </w:rPr>
        <w:t xml:space="preserve">, especially those </w:t>
      </w:r>
      <w:r w:rsidRPr="003F35FB">
        <w:rPr>
          <w:rFonts w:eastAsia="Aptos"/>
          <w:u w:val="single"/>
        </w:rPr>
        <w:t xml:space="preserve">that are nationally affiliated, </w:t>
      </w:r>
      <w:r w:rsidRPr="003F35FB">
        <w:rPr>
          <w:rFonts w:eastAsia="Aptos"/>
          <w:b/>
          <w:iCs/>
          <w:u w:val="single"/>
        </w:rPr>
        <w:t xml:space="preserve">will </w:t>
      </w:r>
      <w:r w:rsidRPr="003F35FB">
        <w:rPr>
          <w:rFonts w:eastAsia="Aptos"/>
          <w:b/>
          <w:iCs/>
          <w:highlight w:val="cyan"/>
          <w:u w:val="single"/>
        </w:rPr>
        <w:t>have much more power to get pernicious</w:t>
      </w:r>
      <w:r w:rsidRPr="003F35FB">
        <w:rPr>
          <w:rFonts w:eastAsia="Aptos"/>
          <w:b/>
          <w:iCs/>
          <w:u w:val="single"/>
        </w:rPr>
        <w:t xml:space="preserve"> forms of </w:t>
      </w:r>
      <w:r w:rsidRPr="003F35FB">
        <w:rPr>
          <w:rFonts w:eastAsia="Aptos"/>
          <w:b/>
          <w:iCs/>
          <w:highlight w:val="cyan"/>
          <w:u w:val="single"/>
        </w:rPr>
        <w:t>AI</w:t>
      </w:r>
      <w:r w:rsidRPr="003F35FB">
        <w:rPr>
          <w:rFonts w:eastAsia="Aptos"/>
          <w:b/>
          <w:iCs/>
          <w:u w:val="single"/>
        </w:rPr>
        <w:t xml:space="preserve"> use </w:t>
      </w:r>
      <w:r w:rsidRPr="003F35FB">
        <w:rPr>
          <w:rFonts w:eastAsia="Aptos"/>
          <w:b/>
          <w:iCs/>
          <w:highlight w:val="cyan"/>
          <w:u w:val="single"/>
        </w:rPr>
        <w:t>in front of regulators</w:t>
      </w:r>
      <w:r w:rsidRPr="003F35FB">
        <w:rPr>
          <w:rFonts w:eastAsia="Aptos"/>
          <w:sz w:val="16"/>
        </w:rPr>
        <w:t xml:space="preserve"> than single employees who are protected by whistleblower provisions.</w:t>
      </w:r>
    </w:p>
    <w:p w14:paraId="11EC58BE" w14:textId="77777777" w:rsidR="00933B96" w:rsidRPr="003F35FB" w:rsidRDefault="00933B96" w:rsidP="00933B96">
      <w:pPr>
        <w:rPr>
          <w:rFonts w:eastAsia="Aptos"/>
        </w:rPr>
      </w:pPr>
      <w:r w:rsidRPr="003F35FB">
        <w:rPr>
          <w:rFonts w:eastAsia="Aptos"/>
        </w:rPr>
        <w:t>&lt;&lt;TEXT CONDENSED, NONE OMITTED&gt;&gt;</w:t>
      </w:r>
    </w:p>
    <w:p w14:paraId="33151C2F" w14:textId="77777777" w:rsidR="00933B96" w:rsidRPr="003F35FB" w:rsidRDefault="00933B96" w:rsidP="00933B96">
      <w:pPr>
        <w:rPr>
          <w:rFonts w:eastAsia="Aptos"/>
          <w:sz w:val="12"/>
        </w:rPr>
      </w:pPr>
      <w:r w:rsidRPr="003F35FB">
        <w:rPr>
          <w:rFonts w:eastAsia="Aptos"/>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3F35FB">
        <w:rPr>
          <w:rFonts w:eastAsia="Aptos"/>
          <w:sz w:val="12"/>
        </w:rPr>
        <w:t>Feuerriegel</w:t>
      </w:r>
      <w:proofErr w:type="spellEnd"/>
      <w:r w:rsidRPr="003F35FB">
        <w:rPr>
          <w:rFonts w:eastAsia="Aptos"/>
          <w:sz w:val="12"/>
        </w:rPr>
        <w:t>, Shrestha, von Krogh, and Zhang2022). An AI tool’s output is primarily a matter of its input, and still requires human mediated guardrails to mitigate illegal or discriminatory conduct because AI actually perpetuates discriminatory illegal conduct in the hiring context. (</w:t>
      </w:r>
      <w:proofErr w:type="spellStart"/>
      <w:r w:rsidRPr="003F35FB">
        <w:rPr>
          <w:rFonts w:eastAsia="Aptos"/>
          <w:sz w:val="12"/>
        </w:rPr>
        <w:t>Anjunwa</w:t>
      </w:r>
      <w:proofErr w:type="spellEnd"/>
      <w:r w:rsidRPr="003F35FB">
        <w:rPr>
          <w:rFonts w:eastAsia="Aptos"/>
          <w:sz w:val="12"/>
        </w:rPr>
        <w:t xml:space="preserve"> 2016). As an emerging technology AI will have errors that bargaining is situated to address. (Rogers 2023, 143-44</w:t>
      </w:r>
      <w:proofErr w:type="gramStart"/>
      <w:r w:rsidRPr="003F35FB">
        <w:rPr>
          <w:rFonts w:eastAsia="Aptos"/>
          <w:sz w:val="12"/>
        </w:rPr>
        <w:t>).Even</w:t>
      </w:r>
      <w:proofErr w:type="gramEnd"/>
      <w:r w:rsidRPr="003F35FB">
        <w:rPr>
          <w:rFonts w:eastAsia="Aptos"/>
          <w:sz w:val="12"/>
        </w:rPr>
        <w:t xml:space="preserve">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w:t>
      </w:r>
      <w:proofErr w:type="spellStart"/>
      <w:r w:rsidRPr="003F35FB">
        <w:rPr>
          <w:rFonts w:eastAsia="Aptos"/>
          <w:sz w:val="12"/>
        </w:rPr>
        <w:t>Mollick</w:t>
      </w:r>
      <w:proofErr w:type="spellEnd"/>
      <w:r w:rsidRPr="003F35FB">
        <w:rPr>
          <w:rFonts w:eastAsia="Aptos"/>
          <w:sz w:val="12"/>
        </w:rPr>
        <w:t xml:space="preserve"> 2024). Some of these workers, including in Kenya, are now seeking to organize into a union though they are facing resistance. (Velazquez 2024). Ethan </w:t>
      </w:r>
      <w:proofErr w:type="spellStart"/>
      <w:r w:rsidRPr="003F35FB">
        <w:rPr>
          <w:rFonts w:eastAsia="Aptos"/>
          <w:sz w:val="12"/>
        </w:rPr>
        <w:t>Mollick</w:t>
      </w:r>
      <w:proofErr w:type="spellEnd"/>
      <w:r w:rsidRPr="003F35FB">
        <w:rPr>
          <w:rFonts w:eastAsia="Aptos"/>
          <w:sz w:val="12"/>
        </w:rPr>
        <w:t xml:space="preserve"> has observed that “[</w:t>
      </w:r>
      <w:proofErr w:type="spellStart"/>
      <w:r w:rsidRPr="003F35FB">
        <w:rPr>
          <w:rFonts w:eastAsia="Aptos"/>
          <w:sz w:val="12"/>
        </w:rPr>
        <w:t>i</w:t>
      </w:r>
      <w:proofErr w:type="spellEnd"/>
      <w:r w:rsidRPr="003F35FB">
        <w:rPr>
          <w:rFonts w:eastAsia="Aptos"/>
          <w:sz w:val="12"/>
        </w:rPr>
        <w:t xml:space="preserve">]t is the RLHF process that makes many </w:t>
      </w:r>
      <w:proofErr w:type="gramStart"/>
      <w:r w:rsidRPr="003F35FB">
        <w:rPr>
          <w:rFonts w:eastAsia="Aptos"/>
          <w:sz w:val="12"/>
        </w:rPr>
        <w:t>AI’s</w:t>
      </w:r>
      <w:proofErr w:type="gramEnd"/>
      <w:r w:rsidRPr="003F35FB">
        <w:rPr>
          <w:rFonts w:eastAsia="Aptos"/>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BE70287" w14:textId="77777777" w:rsidR="00933B96" w:rsidRPr="003F35FB" w:rsidRDefault="00933B96" w:rsidP="00933B96">
      <w:pPr>
        <w:rPr>
          <w:rFonts w:eastAsia="Aptos"/>
        </w:rPr>
      </w:pPr>
      <w:r w:rsidRPr="003F35FB">
        <w:rPr>
          <w:rFonts w:eastAsia="Aptos"/>
        </w:rPr>
        <w:t>&lt;&lt;PARAGRAPH INTEGRITY RESUMSE&gt;&gt;</w:t>
      </w:r>
    </w:p>
    <w:p w14:paraId="7858CB82" w14:textId="77777777" w:rsidR="00933B96" w:rsidRPr="003F35FB" w:rsidRDefault="00933B96" w:rsidP="00933B96">
      <w:pPr>
        <w:rPr>
          <w:rFonts w:eastAsia="Aptos"/>
          <w:sz w:val="16"/>
          <w:szCs w:val="18"/>
        </w:rPr>
      </w:pPr>
      <w:r w:rsidRPr="003F35FB">
        <w:rPr>
          <w:rFonts w:eastAsia="Aptos"/>
          <w:sz w:val="16"/>
          <w:szCs w:val="18"/>
        </w:rPr>
        <w:t xml:space="preserve">While labor has co-existed with capitalism, it has also served as a check on corporate power. As applied to AI, </w:t>
      </w:r>
      <w:r w:rsidRPr="003F35FB">
        <w:rPr>
          <w:rFonts w:eastAsia="Aptos"/>
          <w:highlight w:val="cyan"/>
          <w:u w:val="single"/>
        </w:rPr>
        <w:t>labor can</w:t>
      </w:r>
      <w:r w:rsidRPr="003F35FB">
        <w:rPr>
          <w:rFonts w:eastAsia="Aptos"/>
          <w:u w:val="single"/>
        </w:rPr>
        <w:t xml:space="preserve"> use its collective bargaining power to </w:t>
      </w:r>
      <w:r w:rsidRPr="003F35FB">
        <w:rPr>
          <w:rFonts w:eastAsia="Aptos"/>
          <w:highlight w:val="cyan"/>
          <w:u w:val="single"/>
        </w:rPr>
        <w:t>solve</w:t>
      </w:r>
      <w:r w:rsidRPr="003F35FB">
        <w:rPr>
          <w:rFonts w:eastAsia="Aptos"/>
          <w:sz w:val="16"/>
          <w:szCs w:val="18"/>
        </w:rPr>
        <w:t xml:space="preserve"> both distributional and </w:t>
      </w:r>
      <w:r w:rsidRPr="003F35FB">
        <w:rPr>
          <w:rFonts w:eastAsia="Aptos"/>
          <w:b/>
          <w:iCs/>
          <w:highlight w:val="cyan"/>
          <w:u w:val="single"/>
        </w:rPr>
        <w:t>governance</w:t>
      </w:r>
      <w:r w:rsidRPr="003F35FB">
        <w:rPr>
          <w:rFonts w:eastAsia="Aptos"/>
          <w:b/>
          <w:iCs/>
          <w:u w:val="single"/>
        </w:rPr>
        <w:t xml:space="preserve"> problems</w:t>
      </w:r>
      <w:r w:rsidRPr="003F35FB">
        <w:rPr>
          <w:rFonts w:eastAsia="Aptos"/>
          <w:iCs/>
          <w:u w:val="single"/>
        </w:rPr>
        <w:t>,</w:t>
      </w:r>
      <w:r w:rsidRPr="003F35FB">
        <w:rPr>
          <w:rFonts w:eastAsia="Aptos"/>
          <w:sz w:val="16"/>
          <w:szCs w:val="18"/>
        </w:rPr>
        <w:t xml:space="preserve"> but </w:t>
      </w:r>
      <w:r w:rsidRPr="003F35FB">
        <w:rPr>
          <w:rFonts w:eastAsia="Aptos"/>
          <w:b/>
          <w:iCs/>
          <w:highlight w:val="cyan"/>
          <w:u w:val="single"/>
        </w:rPr>
        <w:t>only if they</w:t>
      </w:r>
      <w:r w:rsidRPr="003F35FB">
        <w:rPr>
          <w:rFonts w:eastAsia="Aptos"/>
          <w:sz w:val="16"/>
          <w:szCs w:val="18"/>
        </w:rPr>
        <w:t xml:space="preserve"> are not forced to behave reactively and </w:t>
      </w:r>
      <w:r w:rsidRPr="003F35FB">
        <w:rPr>
          <w:rFonts w:eastAsia="Aptos"/>
          <w:b/>
          <w:iCs/>
          <w:highlight w:val="cyan"/>
          <w:u w:val="single"/>
        </w:rPr>
        <w:t>have density</w:t>
      </w:r>
      <w:r w:rsidRPr="003F35FB">
        <w:rPr>
          <w:rFonts w:eastAsia="Aptos"/>
          <w:sz w:val="16"/>
          <w:szCs w:val="18"/>
        </w:rPr>
        <w:t xml:space="preserve">. (Velazquez 2024); (Adams 2024). The concern with </w:t>
      </w:r>
      <w:proofErr w:type="spellStart"/>
      <w:r w:rsidRPr="003F35FB">
        <w:rPr>
          <w:rFonts w:eastAsia="Aptos"/>
          <w:sz w:val="16"/>
          <w:szCs w:val="18"/>
        </w:rPr>
        <w:t>Mollick’s</w:t>
      </w:r>
      <w:proofErr w:type="spellEnd"/>
      <w:r w:rsidRPr="003F35FB">
        <w:rPr>
          <w:rFonts w:eastAsia="Aptos"/>
          <w:sz w:val="16"/>
          <w:szCs w:val="18"/>
        </w:rPr>
        <w:t xml:space="preserve">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1842B99" w14:textId="77777777" w:rsidR="00933B96" w:rsidRPr="003F35FB" w:rsidRDefault="00933B96" w:rsidP="00933B96">
      <w:pPr>
        <w:rPr>
          <w:rFonts w:eastAsia="Aptos"/>
          <w:sz w:val="16"/>
          <w:szCs w:val="18"/>
        </w:rPr>
      </w:pPr>
      <w:r w:rsidRPr="003F35FB">
        <w:rPr>
          <w:rFonts w:eastAsia="Aptos"/>
          <w:sz w:val="16"/>
          <w:szCs w:val="18"/>
        </w:rPr>
        <w:lastRenderedPageBreak/>
        <w:t xml:space="preserve">The </w:t>
      </w:r>
      <w:r w:rsidRPr="003F35FB">
        <w:rPr>
          <w:rFonts w:eastAsia="Aptos"/>
          <w:u w:val="single"/>
        </w:rPr>
        <w:t>bargaining</w:t>
      </w:r>
      <w:r w:rsidRPr="003F35FB">
        <w:rPr>
          <w:rFonts w:eastAsia="Aptos"/>
          <w:sz w:val="16"/>
          <w:szCs w:val="18"/>
        </w:rPr>
        <w:t xml:space="preserve"> process </w:t>
      </w:r>
      <w:r w:rsidRPr="003F35FB">
        <w:rPr>
          <w:rFonts w:eastAsia="Aptos"/>
          <w:u w:val="single"/>
        </w:rPr>
        <w:t>can provide</w:t>
      </w:r>
      <w:r w:rsidRPr="003F35FB">
        <w:rPr>
          <w:rFonts w:eastAsia="Aptos"/>
          <w:sz w:val="16"/>
          <w:szCs w:val="18"/>
        </w:rPr>
        <w:t xml:space="preserve"> for those </w:t>
      </w:r>
      <w:r w:rsidRPr="003F35FB">
        <w:rPr>
          <w:rFonts w:eastAsia="Aptos"/>
          <w:b/>
          <w:iCs/>
          <w:u w:val="single"/>
        </w:rPr>
        <w:t>guard rails</w:t>
      </w:r>
      <w:r w:rsidRPr="003F35FB">
        <w:rPr>
          <w:rFonts w:eastAsia="Aptos"/>
          <w:u w:val="single"/>
        </w:rPr>
        <w:t>, and unions</w:t>
      </w:r>
      <w:r w:rsidRPr="003F35FB">
        <w:rPr>
          <w:rFonts w:eastAsia="Aptos"/>
          <w:sz w:val="16"/>
          <w:szCs w:val="18"/>
        </w:rPr>
        <w:t xml:space="preserve">, if allowed to expand, </w:t>
      </w:r>
      <w:r w:rsidRPr="003F35FB">
        <w:rPr>
          <w:rFonts w:eastAsia="Aptos"/>
          <w:u w:val="single"/>
        </w:rPr>
        <w:t xml:space="preserve">can </w:t>
      </w:r>
      <w:r w:rsidRPr="003F35FB">
        <w:rPr>
          <w:rFonts w:eastAsia="Aptos"/>
          <w:b/>
          <w:iCs/>
          <w:u w:val="single"/>
        </w:rPr>
        <w:t>monitor</w:t>
      </w:r>
      <w:r w:rsidRPr="003F35FB">
        <w:rPr>
          <w:rFonts w:eastAsia="Aptos"/>
          <w:u w:val="single"/>
        </w:rPr>
        <w:t xml:space="preserve"> AI</w:t>
      </w:r>
      <w:r w:rsidRPr="003F35FB">
        <w:rPr>
          <w:rFonts w:eastAsia="Aptos"/>
          <w:sz w:val="16"/>
          <w:szCs w:val="18"/>
        </w:rPr>
        <w:t xml:space="preserve">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3F35FB">
        <w:rPr>
          <w:rFonts w:eastAsia="Aptos"/>
          <w:u w:val="single"/>
        </w:rPr>
        <w:t>Workers will be in a unique position</w:t>
      </w:r>
      <w:r w:rsidRPr="003F35FB">
        <w:rPr>
          <w:rFonts w:eastAsia="Aptos"/>
          <w:sz w:val="16"/>
          <w:szCs w:val="18"/>
        </w:rPr>
        <w:t xml:space="preserve"> to analyze whether such a product will meet certain goals. Knopf and </w:t>
      </w:r>
      <w:proofErr w:type="spellStart"/>
      <w:r w:rsidRPr="003F35FB">
        <w:rPr>
          <w:rFonts w:eastAsia="Aptos"/>
          <w:sz w:val="16"/>
          <w:szCs w:val="18"/>
        </w:rPr>
        <w:t>Lalova</w:t>
      </w:r>
      <w:proofErr w:type="spellEnd"/>
      <w:r w:rsidRPr="003F35FB">
        <w:rPr>
          <w:rFonts w:eastAsia="Aptos"/>
          <w:sz w:val="16"/>
          <w:szCs w:val="18"/>
        </w:rPr>
        <w:t xml:space="preserve"> demonstrate that employees can spot whether their employer is headed toward bankruptcy well before financial metrics measuring or predicting bankruptcy do so. (Knopf and </w:t>
      </w:r>
      <w:proofErr w:type="spellStart"/>
      <w:r w:rsidRPr="003F35FB">
        <w:rPr>
          <w:rFonts w:eastAsia="Aptos"/>
          <w:sz w:val="16"/>
          <w:szCs w:val="18"/>
        </w:rPr>
        <w:t>Lalova</w:t>
      </w:r>
      <w:proofErr w:type="spellEnd"/>
      <w:r w:rsidRPr="003F35FB">
        <w:rPr>
          <w:rFonts w:eastAsia="Aptos"/>
          <w:sz w:val="16"/>
          <w:szCs w:val="18"/>
        </w:rPr>
        <w:t xml:space="preserve"> 2023). There is little reason to think that the same would not be the case with </w:t>
      </w:r>
      <w:r w:rsidRPr="003F35FB">
        <w:rPr>
          <w:rFonts w:eastAsia="Aptos"/>
          <w:highlight w:val="cyan"/>
          <w:u w:val="single"/>
        </w:rPr>
        <w:t xml:space="preserve">employees </w:t>
      </w:r>
      <w:r w:rsidRPr="003F35FB">
        <w:rPr>
          <w:rFonts w:eastAsia="Aptos"/>
          <w:b/>
          <w:iCs/>
          <w:highlight w:val="cyan"/>
          <w:u w:val="single"/>
        </w:rPr>
        <w:t>understand</w:t>
      </w:r>
      <w:r w:rsidRPr="003F35FB">
        <w:rPr>
          <w:rFonts w:eastAsia="Aptos"/>
          <w:sz w:val="16"/>
        </w:rPr>
        <w:t xml:space="preserve">ing </w:t>
      </w:r>
      <w:r w:rsidRPr="003F35FB">
        <w:rPr>
          <w:rFonts w:eastAsia="Aptos"/>
          <w:b/>
          <w:iCs/>
          <w:highlight w:val="cyan"/>
          <w:u w:val="single"/>
        </w:rPr>
        <w:t>when AI has gone rogue</w:t>
      </w:r>
      <w:r w:rsidRPr="003F35FB">
        <w:rPr>
          <w:rFonts w:eastAsia="Aptos"/>
          <w:b/>
          <w:iCs/>
          <w:u w:val="single"/>
        </w:rPr>
        <w:t xml:space="preserve"> well before their employers</w:t>
      </w:r>
      <w:r w:rsidRPr="003F35FB">
        <w:rPr>
          <w:rFonts w:eastAsia="Aptos"/>
          <w:sz w:val="16"/>
          <w:szCs w:val="18"/>
        </w:rPr>
        <w:t xml:space="preserve"> or the relevant capital markets that rely on public disclosures.</w:t>
      </w:r>
    </w:p>
    <w:p w14:paraId="46893950" w14:textId="77777777" w:rsidR="00933B96" w:rsidRPr="003F35FB" w:rsidRDefault="00933B96" w:rsidP="00933B96">
      <w:pPr>
        <w:rPr>
          <w:rFonts w:eastAsia="Calibri"/>
        </w:rPr>
      </w:pPr>
    </w:p>
    <w:p w14:paraId="19689CC4" w14:textId="77777777" w:rsidR="00933B96" w:rsidRPr="003F35FB" w:rsidRDefault="00933B96" w:rsidP="00933B96">
      <w:pPr>
        <w:keepNext/>
        <w:keepLines/>
        <w:spacing w:before="40" w:after="0"/>
        <w:outlineLvl w:val="3"/>
        <w:rPr>
          <w:rFonts w:eastAsiaTheme="majorEastAsia" w:cstheme="majorBidi"/>
          <w:b/>
          <w:bCs/>
          <w:iCs/>
          <w:sz w:val="26"/>
        </w:rPr>
      </w:pPr>
      <w:r w:rsidRPr="003F35FB">
        <w:rPr>
          <w:rFonts w:eastAsiaTheme="majorEastAsia" w:cstheme="majorBidi"/>
          <w:b/>
          <w:bCs/>
          <w:iCs/>
          <w:sz w:val="26"/>
          <w:u w:val="single"/>
        </w:rPr>
        <w:t>Unions</w:t>
      </w:r>
      <w:r w:rsidRPr="003F35FB">
        <w:rPr>
          <w:rFonts w:eastAsiaTheme="majorEastAsia" w:cstheme="majorBidi"/>
          <w:b/>
          <w:bCs/>
          <w:iCs/>
          <w:sz w:val="26"/>
        </w:rPr>
        <w:t xml:space="preserve"> will </w:t>
      </w:r>
      <w:r w:rsidRPr="003F35FB">
        <w:rPr>
          <w:rFonts w:eastAsiaTheme="majorEastAsia" w:cstheme="majorBidi"/>
          <w:b/>
          <w:bCs/>
          <w:iCs/>
          <w:sz w:val="26"/>
          <w:u w:val="single"/>
        </w:rPr>
        <w:t>decide</w:t>
      </w:r>
      <w:r w:rsidRPr="003F35FB">
        <w:rPr>
          <w:rFonts w:eastAsiaTheme="majorEastAsia" w:cstheme="majorBidi"/>
          <w:b/>
          <w:bCs/>
          <w:iCs/>
          <w:sz w:val="26"/>
        </w:rPr>
        <w:t xml:space="preserve"> how automation is governed.</w:t>
      </w:r>
    </w:p>
    <w:p w14:paraId="5D52BCF4" w14:textId="77777777" w:rsidR="00933B96" w:rsidRPr="003F35FB" w:rsidRDefault="00933B96" w:rsidP="00933B96">
      <w:r w:rsidRPr="003F35FB">
        <w:rPr>
          <w:b/>
          <w:bCs/>
          <w:sz w:val="26"/>
        </w:rPr>
        <w:t>Glass 24</w:t>
      </w:r>
      <w:r w:rsidRPr="003F35FB">
        <w:t xml:space="preserve"> [Aurelia Glass, Policy Analyst at American Progress, M.A. International Economics and Finance, B.S. Engineering Mechanics and Economics, "Unions Give Workers a Voice Over How AI Affects Their Jobs," American Progress, 5/16/2024, https://www.americanprogress.org/article/unions-give-workers-a-voice-over-how-ai-affects-their-jobs/ //</w:t>
      </w:r>
      <w:proofErr w:type="spellStart"/>
      <w:r w:rsidRPr="003F35FB">
        <w:t>ashtar</w:t>
      </w:r>
      <w:proofErr w:type="spellEnd"/>
      <w:r w:rsidRPr="003F35FB">
        <w:t>]</w:t>
      </w:r>
    </w:p>
    <w:p w14:paraId="4A27CDDB" w14:textId="77777777" w:rsidR="00933B96" w:rsidRPr="003F35FB" w:rsidRDefault="00933B96" w:rsidP="00933B96">
      <w:pPr>
        <w:rPr>
          <w:sz w:val="16"/>
        </w:rPr>
      </w:pPr>
      <w:r w:rsidRPr="003F35FB">
        <w:rPr>
          <w:sz w:val="16"/>
        </w:rPr>
        <w:t>Introduction and summary</w:t>
      </w:r>
    </w:p>
    <w:p w14:paraId="74113601" w14:textId="77777777" w:rsidR="00933B96" w:rsidRPr="003F35FB" w:rsidRDefault="00933B96" w:rsidP="00933B96">
      <w:pPr>
        <w:rPr>
          <w:sz w:val="16"/>
        </w:rPr>
      </w:pPr>
      <w:r w:rsidRPr="003F35FB">
        <w:rPr>
          <w:u w:val="single"/>
        </w:rPr>
        <w:t>As policymakers seek solutions to</w:t>
      </w:r>
      <w:r w:rsidRPr="003F35FB">
        <w:rPr>
          <w:sz w:val="16"/>
        </w:rPr>
        <w:t xml:space="preserve"> the current and future impacts of artificial intelligence (</w:t>
      </w:r>
      <w:r w:rsidRPr="003F35FB">
        <w:rPr>
          <w:u w:val="single"/>
        </w:rPr>
        <w:t>AI</w:t>
      </w:r>
      <w:r w:rsidRPr="003F35FB">
        <w:rPr>
          <w:sz w:val="16"/>
        </w:rPr>
        <w:t xml:space="preserve">) on workers across the country, </w:t>
      </w:r>
      <w:r w:rsidRPr="003F35FB">
        <w:rPr>
          <w:highlight w:val="cyan"/>
          <w:u w:val="single"/>
        </w:rPr>
        <w:t>workers</w:t>
      </w:r>
      <w:r w:rsidRPr="003F35FB">
        <w:rPr>
          <w:u w:val="single"/>
        </w:rPr>
        <w:t xml:space="preserve"> </w:t>
      </w:r>
      <w:r w:rsidRPr="003F35FB">
        <w:rPr>
          <w:sz w:val="16"/>
        </w:rPr>
        <w:t xml:space="preserve">themselves </w:t>
      </w:r>
      <w:r w:rsidRPr="003F35FB">
        <w:rPr>
          <w:highlight w:val="cyan"/>
          <w:u w:val="single"/>
        </w:rPr>
        <w:t>are using</w:t>
      </w:r>
      <w:r w:rsidRPr="003F35FB">
        <w:rPr>
          <w:sz w:val="16"/>
        </w:rPr>
        <w:t xml:space="preserve"> their </w:t>
      </w:r>
      <w:r w:rsidRPr="003F35FB">
        <w:rPr>
          <w:highlight w:val="cyan"/>
          <w:u w:val="single"/>
        </w:rPr>
        <w:t>union bargaining</w:t>
      </w:r>
      <w:r w:rsidRPr="003F35FB">
        <w:rPr>
          <w:u w:val="single"/>
        </w:rPr>
        <w:t xml:space="preserve"> power </w:t>
      </w:r>
      <w:r w:rsidRPr="003F35FB">
        <w:rPr>
          <w:highlight w:val="cyan"/>
          <w:u w:val="single"/>
        </w:rPr>
        <w:t>to</w:t>
      </w:r>
      <w:r w:rsidRPr="003F35FB">
        <w:rPr>
          <w:u w:val="single"/>
        </w:rPr>
        <w:t xml:space="preserve"> negotiate contract provisions that </w:t>
      </w:r>
      <w:r w:rsidRPr="003F35FB">
        <w:rPr>
          <w:highlight w:val="cyan"/>
          <w:u w:val="single"/>
        </w:rPr>
        <w:t>prevent</w:t>
      </w:r>
      <w:r w:rsidRPr="003F35FB">
        <w:rPr>
          <w:u w:val="single"/>
        </w:rPr>
        <w:t xml:space="preserve"> the </w:t>
      </w:r>
      <w:r w:rsidRPr="003F35FB">
        <w:rPr>
          <w:highlight w:val="cyan"/>
          <w:u w:val="single"/>
        </w:rPr>
        <w:t>elimination of jobs, place limits on surveillance</w:t>
      </w:r>
      <w:r w:rsidRPr="003F35FB">
        <w:rPr>
          <w:u w:val="single"/>
        </w:rPr>
        <w:t xml:space="preserve"> and algorithmic management, </w:t>
      </w:r>
      <w:r w:rsidRPr="003F35FB">
        <w:rPr>
          <w:highlight w:val="cyan"/>
          <w:u w:val="single"/>
        </w:rPr>
        <w:t>and</w:t>
      </w:r>
      <w:r w:rsidRPr="003F35FB">
        <w:rPr>
          <w:u w:val="single"/>
        </w:rPr>
        <w:t xml:space="preserve"> enable workers to </w:t>
      </w:r>
      <w:r w:rsidRPr="003F35FB">
        <w:rPr>
          <w:highlight w:val="cyan"/>
          <w:u w:val="single"/>
        </w:rPr>
        <w:t>benefit from</w:t>
      </w:r>
      <w:r w:rsidRPr="003F35FB">
        <w:rPr>
          <w:u w:val="single"/>
        </w:rPr>
        <w:t xml:space="preserve"> productivity boosts offered by </w:t>
      </w:r>
      <w:r w:rsidRPr="003F35FB">
        <w:rPr>
          <w:highlight w:val="cyan"/>
          <w:u w:val="single"/>
        </w:rPr>
        <w:t>AI</w:t>
      </w:r>
      <w:r w:rsidRPr="003F35FB">
        <w:rPr>
          <w:sz w:val="16"/>
        </w:rPr>
        <w:t xml:space="preserve"> tools.1</w:t>
      </w:r>
    </w:p>
    <w:p w14:paraId="5351B056" w14:textId="77777777" w:rsidR="00933B96" w:rsidRPr="003F35FB" w:rsidRDefault="00933B96" w:rsidP="00933B96">
      <w:pPr>
        <w:rPr>
          <w:sz w:val="16"/>
        </w:rPr>
      </w:pPr>
      <w:r w:rsidRPr="003F35FB">
        <w:rPr>
          <w:u w:val="single"/>
        </w:rPr>
        <w:t>AI and machine learning</w:t>
      </w:r>
      <w:r w:rsidRPr="003F35FB">
        <w:rPr>
          <w:sz w:val="16"/>
        </w:rPr>
        <w:t xml:space="preserve"> technologies2 </w:t>
      </w:r>
      <w:r w:rsidRPr="003F35FB">
        <w:rPr>
          <w:u w:val="single"/>
        </w:rPr>
        <w:t>are being used in new ways to automate</w:t>
      </w:r>
      <w:r w:rsidRPr="003F35FB">
        <w:rPr>
          <w:sz w:val="16"/>
        </w:rPr>
        <w:t xml:space="preserve"> nonroutine </w:t>
      </w:r>
      <w:r w:rsidRPr="003F35FB">
        <w:rPr>
          <w:u w:val="single"/>
        </w:rPr>
        <w:t>tasks</w:t>
      </w:r>
      <w:r w:rsidRPr="003F35FB">
        <w:rPr>
          <w:sz w:val="16"/>
        </w:rPr>
        <w:t xml:space="preserve">, from </w:t>
      </w:r>
      <w:r w:rsidRPr="003F35FB">
        <w:rPr>
          <w:u w:val="single"/>
        </w:rPr>
        <w:t>writing code and</w:t>
      </w:r>
      <w:r w:rsidRPr="003F35FB">
        <w:rPr>
          <w:sz w:val="16"/>
        </w:rPr>
        <w:t xml:space="preserve"> human-sounding </w:t>
      </w:r>
      <w:r w:rsidRPr="003F35FB">
        <w:rPr>
          <w:u w:val="single"/>
        </w:rPr>
        <w:t>text to managing schedules</w:t>
      </w:r>
      <w:r w:rsidRPr="003F35FB">
        <w:rPr>
          <w:sz w:val="16"/>
        </w:rPr>
        <w:t xml:space="preserve">, </w:t>
      </w:r>
      <w:r w:rsidRPr="003F35FB">
        <w:rPr>
          <w:u w:val="single"/>
        </w:rPr>
        <w:t>promising</w:t>
      </w:r>
      <w:r w:rsidRPr="003F35FB">
        <w:rPr>
          <w:sz w:val="16"/>
        </w:rPr>
        <w:t xml:space="preserve"> an </w:t>
      </w:r>
      <w:r w:rsidRPr="003F35FB">
        <w:rPr>
          <w:u w:val="single"/>
        </w:rPr>
        <w:t>increase in productivity</w:t>
      </w:r>
      <w:r w:rsidRPr="003F35FB">
        <w:rPr>
          <w:sz w:val="16"/>
        </w:rPr>
        <w:t xml:space="preserve"> for some workers. Nevertheless, many </w:t>
      </w:r>
      <w:r w:rsidRPr="003F35FB">
        <w:rPr>
          <w:highlight w:val="cyan"/>
          <w:u w:val="single"/>
        </w:rPr>
        <w:t>workers are</w:t>
      </w:r>
      <w:r w:rsidRPr="003F35FB">
        <w:rPr>
          <w:sz w:val="16"/>
        </w:rPr>
        <w:t xml:space="preserve"> understandably </w:t>
      </w:r>
      <w:r w:rsidRPr="003F35FB">
        <w:rPr>
          <w:highlight w:val="cyan"/>
          <w:u w:val="single"/>
        </w:rPr>
        <w:t>nervous</w:t>
      </w:r>
      <w:r w:rsidRPr="003F35FB">
        <w:rPr>
          <w:u w:val="single"/>
        </w:rPr>
        <w:t xml:space="preserve"> that </w:t>
      </w:r>
      <w:r w:rsidRPr="003F35FB">
        <w:rPr>
          <w:highlight w:val="cyan"/>
          <w:u w:val="single"/>
        </w:rPr>
        <w:t>they will be denied</w:t>
      </w:r>
      <w:r w:rsidRPr="003F35FB">
        <w:rPr>
          <w:u w:val="single"/>
        </w:rPr>
        <w:t xml:space="preserve"> the </w:t>
      </w:r>
      <w:r w:rsidRPr="003F35FB">
        <w:rPr>
          <w:highlight w:val="cyan"/>
          <w:u w:val="single"/>
        </w:rPr>
        <w:t>benefits of AI</w:t>
      </w:r>
      <w:r w:rsidRPr="003F35FB">
        <w:rPr>
          <w:sz w:val="16"/>
        </w:rPr>
        <w:t xml:space="preserve"> technology. </w:t>
      </w:r>
      <w:r w:rsidRPr="003F35FB">
        <w:rPr>
          <w:u w:val="single"/>
        </w:rPr>
        <w:t xml:space="preserve">Even </w:t>
      </w:r>
      <w:r w:rsidRPr="003F35FB">
        <w:rPr>
          <w:highlight w:val="cyan"/>
          <w:u w:val="single"/>
        </w:rPr>
        <w:t>as</w:t>
      </w:r>
      <w:r w:rsidRPr="003F35FB">
        <w:rPr>
          <w:sz w:val="16"/>
        </w:rPr>
        <w:t xml:space="preserve"> worker </w:t>
      </w:r>
      <w:r w:rsidRPr="003F35FB">
        <w:rPr>
          <w:highlight w:val="cyan"/>
          <w:u w:val="single"/>
        </w:rPr>
        <w:t>productivity increased</w:t>
      </w:r>
      <w:r w:rsidRPr="003F35FB">
        <w:rPr>
          <w:sz w:val="16"/>
        </w:rPr>
        <w:t xml:space="preserve"> over the past several decades, those </w:t>
      </w:r>
      <w:r w:rsidRPr="003F35FB">
        <w:rPr>
          <w:highlight w:val="cyan"/>
          <w:u w:val="single"/>
        </w:rPr>
        <w:t>gains went “</w:t>
      </w:r>
      <w:r w:rsidRPr="003F35FB">
        <w:rPr>
          <w:b/>
          <w:iCs/>
          <w:highlight w:val="cyan"/>
          <w:u w:val="single"/>
        </w:rPr>
        <w:t>everywhere but the paychecks of the bottom 80</w:t>
      </w:r>
      <w:r w:rsidRPr="003F35FB">
        <w:rPr>
          <w:b/>
          <w:iCs/>
          <w:u w:val="single"/>
        </w:rPr>
        <w:t>%</w:t>
      </w:r>
      <w:r w:rsidRPr="003F35FB">
        <w:rPr>
          <w:u w:val="single"/>
        </w:rPr>
        <w:t xml:space="preserve"> of workers</w:t>
      </w:r>
      <w:r w:rsidRPr="003F35FB">
        <w:rPr>
          <w:sz w:val="16"/>
        </w:rPr>
        <w:t xml:space="preserve">,” according to research from the Economic Policy Institute.3 For many workers, </w:t>
      </w:r>
      <w:r w:rsidRPr="003F35FB">
        <w:rPr>
          <w:highlight w:val="cyan"/>
          <w:u w:val="single"/>
        </w:rPr>
        <w:t>AI</w:t>
      </w:r>
      <w:r w:rsidRPr="003F35FB">
        <w:rPr>
          <w:sz w:val="16"/>
        </w:rPr>
        <w:t xml:space="preserve"> further </w:t>
      </w:r>
      <w:r w:rsidRPr="003F35FB">
        <w:rPr>
          <w:highlight w:val="cyan"/>
          <w:u w:val="single"/>
        </w:rPr>
        <w:t>threatens to automate</w:t>
      </w:r>
      <w:r w:rsidRPr="003F35FB">
        <w:rPr>
          <w:sz w:val="16"/>
        </w:rPr>
        <w:t xml:space="preserve"> parts or all of their </w:t>
      </w:r>
      <w:r w:rsidRPr="003F35FB">
        <w:rPr>
          <w:sz w:val="16"/>
          <w:highlight w:val="cyan"/>
        </w:rPr>
        <w:t>j</w:t>
      </w:r>
      <w:r w:rsidRPr="003F35FB">
        <w:rPr>
          <w:highlight w:val="cyan"/>
          <w:u w:val="single"/>
        </w:rPr>
        <w:t xml:space="preserve">obs or worsen conditions by replacing human decision-making with </w:t>
      </w:r>
      <w:r w:rsidRPr="003F35FB">
        <w:rPr>
          <w:b/>
          <w:iCs/>
          <w:highlight w:val="cyan"/>
          <w:u w:val="single"/>
        </w:rPr>
        <w:t>algorithmic management</w:t>
      </w:r>
      <w:r w:rsidRPr="003F35FB">
        <w:rPr>
          <w:highlight w:val="cyan"/>
          <w:u w:val="single"/>
        </w:rPr>
        <w:t xml:space="preserve"> driven by</w:t>
      </w:r>
      <w:r w:rsidRPr="003F35FB">
        <w:rPr>
          <w:u w:val="single"/>
        </w:rPr>
        <w:t xml:space="preserve"> data harvested via</w:t>
      </w:r>
      <w:r w:rsidRPr="003F35FB">
        <w:rPr>
          <w:b/>
          <w:iCs/>
          <w:u w:val="single"/>
        </w:rPr>
        <w:t xml:space="preserve"> </w:t>
      </w:r>
      <w:r w:rsidRPr="003F35FB">
        <w:rPr>
          <w:b/>
          <w:iCs/>
          <w:highlight w:val="cyan"/>
          <w:u w:val="single"/>
        </w:rPr>
        <w:t>invasive surveillance</w:t>
      </w:r>
      <w:r w:rsidRPr="003F35FB">
        <w:rPr>
          <w:sz w:val="16"/>
        </w:rPr>
        <w:t xml:space="preserve">. Sam Altman, CEO of </w:t>
      </w:r>
      <w:proofErr w:type="spellStart"/>
      <w:r w:rsidRPr="003F35FB">
        <w:rPr>
          <w:sz w:val="16"/>
        </w:rPr>
        <w:t>ChatGPT</w:t>
      </w:r>
      <w:proofErr w:type="spellEnd"/>
      <w:r w:rsidRPr="003F35FB">
        <w:rPr>
          <w:sz w:val="16"/>
        </w:rPr>
        <w:t xml:space="preserve"> developer </w:t>
      </w:r>
      <w:proofErr w:type="spellStart"/>
      <w:r w:rsidRPr="003F35FB">
        <w:rPr>
          <w:sz w:val="16"/>
        </w:rPr>
        <w:t>OpenAI</w:t>
      </w:r>
      <w:proofErr w:type="spellEnd"/>
      <w:r w:rsidRPr="003F35FB">
        <w:rPr>
          <w:sz w:val="16"/>
        </w:rPr>
        <w:t>, predicts “</w:t>
      </w:r>
      <w:r w:rsidRPr="003F35FB">
        <w:rPr>
          <w:highlight w:val="cyan"/>
          <w:u w:val="single"/>
        </w:rPr>
        <w:t>jobs are</w:t>
      </w:r>
      <w:r w:rsidRPr="003F35FB">
        <w:rPr>
          <w:u w:val="single"/>
        </w:rPr>
        <w:t xml:space="preserve"> definitely </w:t>
      </w:r>
      <w:r w:rsidRPr="003F35FB">
        <w:rPr>
          <w:highlight w:val="cyan"/>
          <w:u w:val="single"/>
        </w:rPr>
        <w:t>going to go away</w:t>
      </w:r>
      <w:r w:rsidRPr="003F35FB">
        <w:rPr>
          <w:sz w:val="16"/>
        </w:rPr>
        <w:t>, full stop.”4</w:t>
      </w:r>
    </w:p>
    <w:p w14:paraId="7FE6A356" w14:textId="77777777" w:rsidR="00933B96" w:rsidRPr="003F35FB" w:rsidRDefault="00933B96" w:rsidP="00933B96">
      <w:pPr>
        <w:rPr>
          <w:sz w:val="16"/>
        </w:rPr>
      </w:pPr>
      <w:r w:rsidRPr="003F35FB">
        <w:rPr>
          <w:sz w:val="16"/>
        </w:rPr>
        <w:t xml:space="preserve">While policymakers can take advantage of existing worker protections to ensure the use of AI in the workplace benefits workers and consider additional legislative steps, the </w:t>
      </w:r>
      <w:r w:rsidRPr="003F35FB">
        <w:rPr>
          <w:u w:val="single"/>
        </w:rPr>
        <w:t xml:space="preserve">examples set by </w:t>
      </w:r>
      <w:r w:rsidRPr="003F35FB">
        <w:rPr>
          <w:highlight w:val="cyan"/>
          <w:u w:val="single"/>
        </w:rPr>
        <w:t xml:space="preserve">unions make clear that </w:t>
      </w:r>
      <w:r w:rsidRPr="003F35FB">
        <w:rPr>
          <w:b/>
          <w:iCs/>
          <w:highlight w:val="cyan"/>
          <w:u w:val="single"/>
        </w:rPr>
        <w:t>policymakers</w:t>
      </w:r>
      <w:r w:rsidRPr="003F35FB">
        <w:rPr>
          <w:sz w:val="16"/>
        </w:rPr>
        <w:t xml:space="preserve"> also </w:t>
      </w:r>
      <w:r w:rsidRPr="003F35FB">
        <w:rPr>
          <w:b/>
          <w:iCs/>
          <w:highlight w:val="cyan"/>
          <w:u w:val="single"/>
        </w:rPr>
        <w:t>must complement</w:t>
      </w:r>
      <w:r w:rsidRPr="003F35FB">
        <w:rPr>
          <w:sz w:val="16"/>
        </w:rPr>
        <w:t xml:space="preserve"> these </w:t>
      </w:r>
      <w:r w:rsidRPr="003F35FB">
        <w:rPr>
          <w:b/>
          <w:iCs/>
          <w:highlight w:val="cyan"/>
          <w:u w:val="single"/>
        </w:rPr>
        <w:t>protections</w:t>
      </w:r>
      <w:r w:rsidRPr="003F35FB">
        <w:rPr>
          <w:highlight w:val="cyan"/>
          <w:u w:val="single"/>
        </w:rPr>
        <w:t xml:space="preserve"> by </w:t>
      </w:r>
      <w:r w:rsidRPr="003F35FB">
        <w:rPr>
          <w:b/>
          <w:iCs/>
          <w:highlight w:val="cyan"/>
          <w:u w:val="single"/>
        </w:rPr>
        <w:t>strengthening</w:t>
      </w:r>
      <w:r w:rsidRPr="003F35FB">
        <w:rPr>
          <w:highlight w:val="cyan"/>
          <w:u w:val="single"/>
        </w:rPr>
        <w:t xml:space="preserve"> the right to </w:t>
      </w:r>
      <w:r w:rsidRPr="003F35FB">
        <w:rPr>
          <w:b/>
          <w:iCs/>
          <w:highlight w:val="cyan"/>
          <w:u w:val="single"/>
        </w:rPr>
        <w:t>join a union</w:t>
      </w:r>
      <w:r w:rsidRPr="003F35FB">
        <w:rPr>
          <w:highlight w:val="cyan"/>
          <w:u w:val="single"/>
        </w:rPr>
        <w:t xml:space="preserve"> and </w:t>
      </w:r>
      <w:r w:rsidRPr="003F35FB">
        <w:rPr>
          <w:b/>
          <w:iCs/>
          <w:highlight w:val="cyan"/>
          <w:u w:val="single"/>
        </w:rPr>
        <w:t>bargain collectively</w:t>
      </w:r>
      <w:r w:rsidRPr="003F35FB">
        <w:rPr>
          <w:sz w:val="16"/>
        </w:rPr>
        <w:t>.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4E15211D" w14:textId="77777777" w:rsidR="00933B96" w:rsidRPr="003F35FB" w:rsidRDefault="00933B96" w:rsidP="00933B96">
      <w:pPr>
        <w:rPr>
          <w:sz w:val="16"/>
        </w:rPr>
      </w:pPr>
      <w:r w:rsidRPr="003F35FB">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1BA42D94" w14:textId="77777777" w:rsidR="00933B96" w:rsidRPr="003F35FB" w:rsidRDefault="00933B96" w:rsidP="00933B96">
      <w:pPr>
        <w:rPr>
          <w:sz w:val="16"/>
        </w:rPr>
      </w:pPr>
      <w:r w:rsidRPr="003F35FB">
        <w:rPr>
          <w:sz w:val="16"/>
        </w:rPr>
        <w:lastRenderedPageBreak/>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w:t>
      </w:r>
    </w:p>
    <w:p w14:paraId="04754AA8" w14:textId="77777777" w:rsidR="00933B96" w:rsidRPr="003F35FB" w:rsidRDefault="00933B96" w:rsidP="00933B96">
      <w:pPr>
        <w:rPr>
          <w:sz w:val="16"/>
        </w:rPr>
      </w:pPr>
      <w:r w:rsidRPr="003F35FB">
        <w:rPr>
          <w:sz w:val="16"/>
        </w:rPr>
        <w:t>Unions prevent workers from being replaced</w:t>
      </w:r>
    </w:p>
    <w:p w14:paraId="22BDB1E0" w14:textId="77777777" w:rsidR="00933B96" w:rsidRPr="003F35FB" w:rsidRDefault="00933B96" w:rsidP="00933B96">
      <w:pPr>
        <w:rPr>
          <w:sz w:val="16"/>
        </w:rPr>
      </w:pPr>
      <w:r w:rsidRPr="003F35FB">
        <w:rPr>
          <w:u w:val="single"/>
        </w:rPr>
        <w:t>In</w:t>
      </w:r>
      <w:r w:rsidRPr="003F35FB">
        <w:rPr>
          <w:sz w:val="16"/>
        </w:rPr>
        <w:t xml:space="preserve"> some </w:t>
      </w:r>
      <w:r w:rsidRPr="003F35FB">
        <w:rPr>
          <w:u w:val="single"/>
        </w:rPr>
        <w:t>industries where AI’s deployment threatens to replace workers</w:t>
      </w:r>
      <w:r w:rsidRPr="003F35FB">
        <w:rPr>
          <w:sz w:val="16"/>
        </w:rPr>
        <w:t xml:space="preserve">, </w:t>
      </w:r>
      <w:r w:rsidRPr="003F35FB">
        <w:rPr>
          <w:highlight w:val="cyan"/>
          <w:u w:val="single"/>
        </w:rPr>
        <w:t>unions are winning control over the ways employers can use AI</w:t>
      </w:r>
      <w:r w:rsidRPr="003F35FB">
        <w:rPr>
          <w:u w:val="single"/>
        </w:rPr>
        <w:t xml:space="preserve"> technology </w:t>
      </w:r>
      <w:r w:rsidRPr="003F35FB">
        <w:rPr>
          <w:highlight w:val="cyan"/>
          <w:u w:val="single"/>
        </w:rPr>
        <w:t>and how employees should be compensated</w:t>
      </w:r>
      <w:r w:rsidRPr="003F35FB">
        <w:rPr>
          <w:sz w:val="16"/>
        </w:rPr>
        <w:t xml:space="preserve">. In late 2023, </w:t>
      </w:r>
      <w:r w:rsidRPr="003F35FB">
        <w:rPr>
          <w:u w:val="single"/>
        </w:rPr>
        <w:t>casino workers in</w:t>
      </w:r>
      <w:r w:rsidRPr="003F35FB">
        <w:rPr>
          <w:sz w:val="16"/>
        </w:rPr>
        <w:t xml:space="preserve"> Las </w:t>
      </w:r>
      <w:r w:rsidRPr="003F35FB">
        <w:rPr>
          <w:u w:val="single"/>
        </w:rPr>
        <w:t>Vegas</w:t>
      </w:r>
      <w:r w:rsidRPr="003F35FB">
        <w:rPr>
          <w:sz w:val="16"/>
        </w:rPr>
        <w:t xml:space="preserve"> represented by the Culinary Workers Union </w:t>
      </w:r>
      <w:r w:rsidRPr="003F35FB">
        <w:rPr>
          <w:u w:val="single"/>
        </w:rPr>
        <w:t>achieved a new contract that included a severance package</w:t>
      </w:r>
      <w:r w:rsidRPr="003F35FB">
        <w:rPr>
          <w:sz w:val="16"/>
        </w:rPr>
        <w:t xml:space="preserve"> of $2,000 for each year the employee worked </w:t>
      </w:r>
      <w:r w:rsidRPr="003F35FB">
        <w:rPr>
          <w:u w:val="single"/>
        </w:rPr>
        <w:t>if the employee’s role was eliminated due to “tech</w:t>
      </w:r>
      <w:r w:rsidRPr="003F35FB">
        <w:rPr>
          <w:sz w:val="16"/>
        </w:rPr>
        <w:t xml:space="preserve">nology </w:t>
      </w:r>
      <w:r w:rsidRPr="003F35FB">
        <w:rPr>
          <w:u w:val="single"/>
        </w:rPr>
        <w:t>or AI</w:t>
      </w:r>
      <w:r w:rsidRPr="003F35FB">
        <w:rPr>
          <w:sz w:val="16"/>
        </w:rPr>
        <w:t xml:space="preserve">.”14 </w:t>
      </w:r>
      <w:r w:rsidRPr="003F35FB">
        <w:rPr>
          <w:u w:val="single"/>
        </w:rPr>
        <w:t>AI was a contentious issue</w:t>
      </w:r>
      <w:r w:rsidRPr="003F35FB">
        <w:rPr>
          <w:sz w:val="16"/>
        </w:rPr>
        <w:t xml:space="preserve"> for workers </w:t>
      </w:r>
      <w:r w:rsidRPr="003F35FB">
        <w:rPr>
          <w:u w:val="single"/>
        </w:rPr>
        <w:t>in</w:t>
      </w:r>
      <w:r w:rsidRPr="003F35FB">
        <w:rPr>
          <w:sz w:val="16"/>
        </w:rPr>
        <w:t xml:space="preserve"> two of the largest and most highly publicized strikes in 2023: the Screen Actors Guild-American Federation of Television and Radio Artists (</w:t>
      </w:r>
      <w:r w:rsidRPr="003F35FB">
        <w:rPr>
          <w:u w:val="single"/>
        </w:rPr>
        <w:t>SAG-AFTRA</w:t>
      </w:r>
      <w:r w:rsidRPr="003F35FB">
        <w:rPr>
          <w:sz w:val="16"/>
        </w:rPr>
        <w:t xml:space="preserve">)15 strike of actors </w:t>
      </w:r>
      <w:r w:rsidRPr="003F35FB">
        <w:rPr>
          <w:u w:val="single"/>
        </w:rPr>
        <w:t>and</w:t>
      </w:r>
      <w:r w:rsidRPr="003F35FB">
        <w:rPr>
          <w:sz w:val="16"/>
        </w:rPr>
        <w:t xml:space="preserve"> the Writers Guild of America (</w:t>
      </w:r>
      <w:r w:rsidRPr="003F35FB">
        <w:rPr>
          <w:u w:val="single"/>
        </w:rPr>
        <w:t>WGA</w:t>
      </w:r>
      <w:r w:rsidRPr="003F35FB">
        <w:rPr>
          <w:sz w:val="16"/>
        </w:rPr>
        <w:t xml:space="preserve">)16 strike of writers. </w:t>
      </w:r>
      <w:r w:rsidRPr="003F35FB">
        <w:rPr>
          <w:u w:val="single"/>
        </w:rPr>
        <w:t>Both unions negotiated contract resolutions</w:t>
      </w:r>
      <w:r w:rsidRPr="003F35FB">
        <w:rPr>
          <w:sz w:val="16"/>
        </w:rPr>
        <w:t xml:space="preserve"> with the Alliance of Motion Picture and Television Producers (AMPTP) </w:t>
      </w:r>
      <w:r w:rsidRPr="003F35FB">
        <w:rPr>
          <w:u w:val="single"/>
        </w:rPr>
        <w:t>to address</w:t>
      </w:r>
      <w:r w:rsidRPr="003F35FB">
        <w:rPr>
          <w:sz w:val="16"/>
        </w:rPr>
        <w:t xml:space="preserve"> the risks </w:t>
      </w:r>
      <w:r w:rsidRPr="003F35FB">
        <w:rPr>
          <w:u w:val="single"/>
        </w:rPr>
        <w:t>AI</w:t>
      </w:r>
      <w:r w:rsidRPr="003F35FB">
        <w:rPr>
          <w:sz w:val="16"/>
        </w:rPr>
        <w:t xml:space="preserve"> posed to workers.</w:t>
      </w:r>
    </w:p>
    <w:p w14:paraId="625DA39B" w14:textId="77777777" w:rsidR="00933B96" w:rsidRPr="003F35FB" w:rsidRDefault="00933B96" w:rsidP="00933B96">
      <w:pPr>
        <w:rPr>
          <w:sz w:val="16"/>
        </w:rPr>
      </w:pPr>
      <w:r w:rsidRPr="003F35FB">
        <w:rPr>
          <w:sz w:val="16"/>
        </w:rPr>
        <w:t>SAG-AFTRA</w:t>
      </w:r>
    </w:p>
    <w:p w14:paraId="3D5A6B38" w14:textId="77777777" w:rsidR="00933B96" w:rsidRPr="003F35FB" w:rsidRDefault="00933B96" w:rsidP="00933B96">
      <w:pPr>
        <w:rPr>
          <w:sz w:val="16"/>
        </w:rPr>
      </w:pPr>
      <w:r w:rsidRPr="003F35FB">
        <w:rPr>
          <w:sz w:val="16"/>
        </w:rPr>
        <w:t>The contract SAG-AFTRA members ratified with the AMPTP in December 2023 covers television, streaming, and theatrical productions and has extensive language on AI and its use in producing digital replicas that look like real actors.</w:t>
      </w:r>
    </w:p>
    <w:p w14:paraId="50D00B20" w14:textId="77777777" w:rsidR="00933B96" w:rsidRPr="003F35FB" w:rsidRDefault="00933B96" w:rsidP="00933B96">
      <w:pPr>
        <w:rPr>
          <w:sz w:val="16"/>
        </w:rPr>
      </w:pPr>
      <w:r w:rsidRPr="003F35FB">
        <w:rPr>
          <w:sz w:val="16"/>
        </w:rPr>
        <w:t>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w:t>
      </w:r>
    </w:p>
    <w:p w14:paraId="5847A4EA" w14:textId="77777777" w:rsidR="00933B96" w:rsidRPr="003F35FB" w:rsidRDefault="00933B96" w:rsidP="00933B96">
      <w:pPr>
        <w:rPr>
          <w:sz w:val="16"/>
        </w:rPr>
      </w:pPr>
      <w:r w:rsidRPr="003F35FB">
        <w:rPr>
          <w:sz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4F8E7A20" w14:textId="77777777" w:rsidR="00933B96" w:rsidRPr="003F35FB" w:rsidRDefault="00933B96" w:rsidP="00933B96">
      <w:pPr>
        <w:rPr>
          <w:sz w:val="16"/>
        </w:rPr>
      </w:pPr>
      <w:r w:rsidRPr="003F35FB">
        <w:rPr>
          <w:sz w:val="16"/>
        </w:rPr>
        <w:t>Finally, actors negotiated compensation for and asserted control over using generative AI tools to create new performances by using old ones. Producers have to give “[n]</w:t>
      </w:r>
      <w:proofErr w:type="spellStart"/>
      <w:r w:rsidRPr="003F35FB">
        <w:rPr>
          <w:sz w:val="16"/>
        </w:rPr>
        <w:t>otice</w:t>
      </w:r>
      <w:proofErr w:type="spellEnd"/>
      <w:r w:rsidRPr="003F35FB">
        <w:rPr>
          <w:sz w:val="16"/>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w:t>
      </w:r>
    </w:p>
    <w:p w14:paraId="27F004A7" w14:textId="77777777" w:rsidR="00933B96" w:rsidRPr="003F35FB" w:rsidRDefault="00933B96" w:rsidP="00933B96">
      <w:pPr>
        <w:rPr>
          <w:sz w:val="16"/>
        </w:rPr>
      </w:pPr>
      <w:r w:rsidRPr="003F35FB">
        <w:rPr>
          <w:sz w:val="16"/>
        </w:rPr>
        <w:t>WGA</w:t>
      </w:r>
    </w:p>
    <w:p w14:paraId="3DEF4B24" w14:textId="77777777" w:rsidR="00933B96" w:rsidRPr="003F35FB" w:rsidRDefault="00933B96" w:rsidP="00933B96">
      <w:pPr>
        <w:rPr>
          <w:sz w:val="16"/>
        </w:rPr>
      </w:pPr>
      <w:r w:rsidRPr="003F35FB">
        <w:rPr>
          <w:sz w:val="16"/>
        </w:rPr>
        <w:t xml:space="preserve">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w:t>
      </w:r>
      <w:proofErr w:type="spellStart"/>
      <w:r w:rsidRPr="003F35FB">
        <w:rPr>
          <w:sz w:val="16"/>
        </w:rPr>
        <w:t>ChatGPT</w:t>
      </w:r>
      <w:proofErr w:type="spellEnd"/>
      <w:r w:rsidRPr="003F35FB">
        <w:rPr>
          <w:sz w:val="16"/>
        </w:rPr>
        <w:t xml:space="preserve"> to complete their work.</w:t>
      </w:r>
    </w:p>
    <w:p w14:paraId="20228111" w14:textId="77777777" w:rsidR="00933B96" w:rsidRPr="003F35FB" w:rsidRDefault="00933B96" w:rsidP="00933B96">
      <w:pPr>
        <w:rPr>
          <w:sz w:val="16"/>
        </w:rPr>
      </w:pPr>
      <w:r w:rsidRPr="003F35FB">
        <w:rPr>
          <w:sz w:val="16"/>
        </w:rPr>
        <w:t xml:space="preserve">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w:t>
      </w:r>
      <w:r w:rsidRPr="003F35FB">
        <w:rPr>
          <w:sz w:val="16"/>
        </w:rPr>
        <w:lastRenderedPageBreak/>
        <w:t>the current needs of workers and lay the groundwork for future negotiations, the contract offers an example for how workers can protect their needs in negotiating over AI.</w:t>
      </w:r>
    </w:p>
    <w:p w14:paraId="66BE2C9C" w14:textId="77777777" w:rsidR="00933B96" w:rsidRPr="003F35FB" w:rsidRDefault="00933B96" w:rsidP="00933B96">
      <w:pPr>
        <w:rPr>
          <w:sz w:val="16"/>
        </w:rPr>
      </w:pPr>
      <w:r w:rsidRPr="003F35FB">
        <w:rPr>
          <w:sz w:val="16"/>
        </w:rPr>
        <w:t>Unions bargain over surveillance</w:t>
      </w:r>
    </w:p>
    <w:p w14:paraId="28C248CC" w14:textId="77777777" w:rsidR="00933B96" w:rsidRPr="003F35FB" w:rsidRDefault="00933B96" w:rsidP="00933B96">
      <w:pPr>
        <w:rPr>
          <w:sz w:val="16"/>
        </w:rPr>
      </w:pPr>
      <w:r w:rsidRPr="003F35FB">
        <w:rPr>
          <w:highlight w:val="cyan"/>
          <w:u w:val="single"/>
        </w:rPr>
        <w:t>AI</w:t>
      </w:r>
      <w:r w:rsidRPr="003F35FB">
        <w:rPr>
          <w:sz w:val="16"/>
        </w:rPr>
        <w:t xml:space="preserve">-powered </w:t>
      </w:r>
      <w:r w:rsidRPr="003F35FB">
        <w:rPr>
          <w:u w:val="single"/>
        </w:rPr>
        <w:t xml:space="preserve">tools </w:t>
      </w:r>
      <w:r w:rsidRPr="003F35FB">
        <w:rPr>
          <w:highlight w:val="cyan"/>
          <w:u w:val="single"/>
        </w:rPr>
        <w:t>need</w:t>
      </w:r>
      <w:r w:rsidRPr="003F35FB">
        <w:rPr>
          <w:sz w:val="16"/>
        </w:rPr>
        <w:t xml:space="preserve"> vast </w:t>
      </w:r>
      <w:r w:rsidRPr="003F35FB">
        <w:rPr>
          <w:highlight w:val="cyan"/>
          <w:u w:val="single"/>
        </w:rPr>
        <w:t>datasets</w:t>
      </w:r>
      <w:r w:rsidRPr="003F35FB">
        <w:rPr>
          <w:u w:val="single"/>
        </w:rPr>
        <w:t xml:space="preserve"> to function</w:t>
      </w:r>
      <w:r w:rsidRPr="003F35FB">
        <w:rPr>
          <w:sz w:val="16"/>
        </w:rPr>
        <w:t xml:space="preserve">. </w:t>
      </w:r>
      <w:r w:rsidRPr="003F35FB">
        <w:rPr>
          <w:highlight w:val="cyan"/>
          <w:u w:val="single"/>
        </w:rPr>
        <w:t>Employers</w:t>
      </w:r>
      <w:r w:rsidRPr="003F35FB">
        <w:rPr>
          <w:sz w:val="16"/>
        </w:rPr>
        <w:t xml:space="preserve"> can </w:t>
      </w:r>
      <w:r w:rsidRPr="003F35FB">
        <w:rPr>
          <w:b/>
          <w:iCs/>
          <w:highlight w:val="cyan"/>
          <w:u w:val="single"/>
        </w:rPr>
        <w:t>harvest</w:t>
      </w:r>
      <w:r w:rsidRPr="003F35FB">
        <w:rPr>
          <w:sz w:val="16"/>
        </w:rPr>
        <w:t xml:space="preserve"> these </w:t>
      </w:r>
      <w:r w:rsidRPr="003F35FB">
        <w:rPr>
          <w:b/>
          <w:iCs/>
          <w:highlight w:val="cyan"/>
          <w:u w:val="single"/>
        </w:rPr>
        <w:t>data through invasive surveillance</w:t>
      </w:r>
      <w:r w:rsidRPr="003F35FB">
        <w:rPr>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w:t>
      </w:r>
      <w:r w:rsidRPr="003F35FB">
        <w:rPr>
          <w:u w:val="single"/>
        </w:rPr>
        <w:t>tracking workers via</w:t>
      </w:r>
      <w:r w:rsidRPr="003F35FB">
        <w:rPr>
          <w:sz w:val="16"/>
        </w:rPr>
        <w:t xml:space="preserve"> means such as </w:t>
      </w:r>
      <w:r w:rsidRPr="003F35FB">
        <w:rPr>
          <w:b/>
          <w:iCs/>
          <w:u w:val="single"/>
        </w:rPr>
        <w:t>cameras</w:t>
      </w:r>
      <w:r w:rsidRPr="003F35FB">
        <w:rPr>
          <w:u w:val="single"/>
        </w:rPr>
        <w:t xml:space="preserve"> and </w:t>
      </w:r>
      <w:r w:rsidRPr="003F35FB">
        <w:rPr>
          <w:b/>
          <w:iCs/>
          <w:u w:val="single"/>
        </w:rPr>
        <w:t>microphones</w:t>
      </w:r>
      <w:r w:rsidRPr="003F35FB">
        <w:rPr>
          <w:sz w:val="16"/>
        </w:rPr>
        <w:t xml:space="preserve">,29 now powered by AI,30 as well as by </w:t>
      </w:r>
      <w:r w:rsidRPr="003F35FB">
        <w:rPr>
          <w:b/>
          <w:iCs/>
          <w:u w:val="single"/>
        </w:rPr>
        <w:t>monitoring work laptops</w:t>
      </w:r>
      <w:r w:rsidRPr="003F35FB">
        <w:rPr>
          <w:sz w:val="16"/>
        </w:rPr>
        <w:t xml:space="preserve"> issued to employees.31</w:t>
      </w:r>
    </w:p>
    <w:p w14:paraId="406F71B5" w14:textId="77777777" w:rsidR="00933B96" w:rsidRPr="003F35FB" w:rsidRDefault="00933B96" w:rsidP="00933B96">
      <w:pPr>
        <w:rPr>
          <w:sz w:val="16"/>
        </w:rPr>
      </w:pPr>
      <w:r w:rsidRPr="003F35FB">
        <w:rPr>
          <w:sz w:val="16"/>
        </w:rPr>
        <w:t xml:space="preserve">The problem of </w:t>
      </w:r>
      <w:r w:rsidRPr="003F35FB">
        <w:rPr>
          <w:u w:val="single"/>
        </w:rPr>
        <w:t>employee surveillance is nothing new</w:t>
      </w:r>
      <w:r w:rsidRPr="003F35FB">
        <w:rPr>
          <w:sz w:val="16"/>
        </w:rPr>
        <w:t xml:space="preserve">, and </w:t>
      </w:r>
      <w:r w:rsidRPr="003F35FB">
        <w:rPr>
          <w:u w:val="single"/>
        </w:rPr>
        <w:t xml:space="preserve">unions have been addressing workers’ concerns for decades since </w:t>
      </w:r>
      <w:r w:rsidRPr="003F35FB">
        <w:rPr>
          <w:b/>
          <w:iCs/>
          <w:highlight w:val="cyan"/>
          <w:u w:val="single"/>
        </w:rPr>
        <w:t>surveillance</w:t>
      </w:r>
      <w:r w:rsidRPr="003F35FB">
        <w:rPr>
          <w:highlight w:val="cyan"/>
          <w:u w:val="single"/>
        </w:rPr>
        <w:t xml:space="preserve"> is</w:t>
      </w:r>
      <w:r w:rsidRPr="003F35FB">
        <w:rPr>
          <w:u w:val="single"/>
        </w:rPr>
        <w:t xml:space="preserve"> not only invasive to workers’ privacy and </w:t>
      </w:r>
      <w:r w:rsidRPr="003F35FB">
        <w:rPr>
          <w:highlight w:val="cyan"/>
          <w:u w:val="single"/>
        </w:rPr>
        <w:t>a detriment to job quality</w:t>
      </w:r>
      <w:r w:rsidRPr="003F35FB">
        <w:rPr>
          <w:u w:val="single"/>
        </w:rPr>
        <w:t xml:space="preserve"> but </w:t>
      </w:r>
      <w:r w:rsidRPr="003F35FB">
        <w:rPr>
          <w:highlight w:val="cyan"/>
          <w:u w:val="single"/>
        </w:rPr>
        <w:t>also</w:t>
      </w:r>
      <w:r w:rsidRPr="003F35FB">
        <w:rPr>
          <w:u w:val="single"/>
        </w:rPr>
        <w:t xml:space="preserve"> a </w:t>
      </w:r>
      <w:r w:rsidRPr="003F35FB">
        <w:rPr>
          <w:highlight w:val="cyan"/>
          <w:u w:val="single"/>
        </w:rPr>
        <w:t>core part of</w:t>
      </w:r>
      <w:r w:rsidRPr="003F35FB">
        <w:rPr>
          <w:sz w:val="16"/>
        </w:rPr>
        <w:t xml:space="preserve"> the </w:t>
      </w:r>
      <w:r w:rsidRPr="003F35FB">
        <w:rPr>
          <w:b/>
          <w:iCs/>
          <w:highlight w:val="cyan"/>
          <w:u w:val="single"/>
        </w:rPr>
        <w:t>union-busting toolkit</w:t>
      </w:r>
      <w:r w:rsidRPr="003F35FB">
        <w:rPr>
          <w:sz w:val="16"/>
        </w:rPr>
        <w: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w:t>
      </w:r>
    </w:p>
    <w:p w14:paraId="0E69FE0E" w14:textId="77777777" w:rsidR="00933B96" w:rsidRPr="003F35FB" w:rsidRDefault="00933B96" w:rsidP="00933B96">
      <w:pPr>
        <w:rPr>
          <w:sz w:val="16"/>
        </w:rPr>
      </w:pPr>
      <w:r w:rsidRPr="003F35FB">
        <w:rPr>
          <w:sz w:val="16"/>
        </w:rPr>
        <w:t xml:space="preserve">Today, </w:t>
      </w:r>
      <w:r w:rsidRPr="003F35FB">
        <w:rPr>
          <w:b/>
          <w:iCs/>
          <w:highlight w:val="cyan"/>
          <w:u w:val="single"/>
        </w:rPr>
        <w:t>surveillance</w:t>
      </w:r>
      <w:r w:rsidRPr="003F35FB">
        <w:rPr>
          <w:u w:val="single"/>
        </w:rPr>
        <w:t xml:space="preserve"> continues to harm workers and </w:t>
      </w:r>
      <w:r w:rsidRPr="003F35FB">
        <w:rPr>
          <w:b/>
          <w:iCs/>
          <w:highlight w:val="cyan"/>
          <w:u w:val="single"/>
        </w:rPr>
        <w:t>poses a renewed threat to</w:t>
      </w:r>
      <w:r w:rsidRPr="003F35FB">
        <w:rPr>
          <w:sz w:val="16"/>
        </w:rPr>
        <w:t xml:space="preserve"> workers’ ability to come together in </w:t>
      </w:r>
      <w:r w:rsidRPr="003F35FB">
        <w:rPr>
          <w:b/>
          <w:iCs/>
          <w:highlight w:val="cyan"/>
          <w:u w:val="single"/>
        </w:rPr>
        <w:t>unions</w:t>
      </w:r>
      <w:r w:rsidRPr="003F35FB">
        <w:rPr>
          <w:sz w:val="16"/>
        </w:rPr>
        <w:t xml:space="preserve">.35 Efficient </w:t>
      </w:r>
      <w:r w:rsidRPr="003F35FB">
        <w:rPr>
          <w:highlight w:val="cyan"/>
          <w:u w:val="single"/>
        </w:rPr>
        <w:t>AI</w:t>
      </w:r>
      <w:r w:rsidRPr="003F35FB">
        <w:rPr>
          <w:sz w:val="16"/>
        </w:rPr>
        <w:t xml:space="preserve">-enabled processing of bulk data from sensors such as cameras </w:t>
      </w:r>
      <w:r w:rsidRPr="003F35FB">
        <w:rPr>
          <w:highlight w:val="cyan"/>
          <w:u w:val="single"/>
        </w:rPr>
        <w:t>allows more widespread use of surveillance in the workplace</w:t>
      </w:r>
      <w:r w:rsidRPr="003F35FB">
        <w:rPr>
          <w:sz w:val="16"/>
        </w:rPr>
        <w:t xml:space="preserv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w:t>
      </w:r>
      <w:r w:rsidRPr="003F35FB">
        <w:rPr>
          <w:u w:val="single"/>
        </w:rPr>
        <w:t>Amazon monitors employee communications for labor organizing efforts</w:t>
      </w:r>
      <w:r w:rsidRPr="003F35FB">
        <w:rPr>
          <w:sz w:val="16"/>
        </w:rPr>
        <w:t>,41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134415A3" w14:textId="77777777" w:rsidR="00933B96" w:rsidRPr="003F35FB" w:rsidRDefault="00933B96" w:rsidP="00933B96">
      <w:pPr>
        <w:rPr>
          <w:sz w:val="16"/>
        </w:rPr>
      </w:pPr>
      <w:r w:rsidRPr="003F35FB">
        <w:rPr>
          <w:sz w:val="16"/>
        </w:rPr>
        <w:t>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35FECAAF" w14:textId="77777777" w:rsidR="00933B96" w:rsidRPr="003F35FB" w:rsidRDefault="00933B96" w:rsidP="00933B96">
      <w:pPr>
        <w:rPr>
          <w:sz w:val="16"/>
        </w:rPr>
      </w:pPr>
      <w:r w:rsidRPr="003F35FB">
        <w:rPr>
          <w:sz w:val="16"/>
        </w:rPr>
        <w:t xml:space="preserve">The Guardian reports that surveilling calls remains common at call centers,46 which unions have argued worsens job quality.47 Other industries are experimenting with new forms of surveillance. </w:t>
      </w:r>
      <w:r w:rsidRPr="003F35FB">
        <w:rPr>
          <w:u w:val="single"/>
        </w:rPr>
        <w:t>Hospitals</w:t>
      </w:r>
      <w:r w:rsidRPr="003F35FB">
        <w:rPr>
          <w:sz w:val="16"/>
        </w:rPr>
        <w:t xml:space="preserve"> have </w:t>
      </w:r>
      <w:r w:rsidRPr="003F35FB">
        <w:rPr>
          <w:u w:val="single"/>
        </w:rPr>
        <w:t>track</w:t>
      </w:r>
      <w:r w:rsidRPr="003F35FB">
        <w:rPr>
          <w:sz w:val="16"/>
        </w:rPr>
        <w:t xml:space="preserve">ed </w:t>
      </w:r>
      <w:r w:rsidRPr="003F35FB">
        <w:rPr>
          <w:u w:val="single"/>
        </w:rPr>
        <w:t>nurses via a range of technologies</w:t>
      </w:r>
      <w:r w:rsidRPr="003F35FB">
        <w:rPr>
          <w:sz w:val="16"/>
        </w:rPr>
        <w:t xml:space="preserve">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0AB26575" w14:textId="77777777" w:rsidR="00933B96" w:rsidRPr="003F35FB" w:rsidRDefault="00933B96" w:rsidP="00933B96">
      <w:pPr>
        <w:rPr>
          <w:sz w:val="16"/>
        </w:rPr>
      </w:pPr>
      <w:r w:rsidRPr="003F35FB">
        <w:rPr>
          <w:sz w:val="16"/>
        </w:rPr>
        <w:t xml:space="preserve">The </w:t>
      </w:r>
      <w:r w:rsidRPr="003F35FB">
        <w:rPr>
          <w:u w:val="single"/>
        </w:rPr>
        <w:t xml:space="preserve">harms posed by </w:t>
      </w:r>
      <w:r w:rsidRPr="003F35FB">
        <w:rPr>
          <w:highlight w:val="cyan"/>
          <w:u w:val="single"/>
        </w:rPr>
        <w:t xml:space="preserve">surveillance can be </w:t>
      </w:r>
      <w:r w:rsidRPr="003F35FB">
        <w:rPr>
          <w:b/>
          <w:iCs/>
          <w:highlight w:val="cyan"/>
          <w:u w:val="single"/>
        </w:rPr>
        <w:t>mitigated</w:t>
      </w:r>
      <w:r w:rsidRPr="003F35FB">
        <w:rPr>
          <w:highlight w:val="cyan"/>
          <w:u w:val="single"/>
        </w:rPr>
        <w:t xml:space="preserve"> through </w:t>
      </w:r>
      <w:r w:rsidRPr="003F35FB">
        <w:rPr>
          <w:b/>
          <w:iCs/>
          <w:highlight w:val="cyan"/>
          <w:u w:val="single"/>
        </w:rPr>
        <w:t>collective bargaining</w:t>
      </w:r>
      <w:r w:rsidRPr="003F35FB">
        <w:rPr>
          <w:sz w:val="16"/>
        </w:rPr>
        <w:t>.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333477E3" w14:textId="77777777" w:rsidR="00933B96" w:rsidRPr="00D219D4" w:rsidRDefault="00933B96" w:rsidP="00933B96"/>
    <w:p w14:paraId="68D0C817" w14:textId="1A1D070D" w:rsidR="005D388F" w:rsidRPr="001E6EE7" w:rsidRDefault="005D388F" w:rsidP="001E6EE7"/>
    <w:sectPr w:rsidR="005D388F" w:rsidRPr="001E6E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5B10C" w14:textId="77777777" w:rsidR="00EF1CD7" w:rsidRDefault="00EF1CD7" w:rsidP="00066D2C">
      <w:pPr>
        <w:spacing w:after="0" w:line="240" w:lineRule="auto"/>
      </w:pPr>
      <w:r>
        <w:separator/>
      </w:r>
    </w:p>
  </w:endnote>
  <w:endnote w:type="continuationSeparator" w:id="0">
    <w:p w14:paraId="1A22B807" w14:textId="77777777" w:rsidR="00EF1CD7" w:rsidRDefault="00EF1C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8EF138" w14:textId="77777777" w:rsidR="00EF1CD7" w:rsidRDefault="00EF1CD7" w:rsidP="00066D2C">
      <w:pPr>
        <w:spacing w:after="0" w:line="240" w:lineRule="auto"/>
      </w:pPr>
      <w:r>
        <w:separator/>
      </w:r>
    </w:p>
  </w:footnote>
  <w:footnote w:type="continuationSeparator" w:id="0">
    <w:p w14:paraId="215F69DC" w14:textId="77777777" w:rsidR="00EF1CD7" w:rsidRDefault="00EF1C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414B54"/>
    <w:multiLevelType w:val="hybridMultilevel"/>
    <w:tmpl w:val="32401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3A3F7C"/>
    <w:multiLevelType w:val="hybridMultilevel"/>
    <w:tmpl w:val="A132A1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122648E">
      <w:start w:val="1"/>
      <w:numFmt w:val="lowerLetter"/>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0E6127"/>
    <w:multiLevelType w:val="hybridMultilevel"/>
    <w:tmpl w:val="607A8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037573"/>
    <w:multiLevelType w:val="hybridMultilevel"/>
    <w:tmpl w:val="47EED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837157362">
    <w:abstractNumId w:val="14"/>
  </w:num>
  <w:num w:numId="46" w16cid:durableId="969700227">
    <w:abstractNumId w:val="22"/>
  </w:num>
  <w:num w:numId="47" w16cid:durableId="1227297939">
    <w:abstractNumId w:val="24"/>
  </w:num>
  <w:num w:numId="48" w16cid:durableId="1337345354">
    <w:abstractNumId w:val="12"/>
  </w:num>
  <w:num w:numId="49" w16cid:durableId="1023088630">
    <w:abstractNumId w:val="15"/>
  </w:num>
  <w:num w:numId="50" w16cid:durableId="1368599158">
    <w:abstractNumId w:val="23"/>
  </w:num>
  <w:num w:numId="51" w16cid:durableId="1812747487">
    <w:abstractNumId w:val="25"/>
  </w:num>
  <w:num w:numId="52" w16cid:durableId="1043557817">
    <w:abstractNumId w:val="11"/>
  </w:num>
  <w:num w:numId="53" w16cid:durableId="281039169">
    <w:abstractNumId w:val="19"/>
  </w:num>
  <w:num w:numId="54" w16cid:durableId="1269923059">
    <w:abstractNumId w:val="18"/>
  </w:num>
  <w:num w:numId="55" w16cid:durableId="45377104">
    <w:abstractNumId w:val="10"/>
  </w:num>
  <w:num w:numId="56" w16cid:durableId="9475425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2169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694"/>
    <w:rsid w:val="001218F5"/>
    <w:rsid w:val="00122202"/>
    <w:rsid w:val="00123D98"/>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DD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EE7"/>
    <w:rsid w:val="001F0C01"/>
    <w:rsid w:val="001F1F4D"/>
    <w:rsid w:val="002005AF"/>
    <w:rsid w:val="00200C1A"/>
    <w:rsid w:val="002048D8"/>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C0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B96"/>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BD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EA4"/>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CD7"/>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AD5EDC"/>
  <w15:chartTrackingRefBased/>
  <w15:docId w15:val="{47DECD7C-175D-409A-9493-D802E6A1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3C09"/>
    <w:rPr>
      <w:rFonts w:ascii="Calibri" w:hAnsi="Calibri" w:cs="Calibri"/>
    </w:rPr>
  </w:style>
  <w:style w:type="paragraph" w:styleId="Heading1">
    <w:name w:val="heading 1"/>
    <w:aliases w:val="Pocket"/>
    <w:basedOn w:val="Normal"/>
    <w:next w:val="Normal"/>
    <w:link w:val="Heading1Char"/>
    <w:qFormat/>
    <w:rsid w:val="00613C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13C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13C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613C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3C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6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3C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3C09"/>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13C0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13C09"/>
    <w:rPr>
      <w:color w:val="auto"/>
      <w:u w:val="none"/>
    </w:rPr>
  </w:style>
  <w:style w:type="character" w:customStyle="1" w:styleId="Heading1Char">
    <w:name w:val="Heading 1 Char"/>
    <w:aliases w:val="Pocket Char"/>
    <w:basedOn w:val="DefaultParagraphFont"/>
    <w:link w:val="Heading1"/>
    <w:rsid w:val="00613C0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13C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13C0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13C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13C09"/>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613C09"/>
    <w:rPr>
      <w:b w:val="0"/>
      <w:sz w:val="22"/>
      <w:u w:val="single"/>
    </w:rPr>
  </w:style>
  <w:style w:type="character" w:styleId="Strong">
    <w:name w:val="Strong"/>
    <w:basedOn w:val="DefaultParagraphFont"/>
    <w:uiPriority w:val="22"/>
    <w:qFormat/>
    <w:rsid w:val="00613C09"/>
    <w:rPr>
      <w:b/>
      <w:bCs/>
    </w:rPr>
  </w:style>
  <w:style w:type="character" w:styleId="BookTitle">
    <w:name w:val="Book Title"/>
    <w:basedOn w:val="DefaultParagraphFont"/>
    <w:uiPriority w:val="33"/>
    <w:qFormat/>
    <w:rsid w:val="00613C09"/>
    <w:rPr>
      <w:b/>
      <w:bCs/>
      <w:i/>
      <w:iCs/>
      <w:spacing w:val="5"/>
    </w:rPr>
  </w:style>
  <w:style w:type="character" w:customStyle="1" w:styleId="Heading5Char">
    <w:name w:val="Heading 5 Char"/>
    <w:basedOn w:val="DefaultParagraphFont"/>
    <w:link w:val="Heading5"/>
    <w:uiPriority w:val="9"/>
    <w:semiHidden/>
    <w:rsid w:val="00613C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3C09"/>
  </w:style>
  <w:style w:type="paragraph" w:styleId="Header">
    <w:name w:val="header"/>
    <w:basedOn w:val="Normal"/>
    <w:link w:val="HeaderChar"/>
    <w:uiPriority w:val="99"/>
    <w:semiHidden/>
    <w:rsid w:val="00613C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3C09"/>
    <w:rPr>
      <w:rFonts w:ascii="Calibri" w:hAnsi="Calibri" w:cs="Calibri"/>
    </w:rPr>
  </w:style>
  <w:style w:type="paragraph" w:styleId="Footer">
    <w:name w:val="footer"/>
    <w:basedOn w:val="Normal"/>
    <w:link w:val="FooterChar"/>
    <w:uiPriority w:val="99"/>
    <w:semiHidden/>
    <w:rsid w:val="00613C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3C09"/>
    <w:rPr>
      <w:rFonts w:ascii="Calibri" w:hAnsi="Calibri" w:cs="Calibri"/>
    </w:rPr>
  </w:style>
  <w:style w:type="paragraph" w:styleId="BodyText">
    <w:name w:val="Body Text"/>
    <w:basedOn w:val="Normal"/>
    <w:link w:val="BodyTextChar"/>
    <w:uiPriority w:val="99"/>
    <w:semiHidden/>
    <w:unhideWhenUsed/>
    <w:rsid w:val="00613C09"/>
    <w:pPr>
      <w:spacing w:after="120"/>
    </w:pPr>
  </w:style>
  <w:style w:type="character" w:customStyle="1" w:styleId="BodyTextChar">
    <w:name w:val="Body Text Char"/>
    <w:basedOn w:val="DefaultParagraphFont"/>
    <w:link w:val="BodyText"/>
    <w:uiPriority w:val="99"/>
    <w:semiHidden/>
    <w:rsid w:val="00613C09"/>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613C09"/>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613C0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613C09"/>
    <w:rPr>
      <w:color w:val="0563C1" w:themeColor="hyperlink"/>
      <w:u w:val="single"/>
    </w:rPr>
  </w:style>
  <w:style w:type="character" w:styleId="UnresolvedMention">
    <w:name w:val="Unresolved Mention"/>
    <w:basedOn w:val="DefaultParagraphFont"/>
    <w:uiPriority w:val="99"/>
    <w:semiHidden/>
    <w:unhideWhenUsed/>
    <w:rsid w:val="00613C09"/>
    <w:rPr>
      <w:color w:val="605E5C"/>
      <w:shd w:val="clear" w:color="auto" w:fill="E1DFDD"/>
    </w:rPr>
  </w:style>
  <w:style w:type="character" w:customStyle="1" w:styleId="Heading6Char">
    <w:name w:val="Heading 6 Char"/>
    <w:basedOn w:val="DefaultParagraphFont"/>
    <w:link w:val="Heading6"/>
    <w:uiPriority w:val="9"/>
    <w:semiHidden/>
    <w:rsid w:val="001E6EE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E6EE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E6EE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E6EE7"/>
    <w:rPr>
      <w:rFonts w:ascii="Calibri" w:eastAsiaTheme="majorEastAsia" w:hAnsi="Calibri" w:cstheme="majorBidi"/>
      <w:color w:val="272727" w:themeColor="text1" w:themeTint="D8"/>
    </w:rPr>
  </w:style>
  <w:style w:type="paragraph" w:customStyle="1" w:styleId="Analytics">
    <w:name w:val="Analytics"/>
    <w:link w:val="AnalyticsChar"/>
    <w:uiPriority w:val="4"/>
    <w:qFormat/>
    <w:rsid w:val="001E6EE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E6EE7"/>
    <w:rPr>
      <w:rFonts w:ascii="Calibri" w:eastAsiaTheme="majorEastAsia" w:hAnsi="Calibri" w:cstheme="majorBidi"/>
      <w:b/>
      <w:iCs/>
      <w:sz w:val="26"/>
      <w:szCs w:val="28"/>
    </w:rPr>
  </w:style>
  <w:style w:type="paragraph" w:customStyle="1" w:styleId="Emphasis1">
    <w:name w:val="Emphasis1"/>
    <w:basedOn w:val="Normal"/>
    <w:autoRedefine/>
    <w:uiPriority w:val="8"/>
    <w:qFormat/>
    <w:rsid w:val="001E6EE7"/>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1E6EE7"/>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1E6EE7"/>
    <w:pPr>
      <w:ind w:left="720"/>
      <w:contextualSpacing/>
    </w:pPr>
  </w:style>
  <w:style w:type="paragraph" w:customStyle="1" w:styleId="textbold">
    <w:name w:val="text bold"/>
    <w:basedOn w:val="Normal"/>
    <w:link w:val="Emphasis"/>
    <w:autoRedefine/>
    <w:uiPriority w:val="8"/>
    <w:qFormat/>
    <w:rsid w:val="001E6EE7"/>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E6EE7"/>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1E6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E6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EE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E6EE7"/>
    <w:pPr>
      <w:spacing w:before="160"/>
      <w:jc w:val="center"/>
    </w:pPr>
    <w:rPr>
      <w:i/>
      <w:iCs/>
      <w:color w:val="404040" w:themeColor="text1" w:themeTint="BF"/>
    </w:rPr>
  </w:style>
  <w:style w:type="character" w:customStyle="1" w:styleId="QuoteChar">
    <w:name w:val="Quote Char"/>
    <w:basedOn w:val="DefaultParagraphFont"/>
    <w:link w:val="Quote"/>
    <w:uiPriority w:val="29"/>
    <w:rsid w:val="001E6EE7"/>
    <w:rPr>
      <w:rFonts w:ascii="Calibri" w:hAnsi="Calibri" w:cs="Calibri"/>
      <w:i/>
      <w:iCs/>
      <w:color w:val="404040" w:themeColor="text1" w:themeTint="BF"/>
    </w:rPr>
  </w:style>
  <w:style w:type="character" w:styleId="IntenseEmphasis">
    <w:name w:val="Intense Emphasis"/>
    <w:basedOn w:val="DefaultParagraphFont"/>
    <w:uiPriority w:val="21"/>
    <w:qFormat/>
    <w:rsid w:val="001E6EE7"/>
    <w:rPr>
      <w:i/>
      <w:iCs/>
      <w:color w:val="2F5496" w:themeColor="accent1" w:themeShade="BF"/>
    </w:rPr>
  </w:style>
  <w:style w:type="paragraph" w:styleId="IntenseQuote">
    <w:name w:val="Intense Quote"/>
    <w:basedOn w:val="Normal"/>
    <w:next w:val="Normal"/>
    <w:link w:val="IntenseQuoteChar"/>
    <w:uiPriority w:val="30"/>
    <w:qFormat/>
    <w:rsid w:val="001E6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EE7"/>
    <w:rPr>
      <w:rFonts w:ascii="Calibri" w:hAnsi="Calibri" w:cs="Calibri"/>
      <w:i/>
      <w:iCs/>
      <w:color w:val="2F5496" w:themeColor="accent1" w:themeShade="BF"/>
    </w:rPr>
  </w:style>
  <w:style w:type="character" w:styleId="IntenseReference">
    <w:name w:val="Intense Reference"/>
    <w:basedOn w:val="DefaultParagraphFont"/>
    <w:uiPriority w:val="32"/>
    <w:qFormat/>
    <w:rsid w:val="001E6EE7"/>
    <w:rPr>
      <w:b/>
      <w:bCs/>
      <w:smallCaps/>
      <w:color w:val="2F5496" w:themeColor="accent1" w:themeShade="BF"/>
      <w:spacing w:val="5"/>
    </w:rPr>
  </w:style>
  <w:style w:type="paragraph" w:customStyle="1" w:styleId="Analytic">
    <w:name w:val="Analytic"/>
    <w:link w:val="AnalyticChar"/>
    <w:uiPriority w:val="5"/>
    <w:qFormat/>
    <w:rsid w:val="001E6EE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1E6EE7"/>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1E6E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1E6EE7"/>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E6EE7"/>
    <w:rPr>
      <w:b w:val="0"/>
      <w:sz w:val="22"/>
      <w:u w:val="single"/>
    </w:rPr>
  </w:style>
  <w:style w:type="paragraph" w:customStyle="1" w:styleId="Emphasize">
    <w:name w:val="Emphasize"/>
    <w:basedOn w:val="Normal"/>
    <w:uiPriority w:val="8"/>
    <w:qFormat/>
    <w:rsid w:val="001E6E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E6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E6EE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E6EE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E6EE7"/>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E6EE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E6EE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E6EE7"/>
    <w:pPr>
      <w:spacing w:before="60" w:after="60"/>
    </w:pPr>
  </w:style>
  <w:style w:type="paragraph" w:customStyle="1" w:styleId="analytic0">
    <w:name w:val="analytic"/>
    <w:basedOn w:val="Normal"/>
    <w:link w:val="analyticChar0"/>
    <w:uiPriority w:val="5"/>
    <w:qFormat/>
    <w:rsid w:val="001E6EE7"/>
    <w:pPr>
      <w:spacing w:after="40"/>
      <w:outlineLvl w:val="3"/>
    </w:pPr>
    <w:rPr>
      <w:b/>
      <w:color w:val="00B050"/>
      <w:sz w:val="26"/>
    </w:rPr>
  </w:style>
  <w:style w:type="character" w:customStyle="1" w:styleId="analyticChar0">
    <w:name w:val="analytic Char"/>
    <w:basedOn w:val="DefaultParagraphFont"/>
    <w:link w:val="analytic0"/>
    <w:uiPriority w:val="5"/>
    <w:rsid w:val="001E6EE7"/>
    <w:rPr>
      <w:rFonts w:ascii="Calibri" w:hAnsi="Calibri" w:cs="Calibri"/>
      <w:b/>
      <w:color w:val="00B050"/>
      <w:sz w:val="26"/>
    </w:rPr>
  </w:style>
  <w:style w:type="character" w:customStyle="1" w:styleId="boxboxbox">
    <w:name w:val="boxboxbox"/>
    <w:basedOn w:val="DefaultParagraphFont"/>
    <w:uiPriority w:val="1"/>
    <w:qFormat/>
    <w:rsid w:val="001E6EE7"/>
    <w:rPr>
      <w:rFonts w:ascii="Calibri" w:hAnsi="Calibri"/>
      <w:b/>
      <w:sz w:val="22"/>
      <w:u w:val="single"/>
      <w:bdr w:val="single" w:sz="4" w:space="0" w:color="auto"/>
    </w:rPr>
  </w:style>
  <w:style w:type="character" w:customStyle="1" w:styleId="8-PointSmall">
    <w:name w:val="8-Point Small"/>
    <w:basedOn w:val="DefaultParagraphFont"/>
    <w:uiPriority w:val="1"/>
    <w:qFormat/>
    <w:rsid w:val="001E6EE7"/>
    <w:rPr>
      <w:rFonts w:ascii="Calibri" w:hAnsi="Calibri"/>
      <w:b/>
      <w:sz w:val="16"/>
      <w:u w:val="none"/>
    </w:rPr>
  </w:style>
  <w:style w:type="paragraph" w:customStyle="1" w:styleId="Analytics1">
    <w:name w:val="Analytics1"/>
    <w:link w:val="Analytics1Char"/>
    <w:autoRedefine/>
    <w:uiPriority w:val="5"/>
    <w:rsid w:val="001E6EE7"/>
    <w:rPr>
      <w:b/>
      <w:sz w:val="26"/>
    </w:rPr>
  </w:style>
  <w:style w:type="character" w:customStyle="1" w:styleId="Analytics1Char">
    <w:name w:val="Analytics1 Char"/>
    <w:basedOn w:val="DefaultParagraphFont"/>
    <w:link w:val="Analytics1"/>
    <w:uiPriority w:val="5"/>
    <w:rsid w:val="001E6EE7"/>
    <w:rPr>
      <w:b/>
      <w:sz w:val="26"/>
    </w:rPr>
  </w:style>
  <w:style w:type="character" w:customStyle="1" w:styleId="m-750723176661811423gmail-style13ptbold">
    <w:name w:val="m_-750723176661811423gmail-style13ptbold"/>
    <w:basedOn w:val="DefaultParagraphFont"/>
    <w:rsid w:val="001E6EE7"/>
  </w:style>
  <w:style w:type="paragraph" w:customStyle="1" w:styleId="text-xl">
    <w:name w:val="text-xl"/>
    <w:basedOn w:val="Normal"/>
    <w:rsid w:val="001E6EE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E6EE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E6EE7"/>
  </w:style>
  <w:style w:type="paragraph" w:styleId="BodyText2">
    <w:name w:val="Body Text 2"/>
    <w:basedOn w:val="Normal"/>
    <w:link w:val="BodyText2Char"/>
    <w:uiPriority w:val="99"/>
    <w:semiHidden/>
    <w:unhideWhenUsed/>
    <w:rsid w:val="001E6EE7"/>
    <w:pPr>
      <w:spacing w:after="120" w:line="480" w:lineRule="auto"/>
    </w:pPr>
  </w:style>
  <w:style w:type="character" w:customStyle="1" w:styleId="BodyText2Char">
    <w:name w:val="Body Text 2 Char"/>
    <w:basedOn w:val="DefaultParagraphFont"/>
    <w:link w:val="BodyText2"/>
    <w:uiPriority w:val="99"/>
    <w:semiHidden/>
    <w:rsid w:val="001E6EE7"/>
    <w:rPr>
      <w:rFonts w:ascii="Calibri" w:hAnsi="Calibri" w:cs="Calibri"/>
    </w:rPr>
  </w:style>
  <w:style w:type="paragraph" w:customStyle="1" w:styleId="Basic">
    <w:name w:val="Basic"/>
    <w:link w:val="BasicChar"/>
    <w:autoRedefine/>
    <w:uiPriority w:val="4"/>
    <w:qFormat/>
    <w:rsid w:val="001E6EE7"/>
    <w:rPr>
      <w:rFonts w:ascii="Calibri" w:eastAsiaTheme="majorEastAsia" w:hAnsi="Calibri" w:cstheme="majorBidi"/>
      <w:iCs/>
    </w:rPr>
  </w:style>
  <w:style w:type="character" w:customStyle="1" w:styleId="BasicChar">
    <w:name w:val="Basic Char"/>
    <w:basedOn w:val="DefaultParagraphFont"/>
    <w:link w:val="Basic"/>
    <w:uiPriority w:val="4"/>
    <w:rsid w:val="001E6EE7"/>
    <w:rPr>
      <w:rFonts w:ascii="Calibri" w:eastAsiaTheme="majorEastAsia" w:hAnsi="Calibri" w:cstheme="majorBidi"/>
      <w:iCs/>
    </w:rPr>
  </w:style>
  <w:style w:type="character" w:customStyle="1" w:styleId="u-visually-hidden">
    <w:name w:val="u-visually-hidden"/>
    <w:basedOn w:val="DefaultParagraphFont"/>
    <w:rsid w:val="001E6EE7"/>
  </w:style>
  <w:style w:type="character" w:customStyle="1" w:styleId="mi">
    <w:name w:val="mi"/>
    <w:basedOn w:val="DefaultParagraphFont"/>
    <w:rsid w:val="001E6EE7"/>
  </w:style>
  <w:style w:type="character" w:customStyle="1" w:styleId="mo">
    <w:name w:val="mo"/>
    <w:basedOn w:val="DefaultParagraphFont"/>
    <w:rsid w:val="001E6EE7"/>
  </w:style>
  <w:style w:type="character" w:customStyle="1" w:styleId="mjxassistivemathml">
    <w:name w:val="mjx_assistive_mathml"/>
    <w:basedOn w:val="DefaultParagraphFont"/>
    <w:rsid w:val="001E6EE7"/>
  </w:style>
  <w:style w:type="character" w:customStyle="1" w:styleId="html-italic">
    <w:name w:val="html-italic"/>
    <w:basedOn w:val="DefaultParagraphFont"/>
    <w:rsid w:val="001E6EE7"/>
  </w:style>
  <w:style w:type="character" w:styleId="PlaceholderText">
    <w:name w:val="Placeholder Text"/>
    <w:basedOn w:val="DefaultParagraphFont"/>
    <w:uiPriority w:val="99"/>
    <w:unhideWhenUsed/>
    <w:rsid w:val="001E6EE7"/>
    <w:rPr>
      <w:color w:val="666666"/>
    </w:rPr>
  </w:style>
  <w:style w:type="character" w:customStyle="1" w:styleId="annotation-link">
    <w:name w:val="annotation-link"/>
    <w:basedOn w:val="DefaultParagraphFont"/>
    <w:rsid w:val="001E6EE7"/>
  </w:style>
  <w:style w:type="character" w:customStyle="1" w:styleId="citetitle">
    <w:name w:val="cite_title"/>
    <w:basedOn w:val="DefaultParagraphFont"/>
    <w:rsid w:val="001E6EE7"/>
  </w:style>
  <w:style w:type="character" w:customStyle="1" w:styleId="anchor-text">
    <w:name w:val="anchor-text"/>
    <w:basedOn w:val="DefaultParagraphFont"/>
    <w:rsid w:val="001E6EE7"/>
  </w:style>
  <w:style w:type="character" w:customStyle="1" w:styleId="label">
    <w:name w:val="label"/>
    <w:basedOn w:val="DefaultParagraphFont"/>
    <w:rsid w:val="001E6EE7"/>
  </w:style>
  <w:style w:type="character" w:customStyle="1" w:styleId="screen-reader-only">
    <w:name w:val="screen-reader-only"/>
    <w:basedOn w:val="DefaultParagraphFont"/>
    <w:rsid w:val="001E6EE7"/>
  </w:style>
  <w:style w:type="character" w:customStyle="1" w:styleId="ref-lnk">
    <w:name w:val="ref-lnk"/>
    <w:basedOn w:val="DefaultParagraphFont"/>
    <w:rsid w:val="001E6EE7"/>
  </w:style>
  <w:style w:type="character" w:customStyle="1" w:styleId="off-screen">
    <w:name w:val="off-screen"/>
    <w:basedOn w:val="DefaultParagraphFont"/>
    <w:rsid w:val="001E6EE7"/>
  </w:style>
  <w:style w:type="paragraph" w:customStyle="1" w:styleId="last">
    <w:name w:val="last"/>
    <w:basedOn w:val="Normal"/>
    <w:rsid w:val="001E6EE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E6EE7"/>
  </w:style>
  <w:style w:type="character" w:customStyle="1" w:styleId="mtext">
    <w:name w:val="mtext"/>
    <w:basedOn w:val="DefaultParagraphFont"/>
    <w:rsid w:val="001E6EE7"/>
  </w:style>
  <w:style w:type="character" w:customStyle="1" w:styleId="mn">
    <w:name w:val="mn"/>
    <w:basedOn w:val="DefaultParagraphFont"/>
    <w:rsid w:val="001E6EE7"/>
  </w:style>
  <w:style w:type="character" w:customStyle="1" w:styleId="dispformulalabeldiv">
    <w:name w:val="disp_formula_label_div"/>
    <w:basedOn w:val="DefaultParagraphFont"/>
    <w:rsid w:val="001E6EE7"/>
  </w:style>
  <w:style w:type="paragraph" w:customStyle="1" w:styleId="captiontext">
    <w:name w:val="captiontext"/>
    <w:basedOn w:val="Normal"/>
    <w:rsid w:val="001E6EE7"/>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E6EE7"/>
  </w:style>
  <w:style w:type="paragraph" w:customStyle="1" w:styleId="Analyticss">
    <w:name w:val="Analyticss"/>
    <w:basedOn w:val="Normal"/>
    <w:link w:val="AnalyticssChar"/>
    <w:autoRedefine/>
    <w:uiPriority w:val="5"/>
    <w:qFormat/>
    <w:rsid w:val="001E6EE7"/>
    <w:pPr>
      <w:spacing w:after="0"/>
    </w:pPr>
    <w:rPr>
      <w:b/>
      <w:color w:val="000000" w:themeColor="text1"/>
      <w:sz w:val="26"/>
    </w:rPr>
  </w:style>
  <w:style w:type="character" w:customStyle="1" w:styleId="AnalyticssChar">
    <w:name w:val="Analyticss Char"/>
    <w:basedOn w:val="DefaultParagraphFont"/>
    <w:link w:val="Analyticss"/>
    <w:uiPriority w:val="5"/>
    <w:rsid w:val="001E6EE7"/>
    <w:rPr>
      <w:rFonts w:ascii="Calibri" w:hAnsi="Calibri" w:cs="Calibri"/>
      <w:b/>
      <w:color w:val="000000" w:themeColor="text1"/>
      <w:sz w:val="26"/>
    </w:rPr>
  </w:style>
  <w:style w:type="paragraph" w:customStyle="1" w:styleId="Style4">
    <w:name w:val="Style4"/>
    <w:basedOn w:val="Normal"/>
    <w:qFormat/>
    <w:rsid w:val="001E6EE7"/>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E6EE7"/>
  </w:style>
  <w:style w:type="character" w:customStyle="1" w:styleId="StyleStyle49ptChar">
    <w:name w:val="Style Style4 + 9 pt Char"/>
    <w:basedOn w:val="DefaultParagraphFont"/>
    <w:link w:val="StyleStyle49pt"/>
    <w:locked/>
    <w:rsid w:val="001E6EE7"/>
    <w:rPr>
      <w:rFonts w:ascii="Times New Roman" w:eastAsia="Times New Roman" w:hAnsi="Times New Roman" w:cs="Times New Roman"/>
      <w:sz w:val="20"/>
      <w:u w:val="single"/>
    </w:rPr>
  </w:style>
  <w:style w:type="character" w:customStyle="1" w:styleId="StyleTimesNewRoman9pt">
    <w:name w:val="Style Times New Roman 9 pt"/>
    <w:rsid w:val="001E6EE7"/>
    <w:rPr>
      <w:sz w:val="20"/>
    </w:rPr>
  </w:style>
  <w:style w:type="character" w:customStyle="1" w:styleId="Style9ptItalicUnderline">
    <w:name w:val="Style 9 pt Italic Underline"/>
    <w:rsid w:val="001E6EE7"/>
    <w:rPr>
      <w:i/>
      <w:sz w:val="20"/>
      <w:u w:val="single"/>
    </w:rPr>
  </w:style>
  <w:style w:type="paragraph" w:styleId="DocumentMap">
    <w:name w:val="Document Map"/>
    <w:basedOn w:val="Normal"/>
    <w:link w:val="DocumentMapChar"/>
    <w:uiPriority w:val="99"/>
    <w:semiHidden/>
    <w:unhideWhenUsed/>
    <w:rsid w:val="001E6EE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E6EE7"/>
    <w:rPr>
      <w:rFonts w:ascii="Lucida Grande" w:hAnsi="Lucida Grande" w:cs="Lucida Grande"/>
      <w:sz w:val="24"/>
    </w:rPr>
  </w:style>
  <w:style w:type="character" w:customStyle="1" w:styleId="m-2465724180919302213gmail-style13ptbold">
    <w:name w:val="m_-2465724180919302213gmail-style13ptbold"/>
    <w:basedOn w:val="DefaultParagraphFont"/>
    <w:rsid w:val="001E6EE7"/>
  </w:style>
  <w:style w:type="character" w:customStyle="1" w:styleId="m-2465724180919302213gmail-styleunderline">
    <w:name w:val="m_-2465724180919302213gmail-styleunderline"/>
    <w:basedOn w:val="DefaultParagraphFont"/>
    <w:rsid w:val="001E6EE7"/>
  </w:style>
  <w:style w:type="character" w:customStyle="1" w:styleId="underline">
    <w:name w:val="underline"/>
    <w:basedOn w:val="DefaultParagraphFont"/>
    <w:qFormat/>
    <w:rsid w:val="001E6EE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E6EE7"/>
    <w:rPr>
      <w:rFonts w:ascii="Calibri" w:eastAsia="Times New Roman" w:hAnsi="Calibri" w:cs="Calibri"/>
      <w:sz w:val="24"/>
    </w:rPr>
  </w:style>
  <w:style w:type="character" w:customStyle="1" w:styleId="TitleChar1">
    <w:name w:val="Title Char1"/>
    <w:basedOn w:val="DefaultParagraphFont"/>
    <w:uiPriority w:val="99"/>
    <w:rsid w:val="001E6EE7"/>
    <w:rPr>
      <w:rFonts w:asciiTheme="majorHAnsi" w:eastAsiaTheme="majorEastAsia" w:hAnsiTheme="majorHAnsi" w:cstheme="majorBidi"/>
      <w:spacing w:val="-10"/>
      <w:kern w:val="28"/>
      <w:sz w:val="56"/>
      <w:szCs w:val="56"/>
    </w:rPr>
  </w:style>
  <w:style w:type="character" w:customStyle="1" w:styleId="Author-Date">
    <w:name w:val="Author-Date"/>
    <w:qFormat/>
    <w:rsid w:val="001E6EE7"/>
    <w:rPr>
      <w:b/>
      <w:sz w:val="24"/>
    </w:rPr>
  </w:style>
  <w:style w:type="paragraph" w:customStyle="1" w:styleId="underlined">
    <w:name w:val="underlined"/>
    <w:next w:val="Normal"/>
    <w:link w:val="underlinedChar"/>
    <w:autoRedefine/>
    <w:rsid w:val="001E6EE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6EE7"/>
    <w:rPr>
      <w:rFonts w:ascii="Times New Roman" w:eastAsia="Malgun Gothic" w:hAnsi="Times New Roman" w:cs="Times New Roman"/>
      <w:sz w:val="24"/>
      <w:szCs w:val="24"/>
      <w:u w:val="single"/>
    </w:rPr>
  </w:style>
  <w:style w:type="character" w:customStyle="1" w:styleId="sssh">
    <w:name w:val="ss_sh"/>
    <w:basedOn w:val="DefaultParagraphFont"/>
    <w:rsid w:val="001E6EE7"/>
  </w:style>
  <w:style w:type="paragraph" w:styleId="HTMLPreformatted">
    <w:name w:val="HTML Preformatted"/>
    <w:basedOn w:val="Normal"/>
    <w:link w:val="HTMLPreformattedChar"/>
    <w:uiPriority w:val="99"/>
    <w:semiHidden/>
    <w:unhideWhenUsed/>
    <w:rsid w:val="001E6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6EE7"/>
    <w:rPr>
      <w:rFonts w:ascii="Courier New" w:eastAsia="Times New Roman" w:hAnsi="Courier New" w:cs="Courier New"/>
      <w:sz w:val="20"/>
      <w:szCs w:val="20"/>
    </w:rPr>
  </w:style>
  <w:style w:type="paragraph" w:customStyle="1" w:styleId="paragraph">
    <w:name w:val="paragraph"/>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E6EE7"/>
  </w:style>
  <w:style w:type="paragraph" w:customStyle="1" w:styleId="messagelistitem-zz7v6g">
    <w:name w:val="messagelistitem-zz7v6g"/>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1E6EE7"/>
  </w:style>
  <w:style w:type="character" w:customStyle="1" w:styleId="easy-footnote">
    <w:name w:val="easy-footnote"/>
    <w:basedOn w:val="DefaultParagraphFont"/>
    <w:rsid w:val="001E6EE7"/>
  </w:style>
  <w:style w:type="paragraph" w:customStyle="1" w:styleId="Subtitle1">
    <w:name w:val="Subtitle1"/>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E6EE7"/>
  </w:style>
  <w:style w:type="character" w:customStyle="1" w:styleId="Quote1">
    <w:name w:val="Quote1"/>
    <w:basedOn w:val="DefaultParagraphFont"/>
    <w:rsid w:val="001E6EE7"/>
  </w:style>
  <w:style w:type="paragraph" w:customStyle="1" w:styleId="css-axufdj">
    <w:name w:val="css-axufdj"/>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1E6EE7"/>
  </w:style>
  <w:style w:type="character" w:customStyle="1" w:styleId="endnotereference">
    <w:name w:val="endnotereference"/>
    <w:basedOn w:val="DefaultParagraphFont"/>
    <w:rsid w:val="001E6EE7"/>
  </w:style>
  <w:style w:type="character" w:customStyle="1" w:styleId="heading3char0">
    <w:name w:val="heading3char"/>
    <w:basedOn w:val="DefaultParagraphFont"/>
    <w:rsid w:val="001E6EE7"/>
  </w:style>
  <w:style w:type="paragraph" w:customStyle="1" w:styleId="callout">
    <w:name w:val="callout"/>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1E6EE7"/>
  </w:style>
  <w:style w:type="character" w:customStyle="1" w:styleId="heading">
    <w:name w:val="heading"/>
    <w:basedOn w:val="DefaultParagraphFont"/>
    <w:rsid w:val="001E6EE7"/>
  </w:style>
  <w:style w:type="paragraph" w:customStyle="1" w:styleId="paywall">
    <w:name w:val="paywall"/>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1E6EE7"/>
  </w:style>
  <w:style w:type="paragraph" w:customStyle="1" w:styleId="comp">
    <w:name w:val="comp"/>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1E6EE7"/>
  </w:style>
  <w:style w:type="paragraph" w:customStyle="1" w:styleId="a">
    <w:name w:val="a"/>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1E6EE7"/>
  </w:style>
  <w:style w:type="character" w:customStyle="1" w:styleId="sd">
    <w:name w:val="sd"/>
    <w:basedOn w:val="DefaultParagraphFont"/>
    <w:rsid w:val="001E6EE7"/>
  </w:style>
  <w:style w:type="character" w:customStyle="1" w:styleId="dttext">
    <w:name w:val="dttext"/>
    <w:basedOn w:val="DefaultParagraphFont"/>
    <w:rsid w:val="001E6EE7"/>
  </w:style>
  <w:style w:type="character" w:customStyle="1" w:styleId="hvr">
    <w:name w:val="hvr"/>
    <w:basedOn w:val="DefaultParagraphFont"/>
    <w:rsid w:val="001E6EE7"/>
  </w:style>
  <w:style w:type="character" w:customStyle="1" w:styleId="illustration">
    <w:name w:val="illustration"/>
    <w:basedOn w:val="DefaultParagraphFont"/>
    <w:rsid w:val="001E6EE7"/>
  </w:style>
  <w:style w:type="paragraph" w:customStyle="1" w:styleId="has-drop-cap">
    <w:name w:val="has-drop-cap"/>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1E6EE7"/>
  </w:style>
  <w:style w:type="character" w:styleId="HTMLCite">
    <w:name w:val="HTML Cite"/>
    <w:basedOn w:val="DefaultParagraphFont"/>
    <w:uiPriority w:val="99"/>
    <w:semiHidden/>
    <w:unhideWhenUsed/>
    <w:rsid w:val="001E6EE7"/>
    <w:rPr>
      <w:i/>
      <w:iCs/>
    </w:rPr>
  </w:style>
  <w:style w:type="paragraph" w:customStyle="1" w:styleId="sics-componenthtml-injector">
    <w:name w:val="sics-component__html-injector"/>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1E6EE7"/>
  </w:style>
  <w:style w:type="paragraph" w:customStyle="1" w:styleId="expanded">
    <w:name w:val="expanded"/>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1E6EE7"/>
  </w:style>
  <w:style w:type="character" w:customStyle="1" w:styleId="result-heading">
    <w:name w:val="result-heading"/>
    <w:basedOn w:val="DefaultParagraphFont"/>
    <w:rsid w:val="001E6EE7"/>
  </w:style>
  <w:style w:type="character" w:customStyle="1" w:styleId="result-title">
    <w:name w:val="result-title"/>
    <w:basedOn w:val="DefaultParagraphFont"/>
    <w:rsid w:val="001E6EE7"/>
  </w:style>
  <w:style w:type="character" w:customStyle="1" w:styleId="result-item">
    <w:name w:val="result-item"/>
    <w:basedOn w:val="DefaultParagraphFont"/>
    <w:rsid w:val="001E6EE7"/>
  </w:style>
  <w:style w:type="paragraph" w:customStyle="1" w:styleId="hidefromsighted">
    <w:name w:val="hide_fromsighted"/>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1E6EE7"/>
  </w:style>
  <w:style w:type="paragraph" w:customStyle="1" w:styleId="texttext3evx1j">
    <w:name w:val="text__text___3evx1j"/>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E6EE7"/>
  </w:style>
  <w:style w:type="paragraph" w:customStyle="1" w:styleId="c-text-paragraph">
    <w:name w:val="c-text-paragraph"/>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1E6EE7"/>
  </w:style>
  <w:style w:type="character" w:customStyle="1" w:styleId="leadin">
    <w:name w:val="leadin"/>
    <w:basedOn w:val="DefaultParagraphFont"/>
    <w:rsid w:val="001E6EE7"/>
  </w:style>
  <w:style w:type="paragraph" w:customStyle="1" w:styleId="articleparagraphrootwy3ui">
    <w:name w:val="articleparagraph_root__wy3ui"/>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1E6E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E6EE7"/>
  </w:style>
  <w:style w:type="character" w:customStyle="1" w:styleId="company-name">
    <w:name w:val="company-name"/>
    <w:basedOn w:val="DefaultParagraphFont"/>
    <w:rsid w:val="001E6EE7"/>
  </w:style>
  <w:style w:type="character" w:customStyle="1" w:styleId="company-name-type">
    <w:name w:val="company-name-type"/>
    <w:basedOn w:val="DefaultParagraphFont"/>
    <w:rsid w:val="001E6EE7"/>
  </w:style>
  <w:style w:type="paragraph" w:customStyle="1" w:styleId="Emphasis0">
    <w:name w:val="!!_Emphasis"/>
    <w:basedOn w:val="Normal"/>
    <w:autoRedefine/>
    <w:uiPriority w:val="8"/>
    <w:qFormat/>
    <w:rsid w:val="001E6EE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E6EE7"/>
    <w:pPr>
      <w:ind w:left="144"/>
    </w:pPr>
    <w:rPr>
      <w:rFonts w:eastAsia="Times New Roman"/>
      <w:szCs w:val="24"/>
    </w:rPr>
  </w:style>
  <w:style w:type="character" w:customStyle="1" w:styleId="HotRouteChar">
    <w:name w:val="Hot Route Char"/>
    <w:link w:val="HotRoute"/>
    <w:rsid w:val="001E6EE7"/>
    <w:rPr>
      <w:rFonts w:ascii="Calibri" w:eastAsia="Times New Roman" w:hAnsi="Calibri" w:cs="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62</Pages>
  <Words>44081</Words>
  <Characters>251262</Characters>
  <Application>Microsoft Office Word</Application>
  <DocSecurity>0</DocSecurity>
  <Lines>2093</Lines>
  <Paragraphs>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Kurt Fifelski</dc:creator>
  <cp:keywords>6.0.0</cp:keywords>
  <dc:description/>
  <cp:lastModifiedBy>Makode, Atharva</cp:lastModifiedBy>
  <cp:revision>3</cp:revision>
  <dcterms:created xsi:type="dcterms:W3CDTF">2025-09-28T21:35:00Z</dcterms:created>
  <dcterms:modified xsi:type="dcterms:W3CDTF">2025-09-28T21:38:00Z</dcterms:modified>
</cp:coreProperties>
</file>