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738CE" w14:textId="43438C52" w:rsidR="00FA31A9" w:rsidRDefault="00FA31A9" w:rsidP="00462E49">
      <w:pPr>
        <w:pStyle w:val="Heading1"/>
      </w:pPr>
      <w:r>
        <w:t>1AC</w:t>
      </w:r>
    </w:p>
    <w:p w14:paraId="50A6F79E" w14:textId="77777777" w:rsidR="00FA31A9" w:rsidRDefault="00FA31A9" w:rsidP="00FA31A9"/>
    <w:p w14:paraId="262571E6" w14:textId="77777777" w:rsidR="00FA31A9" w:rsidRDefault="00FA31A9" w:rsidP="00FA31A9">
      <w:pPr>
        <w:pStyle w:val="Heading3"/>
      </w:pPr>
      <w:r>
        <w:lastRenderedPageBreak/>
        <w:t>1AC</w:t>
      </w:r>
    </w:p>
    <w:p w14:paraId="058F5D59" w14:textId="77777777" w:rsidR="00FA31A9" w:rsidRPr="00C5281B" w:rsidRDefault="00FA31A9" w:rsidP="00FA31A9">
      <w:pPr>
        <w:pStyle w:val="Heading4"/>
      </w:pPr>
      <w:r>
        <w:t>The United States Federal Government should substantially strengthen collective bargaining rights for secondary actions.</w:t>
      </w:r>
    </w:p>
    <w:p w14:paraId="67FCDC2C" w14:textId="77777777" w:rsidR="00FA31A9" w:rsidRPr="005D388F" w:rsidRDefault="00FA31A9" w:rsidP="00FA31A9"/>
    <w:p w14:paraId="6A9770B4" w14:textId="77777777" w:rsidR="00FA31A9" w:rsidRDefault="00FA31A9" w:rsidP="00FA31A9">
      <w:pPr>
        <w:pStyle w:val="Analytics"/>
      </w:pPr>
      <w:r>
        <w:t>The advantage is labor leverage</w:t>
      </w:r>
    </w:p>
    <w:p w14:paraId="4ECB98BC" w14:textId="77777777" w:rsidR="00FA31A9" w:rsidRPr="00D021BD" w:rsidRDefault="00FA31A9" w:rsidP="00FA31A9">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73AF3AFC" w14:textId="77777777" w:rsidR="00FA31A9" w:rsidRPr="00D021BD" w:rsidRDefault="00FA31A9" w:rsidP="00FA31A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476DBD2" w14:textId="77777777" w:rsidR="00FA31A9" w:rsidRPr="00E34AB3" w:rsidRDefault="00FA31A9" w:rsidP="00FA31A9">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7EDBCDF1" w14:textId="77777777" w:rsidR="00FA31A9" w:rsidRPr="00E34AB3" w:rsidRDefault="00FA31A9" w:rsidP="00FA31A9">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5178A1C4" w14:textId="77777777" w:rsidR="00FA31A9" w:rsidRPr="00E34AB3" w:rsidRDefault="00FA31A9" w:rsidP="00FA31A9">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1BE2C8C7" w14:textId="77777777" w:rsidR="00FA31A9" w:rsidRDefault="00FA31A9" w:rsidP="00FA31A9">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lastRenderedPageBreak/>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663D3556" w14:textId="77777777" w:rsidR="00FA31A9" w:rsidRPr="00E34AB3" w:rsidRDefault="00FA31A9" w:rsidP="00FA31A9">
      <w:pPr>
        <w:rPr>
          <w:sz w:val="16"/>
        </w:rPr>
      </w:pPr>
      <w:r>
        <w:rPr>
          <w:sz w:val="16"/>
        </w:rPr>
        <w:t>&lt;&lt;TEXT CONDENSED, NONE OMITTED&gt;&gt;</w:t>
      </w:r>
    </w:p>
    <w:p w14:paraId="5534032D" w14:textId="77777777" w:rsidR="00FA31A9" w:rsidRPr="00D021BD" w:rsidRDefault="00FA31A9" w:rsidP="00FA31A9">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76AB482" w14:textId="77777777" w:rsidR="00FA31A9" w:rsidRDefault="00FA31A9" w:rsidP="00FA31A9">
      <w:pPr>
        <w:rPr>
          <w:sz w:val="16"/>
        </w:rPr>
      </w:pPr>
      <w:r>
        <w:rPr>
          <w:sz w:val="16"/>
        </w:rPr>
        <w:t>&lt;&lt;PARAGRAPH BREAKS RESUME&gt;&gt;</w:t>
      </w:r>
    </w:p>
    <w:p w14:paraId="639BACED" w14:textId="77777777" w:rsidR="00FA31A9" w:rsidRPr="0007763C" w:rsidRDefault="00FA31A9" w:rsidP="00FA31A9">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6645E7CC" w14:textId="77777777" w:rsidR="00FA31A9" w:rsidRPr="0007763C" w:rsidRDefault="00FA31A9" w:rsidP="00FA31A9">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22DA65F0" w14:textId="77777777" w:rsidR="00FA31A9" w:rsidRPr="0007763C" w:rsidRDefault="00FA31A9" w:rsidP="00FA31A9">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2F856016" w14:textId="77777777" w:rsidR="00FA31A9" w:rsidRPr="0007763C" w:rsidRDefault="00FA31A9" w:rsidP="00FA31A9">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w:t>
      </w:r>
      <w:r w:rsidRPr="0007763C">
        <w:rPr>
          <w:sz w:val="16"/>
        </w:rPr>
        <w:lastRenderedPageBreak/>
        <w:t>Growing government workers’ unions, such as the American Federation of State County and Municipal Employees (AFSCME), meanwhile, became key allies of the civil rights struggle, pushing for passage of the Civil Rights Act of 1964 and the Voting Rights Act of 1965.</w:t>
      </w:r>
    </w:p>
    <w:p w14:paraId="2AC3F2CD" w14:textId="77777777" w:rsidR="00FA31A9" w:rsidRPr="0007763C" w:rsidRDefault="00FA31A9" w:rsidP="00FA31A9">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3A466EE6" w14:textId="77777777" w:rsidR="00FA31A9" w:rsidRPr="0007763C" w:rsidRDefault="00FA31A9" w:rsidP="00FA31A9">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3B1951E2" w14:textId="77777777" w:rsidR="00FA31A9" w:rsidRPr="0007763C" w:rsidRDefault="00FA31A9" w:rsidP="00FA31A9">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5672D42" w14:textId="77777777" w:rsidR="00FA31A9" w:rsidRDefault="00FA31A9" w:rsidP="00FA31A9">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724014DD" w14:textId="77777777" w:rsidR="00FA31A9" w:rsidRDefault="00FA31A9" w:rsidP="00FA31A9">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1F6D64F6" w14:textId="77777777" w:rsidR="00FA31A9" w:rsidRPr="00391EF2" w:rsidRDefault="00FA31A9" w:rsidP="00FA31A9">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42C702D0" w14:textId="77777777" w:rsidR="00FA31A9" w:rsidRPr="00836618" w:rsidRDefault="00FA31A9" w:rsidP="00FA31A9">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67C3D068" w14:textId="77777777" w:rsidR="00FA31A9" w:rsidRPr="00836618" w:rsidRDefault="00FA31A9" w:rsidP="00FA31A9">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5E1F26BB" w14:textId="77777777" w:rsidR="00FA31A9" w:rsidRPr="00836618" w:rsidRDefault="00FA31A9" w:rsidP="00FA31A9">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6C1DC4EC" w14:textId="77777777" w:rsidR="00FA31A9" w:rsidRPr="00E203D3" w:rsidRDefault="00FA31A9" w:rsidP="00FA31A9">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4D188EA4" w14:textId="77777777" w:rsidR="00FA31A9" w:rsidRPr="0041439C" w:rsidRDefault="00FA31A9" w:rsidP="00FA31A9">
      <w:pPr>
        <w:rPr>
          <w:sz w:val="16"/>
        </w:rPr>
      </w:pPr>
      <w:r w:rsidRPr="0041439C">
        <w:rPr>
          <w:sz w:val="16"/>
        </w:rPr>
        <w:t>Yet simply trying to resurrect the labor system the United States had in the 1950s will not do. The world has changed since then, exposing the labor system’s long-standing flaws.</w:t>
      </w:r>
    </w:p>
    <w:p w14:paraId="4224FBA0" w14:textId="77777777" w:rsidR="00FA31A9" w:rsidRPr="0041439C" w:rsidRDefault="00FA31A9" w:rsidP="00FA31A9">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FD5FEFF" w14:textId="77777777" w:rsidR="00FA31A9" w:rsidRDefault="00FA31A9" w:rsidP="00FA31A9">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FA43641" w14:textId="77777777" w:rsidR="00FA31A9" w:rsidRDefault="00FA31A9" w:rsidP="00FA31A9">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09C24F9B" w14:textId="77777777" w:rsidR="00FA31A9" w:rsidRPr="00442F81" w:rsidRDefault="00FA31A9" w:rsidP="00FA31A9">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E74A7AD" w14:textId="77777777" w:rsidR="00FA31A9" w:rsidRPr="00AD6FCB" w:rsidRDefault="00FA31A9" w:rsidP="00FA31A9">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5C5184CB" w14:textId="77777777" w:rsidR="00FA31A9" w:rsidRPr="00AD6FCB" w:rsidRDefault="00FA31A9" w:rsidP="00FA31A9">
      <w:pPr>
        <w:rPr>
          <w:sz w:val="16"/>
        </w:rPr>
      </w:pPr>
      <w:r w:rsidRPr="00AD6FCB">
        <w:rPr>
          <w:sz w:val="16"/>
        </w:rPr>
        <w:lastRenderedPageBreak/>
        <w:t>&lt;&lt;TEXT CONDENSED, NONE OMITTED&gt;&gt;</w:t>
      </w:r>
    </w:p>
    <w:p w14:paraId="3E603DA2" w14:textId="77777777" w:rsidR="00FA31A9" w:rsidRPr="00AD6FCB" w:rsidRDefault="00FA31A9" w:rsidP="00FA31A9">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D293A2F" w14:textId="77777777" w:rsidR="00FA31A9" w:rsidRPr="00AD6FCB" w:rsidRDefault="00FA31A9" w:rsidP="00FA31A9">
      <w:pPr>
        <w:rPr>
          <w:sz w:val="16"/>
        </w:rPr>
      </w:pPr>
      <w:r w:rsidRPr="00AD6FCB">
        <w:rPr>
          <w:sz w:val="16"/>
        </w:rPr>
        <w:t>&lt;&lt;PARAGRAPH BREAKS RESUME&gt;&gt;</w:t>
      </w:r>
    </w:p>
    <w:p w14:paraId="01A9D7BF" w14:textId="77777777" w:rsidR="00FA31A9" w:rsidRPr="00AD6FCB" w:rsidRDefault="00FA31A9" w:rsidP="00FA31A9">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BC6767A" w14:textId="77777777" w:rsidR="00FA31A9" w:rsidRPr="00AD6FCB" w:rsidRDefault="00FA31A9" w:rsidP="00FA31A9">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37BC1A16" w14:textId="77777777" w:rsidR="00FA31A9" w:rsidRPr="00AD6FCB" w:rsidRDefault="00FA31A9" w:rsidP="00FA31A9">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6419549" w14:textId="77777777" w:rsidR="00FA31A9" w:rsidRPr="00AD6FCB" w:rsidRDefault="00FA31A9" w:rsidP="00FA31A9">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D08DC72" w14:textId="77777777" w:rsidR="00FA31A9" w:rsidRPr="00AD6FCB" w:rsidRDefault="00FA31A9" w:rsidP="00FA31A9">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7FDF3D5" w14:textId="77777777" w:rsidR="00FA31A9" w:rsidRPr="00AD6FCB" w:rsidRDefault="00FA31A9" w:rsidP="00FA31A9">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47FF3DE" w14:textId="77777777" w:rsidR="00FA31A9" w:rsidRPr="00AD6FCB" w:rsidRDefault="00FA31A9" w:rsidP="00FA31A9">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BBB5C0C" w14:textId="77777777" w:rsidR="00FA31A9" w:rsidRPr="00AD6FCB" w:rsidRDefault="00FA31A9" w:rsidP="00FA31A9">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DC70E61" w14:textId="77777777" w:rsidR="00FA31A9" w:rsidRPr="00AD6FCB" w:rsidRDefault="00FA31A9" w:rsidP="00FA31A9">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87F66CC" w14:textId="77777777" w:rsidR="00FA31A9" w:rsidRPr="00AD6FCB" w:rsidRDefault="00FA31A9" w:rsidP="00FA31A9">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6A97657E" w14:textId="77777777" w:rsidR="00FA31A9" w:rsidRPr="00AD6FCB" w:rsidRDefault="00FA31A9" w:rsidP="00FA31A9">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4D1D7441" w14:textId="77777777" w:rsidR="00FA31A9" w:rsidRPr="00AD6FCB" w:rsidRDefault="00FA31A9" w:rsidP="00FA31A9">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E01C783" w14:textId="77777777" w:rsidR="00FA31A9" w:rsidRPr="00AD6FCB" w:rsidRDefault="00FA31A9" w:rsidP="00FA31A9">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254FEDFE" w14:textId="77777777" w:rsidR="00FA31A9" w:rsidRPr="00AD6FCB" w:rsidRDefault="00FA31A9" w:rsidP="00FA31A9">
      <w:pPr>
        <w:rPr>
          <w:sz w:val="16"/>
        </w:rPr>
      </w:pPr>
      <w:r w:rsidRPr="00AD6FCB">
        <w:rPr>
          <w:sz w:val="16"/>
        </w:rPr>
        <w:t>Differential progress</w:t>
      </w:r>
    </w:p>
    <w:p w14:paraId="0669F76D" w14:textId="77777777" w:rsidR="00FA31A9" w:rsidRPr="00AD6FCB" w:rsidRDefault="00FA31A9" w:rsidP="00FA31A9">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A45D562" w14:textId="77777777" w:rsidR="00FA31A9" w:rsidRPr="00AD6FCB" w:rsidRDefault="00FA31A9" w:rsidP="00FA31A9">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5417E0B3" w14:textId="77777777" w:rsidR="00FA31A9" w:rsidRPr="00AD6FCB" w:rsidRDefault="00FA31A9" w:rsidP="00FA31A9">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3141389" w14:textId="77777777" w:rsidR="00FA31A9" w:rsidRPr="00AD6FCB" w:rsidRDefault="00FA31A9" w:rsidP="00FA31A9">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243E46D0" w14:textId="77777777" w:rsidR="00FA31A9" w:rsidRPr="00AD6FCB" w:rsidRDefault="00FA31A9" w:rsidP="00FA31A9">
      <w:pPr>
        <w:rPr>
          <w:sz w:val="16"/>
        </w:rPr>
      </w:pPr>
      <w:r w:rsidRPr="00AD6FCB">
        <w:rPr>
          <w:sz w:val="16"/>
        </w:rPr>
        <w:t>Growth</w:t>
      </w:r>
    </w:p>
    <w:p w14:paraId="042F5D74" w14:textId="77777777" w:rsidR="00FA31A9" w:rsidRPr="00AD6FCB" w:rsidRDefault="00FA31A9" w:rsidP="00FA31A9">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2820CDFC" w14:textId="77777777" w:rsidR="00FA31A9" w:rsidRPr="00AD6FCB" w:rsidRDefault="00FA31A9" w:rsidP="00FA31A9">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0D8B01C9" w14:textId="77777777" w:rsidR="00FA31A9" w:rsidRDefault="00FA31A9" w:rsidP="00FA31A9">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28D02934" w14:textId="77777777" w:rsidR="00FA31A9" w:rsidRPr="00D021BD" w:rsidRDefault="00FA31A9" w:rsidP="00FA31A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4C977AC" w14:textId="77777777" w:rsidR="00FA31A9" w:rsidRPr="0007763C" w:rsidRDefault="00FA31A9" w:rsidP="00FA31A9">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5000DBC6" w14:textId="77777777" w:rsidR="00FA31A9" w:rsidRPr="00C21F46" w:rsidRDefault="00FA31A9" w:rsidP="00FA31A9">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4BFC100C" w14:textId="77777777" w:rsidR="00FA31A9" w:rsidRPr="00C21F46" w:rsidRDefault="00FA31A9" w:rsidP="00FA31A9">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20008363" w14:textId="77777777" w:rsidR="00FA31A9" w:rsidRPr="00C21F46" w:rsidRDefault="00FA31A9" w:rsidP="00FA31A9">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4EBD3D70" w14:textId="77777777" w:rsidR="00FA31A9" w:rsidRPr="00C21F46" w:rsidRDefault="00FA31A9" w:rsidP="00FA31A9">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4CEACEAC" w14:textId="77777777" w:rsidR="00FA31A9" w:rsidRPr="00353B1D" w:rsidRDefault="00FA31A9" w:rsidP="00FA31A9">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67078648" w14:textId="77777777" w:rsidR="00FA31A9" w:rsidRPr="00AD6FCB" w:rsidRDefault="00FA31A9" w:rsidP="00FA31A9">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26B76448" w14:textId="77777777" w:rsidR="00FA31A9" w:rsidRPr="006D29A0" w:rsidRDefault="00FA31A9" w:rsidP="00FA31A9">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648ED5C0" w14:textId="77777777" w:rsidR="00FA31A9" w:rsidRPr="006D29A0" w:rsidRDefault="00FA31A9" w:rsidP="00FA31A9">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56AB1E69" w14:textId="77777777" w:rsidR="00FA31A9" w:rsidRPr="000433BC" w:rsidRDefault="00FA31A9" w:rsidP="00FA31A9">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7DBA7F0D" w14:textId="77777777" w:rsidR="00FA31A9" w:rsidRPr="000433BC" w:rsidRDefault="00FA31A9" w:rsidP="00FA31A9">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76A91EEA" w14:textId="77777777" w:rsidR="00FA31A9" w:rsidRDefault="00FA31A9" w:rsidP="00FA31A9">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5113E753" w14:textId="77777777" w:rsidR="00FA31A9" w:rsidRPr="000375C0" w:rsidRDefault="00FA31A9" w:rsidP="00FA31A9">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039E3FC9" w14:textId="77777777" w:rsidR="00FA31A9" w:rsidRPr="00885264" w:rsidRDefault="00FA31A9" w:rsidP="00FA31A9">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6901B352" w14:textId="77777777" w:rsidR="00FA31A9" w:rsidRPr="00885264" w:rsidRDefault="00FA31A9" w:rsidP="00FA31A9">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01493E90" w14:textId="77777777" w:rsidR="00FA31A9" w:rsidRPr="00885264" w:rsidRDefault="00FA31A9" w:rsidP="00FA31A9">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71F1D1C2" w14:textId="77777777" w:rsidR="00FA31A9" w:rsidRPr="00885264" w:rsidRDefault="00FA31A9" w:rsidP="00FA31A9">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6508E933" w14:textId="77777777" w:rsidR="00FA31A9" w:rsidRPr="00885264" w:rsidRDefault="00FA31A9" w:rsidP="00FA31A9">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21E73A26" w14:textId="77777777" w:rsidR="00FA31A9" w:rsidRPr="00885264" w:rsidRDefault="00FA31A9" w:rsidP="00FA31A9">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3EAE7781" w14:textId="77777777" w:rsidR="00FA31A9" w:rsidRPr="00885264" w:rsidRDefault="00FA31A9" w:rsidP="00FA31A9">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462B7671" w14:textId="77777777" w:rsidR="00FA31A9" w:rsidRPr="00885264" w:rsidRDefault="00FA31A9" w:rsidP="00FA31A9">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C6B9A15" w14:textId="77777777" w:rsidR="00FA31A9" w:rsidRPr="00885264" w:rsidRDefault="00FA31A9" w:rsidP="00FA31A9">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1702C09E" w14:textId="77777777" w:rsidR="00FA31A9" w:rsidRDefault="00FA31A9" w:rsidP="00FA31A9">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5FA42E96" w14:textId="77777777" w:rsidR="00FA31A9" w:rsidRPr="0011126D" w:rsidRDefault="00FA31A9" w:rsidP="00FA31A9">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89C0B62" w14:textId="77777777" w:rsidR="00FA31A9" w:rsidRPr="0011126D" w:rsidRDefault="00FA31A9" w:rsidP="00FA31A9">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556D6EBD" w14:textId="77777777" w:rsidR="00FA31A9" w:rsidRPr="0011126D" w:rsidRDefault="00FA31A9" w:rsidP="00FA31A9">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623E3514" w14:textId="77777777" w:rsidR="00FA31A9" w:rsidRPr="0011126D" w:rsidRDefault="00FA31A9" w:rsidP="00FA31A9">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07873A1A" w14:textId="77777777" w:rsidR="00FA31A9" w:rsidRPr="0011126D" w:rsidRDefault="00FA31A9" w:rsidP="00FA31A9">
      <w:pPr>
        <w:rPr>
          <w:sz w:val="16"/>
        </w:rPr>
      </w:pPr>
      <w:r w:rsidRPr="0011126D">
        <w:rPr>
          <w:sz w:val="16"/>
        </w:rPr>
        <w:t>The impact of wars on authoritarianism</w:t>
      </w:r>
    </w:p>
    <w:p w14:paraId="69CCB842" w14:textId="77777777" w:rsidR="00FA31A9" w:rsidRPr="0011126D" w:rsidRDefault="00FA31A9" w:rsidP="00FA31A9">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6DC59A62" w14:textId="77777777" w:rsidR="00FA31A9" w:rsidRPr="0011126D" w:rsidRDefault="00FA31A9" w:rsidP="00FA31A9">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50C09CB5" w14:textId="77777777" w:rsidR="00FA31A9" w:rsidRPr="0011126D" w:rsidRDefault="00FA31A9" w:rsidP="00FA31A9">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0848B661" w14:textId="77777777" w:rsidR="00FA31A9" w:rsidRPr="0011126D" w:rsidRDefault="00FA31A9" w:rsidP="00FA31A9">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68896CEB" w14:textId="77777777" w:rsidR="00FA31A9" w:rsidRPr="0011126D" w:rsidRDefault="00FA31A9" w:rsidP="00FA31A9">
      <w:pPr>
        <w:rPr>
          <w:sz w:val="16"/>
        </w:rPr>
      </w:pPr>
      <w:r w:rsidRPr="0011126D">
        <w:rPr>
          <w:sz w:val="16"/>
        </w:rPr>
        <w:t>Bearing in mind the aforementioned literature, my argument entails that the instrumentalization of warfare to enhance Putin’s legitimation is based on three assumptions:</w:t>
      </w:r>
    </w:p>
    <w:p w14:paraId="7B2470B9" w14:textId="77777777" w:rsidR="00FA31A9" w:rsidRPr="0011126D" w:rsidRDefault="00FA31A9" w:rsidP="00FA31A9">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400564FD" w14:textId="77777777" w:rsidR="00FA31A9" w:rsidRPr="0011126D" w:rsidRDefault="00FA31A9" w:rsidP="00FA31A9">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2A001A73" w14:textId="77777777" w:rsidR="00FA31A9" w:rsidRDefault="00FA31A9" w:rsidP="00FA31A9">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61036DC4" w14:textId="77777777" w:rsidR="00FA31A9" w:rsidRDefault="00FA31A9" w:rsidP="00FA31A9">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5B96D6B0" w14:textId="77777777" w:rsidR="00FA31A9" w:rsidRPr="00362AB7" w:rsidRDefault="00FA31A9" w:rsidP="00FA31A9">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4B6F9A6" w14:textId="77777777" w:rsidR="00FA31A9" w:rsidRPr="0090378E" w:rsidRDefault="00FA31A9" w:rsidP="00FA31A9">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3A943BBB" w14:textId="77777777" w:rsidR="00FA31A9" w:rsidRPr="0090378E" w:rsidRDefault="00FA31A9" w:rsidP="00FA31A9">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3C45A62" w14:textId="77777777" w:rsidR="00FA31A9" w:rsidRPr="0090378E" w:rsidRDefault="00FA31A9" w:rsidP="00FA31A9">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7ECC5F8D" w14:textId="77777777" w:rsidR="00FA31A9" w:rsidRPr="0090378E" w:rsidRDefault="00FA31A9" w:rsidP="00FA31A9">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017AB164" w14:textId="77777777" w:rsidR="00FA31A9" w:rsidRPr="0090378E" w:rsidRDefault="00FA31A9" w:rsidP="00FA31A9">
      <w:pPr>
        <w:rPr>
          <w:sz w:val="16"/>
        </w:rPr>
      </w:pPr>
      <w:r w:rsidRPr="0090378E">
        <w:rPr>
          <w:sz w:val="16"/>
        </w:rPr>
        <w:lastRenderedPageBreak/>
        <w:t>How the spirit of the right to strike is being ‘killed’ in Europe</w:t>
      </w:r>
    </w:p>
    <w:p w14:paraId="5AF404E5" w14:textId="77777777" w:rsidR="00FA31A9" w:rsidRPr="0090378E" w:rsidRDefault="00FA31A9" w:rsidP="00FA31A9">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5E6CAE8A" w14:textId="77777777" w:rsidR="00FA31A9" w:rsidRPr="0090378E" w:rsidRDefault="00FA31A9" w:rsidP="00FA31A9">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A70D846" w14:textId="77777777" w:rsidR="00FA31A9" w:rsidRPr="0090378E" w:rsidRDefault="00FA31A9" w:rsidP="00FA31A9">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2625BDBD" w14:textId="77777777" w:rsidR="00FA31A9" w:rsidRPr="0090378E" w:rsidRDefault="00FA31A9" w:rsidP="00FA31A9">
      <w:pPr>
        <w:rPr>
          <w:sz w:val="16"/>
        </w:rPr>
      </w:pPr>
      <w:r w:rsidRPr="0090378E">
        <w:rPr>
          <w:sz w:val="16"/>
        </w:rPr>
        <w:t>Stéphane Sirot, French historian, specialist in the sociology of strikes, trade unionism and social relations.</w:t>
      </w:r>
    </w:p>
    <w:p w14:paraId="10ECBA01" w14:textId="77777777" w:rsidR="00FA31A9" w:rsidRPr="0090378E" w:rsidRDefault="00FA31A9" w:rsidP="00FA31A9">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64A870A2" w14:textId="77777777" w:rsidR="00FA31A9" w:rsidRPr="0090378E" w:rsidRDefault="00FA31A9" w:rsidP="00FA31A9">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2CF5E080" w14:textId="77777777" w:rsidR="00FA31A9" w:rsidRPr="0090378E" w:rsidRDefault="00FA31A9" w:rsidP="00FA31A9">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6FB26CAF" w14:textId="77777777" w:rsidR="00FA31A9" w:rsidRPr="0090378E" w:rsidRDefault="00FA31A9" w:rsidP="00FA31A9">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B005BC7" w14:textId="77777777" w:rsidR="00FA31A9" w:rsidRDefault="00FA31A9" w:rsidP="00FA31A9">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47CDB1D7" w14:textId="77777777" w:rsidR="00FA31A9" w:rsidRDefault="00FA31A9" w:rsidP="00FA31A9">
      <w:pPr>
        <w:pStyle w:val="Heading4"/>
      </w:pPr>
      <w:r>
        <w:t xml:space="preserve">Only the plan makes the right to strike substantive and overcomes legal ambiguity that impedes bargaining. </w:t>
      </w:r>
    </w:p>
    <w:p w14:paraId="392C6910" w14:textId="77777777" w:rsidR="00FA31A9" w:rsidRPr="00803EE4" w:rsidRDefault="00FA31A9" w:rsidP="00FA31A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7C74A20" w14:textId="77777777" w:rsidR="00FA31A9" w:rsidRPr="008821CB" w:rsidRDefault="00FA31A9" w:rsidP="00FA31A9">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33739A1F" w14:textId="77777777" w:rsidR="00FA31A9" w:rsidRPr="008821CB" w:rsidRDefault="00FA31A9" w:rsidP="00FA31A9">
      <w:pPr>
        <w:rPr>
          <w:sz w:val="16"/>
          <w:szCs w:val="16"/>
        </w:rPr>
      </w:pPr>
      <w:r w:rsidRPr="008821CB">
        <w:rPr>
          <w:sz w:val="16"/>
          <w:szCs w:val="16"/>
        </w:rPr>
        <w:t>A. The “Right” to Strike</w:t>
      </w:r>
    </w:p>
    <w:p w14:paraId="74EC71B2" w14:textId="77777777" w:rsidR="00FA31A9" w:rsidRPr="008821CB" w:rsidRDefault="00FA31A9" w:rsidP="00FA31A9">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DD2C315" w14:textId="77777777" w:rsidR="00FA31A9" w:rsidRPr="008821CB" w:rsidRDefault="00FA31A9" w:rsidP="00FA31A9">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0992DB6B" w14:textId="77777777" w:rsidR="00FA31A9" w:rsidRPr="008821CB" w:rsidRDefault="00FA31A9" w:rsidP="00FA31A9">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1F842BA" w14:textId="77777777" w:rsidR="00FA31A9" w:rsidRPr="008821CB" w:rsidRDefault="00FA31A9" w:rsidP="00FA31A9">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C24D5E1" w14:textId="77777777" w:rsidR="00FA31A9" w:rsidRPr="008821CB" w:rsidRDefault="00FA31A9" w:rsidP="00FA31A9">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7C2DD953" w14:textId="77777777" w:rsidR="00FA31A9" w:rsidRPr="008821CB" w:rsidRDefault="00FA31A9" w:rsidP="00FA31A9">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5F73506" w14:textId="77777777" w:rsidR="00FA31A9" w:rsidRPr="00803EE4" w:rsidRDefault="00FA31A9" w:rsidP="00FA31A9">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77B9E1FF" w14:textId="77777777" w:rsidR="00FA31A9" w:rsidRPr="008821CB" w:rsidRDefault="00FA31A9" w:rsidP="00FA31A9">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311FE408" w14:textId="77777777" w:rsidR="00FA31A9" w:rsidRPr="008821CB" w:rsidRDefault="00FA31A9" w:rsidP="00FA31A9">
      <w:pPr>
        <w:rPr>
          <w:sz w:val="16"/>
          <w:szCs w:val="16"/>
        </w:rPr>
      </w:pPr>
      <w:r w:rsidRPr="008821CB">
        <w:rPr>
          <w:sz w:val="16"/>
          <w:szCs w:val="16"/>
        </w:rPr>
        <w:t>B. The Limits of Legal Categories</w:t>
      </w:r>
    </w:p>
    <w:p w14:paraId="2F7BCC11" w14:textId="77777777" w:rsidR="00FA31A9" w:rsidRPr="008821CB" w:rsidRDefault="00FA31A9" w:rsidP="00FA31A9">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3B5074C1" w14:textId="77777777" w:rsidR="00FA31A9" w:rsidRPr="008821CB" w:rsidRDefault="00FA31A9" w:rsidP="00FA31A9">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89BDC05" w14:textId="77777777" w:rsidR="00FA31A9" w:rsidRPr="008821CB" w:rsidRDefault="00FA31A9" w:rsidP="00FA31A9">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2E545F5E" w14:textId="77777777" w:rsidR="00FA31A9" w:rsidRPr="008821CB" w:rsidRDefault="00FA31A9" w:rsidP="00FA31A9">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75DB71C9" w14:textId="77777777" w:rsidR="00FA31A9" w:rsidRPr="008821CB" w:rsidRDefault="00FA31A9" w:rsidP="00FA31A9">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7EA927A6" w14:textId="77777777" w:rsidR="00FA31A9" w:rsidRPr="008821CB" w:rsidRDefault="00FA31A9" w:rsidP="00FA31A9">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A630045" w14:textId="77777777" w:rsidR="00FA31A9" w:rsidRPr="00803EE4" w:rsidRDefault="00FA31A9" w:rsidP="00FA31A9">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30E1F60" w14:textId="77777777" w:rsidR="00FA31A9" w:rsidRPr="00AA791A" w:rsidRDefault="00FA31A9" w:rsidP="00FA31A9">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4FD66437" w14:textId="77777777" w:rsidR="00FA31A9" w:rsidRPr="00652A80" w:rsidRDefault="00FA31A9" w:rsidP="00FA31A9">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6ECF709D" w14:textId="77777777" w:rsidR="00FA31A9" w:rsidRPr="00AD3BE5" w:rsidRDefault="00FA31A9" w:rsidP="00FA31A9">
      <w:pPr>
        <w:rPr>
          <w:sz w:val="16"/>
        </w:rPr>
      </w:pPr>
      <w:r w:rsidRPr="00AD3BE5">
        <w:rPr>
          <w:sz w:val="16"/>
        </w:rPr>
        <w:t>C. Alternate Visions</w:t>
      </w:r>
    </w:p>
    <w:p w14:paraId="272037B0" w14:textId="77777777" w:rsidR="00FA31A9" w:rsidRPr="00652A80" w:rsidRDefault="00FA31A9" w:rsidP="00FA31A9">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1A053022" w14:textId="77777777" w:rsidR="00FA31A9" w:rsidRPr="00652A80" w:rsidRDefault="00FA31A9" w:rsidP="00FA31A9">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54144FFB" w14:textId="77777777" w:rsidR="00FA31A9" w:rsidRPr="00652A80" w:rsidRDefault="00FA31A9" w:rsidP="00FA31A9">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A4D42E7" w14:textId="77777777" w:rsidR="00FA31A9" w:rsidRPr="003F6EEB" w:rsidRDefault="00FA31A9" w:rsidP="00FA31A9">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710C4EEA" w14:textId="77777777" w:rsidR="00FA31A9" w:rsidRPr="003F6EEB" w:rsidRDefault="00FA31A9" w:rsidP="00FA31A9">
      <w:pPr>
        <w:rPr>
          <w:sz w:val="16"/>
        </w:rPr>
      </w:pPr>
      <w:r w:rsidRPr="003F6EEB">
        <w:rPr>
          <w:sz w:val="16"/>
        </w:rPr>
        <w:t>III. labor’s twenty-first century challenge to neoliberalism: striking in a new gilded age</w:t>
      </w:r>
    </w:p>
    <w:p w14:paraId="003C4D4A" w14:textId="77777777" w:rsidR="00FA31A9" w:rsidRPr="003F6EEB" w:rsidRDefault="00FA31A9" w:rsidP="00FA31A9">
      <w:pPr>
        <w:rPr>
          <w:sz w:val="16"/>
        </w:rPr>
      </w:pPr>
      <w:r w:rsidRPr="003F6EEB">
        <w:rPr>
          <w:sz w:val="16"/>
        </w:rPr>
        <w:t>A. Work Law in Political Economic Context</w:t>
      </w:r>
    </w:p>
    <w:p w14:paraId="246DC11D" w14:textId="77777777" w:rsidR="00FA31A9" w:rsidRPr="003F6EEB" w:rsidRDefault="00FA31A9" w:rsidP="00FA31A9">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219635FA" w14:textId="77777777" w:rsidR="00FA31A9" w:rsidRPr="00207B8E" w:rsidRDefault="00FA31A9" w:rsidP="00FA31A9">
      <w:pPr>
        <w:pStyle w:val="Heading4"/>
      </w:pPr>
      <w:r>
        <w:lastRenderedPageBreak/>
        <w:t xml:space="preserve">Far-right populism </w:t>
      </w:r>
      <w:r w:rsidRPr="00362AB7">
        <w:rPr>
          <w:u w:val="single"/>
        </w:rPr>
        <w:t>guarantees</w:t>
      </w:r>
      <w:r>
        <w:t xml:space="preserve"> nuclear use.</w:t>
      </w:r>
    </w:p>
    <w:p w14:paraId="1AA181C7" w14:textId="77777777" w:rsidR="00FA31A9" w:rsidRPr="0011126D" w:rsidRDefault="00FA31A9" w:rsidP="00FA31A9">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0FC6D7C" w14:textId="77777777" w:rsidR="00FA31A9" w:rsidRPr="0011126D" w:rsidRDefault="00FA31A9" w:rsidP="00FA31A9">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2F00FEBF" w14:textId="77777777" w:rsidR="00FA31A9" w:rsidRPr="0011126D" w:rsidRDefault="00FA31A9" w:rsidP="00FA31A9">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5439B0EA" w14:textId="77777777" w:rsidR="00FA31A9" w:rsidRPr="0011126D" w:rsidRDefault="00FA31A9" w:rsidP="00FA31A9">
      <w:pPr>
        <w:rPr>
          <w:sz w:val="16"/>
          <w:szCs w:val="16"/>
        </w:rPr>
      </w:pPr>
      <w:r w:rsidRPr="0011126D">
        <w:rPr>
          <w:sz w:val="16"/>
          <w:szCs w:val="16"/>
        </w:rPr>
        <w:t>Questioning Meier and Vieluf’s faith in the establishment</w:t>
      </w:r>
    </w:p>
    <w:p w14:paraId="4444DE72" w14:textId="77777777" w:rsidR="00FA31A9" w:rsidRPr="0011126D" w:rsidRDefault="00FA31A9" w:rsidP="00FA31A9">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2116824C" w14:textId="77777777" w:rsidR="00FA31A9" w:rsidRPr="0011126D" w:rsidRDefault="00FA31A9" w:rsidP="00FA31A9">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77917100" w14:textId="77777777" w:rsidR="00FA31A9" w:rsidRPr="0011126D" w:rsidRDefault="00FA31A9" w:rsidP="00FA31A9">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1A91393" w14:textId="77777777" w:rsidR="00FA31A9" w:rsidRPr="0011126D" w:rsidRDefault="00FA31A9" w:rsidP="00FA31A9">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6E60AA91" w14:textId="77777777" w:rsidR="00FA31A9" w:rsidRPr="0011126D" w:rsidRDefault="00FA31A9" w:rsidP="00FA31A9">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Iraq War misadventure were fringe populist figures: Ron Paul in 2008 and 2012, and Donald Trump in 2016.11 Meier and Vieluf portray the establishment’s consistency of thought and action as a blessing, but it can also be a curse.</w:t>
      </w:r>
    </w:p>
    <w:p w14:paraId="0D7C7769" w14:textId="77777777" w:rsidR="00FA31A9" w:rsidRPr="0011126D" w:rsidRDefault="00FA31A9" w:rsidP="00FA31A9">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AFDBED9" w14:textId="77777777" w:rsidR="00FA31A9" w:rsidRPr="0011126D" w:rsidRDefault="00FA31A9" w:rsidP="00FA31A9">
      <w:pPr>
        <w:rPr>
          <w:sz w:val="16"/>
          <w:szCs w:val="16"/>
        </w:rPr>
      </w:pPr>
      <w:r w:rsidRPr="0011126D">
        <w:rPr>
          <w:sz w:val="16"/>
          <w:szCs w:val="16"/>
        </w:rPr>
        <w:t>Building on Meier and Vieluf’s accounting of the dangers of populism</w:t>
      </w:r>
    </w:p>
    <w:p w14:paraId="738F8483" w14:textId="77777777" w:rsidR="00FA31A9" w:rsidRPr="0011126D" w:rsidRDefault="00FA31A9" w:rsidP="00FA31A9">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63DB9531" w14:textId="77777777" w:rsidR="00FA31A9" w:rsidRPr="0011126D" w:rsidRDefault="00FA31A9" w:rsidP="00FA31A9">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79F75F86" w14:textId="77777777" w:rsidR="00FA31A9" w:rsidRPr="0011126D" w:rsidRDefault="00FA31A9" w:rsidP="00FA31A9">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2189902" w14:textId="77777777" w:rsidR="00FA31A9" w:rsidRPr="0011126D" w:rsidRDefault="00FA31A9" w:rsidP="00FA31A9">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24B2A8D6" w14:textId="77777777" w:rsidR="00FA31A9" w:rsidRPr="0011126D" w:rsidRDefault="00FA31A9" w:rsidP="00FA31A9">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503DBAD" w14:textId="77777777" w:rsidR="00FA31A9" w:rsidRPr="0011126D" w:rsidRDefault="00FA31A9" w:rsidP="00FA31A9">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00F760F" w14:textId="77777777" w:rsidR="00FA31A9" w:rsidRPr="0011126D" w:rsidRDefault="00FA31A9" w:rsidP="00FA31A9">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5C30DAD0" w14:textId="77777777" w:rsidR="00FA31A9" w:rsidRPr="0011126D" w:rsidRDefault="00FA31A9" w:rsidP="00FA31A9">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94754B2" w14:textId="77777777" w:rsidR="00FA31A9" w:rsidRPr="0011126D" w:rsidRDefault="00FA31A9" w:rsidP="00FA31A9">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0892987" w14:textId="77777777" w:rsidR="00FA31A9" w:rsidRPr="0011126D" w:rsidRDefault="00FA31A9" w:rsidP="00FA31A9">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90AD2FE" w14:textId="77777777" w:rsidR="00FA31A9" w:rsidRPr="0011126D" w:rsidRDefault="00FA31A9" w:rsidP="00FA31A9">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F4D47E5" w14:textId="77777777" w:rsidR="00FA31A9" w:rsidRPr="0011126D" w:rsidRDefault="00FA31A9" w:rsidP="00FA31A9">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2CBEC11" w14:textId="77777777" w:rsidR="00FA31A9" w:rsidRPr="0011126D" w:rsidRDefault="00FA31A9" w:rsidP="00FA31A9">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42C13C8" w14:textId="77777777" w:rsidR="00FA31A9" w:rsidRDefault="00FA31A9" w:rsidP="00FA31A9">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w:t>
      </w:r>
      <w:r w:rsidRPr="0011126D">
        <w:rPr>
          <w:sz w:val="16"/>
          <w:szCs w:val="16"/>
        </w:rPr>
        <w:lastRenderedPageBreak/>
        <w:t>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19FF9DB3" w14:textId="77777777" w:rsidR="00FA31A9" w:rsidRDefault="00FA31A9" w:rsidP="00FA31A9">
      <w:pPr>
        <w:pStyle w:val="Heading4"/>
      </w:pPr>
      <w:r>
        <w:t xml:space="preserve">Secondary strikes are </w:t>
      </w:r>
      <w:r w:rsidRPr="00112AC9">
        <w:rPr>
          <w:u w:val="single"/>
        </w:rPr>
        <w:t>key</w:t>
      </w:r>
      <w:r>
        <w:t>:</w:t>
      </w:r>
    </w:p>
    <w:p w14:paraId="7E519EC9" w14:textId="77777777" w:rsidR="00FA31A9" w:rsidRDefault="00FA31A9" w:rsidP="00FA31A9">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1C457F28" w14:textId="77777777" w:rsidR="00FA31A9" w:rsidRPr="00AC690B" w:rsidRDefault="00FA31A9" w:rsidP="00FA31A9">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12BD7DB" w14:textId="77777777" w:rsidR="00FA31A9" w:rsidRPr="00D95BC2" w:rsidRDefault="00FA31A9" w:rsidP="00FA31A9">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7A04BA7B" w14:textId="77777777" w:rsidR="00FA31A9" w:rsidRPr="00D04554" w:rsidRDefault="00FA31A9" w:rsidP="00FA31A9">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2272FD4B" w14:textId="77777777" w:rsidR="00FA31A9" w:rsidRDefault="00FA31A9" w:rsidP="00FA31A9">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306BDC6C" w14:textId="77777777" w:rsidR="00FA31A9" w:rsidRPr="00814540" w:rsidRDefault="00FA31A9" w:rsidP="00FA31A9">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4F3DB39" w14:textId="77777777" w:rsidR="00FA31A9" w:rsidRPr="006A29F5" w:rsidRDefault="00FA31A9" w:rsidP="00FA31A9">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A2DF832" w14:textId="77777777" w:rsidR="00FA31A9" w:rsidRPr="006A29F5" w:rsidRDefault="00FA31A9" w:rsidP="00FA31A9">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20974B84" w14:textId="77777777" w:rsidR="00FA31A9" w:rsidRPr="00814540" w:rsidRDefault="00FA31A9" w:rsidP="00FA31A9">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6738C704" w14:textId="77777777" w:rsidR="00FA31A9" w:rsidRPr="00BE4605" w:rsidRDefault="00FA31A9" w:rsidP="00FA31A9">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0837C9E9" w14:textId="77777777" w:rsidR="00FA31A9" w:rsidRPr="00BE4605" w:rsidRDefault="00FA31A9" w:rsidP="00FA31A9">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5F49A0DF" w14:textId="77777777" w:rsidR="00FA31A9" w:rsidRPr="00FE4701" w:rsidRDefault="00FA31A9" w:rsidP="00FA31A9">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26AD71D1" w14:textId="77777777" w:rsidR="00FA31A9" w:rsidRPr="009E33F3" w:rsidRDefault="00FA31A9" w:rsidP="00FA31A9">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66F41A7E" w14:textId="77777777" w:rsidR="00FA31A9" w:rsidRPr="000E0E13" w:rsidRDefault="00FA31A9" w:rsidP="00FA31A9"/>
    <w:p w14:paraId="3DA93D20" w14:textId="77777777" w:rsidR="00FA31A9" w:rsidRDefault="00FA31A9" w:rsidP="00FA31A9">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209AB6F0" w14:textId="77777777" w:rsidR="00FA31A9" w:rsidRPr="00450294" w:rsidRDefault="00FA31A9" w:rsidP="00FA31A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A68E582" w14:textId="77777777" w:rsidR="00FA31A9" w:rsidRPr="00450294" w:rsidRDefault="00FA31A9" w:rsidP="00FA31A9">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5539A1A3" w14:textId="77777777" w:rsidR="00FA31A9" w:rsidRPr="00A26C3F" w:rsidRDefault="00FA31A9" w:rsidP="00FA31A9">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1EFADC42" w14:textId="77777777" w:rsidR="00FA31A9" w:rsidRPr="00450294" w:rsidRDefault="00FA31A9" w:rsidP="00FA31A9">
      <w:pPr>
        <w:rPr>
          <w:sz w:val="16"/>
        </w:rPr>
      </w:pPr>
      <w:r w:rsidRPr="00450294">
        <w:rPr>
          <w:sz w:val="16"/>
        </w:rPr>
        <w:t>B. Striking as Political</w:t>
      </w:r>
    </w:p>
    <w:p w14:paraId="18E094FD" w14:textId="77777777" w:rsidR="00FA31A9" w:rsidRPr="00450294" w:rsidRDefault="00FA31A9" w:rsidP="00FA31A9">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AC06C8C" w14:textId="77777777" w:rsidR="00FA31A9" w:rsidRPr="00450294" w:rsidRDefault="00FA31A9" w:rsidP="00FA31A9">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4311315E" w14:textId="77777777" w:rsidR="00FA31A9" w:rsidRPr="005C5EF9" w:rsidRDefault="00FA31A9" w:rsidP="00FA31A9">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059FBC64" w14:textId="77777777" w:rsidR="00FA31A9" w:rsidRPr="005C5EF9" w:rsidRDefault="00FA31A9" w:rsidP="00FA31A9">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5C0B089D" w14:textId="77777777" w:rsidR="00FA31A9" w:rsidRPr="00A26C3F" w:rsidRDefault="00FA31A9" w:rsidP="00FA31A9">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2E566965" w14:textId="77777777" w:rsidR="00FA31A9" w:rsidRPr="006822EA" w:rsidRDefault="00FA31A9" w:rsidP="00FA31A9">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441612EB" w14:textId="77777777" w:rsidR="00FA31A9" w:rsidRPr="006822EA" w:rsidRDefault="00FA31A9" w:rsidP="00FA31A9">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1DE0A94D" w14:textId="77777777" w:rsidR="00FA31A9" w:rsidRPr="00E47A17" w:rsidRDefault="00FA31A9" w:rsidP="00FA31A9">
      <w:pPr>
        <w:rPr>
          <w:u w:val="singl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44030DE4" w14:textId="77777777" w:rsidR="00FA31A9" w:rsidRPr="00FA31A9" w:rsidRDefault="00FA31A9" w:rsidP="00FA31A9"/>
    <w:p w14:paraId="2CA41A9C" w14:textId="157B2DC2" w:rsidR="00DE1EE8" w:rsidRDefault="00DE1EE8" w:rsidP="00462E49">
      <w:pPr>
        <w:pStyle w:val="Heading1"/>
      </w:pPr>
      <w:r>
        <w:lastRenderedPageBreak/>
        <w:t>Case</w:t>
      </w:r>
    </w:p>
    <w:p w14:paraId="54D50238" w14:textId="77777777" w:rsidR="00DE1EE8" w:rsidRPr="00EC5B41" w:rsidRDefault="00DE1EE8" w:rsidP="00DE1EE8">
      <w:pPr>
        <w:pStyle w:val="Heading2"/>
      </w:pPr>
      <w:r w:rsidRPr="00EC5B41">
        <w:lastRenderedPageBreak/>
        <w:t xml:space="preserve">ON: Inequality </w:t>
      </w:r>
    </w:p>
    <w:p w14:paraId="00D96857" w14:textId="77777777" w:rsidR="00DE1EE8" w:rsidRPr="00EC5B41" w:rsidRDefault="00DE1EE8" w:rsidP="00DE1EE8">
      <w:pPr>
        <w:pStyle w:val="Heading3"/>
      </w:pPr>
      <w:r>
        <w:lastRenderedPageBreak/>
        <w:t>Extension</w:t>
      </w:r>
    </w:p>
    <w:p w14:paraId="2F847C64" w14:textId="77777777" w:rsidR="00DE1EE8" w:rsidRPr="00EC5B41" w:rsidRDefault="00DE1EE8" w:rsidP="00DE1EE8">
      <w:pPr>
        <w:pStyle w:val="Heading4"/>
        <w:rPr>
          <w:rStyle w:val="Style13ptBold"/>
          <w:b w:val="0"/>
          <w:bCs w:val="0"/>
        </w:rPr>
      </w:pPr>
      <w:r w:rsidRPr="00EC5B41">
        <w:rPr>
          <w:rStyle w:val="Style13ptBold"/>
          <w:bCs w:val="0"/>
        </w:rPr>
        <w:t xml:space="preserve">Inequality is objectively rising in the US. Prefer our evidence </w:t>
      </w:r>
      <w:r>
        <w:rPr>
          <w:rStyle w:val="Style13ptBold"/>
          <w:bCs w:val="0"/>
        </w:rPr>
        <w:t>bc it’s</w:t>
      </w:r>
      <w:r w:rsidRPr="00EC5B41">
        <w:rPr>
          <w:rStyle w:val="Style13ptBold"/>
          <w:bCs w:val="0"/>
        </w:rPr>
        <w:t xml:space="preserve"> from the US gov. </w:t>
      </w:r>
    </w:p>
    <w:p w14:paraId="08A4D74F" w14:textId="77777777" w:rsidR="00DE1EE8" w:rsidRPr="00DB5E48" w:rsidRDefault="00DE1EE8" w:rsidP="00DE1EE8">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36E49B8C" w14:textId="77777777" w:rsidR="00DE1EE8" w:rsidRPr="004050EB" w:rsidRDefault="00DE1EE8" w:rsidP="00DE1EE8">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14:paraId="7B3021A2" w14:textId="77777777" w:rsidR="00DE1EE8" w:rsidRPr="004050EB" w:rsidRDefault="00DE1EE8" w:rsidP="00DE1EE8">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00874F39" w14:textId="77777777" w:rsidR="00DE1EE8" w:rsidRPr="004050EB" w:rsidRDefault="00DE1EE8" w:rsidP="00DE1EE8">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61F6EB7D" w14:textId="77777777" w:rsidR="00DE1EE8" w:rsidRPr="004050EB" w:rsidRDefault="00DE1EE8" w:rsidP="00DE1EE8">
      <w:pPr>
        <w:rPr>
          <w:sz w:val="14"/>
          <w:szCs w:val="14"/>
        </w:rPr>
      </w:pPr>
      <w:r w:rsidRPr="004050EB">
        <w:rPr>
          <w:sz w:val="14"/>
          <w:szCs w:val="14"/>
        </w:rPr>
        <w:t>The main findings from CBO’s analysis of the distribution of household income in 2021 are these:</w:t>
      </w:r>
    </w:p>
    <w:p w14:paraId="58B4F393" w14:textId="77777777" w:rsidR="00DE1EE8" w:rsidRPr="004050EB" w:rsidRDefault="00DE1EE8" w:rsidP="00DE1EE8">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30F1398D" w14:textId="77777777" w:rsidR="00DE1EE8" w:rsidRPr="004050EB" w:rsidRDefault="00DE1EE8" w:rsidP="00DE1EE8">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3139A652" w14:textId="77777777" w:rsidR="00DE1EE8" w:rsidRDefault="00DE1EE8" w:rsidP="00DE1EE8">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0BAE784D" w14:textId="77777777" w:rsidR="00DE1EE8" w:rsidRPr="00613FA2" w:rsidRDefault="00DE1EE8" w:rsidP="00DE1EE8">
      <w:pPr>
        <w:pStyle w:val="Heading4"/>
      </w:pPr>
      <w:r>
        <w:t xml:space="preserve">Continued inequality tanks military readiness. </w:t>
      </w:r>
    </w:p>
    <w:p w14:paraId="3F49D3A7" w14:textId="77777777" w:rsidR="00DE1EE8" w:rsidRPr="00FA212C" w:rsidRDefault="00DE1EE8" w:rsidP="00DE1EE8">
      <w:r w:rsidRPr="00FA212C">
        <w:rPr>
          <w:rStyle w:val="Style13ptBold"/>
        </w:rPr>
        <w:t>Detsch '21</w:t>
      </w:r>
      <w:r>
        <w:t xml:space="preserve"> - Foreign Policy’s Pentagon and national security reporter [Jack, 10/26/21, "Ready to Fight Tonight? Not So Much, Some Army Troops Say," https://foreignpolicy.com/2021/10/26/us-army-readiness-survey/]</w:t>
      </w:r>
    </w:p>
    <w:p w14:paraId="0E49718E" w14:textId="77777777" w:rsidR="00DE1EE8" w:rsidRPr="00520B74" w:rsidRDefault="00DE1EE8" w:rsidP="00DE1EE8">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32961DCB" w14:textId="77777777" w:rsidR="00DE1EE8" w:rsidRPr="00520B74" w:rsidRDefault="00DE1EE8" w:rsidP="00DE1EE8">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4401B9FB" w14:textId="77777777" w:rsidR="00DE1EE8" w:rsidRPr="00520B74" w:rsidRDefault="00DE1EE8" w:rsidP="00DE1EE8">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1148A5BB" w14:textId="77777777" w:rsidR="00DE1EE8" w:rsidRPr="00396591" w:rsidRDefault="00DE1EE8" w:rsidP="00DE1EE8">
      <w:pPr>
        <w:rPr>
          <w:rStyle w:val="StyleUnderline"/>
        </w:rPr>
      </w:pPr>
      <w:r w:rsidRPr="00520B74">
        <w:rPr>
          <w:sz w:val="16"/>
        </w:rPr>
        <w:lastRenderedPageBreak/>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14:paraId="2B0ABEB7" w14:textId="77777777" w:rsidR="00DE1EE8" w:rsidRPr="00520B74" w:rsidRDefault="00DE1EE8" w:rsidP="00DE1EE8">
      <w:pPr>
        <w:rPr>
          <w:sz w:val="16"/>
        </w:rPr>
      </w:pPr>
      <w:r w:rsidRPr="00520B74">
        <w:rPr>
          <w:sz w:val="16"/>
        </w:rPr>
        <w:t>Foreign Policy obtained the survey, part of the 81-page “Army COVID-19 Campaign Plan” commissioned by the service last year, as part of a Freedom of Information Act request.</w:t>
      </w:r>
    </w:p>
    <w:p w14:paraId="56434CC5" w14:textId="77777777" w:rsidR="00DE1EE8" w:rsidRPr="00520B74" w:rsidRDefault="00DE1EE8" w:rsidP="00DE1EE8">
      <w:pPr>
        <w:rPr>
          <w:sz w:val="16"/>
        </w:rPr>
      </w:pPr>
      <w:r w:rsidRPr="00520B74">
        <w:rPr>
          <w:sz w:val="16"/>
        </w:rPr>
        <w:t>In a statement, Army spokesman Lt. Col. Terence Kelley said that Army senior leaders remain confident that the service is “ready to fight and win, both today and last summer.”</w:t>
      </w:r>
    </w:p>
    <w:p w14:paraId="6EE4F6AF" w14:textId="77777777" w:rsidR="00DE1EE8" w:rsidRPr="00520B74" w:rsidRDefault="00DE1EE8" w:rsidP="00DE1EE8">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60D87E99" w14:textId="77777777" w:rsidR="00DE1EE8" w:rsidRPr="00520B74" w:rsidRDefault="00DE1EE8" w:rsidP="00DE1EE8">
      <w:pPr>
        <w:rPr>
          <w:sz w:val="16"/>
        </w:rPr>
      </w:pPr>
      <w:r w:rsidRPr="00520B74">
        <w:rPr>
          <w:sz w:val="16"/>
        </w:rPr>
        <w:t xml:space="preserve">Spoehr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6C7DAA7E" w14:textId="77777777" w:rsidR="00DE1EE8" w:rsidRPr="00520B74" w:rsidRDefault="00DE1EE8" w:rsidP="00DE1EE8">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Spoehr said.</w:t>
      </w:r>
    </w:p>
    <w:p w14:paraId="2C0287BB" w14:textId="77777777" w:rsidR="00DE1EE8" w:rsidRPr="00520B74" w:rsidRDefault="00DE1EE8" w:rsidP="00DE1EE8">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781DD065" w14:textId="77777777" w:rsidR="00DE1EE8" w:rsidRPr="008958D9" w:rsidRDefault="00DE1EE8" w:rsidP="00DE1EE8">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2AD0AD20" w14:textId="77777777" w:rsidR="00DE1EE8" w:rsidRDefault="00DE1EE8" w:rsidP="00DE1EE8">
      <w:pPr>
        <w:pStyle w:val="Heading3"/>
      </w:pPr>
      <w:r>
        <w:lastRenderedPageBreak/>
        <w:t>AT: DPT False</w:t>
      </w:r>
    </w:p>
    <w:p w14:paraId="2CA89BF6" w14:textId="77777777" w:rsidR="00DE1EE8" w:rsidRDefault="00DE1EE8" w:rsidP="00DE1EE8">
      <w:pPr>
        <w:pStyle w:val="Heading4"/>
      </w:pPr>
      <w:r>
        <w:t>Democratic peace is comparatively true.</w:t>
      </w:r>
    </w:p>
    <w:p w14:paraId="5B7400E3" w14:textId="77777777" w:rsidR="00DE1EE8" w:rsidRPr="00E371DF" w:rsidRDefault="00DE1EE8" w:rsidP="00DE1EE8">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0C52DA1D" w14:textId="77777777" w:rsidR="00DE1EE8" w:rsidRPr="00E371DF" w:rsidRDefault="00DE1EE8" w:rsidP="00DE1EE8">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61862F40" w14:textId="77777777" w:rsidR="00DE1EE8" w:rsidRPr="00E371DF" w:rsidRDefault="00DE1EE8" w:rsidP="00DE1EE8">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6E88F515" w14:textId="429641C3" w:rsidR="00DE1EE8" w:rsidRPr="00FA31A9" w:rsidRDefault="00DE1EE8" w:rsidP="00DE1EE8">
      <w:pPr>
        <w:rPr>
          <w:rStyle w:val="Style13ptBold"/>
          <w:b/>
          <w:bCs w:val="0"/>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14:paraId="482F5FA2" w14:textId="77777777" w:rsidR="00DE1EE8" w:rsidRPr="002455C9" w:rsidRDefault="00DE1EE8" w:rsidP="00DE1EE8">
      <w:pPr>
        <w:pStyle w:val="Heading4"/>
        <w:rPr>
          <w:rFonts w:cs="Calibri"/>
        </w:rPr>
      </w:pPr>
      <w:r w:rsidRPr="002455C9">
        <w:rPr>
          <w:rFonts w:cs="Calibri"/>
        </w:rPr>
        <w:t xml:space="preserve">Democracy promotion is key to African stability – backsliding now causes war and terrorism. </w:t>
      </w:r>
    </w:p>
    <w:p w14:paraId="0350BC9D" w14:textId="0D42AF9D" w:rsidR="00DE1EE8" w:rsidRPr="00DE1EE8" w:rsidRDefault="00DE1EE8" w:rsidP="00DE1EE8">
      <w:pPr>
        <w:rPr>
          <w:b/>
          <w:bCs/>
          <w:sz w:val="26"/>
        </w:rPr>
      </w:pPr>
      <w:r w:rsidRPr="002455C9">
        <w:rPr>
          <w:rStyle w:val="Style13ptBold"/>
        </w:rPr>
        <w:t>Economist, 2016</w:t>
      </w:r>
      <w:r>
        <w:rPr>
          <w:rStyle w:val="Style13ptBold"/>
        </w:rPr>
        <w:t xml:space="preserve"> </w:t>
      </w:r>
      <w:r w:rsidRPr="00DE1EE8">
        <w:rPr>
          <w:sz w:val="16"/>
          <w:szCs w:val="16"/>
        </w:rPr>
        <w:t>“Africa’s fragile democracies” 8/20 http://www.economist.com/news/leaders/21705319-end-cold-war-multi-party-democracy-has-flourished-many-countries-it-now</w:t>
      </w:r>
    </w:p>
    <w:p w14:paraId="62148496" w14:textId="7D54FF73" w:rsidR="00DE1EE8" w:rsidRDefault="00DE1EE8" w:rsidP="00DE1EE8">
      <w:pPr>
        <w:rPr>
          <w:rStyle w:val="Emphasis"/>
        </w:rPr>
      </w:pPr>
      <w:r w:rsidRPr="002455C9">
        <w:rPr>
          <w:sz w:val="12"/>
        </w:rPr>
        <w:t xml:space="preserve">And yet, as our reporting makes clear (see article), </w:t>
      </w:r>
      <w:r w:rsidRPr="005F7E81">
        <w:rPr>
          <w:rStyle w:val="StyleUnderline"/>
          <w:highlight w:val="cyan"/>
        </w:rPr>
        <w:t>African democracy has stalled</w:t>
      </w:r>
      <w:r w:rsidRPr="002455C9">
        <w:rPr>
          <w:sz w:val="12"/>
        </w:rPr>
        <w:t xml:space="preserve">—or even gone into reverse. </w:t>
      </w:r>
      <w:r w:rsidRPr="002455C9">
        <w:rPr>
          <w:rStyle w:val="StyleUnderline"/>
        </w:rPr>
        <w:t>Too often, it is an illiberal sort of pseudo-democracy</w:t>
      </w:r>
      <w:r w:rsidRPr="002455C9">
        <w:rPr>
          <w:sz w:val="12"/>
        </w:rPr>
        <w:t xml:space="preserve"> in which the incumbent demonises the opposition, exploits the power of the state to stack the electoral contest in his favour and removes constraints on his power. </w:t>
      </w:r>
      <w:r w:rsidRPr="005F7E81">
        <w:rPr>
          <w:rStyle w:val="Emphasis"/>
          <w:highlight w:val="cyan"/>
        </w:rPr>
        <w:t>That</w:t>
      </w:r>
      <w:r w:rsidRPr="002455C9">
        <w:rPr>
          <w:rStyle w:val="Emphasis"/>
        </w:rPr>
        <w:t xml:space="preserve"> </w:t>
      </w:r>
      <w:r w:rsidRPr="005F7E81">
        <w:rPr>
          <w:rStyle w:val="Emphasis"/>
          <w:highlight w:val="cyan"/>
        </w:rPr>
        <w:t>bodes</w:t>
      </w:r>
      <w:r w:rsidRPr="002455C9">
        <w:rPr>
          <w:rStyle w:val="Emphasis"/>
        </w:rPr>
        <w:t xml:space="preserve"> </w:t>
      </w:r>
      <w:r w:rsidRPr="005F7E81">
        <w:rPr>
          <w:rStyle w:val="Emphasis"/>
          <w:highlight w:val="cyan"/>
        </w:rPr>
        <w:t>ill</w:t>
      </w:r>
      <w:r w:rsidRPr="002455C9">
        <w:rPr>
          <w:rStyle w:val="Emphasis"/>
        </w:rPr>
        <w:t xml:space="preserve"> </w:t>
      </w:r>
      <w:r w:rsidRPr="005F7E81">
        <w:rPr>
          <w:rStyle w:val="Emphasis"/>
          <w:highlight w:val="cyan"/>
        </w:rPr>
        <w:t>for</w:t>
      </w:r>
      <w:r w:rsidRPr="002455C9">
        <w:rPr>
          <w:rStyle w:val="Emphasis"/>
        </w:rPr>
        <w:t xml:space="preserve"> </w:t>
      </w:r>
      <w:r w:rsidRPr="005F7E81">
        <w:rPr>
          <w:rStyle w:val="Emphasis"/>
          <w:highlight w:val="cyan"/>
        </w:rPr>
        <w:t>a continent</w:t>
      </w:r>
      <w:r w:rsidRPr="002455C9">
        <w:rPr>
          <w:rStyle w:val="Emphasis"/>
        </w:rPr>
        <w:t xml:space="preserve"> </w:t>
      </w:r>
      <w:r w:rsidRPr="005F7E81">
        <w:rPr>
          <w:rStyle w:val="Emphasis"/>
          <w:highlight w:val="cyan"/>
        </w:rPr>
        <w:t>where</w:t>
      </w:r>
      <w:r w:rsidRPr="002455C9">
        <w:rPr>
          <w:rStyle w:val="Emphasis"/>
        </w:rPr>
        <w:t xml:space="preserve"> </w:t>
      </w:r>
      <w:r w:rsidRPr="005F7E81">
        <w:rPr>
          <w:rStyle w:val="Emphasis"/>
          <w:highlight w:val="cyan"/>
        </w:rPr>
        <w:t>institutions are</w:t>
      </w:r>
      <w:r w:rsidRPr="002455C9">
        <w:rPr>
          <w:rStyle w:val="Emphasis"/>
        </w:rPr>
        <w:t xml:space="preserve"> still </w:t>
      </w:r>
      <w:r w:rsidRPr="005F7E81">
        <w:rPr>
          <w:rStyle w:val="Emphasis"/>
          <w:highlight w:val="cyan"/>
        </w:rPr>
        <w:t>fragile</w:t>
      </w:r>
      <w:r w:rsidRPr="002455C9">
        <w:rPr>
          <w:rStyle w:val="Emphasis"/>
        </w:rPr>
        <w:t>, corruption rife and economies weakened by the fall of commodity prices</w:t>
      </w:r>
      <w:r w:rsidRPr="002455C9">
        <w:rPr>
          <w:sz w:val="12"/>
        </w:rPr>
        <w:t xml:space="preserve"> (one of the fastest-growing regions of the world has become one of the slowest</w:t>
      </w:r>
      <w:r w:rsidRPr="002455C9">
        <w:rPr>
          <w:rStyle w:val="StyleUnderline"/>
        </w:rPr>
        <w:t xml:space="preserve">). For Africa to fulfil its promise, </w:t>
      </w:r>
      <w:r w:rsidRPr="005F7E81">
        <w:rPr>
          <w:rStyle w:val="StyleUnderline"/>
          <w:highlight w:val="cyan"/>
        </w:rPr>
        <w:t>the</w:t>
      </w:r>
      <w:r w:rsidRPr="002455C9">
        <w:rPr>
          <w:rStyle w:val="StyleUnderline"/>
        </w:rPr>
        <w:t xml:space="preserve"> young, dynamic </w:t>
      </w:r>
      <w:r w:rsidRPr="005F7E81">
        <w:rPr>
          <w:rStyle w:val="StyleUnderline"/>
          <w:highlight w:val="cyan"/>
        </w:rPr>
        <w:t xml:space="preserve">continent </w:t>
      </w:r>
      <w:r w:rsidRPr="005F7E81">
        <w:rPr>
          <w:rStyle w:val="Emphasis"/>
          <w:highlight w:val="cyan"/>
        </w:rPr>
        <w:t>must rediscover</w:t>
      </w:r>
      <w:r w:rsidRPr="002455C9">
        <w:rPr>
          <w:rStyle w:val="Emphasis"/>
        </w:rPr>
        <w:t xml:space="preserve"> its </w:t>
      </w:r>
      <w:r w:rsidRPr="005F7E81">
        <w:rPr>
          <w:rStyle w:val="Emphasis"/>
          <w:highlight w:val="cyan"/>
        </w:rPr>
        <w:t>zeal for</w:t>
      </w:r>
      <w:r w:rsidRPr="002455C9">
        <w:rPr>
          <w:rStyle w:val="Emphasis"/>
        </w:rPr>
        <w:t xml:space="preserve"> </w:t>
      </w:r>
      <w:r w:rsidRPr="005F7E81">
        <w:rPr>
          <w:rStyle w:val="Emphasis"/>
          <w:highlight w:val="cyan"/>
        </w:rPr>
        <w:t>democracy</w:t>
      </w:r>
      <w:r w:rsidRPr="002455C9">
        <w:rPr>
          <w:rStyle w:val="Emphasis"/>
        </w:rPr>
        <w:t xml:space="preserve">. </w:t>
      </w:r>
      <w:r w:rsidRPr="002455C9">
        <w:rPr>
          <w:sz w:val="12"/>
        </w:rPr>
        <w:t xml:space="preserve">Lost in democratic transition The latest worrying example is Zambia. It was one of the first African countries to undergo a democratic transition, when Kenneth Kaunda stepped down after losing an election in 1991. This week Edgar Lungu was re-elected president with a paper-thin majority in a campaign marred by the harassment of the opposition, the closure of the country’s leading independent newspaper, accusations of vote-rigging and street protests. Especially in central Africa, incumbent leaders are changing or sidestepping constitutional term limits to extend their time in office, often provoking unrest. Kenya, where political tension is rising, faces worries about violence in next year’s general election. Freedom House, an American think-tank, reckons that in 1973 only about 30% of sub-Saharan countries were “free” or “partly free”. In its latest report the share stands at 59%. That is a big improvement, obviously, but it is down from 71% in 2008. Countries that are “not free” still outnumber those that are. A big chunk in the middle is made up of flawed and fragile states that are only “partly free”. The people of Africa deserve better. For democracy to work, winners must not be greedy, losers must accept defeat and both need trusted institutions to act as arbiters and stabilisers. Yet, in many places, some or all of these elements are missing. </w:t>
      </w:r>
      <w:r w:rsidRPr="002455C9">
        <w:rPr>
          <w:rStyle w:val="StyleUnderline"/>
        </w:rPr>
        <w:t xml:space="preserve">The best way for democracy to flourish would be to expand and </w:t>
      </w:r>
      <w:r w:rsidRPr="002455C9">
        <w:rPr>
          <w:rStyle w:val="Emphasis"/>
        </w:rPr>
        <w:t>strengthen Africa’s emerging middle class</w:t>
      </w:r>
      <w:r w:rsidRPr="002455C9">
        <w:rPr>
          <w:sz w:val="12"/>
        </w:rPr>
        <w:t xml:space="preserve">. </w:t>
      </w:r>
      <w:r w:rsidRPr="002455C9">
        <w:rPr>
          <w:rStyle w:val="StyleUnderline"/>
        </w:rPr>
        <w:t>Increasingly connected to the world, Africans know better than anyone the shortcomings</w:t>
      </w:r>
      <w:r w:rsidRPr="002455C9">
        <w:rPr>
          <w:sz w:val="12"/>
        </w:rPr>
        <w:t xml:space="preserve"> of their leaders. Take South Africa. Despite its model constitution, vibrant press and diverse economy, it has been tarnished under its president, Jacob Zuma. He has hollowed out institutions, among them </w:t>
      </w:r>
      <w:r w:rsidRPr="002455C9">
        <w:rPr>
          <w:sz w:val="12"/>
        </w:rPr>
        <w:lastRenderedPageBreak/>
        <w:t xml:space="preserve">bodies tasked with fighting corruption. And yet South Africa also demonstrates the power of voters. In municipal elections this month, the mighty African National Congress lost control of major cities. For the first time, a plausible alternative party of power is emerging in the liberal, business-friendly Democratic Alliance. </w:t>
      </w:r>
      <w:r w:rsidRPr="002455C9">
        <w:rPr>
          <w:rStyle w:val="StyleUnderline"/>
        </w:rPr>
        <w:t xml:space="preserve">Free societies and free economies reinforce each other. </w:t>
      </w:r>
      <w:r w:rsidRPr="005F7E81">
        <w:rPr>
          <w:rStyle w:val="StyleUnderline"/>
          <w:highlight w:val="cyan"/>
        </w:rPr>
        <w:t>African countries need to diversify</w:t>
      </w:r>
      <w:r w:rsidRPr="002455C9">
        <w:rPr>
          <w:rStyle w:val="StyleUnderline"/>
        </w:rPr>
        <w:t xml:space="preserve"> away from dependence on exporting commodities, </w:t>
      </w:r>
      <w:r w:rsidRPr="005F7E81">
        <w:rPr>
          <w:rStyle w:val="StyleUnderline"/>
          <w:highlight w:val="cyan"/>
        </w:rPr>
        <w:t>which</w:t>
      </w:r>
      <w:r w:rsidRPr="002455C9">
        <w:rPr>
          <w:rStyle w:val="StyleUnderline"/>
        </w:rPr>
        <w:t xml:space="preserve"> in turn </w:t>
      </w:r>
      <w:r w:rsidRPr="005F7E81">
        <w:rPr>
          <w:rStyle w:val="StyleUnderline"/>
          <w:highlight w:val="cyan"/>
        </w:rPr>
        <w:t>means liberalising</w:t>
      </w:r>
      <w:r w:rsidRPr="002455C9">
        <w:rPr>
          <w:rStyle w:val="StyleUnderline"/>
        </w:rPr>
        <w:t xml:space="preserve"> </w:t>
      </w:r>
      <w:r w:rsidRPr="005F7E81">
        <w:rPr>
          <w:rStyle w:val="StyleUnderline"/>
          <w:highlight w:val="cyan"/>
        </w:rPr>
        <w:t>markets</w:t>
      </w:r>
      <w:r w:rsidRPr="002455C9">
        <w:rPr>
          <w:rStyle w:val="StyleUnderline"/>
        </w:rPr>
        <w:t xml:space="preserve"> </w:t>
      </w:r>
      <w:r w:rsidRPr="005F7E81">
        <w:rPr>
          <w:rStyle w:val="StyleUnderline"/>
          <w:highlight w:val="cyan"/>
        </w:rPr>
        <w:t xml:space="preserve">and </w:t>
      </w:r>
      <w:r w:rsidRPr="005F7E81">
        <w:rPr>
          <w:rStyle w:val="Emphasis"/>
          <w:highlight w:val="cyan"/>
        </w:rPr>
        <w:t>bolstering independent institutions</w:t>
      </w:r>
      <w:r w:rsidRPr="005F7E81">
        <w:rPr>
          <w:sz w:val="12"/>
          <w:highlight w:val="cyan"/>
        </w:rPr>
        <w:t>.</w:t>
      </w:r>
      <w:r w:rsidRPr="002455C9">
        <w:rPr>
          <w:sz w:val="12"/>
        </w:rPr>
        <w:t xml:space="preserve"> The rest of the world can help by expanding access to rich-world markets for African goods, particularly in agriculture. To the victor the spoils </w:t>
      </w:r>
      <w:r w:rsidRPr="002455C9">
        <w:rPr>
          <w:rStyle w:val="StyleUnderline"/>
        </w:rPr>
        <w:t xml:space="preserve">As well as promoting a middle class, </w:t>
      </w:r>
      <w:r w:rsidRPr="005F7E81">
        <w:rPr>
          <w:rStyle w:val="StyleUnderline"/>
          <w:highlight w:val="cyan"/>
        </w:rPr>
        <w:t xml:space="preserve">diversification </w:t>
      </w:r>
      <w:r w:rsidRPr="005F7E81">
        <w:rPr>
          <w:rStyle w:val="Emphasis"/>
          <w:highlight w:val="cyan"/>
        </w:rPr>
        <w:t>mitigates the</w:t>
      </w:r>
      <w:r w:rsidRPr="002455C9">
        <w:rPr>
          <w:rStyle w:val="Emphasis"/>
        </w:rPr>
        <w:t xml:space="preserve"> curse of </w:t>
      </w:r>
      <w:r w:rsidRPr="005F7E81">
        <w:rPr>
          <w:rStyle w:val="Emphasis"/>
          <w:highlight w:val="cyan"/>
        </w:rPr>
        <w:t>winner-take-all politics</w:t>
      </w:r>
      <w:r w:rsidRPr="002455C9">
        <w:rPr>
          <w:sz w:val="12"/>
        </w:rPr>
        <w:t xml:space="preserve">. When a country’s wealth is concentrated in natural resources, controlling the state gives a leader access to the cash needed to maintain power. </w:t>
      </w:r>
      <w:r w:rsidRPr="002455C9">
        <w:rPr>
          <w:rStyle w:val="StyleUnderline"/>
        </w:rPr>
        <w:t>The problem is aggravated by the complex, multi-ethnic form of many African states, whose borders may have been created by colonial whim</w:t>
      </w:r>
      <w:r w:rsidRPr="002455C9">
        <w:rPr>
          <w:sz w:val="12"/>
        </w:rPr>
        <w:t xml:space="preserve">. Voting patterns often follow tribe or clan rather than class or ideology, so tend to lock in the advantage of one or other group. Losing an election can mean being cut out of the spoils permanently. Dealing with variegated polities requires doses of decentralisation (as in Kenya), federalism (as in Nigeria) and requirements for parties or leaders to demonstrate a degree of cross-country or cross-ethnic support. Where democracies are fragile, the two-term rule for heads of government is invaluable, as it forces change. Mandela set the example by stepping down after just one term. The two-term rule should be enshrined as a norm by Africa’s regional bodies, just as the African Union forbids coups. Can the outside world do more than provide African countries with markets? China has become Africa’s biggest trading partner, supplying aid and investment with few or no strings attached in terms of the rule of law and human rights. But even China, especially now that its own economy has slowed, is not in the business of propping up bankrupt African autocrats. This means that </w:t>
      </w:r>
      <w:r w:rsidRPr="005F7E81">
        <w:rPr>
          <w:rStyle w:val="StyleUnderline"/>
          <w:highlight w:val="cyan"/>
        </w:rPr>
        <w:t>Western influence</w:t>
      </w:r>
      <w:r w:rsidRPr="002455C9">
        <w:rPr>
          <w:rStyle w:val="StyleUnderline"/>
        </w:rPr>
        <w:t xml:space="preserve">, though diminished, </w:t>
      </w:r>
      <w:r w:rsidRPr="005F7E81">
        <w:rPr>
          <w:rStyle w:val="Emphasis"/>
          <w:highlight w:val="cyan"/>
        </w:rPr>
        <w:t>remains considerable</w:t>
      </w:r>
      <w:r w:rsidRPr="002455C9">
        <w:rPr>
          <w:sz w:val="12"/>
        </w:rPr>
        <w:t xml:space="preserve">—for historical reasons, </w:t>
      </w:r>
      <w:r w:rsidRPr="002455C9">
        <w:rPr>
          <w:rStyle w:val="StyleUnderline"/>
        </w:rPr>
        <w:t xml:space="preserve">and </w:t>
      </w:r>
      <w:r w:rsidRPr="005F7E81">
        <w:rPr>
          <w:rStyle w:val="StyleUnderline"/>
          <w:highlight w:val="cyan"/>
        </w:rPr>
        <w:t>because many African</w:t>
      </w:r>
      <w:r w:rsidRPr="002455C9">
        <w:rPr>
          <w:rStyle w:val="StyleUnderline"/>
        </w:rPr>
        <w:t xml:space="preserve"> </w:t>
      </w:r>
      <w:r w:rsidRPr="005F7E81">
        <w:rPr>
          <w:rStyle w:val="StyleUnderline"/>
          <w:highlight w:val="cyan"/>
        </w:rPr>
        <w:t>countries</w:t>
      </w:r>
      <w:r w:rsidRPr="002455C9">
        <w:rPr>
          <w:rStyle w:val="StyleUnderline"/>
        </w:rPr>
        <w:t xml:space="preserve"> still </w:t>
      </w:r>
      <w:r w:rsidRPr="005F7E81">
        <w:rPr>
          <w:rStyle w:val="Emphasis"/>
          <w:highlight w:val="cyan"/>
        </w:rPr>
        <w:t>look</w:t>
      </w:r>
      <w:r w:rsidRPr="002455C9">
        <w:rPr>
          <w:rStyle w:val="Emphasis"/>
        </w:rPr>
        <w:t xml:space="preserve"> </w:t>
      </w:r>
      <w:r w:rsidRPr="005F7E81">
        <w:rPr>
          <w:rStyle w:val="Emphasis"/>
          <w:highlight w:val="cyan"/>
        </w:rPr>
        <w:t>to the West for aid</w:t>
      </w:r>
      <w:r w:rsidRPr="002455C9">
        <w:rPr>
          <w:rStyle w:val="Emphasis"/>
        </w:rPr>
        <w:t>, investment and sympathy in international lending bodies</w:t>
      </w:r>
      <w:r w:rsidRPr="002455C9">
        <w:rPr>
          <w:sz w:val="12"/>
        </w:rPr>
        <w:t xml:space="preserve">. </w:t>
      </w:r>
      <w:r w:rsidRPr="002455C9">
        <w:rPr>
          <w:rStyle w:val="StyleUnderline"/>
        </w:rPr>
        <w:t>With the end of the commodity boom, growing numbers of countries face a balance-of-payments crisis</w:t>
      </w:r>
      <w:r w:rsidRPr="002455C9">
        <w:rPr>
          <w:sz w:val="12"/>
        </w:rPr>
        <w:t xml:space="preserve">. Any fresh loans should be conditional on strengthening independent institutions. </w:t>
      </w:r>
      <w:r w:rsidRPr="002455C9">
        <w:rPr>
          <w:rStyle w:val="Emphasis"/>
        </w:rPr>
        <w:t xml:space="preserve">But </w:t>
      </w:r>
      <w:r w:rsidRPr="005F7E81">
        <w:rPr>
          <w:rStyle w:val="Emphasis"/>
          <w:highlight w:val="cyan"/>
        </w:rPr>
        <w:t>the West has flagged</w:t>
      </w:r>
      <w:r w:rsidRPr="002455C9">
        <w:rPr>
          <w:rStyle w:val="Emphasis"/>
        </w:rPr>
        <w:t xml:space="preserve"> in </w:t>
      </w:r>
      <w:r w:rsidRPr="005F7E81">
        <w:rPr>
          <w:rStyle w:val="Emphasis"/>
          <w:highlight w:val="cyan"/>
        </w:rPr>
        <w:t>its efforts to promote democracy</w:t>
      </w:r>
      <w:r w:rsidRPr="002455C9">
        <w:rPr>
          <w:sz w:val="12"/>
        </w:rPr>
        <w:t xml:space="preserve">, especially in places, </w:t>
      </w:r>
      <w:r w:rsidRPr="002455C9">
        <w:rPr>
          <w:rStyle w:val="StyleUnderline"/>
        </w:rPr>
        <w:t xml:space="preserve">such as around the Horn of Africa and the Sahel, where the priority is to defeat jihadists. That is short-sighted. Decades of counter-terrorism teaches that the </w:t>
      </w:r>
      <w:r w:rsidRPr="002455C9">
        <w:rPr>
          <w:rStyle w:val="Emphasis"/>
        </w:rPr>
        <w:t xml:space="preserve">best </w:t>
      </w:r>
      <w:r w:rsidRPr="005F7E81">
        <w:rPr>
          <w:rStyle w:val="Emphasis"/>
          <w:highlight w:val="cyan"/>
        </w:rPr>
        <w:t>bulwarks against extremism</w:t>
      </w:r>
      <w:r w:rsidRPr="002455C9">
        <w:rPr>
          <w:rStyle w:val="Emphasis"/>
        </w:rPr>
        <w:t xml:space="preserve"> </w:t>
      </w:r>
      <w:r w:rsidRPr="005F7E81">
        <w:rPr>
          <w:rStyle w:val="Emphasis"/>
          <w:highlight w:val="cyan"/>
        </w:rPr>
        <w:t>are</w:t>
      </w:r>
      <w:r w:rsidRPr="002455C9">
        <w:rPr>
          <w:rStyle w:val="Emphasis"/>
        </w:rPr>
        <w:t xml:space="preserve"> states that are prosperous and just. And that is </w:t>
      </w:r>
      <w:r w:rsidRPr="005F7E81">
        <w:rPr>
          <w:rStyle w:val="Emphasis"/>
          <w:highlight w:val="cyan"/>
        </w:rPr>
        <w:t>most likely to come about when rulers serve at the will of their people.</w:t>
      </w:r>
    </w:p>
    <w:p w14:paraId="211AE1D6" w14:textId="77777777" w:rsidR="00DE1EE8" w:rsidRDefault="00DE1EE8" w:rsidP="00DE1EE8">
      <w:pPr>
        <w:pStyle w:val="Heading4"/>
      </w:pPr>
      <w:r>
        <w:t>A war caused by an authoritarian country triggers more instability.</w:t>
      </w:r>
    </w:p>
    <w:p w14:paraId="1F5687FD" w14:textId="77777777" w:rsidR="00DE1EE8" w:rsidRPr="00236797" w:rsidRDefault="00DE1EE8" w:rsidP="00DE1EE8">
      <w:r w:rsidRPr="00983DA9">
        <w:rPr>
          <w:rStyle w:val="Style13ptBold"/>
        </w:rPr>
        <w:t>Dutton '3/29</w:t>
      </w:r>
      <w:r>
        <w:t xml:space="preserve"> [Jack, "AfDB president: Ukraine war could trigger a food crisis in Africa," https://www.aljazeera.com/features/2022/3/29/afdb-president-ukraine-could-trigger-a-food-crisis-in-africa]</w:t>
      </w:r>
    </w:p>
    <w:p w14:paraId="55ABC60E" w14:textId="77777777" w:rsidR="00DE1EE8" w:rsidRPr="00EA7AED" w:rsidRDefault="00DE1EE8" w:rsidP="00DE1EE8">
      <w:pPr>
        <w:rPr>
          <w:sz w:val="16"/>
        </w:rPr>
      </w:pPr>
      <w:r w:rsidRPr="00EA7AED">
        <w:rPr>
          <w:sz w:val="16"/>
        </w:rPr>
        <w:t>Effect of Ukraine war on Africa</w:t>
      </w:r>
    </w:p>
    <w:p w14:paraId="39D9FC6D" w14:textId="77777777" w:rsidR="00DE1EE8" w:rsidRPr="00EA7AED" w:rsidRDefault="00DE1EE8" w:rsidP="00DE1EE8">
      <w:pPr>
        <w:rPr>
          <w:sz w:val="16"/>
        </w:rPr>
      </w:pPr>
      <w:r w:rsidRPr="00EA7AED">
        <w:rPr>
          <w:sz w:val="16"/>
        </w:rPr>
        <w:t>Now, in his current role as the president of the African Development Bank, the continent’s largest multilateral lender, Adesina is trying to avert a food crisis on a larger scale. As the war between Russia and Ukraine draws into its second month, natural gas, wheat and fertiliser prices have skyrocketed.</w:t>
      </w:r>
    </w:p>
    <w:p w14:paraId="7AB5A64E" w14:textId="77777777" w:rsidR="00DE1EE8" w:rsidRPr="00EA7AED" w:rsidRDefault="00DE1EE8" w:rsidP="00DE1EE8">
      <w:pPr>
        <w:rPr>
          <w:sz w:val="16"/>
        </w:rPr>
      </w:pPr>
      <w:r w:rsidRPr="00EA7AED">
        <w:rPr>
          <w:sz w:val="16"/>
        </w:rPr>
        <w:t xml:space="preserve">Together </w:t>
      </w:r>
      <w:r w:rsidRPr="000A512B">
        <w:rPr>
          <w:rStyle w:val="StyleUnderline"/>
          <w:highlight w:val="cyan"/>
        </w:rPr>
        <w:t>Russia</w:t>
      </w:r>
      <w:r w:rsidRPr="00983DA9">
        <w:rPr>
          <w:rStyle w:val="StyleUnderline"/>
        </w:rPr>
        <w:t xml:space="preserve"> and </w:t>
      </w:r>
      <w:r w:rsidRPr="000A512B">
        <w:rPr>
          <w:rStyle w:val="StyleUnderline"/>
          <w:highlight w:val="cyan"/>
        </w:rPr>
        <w:t>Ukraine</w:t>
      </w:r>
      <w:r w:rsidRPr="00983DA9">
        <w:rPr>
          <w:rStyle w:val="StyleUnderline"/>
        </w:rPr>
        <w:t xml:space="preserve"> produce more than a quarter of global </w:t>
      </w:r>
      <w:r w:rsidRPr="000A512B">
        <w:rPr>
          <w:rStyle w:val="StyleUnderline"/>
          <w:highlight w:val="cyan"/>
        </w:rPr>
        <w:t>wheat</w:t>
      </w:r>
      <w:r w:rsidRPr="00983DA9">
        <w:rPr>
          <w:rStyle w:val="StyleUnderline"/>
        </w:rPr>
        <w:t xml:space="preserve"> exports, and </w:t>
      </w:r>
      <w:r w:rsidRPr="000A512B">
        <w:rPr>
          <w:rStyle w:val="StyleUnderline"/>
          <w:highlight w:val="cyan"/>
        </w:rPr>
        <w:t>Africa</w:t>
      </w:r>
      <w:r w:rsidRPr="00983DA9">
        <w:rPr>
          <w:rStyle w:val="StyleUnderline"/>
        </w:rPr>
        <w:t xml:space="preserve"> is </w:t>
      </w:r>
      <w:r w:rsidRPr="000A512B">
        <w:rPr>
          <w:rStyle w:val="StyleUnderline"/>
          <w:highlight w:val="cyan"/>
        </w:rPr>
        <w:t>heavily dependent</w:t>
      </w:r>
      <w:r w:rsidRPr="00983DA9">
        <w:rPr>
          <w:rStyle w:val="StyleUnderline"/>
        </w:rPr>
        <w:t xml:space="preserve"> on both countries</w:t>
      </w:r>
      <w:r w:rsidRPr="00EA7AED">
        <w:rPr>
          <w:sz w:val="16"/>
        </w:rPr>
        <w:t xml:space="preserve">. </w:t>
      </w:r>
      <w:r w:rsidRPr="00983DA9">
        <w:rPr>
          <w:rStyle w:val="StyleUnderline"/>
        </w:rPr>
        <w:t xml:space="preserve">Wheat imports make up </w:t>
      </w:r>
      <w:r w:rsidRPr="000A512B">
        <w:rPr>
          <w:rStyle w:val="StyleUnderline"/>
          <w:highlight w:val="cyan"/>
        </w:rPr>
        <w:t>90 percent of Africa’s</w:t>
      </w:r>
      <w:r w:rsidRPr="00983DA9">
        <w:rPr>
          <w:rStyle w:val="StyleUnderline"/>
        </w:rPr>
        <w:t xml:space="preserve"> $4bn </w:t>
      </w:r>
      <w:r w:rsidRPr="000A512B">
        <w:rPr>
          <w:rStyle w:val="StyleUnderline"/>
          <w:highlight w:val="cyan"/>
        </w:rPr>
        <w:t>trade</w:t>
      </w:r>
      <w:r w:rsidRPr="00983DA9">
        <w:rPr>
          <w:rStyle w:val="StyleUnderline"/>
        </w:rPr>
        <w:t xml:space="preserve"> with Russia and almost </w:t>
      </w:r>
      <w:r w:rsidRPr="000A512B">
        <w:rPr>
          <w:rStyle w:val="StyleUnderline"/>
          <w:highlight w:val="cyan"/>
        </w:rPr>
        <w:t>half of the continent’s $4.5bn trade with Ukraine</w:t>
      </w:r>
      <w:r w:rsidRPr="00EA7AED">
        <w:rPr>
          <w:sz w:val="16"/>
        </w:rPr>
        <w:t>, according to AfDB.</w:t>
      </w:r>
    </w:p>
    <w:p w14:paraId="25B9EDD5" w14:textId="77777777" w:rsidR="00DE1EE8" w:rsidRPr="00EA7AED" w:rsidRDefault="00DE1EE8" w:rsidP="00DE1EE8">
      <w:pPr>
        <w:rPr>
          <w:sz w:val="16"/>
        </w:rPr>
      </w:pPr>
      <w:r w:rsidRPr="00EA7AED">
        <w:rPr>
          <w:sz w:val="16"/>
        </w:rPr>
        <w:t>“</w:t>
      </w:r>
      <w:r w:rsidRPr="00983DA9">
        <w:rPr>
          <w:rStyle w:val="StyleUnderline"/>
        </w:rPr>
        <w:t>One-third of the cereal supply of East Africa comes from those two countries, and Egypt is badly affecte</w:t>
      </w:r>
      <w:r w:rsidRPr="00EA7AED">
        <w:rPr>
          <w:sz w:val="16"/>
        </w:rPr>
        <w:t>d. So is Algeria and Morocco, Somalia and several other countries. So, if we don’t manage this very quickly, it will actually destabilise the continent,” Adesina said.</w:t>
      </w:r>
    </w:p>
    <w:p w14:paraId="68E5C2A4" w14:textId="77777777" w:rsidR="00DE1EE8" w:rsidRPr="00EA7AED" w:rsidRDefault="00DE1EE8" w:rsidP="00DE1EE8">
      <w:pPr>
        <w:rPr>
          <w:sz w:val="16"/>
        </w:rPr>
      </w:pPr>
      <w:r w:rsidRPr="00EA7AED">
        <w:rPr>
          <w:sz w:val="16"/>
        </w:rPr>
        <w:t xml:space="preserve">He said the </w:t>
      </w:r>
      <w:r w:rsidRPr="000A512B">
        <w:rPr>
          <w:rStyle w:val="Emphasis"/>
          <w:highlight w:val="cyan"/>
        </w:rPr>
        <w:t>war</w:t>
      </w:r>
      <w:r w:rsidRPr="00EA7AED">
        <w:rPr>
          <w:sz w:val="16"/>
        </w:rPr>
        <w:t xml:space="preserve"> would </w:t>
      </w:r>
      <w:r w:rsidRPr="000A512B">
        <w:rPr>
          <w:rStyle w:val="Emphasis"/>
          <w:highlight w:val="cyan"/>
        </w:rPr>
        <w:t>affect</w:t>
      </w:r>
      <w:r w:rsidRPr="000A512B">
        <w:rPr>
          <w:rStyle w:val="Emphasis"/>
        </w:rPr>
        <w:t xml:space="preserve"> </w:t>
      </w:r>
      <w:r w:rsidRPr="000A512B">
        <w:rPr>
          <w:rStyle w:val="Emphasis"/>
          <w:highlight w:val="cyan"/>
        </w:rPr>
        <w:t>Africa’s economy</w:t>
      </w:r>
      <w:r w:rsidRPr="00EA7AED">
        <w:rPr>
          <w:sz w:val="16"/>
        </w:rPr>
        <w:t xml:space="preserve"> in a few major ways. Already, it has roiled financial markets, causing sky-high interest rates. “You begin to see what has happened also in terms of the yields for euro bonds that are posted by African countries. The spreads are very, very high as a result of this,” he said.</w:t>
      </w:r>
    </w:p>
    <w:p w14:paraId="51690B9B" w14:textId="77777777" w:rsidR="00DE1EE8" w:rsidRPr="00EA7AED" w:rsidRDefault="00DE1EE8" w:rsidP="00DE1EE8">
      <w:pPr>
        <w:rPr>
          <w:sz w:val="16"/>
        </w:rPr>
      </w:pPr>
      <w:r w:rsidRPr="00EA7AED">
        <w:rPr>
          <w:sz w:val="16"/>
        </w:rPr>
        <w:t>But perhaps just as important, commodity prices are on the increase, including that of wheat which has “gone up by 64 percent globally”, the same price around the 2008 global food crisis, he said.</w:t>
      </w:r>
    </w:p>
    <w:p w14:paraId="45EF2714" w14:textId="77777777" w:rsidR="00DE1EE8" w:rsidRPr="00EA7AED" w:rsidRDefault="00DE1EE8" w:rsidP="00DE1EE8">
      <w:pPr>
        <w:rPr>
          <w:sz w:val="16"/>
        </w:rPr>
      </w:pPr>
      <w:r w:rsidRPr="00EA7AED">
        <w:rPr>
          <w:sz w:val="16"/>
        </w:rPr>
        <w:t>Fertilisers, a key component of the agribusiness sector, have also been affected, and the bank chief knows that that could spell disaster.</w:t>
      </w:r>
    </w:p>
    <w:p w14:paraId="02BB0814" w14:textId="77777777" w:rsidR="00DE1EE8" w:rsidRPr="00EA7AED" w:rsidRDefault="00DE1EE8" w:rsidP="00DE1EE8">
      <w:pPr>
        <w:rPr>
          <w:sz w:val="16"/>
        </w:rPr>
      </w:pPr>
      <w:r w:rsidRPr="00EA7AED">
        <w:rPr>
          <w:sz w:val="16"/>
        </w:rPr>
        <w:t>“The price of urea has gone up by 300 percent. All of that is saying, that it’s [the war] driving inflation in Africa, and it could — if not quickly well-managed — trigger a food crisis in Africa,” Adesina said.</w:t>
      </w:r>
    </w:p>
    <w:p w14:paraId="5C31AAA0" w14:textId="77777777" w:rsidR="00DE1EE8" w:rsidRPr="00EA7AED" w:rsidRDefault="00DE1EE8" w:rsidP="00DE1EE8">
      <w:pPr>
        <w:rPr>
          <w:sz w:val="16"/>
        </w:rPr>
      </w:pPr>
      <w:r w:rsidRPr="00EA7AED">
        <w:rPr>
          <w:sz w:val="16"/>
        </w:rPr>
        <w:lastRenderedPageBreak/>
        <w:t>But perhaps just as important, commodity prices are on the increase, including that of wheat which has “gone up by 64 percent globally”, the same price around the 2008 global food crisis, he said.</w:t>
      </w:r>
    </w:p>
    <w:p w14:paraId="786BA147" w14:textId="77777777" w:rsidR="00DE1EE8" w:rsidRPr="00EA7AED" w:rsidRDefault="00DE1EE8" w:rsidP="00DE1EE8">
      <w:pPr>
        <w:rPr>
          <w:sz w:val="16"/>
        </w:rPr>
      </w:pPr>
      <w:r w:rsidRPr="00EA7AED">
        <w:rPr>
          <w:sz w:val="16"/>
        </w:rPr>
        <w:t>Fertilisers, a key component of the agribusiness sector, have also been affected, and the bank chief knows that that could spell disaster.</w:t>
      </w:r>
    </w:p>
    <w:p w14:paraId="79435551" w14:textId="4E97FBD0" w:rsidR="00DE1EE8" w:rsidRPr="00DE1EE8" w:rsidRDefault="00DE1EE8" w:rsidP="00DE1EE8">
      <w:pPr>
        <w:rPr>
          <w:sz w:val="16"/>
        </w:rPr>
      </w:pPr>
      <w:r w:rsidRPr="00EA7AED">
        <w:rPr>
          <w:sz w:val="16"/>
        </w:rPr>
        <w:t>“</w:t>
      </w:r>
      <w:r w:rsidRPr="00983DA9">
        <w:rPr>
          <w:rStyle w:val="StyleUnderline"/>
        </w:rPr>
        <w:t xml:space="preserve">The </w:t>
      </w:r>
      <w:r w:rsidRPr="000A512B">
        <w:rPr>
          <w:rStyle w:val="StyleUnderline"/>
          <w:highlight w:val="cyan"/>
        </w:rPr>
        <w:t>price</w:t>
      </w:r>
      <w:r w:rsidRPr="00983DA9">
        <w:rPr>
          <w:rStyle w:val="StyleUnderline"/>
        </w:rPr>
        <w:t xml:space="preserve"> of urea has gone </w:t>
      </w:r>
      <w:r w:rsidRPr="000A512B">
        <w:rPr>
          <w:rStyle w:val="StyleUnderline"/>
          <w:highlight w:val="cyan"/>
        </w:rPr>
        <w:t>up by 300 percent</w:t>
      </w:r>
      <w:r w:rsidRPr="00EA7AED">
        <w:rPr>
          <w:sz w:val="16"/>
        </w:rPr>
        <w:t xml:space="preserve">. All of that is saying, that it’s [the war] </w:t>
      </w:r>
      <w:r w:rsidRPr="000A512B">
        <w:rPr>
          <w:rStyle w:val="StyleUnderline"/>
          <w:highlight w:val="cyan"/>
        </w:rPr>
        <w:t>driving inflation in Africa</w:t>
      </w:r>
      <w:r w:rsidRPr="00983DA9">
        <w:rPr>
          <w:rStyle w:val="StyleUnderline"/>
        </w:rPr>
        <w:t xml:space="preserve">, and </w:t>
      </w:r>
      <w:r w:rsidRPr="00EA7AED">
        <w:rPr>
          <w:sz w:val="16"/>
        </w:rPr>
        <w:t xml:space="preserve">it could — if not quickly well-managed — </w:t>
      </w:r>
      <w:r w:rsidRPr="000A512B">
        <w:rPr>
          <w:rStyle w:val="StyleUnderline"/>
          <w:highlight w:val="cyan"/>
        </w:rPr>
        <w:t>trigger a food crisis in Africa</w:t>
      </w:r>
      <w:r w:rsidRPr="00983DA9">
        <w:rPr>
          <w:rStyle w:val="StyleUnderline"/>
        </w:rPr>
        <w:t>,”</w:t>
      </w:r>
      <w:r w:rsidRPr="00EA7AED">
        <w:rPr>
          <w:sz w:val="16"/>
        </w:rPr>
        <w:t xml:space="preserve"> Adesina said.</w:t>
      </w:r>
    </w:p>
    <w:p w14:paraId="272CEBD4" w14:textId="77777777" w:rsidR="00DE1EE8" w:rsidRDefault="00DE1EE8" w:rsidP="00DE1EE8">
      <w:pPr>
        <w:pStyle w:val="Heading4"/>
      </w:pPr>
      <w:r>
        <w:t>Election costs decreasing because of democracy.</w:t>
      </w:r>
    </w:p>
    <w:p w14:paraId="015FF0F9" w14:textId="77777777" w:rsidR="00DE1EE8" w:rsidRDefault="00DE1EE8" w:rsidP="00DE1EE8">
      <w:r w:rsidRPr="00263F65">
        <w:rPr>
          <w:rStyle w:val="Style13ptBold"/>
        </w:rPr>
        <w:t>Dazang '22</w:t>
      </w:r>
      <w:r>
        <w:t xml:space="preserve"> [Nick, 1/17/2022, "Understanding the high cost of elections," </w:t>
      </w:r>
      <w:hyperlink r:id="rId5" w:history="1">
        <w:r w:rsidRPr="009A40C2">
          <w:rPr>
            <w:rStyle w:val="Hyperlink"/>
          </w:rPr>
          <w:t>https://guardian.ng/opinion/understanding-the-high-cost-of-elections/</w:t>
        </w:r>
      </w:hyperlink>
      <w:r>
        <w:t>]</w:t>
      </w:r>
    </w:p>
    <w:p w14:paraId="58AC2279" w14:textId="77777777" w:rsidR="00DE1EE8" w:rsidRDefault="00DE1EE8" w:rsidP="00DE1EE8">
      <w:r>
        <w:t xml:space="preserve">*INEC: </w:t>
      </w:r>
      <w:r w:rsidRPr="000A512B">
        <w:rPr>
          <w:highlight w:val="cyan"/>
        </w:rPr>
        <w:t>Nigeria’s  Independent National Electoral Commission</w:t>
      </w:r>
    </w:p>
    <w:p w14:paraId="5EB367A1" w14:textId="77777777" w:rsidR="00DE1EE8" w:rsidRDefault="00DE1EE8" w:rsidP="00DE1EE8">
      <w:r>
        <w:t xml:space="preserve">Ultimately, </w:t>
      </w:r>
      <w:r w:rsidRPr="00EA7AED">
        <w:rPr>
          <w:rStyle w:val="StyleUnderline"/>
        </w:rPr>
        <w:t xml:space="preserve">the </w:t>
      </w:r>
      <w:r w:rsidRPr="000A512B">
        <w:rPr>
          <w:rStyle w:val="StyleUnderline"/>
          <w:highlight w:val="cyan"/>
        </w:rPr>
        <w:t>cost of elections</w:t>
      </w:r>
      <w:r w:rsidRPr="00EA7AED">
        <w:rPr>
          <w:rStyle w:val="StyleUnderline"/>
        </w:rPr>
        <w:t xml:space="preserve"> will come </w:t>
      </w:r>
      <w:r w:rsidRPr="000A512B">
        <w:rPr>
          <w:rStyle w:val="StyleUnderline"/>
          <w:highlight w:val="cyan"/>
        </w:rPr>
        <w:t>down</w:t>
      </w:r>
      <w:r w:rsidRPr="00EA7AED">
        <w:rPr>
          <w:rStyle w:val="StyleUnderline"/>
        </w:rPr>
        <w:t xml:space="preserve"> if there is </w:t>
      </w:r>
      <w:r w:rsidRPr="000A512B">
        <w:rPr>
          <w:rStyle w:val="StyleUnderline"/>
          <w:highlight w:val="cyan"/>
        </w:rPr>
        <w:t>trust</w:t>
      </w:r>
      <w:r w:rsidRPr="00EA7AED">
        <w:rPr>
          <w:rStyle w:val="StyleUnderline"/>
        </w:rPr>
        <w:t xml:space="preserve"> between stakeholders and INEC. </w:t>
      </w:r>
      <w:r w:rsidRPr="000A512B">
        <w:rPr>
          <w:rStyle w:val="StyleUnderline"/>
          <w:highlight w:val="cyan"/>
        </w:rPr>
        <w:t>Trust</w:t>
      </w:r>
      <w:r w:rsidRPr="00EA7AED">
        <w:rPr>
          <w:rStyle w:val="StyleUnderline"/>
        </w:rPr>
        <w:t xml:space="preserve"> has to be </w:t>
      </w:r>
      <w:r w:rsidRPr="000A512B">
        <w:rPr>
          <w:rStyle w:val="StyleUnderline"/>
          <w:highlight w:val="cyan"/>
        </w:rPr>
        <w:t>earned</w:t>
      </w:r>
      <w:r w:rsidRPr="00EA7AED">
        <w:rPr>
          <w:rStyle w:val="StyleUnderline"/>
        </w:rPr>
        <w:t xml:space="preserve"> by INEC by dint of </w:t>
      </w:r>
      <w:r w:rsidRPr="000A512B">
        <w:rPr>
          <w:rStyle w:val="StyleUnderline"/>
          <w:highlight w:val="cyan"/>
        </w:rPr>
        <w:t>transparency, impartiality, fairness</w:t>
      </w:r>
      <w:r w:rsidRPr="00EA7AED">
        <w:rPr>
          <w:rStyle w:val="StyleUnderline"/>
        </w:rPr>
        <w:t xml:space="preserve"> and conducting excellent elections</w:t>
      </w:r>
      <w:r>
        <w:t xml:space="preserve">. </w:t>
      </w:r>
      <w:r w:rsidRPr="000A512B">
        <w:rPr>
          <w:rStyle w:val="StyleUnderline"/>
          <w:highlight w:val="cyan"/>
        </w:rPr>
        <w:t>Once elections are consistently adjudged to be superlative, they will become routine and we do not</w:t>
      </w:r>
      <w:r>
        <w:t xml:space="preserve">, in that context, </w:t>
      </w:r>
      <w:r w:rsidRPr="000A512B">
        <w:rPr>
          <w:rStyle w:val="StyleUnderline"/>
          <w:highlight w:val="cyan"/>
        </w:rPr>
        <w:t>need to emboss our “sensitive” materials</w:t>
      </w:r>
      <w:r>
        <w:t xml:space="preserve"> with expensive security features or colour-code them. The ball is in INEC’s court.</w:t>
      </w:r>
    </w:p>
    <w:p w14:paraId="4071F17B" w14:textId="77777777" w:rsidR="00DE1EE8" w:rsidRDefault="00DE1EE8" w:rsidP="00DE1EE8">
      <w:pPr>
        <w:pStyle w:val="Heading2"/>
      </w:pPr>
      <w:r w:rsidRPr="00EC5B41">
        <w:lastRenderedPageBreak/>
        <w:t xml:space="preserve">ON: Populism. </w:t>
      </w:r>
    </w:p>
    <w:p w14:paraId="75A5C47D" w14:textId="3C6609E9" w:rsidR="00DE1EE8" w:rsidRDefault="00DE1EE8" w:rsidP="00DE1EE8">
      <w:pPr>
        <w:pStyle w:val="Heading4"/>
        <w:spacing w:before="30" w:line="278" w:lineRule="atLeast"/>
        <w:rPr>
          <w:rFonts w:eastAsia="Times New Roman" w:cs="Calibri"/>
          <w:color w:val="000000"/>
          <w:szCs w:val="26"/>
          <w:lang w:eastAsia="zh-CN"/>
        </w:rPr>
      </w:pPr>
      <w:bookmarkStart w:id="3" w:name="_Hlk214173023"/>
      <w:r>
        <w:rPr>
          <w:rFonts w:cs="Calibri"/>
          <w:color w:val="000000"/>
          <w:szCs w:val="26"/>
        </w:rPr>
        <w:t>Extremist populism undermines democracy.</w:t>
      </w:r>
    </w:p>
    <w:p w14:paraId="736FDB3B" w14:textId="77777777" w:rsidR="00DE1EE8" w:rsidRDefault="00DE1EE8" w:rsidP="00DE1EE8">
      <w:pPr>
        <w:spacing w:after="120" w:line="235" w:lineRule="atLeast"/>
        <w:rPr>
          <w:color w:val="000000"/>
        </w:rPr>
      </w:pPr>
      <w:r>
        <w:rPr>
          <w:color w:val="000000"/>
        </w:rPr>
        <w:t>Patrick </w:t>
      </w:r>
      <w:r>
        <w:rPr>
          <w:b/>
          <w:bCs/>
          <w:color w:val="000000"/>
          <w:sz w:val="26"/>
          <w:szCs w:val="26"/>
        </w:rPr>
        <w:t>Liddiard 22</w:t>
      </w:r>
      <w:r>
        <w:rPr>
          <w:color w:val="000000"/>
        </w:rPr>
        <w:t>, National Security Fellow at the Wilson Center, “Is Populism Really a Problem for Democracy?”, https://www.wilsoncenter.org/publication/populism-really-problem-for-democracy</w:t>
      </w:r>
    </w:p>
    <w:p w14:paraId="253A4EF6" w14:textId="77777777" w:rsidR="00DE1EE8" w:rsidRDefault="00DE1EE8" w:rsidP="00DE1EE8">
      <w:pPr>
        <w:spacing w:line="235" w:lineRule="atLeast"/>
        <w:rPr>
          <w:color w:val="000000"/>
        </w:rPr>
      </w:pPr>
      <w:r>
        <w:rPr>
          <w:color w:val="000000"/>
        </w:rPr>
        <w:t>Populism offers the promise of democratic renewal, bringing new actors and policies into the political system. But while </w:t>
      </w:r>
      <w:r>
        <w:rPr>
          <w:color w:val="000000"/>
          <w:u w:val="single"/>
          <w:shd w:val="clear" w:color="auto" w:fill="FFFF00"/>
        </w:rPr>
        <w:t>populist parties</w:t>
      </w:r>
      <w:r>
        <w:rPr>
          <w:color w:val="000000"/>
        </w:rPr>
        <w:t> </w:t>
      </w:r>
      <w:r>
        <w:rPr>
          <w:color w:val="000000"/>
          <w:u w:val="single"/>
        </w:rPr>
        <w:t>in power</w:t>
      </w:r>
      <w:r>
        <w:rPr>
          <w:color w:val="000000"/>
        </w:rPr>
        <w:t> can make politics more representative, they </w:t>
      </w:r>
      <w:r>
        <w:rPr>
          <w:color w:val="000000"/>
          <w:u w:val="single"/>
          <w:shd w:val="clear" w:color="auto" w:fill="FFFF00"/>
        </w:rPr>
        <w:t>can</w:t>
      </w:r>
      <w:r>
        <w:rPr>
          <w:color w:val="000000"/>
        </w:rPr>
        <w:t> </w:t>
      </w:r>
      <w:r>
        <w:rPr>
          <w:b/>
          <w:bCs/>
          <w:color w:val="000000"/>
          <w:u w:val="single"/>
          <w:shd w:val="clear" w:color="auto" w:fill="FFFF00"/>
        </w:rPr>
        <w:t>undermine accountability</w:t>
      </w:r>
      <w:r>
        <w:rPr>
          <w:color w:val="000000"/>
        </w:rPr>
        <w:t> </w:t>
      </w:r>
      <w:r>
        <w:rPr>
          <w:color w:val="000000"/>
          <w:u w:val="single"/>
        </w:rPr>
        <w:t>when</w:t>
      </w:r>
      <w:r>
        <w:rPr>
          <w:color w:val="000000"/>
        </w:rPr>
        <w:t> </w:t>
      </w:r>
      <w:r>
        <w:rPr>
          <w:color w:val="000000"/>
          <w:u w:val="single"/>
          <w:shd w:val="clear" w:color="auto" w:fill="FFFF00"/>
        </w:rPr>
        <w:t>their</w:t>
      </w:r>
      <w:r>
        <w:rPr>
          <w:color w:val="000000"/>
        </w:rPr>
        <w:t> </w:t>
      </w:r>
      <w:r>
        <w:rPr>
          <w:b/>
          <w:bCs/>
          <w:color w:val="000000"/>
          <w:u w:val="single"/>
          <w:shd w:val="clear" w:color="auto" w:fill="FFFF00"/>
        </w:rPr>
        <w:t>lack of</w:t>
      </w:r>
      <w:r>
        <w:rPr>
          <w:color w:val="000000"/>
        </w:rPr>
        <w:t> </w:t>
      </w:r>
      <w:r>
        <w:rPr>
          <w:b/>
          <w:bCs/>
          <w:color w:val="000000"/>
          <w:u w:val="single"/>
        </w:rPr>
        <w:t>ability</w:t>
      </w:r>
      <w:r>
        <w:rPr>
          <w:color w:val="000000"/>
        </w:rPr>
        <w:t> </w:t>
      </w:r>
      <w:r>
        <w:rPr>
          <w:color w:val="000000"/>
          <w:u w:val="single"/>
        </w:rPr>
        <w:t>or</w:t>
      </w:r>
      <w:r>
        <w:rPr>
          <w:color w:val="000000"/>
        </w:rPr>
        <w:t> </w:t>
      </w:r>
      <w:r>
        <w:rPr>
          <w:b/>
          <w:bCs/>
          <w:color w:val="000000"/>
          <w:u w:val="single"/>
          <w:shd w:val="clear" w:color="auto" w:fill="FFFF00"/>
        </w:rPr>
        <w:t>interest</w:t>
      </w:r>
      <w:r>
        <w:rPr>
          <w:color w:val="000000"/>
        </w:rPr>
        <w:t> </w:t>
      </w:r>
      <w:r>
        <w:rPr>
          <w:color w:val="000000"/>
          <w:u w:val="single"/>
          <w:shd w:val="clear" w:color="auto" w:fill="FFFF00"/>
        </w:rPr>
        <w:t>in</w:t>
      </w:r>
      <w:r>
        <w:rPr>
          <w:color w:val="000000"/>
        </w:rPr>
        <w:t> </w:t>
      </w:r>
      <w:r>
        <w:rPr>
          <w:b/>
          <w:bCs/>
          <w:color w:val="000000"/>
          <w:u w:val="single"/>
          <w:shd w:val="clear" w:color="auto" w:fill="FFFF00"/>
        </w:rPr>
        <w:t>legislating</w:t>
      </w:r>
      <w:r>
        <w:rPr>
          <w:color w:val="000000"/>
        </w:rPr>
        <w:t> </w:t>
      </w:r>
      <w:r>
        <w:rPr>
          <w:color w:val="000000"/>
          <w:u w:val="single"/>
          <w:shd w:val="clear" w:color="auto" w:fill="FFFF00"/>
        </w:rPr>
        <w:t>shifts policymaking to</w:t>
      </w:r>
      <w:r>
        <w:rPr>
          <w:color w:val="000000"/>
        </w:rPr>
        <w:t> </w:t>
      </w:r>
      <w:r>
        <w:rPr>
          <w:b/>
          <w:bCs/>
          <w:color w:val="000000"/>
          <w:u w:val="single"/>
          <w:shd w:val="clear" w:color="auto" w:fill="FFFF00"/>
        </w:rPr>
        <w:t>other actors</w:t>
      </w:r>
      <w:r>
        <w:rPr>
          <w:color w:val="000000"/>
        </w:rPr>
        <w:t> </w:t>
      </w:r>
      <w:r>
        <w:rPr>
          <w:b/>
          <w:bCs/>
          <w:color w:val="000000"/>
          <w:u w:val="single"/>
        </w:rPr>
        <w:t>outside the ruling party.</w:t>
      </w:r>
      <w:r>
        <w:rPr>
          <w:color w:val="000000"/>
        </w:rPr>
        <w:t> </w:t>
      </w:r>
      <w:r>
        <w:rPr>
          <w:color w:val="000000"/>
          <w:u w:val="single"/>
          <w:shd w:val="clear" w:color="auto" w:fill="FFFF00"/>
        </w:rPr>
        <w:t>Populists</w:t>
      </w:r>
      <w:r>
        <w:rPr>
          <w:color w:val="000000"/>
        </w:rPr>
        <w:t> </w:t>
      </w:r>
      <w:r>
        <w:rPr>
          <w:color w:val="000000"/>
          <w:u w:val="single"/>
        </w:rPr>
        <w:t>in government can also</w:t>
      </w:r>
      <w:r>
        <w:rPr>
          <w:color w:val="000000"/>
        </w:rPr>
        <w:t> </w:t>
      </w:r>
      <w:r>
        <w:rPr>
          <w:b/>
          <w:bCs/>
          <w:color w:val="000000"/>
          <w:u w:val="single"/>
          <w:shd w:val="clear" w:color="auto" w:fill="FFFF00"/>
        </w:rPr>
        <w:t>erode</w:t>
      </w:r>
      <w:r>
        <w:rPr>
          <w:color w:val="000000"/>
        </w:rPr>
        <w:t> </w:t>
      </w:r>
      <w:r>
        <w:rPr>
          <w:color w:val="000000"/>
          <w:u w:val="single"/>
          <w:shd w:val="clear" w:color="auto" w:fill="FFFF00"/>
        </w:rPr>
        <w:t>the</w:t>
      </w:r>
      <w:r>
        <w:rPr>
          <w:color w:val="000000"/>
        </w:rPr>
        <w:t> </w:t>
      </w:r>
      <w:r>
        <w:rPr>
          <w:b/>
          <w:bCs/>
          <w:color w:val="000000"/>
          <w:u w:val="single"/>
        </w:rPr>
        <w:t>institutional</w:t>
      </w:r>
      <w:r>
        <w:rPr>
          <w:color w:val="000000"/>
        </w:rPr>
        <w:t> </w:t>
      </w:r>
      <w:r>
        <w:rPr>
          <w:b/>
          <w:bCs/>
          <w:color w:val="000000"/>
          <w:u w:val="single"/>
          <w:shd w:val="clear" w:color="auto" w:fill="FFFF00"/>
        </w:rPr>
        <w:t>checks on executive power</w:t>
      </w:r>
      <w:r>
        <w:rPr>
          <w:color w:val="000000"/>
        </w:rPr>
        <w:t> </w:t>
      </w:r>
      <w:r>
        <w:rPr>
          <w:color w:val="000000"/>
          <w:u w:val="single"/>
          <w:shd w:val="clear" w:color="auto" w:fill="FFFF00"/>
        </w:rPr>
        <w:t>necessary for</w:t>
      </w:r>
      <w:r>
        <w:rPr>
          <w:color w:val="000000"/>
        </w:rPr>
        <w:t> </w:t>
      </w:r>
      <w:r>
        <w:rPr>
          <w:color w:val="000000"/>
          <w:u w:val="single"/>
        </w:rPr>
        <w:t>durable</w:t>
      </w:r>
      <w:r>
        <w:rPr>
          <w:color w:val="000000"/>
        </w:rPr>
        <w:t> </w:t>
      </w:r>
      <w:r>
        <w:rPr>
          <w:color w:val="000000"/>
          <w:u w:val="single"/>
          <w:shd w:val="clear" w:color="auto" w:fill="FFFF00"/>
        </w:rPr>
        <w:t>democracy</w:t>
      </w:r>
      <w:r>
        <w:rPr>
          <w:color w:val="000000"/>
        </w:rPr>
        <w:t>, </w:t>
      </w:r>
      <w:r>
        <w:rPr>
          <w:b/>
          <w:bCs/>
          <w:color w:val="000000"/>
          <w:u w:val="single"/>
          <w:shd w:val="clear" w:color="auto" w:fill="FFFF00"/>
        </w:rPr>
        <w:t>even in previously resilient</w:t>
      </w:r>
      <w:r>
        <w:rPr>
          <w:color w:val="000000"/>
        </w:rPr>
        <w:t> </w:t>
      </w:r>
      <w:r>
        <w:rPr>
          <w:b/>
          <w:bCs/>
          <w:color w:val="000000"/>
          <w:u w:val="single"/>
        </w:rPr>
        <w:t>advanced</w:t>
      </w:r>
      <w:r>
        <w:rPr>
          <w:color w:val="000000"/>
        </w:rPr>
        <w:t> </w:t>
      </w:r>
      <w:r>
        <w:rPr>
          <w:b/>
          <w:bCs/>
          <w:color w:val="000000"/>
          <w:u w:val="single"/>
          <w:shd w:val="clear" w:color="auto" w:fill="FFFF00"/>
        </w:rPr>
        <w:t>democracies</w:t>
      </w:r>
      <w:r>
        <w:rPr>
          <w:color w:val="000000"/>
        </w:rPr>
        <w:t>, </w:t>
      </w:r>
      <w:r>
        <w:rPr>
          <w:color w:val="000000"/>
          <w:u w:val="single"/>
        </w:rPr>
        <w:t>and populist mobilization has precipitated</w:t>
      </w:r>
      <w:r>
        <w:rPr>
          <w:color w:val="000000"/>
        </w:rPr>
        <w:t> </w:t>
      </w:r>
      <w:r>
        <w:rPr>
          <w:b/>
          <w:bCs/>
          <w:color w:val="000000"/>
          <w:u w:val="single"/>
        </w:rPr>
        <w:t>democratic breakdown</w:t>
      </w:r>
      <w:r>
        <w:rPr>
          <w:color w:val="000000"/>
        </w:rPr>
        <w:t> </w:t>
      </w:r>
      <w:r>
        <w:rPr>
          <w:color w:val="000000"/>
          <w:u w:val="single"/>
        </w:rPr>
        <w:t>in the</w:t>
      </w:r>
      <w:r>
        <w:rPr>
          <w:color w:val="000000"/>
        </w:rPr>
        <w:t> </w:t>
      </w:r>
      <w:r>
        <w:rPr>
          <w:b/>
          <w:bCs/>
          <w:color w:val="000000"/>
          <w:u w:val="single"/>
        </w:rPr>
        <w:t>wealthiest</w:t>
      </w:r>
      <w:r>
        <w:rPr>
          <w:color w:val="000000"/>
        </w:rPr>
        <w:t> </w:t>
      </w:r>
      <w:r>
        <w:rPr>
          <w:color w:val="000000"/>
          <w:u w:val="single"/>
        </w:rPr>
        <w:t>democracies</w:t>
      </w:r>
      <w:r>
        <w:rPr>
          <w:color w:val="000000"/>
        </w:rPr>
        <w:t> to ever revert to autocracy: Turkey, Venezuela, and Thailand. Populists are more likely to have future electoral success in the subregions that have weaker connections between voters and parties than other subregions: Central and Eastern Europe, Southeast Asia, the Andes, Central America, and Southern Africa. The weak formal and informal executive constraints in most of these countries would put them at risk of democratic breakdown under populist governments.</w:t>
      </w:r>
    </w:p>
    <w:p w14:paraId="48F3F5D4" w14:textId="77777777" w:rsidR="00DE1EE8" w:rsidRPr="009A5442" w:rsidRDefault="00DE1EE8" w:rsidP="00DE1EE8">
      <w:pPr>
        <w:spacing w:line="235" w:lineRule="atLeast"/>
        <w:rPr>
          <w:rStyle w:val="Style13ptBold"/>
        </w:rPr>
      </w:pPr>
      <w:r w:rsidRPr="009A5442">
        <w:rPr>
          <w:rStyle w:val="Style13ptBold"/>
        </w:rPr>
        <w:t>Extend our link: populism causes war. Extremist populists reduce international collaboration and disrupt peace by destroying relationships.</w:t>
      </w:r>
    </w:p>
    <w:p w14:paraId="522AA446" w14:textId="77777777" w:rsidR="00DE1EE8" w:rsidRPr="00642DB8" w:rsidRDefault="00DE1EE8" w:rsidP="00DE1EE8">
      <w:pPr>
        <w:spacing w:line="235" w:lineRule="atLeast"/>
        <w:rPr>
          <w:color w:val="000000"/>
        </w:rPr>
      </w:pPr>
      <w:r w:rsidRPr="009A5442">
        <w:rPr>
          <w:rStyle w:val="Style13ptBold"/>
        </w:rPr>
        <w:t>Forthomme 18</w:t>
      </w:r>
      <w:r w:rsidRPr="00642DB8">
        <w:rPr>
          <w:color w:val="000000"/>
        </w:rPr>
        <w:t> – Economist, 25 years at the UN ending as Regional Rep. for Europe</w:t>
      </w:r>
      <w:r>
        <w:rPr>
          <w:color w:val="000000"/>
        </w:rPr>
        <w:t xml:space="preserve">; </w:t>
      </w:r>
      <w:r w:rsidRPr="00642DB8">
        <w:rPr>
          <w:color w:val="000000"/>
        </w:rPr>
        <w:t>Claude Forthomme, Seniore Editor of Impakter, graduate of Columbia University, Why Populism is Dangerous: The Propensity for War, 2018, https://impakter.com/populism-dangerous-propensity-war/</w:t>
      </w:r>
    </w:p>
    <w:p w14:paraId="48ECFE9A" w14:textId="77777777" w:rsidR="00DE1EE8" w:rsidRPr="009A5442" w:rsidRDefault="00DE1EE8" w:rsidP="00DE1EE8">
      <w:pPr>
        <w:spacing w:line="235" w:lineRule="atLeast"/>
        <w:rPr>
          <w:rStyle w:val="Style13ptBold"/>
          <w:b/>
          <w:bCs w:val="0"/>
          <w:color w:val="000000"/>
          <w:sz w:val="16"/>
          <w:szCs w:val="16"/>
        </w:rPr>
      </w:pPr>
      <w:r w:rsidRPr="00642DB8">
        <w:rPr>
          <w:rStyle w:val="Emphasis"/>
          <w:highlight w:val="yellow"/>
        </w:rPr>
        <w:t>Populism is dangerous</w:t>
      </w:r>
      <w:r w:rsidRPr="00642DB8">
        <w:rPr>
          <w:color w:val="000000"/>
          <w:sz w:val="16"/>
          <w:szCs w:val="16"/>
        </w:rPr>
        <w:t> </w:t>
      </w:r>
      <w:r w:rsidRPr="00642DB8">
        <w:rPr>
          <w:color w:val="000000"/>
          <w:sz w:val="16"/>
          <w:szCs w:val="16"/>
          <w:u w:val="single"/>
        </w:rPr>
        <w:t>and</w:t>
      </w:r>
      <w:r w:rsidRPr="00642DB8">
        <w:rPr>
          <w:color w:val="000000"/>
          <w:sz w:val="16"/>
          <w:szCs w:val="16"/>
        </w:rPr>
        <w:t> </w:t>
      </w:r>
      <w:r w:rsidRPr="00642DB8">
        <w:rPr>
          <w:b/>
          <w:bCs/>
          <w:color w:val="000000"/>
          <w:sz w:val="16"/>
          <w:szCs w:val="16"/>
          <w:u w:val="single"/>
        </w:rPr>
        <w:t>has shown</w:t>
      </w:r>
      <w:r w:rsidRPr="00642DB8">
        <w:rPr>
          <w:color w:val="000000"/>
          <w:sz w:val="16"/>
          <w:szCs w:val="16"/>
        </w:rPr>
        <w:t> </w:t>
      </w:r>
      <w:r w:rsidRPr="00642DB8">
        <w:rPr>
          <w:b/>
          <w:bCs/>
          <w:color w:val="000000"/>
          <w:sz w:val="16"/>
          <w:szCs w:val="16"/>
          <w:u w:val="single"/>
        </w:rPr>
        <w:t>overtime</w:t>
      </w:r>
      <w:r w:rsidRPr="00642DB8">
        <w:rPr>
          <w:color w:val="000000"/>
          <w:sz w:val="16"/>
          <w:szCs w:val="16"/>
        </w:rPr>
        <w:t> </w:t>
      </w:r>
      <w:r w:rsidRPr="00642DB8">
        <w:rPr>
          <w:color w:val="000000"/>
          <w:sz w:val="16"/>
          <w:szCs w:val="16"/>
          <w:u w:val="single"/>
        </w:rPr>
        <w:t>an</w:t>
      </w:r>
      <w:r w:rsidRPr="00642DB8">
        <w:rPr>
          <w:color w:val="000000"/>
          <w:sz w:val="16"/>
          <w:szCs w:val="16"/>
        </w:rPr>
        <w:t> </w:t>
      </w:r>
      <w:r w:rsidRPr="00642DB8">
        <w:rPr>
          <w:rStyle w:val="Emphasis"/>
          <w:highlight w:val="yellow"/>
        </w:rPr>
        <w:t>irresistible propensity for war</w:t>
      </w:r>
      <w:r w:rsidRPr="00642DB8">
        <w:rPr>
          <w:color w:val="000000"/>
          <w:sz w:val="16"/>
          <w:szCs w:val="16"/>
        </w:rPr>
        <w:t>. </w:t>
      </w:r>
      <w:r w:rsidRPr="00642DB8">
        <w:rPr>
          <w:color w:val="000000"/>
          <w:sz w:val="16"/>
          <w:szCs w:val="16"/>
          <w:u w:val="single"/>
        </w:rPr>
        <w:t>Public safety, health and the economy are at risk.</w:t>
      </w:r>
      <w:r w:rsidRPr="00642DB8">
        <w:rPr>
          <w:color w:val="000000"/>
          <w:sz w:val="16"/>
          <w:szCs w:val="16"/>
        </w:rPr>
        <w:t> </w:t>
      </w:r>
      <w:r w:rsidRPr="00642DB8">
        <w:rPr>
          <w:color w:val="000000"/>
          <w:sz w:val="16"/>
          <w:szCs w:val="16"/>
          <w:u w:val="single"/>
        </w:rPr>
        <w:t>But</w:t>
      </w:r>
      <w:r w:rsidRPr="00642DB8">
        <w:rPr>
          <w:color w:val="000000"/>
          <w:sz w:val="16"/>
          <w:szCs w:val="16"/>
        </w:rPr>
        <w:t> </w:t>
      </w:r>
      <w:r w:rsidRPr="00642DB8">
        <w:rPr>
          <w:b/>
          <w:bCs/>
          <w:color w:val="000000"/>
          <w:sz w:val="16"/>
          <w:szCs w:val="16"/>
          <w:u w:val="single"/>
        </w:rPr>
        <w:t>populist propaganda is hard to resist</w:t>
      </w:r>
      <w:r w:rsidRPr="00642DB8">
        <w:rPr>
          <w:color w:val="000000"/>
          <w:sz w:val="16"/>
          <w:szCs w:val="16"/>
        </w:rPr>
        <w:t>. </w:t>
      </w:r>
      <w:r w:rsidRPr="00642DB8">
        <w:rPr>
          <w:color w:val="000000"/>
          <w:sz w:val="16"/>
          <w:szCs w:val="16"/>
          <w:u w:val="single"/>
        </w:rPr>
        <w:t xml:space="preserve">Populist politicians </w:t>
      </w:r>
      <w:r w:rsidRPr="00642DB8">
        <w:rPr>
          <w:rStyle w:val="Emphasis"/>
          <w:highlight w:val="yellow"/>
        </w:rPr>
        <w:t>thrive on fake news</w:t>
      </w:r>
      <w:r w:rsidRPr="00642DB8">
        <w:rPr>
          <w:color w:val="000000"/>
          <w:sz w:val="16"/>
          <w:szCs w:val="16"/>
          <w:u w:val="single"/>
        </w:rPr>
        <w:t>: it is so much easier to fuel people’s emotions if you feed them fabricated</w:t>
      </w:r>
      <w:r w:rsidRPr="00642DB8">
        <w:rPr>
          <w:color w:val="000000"/>
          <w:sz w:val="16"/>
          <w:szCs w:val="16"/>
        </w:rPr>
        <w:t xml:space="preserve"> news of </w:t>
      </w:r>
      <w:r w:rsidRPr="00642DB8">
        <w:rPr>
          <w:rStyle w:val="Emphasis"/>
          <w:highlight w:val="yellow"/>
        </w:rPr>
        <w:t>imaginary crises</w:t>
      </w:r>
      <w:r w:rsidRPr="00642DB8">
        <w:rPr>
          <w:color w:val="000000"/>
          <w:sz w:val="16"/>
          <w:szCs w:val="16"/>
          <w:u w:val="single"/>
        </w:rPr>
        <w:t>. And</w:t>
      </w:r>
      <w:r w:rsidRPr="00642DB8">
        <w:rPr>
          <w:color w:val="000000"/>
          <w:sz w:val="16"/>
          <w:szCs w:val="16"/>
        </w:rPr>
        <w:t> if you </w:t>
      </w:r>
      <w:r w:rsidRPr="00642DB8">
        <w:rPr>
          <w:rStyle w:val="Emphasis"/>
          <w:highlight w:val="yellow"/>
        </w:rPr>
        <w:t>divert</w:t>
      </w:r>
      <w:r w:rsidRPr="00642DB8">
        <w:rPr>
          <w:b/>
          <w:bCs/>
          <w:color w:val="000000"/>
          <w:sz w:val="16"/>
          <w:szCs w:val="16"/>
          <w:u w:val="single"/>
        </w:rPr>
        <w:t xml:space="preserve"> their attention</w:t>
      </w:r>
      <w:r w:rsidRPr="00642DB8">
        <w:rPr>
          <w:color w:val="000000"/>
          <w:sz w:val="16"/>
          <w:szCs w:val="16"/>
        </w:rPr>
        <w:t> </w:t>
      </w:r>
      <w:r w:rsidRPr="00642DB8">
        <w:rPr>
          <w:rStyle w:val="Emphasis"/>
          <w:highlight w:val="yellow"/>
        </w:rPr>
        <w:t>from real</w:t>
      </w:r>
      <w:r w:rsidRPr="00642DB8">
        <w:rPr>
          <w:color w:val="000000"/>
          <w:sz w:val="16"/>
          <w:szCs w:val="16"/>
        </w:rPr>
        <w:t> economic </w:t>
      </w:r>
      <w:r w:rsidRPr="00642DB8">
        <w:rPr>
          <w:rStyle w:val="Emphasis"/>
          <w:highlight w:val="yellow"/>
        </w:rPr>
        <w:t>problems</w:t>
      </w:r>
      <w:r w:rsidRPr="00642DB8">
        <w:rPr>
          <w:color w:val="000000"/>
          <w:sz w:val="16"/>
          <w:szCs w:val="16"/>
          <w:u w:val="single"/>
        </w:rPr>
        <w:t xml:space="preserve"> with the</w:t>
      </w:r>
      <w:r w:rsidRPr="00642DB8">
        <w:rPr>
          <w:color w:val="000000"/>
          <w:sz w:val="16"/>
          <w:szCs w:val="16"/>
        </w:rPr>
        <w:t> </w:t>
      </w:r>
      <w:r w:rsidRPr="00642DB8">
        <w:rPr>
          <w:b/>
          <w:bCs/>
          <w:color w:val="000000"/>
          <w:sz w:val="16"/>
          <w:szCs w:val="16"/>
          <w:u w:val="single"/>
        </w:rPr>
        <w:t>irresistible</w:t>
      </w:r>
      <w:r w:rsidRPr="00642DB8">
        <w:rPr>
          <w:color w:val="000000"/>
          <w:sz w:val="16"/>
          <w:szCs w:val="16"/>
        </w:rPr>
        <w:t> </w:t>
      </w:r>
      <w:r w:rsidRPr="00642DB8">
        <w:rPr>
          <w:b/>
          <w:bCs/>
          <w:color w:val="000000"/>
          <w:sz w:val="16"/>
          <w:szCs w:val="16"/>
          <w:u w:val="single"/>
        </w:rPr>
        <w:t>lure of</w:t>
      </w:r>
      <w:r w:rsidRPr="00642DB8">
        <w:rPr>
          <w:color w:val="000000"/>
          <w:sz w:val="16"/>
          <w:szCs w:val="16"/>
        </w:rPr>
        <w:t> </w:t>
      </w:r>
      <w:r w:rsidRPr="00642DB8">
        <w:rPr>
          <w:b/>
          <w:bCs/>
          <w:color w:val="000000"/>
          <w:sz w:val="16"/>
          <w:szCs w:val="16"/>
          <w:u w:val="single"/>
        </w:rPr>
        <w:t>national</w:t>
      </w:r>
      <w:r w:rsidRPr="00642DB8">
        <w:rPr>
          <w:color w:val="000000"/>
          <w:sz w:val="16"/>
          <w:szCs w:val="16"/>
        </w:rPr>
        <w:t> </w:t>
      </w:r>
      <w:r w:rsidRPr="00642DB8">
        <w:rPr>
          <w:rStyle w:val="Emphasis"/>
          <w:highlight w:val="yellow"/>
        </w:rPr>
        <w:t>identity politics and blaming foreigners</w:t>
      </w:r>
      <w:r w:rsidRPr="00642DB8">
        <w:rPr>
          <w:color w:val="000000"/>
          <w:sz w:val="16"/>
          <w:szCs w:val="16"/>
          <w:u w:val="single"/>
        </w:rPr>
        <w:t>.</w:t>
      </w:r>
      <w:r w:rsidRPr="00642DB8">
        <w:rPr>
          <w:color w:val="000000"/>
          <w:sz w:val="16"/>
          <w:szCs w:val="16"/>
        </w:rPr>
        <w:t> Previous articles have addressed the issue of austerity (here), the public health crisis (here) and the false “migrant crisis” (here). Here we take a look at populism’s propensity for war. </w:t>
      </w:r>
      <w:r w:rsidRPr="00642DB8">
        <w:rPr>
          <w:rStyle w:val="Emphasis"/>
          <w:highlight w:val="yellow"/>
        </w:rPr>
        <w:t>Historically</w:t>
      </w:r>
      <w:r w:rsidRPr="00642DB8">
        <w:rPr>
          <w:color w:val="000000"/>
          <w:sz w:val="16"/>
          <w:szCs w:val="16"/>
        </w:rPr>
        <w:t>, </w:t>
      </w:r>
      <w:r w:rsidRPr="00642DB8">
        <w:rPr>
          <w:color w:val="000000"/>
          <w:sz w:val="16"/>
          <w:szCs w:val="16"/>
          <w:u w:val="single"/>
        </w:rPr>
        <w:t>populist</w:t>
      </w:r>
      <w:r w:rsidRPr="00642DB8">
        <w:rPr>
          <w:color w:val="000000"/>
          <w:sz w:val="16"/>
          <w:szCs w:val="16"/>
        </w:rPr>
        <w:t> </w:t>
      </w:r>
      <w:r w:rsidRPr="00642DB8">
        <w:rPr>
          <w:color w:val="000000"/>
          <w:sz w:val="16"/>
          <w:szCs w:val="16"/>
          <w:u w:val="single"/>
        </w:rPr>
        <w:t>leaders have been warmongers,</w:t>
      </w:r>
      <w:r w:rsidRPr="00642DB8">
        <w:rPr>
          <w:color w:val="000000"/>
          <w:sz w:val="16"/>
          <w:szCs w:val="16"/>
        </w:rPr>
        <w:t> </w:t>
      </w:r>
      <w:r w:rsidRPr="00642DB8">
        <w:rPr>
          <w:rStyle w:val="Emphasis"/>
          <w:highlight w:val="yellow"/>
        </w:rPr>
        <w:t>Hitler</w:t>
      </w:r>
      <w:r w:rsidRPr="00642DB8">
        <w:rPr>
          <w:color w:val="000000"/>
          <w:sz w:val="16"/>
          <w:szCs w:val="16"/>
        </w:rPr>
        <w:t> </w:t>
      </w:r>
      <w:r w:rsidRPr="00642DB8">
        <w:rPr>
          <w:color w:val="000000"/>
          <w:sz w:val="16"/>
          <w:szCs w:val="16"/>
          <w:u w:val="single"/>
        </w:rPr>
        <w:t>first among them</w:t>
      </w:r>
      <w:r w:rsidRPr="00642DB8">
        <w:rPr>
          <w:color w:val="000000"/>
          <w:sz w:val="16"/>
          <w:szCs w:val="16"/>
        </w:rPr>
        <w:t>, for </w:t>
      </w:r>
      <w:r w:rsidRPr="00642DB8">
        <w:rPr>
          <w:color w:val="000000"/>
          <w:sz w:val="16"/>
          <w:szCs w:val="16"/>
          <w:u w:val="single"/>
        </w:rPr>
        <w:t>waging</w:t>
      </w:r>
      <w:r w:rsidRPr="00642DB8">
        <w:rPr>
          <w:color w:val="000000"/>
          <w:sz w:val="16"/>
          <w:szCs w:val="16"/>
        </w:rPr>
        <w:t> </w:t>
      </w:r>
      <w:r w:rsidRPr="00642DB8">
        <w:rPr>
          <w:b/>
          <w:bCs/>
          <w:color w:val="000000"/>
          <w:sz w:val="16"/>
          <w:szCs w:val="16"/>
          <w:u w:val="single"/>
        </w:rPr>
        <w:t>war across national borders</w:t>
      </w:r>
      <w:r w:rsidRPr="00642DB8">
        <w:rPr>
          <w:color w:val="000000"/>
          <w:sz w:val="16"/>
          <w:szCs w:val="16"/>
        </w:rPr>
        <w:t> and Pol Pot within borders. </w:t>
      </w:r>
      <w:r w:rsidRPr="00642DB8">
        <w:rPr>
          <w:color w:val="000000"/>
          <w:sz w:val="16"/>
          <w:szCs w:val="16"/>
          <w:u w:val="single"/>
        </w:rPr>
        <w:t>Nowadays, exhibit A is</w:t>
      </w:r>
      <w:r w:rsidRPr="00642DB8">
        <w:rPr>
          <w:color w:val="000000"/>
          <w:sz w:val="16"/>
          <w:szCs w:val="16"/>
        </w:rPr>
        <w:t> </w:t>
      </w:r>
      <w:r w:rsidRPr="00642DB8">
        <w:rPr>
          <w:rStyle w:val="Emphasis"/>
          <w:highlight w:val="yellow"/>
        </w:rPr>
        <w:t>Putin’s</w:t>
      </w:r>
      <w:r w:rsidRPr="00642DB8">
        <w:rPr>
          <w:b/>
          <w:bCs/>
          <w:color w:val="000000"/>
          <w:sz w:val="16"/>
          <w:szCs w:val="16"/>
          <w:u w:val="single"/>
        </w:rPr>
        <w:t xml:space="preserve"> invasion</w:t>
      </w:r>
      <w:r w:rsidRPr="00642DB8">
        <w:rPr>
          <w:color w:val="000000"/>
          <w:sz w:val="16"/>
          <w:szCs w:val="16"/>
        </w:rPr>
        <w:t> </w:t>
      </w:r>
      <w:r w:rsidRPr="00642DB8">
        <w:rPr>
          <w:color w:val="000000"/>
          <w:sz w:val="16"/>
          <w:szCs w:val="16"/>
          <w:u w:val="single"/>
        </w:rPr>
        <w:t>of</w:t>
      </w:r>
      <w:r w:rsidRPr="00642DB8">
        <w:rPr>
          <w:color w:val="000000"/>
          <w:sz w:val="16"/>
          <w:szCs w:val="16"/>
        </w:rPr>
        <w:t> Ukraine’s </w:t>
      </w:r>
      <w:r w:rsidRPr="00642DB8">
        <w:rPr>
          <w:color w:val="000000"/>
          <w:sz w:val="16"/>
          <w:szCs w:val="16"/>
          <w:u w:val="single"/>
        </w:rPr>
        <w:t>Crimea</w:t>
      </w:r>
      <w:r w:rsidRPr="00642DB8">
        <w:rPr>
          <w:color w:val="000000"/>
          <w:sz w:val="16"/>
          <w:szCs w:val="16"/>
        </w:rPr>
        <w:t> in 2014, </w:t>
      </w:r>
      <w:r w:rsidRPr="00642DB8">
        <w:rPr>
          <w:color w:val="000000"/>
          <w:sz w:val="16"/>
          <w:szCs w:val="16"/>
          <w:u w:val="single"/>
        </w:rPr>
        <w:t>diverting Russians’ attention from a deepening recession. Exhibit B is</w:t>
      </w:r>
      <w:r w:rsidRPr="00642DB8">
        <w:rPr>
          <w:color w:val="000000"/>
          <w:sz w:val="16"/>
          <w:szCs w:val="16"/>
        </w:rPr>
        <w:t> </w:t>
      </w:r>
      <w:r w:rsidRPr="00642DB8">
        <w:rPr>
          <w:rStyle w:val="Emphasis"/>
          <w:highlight w:val="yellow"/>
        </w:rPr>
        <w:t>Trump’s</w:t>
      </w:r>
      <w:r w:rsidRPr="00642DB8">
        <w:rPr>
          <w:b/>
          <w:bCs/>
          <w:color w:val="000000"/>
          <w:sz w:val="16"/>
          <w:szCs w:val="16"/>
          <w:u w:val="single"/>
        </w:rPr>
        <w:t xml:space="preserve"> rising militarism</w:t>
      </w:r>
      <w:r w:rsidRPr="00642DB8">
        <w:rPr>
          <w:color w:val="000000"/>
          <w:sz w:val="16"/>
          <w:szCs w:val="16"/>
        </w:rPr>
        <w:t> </w:t>
      </w:r>
      <w:r w:rsidRPr="00642DB8">
        <w:rPr>
          <w:color w:val="000000"/>
          <w:sz w:val="16"/>
          <w:szCs w:val="16"/>
          <w:u w:val="single"/>
        </w:rPr>
        <w:t>that has just jumped</w:t>
      </w:r>
      <w:r w:rsidRPr="00642DB8">
        <w:rPr>
          <w:color w:val="000000"/>
          <w:sz w:val="16"/>
          <w:szCs w:val="16"/>
        </w:rPr>
        <w:t> to the next level </w:t>
      </w:r>
      <w:r w:rsidRPr="00642DB8">
        <w:rPr>
          <w:color w:val="000000"/>
          <w:sz w:val="16"/>
          <w:szCs w:val="16"/>
          <w:u w:val="single"/>
        </w:rPr>
        <w:t>with</w:t>
      </w:r>
      <w:r w:rsidRPr="00642DB8">
        <w:rPr>
          <w:color w:val="000000"/>
          <w:sz w:val="16"/>
          <w:szCs w:val="16"/>
        </w:rPr>
        <w:t> John Bolton’s visit to Moscow this week to tell Putin </w:t>
      </w:r>
      <w:r w:rsidRPr="00642DB8">
        <w:rPr>
          <w:color w:val="000000"/>
          <w:sz w:val="16"/>
          <w:szCs w:val="16"/>
          <w:u w:val="single"/>
        </w:rPr>
        <w:t>the U.S</w:t>
      </w:r>
      <w:r w:rsidRPr="00642DB8">
        <w:rPr>
          <w:color w:val="000000"/>
          <w:sz w:val="16"/>
          <w:szCs w:val="16"/>
        </w:rPr>
        <w:t>. will </w:t>
      </w:r>
      <w:r w:rsidRPr="00642DB8">
        <w:rPr>
          <w:color w:val="000000"/>
          <w:sz w:val="16"/>
          <w:szCs w:val="16"/>
          <w:u w:val="single"/>
        </w:rPr>
        <w:t>withdraw from</w:t>
      </w:r>
      <w:r w:rsidRPr="00642DB8">
        <w:rPr>
          <w:color w:val="000000"/>
          <w:sz w:val="16"/>
          <w:szCs w:val="16"/>
        </w:rPr>
        <w:t> the </w:t>
      </w:r>
      <w:r w:rsidRPr="00642DB8">
        <w:rPr>
          <w:color w:val="000000"/>
          <w:sz w:val="16"/>
          <w:szCs w:val="16"/>
          <w:u w:val="single"/>
        </w:rPr>
        <w:t>I.N.F.</w:t>
      </w:r>
      <w:r w:rsidRPr="00642DB8">
        <w:rPr>
          <w:color w:val="000000"/>
          <w:sz w:val="16"/>
          <w:szCs w:val="16"/>
        </w:rPr>
        <w:t> Treaty. Mikhail Gorbachev, former president of the Soviet Union, has no doubts: </w:t>
      </w:r>
      <w:r w:rsidRPr="00642DB8">
        <w:rPr>
          <w:rStyle w:val="Emphasis"/>
          <w:highlight w:val="yellow"/>
        </w:rPr>
        <w:t>A new nuclear arms race has begun</w:t>
      </w:r>
      <w:r w:rsidRPr="00642DB8">
        <w:rPr>
          <w:color w:val="000000"/>
          <w:sz w:val="16"/>
          <w:szCs w:val="16"/>
        </w:rPr>
        <w:t xml:space="preserve">, </w:t>
      </w:r>
      <w:r w:rsidRPr="00642DB8">
        <w:rPr>
          <w:color w:val="000000"/>
          <w:sz w:val="12"/>
          <w:szCs w:val="12"/>
        </w:rPr>
        <w:t>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missiles.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 In the Trump era of America First, it’s hard to remember that just three decades ago, in the 1980s, there were politicians who had genuine liberal, progressive ideas – even in the Soviet Union that after 70 years of dictatorship looked like a hopeless case. Especially in the Soviet Union which, as events showed with Gorbachev’s Perestroika, was ready for a dramatic change, putting its Communist past and the Cold War in the dustbin of History. Now, History’s dustbin is about to be emptied on the world stage, bringing the Cold War back. Firebrand John Bolton, Trump’s National Security adviser (appointed last April) is having his moment of glory. 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w:t>
      </w:r>
      <w:r w:rsidRPr="00642DB8">
        <w:rPr>
          <w:color w:val="000000"/>
          <w:sz w:val="16"/>
          <w:szCs w:val="16"/>
        </w:rPr>
        <w:t xml:space="preserve"> </w:t>
      </w:r>
      <w:r w:rsidRPr="00642DB8">
        <w:rPr>
          <w:rStyle w:val="Emphasis"/>
          <w:highlight w:val="yellow"/>
        </w:rPr>
        <w:t>Trump</w:t>
      </w:r>
      <w:r w:rsidRPr="00642DB8">
        <w:rPr>
          <w:color w:val="000000"/>
          <w:sz w:val="16"/>
          <w:szCs w:val="16"/>
        </w:rPr>
        <w:t xml:space="preserve"> to </w:t>
      </w:r>
      <w:r w:rsidRPr="00642DB8">
        <w:rPr>
          <w:rStyle w:val="Emphasis"/>
          <w:highlight w:val="yellow"/>
        </w:rPr>
        <w:t>withdraw from all international treaties</w:t>
      </w:r>
      <w:r w:rsidRPr="00642DB8">
        <w:rPr>
          <w:color w:val="000000"/>
          <w:sz w:val="16"/>
          <w:szCs w:val="16"/>
        </w:rPr>
        <w:t xml:space="preserve"> – including further </w:t>
      </w:r>
      <w:r w:rsidRPr="00642DB8">
        <w:rPr>
          <w:rStyle w:val="Emphasis"/>
          <w:highlight w:val="yellow"/>
        </w:rPr>
        <w:t>blocking the ICC</w:t>
      </w:r>
      <w:r w:rsidRPr="00642DB8">
        <w:rPr>
          <w:color w:val="000000"/>
          <w:sz w:val="16"/>
          <w:szCs w:val="16"/>
        </w:rPr>
        <w:t xml:space="preserve"> and even moving out of some minor treaties like the Universal Postal Union, a 144 year-old postal treaty run by the </w:t>
      </w:r>
      <w:r w:rsidRPr="00642DB8">
        <w:rPr>
          <w:rStyle w:val="Emphasis"/>
          <w:highlight w:val="yellow"/>
        </w:rPr>
        <w:t>United Nations</w:t>
      </w:r>
      <w:r w:rsidRPr="00642DB8">
        <w:rPr>
          <w:color w:val="000000"/>
          <w:sz w:val="16"/>
          <w:szCs w:val="16"/>
        </w:rPr>
        <w:t xml:space="preserve">, accusing it of letting China ship goods at an unfair </w:t>
      </w:r>
      <w:r w:rsidRPr="00642DB8">
        <w:rPr>
          <w:color w:val="000000"/>
          <w:sz w:val="16"/>
          <w:szCs w:val="16"/>
        </w:rPr>
        <w:lastRenderedPageBreak/>
        <w:t xml:space="preserve">discount. That was done last week. 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w:t>
      </w:r>
      <w:r w:rsidRPr="00642DB8">
        <w:rPr>
          <w:rStyle w:val="Emphasis"/>
          <w:highlight w:val="yellow"/>
        </w:rPr>
        <w:t>America used to be a paladin of justice but with populists in power, that has changed.</w:t>
      </w:r>
      <w:r w:rsidRPr="00642DB8">
        <w:rPr>
          <w:color w:val="000000"/>
          <w:sz w:val="16"/>
          <w:szCs w:val="16"/>
        </w:rPr>
        <w:t xml:space="preserve"> </w:t>
      </w:r>
      <w:r w:rsidRPr="00642DB8">
        <w:rPr>
          <w:color w:val="000000"/>
          <w:sz w:val="12"/>
          <w:szCs w:val="12"/>
        </w:rPr>
        <w:t>Trump’s priority now is moving out of nuclear arms treaties – and that fits in nicely with his military build-up strategy. Let’s tick off the ways Trump has gone about re-militarizing the U.S.: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Watch him smile: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Putin’s candor is extreme: Should Europe worry? Judge for yourself. Putin puts it in very clear terms: The question is, he says, what will the Americans do with the new missiles they plan to build? Deliver them to Europe? If they do so, Russia will have no choice but to enter the arms race…Then he makes it even clearer: The European countries that agree to host American missiles need to realize that “they put their own territories under the threat of a strike response”. No matter how you interpret Putin’s statement or Trump’s breaking off arms treaties, </w:t>
      </w:r>
      <w:r w:rsidRPr="00642DB8">
        <w:rPr>
          <w:color w:val="000000"/>
          <w:sz w:val="12"/>
          <w:szCs w:val="12"/>
          <w:u w:val="single"/>
        </w:rPr>
        <w:t>there is little doubt that</w:t>
      </w:r>
      <w:r w:rsidRPr="00642DB8">
        <w:rPr>
          <w:color w:val="000000"/>
          <w:sz w:val="12"/>
          <w:szCs w:val="12"/>
        </w:rPr>
        <w:t> </w:t>
      </w:r>
      <w:r w:rsidRPr="00642DB8">
        <w:rPr>
          <w:color w:val="000000"/>
          <w:sz w:val="12"/>
          <w:szCs w:val="12"/>
          <w:u w:val="single"/>
        </w:rPr>
        <w:t>the Cold War will soon be back.</w:t>
      </w:r>
      <w:r w:rsidRPr="00642DB8">
        <w:rPr>
          <w:color w:val="000000"/>
          <w:sz w:val="12"/>
          <w:szCs w:val="12"/>
        </w:rPr>
        <w:t> </w:t>
      </w:r>
      <w:r w:rsidRPr="00642DB8">
        <w:rPr>
          <w:b/>
          <w:bCs/>
          <w:color w:val="000000"/>
          <w:sz w:val="12"/>
          <w:szCs w:val="12"/>
          <w:u w:val="single"/>
        </w:rPr>
        <w:t>Whether it will be as cold as the original</w:t>
      </w:r>
      <w:r w:rsidRPr="00642DB8">
        <w:rPr>
          <w:color w:val="000000"/>
          <w:sz w:val="12"/>
          <w:szCs w:val="12"/>
        </w:rPr>
        <w:t> </w:t>
      </w:r>
      <w:r w:rsidRPr="00642DB8">
        <w:rPr>
          <w:color w:val="000000"/>
          <w:sz w:val="12"/>
          <w:szCs w:val="12"/>
          <w:u w:val="single"/>
        </w:rPr>
        <w:t>one</w:t>
      </w:r>
      <w:r w:rsidRPr="00642DB8">
        <w:rPr>
          <w:color w:val="000000"/>
          <w:sz w:val="12"/>
          <w:szCs w:val="12"/>
        </w:rPr>
        <w:t> </w:t>
      </w:r>
      <w:r w:rsidRPr="00642DB8">
        <w:rPr>
          <w:b/>
          <w:bCs/>
          <w:color w:val="000000"/>
          <w:sz w:val="12"/>
          <w:szCs w:val="12"/>
          <w:u w:val="single"/>
        </w:rPr>
        <w:t>remains to be seen</w:t>
      </w:r>
      <w:r w:rsidRPr="00642DB8">
        <w:rPr>
          <w:color w:val="000000"/>
          <w:sz w:val="12"/>
          <w:szCs w:val="12"/>
          <w:u w:val="single"/>
        </w:rPr>
        <w:t>.</w:t>
      </w:r>
      <w:r w:rsidRPr="00642DB8">
        <w:rPr>
          <w:color w:val="000000"/>
          <w:sz w:val="12"/>
          <w:szCs w:val="12"/>
        </w:rPr>
        <w:t> </w:t>
      </w:r>
      <w:r w:rsidRPr="00642DB8">
        <w:rPr>
          <w:color w:val="000000"/>
          <w:sz w:val="12"/>
          <w:szCs w:val="12"/>
          <w:u w:val="single"/>
        </w:rPr>
        <w:t>But</w:t>
      </w:r>
      <w:r w:rsidRPr="00642DB8">
        <w:rPr>
          <w:color w:val="000000"/>
          <w:sz w:val="12"/>
          <w:szCs w:val="12"/>
        </w:rPr>
        <w:t> </w:t>
      </w:r>
      <w:r w:rsidRPr="00642DB8">
        <w:rPr>
          <w:color w:val="000000"/>
          <w:sz w:val="12"/>
          <w:szCs w:val="12"/>
          <w:u w:val="single"/>
        </w:rPr>
        <w:t>one thing is certain,</w:t>
      </w:r>
      <w:r w:rsidRPr="00642DB8">
        <w:rPr>
          <w:color w:val="000000"/>
          <w:sz w:val="12"/>
          <w:szCs w:val="12"/>
        </w:rPr>
        <w:t> </w:t>
      </w:r>
      <w:r w:rsidRPr="00642DB8">
        <w:rPr>
          <w:color w:val="000000"/>
          <w:sz w:val="12"/>
          <w:szCs w:val="12"/>
          <w:u w:val="single"/>
        </w:rPr>
        <w:t>populism’s obsession with</w:t>
      </w:r>
      <w:r w:rsidRPr="00642DB8">
        <w:rPr>
          <w:color w:val="000000"/>
          <w:sz w:val="12"/>
          <w:szCs w:val="12"/>
        </w:rPr>
        <w:t> </w:t>
      </w:r>
      <w:r w:rsidRPr="00642DB8">
        <w:rPr>
          <w:color w:val="000000"/>
          <w:sz w:val="12"/>
          <w:szCs w:val="12"/>
          <w:u w:val="single"/>
        </w:rPr>
        <w:t>national</w:t>
      </w:r>
      <w:r w:rsidRPr="00642DB8">
        <w:rPr>
          <w:color w:val="000000"/>
          <w:sz w:val="12"/>
          <w:szCs w:val="12"/>
        </w:rPr>
        <w:t> </w:t>
      </w:r>
      <w:r w:rsidRPr="00642DB8">
        <w:rPr>
          <w:color w:val="000000"/>
          <w:sz w:val="12"/>
          <w:szCs w:val="12"/>
          <w:u w:val="single"/>
        </w:rPr>
        <w:t>sovereignty is a source of tension, if not of</w:t>
      </w:r>
      <w:r w:rsidRPr="00642DB8">
        <w:rPr>
          <w:color w:val="000000"/>
          <w:sz w:val="12"/>
          <w:szCs w:val="12"/>
        </w:rPr>
        <w:t> </w:t>
      </w:r>
      <w:r w:rsidRPr="00642DB8">
        <w:rPr>
          <w:b/>
          <w:bCs/>
          <w:color w:val="000000"/>
          <w:sz w:val="12"/>
          <w:szCs w:val="12"/>
          <w:u w:val="single"/>
        </w:rPr>
        <w:t>out-and-out</w:t>
      </w:r>
      <w:r w:rsidRPr="00642DB8">
        <w:rPr>
          <w:color w:val="000000"/>
          <w:sz w:val="12"/>
          <w:szCs w:val="12"/>
        </w:rPr>
        <w:t> </w:t>
      </w:r>
      <w:r w:rsidRPr="00642DB8">
        <w:rPr>
          <w:b/>
          <w:bCs/>
          <w:color w:val="000000"/>
          <w:sz w:val="12"/>
          <w:szCs w:val="12"/>
          <w:u w:val="single"/>
        </w:rPr>
        <w:t>war</w:t>
      </w:r>
      <w:r w:rsidRPr="00642DB8">
        <w:rPr>
          <w:color w:val="000000"/>
          <w:sz w:val="12"/>
          <w:szCs w:val="12"/>
          <w:u w:val="single"/>
        </w:rPr>
        <w:t>. At least</w:t>
      </w:r>
      <w:r w:rsidRPr="00642DB8">
        <w:rPr>
          <w:color w:val="000000"/>
          <w:sz w:val="12"/>
          <w:szCs w:val="12"/>
        </w:rPr>
        <w:t> </w:t>
      </w:r>
      <w:r w:rsidRPr="00642DB8">
        <w:rPr>
          <w:b/>
          <w:bCs/>
          <w:color w:val="000000"/>
          <w:sz w:val="12"/>
          <w:szCs w:val="12"/>
          <w:u w:val="single"/>
        </w:rPr>
        <w:t>not yet</w:t>
      </w:r>
      <w:r w:rsidRPr="00642DB8">
        <w:rPr>
          <w:color w:val="000000"/>
          <w:sz w:val="12"/>
          <w:szCs w:val="12"/>
          <w:u w:val="single"/>
        </w:rPr>
        <w:t>.</w:t>
      </w:r>
    </w:p>
    <w:bookmarkEnd w:id="3"/>
    <w:p w14:paraId="6E49DD3D" w14:textId="77777777" w:rsidR="00DE1EE8" w:rsidRPr="00EC5B41" w:rsidRDefault="00DE1EE8" w:rsidP="00DE1EE8">
      <w:pPr>
        <w:pStyle w:val="Heading3"/>
      </w:pPr>
      <w:r w:rsidRPr="00EC5B41">
        <w:lastRenderedPageBreak/>
        <w:t>AT: Ferguson 16</w:t>
      </w:r>
    </w:p>
    <w:p w14:paraId="74002B26" w14:textId="77777777" w:rsidR="00DE1EE8" w:rsidRDefault="00DE1EE8" w:rsidP="00DE1EE8">
      <w:pPr>
        <w:pStyle w:val="Heading4"/>
      </w:pPr>
      <w:bookmarkStart w:id="4" w:name="_Hlk207922775"/>
      <w:r>
        <w:rPr>
          <w:rStyle w:val="Style13ptBold"/>
          <w:bCs w:val="0"/>
        </w:rPr>
        <w:t>A</w:t>
      </w:r>
      <w:r w:rsidRPr="003F0849">
        <w:rPr>
          <w:rStyle w:val="Style13ptBold"/>
          <w:bCs w:val="0"/>
        </w:rPr>
        <w:t>nd there’s no net harm</w:t>
      </w:r>
      <w:r>
        <w:t xml:space="preserve"> bc strike related supply shocks get absorbed long term.</w:t>
      </w:r>
    </w:p>
    <w:p w14:paraId="45844445" w14:textId="77777777" w:rsidR="00DE1EE8" w:rsidRPr="00FC549B" w:rsidRDefault="00DE1EE8" w:rsidP="00DE1EE8">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7E3BE175" w14:textId="77777777" w:rsidR="00DE1EE8" w:rsidRPr="00FC549B" w:rsidRDefault="00DE1EE8" w:rsidP="00DE1EE8">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5A452FE7" w14:textId="77777777" w:rsidR="00DE1EE8" w:rsidRPr="00FC549B" w:rsidRDefault="00DE1EE8" w:rsidP="00DE1EE8">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2B4B8810" w14:textId="77777777" w:rsidR="00DE1EE8" w:rsidRPr="003F0849" w:rsidRDefault="00DE1EE8" w:rsidP="00DE1EE8">
      <w:pPr>
        <w:rPr>
          <w:rStyle w:val="Style13ptBold"/>
          <w:b/>
          <w:bCs w:val="0"/>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bookmarkEnd w:id="4"/>
    </w:p>
    <w:p w14:paraId="222A1D50" w14:textId="56B659E9" w:rsidR="00E53E66" w:rsidRDefault="00462E49" w:rsidP="00462E49">
      <w:pPr>
        <w:pStyle w:val="Heading1"/>
      </w:pPr>
      <w:r>
        <w:lastRenderedPageBreak/>
        <w:t>OFFs</w:t>
      </w:r>
    </w:p>
    <w:p w14:paraId="21749BB1" w14:textId="6F7A8DD1" w:rsidR="00462E49" w:rsidRDefault="00462E49" w:rsidP="00462E49">
      <w:pPr>
        <w:pStyle w:val="Heading2"/>
      </w:pPr>
      <w:r>
        <w:lastRenderedPageBreak/>
        <w:t>Rates DA:</w:t>
      </w:r>
    </w:p>
    <w:p w14:paraId="4D86ED77" w14:textId="77777777" w:rsidR="00462E49" w:rsidRDefault="00462E49" w:rsidP="00462E49">
      <w:pPr>
        <w:pStyle w:val="Heading4"/>
      </w:pPr>
      <w:r>
        <w:rPr>
          <w:u w:val="single"/>
        </w:rPr>
        <w:t>If</w:t>
      </w:r>
      <w:r>
        <w:t xml:space="preserve"> they raise rates, it’ll be </w:t>
      </w:r>
      <w:r>
        <w:rPr>
          <w:u w:val="single"/>
        </w:rPr>
        <w:t>cautious</w:t>
      </w:r>
      <w:r>
        <w:t xml:space="preserve"> and </w:t>
      </w:r>
      <w:r>
        <w:rPr>
          <w:u w:val="single"/>
        </w:rPr>
        <w:t>communicated in advance</w:t>
      </w:r>
      <w:r>
        <w:t xml:space="preserve">. </w:t>
      </w:r>
    </w:p>
    <w:p w14:paraId="4C50C9B8" w14:textId="77777777" w:rsidR="00462E49" w:rsidRPr="002F3DC2" w:rsidRDefault="00462E49" w:rsidP="00462E49">
      <w:r>
        <w:rPr>
          <w:rStyle w:val="Style13ptBold"/>
        </w:rPr>
        <w:t xml:space="preserve">Garwood ‘1-15 </w:t>
      </w:r>
      <w:r w:rsidRPr="002F3DC2">
        <w:t>[Rita; January 15; Finance reporter, citing a Senior Markets Columnist at the Wall Street Journal; ABF Journal, “Fed Rate Hikes Back on the Table? Industry Leaders Must Watch Emerging Risks,” https://www.abfjournal.com/fed-rate-hikes-back-on-the-table-industry-leaders-must-watch-emerging-risks/]</w:t>
      </w:r>
    </w:p>
    <w:p w14:paraId="5257695D" w14:textId="77777777" w:rsidR="00462E49" w:rsidRPr="00E61D31" w:rsidRDefault="00462E49" w:rsidP="00462E49">
      <w:pPr>
        <w:rPr>
          <w:sz w:val="16"/>
        </w:rPr>
      </w:pPr>
      <w:r w:rsidRPr="002F3DC2">
        <w:rPr>
          <w:sz w:val="16"/>
        </w:rPr>
        <w:t xml:space="preserve">The Journal’s James Mackintosh highlights this pivotal issue, exploring whether barriers to raising rates are more formidable than those to cutting them. Mackintosh noted that </w:t>
      </w:r>
      <w:r w:rsidRPr="002F3DC2">
        <w:rPr>
          <w:rStyle w:val="Emphasis"/>
        </w:rPr>
        <w:t xml:space="preserve">historical </w:t>
      </w:r>
      <w:r w:rsidRPr="002F3DC2">
        <w:rPr>
          <w:rStyle w:val="Emphasis"/>
          <w:highlight w:val="cyan"/>
        </w:rPr>
        <w:t>precedent</w:t>
      </w:r>
      <w:r w:rsidRPr="002F3DC2">
        <w:rPr>
          <w:rStyle w:val="StyleUnderline"/>
          <w:highlight w:val="cyan"/>
        </w:rPr>
        <w:t xml:space="preserve"> suggests</w:t>
      </w:r>
      <w:r w:rsidRPr="002F3DC2">
        <w:rPr>
          <w:rStyle w:val="StyleUnderline"/>
        </w:rPr>
        <w:t xml:space="preserve"> that </w:t>
      </w:r>
      <w:r w:rsidRPr="002F3DC2">
        <w:rPr>
          <w:rStyle w:val="StyleUnderline"/>
          <w:highlight w:val="cyan"/>
        </w:rPr>
        <w:t xml:space="preserve">the Fed prefers to </w:t>
      </w:r>
      <w:r w:rsidRPr="002F3DC2">
        <w:rPr>
          <w:rStyle w:val="Emphasis"/>
          <w:highlight w:val="cyan"/>
        </w:rPr>
        <w:t>signal rate</w:t>
      </w:r>
      <w:r w:rsidRPr="002F3DC2">
        <w:rPr>
          <w:rStyle w:val="StyleUnderline"/>
        </w:rPr>
        <w:t xml:space="preserve"> change</w:t>
      </w:r>
      <w:r w:rsidRPr="002F3DC2">
        <w:rPr>
          <w:rStyle w:val="Emphasis"/>
          <w:highlight w:val="cyan"/>
        </w:rPr>
        <w:t>s</w:t>
      </w:r>
      <w:r w:rsidRPr="002F3DC2">
        <w:rPr>
          <w:rStyle w:val="StyleUnderline"/>
          <w:highlight w:val="cyan"/>
        </w:rPr>
        <w:t xml:space="preserve"> </w:t>
      </w:r>
      <w:r w:rsidRPr="002F3DC2">
        <w:rPr>
          <w:rStyle w:val="Emphasis"/>
          <w:highlight w:val="cyan"/>
        </w:rPr>
        <w:t>well in advance</w:t>
      </w:r>
      <w:r w:rsidRPr="002F3DC2">
        <w:rPr>
          <w:rStyle w:val="StyleUnderline"/>
          <w:highlight w:val="cyan"/>
        </w:rPr>
        <w:t xml:space="preserve"> and</w:t>
      </w:r>
      <w:r w:rsidRPr="002F3DC2">
        <w:rPr>
          <w:rStyle w:val="StyleUnderline"/>
        </w:rPr>
        <w:t xml:space="preserve"> typically </w:t>
      </w:r>
      <w:r w:rsidRPr="002F3DC2">
        <w:rPr>
          <w:rStyle w:val="Emphasis"/>
          <w:highlight w:val="cyan"/>
        </w:rPr>
        <w:t>takes time</w:t>
      </w:r>
      <w:r w:rsidRPr="002F3DC2">
        <w:rPr>
          <w:rStyle w:val="StyleUnderline"/>
          <w:highlight w:val="cyan"/>
        </w:rPr>
        <w:t xml:space="preserve"> to confirm</w:t>
      </w:r>
      <w:r w:rsidRPr="002F3DC2">
        <w:rPr>
          <w:rStyle w:val="StyleUnderline"/>
        </w:rPr>
        <w:t xml:space="preserve"> its position before altering its trajectory. Notably, </w:t>
      </w:r>
      <w:r w:rsidRPr="002F3DC2">
        <w:rPr>
          <w:rStyle w:val="StyleUnderline"/>
          <w:highlight w:val="cyan"/>
        </w:rPr>
        <w:t>since</w:t>
      </w:r>
      <w:r w:rsidRPr="002F3DC2">
        <w:rPr>
          <w:sz w:val="16"/>
        </w:rPr>
        <w:t xml:space="preserve"> the adoption of post-meeting policy statements in </w:t>
      </w:r>
      <w:r w:rsidRPr="002F3DC2">
        <w:rPr>
          <w:rStyle w:val="StyleUnderline"/>
        </w:rPr>
        <w:t>19</w:t>
      </w:r>
      <w:r w:rsidRPr="002F3DC2">
        <w:rPr>
          <w:rStyle w:val="Emphasis"/>
          <w:highlight w:val="cyan"/>
        </w:rPr>
        <w:t>94</w:t>
      </w:r>
      <w:r w:rsidRPr="002F3DC2">
        <w:rPr>
          <w:rStyle w:val="StyleUnderline"/>
        </w:rPr>
        <w:t xml:space="preserve">, the </w:t>
      </w:r>
      <w:r w:rsidRPr="002F3DC2">
        <w:rPr>
          <w:rStyle w:val="StyleUnderline"/>
          <w:highlight w:val="cyan"/>
        </w:rPr>
        <w:t xml:space="preserve">Fed has </w:t>
      </w:r>
      <w:r w:rsidRPr="002F3DC2">
        <w:rPr>
          <w:rStyle w:val="Emphasis"/>
          <w:highlight w:val="cyan"/>
        </w:rPr>
        <w:t>only once</w:t>
      </w:r>
      <w:r w:rsidRPr="002F3DC2">
        <w:rPr>
          <w:rStyle w:val="StyleUnderline"/>
          <w:highlight w:val="cyan"/>
        </w:rPr>
        <w:t xml:space="preserve"> transitioned</w:t>
      </w:r>
      <w:r w:rsidRPr="002F3DC2">
        <w:rPr>
          <w:rStyle w:val="StyleUnderline"/>
        </w:rPr>
        <w:t xml:space="preserve"> from cuts </w:t>
      </w:r>
      <w:r w:rsidRPr="002F3DC2">
        <w:rPr>
          <w:rStyle w:val="StyleUnderline"/>
          <w:highlight w:val="cyan"/>
        </w:rPr>
        <w:t>to hikes</w:t>
      </w:r>
      <w:r w:rsidRPr="002F3DC2">
        <w:rPr>
          <w:rStyle w:val="StyleUnderline"/>
        </w:rPr>
        <w:t xml:space="preserve"> with</w:t>
      </w:r>
      <w:r w:rsidRPr="002F3DC2">
        <w:rPr>
          <w:rStyle w:val="Emphasis"/>
          <w:highlight w:val="cyan"/>
        </w:rPr>
        <w:t>in</w:t>
      </w:r>
      <w:r w:rsidRPr="002F3DC2">
        <w:rPr>
          <w:rStyle w:val="StyleUnderline"/>
          <w:highlight w:val="cyan"/>
        </w:rPr>
        <w:t xml:space="preserve"> a year</w:t>
      </w:r>
      <w:r w:rsidRPr="002F3DC2">
        <w:rPr>
          <w:sz w:val="16"/>
        </w:rPr>
        <w:t xml:space="preserve"> — in 1998, </w:t>
      </w:r>
      <w:r w:rsidRPr="002F3DC2">
        <w:rPr>
          <w:rStyle w:val="StyleUnderline"/>
        </w:rPr>
        <w:t>during a financial crisis</w:t>
      </w:r>
      <w:r w:rsidRPr="002F3DC2">
        <w:rPr>
          <w:sz w:val="16"/>
        </w:rPr>
        <w:t xml:space="preserve"> caused by Long-Term Capital Management’s collapse.</w:t>
      </w:r>
    </w:p>
    <w:p w14:paraId="7E720699" w14:textId="1A7CCB9C" w:rsidR="00462E49" w:rsidRPr="002360F2" w:rsidRDefault="001B04BE" w:rsidP="00462E49">
      <w:pPr>
        <w:pStyle w:val="Heading4"/>
      </w:pPr>
      <w:r>
        <w:t xml:space="preserve">No impact: </w:t>
      </w:r>
      <w:r w:rsidR="00462E49">
        <w:t xml:space="preserve">Hikes have </w:t>
      </w:r>
      <w:r w:rsidR="00462E49">
        <w:rPr>
          <w:u w:val="single"/>
        </w:rPr>
        <w:t>zero statistical effect</w:t>
      </w:r>
      <w:r w:rsidR="00462E49">
        <w:t xml:space="preserve"> on the economy. </w:t>
      </w:r>
    </w:p>
    <w:p w14:paraId="77741869" w14:textId="77777777" w:rsidR="00462E49" w:rsidRPr="00082857" w:rsidRDefault="00462E49" w:rsidP="00462E49">
      <w:r>
        <w:rPr>
          <w:rStyle w:val="Style13ptBold"/>
        </w:rPr>
        <w:t xml:space="preserve">Galbraith ‘1-15 </w:t>
      </w:r>
      <w:r w:rsidRPr="00082857">
        <w:t>[James; January 13;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https://www.ineteconomics.org/perspectives/blog/the-origins-of-the-modern-era-of-the-federal-reserve]</w:t>
      </w:r>
    </w:p>
    <w:p w14:paraId="3BD965A9" w14:textId="77777777" w:rsidR="00462E49" w:rsidRPr="002360F2" w:rsidRDefault="00462E49" w:rsidP="00462E49">
      <w:pPr>
        <w:rPr>
          <w:sz w:val="16"/>
        </w:rPr>
      </w:pPr>
      <w:r w:rsidRPr="002360F2">
        <w:rPr>
          <w:sz w:val="16"/>
        </w:rPr>
        <w:t>Conclusions: The Situation Now and What Could be Done</w:t>
      </w:r>
    </w:p>
    <w:p w14:paraId="1E1DE56E" w14:textId="77777777" w:rsidR="00462E49" w:rsidRPr="002360F2" w:rsidRDefault="00462E49" w:rsidP="00462E49">
      <w:pPr>
        <w:rPr>
          <w:sz w:val="16"/>
        </w:rPr>
      </w:pPr>
      <w:r w:rsidRPr="002360F2">
        <w:rPr>
          <w:rStyle w:val="StyleUnderline"/>
          <w:highlight w:val="cyan"/>
        </w:rPr>
        <w:t xml:space="preserve">The </w:t>
      </w:r>
      <w:r w:rsidRPr="002360F2">
        <w:rPr>
          <w:rStyle w:val="Emphasis"/>
          <w:highlight w:val="cyan"/>
        </w:rPr>
        <w:t>Fed</w:t>
      </w:r>
      <w:r w:rsidRPr="002360F2">
        <w:rPr>
          <w:sz w:val="16"/>
        </w:rPr>
        <w:t xml:space="preserve">eral Reserve today </w:t>
      </w:r>
      <w:r w:rsidRPr="002360F2">
        <w:rPr>
          <w:rStyle w:val="StyleUnderline"/>
        </w:rPr>
        <w:t xml:space="preserve">is the </w:t>
      </w:r>
      <w:r w:rsidRPr="002360F2">
        <w:rPr>
          <w:rStyle w:val="Emphasis"/>
        </w:rPr>
        <w:t>most transparent</w:t>
      </w:r>
      <w:r w:rsidRPr="002360F2">
        <w:rPr>
          <w:rStyle w:val="StyleUnderline"/>
        </w:rPr>
        <w:t xml:space="preserve"> of central banks – the </w:t>
      </w:r>
      <w:r w:rsidRPr="002360F2">
        <w:rPr>
          <w:rStyle w:val="Emphasis"/>
        </w:rPr>
        <w:t>absolute opposite</w:t>
      </w:r>
      <w:r w:rsidRPr="002360F2">
        <w:rPr>
          <w:rStyle w:val="StyleUnderline"/>
        </w:rPr>
        <w:t xml:space="preserve"> of the institution that existed in 19</w:t>
      </w:r>
      <w:r w:rsidRPr="002360F2">
        <w:rPr>
          <w:rStyle w:val="Emphasis"/>
        </w:rPr>
        <w:t>75</w:t>
      </w:r>
      <w:r w:rsidRPr="002360F2">
        <w:rPr>
          <w:sz w:val="16"/>
        </w:rPr>
        <w:t xml:space="preserve">. Whereas then it pretended to hide its interest rate decisions in clouds of obfuscation and outright secrecy, </w:t>
      </w:r>
      <w:r w:rsidRPr="002360F2">
        <w:rPr>
          <w:rStyle w:val="StyleUnderline"/>
        </w:rPr>
        <w:t xml:space="preserve">today it </w:t>
      </w:r>
      <w:r w:rsidRPr="002360F2">
        <w:rPr>
          <w:rStyle w:val="Emphasis"/>
          <w:highlight w:val="cyan"/>
        </w:rPr>
        <w:t>announces</w:t>
      </w:r>
      <w:r w:rsidRPr="002360F2">
        <w:rPr>
          <w:rStyle w:val="Emphasis"/>
        </w:rPr>
        <w:t xml:space="preserve"> them</w:t>
      </w:r>
      <w:r w:rsidRPr="002360F2">
        <w:rPr>
          <w:rStyle w:val="StyleUnderline"/>
        </w:rPr>
        <w:t xml:space="preserve"> </w:t>
      </w:r>
      <w:r w:rsidRPr="002360F2">
        <w:rPr>
          <w:rStyle w:val="StyleUnderline"/>
          <w:highlight w:val="cyan"/>
        </w:rPr>
        <w:t>and</w:t>
      </w:r>
      <w:r w:rsidRPr="002360F2">
        <w:rPr>
          <w:rStyle w:val="StyleUnderline"/>
        </w:rPr>
        <w:t xml:space="preserve"> also </w:t>
      </w:r>
      <w:r w:rsidRPr="002360F2">
        <w:rPr>
          <w:rStyle w:val="StyleUnderline"/>
          <w:highlight w:val="cyan"/>
        </w:rPr>
        <w:t>provides</w:t>
      </w:r>
      <w:r w:rsidRPr="002360F2">
        <w:rPr>
          <w:rStyle w:val="StyleUnderline"/>
        </w:rPr>
        <w:t xml:space="preserve"> </w:t>
      </w:r>
      <w:r w:rsidRPr="002360F2">
        <w:rPr>
          <w:rStyle w:val="Emphasis"/>
        </w:rPr>
        <w:t xml:space="preserve">advance </w:t>
      </w:r>
      <w:r w:rsidRPr="002360F2">
        <w:rPr>
          <w:rStyle w:val="Emphasis"/>
          <w:highlight w:val="cyan"/>
        </w:rPr>
        <w:t>warning</w:t>
      </w:r>
      <w:r w:rsidRPr="002360F2">
        <w:rPr>
          <w:rStyle w:val="StyleUnderline"/>
        </w:rPr>
        <w:t xml:space="preserve"> of future plans</w:t>
      </w:r>
      <w:r w:rsidRPr="002360F2">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2360F2">
        <w:rPr>
          <w:rStyle w:val="StyleUnderline"/>
          <w:highlight w:val="cyan"/>
        </w:rPr>
        <w:t>The</w:t>
      </w:r>
      <w:r w:rsidRPr="002360F2">
        <w:rPr>
          <w:rStyle w:val="StyleUnderline"/>
        </w:rPr>
        <w:t xml:space="preserve"> </w:t>
      </w:r>
      <w:r w:rsidRPr="002360F2">
        <w:rPr>
          <w:rStyle w:val="Emphasis"/>
        </w:rPr>
        <w:t xml:space="preserve">big </w:t>
      </w:r>
      <w:r w:rsidRPr="002360F2">
        <w:rPr>
          <w:rStyle w:val="Emphasis"/>
          <w:highlight w:val="cyan"/>
        </w:rPr>
        <w:t>difference</w:t>
      </w:r>
      <w:r w:rsidRPr="002360F2">
        <w:rPr>
          <w:rStyle w:val="StyleUnderline"/>
          <w:highlight w:val="cyan"/>
        </w:rPr>
        <w:t xml:space="preserve"> is</w:t>
      </w:r>
      <w:r w:rsidRPr="002360F2">
        <w:rPr>
          <w:rStyle w:val="StyleUnderline"/>
        </w:rPr>
        <w:t xml:space="preserve"> that </w:t>
      </w:r>
      <w:r w:rsidRPr="002360F2">
        <w:rPr>
          <w:rStyle w:val="Emphasis"/>
          <w:highlight w:val="cyan"/>
        </w:rPr>
        <w:t>fifty years ago</w:t>
      </w:r>
      <w:r w:rsidRPr="002360F2">
        <w:rPr>
          <w:rStyle w:val="StyleUnderline"/>
          <w:highlight w:val="cyan"/>
        </w:rPr>
        <w:t xml:space="preserve"> the</w:t>
      </w:r>
      <w:r w:rsidRPr="002360F2">
        <w:rPr>
          <w:rStyle w:val="StyleUnderline"/>
        </w:rPr>
        <w:t xml:space="preserve"> actions of the </w:t>
      </w:r>
      <w:r w:rsidRPr="002360F2">
        <w:rPr>
          <w:rStyle w:val="Emphasis"/>
          <w:highlight w:val="cyan"/>
        </w:rPr>
        <w:t>Fed</w:t>
      </w:r>
      <w:r w:rsidRPr="002360F2">
        <w:rPr>
          <w:rStyle w:val="StyleUnderline"/>
        </w:rPr>
        <w:t xml:space="preserve">eral Reserve </w:t>
      </w:r>
      <w:r w:rsidRPr="002360F2">
        <w:rPr>
          <w:rStyle w:val="Emphasis"/>
          <w:highlight w:val="cyan"/>
        </w:rPr>
        <w:t>mattered</w:t>
      </w:r>
      <w:r w:rsidRPr="002360F2">
        <w:rPr>
          <w:rStyle w:val="StyleUnderline"/>
          <w:highlight w:val="cyan"/>
        </w:rPr>
        <w:t xml:space="preserve">. Today, so far as the </w:t>
      </w:r>
      <w:r w:rsidRPr="002360F2">
        <w:rPr>
          <w:rStyle w:val="Emphasis"/>
          <w:highlight w:val="cyan"/>
        </w:rPr>
        <w:t>aggregate</w:t>
      </w:r>
      <w:r w:rsidRPr="002360F2">
        <w:rPr>
          <w:rStyle w:val="Emphasis"/>
        </w:rPr>
        <w:t xml:space="preserve"> measures</w:t>
      </w:r>
      <w:r w:rsidRPr="002360F2">
        <w:rPr>
          <w:rStyle w:val="StyleUnderline"/>
        </w:rPr>
        <w:t xml:space="preserve"> of the American domestic </w:t>
      </w:r>
      <w:r w:rsidRPr="002360F2">
        <w:rPr>
          <w:rStyle w:val="StyleUnderline"/>
          <w:highlight w:val="cyan"/>
        </w:rPr>
        <w:t xml:space="preserve">economy go, they </w:t>
      </w:r>
      <w:r w:rsidRPr="002360F2">
        <w:rPr>
          <w:rStyle w:val="Emphasis"/>
          <w:highlight w:val="cyan"/>
        </w:rPr>
        <w:t>do not</w:t>
      </w:r>
      <w:r w:rsidRPr="002360F2">
        <w:rPr>
          <w:sz w:val="16"/>
        </w:rPr>
        <w:t>.</w:t>
      </w:r>
      <w:bookmarkStart w:id="5" w:name="_ftnref13"/>
      <w:r w:rsidRPr="002360F2">
        <w:rPr>
          <w:sz w:val="16"/>
        </w:rPr>
        <w:t>[13]</w:t>
      </w:r>
      <w:bookmarkEnd w:id="5"/>
    </w:p>
    <w:p w14:paraId="7BF7690D" w14:textId="77777777" w:rsidR="00462E49" w:rsidRPr="002360F2" w:rsidRDefault="00462E49" w:rsidP="00462E49">
      <w:pPr>
        <w:rPr>
          <w:sz w:val="16"/>
        </w:rPr>
      </w:pPr>
      <w:r w:rsidRPr="002360F2">
        <w:rPr>
          <w:rStyle w:val="StyleUnderline"/>
          <w:highlight w:val="cyan"/>
        </w:rPr>
        <w:t>The difficulty</w:t>
      </w:r>
      <w:r w:rsidRPr="002360F2">
        <w:rPr>
          <w:sz w:val="16"/>
        </w:rPr>
        <w:t xml:space="preserve"> facing the Federal Reserve now </w:t>
      </w:r>
      <w:r w:rsidRPr="002360F2">
        <w:rPr>
          <w:rStyle w:val="StyleUnderline"/>
          <w:highlight w:val="cyan"/>
        </w:rPr>
        <w:t>is</w:t>
      </w:r>
      <w:r w:rsidRPr="002360F2">
        <w:rPr>
          <w:rStyle w:val="StyleUnderline"/>
        </w:rPr>
        <w:t xml:space="preserve"> neither Congress nor mandate, but </w:t>
      </w:r>
      <w:r w:rsidRPr="002360F2">
        <w:rPr>
          <w:rStyle w:val="StyleUnderline"/>
          <w:highlight w:val="cyan"/>
        </w:rPr>
        <w:t xml:space="preserve">the </w:t>
      </w:r>
      <w:r w:rsidRPr="002360F2">
        <w:rPr>
          <w:rStyle w:val="Emphasis"/>
          <w:highlight w:val="cyan"/>
        </w:rPr>
        <w:t>evanescence</w:t>
      </w:r>
      <w:r w:rsidRPr="002360F2">
        <w:rPr>
          <w:rStyle w:val="StyleUnderline"/>
          <w:highlight w:val="cyan"/>
        </w:rPr>
        <w:t xml:space="preserve"> of</w:t>
      </w:r>
      <w:r w:rsidRPr="002360F2">
        <w:rPr>
          <w:rStyle w:val="StyleUnderline"/>
        </w:rPr>
        <w:t xml:space="preserve"> the </w:t>
      </w:r>
      <w:r w:rsidRPr="002360F2">
        <w:rPr>
          <w:rStyle w:val="Emphasis"/>
          <w:highlight w:val="cyan"/>
        </w:rPr>
        <w:t>theoretical constructs</w:t>
      </w:r>
      <w:r w:rsidRPr="002360F2">
        <w:rPr>
          <w:rStyle w:val="StyleUnderline"/>
        </w:rPr>
        <w:t xml:space="preserve"> on which the macroeconomic role of the central bank was founded. </w:t>
      </w:r>
      <w:r w:rsidRPr="002360F2">
        <w:rPr>
          <w:rStyle w:val="StyleUnderline"/>
          <w:highlight w:val="cyan"/>
        </w:rPr>
        <w:t>Neo-Keynesianism</w:t>
      </w:r>
      <w:r w:rsidRPr="002360F2">
        <w:rPr>
          <w:rStyle w:val="StyleUnderline"/>
        </w:rPr>
        <w:t xml:space="preserve"> and monetarism </w:t>
      </w:r>
      <w:r w:rsidRPr="002360F2">
        <w:rPr>
          <w:rStyle w:val="Emphasis"/>
          <w:highlight w:val="cyan"/>
        </w:rPr>
        <w:t>died long ago</w:t>
      </w:r>
      <w:r w:rsidRPr="002360F2">
        <w:rPr>
          <w:rStyle w:val="StyleUnderline"/>
          <w:highlight w:val="cyan"/>
        </w:rPr>
        <w:t>. Inflation targeting</w:t>
      </w:r>
      <w:r w:rsidRPr="002360F2">
        <w:rPr>
          <w:rStyle w:val="StyleUnderline"/>
        </w:rPr>
        <w:t xml:space="preserve">, forward guidance, and expectations management </w:t>
      </w:r>
      <w:r w:rsidRPr="002360F2">
        <w:rPr>
          <w:rStyle w:val="StyleUnderline"/>
          <w:highlight w:val="cyan"/>
        </w:rPr>
        <w:t xml:space="preserve">had </w:t>
      </w:r>
      <w:r w:rsidRPr="002360F2">
        <w:rPr>
          <w:rStyle w:val="Emphasis"/>
          <w:highlight w:val="cyan"/>
        </w:rPr>
        <w:t>no effect on price increases</w:t>
      </w:r>
      <w:r w:rsidRPr="002360F2">
        <w:rPr>
          <w:rStyle w:val="StyleUnderline"/>
        </w:rPr>
        <w:t xml:space="preserve"> in 2021-2022. </w:t>
      </w:r>
      <w:r w:rsidRPr="002360F2">
        <w:rPr>
          <w:sz w:val="16"/>
        </w:rPr>
        <w:t xml:space="preserve">Most surprisingly to the economists, Jerome Powell’s interest </w:t>
      </w:r>
      <w:r w:rsidRPr="002360F2">
        <w:rPr>
          <w:rStyle w:val="Emphasis"/>
          <w:highlight w:val="cyan"/>
        </w:rPr>
        <w:t>rate hikes</w:t>
      </w:r>
      <w:r w:rsidRPr="002360F2">
        <w:rPr>
          <w:sz w:val="16"/>
        </w:rPr>
        <w:t xml:space="preserve">, launched in March 2022, </w:t>
      </w:r>
      <w:r w:rsidRPr="002360F2">
        <w:rPr>
          <w:rStyle w:val="StyleUnderline"/>
          <w:highlight w:val="cyan"/>
        </w:rPr>
        <w:t xml:space="preserve">had </w:t>
      </w:r>
      <w:r w:rsidRPr="002360F2">
        <w:rPr>
          <w:rStyle w:val="Emphasis"/>
          <w:sz w:val="32"/>
          <w:highlight w:val="cyan"/>
        </w:rPr>
        <w:t>no</w:t>
      </w:r>
      <w:r w:rsidRPr="002360F2">
        <w:rPr>
          <w:rStyle w:val="Emphasis"/>
          <w:sz w:val="32"/>
        </w:rPr>
        <w:t xml:space="preserve"> perceptible effect </w:t>
      </w:r>
      <w:r w:rsidRPr="002360F2">
        <w:rPr>
          <w:rStyle w:val="Emphasis"/>
          <w:sz w:val="32"/>
          <w:highlight w:val="cyan"/>
        </w:rPr>
        <w:t>on growth or employment</w:t>
      </w:r>
      <w:r w:rsidRPr="002360F2">
        <w:rPr>
          <w:rStyle w:val="StyleUnderline"/>
        </w:rPr>
        <w:t xml:space="preserve">, hence </w:t>
      </w:r>
      <w:r w:rsidRPr="002360F2">
        <w:rPr>
          <w:rStyle w:val="Emphasis"/>
        </w:rPr>
        <w:t>no plausible role</w:t>
      </w:r>
      <w:r w:rsidRPr="002360F2">
        <w:rPr>
          <w:rStyle w:val="StyleUnderline"/>
        </w:rPr>
        <w:t xml:space="preserve"> in bringing the inflation rate down. Monetary policy has become an </w:t>
      </w:r>
      <w:r w:rsidRPr="002360F2">
        <w:rPr>
          <w:rStyle w:val="Emphasis"/>
        </w:rPr>
        <w:t>empty set of rituals</w:t>
      </w:r>
      <w:r w:rsidRPr="002360F2">
        <w:rPr>
          <w:rStyle w:val="StyleUnderline"/>
        </w:rPr>
        <w:t xml:space="preserve">. When interest rates rise, the press </w:t>
      </w:r>
      <w:r w:rsidRPr="002360F2">
        <w:rPr>
          <w:rStyle w:val="Emphasis"/>
        </w:rPr>
        <w:t>reflexively reports</w:t>
      </w:r>
      <w:r w:rsidRPr="002360F2">
        <w:rPr>
          <w:rStyle w:val="StyleUnderline"/>
        </w:rPr>
        <w:t xml:space="preserve"> that inflation is being fought; when they fall, the Fed is supporting growth and the labor market. But the </w:t>
      </w:r>
      <w:r w:rsidRPr="002360F2">
        <w:rPr>
          <w:rStyle w:val="Emphasis"/>
          <w:highlight w:val="cyan"/>
        </w:rPr>
        <w:t>gears</w:t>
      </w:r>
      <w:r w:rsidRPr="002360F2">
        <w:rPr>
          <w:rStyle w:val="Emphasis"/>
        </w:rPr>
        <w:t xml:space="preserve"> are </w:t>
      </w:r>
      <w:r w:rsidRPr="002360F2">
        <w:rPr>
          <w:rStyle w:val="Emphasis"/>
          <w:highlight w:val="cyan"/>
        </w:rPr>
        <w:t>disconnected</w:t>
      </w:r>
      <w:r w:rsidRPr="002360F2">
        <w:rPr>
          <w:rStyle w:val="StyleUnderline"/>
          <w:highlight w:val="cyan"/>
        </w:rPr>
        <w:t xml:space="preserve"> from</w:t>
      </w:r>
      <w:r w:rsidRPr="002360F2">
        <w:rPr>
          <w:rStyle w:val="StyleUnderline"/>
        </w:rPr>
        <w:t xml:space="preserve"> the engine; the supposed causes </w:t>
      </w:r>
      <w:r w:rsidRPr="002360F2">
        <w:rPr>
          <w:rStyle w:val="Emphasis"/>
        </w:rPr>
        <w:t>no longer bear</w:t>
      </w:r>
      <w:r w:rsidRPr="002360F2">
        <w:rPr>
          <w:rStyle w:val="StyleUnderline"/>
        </w:rPr>
        <w:t xml:space="preserve"> on the supposed </w:t>
      </w:r>
      <w:r w:rsidRPr="002360F2">
        <w:rPr>
          <w:rStyle w:val="StyleUnderline"/>
          <w:highlight w:val="cyan"/>
        </w:rPr>
        <w:t>effects</w:t>
      </w:r>
      <w:r w:rsidRPr="002360F2">
        <w:rPr>
          <w:sz w:val="16"/>
        </w:rPr>
        <w:t>.</w:t>
      </w:r>
    </w:p>
    <w:p w14:paraId="5D860B7C" w14:textId="77777777" w:rsidR="00462E49" w:rsidRPr="002360F2" w:rsidRDefault="00462E49" w:rsidP="00462E49">
      <w:pPr>
        <w:rPr>
          <w:sz w:val="16"/>
        </w:rPr>
      </w:pPr>
      <w:r w:rsidRPr="002360F2">
        <w:rPr>
          <w:rStyle w:val="StyleUnderline"/>
        </w:rPr>
        <w:t xml:space="preserve">The biting reality is that </w:t>
      </w:r>
      <w:r w:rsidRPr="002360F2">
        <w:rPr>
          <w:rStyle w:val="Emphasis"/>
        </w:rPr>
        <w:t>resource costs</w:t>
      </w:r>
      <w:r w:rsidRPr="002360F2">
        <w:rPr>
          <w:rStyle w:val="StyleUnderline"/>
        </w:rPr>
        <w:t xml:space="preserve"> and global </w:t>
      </w:r>
      <w:r w:rsidRPr="002360F2">
        <w:rPr>
          <w:rStyle w:val="Emphasis"/>
        </w:rPr>
        <w:t>supply chains</w:t>
      </w:r>
      <w:r w:rsidRPr="002360F2">
        <w:rPr>
          <w:rStyle w:val="StyleUnderline"/>
        </w:rPr>
        <w:t xml:space="preserve"> drive price increases</w:t>
      </w:r>
      <w:r w:rsidRPr="002360F2">
        <w:rPr>
          <w:sz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7A73864F" w14:textId="77777777" w:rsidR="00462E49" w:rsidRPr="002360F2" w:rsidRDefault="00462E49" w:rsidP="00462E49">
      <w:pPr>
        <w:rPr>
          <w:sz w:val="16"/>
        </w:rPr>
      </w:pPr>
      <w:r w:rsidRPr="002360F2">
        <w:rPr>
          <w:sz w:val="16"/>
        </w:rPr>
        <w:lastRenderedPageBreak/>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3CF484FA" w14:textId="77777777" w:rsidR="00462E49" w:rsidRPr="002360F2" w:rsidRDefault="00462E49" w:rsidP="00462E49">
      <w:pPr>
        <w:rPr>
          <w:sz w:val="16"/>
        </w:rPr>
      </w:pPr>
      <w:r w:rsidRPr="002360F2">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0B9E4377" w14:textId="77777777" w:rsidR="00462E49" w:rsidRPr="002360F2" w:rsidRDefault="00462E49" w:rsidP="00462E49">
      <w:pPr>
        <w:rPr>
          <w:sz w:val="16"/>
        </w:rPr>
      </w:pPr>
      <w:r w:rsidRPr="002360F2">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518EDB23" w14:textId="77777777" w:rsidR="00462E49" w:rsidRDefault="00462E49" w:rsidP="00462E49">
      <w:pPr>
        <w:rPr>
          <w:sz w:val="16"/>
        </w:rPr>
      </w:pPr>
      <w:r w:rsidRPr="002360F2">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2360F2">
        <w:rPr>
          <w:rStyle w:val="StyleUnderline"/>
        </w:rPr>
        <w:t>Democrats, should</w:t>
      </w:r>
      <w:r w:rsidRPr="002360F2">
        <w:rPr>
          <w:sz w:val="16"/>
        </w:rPr>
        <w:t xml:space="preserve"> they get serious about winning elections, and </w:t>
      </w:r>
      <w:r w:rsidRPr="002360F2">
        <w:rPr>
          <w:rStyle w:val="StyleUnderline"/>
        </w:rPr>
        <w:t xml:space="preserve">choose to break with the banks and </w:t>
      </w:r>
      <w:r w:rsidRPr="002360F2">
        <w:rPr>
          <w:rStyle w:val="Emphasis"/>
        </w:rPr>
        <w:t>move beyond</w:t>
      </w:r>
      <w:r w:rsidRPr="002360F2">
        <w:rPr>
          <w:rStyle w:val="StyleUnderline"/>
        </w:rPr>
        <w:t xml:space="preserve"> </w:t>
      </w:r>
      <w:r w:rsidRPr="002360F2">
        <w:rPr>
          <w:rStyle w:val="Emphasis"/>
        </w:rPr>
        <w:t>Bidenomics</w:t>
      </w:r>
      <w:r w:rsidRPr="002360F2">
        <w:rPr>
          <w:sz w:val="16"/>
        </w:rPr>
        <w:t>, and not backward to the neoliberal globalism of Clinton and Obama. When pigs fly.</w:t>
      </w:r>
    </w:p>
    <w:p w14:paraId="43B1C4B8" w14:textId="4BD8C44B" w:rsidR="001B04BE" w:rsidRPr="000A512B" w:rsidRDefault="001B04BE" w:rsidP="001B04BE">
      <w:pPr>
        <w:pStyle w:val="Heading4"/>
      </w:pPr>
      <w:r>
        <w:t xml:space="preserve">No internal link: December cuts are not happening. </w:t>
      </w:r>
      <w:r w:rsidR="000A512B">
        <w:t xml:space="preserve">Their </w:t>
      </w:r>
      <w:r w:rsidR="000A512B" w:rsidRPr="000A512B">
        <w:t>Hyatt 25</w:t>
      </w:r>
      <w:r w:rsidR="000A512B">
        <w:t xml:space="preserve"> only says a cut </w:t>
      </w:r>
      <w:r w:rsidR="000A512B">
        <w:rPr>
          <w:i/>
          <w:iCs w:val="0"/>
        </w:rPr>
        <w:t>may</w:t>
      </w:r>
      <w:r w:rsidR="000A512B">
        <w:t xml:space="preserve"> happen, not it will happen.</w:t>
      </w:r>
    </w:p>
    <w:p w14:paraId="15D49273" w14:textId="77777777" w:rsidR="001B04BE" w:rsidRPr="00902596" w:rsidRDefault="001B04BE" w:rsidP="001B04BE">
      <w:r w:rsidRPr="00902596">
        <w:rPr>
          <w:rStyle w:val="Style13ptBold"/>
        </w:rPr>
        <w:t>Cox '11/13</w:t>
      </w:r>
      <w:r>
        <w:t xml:space="preserve"> [Jeff; November 23, 2025; "Markets no longer view the December rate cut as a sure bet, with Fed officials casting doubts;" https://www.cnbc.com/2025/11/13/markets-rethink-december-rate-cut-amid-fed-doubts.html]</w:t>
      </w:r>
    </w:p>
    <w:p w14:paraId="170303D2" w14:textId="77777777" w:rsidR="001B04BE" w:rsidRPr="00902596" w:rsidRDefault="001B04BE" w:rsidP="001B04BE">
      <w:pPr>
        <w:rPr>
          <w:rStyle w:val="StyleUnderline"/>
        </w:rPr>
      </w:pPr>
      <w:r w:rsidRPr="00902596">
        <w:rPr>
          <w:sz w:val="16"/>
        </w:rPr>
        <w:t xml:space="preserve">Federal Reserve Chair Jerome </w:t>
      </w:r>
      <w:r w:rsidRPr="00902596">
        <w:rPr>
          <w:rStyle w:val="StyleUnderline"/>
        </w:rPr>
        <w:t>Powell wasn’t kidding a couple weeks ago when he said a December rate cut wasn’t in the bag.</w:t>
      </w:r>
    </w:p>
    <w:p w14:paraId="69B6520C" w14:textId="77777777" w:rsidR="001B04BE" w:rsidRPr="00902596" w:rsidRDefault="001B04BE" w:rsidP="001B04BE">
      <w:pPr>
        <w:rPr>
          <w:sz w:val="16"/>
        </w:rPr>
      </w:pPr>
      <w:r w:rsidRPr="00902596">
        <w:rPr>
          <w:rStyle w:val="StyleUnderline"/>
        </w:rPr>
        <w:t xml:space="preserve">Recent </w:t>
      </w:r>
      <w:r w:rsidRPr="002B498C">
        <w:rPr>
          <w:rStyle w:val="StyleUnderline"/>
          <w:highlight w:val="cyan"/>
        </w:rPr>
        <w:t>remarks from Powell’s colleagues point to</w:t>
      </w:r>
      <w:r w:rsidRPr="00902596">
        <w:rPr>
          <w:rStyle w:val="StyleUnderline"/>
        </w:rPr>
        <w:t xml:space="preserve"> plenty of </w:t>
      </w:r>
      <w:r w:rsidRPr="002B498C">
        <w:rPr>
          <w:rStyle w:val="StyleUnderline"/>
          <w:highlight w:val="cyan"/>
        </w:rPr>
        <w:t>apprehension over</w:t>
      </w:r>
      <w:r w:rsidRPr="00902596">
        <w:rPr>
          <w:rStyle w:val="StyleUnderline"/>
        </w:rPr>
        <w:t xml:space="preserve"> whether </w:t>
      </w:r>
      <w:r w:rsidRPr="002B498C">
        <w:rPr>
          <w:rStyle w:val="StyleUnderline"/>
          <w:highlight w:val="cyan"/>
        </w:rPr>
        <w:t>the</w:t>
      </w:r>
      <w:r w:rsidRPr="00902596">
        <w:rPr>
          <w:rStyle w:val="StyleUnderline"/>
        </w:rPr>
        <w:t xml:space="preserve"> central </w:t>
      </w:r>
      <w:r w:rsidRPr="002B498C">
        <w:rPr>
          <w:rStyle w:val="StyleUnderline"/>
          <w:highlight w:val="cyan"/>
        </w:rPr>
        <w:t>bank should deliver its third</w:t>
      </w:r>
      <w:r w:rsidRPr="00902596">
        <w:rPr>
          <w:rStyle w:val="StyleUnderline"/>
        </w:rPr>
        <w:t xml:space="preserve"> </w:t>
      </w:r>
      <w:r w:rsidRPr="00902596">
        <w:rPr>
          <w:sz w:val="16"/>
        </w:rPr>
        <w:t xml:space="preserve">consecutive </w:t>
      </w:r>
      <w:r w:rsidRPr="002B498C">
        <w:rPr>
          <w:rStyle w:val="StyleUnderline"/>
          <w:highlight w:val="cyan"/>
        </w:rPr>
        <w:t>easing</w:t>
      </w:r>
      <w:r w:rsidRPr="00902596">
        <w:rPr>
          <w:rStyle w:val="StyleUnderline"/>
        </w:rPr>
        <w:t xml:space="preserve"> </w:t>
      </w:r>
      <w:r w:rsidRPr="00902596">
        <w:rPr>
          <w:sz w:val="16"/>
        </w:rPr>
        <w:t>of policy when it meets Dec. 9-10.</w:t>
      </w:r>
    </w:p>
    <w:p w14:paraId="1276907F" w14:textId="77777777" w:rsidR="001B04BE" w:rsidRPr="00902596" w:rsidRDefault="001B04BE" w:rsidP="001B04BE">
      <w:pPr>
        <w:rPr>
          <w:sz w:val="16"/>
        </w:rPr>
      </w:pPr>
      <w:r w:rsidRPr="00902596">
        <w:rPr>
          <w:sz w:val="16"/>
        </w:rPr>
        <w:t xml:space="preserve">As a result, </w:t>
      </w:r>
      <w:r w:rsidRPr="002B498C">
        <w:rPr>
          <w:rStyle w:val="StyleUnderline"/>
          <w:highlight w:val="cyan"/>
        </w:rPr>
        <w:t>markets</w:t>
      </w:r>
      <w:r w:rsidRPr="00902596">
        <w:rPr>
          <w:rStyle w:val="StyleUnderline"/>
        </w:rPr>
        <w:t xml:space="preserve"> have </w:t>
      </w:r>
      <w:r w:rsidRPr="002B498C">
        <w:rPr>
          <w:rStyle w:val="StyleUnderline"/>
          <w:highlight w:val="cyan"/>
        </w:rPr>
        <w:t>recalibrated their expectations</w:t>
      </w:r>
      <w:r w:rsidRPr="00902596">
        <w:rPr>
          <w:rStyle w:val="StyleUnderline"/>
        </w:rPr>
        <w:t>.</w:t>
      </w:r>
      <w:r w:rsidRPr="00902596">
        <w:rPr>
          <w:sz w:val="16"/>
        </w:rPr>
        <w:t xml:space="preserve"> Whereas traders as recently as a few days ago were pricing in at least a 2-to-1 probability of a quarter percentage point cut, that’s now flipped to a coin toss, according to futures markets readings tabulated by the CME Group in its FedWatch tool.</w:t>
      </w:r>
    </w:p>
    <w:p w14:paraId="69920E75" w14:textId="77777777" w:rsidR="001B04BE" w:rsidRPr="00902596" w:rsidRDefault="001B04BE" w:rsidP="001B04BE">
      <w:pPr>
        <w:rPr>
          <w:sz w:val="16"/>
        </w:rPr>
      </w:pPr>
      <w:r w:rsidRPr="00902596">
        <w:rPr>
          <w:sz w:val="16"/>
        </w:rPr>
        <w:t>“</w:t>
      </w:r>
      <w:r w:rsidRPr="002B498C">
        <w:rPr>
          <w:rStyle w:val="StyleUnderline"/>
          <w:highlight w:val="cyan"/>
        </w:rPr>
        <w:t>These developments chip away at our confidence the Fed will cut</w:t>
      </w:r>
      <w:r w:rsidRPr="00902596">
        <w:rPr>
          <w:sz w:val="16"/>
        </w:rPr>
        <w:t xml:space="preserve"> in [December] without giving us any more confidence a skip to [January] is a better bet,” Krishna Guha, head of global policy and central bank strategy at Evercore ISI, said in a note. “This leaves us still seeing a [December] cut more likely than not but only 55-60 per cent.”</w:t>
      </w:r>
    </w:p>
    <w:p w14:paraId="234192CB" w14:textId="77777777" w:rsidR="001B04BE" w:rsidRPr="00902596" w:rsidRDefault="001B04BE" w:rsidP="001B04BE">
      <w:pPr>
        <w:rPr>
          <w:sz w:val="16"/>
        </w:rPr>
      </w:pPr>
      <w:r w:rsidRPr="00902596">
        <w:rPr>
          <w:sz w:val="16"/>
        </w:rPr>
        <w:t>As of Thursday afternoon</w:t>
      </w:r>
      <w:r w:rsidRPr="00902596">
        <w:rPr>
          <w:rStyle w:val="StyleUnderline"/>
        </w:rPr>
        <w:t xml:space="preserve">, </w:t>
      </w:r>
      <w:r w:rsidRPr="002B498C">
        <w:rPr>
          <w:rStyle w:val="StyleUnderline"/>
          <w:highlight w:val="cyan"/>
        </w:rPr>
        <w:t>the implied probability of a rate cut was at 49.4%</w:t>
      </w:r>
      <w:r w:rsidRPr="00902596">
        <w:rPr>
          <w:rStyle w:val="StyleUnderline"/>
        </w:rPr>
        <w:t>, according to the CME gauge that uses prices on 30-day fed funds futures contracts to interpolate probabilities for rate moves</w:t>
      </w:r>
      <w:r w:rsidRPr="00902596">
        <w:rPr>
          <w:sz w:val="16"/>
        </w:rPr>
        <w:t>. Futures prices pointed to a funds rate of 3.775% by the end of 2025, compared to the current level of 3.87%.</w:t>
      </w:r>
    </w:p>
    <w:p w14:paraId="25A94BFE" w14:textId="77777777" w:rsidR="001B04BE" w:rsidRPr="00902596" w:rsidRDefault="001B04BE" w:rsidP="001B04BE">
      <w:pPr>
        <w:rPr>
          <w:sz w:val="16"/>
        </w:rPr>
      </w:pPr>
      <w:r w:rsidRPr="00902596">
        <w:rPr>
          <w:sz w:val="16"/>
        </w:rPr>
        <w:t>A month ago, the market was assigning a 95% probability of a reduction.</w:t>
      </w:r>
    </w:p>
    <w:p w14:paraId="6AD5055F" w14:textId="77777777" w:rsidR="001B04BE" w:rsidRPr="00902596" w:rsidRDefault="001B04BE" w:rsidP="001B04BE">
      <w:pPr>
        <w:rPr>
          <w:sz w:val="16"/>
        </w:rPr>
      </w:pPr>
      <w:r w:rsidRPr="00902596">
        <w:rPr>
          <w:sz w:val="16"/>
        </w:rPr>
        <w:t xml:space="preserve">So what changed? Primarily, </w:t>
      </w:r>
      <w:r w:rsidRPr="002B498C">
        <w:rPr>
          <w:rStyle w:val="StyleUnderline"/>
          <w:highlight w:val="cyan"/>
        </w:rPr>
        <w:t xml:space="preserve">uncertainty at a time when </w:t>
      </w:r>
      <w:r w:rsidRPr="002B498C">
        <w:rPr>
          <w:rStyle w:val="StyleUnderline"/>
        </w:rPr>
        <w:t>the</w:t>
      </w:r>
      <w:r w:rsidRPr="00902596">
        <w:rPr>
          <w:rStyle w:val="StyleUnderline"/>
        </w:rPr>
        <w:t xml:space="preserve"> official </w:t>
      </w:r>
      <w:r w:rsidRPr="002B498C">
        <w:rPr>
          <w:rStyle w:val="StyleUnderline"/>
          <w:highlight w:val="cyan"/>
        </w:rPr>
        <w:t>data</w:t>
      </w:r>
      <w:r w:rsidRPr="00902596">
        <w:rPr>
          <w:rStyle w:val="StyleUnderline"/>
        </w:rPr>
        <w:t xml:space="preserve"> flow </w:t>
      </w:r>
      <w:r w:rsidRPr="002B498C">
        <w:rPr>
          <w:rStyle w:val="StyleUnderline"/>
          <w:highlight w:val="cyan"/>
        </w:rPr>
        <w:t>came to a halt due to the</w:t>
      </w:r>
      <w:r w:rsidRPr="00902596">
        <w:rPr>
          <w:rStyle w:val="StyleUnderline"/>
        </w:rPr>
        <w:t xml:space="preserve"> now-resolved government </w:t>
      </w:r>
      <w:r w:rsidRPr="002B498C">
        <w:rPr>
          <w:rStyle w:val="StyleUnderline"/>
          <w:highlight w:val="cyan"/>
        </w:rPr>
        <w:t>shutdown.</w:t>
      </w:r>
      <w:r w:rsidRPr="00902596">
        <w:rPr>
          <w:sz w:val="16"/>
        </w:rPr>
        <w:t xml:space="preserve"> Some Fed officials worry about flying blind on data at a time when the most recent readings point to a softening labor market but inflation that, while ebbing slightly, is still considerably above the Fed’s 2% target. Moreover, White House press secretary Karoline Leavitt said Wednesday that some of the data, particularly for October, may never come out.</w:t>
      </w:r>
    </w:p>
    <w:p w14:paraId="093BECE6" w14:textId="77777777" w:rsidR="001B04BE" w:rsidRPr="00902596" w:rsidRDefault="001B04BE" w:rsidP="001B04BE">
      <w:pPr>
        <w:rPr>
          <w:sz w:val="16"/>
        </w:rPr>
      </w:pPr>
      <w:r w:rsidRPr="00902596">
        <w:rPr>
          <w:sz w:val="16"/>
        </w:rPr>
        <w:t>An unexpected voice</w:t>
      </w:r>
    </w:p>
    <w:p w14:paraId="5AFBEFDF" w14:textId="77777777" w:rsidR="001B04BE" w:rsidRPr="00902596" w:rsidRDefault="001B04BE" w:rsidP="001B04BE">
      <w:pPr>
        <w:rPr>
          <w:sz w:val="16"/>
        </w:rPr>
      </w:pPr>
      <w:r w:rsidRPr="00902596">
        <w:rPr>
          <w:sz w:val="16"/>
        </w:rPr>
        <w:lastRenderedPageBreak/>
        <w:t>Those reservations showed up in an uncharacteristically blunt assessment Wednesday from Boston Fed President Susan Collins.</w:t>
      </w:r>
    </w:p>
    <w:p w14:paraId="0E2E2052" w14:textId="77777777" w:rsidR="001B04BE" w:rsidRPr="00902596" w:rsidRDefault="001B04BE" w:rsidP="001B04BE">
      <w:pPr>
        <w:rPr>
          <w:sz w:val="16"/>
        </w:rPr>
      </w:pPr>
      <w:r w:rsidRPr="00902596">
        <w:rPr>
          <w:sz w:val="16"/>
        </w:rPr>
        <w:t>During her time with the Fed, Collins has used cautious language to express her opinion on policy. But a speech she delivered in her home district left little doubt regarding her misgivings about inflation and the importance of the Fed to hold steady, at least for now, until there’s greater economic clarity.</w:t>
      </w:r>
    </w:p>
    <w:p w14:paraId="1A9AA942" w14:textId="77777777" w:rsidR="001B04BE" w:rsidRDefault="001B04BE" w:rsidP="001B04BE">
      <w:pPr>
        <w:rPr>
          <w:sz w:val="16"/>
        </w:rPr>
      </w:pPr>
      <w:r w:rsidRPr="00902596">
        <w:rPr>
          <w:sz w:val="16"/>
        </w:rPr>
        <w:t xml:space="preserve">“Given my baseline outlook, </w:t>
      </w:r>
      <w:r w:rsidRPr="002B498C">
        <w:rPr>
          <w:rStyle w:val="StyleUnderline"/>
          <w:highlight w:val="cyan"/>
        </w:rPr>
        <w:t>it will</w:t>
      </w:r>
      <w:r w:rsidRPr="00902596">
        <w:rPr>
          <w:rStyle w:val="StyleUnderline"/>
        </w:rPr>
        <w:t xml:space="preserve"> likely </w:t>
      </w:r>
      <w:r w:rsidRPr="002B498C">
        <w:rPr>
          <w:rStyle w:val="StyleUnderline"/>
          <w:highlight w:val="cyan"/>
        </w:rPr>
        <w:t>be appropriate to keep policy rates at the current level</w:t>
      </w:r>
      <w:r w:rsidRPr="00902596">
        <w:rPr>
          <w:rStyle w:val="StyleUnderline"/>
        </w:rPr>
        <w:t xml:space="preserve"> for some time </w:t>
      </w:r>
      <w:r w:rsidRPr="002B498C">
        <w:rPr>
          <w:rStyle w:val="StyleUnderline"/>
          <w:highlight w:val="cyan"/>
        </w:rPr>
        <w:t xml:space="preserve">to balance the </w:t>
      </w:r>
      <w:r w:rsidRPr="002B498C">
        <w:rPr>
          <w:rStyle w:val="Emphasis"/>
          <w:highlight w:val="cyan"/>
        </w:rPr>
        <w:t>inflation</w:t>
      </w:r>
      <w:r w:rsidRPr="002B498C">
        <w:rPr>
          <w:rStyle w:val="StyleUnderline"/>
          <w:highlight w:val="cyan"/>
        </w:rPr>
        <w:t xml:space="preserve"> and employment risks in this highly </w:t>
      </w:r>
      <w:r w:rsidRPr="002B498C">
        <w:rPr>
          <w:rStyle w:val="Emphasis"/>
          <w:highlight w:val="cyan"/>
        </w:rPr>
        <w:t xml:space="preserve">uncertain </w:t>
      </w:r>
      <w:r w:rsidRPr="002B498C">
        <w:rPr>
          <w:rStyle w:val="StyleUnderline"/>
          <w:highlight w:val="cyan"/>
        </w:rPr>
        <w:t>environment</w:t>
      </w:r>
      <w:r w:rsidRPr="00902596">
        <w:rPr>
          <w:rStyle w:val="StyleUnderline"/>
        </w:rPr>
        <w:t>,</w:t>
      </w:r>
      <w:r w:rsidRPr="00902596">
        <w:rPr>
          <w:sz w:val="16"/>
        </w:rPr>
        <w:t>” Collins said. “I see several reasons to have a relatively high bar for additional easing in the near term.”</w:t>
      </w:r>
    </w:p>
    <w:p w14:paraId="29C8111E" w14:textId="77777777" w:rsidR="000A512B" w:rsidRPr="00C10508" w:rsidRDefault="000A512B" w:rsidP="000A512B">
      <w:pPr>
        <w:pStyle w:val="Heading4"/>
        <w:rPr>
          <w:rFonts w:cs="Calibri"/>
        </w:rPr>
      </w:pPr>
      <w:r>
        <w:rPr>
          <w:rFonts w:cs="Calibri"/>
        </w:rPr>
        <w:t>Trump thumps, increasing oil</w:t>
      </w:r>
      <w:r w:rsidRPr="00C10508">
        <w:rPr>
          <w:rFonts w:cs="Calibri"/>
        </w:rPr>
        <w:t>. Brady ‘25</w:t>
      </w:r>
    </w:p>
    <w:p w14:paraId="7B4574CD" w14:textId="77777777" w:rsidR="000A512B" w:rsidRPr="000A512B" w:rsidRDefault="000A512B" w:rsidP="000A512B">
      <w:pPr>
        <w:rPr>
          <w:rStyle w:val="Style13ptBold"/>
          <w:b/>
          <w:bCs w:val="0"/>
          <w:sz w:val="16"/>
          <w:szCs w:val="16"/>
        </w:rPr>
      </w:pPr>
      <w:r w:rsidRPr="000A512B">
        <w:rPr>
          <w:rStyle w:val="Style13ptBold"/>
          <w:bCs w:val="0"/>
          <w:sz w:val="16"/>
          <w:szCs w:val="16"/>
        </w:rPr>
        <w:t>Jeff Brady [], 1-22-2025, "Trump's energy emergency is a gift to fossil fuel firms. It's likely headed to court," NPR, https://www.npr.org/2025/01/22/nx-s1-5269717/trump-energy-emergency-climate, accessed 4-25-2025 \\ ASM</w:t>
      </w:r>
    </w:p>
    <w:p w14:paraId="329ED290" w14:textId="77777777" w:rsidR="000A512B" w:rsidRPr="00C10508" w:rsidRDefault="000A512B" w:rsidP="000A512B">
      <w:pPr>
        <w:rPr>
          <w:rStyle w:val="StyleUnderline"/>
        </w:rPr>
      </w:pPr>
      <w:r w:rsidRPr="00C10508">
        <w:rPr>
          <w:rStyle w:val="Style13ptBold"/>
          <w:sz w:val="12"/>
        </w:rPr>
        <w:t xml:space="preserve">In issuing the order for the emergency declaration, </w:t>
      </w:r>
      <w:r w:rsidRPr="00F20970">
        <w:rPr>
          <w:rStyle w:val="Emphasis"/>
          <w:highlight w:val="yellow"/>
        </w:rPr>
        <w:t>Trump said</w:t>
      </w:r>
      <w:r w:rsidRPr="00C10508">
        <w:rPr>
          <w:rStyle w:val="StyleUnderline"/>
        </w:rPr>
        <w:t xml:space="preserve">, "The United States' </w:t>
      </w:r>
      <w:r w:rsidRPr="00F20970">
        <w:rPr>
          <w:rStyle w:val="Emphasis"/>
          <w:highlight w:val="yellow"/>
        </w:rPr>
        <w:t>insufficient energy production</w:t>
      </w:r>
      <w:r w:rsidRPr="00C10508">
        <w:rPr>
          <w:rStyle w:val="Style13ptBold"/>
          <w:sz w:val="12"/>
        </w:rPr>
        <w:t xml:space="preserve">, transportation, refining, and generation </w:t>
      </w:r>
      <w:r w:rsidRPr="00F20970">
        <w:rPr>
          <w:rStyle w:val="Emphasis"/>
          <w:highlight w:val="yellow"/>
        </w:rPr>
        <w:t>constitutes</w:t>
      </w:r>
      <w:r w:rsidRPr="00C10508">
        <w:rPr>
          <w:rStyle w:val="StyleUnderline"/>
        </w:rPr>
        <w:t xml:space="preserve"> </w:t>
      </w:r>
      <w:r w:rsidRPr="00F20970">
        <w:rPr>
          <w:rStyle w:val="Emphasis"/>
          <w:highlight w:val="yellow"/>
        </w:rPr>
        <w:t>a</w:t>
      </w:r>
      <w:r w:rsidRPr="00C10508">
        <w:rPr>
          <w:rStyle w:val="StyleUnderline"/>
        </w:rPr>
        <w:t xml:space="preserve">n unusual and extraordinary </w:t>
      </w:r>
      <w:r w:rsidRPr="00F20970">
        <w:rPr>
          <w:rStyle w:val="Emphasis"/>
          <w:highlight w:val="yellow"/>
        </w:rPr>
        <w:t>threat to</w:t>
      </w:r>
      <w:r w:rsidRPr="00C10508">
        <w:rPr>
          <w:rStyle w:val="StyleUnderline"/>
        </w:rPr>
        <w:t xml:space="preserve"> our Nation's economy, </w:t>
      </w:r>
      <w:r w:rsidRPr="00F20970">
        <w:rPr>
          <w:rStyle w:val="Emphasis"/>
          <w:highlight w:val="yellow"/>
        </w:rPr>
        <w:t>national security</w:t>
      </w:r>
      <w:r w:rsidRPr="00C10508">
        <w:rPr>
          <w:rStyle w:val="StyleUnderline"/>
        </w:rPr>
        <w:t>, and foreign policy</w:t>
      </w:r>
      <w:r w:rsidRPr="00C10508">
        <w:rPr>
          <w:rStyle w:val="Style13ptBold"/>
          <w:sz w:val="12"/>
        </w:rPr>
        <w:t xml:space="preserve">." He blamed "the harmful and shortsighted policies of the previous administration." But </w:t>
      </w:r>
      <w:r w:rsidRPr="00F20970">
        <w:rPr>
          <w:rStyle w:val="Emphasis"/>
          <w:highlight w:val="yellow"/>
        </w:rPr>
        <w:t>in defining what constitutes "energy" Trump left out</w:t>
      </w:r>
      <w:r w:rsidRPr="00C10508">
        <w:rPr>
          <w:rStyle w:val="StyleUnderline"/>
        </w:rPr>
        <w:t xml:space="preserve"> two </w:t>
      </w:r>
      <w:r w:rsidRPr="00F20970">
        <w:rPr>
          <w:rStyle w:val="Emphasis"/>
          <w:highlight w:val="yellow"/>
        </w:rPr>
        <w:t>renewable</w:t>
      </w:r>
      <w:r w:rsidRPr="00C10508">
        <w:rPr>
          <w:rStyle w:val="StyleUnderline"/>
        </w:rPr>
        <w:t xml:space="preserve"> forms</w:t>
      </w:r>
      <w:r w:rsidRPr="00C10508">
        <w:rPr>
          <w:rStyle w:val="Style13ptBold"/>
          <w:sz w:val="12"/>
        </w:rPr>
        <w:t xml:space="preserve"> — wind and solar </w:t>
      </w:r>
      <w:r w:rsidRPr="00F20970">
        <w:rPr>
          <w:rStyle w:val="Emphasis"/>
          <w:highlight w:val="yellow"/>
        </w:rPr>
        <w:t>power</w:t>
      </w:r>
      <w:r w:rsidRPr="00C10508">
        <w:rPr>
          <w:rStyle w:val="Style13ptBold"/>
          <w:sz w:val="12"/>
        </w:rPr>
        <w:t xml:space="preserve"> — which were a particular focus for the Biden administration's ambitious climate policies. Together they comprise more than 14% of the country's electricity generation. "It's striking that the emergency he seems to be declaring, is one of a lack of fossil fuel production," says Sam Sankar, an attorney and senior leader with Earthjustice. He says that's strange because "the U.S. is currently producing more oil and gas than any nation on the planet ever has in the history of human civilization." Trump's order doesn't mention the climate-heating effects of burning fossil fuels. Instead it says Americans are suffering from high energy prices. It also looks ahead to increasing electricity demand from technology, like artificial intelligence and says inadequate energy supplies "poses an imminent and growing threat to the United States' prosperity and national security." To fix that, </w:t>
      </w:r>
      <w:r w:rsidRPr="00C10508">
        <w:rPr>
          <w:rStyle w:val="StyleUnderline"/>
        </w:rPr>
        <w:t xml:space="preserve">Trump </w:t>
      </w:r>
      <w:r w:rsidRPr="00F20970">
        <w:rPr>
          <w:rStyle w:val="Emphasis"/>
          <w:highlight w:val="yellow"/>
        </w:rPr>
        <w:t>wants to</w:t>
      </w:r>
      <w:r w:rsidRPr="00C10508">
        <w:rPr>
          <w:rStyle w:val="Style13ptBold"/>
          <w:sz w:val="12"/>
        </w:rPr>
        <w:t xml:space="preserve"> cut regulations and speed up approval processes to </w:t>
      </w:r>
      <w:r w:rsidRPr="00F20970">
        <w:rPr>
          <w:rStyle w:val="Emphasis"/>
          <w:highlight w:val="yellow"/>
        </w:rPr>
        <w:t>deploy more oil</w:t>
      </w:r>
      <w:r w:rsidRPr="00C10508">
        <w:rPr>
          <w:rStyle w:val="StyleUnderline"/>
        </w:rPr>
        <w:t xml:space="preserve"> drilling rigs, build more pipelines</w:t>
      </w:r>
      <w:r w:rsidRPr="00C10508">
        <w:rPr>
          <w:rStyle w:val="Style13ptBold"/>
          <w:sz w:val="12"/>
        </w:rPr>
        <w:t xml:space="preserve">, and bring more power plants </w:t>
      </w:r>
      <w:r w:rsidRPr="00F20970">
        <w:rPr>
          <w:rStyle w:val="Emphasis"/>
          <w:highlight w:val="yellow"/>
        </w:rPr>
        <w:t>onto the grid</w:t>
      </w:r>
      <w:r w:rsidRPr="00C10508">
        <w:rPr>
          <w:rStyle w:val="StyleUnderline"/>
        </w:rPr>
        <w:t>.</w:t>
      </w:r>
    </w:p>
    <w:p w14:paraId="12009BFB" w14:textId="77777777" w:rsidR="000A512B" w:rsidRPr="00C10508" w:rsidRDefault="000A512B" w:rsidP="000A512B">
      <w:pPr>
        <w:pStyle w:val="Heading4"/>
        <w:rPr>
          <w:rFonts w:cs="Calibri"/>
        </w:rPr>
      </w:pPr>
      <w:r>
        <w:rPr>
          <w:rFonts w:cs="Calibri"/>
        </w:rPr>
        <w:t>R</w:t>
      </w:r>
      <w:r w:rsidRPr="00C10508">
        <w:rPr>
          <w:rFonts w:cs="Calibri"/>
        </w:rPr>
        <w:t xml:space="preserve">enewables </w:t>
      </w:r>
      <w:r>
        <w:rPr>
          <w:rFonts w:cs="Calibri"/>
        </w:rPr>
        <w:t>worse</w:t>
      </w:r>
      <w:r w:rsidRPr="00C10508">
        <w:rPr>
          <w:rFonts w:cs="Calibri"/>
        </w:rPr>
        <w:t>. Altin ‘23</w:t>
      </w:r>
    </w:p>
    <w:p w14:paraId="3C6CB278" w14:textId="77777777" w:rsidR="000A512B" w:rsidRPr="000A512B" w:rsidRDefault="000A512B" w:rsidP="000A512B">
      <w:pPr>
        <w:rPr>
          <w:rStyle w:val="Style13ptBold"/>
          <w:b/>
          <w:bCs w:val="0"/>
          <w:sz w:val="16"/>
          <w:szCs w:val="16"/>
        </w:rPr>
      </w:pPr>
      <w:r w:rsidRPr="000A512B">
        <w:rPr>
          <w:rStyle w:val="Style13ptBold"/>
          <w:bCs w:val="0"/>
          <w:sz w:val="16"/>
          <w:szCs w:val="16"/>
        </w:rPr>
        <w:t>Hakan AltıN [], 11-3-2023, "The impact of energy efficiency and renewable energy consumption on carbon emissions in G7 countries," Taylor &amp;amp; Francis, https://www.tandfonline.com/doi/full/10.1080/19397038.2024.2319648, accessed 4-25-2025 \\ ASM</w:t>
      </w:r>
    </w:p>
    <w:p w14:paraId="3107679B" w14:textId="77777777" w:rsidR="000A512B" w:rsidRPr="00C10508" w:rsidRDefault="000A512B" w:rsidP="000A512B">
      <w:pPr>
        <w:rPr>
          <w:rStyle w:val="Style13ptBold"/>
          <w:sz w:val="10"/>
        </w:rPr>
      </w:pPr>
      <w:r w:rsidRPr="00C10508">
        <w:rPr>
          <w:rStyle w:val="Style13ptBold"/>
          <w:sz w:val="10"/>
        </w:rPr>
        <w:t xml:space="preserve">According to Table 5, there is a negative relationship between energy efficiency and carbon emissions. A 1% increase in energy efficiency leads to a 0.73% decrease in carbon emissions. In other words, when energy efficiency increases, carbon emissions decrease. This finding is in line with general expectations. As energy efficiency increases, less energy is consumed. Less energy consumption reduces CO2 emissions. In contrast, </w:t>
      </w:r>
      <w:r w:rsidRPr="00C10508">
        <w:rPr>
          <w:rStyle w:val="StyleUnderline"/>
        </w:rPr>
        <w:t>t</w:t>
      </w:r>
      <w:r w:rsidRPr="00F20970">
        <w:rPr>
          <w:rStyle w:val="Emphasis"/>
          <w:highlight w:val="yellow"/>
        </w:rPr>
        <w:t>here is a positive relationship between renewable energy</w:t>
      </w:r>
      <w:r w:rsidRPr="00C10508">
        <w:rPr>
          <w:rStyle w:val="Emphasis"/>
        </w:rPr>
        <w:t xml:space="preserve"> </w:t>
      </w:r>
      <w:r w:rsidRPr="00C10508">
        <w:rPr>
          <w:rStyle w:val="StyleUnderline"/>
        </w:rPr>
        <w:t xml:space="preserve">consumption </w:t>
      </w:r>
      <w:r w:rsidRPr="00F20970">
        <w:rPr>
          <w:rStyle w:val="Emphasis"/>
          <w:highlight w:val="yellow"/>
        </w:rPr>
        <w:t>and carbon emissions</w:t>
      </w:r>
      <w:r w:rsidRPr="00C10508">
        <w:rPr>
          <w:rStyle w:val="StyleUnderline"/>
        </w:rPr>
        <w:t xml:space="preserve">. </w:t>
      </w:r>
      <w:r w:rsidRPr="00F20970">
        <w:rPr>
          <w:rStyle w:val="Emphasis"/>
          <w:highlight w:val="yellow"/>
        </w:rPr>
        <w:t>A 1% increase in renewable energy use increases carbon emissions by 1.41%.</w:t>
      </w:r>
      <w:r w:rsidRPr="00C10508">
        <w:rPr>
          <w:rStyle w:val="Style13ptBold"/>
          <w:sz w:val="10"/>
        </w:rPr>
        <w:t xml:space="preserve"> In other words, </w:t>
      </w:r>
      <w:r w:rsidRPr="00C10508">
        <w:rPr>
          <w:rStyle w:val="StyleUnderline"/>
        </w:rPr>
        <w:t>when renewable energy use increases, carbon emissions also increase.</w:t>
      </w:r>
      <w:r w:rsidRPr="00C10508">
        <w:rPr>
          <w:rStyle w:val="Style13ptBold"/>
          <w:sz w:val="10"/>
        </w:rPr>
        <w:t xml:space="preserve"> This finding is not consistent with general expectations. The general expectation is that renewable energy consumption reduces CO2 emissions. Because renewable energy sources emit less CO2 emissions than fossil fuels. Conclusions and policy implications This study examines the impact of energy efficiency and renewable energy use on carbon emissions in G7 countries. There are two important results. The first is the cointegration relationship between the variables. Accordingly, there is a long-run cointegration relationship between energy efficiency, renewable energy use and carbon emissions. The second is the direction and strength of this long-run relationship. Accordingly, carbon emissions decrease when energy efficiency increases. This result is fully consistent with the literature in line with general expectations. On the other hand, there is a positive relationship between renewable energy consumption and carbon emissions. This result is consistent with Bilgili et al. (Citation2016), Jebli et al. (Citation2020), Wang et al. (Citation2022) and Rehman et al. (Citation2023), which are not consistent with general expectations. The existence of a positive relationship between renewable energy consumption and carbon emissions is an important issue that needs to be discussed. As stated earlier, a negative relationship between renewable energy consumption and carbon emissions is expected. On the contrary, the existence of a positive relationship can be explained in two ways. The first is a theoretical explanation. Accordingly, </w:t>
      </w:r>
      <w:r w:rsidRPr="00C10508">
        <w:rPr>
          <w:rStyle w:val="StyleUnderline"/>
        </w:rPr>
        <w:t xml:space="preserve">the </w:t>
      </w:r>
      <w:r w:rsidRPr="00F20970">
        <w:rPr>
          <w:rStyle w:val="Emphasis"/>
          <w:highlight w:val="yellow"/>
        </w:rPr>
        <w:t>technology used in renewable energy investments and maintenance processes</w:t>
      </w:r>
      <w:r w:rsidRPr="00C10508">
        <w:rPr>
          <w:rStyle w:val="StyleUnderline"/>
        </w:rPr>
        <w:t xml:space="preserve"> can </w:t>
      </w:r>
      <w:r w:rsidRPr="00F20970">
        <w:rPr>
          <w:rStyle w:val="Emphasis"/>
          <w:highlight w:val="yellow"/>
        </w:rPr>
        <w:t>produce</w:t>
      </w:r>
      <w:r w:rsidRPr="00C10508">
        <w:rPr>
          <w:rStyle w:val="StyleUnderline"/>
        </w:rPr>
        <w:t xml:space="preserve"> carbon </w:t>
      </w:r>
      <w:r w:rsidRPr="00F20970">
        <w:rPr>
          <w:rStyle w:val="Emphasis"/>
          <w:highlight w:val="yellow"/>
        </w:rPr>
        <w:t>emissions</w:t>
      </w:r>
      <w:r w:rsidRPr="00C10508">
        <w:rPr>
          <w:rStyle w:val="Style13ptBold"/>
          <w:sz w:val="10"/>
        </w:rPr>
        <w:t xml:space="preserve">. Second, it can be explained technically. </w:t>
      </w:r>
    </w:p>
    <w:p w14:paraId="041E8020" w14:textId="77777777" w:rsidR="000A512B" w:rsidRPr="00C10508" w:rsidRDefault="000A512B" w:rsidP="000A512B">
      <w:pPr>
        <w:pStyle w:val="Heading4"/>
        <w:rPr>
          <w:rFonts w:cs="Calibri"/>
        </w:rPr>
      </w:pPr>
      <w:r>
        <w:rPr>
          <w:rFonts w:cs="Calibri"/>
        </w:rPr>
        <w:t>Tariffs thump</w:t>
      </w:r>
      <w:r w:rsidRPr="00C10508">
        <w:rPr>
          <w:rFonts w:cs="Calibri"/>
        </w:rPr>
        <w:t>. PT ‘25</w:t>
      </w:r>
    </w:p>
    <w:p w14:paraId="212604CC" w14:textId="77777777" w:rsidR="000A512B" w:rsidRPr="000A512B" w:rsidRDefault="000A512B" w:rsidP="000A512B">
      <w:pPr>
        <w:rPr>
          <w:rStyle w:val="Style13ptBold"/>
          <w:b/>
          <w:bCs w:val="0"/>
          <w:sz w:val="16"/>
          <w:szCs w:val="16"/>
        </w:rPr>
      </w:pPr>
      <w:r w:rsidRPr="000A512B">
        <w:rPr>
          <w:rStyle w:val="Style13ptBold"/>
          <w:bCs w:val="0"/>
          <w:sz w:val="16"/>
          <w:szCs w:val="16"/>
        </w:rPr>
        <w:t>PT [], 4-8-2025, "Donald Trump's tariffs threaten US renewable energy sector," Power Technology, https://www.power-technology.com/news/donald-trump-tariffs-us-renewable-energy/, accessed 4-25-2025 \\ ASM</w:t>
      </w:r>
    </w:p>
    <w:p w14:paraId="4A92D04A" w14:textId="77777777" w:rsidR="000A512B" w:rsidRPr="00C10508" w:rsidRDefault="000A512B" w:rsidP="000A512B">
      <w:pPr>
        <w:rPr>
          <w:rStyle w:val="Style13ptBold"/>
          <w:sz w:val="12"/>
        </w:rPr>
      </w:pPr>
      <w:r w:rsidRPr="00C10508">
        <w:rPr>
          <w:rStyle w:val="Style13ptBold"/>
          <w:sz w:val="12"/>
        </w:rPr>
        <w:t xml:space="preserve">US President Donald </w:t>
      </w:r>
      <w:r w:rsidRPr="00F20970">
        <w:rPr>
          <w:rStyle w:val="Emphasis"/>
          <w:highlight w:val="yellow"/>
        </w:rPr>
        <w:t>Trump’s new tariffs</w:t>
      </w:r>
      <w:r w:rsidRPr="00C10508">
        <w:rPr>
          <w:rStyle w:val="Style13ptBold"/>
          <w:sz w:val="12"/>
        </w:rPr>
        <w:t xml:space="preserve">, ranging from 10% to 49% </w:t>
      </w:r>
      <w:r w:rsidRPr="00F20970">
        <w:rPr>
          <w:rStyle w:val="Emphasis"/>
          <w:highlight w:val="yellow"/>
        </w:rPr>
        <w:t>on electrical components, battery storage and other equipment from</w:t>
      </w:r>
      <w:r w:rsidRPr="00C10508">
        <w:rPr>
          <w:rStyle w:val="StyleUnderline"/>
        </w:rPr>
        <w:t xml:space="preserve"> China, Southeast </w:t>
      </w:r>
      <w:r w:rsidRPr="00F20970">
        <w:rPr>
          <w:rStyle w:val="Emphasis"/>
          <w:highlight w:val="yellow"/>
        </w:rPr>
        <w:t>Asia</w:t>
      </w:r>
      <w:r w:rsidRPr="00C10508">
        <w:rPr>
          <w:rStyle w:val="StyleUnderline"/>
        </w:rPr>
        <w:t xml:space="preserve"> and Europe, </w:t>
      </w:r>
      <w:r w:rsidRPr="00F20970">
        <w:rPr>
          <w:rStyle w:val="Emphasis"/>
          <w:highlight w:val="yellow"/>
        </w:rPr>
        <w:t>pose</w:t>
      </w:r>
      <w:r w:rsidRPr="00C10508">
        <w:rPr>
          <w:rStyle w:val="StyleUnderline"/>
        </w:rPr>
        <w:t xml:space="preserve"> significant </w:t>
      </w:r>
      <w:r w:rsidRPr="00F20970">
        <w:rPr>
          <w:rStyle w:val="Emphasis"/>
          <w:highlight w:val="yellow"/>
        </w:rPr>
        <w:t>challenges</w:t>
      </w:r>
      <w:r w:rsidRPr="00C10508">
        <w:rPr>
          <w:rStyle w:val="StyleUnderline"/>
        </w:rPr>
        <w:t xml:space="preserve"> </w:t>
      </w:r>
      <w:r w:rsidRPr="00F20970">
        <w:rPr>
          <w:rStyle w:val="Emphasis"/>
          <w:highlight w:val="yellow"/>
        </w:rPr>
        <w:t xml:space="preserve">for </w:t>
      </w:r>
      <w:r w:rsidRPr="00C10508">
        <w:rPr>
          <w:rStyle w:val="StyleUnderline"/>
        </w:rPr>
        <w:t xml:space="preserve">the US </w:t>
      </w:r>
      <w:r w:rsidRPr="00F20970">
        <w:rPr>
          <w:rStyle w:val="Emphasis"/>
          <w:highlight w:val="yellow"/>
        </w:rPr>
        <w:t>renewable</w:t>
      </w:r>
      <w:r w:rsidRPr="00C10508">
        <w:rPr>
          <w:rStyle w:val="StyleUnderline"/>
        </w:rPr>
        <w:t xml:space="preserve"> </w:t>
      </w:r>
      <w:r w:rsidRPr="00F20970">
        <w:rPr>
          <w:rStyle w:val="Emphasis"/>
          <w:highlight w:val="yellow"/>
        </w:rPr>
        <w:t>energy</w:t>
      </w:r>
      <w:r w:rsidRPr="00C10508">
        <w:rPr>
          <w:rStyle w:val="StyleUnderline"/>
        </w:rPr>
        <w:t xml:space="preserve"> sector</w:t>
      </w:r>
      <w:r w:rsidRPr="00C10508">
        <w:rPr>
          <w:rStyle w:val="Style13ptBold"/>
          <w:sz w:val="12"/>
        </w:rPr>
        <w:t xml:space="preserve">, as reported by the Financial Times. The </w:t>
      </w:r>
      <w:r w:rsidRPr="00F20970">
        <w:rPr>
          <w:rStyle w:val="Emphasis"/>
          <w:highlight w:val="yellow"/>
        </w:rPr>
        <w:t>tariffs</w:t>
      </w:r>
      <w:r w:rsidRPr="00C10508">
        <w:rPr>
          <w:rStyle w:val="StyleUnderline"/>
        </w:rPr>
        <w:t xml:space="preserve"> could </w:t>
      </w:r>
      <w:r w:rsidRPr="00F20970">
        <w:rPr>
          <w:rStyle w:val="Emphasis"/>
          <w:highlight w:val="yellow"/>
        </w:rPr>
        <w:t>increase costs and disrupt supply chains</w:t>
      </w:r>
      <w:r w:rsidRPr="00C10508">
        <w:rPr>
          <w:rStyle w:val="StyleUnderline"/>
        </w:rPr>
        <w:t xml:space="preserve">, </w:t>
      </w:r>
      <w:r w:rsidRPr="00F20970">
        <w:rPr>
          <w:rStyle w:val="Emphasis"/>
          <w:highlight w:val="yellow"/>
        </w:rPr>
        <w:t>impacting the industry’s growth</w:t>
      </w:r>
      <w:r w:rsidRPr="00C10508">
        <w:rPr>
          <w:rStyle w:val="StyleUnderline"/>
        </w:rPr>
        <w:t xml:space="preserve"> and US clean energy ambitions</w:t>
      </w:r>
      <w:r w:rsidRPr="00C10508">
        <w:rPr>
          <w:rStyle w:val="Style13ptBold"/>
          <w:sz w:val="12"/>
        </w:rPr>
        <w:t xml:space="preserve">. Executives warn that the </w:t>
      </w:r>
      <w:r w:rsidRPr="00C10508">
        <w:rPr>
          <w:rStyle w:val="StyleUnderline"/>
        </w:rPr>
        <w:t xml:space="preserve">additional </w:t>
      </w:r>
      <w:r w:rsidRPr="00F20970">
        <w:rPr>
          <w:rStyle w:val="Emphasis"/>
          <w:highlight w:val="yellow"/>
        </w:rPr>
        <w:t>costs</w:t>
      </w:r>
      <w:r w:rsidRPr="00C10508">
        <w:rPr>
          <w:rStyle w:val="StyleUnderline"/>
        </w:rPr>
        <w:t xml:space="preserve"> from these tariffs could </w:t>
      </w:r>
      <w:r w:rsidRPr="00F20970">
        <w:rPr>
          <w:rStyle w:val="Emphasis"/>
          <w:highlight w:val="yellow"/>
        </w:rPr>
        <w:t>lead to higher</w:t>
      </w:r>
      <w:r w:rsidRPr="00C10508">
        <w:rPr>
          <w:rStyle w:val="StyleUnderline"/>
        </w:rPr>
        <w:t xml:space="preserve"> electricity </w:t>
      </w:r>
      <w:r w:rsidRPr="00F20970">
        <w:rPr>
          <w:rStyle w:val="Emphasis"/>
          <w:highlight w:val="yellow"/>
        </w:rPr>
        <w:t>bills</w:t>
      </w:r>
      <w:r w:rsidRPr="00C10508">
        <w:rPr>
          <w:rStyle w:val="Style13ptBold"/>
          <w:sz w:val="12"/>
        </w:rPr>
        <w:t>. According to the Bank of America, electricity prices already rose at twice the rate of inflation in 2024. A number of utilities are requesting double-digit price hikes from regulators to offset the increasing costs of labour, materials and grid enhancements. EDP Renewables North America chief executive Sandhya Ganapathy stated: “</w:t>
      </w:r>
      <w:r w:rsidRPr="00F20970">
        <w:rPr>
          <w:rStyle w:val="Emphasis"/>
          <w:highlight w:val="yellow"/>
        </w:rPr>
        <w:t>This</w:t>
      </w:r>
      <w:r w:rsidRPr="00C10508">
        <w:rPr>
          <w:rStyle w:val="StyleUnderline"/>
        </w:rPr>
        <w:t xml:space="preserve"> could be a potential de-railer </w:t>
      </w:r>
      <w:r w:rsidRPr="00C10508">
        <w:rPr>
          <w:rStyle w:val="Style13ptBold"/>
          <w:sz w:val="12"/>
        </w:rPr>
        <w:t xml:space="preserve">when we really have to usher in this new era of energy dominance to put the US at the epicentre of data centres and AI technology. </w:t>
      </w:r>
      <w:r w:rsidRPr="00C10508">
        <w:rPr>
          <w:rStyle w:val="StyleUnderline"/>
        </w:rPr>
        <w:t xml:space="preserve">It is unsettling from a business perspective and </w:t>
      </w:r>
      <w:r w:rsidRPr="00F20970">
        <w:rPr>
          <w:rStyle w:val="Emphasis"/>
          <w:highlight w:val="yellow"/>
        </w:rPr>
        <w:t>creates disruption</w:t>
      </w:r>
      <w:r w:rsidRPr="00C10508">
        <w:rPr>
          <w:rStyle w:val="Style13ptBold"/>
          <w:sz w:val="12"/>
        </w:rPr>
        <w:t>.”</w:t>
      </w:r>
    </w:p>
    <w:p w14:paraId="7D4D79FA" w14:textId="77777777" w:rsidR="000A512B" w:rsidRPr="000A512B" w:rsidRDefault="000A512B" w:rsidP="000A512B">
      <w:pPr>
        <w:pStyle w:val="Heading4"/>
        <w:rPr>
          <w:rStyle w:val="Style13ptBold"/>
          <w:b w:val="0"/>
          <w:bCs w:val="0"/>
        </w:rPr>
      </w:pPr>
      <w:r w:rsidRPr="000A512B">
        <w:rPr>
          <w:rStyle w:val="Style13ptBold"/>
          <w:bCs w:val="0"/>
        </w:rPr>
        <w:lastRenderedPageBreak/>
        <w:t>Costs way too much. ANS ‘16</w:t>
      </w:r>
    </w:p>
    <w:p w14:paraId="204D5685" w14:textId="77777777" w:rsidR="000A512B" w:rsidRPr="000A512B" w:rsidRDefault="000A512B" w:rsidP="000A512B">
      <w:pPr>
        <w:rPr>
          <w:rStyle w:val="Style13ptBold"/>
          <w:b/>
          <w:bCs w:val="0"/>
          <w:sz w:val="16"/>
          <w:szCs w:val="16"/>
        </w:rPr>
      </w:pPr>
      <w:r w:rsidRPr="000A512B">
        <w:rPr>
          <w:rStyle w:val="Style13ptBold"/>
          <w:bCs w:val="0"/>
          <w:sz w:val="16"/>
          <w:szCs w:val="16"/>
        </w:rPr>
        <w:t>ANS [], xx-xx-2016, "The U.S. without Nuclear Energy: A Report on the Public Impact of Plant Closures," ANS Special Committee on Nuclear in the States, https://cdn.ans.org/pi/publicpolicy/docs/the-us-without-nuclear-energy-report.pdf, accessed 3-10-2025 \\ ASM</w:t>
      </w:r>
    </w:p>
    <w:p w14:paraId="51FCF8F8" w14:textId="77777777" w:rsidR="000A512B" w:rsidRPr="00C10508" w:rsidRDefault="000A512B" w:rsidP="000A512B">
      <w:pPr>
        <w:rPr>
          <w:rStyle w:val="Style13ptBold"/>
          <w:sz w:val="12"/>
        </w:rPr>
      </w:pPr>
      <w:r w:rsidRPr="00C10508">
        <w:rPr>
          <w:rStyle w:val="Style13ptBold"/>
          <w:sz w:val="12"/>
        </w:rPr>
        <w:t xml:space="preserve">Third Way wrote: “…it is important to be clear-minded about what renewables can deliver as part of an affordable, reliable, and low-emissions electricity system. </w:t>
      </w:r>
      <w:r w:rsidRPr="00F20970">
        <w:rPr>
          <w:rStyle w:val="Emphasis"/>
          <w:highlight w:val="yellow"/>
        </w:rPr>
        <w:t>Despite tremendous technological advances in renewable</w:t>
      </w:r>
      <w:r w:rsidRPr="00C10508">
        <w:rPr>
          <w:rStyle w:val="StyleUnderline"/>
        </w:rPr>
        <w:t xml:space="preserve"> generation, storage, and transmission, </w:t>
      </w:r>
      <w:r w:rsidRPr="00F20970">
        <w:rPr>
          <w:rStyle w:val="Emphasis"/>
          <w:highlight w:val="yellow"/>
        </w:rPr>
        <w:t>there are</w:t>
      </w:r>
      <w:r w:rsidRPr="00C10508">
        <w:rPr>
          <w:rStyle w:val="StyleUnderline"/>
        </w:rPr>
        <w:t xml:space="preserve"> still serious </w:t>
      </w:r>
      <w:r w:rsidRPr="00F20970">
        <w:rPr>
          <w:rStyle w:val="Emphasis"/>
          <w:highlight w:val="yellow"/>
        </w:rPr>
        <w:t>challenges</w:t>
      </w:r>
      <w:r w:rsidRPr="00C10508">
        <w:rPr>
          <w:rStyle w:val="Style13ptBold"/>
          <w:sz w:val="12"/>
        </w:rPr>
        <w:t xml:space="preserve">. </w:t>
      </w:r>
      <w:r w:rsidRPr="00C10508">
        <w:rPr>
          <w:rStyle w:val="StyleUnderline"/>
        </w:rPr>
        <w:t xml:space="preserve">A </w:t>
      </w:r>
      <w:r w:rsidRPr="00F20970">
        <w:rPr>
          <w:rStyle w:val="Emphasis"/>
          <w:highlight w:val="yellow"/>
        </w:rPr>
        <w:t>large-scale penetration of renewables into the power grid would require</w:t>
      </w:r>
      <w:r w:rsidRPr="00C10508">
        <w:rPr>
          <w:rStyle w:val="StyleUnderline"/>
        </w:rPr>
        <w:t xml:space="preserve">: 1. </w:t>
      </w:r>
      <w:r w:rsidRPr="00F20970">
        <w:rPr>
          <w:rStyle w:val="Emphasis"/>
          <w:highlight w:val="yellow"/>
        </w:rPr>
        <w:t>Significant overbuilding</w:t>
      </w:r>
      <w:r w:rsidRPr="00C10508">
        <w:rPr>
          <w:rStyle w:val="StyleUnderline"/>
        </w:rPr>
        <w:t xml:space="preserve"> of generation to meet demand; 2. Costly grid </w:t>
      </w:r>
      <w:r w:rsidRPr="00F20970">
        <w:rPr>
          <w:rStyle w:val="Emphasis"/>
          <w:highlight w:val="yellow"/>
        </w:rPr>
        <w:t>upgrades and storage expansion</w:t>
      </w:r>
      <w:r w:rsidRPr="00C10508">
        <w:rPr>
          <w:rStyle w:val="StyleUnderline"/>
        </w:rPr>
        <w:t>; 3. Storage that might not be available in time; and 4. A huge build-out of transmission infrastructure.”</w:t>
      </w:r>
      <w:r w:rsidRPr="00C10508">
        <w:rPr>
          <w:rStyle w:val="Style13ptBold"/>
          <w:sz w:val="12"/>
        </w:rPr>
        <w:t xml:space="preserve"> 20 Both Hansen and Third Way highlight the practical constraints to pinning clean energy hopes entirely on renewables. </w:t>
      </w:r>
      <w:r w:rsidRPr="00F20970">
        <w:rPr>
          <w:rStyle w:val="Emphasis"/>
          <w:highlight w:val="yellow"/>
        </w:rPr>
        <w:t>Transitioning</w:t>
      </w:r>
      <w:r w:rsidRPr="00C10508">
        <w:rPr>
          <w:rStyle w:val="StyleUnderline"/>
        </w:rPr>
        <w:t xml:space="preserve"> to a zero-emissions energy infrastructure </w:t>
      </w:r>
      <w:r w:rsidRPr="00A0716C">
        <w:rPr>
          <w:sz w:val="12"/>
        </w:rPr>
        <w:t>without nuclear</w:t>
      </w:r>
      <w:r w:rsidRPr="00A0716C">
        <w:rPr>
          <w:rStyle w:val="Emphasis"/>
          <w:sz w:val="12"/>
          <w:highlight w:val="yellow"/>
        </w:rPr>
        <w:t xml:space="preserve"> </w:t>
      </w:r>
      <w:r w:rsidRPr="00F20970">
        <w:rPr>
          <w:rStyle w:val="Emphasis"/>
          <w:highlight w:val="yellow"/>
        </w:rPr>
        <w:t xml:space="preserve">would involve a </w:t>
      </w:r>
      <w:r w:rsidRPr="00A0716C">
        <w:rPr>
          <w:rStyle w:val="StyleUnderline"/>
        </w:rPr>
        <w:t>50% greater</w:t>
      </w:r>
      <w:r w:rsidRPr="00F20970">
        <w:rPr>
          <w:rStyle w:val="Emphasis"/>
          <w:highlight w:val="yellow"/>
        </w:rPr>
        <w:t xml:space="preserve"> capital investment, </w:t>
      </w:r>
      <w:r w:rsidRPr="00A0716C">
        <w:rPr>
          <w:rStyle w:val="StyleUnderline"/>
        </w:rPr>
        <w:t>to the tune of</w:t>
      </w:r>
      <w:r w:rsidRPr="00F20970">
        <w:rPr>
          <w:rStyle w:val="Emphasis"/>
          <w:highlight w:val="yellow"/>
        </w:rPr>
        <w:t xml:space="preserve"> $73.7 trillion dollars</w:t>
      </w:r>
      <w:r w:rsidRPr="00C10508">
        <w:rPr>
          <w:rStyle w:val="Style13ptBold"/>
          <w:sz w:val="12"/>
        </w:rPr>
        <w:t xml:space="preserve"> globally.21 </w:t>
      </w:r>
    </w:p>
    <w:p w14:paraId="0429D77A" w14:textId="77777777" w:rsidR="008E5D27" w:rsidRPr="00973396" w:rsidRDefault="008E5D27" w:rsidP="008E5D27">
      <w:pPr>
        <w:pStyle w:val="Heading2"/>
      </w:pPr>
      <w:r w:rsidRPr="00973396">
        <w:lastRenderedPageBreak/>
        <w:t>States CP</w:t>
      </w:r>
    </w:p>
    <w:p w14:paraId="543C22C9" w14:textId="181BCA2F" w:rsidR="008E5D27" w:rsidRPr="00973396" w:rsidRDefault="008E5D27" w:rsidP="008E5D27">
      <w:pPr>
        <w:pStyle w:val="Heading4"/>
        <w:numPr>
          <w:ilvl w:val="0"/>
          <w:numId w:val="23"/>
        </w:numPr>
      </w:pPr>
      <w:r>
        <w:t xml:space="preserve">On both CPs: </w:t>
      </w:r>
      <w:r w:rsidRPr="00973396">
        <w:t xml:space="preserve">The counterplan is </w:t>
      </w:r>
      <w:r w:rsidRPr="00973396">
        <w:rPr>
          <w:u w:val="single"/>
        </w:rPr>
        <w:t>pre-empted</w:t>
      </w:r>
      <w:r w:rsidRPr="00973396">
        <w:t>. Trump would just roll it back</w:t>
      </w:r>
    </w:p>
    <w:p w14:paraId="220F4D17" w14:textId="77777777" w:rsidR="008E5D27" w:rsidRPr="00973396" w:rsidRDefault="008E5D27" w:rsidP="008E5D27">
      <w:r w:rsidRPr="00973396">
        <w:rPr>
          <w:rStyle w:val="Style13ptBold"/>
        </w:rPr>
        <w:t>Befort ’04</w:t>
      </w:r>
      <w:r w:rsidRPr="00973396">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400D3D8D" w14:textId="77777777" w:rsidR="008E5D27" w:rsidRPr="00973396" w:rsidRDefault="008E5D27" w:rsidP="008E5D27">
      <w:r w:rsidRPr="00973396">
        <w:t xml:space="preserve">B. </w:t>
      </w:r>
      <w:r w:rsidRPr="00973396">
        <w:rPr>
          <w:rStyle w:val="StyleUnderline"/>
        </w:rPr>
        <w:t>The</w:t>
      </w:r>
      <w:r w:rsidRPr="00973396">
        <w:t xml:space="preserve"> </w:t>
      </w:r>
      <w:r w:rsidRPr="00973396">
        <w:rPr>
          <w:rStyle w:val="Emphasis"/>
        </w:rPr>
        <w:t>Garmon Preemption</w:t>
      </w:r>
    </w:p>
    <w:p w14:paraId="56FF2E07" w14:textId="77777777" w:rsidR="008E5D27" w:rsidRPr="00973396" w:rsidRDefault="008E5D27" w:rsidP="008E5D27">
      <w:pPr>
        <w:rPr>
          <w:sz w:val="16"/>
        </w:rPr>
      </w:pPr>
      <w:r w:rsidRPr="00973396">
        <w:rPr>
          <w:sz w:val="16"/>
        </w:rPr>
        <w:t xml:space="preserve">In its landmark decision in San Diego Building Trades Council Local 2620 v. Garmon, the </w:t>
      </w:r>
      <w:r w:rsidRPr="00973396">
        <w:rPr>
          <w:rStyle w:val="Emphasis"/>
          <w:highlight w:val="cyan"/>
        </w:rPr>
        <w:t>Court</w:t>
      </w:r>
      <w:r w:rsidRPr="00973396">
        <w:rPr>
          <w:sz w:val="16"/>
          <w:highlight w:val="cyan"/>
        </w:rPr>
        <w:t xml:space="preserve"> </w:t>
      </w:r>
      <w:r w:rsidRPr="00973396">
        <w:rPr>
          <w:rStyle w:val="StyleUnderline"/>
          <w:highlight w:val="cyan"/>
        </w:rPr>
        <w:t>stated</w:t>
      </w:r>
      <w:r w:rsidRPr="00973396">
        <w:rPr>
          <w:sz w:val="16"/>
        </w:rPr>
        <w:t xml:space="preserve"> that the </w:t>
      </w:r>
      <w:r w:rsidRPr="00973396">
        <w:rPr>
          <w:rStyle w:val="StyleUnderline"/>
          <w:highlight w:val="cyan"/>
        </w:rPr>
        <w:t xml:space="preserve">NLRA's </w:t>
      </w:r>
      <w:r w:rsidRPr="00973396">
        <w:rPr>
          <w:rStyle w:val="Emphasis"/>
          <w:highlight w:val="cyan"/>
        </w:rPr>
        <w:t>preemptive orbit</w:t>
      </w:r>
      <w:r w:rsidRPr="00973396">
        <w:rPr>
          <w:rStyle w:val="StyleUnderline"/>
        </w:rPr>
        <w:t xml:space="preserve"> proscribes not just</w:t>
      </w:r>
      <w:r w:rsidRPr="00973396">
        <w:rPr>
          <w:sz w:val="16"/>
        </w:rPr>
        <w:t xml:space="preserve"> actual </w:t>
      </w:r>
      <w:r w:rsidRPr="00973396">
        <w:rPr>
          <w:rStyle w:val="StyleUnderline"/>
          <w:highlight w:val="cyan"/>
        </w:rPr>
        <w:t>conflict</w:t>
      </w:r>
      <w:r w:rsidRPr="00973396">
        <w:rPr>
          <w:rStyle w:val="StyleUnderline"/>
        </w:rPr>
        <w:t xml:space="preserve"> with state law, but also </w:t>
      </w:r>
      <w:r w:rsidRPr="00973396">
        <w:rPr>
          <w:rStyle w:val="StyleUnderline"/>
          <w:highlight w:val="cyan"/>
        </w:rPr>
        <w:t>state action</w:t>
      </w:r>
      <w:r w:rsidRPr="00973396">
        <w:rPr>
          <w:sz w:val="16"/>
        </w:rPr>
        <w:t xml:space="preserve"> </w:t>
      </w:r>
      <w:r w:rsidRPr="00973396">
        <w:rPr>
          <w:rStyle w:val="StyleUnderline"/>
        </w:rPr>
        <w:t xml:space="preserve">that attempts </w:t>
      </w:r>
      <w:r w:rsidRPr="00973396">
        <w:rPr>
          <w:rStyle w:val="StyleUnderline"/>
          <w:highlight w:val="cyan"/>
        </w:rPr>
        <w:t xml:space="preserve">to </w:t>
      </w:r>
      <w:r w:rsidRPr="00973396">
        <w:rPr>
          <w:rStyle w:val="Emphasis"/>
          <w:highlight w:val="cyan"/>
        </w:rPr>
        <w:t>regulate</w:t>
      </w:r>
      <w:r w:rsidRPr="00973396">
        <w:rPr>
          <w:rStyle w:val="StyleUnderline"/>
          <w:highlight w:val="cyan"/>
        </w:rPr>
        <w:t xml:space="preserve"> conduct</w:t>
      </w:r>
      <w:r w:rsidRPr="00973396">
        <w:rPr>
          <w:rStyle w:val="StyleUnderline"/>
        </w:rPr>
        <w:t xml:space="preserve"> that is arguably either protected or </w:t>
      </w:r>
      <w:r w:rsidRPr="00973396">
        <w:rPr>
          <w:rStyle w:val="Emphasis"/>
          <w:highlight w:val="cyan"/>
        </w:rPr>
        <w:t>prohibited</w:t>
      </w:r>
      <w:r w:rsidRPr="00973396">
        <w:rPr>
          <w:rStyle w:val="StyleUnderline"/>
          <w:highlight w:val="cyan"/>
        </w:rPr>
        <w:t xml:space="preserve"> by</w:t>
      </w:r>
      <w:r w:rsidRPr="00973396">
        <w:rPr>
          <w:rStyle w:val="StyleUnderline"/>
        </w:rPr>
        <w:t xml:space="preserve"> the </w:t>
      </w:r>
      <w:r w:rsidRPr="00973396">
        <w:rPr>
          <w:rStyle w:val="StyleUnderline"/>
          <w:highlight w:val="cyan"/>
        </w:rPr>
        <w:t>NLRA</w:t>
      </w:r>
      <w:r w:rsidRPr="00973396">
        <w:rPr>
          <w:sz w:val="16"/>
        </w:rPr>
        <w:t xml:space="preserve">.2 3 The Court noted that when Congress enacted the NLRA, it created a "complex and interrelated federal scheme of law, remedy and administration."2 4 Given the complex and interrelated nature of the Act, "the ultimate </w:t>
      </w:r>
      <w:r w:rsidRPr="00973396">
        <w:rPr>
          <w:rStyle w:val="StyleUnderline"/>
        </w:rPr>
        <w:t>aim of</w:t>
      </w:r>
      <w:r w:rsidRPr="00973396">
        <w:rPr>
          <w:sz w:val="16"/>
        </w:rPr>
        <w:t xml:space="preserve"> the </w:t>
      </w:r>
      <w:r w:rsidRPr="00973396">
        <w:rPr>
          <w:rStyle w:val="StyleUnderline"/>
          <w:highlight w:val="cyan"/>
        </w:rPr>
        <w:t>Garmon</w:t>
      </w:r>
      <w:r w:rsidRPr="00973396">
        <w:rPr>
          <w:sz w:val="16"/>
        </w:rPr>
        <w:t xml:space="preserve"> strand of </w:t>
      </w:r>
      <w:r w:rsidRPr="00973396">
        <w:rPr>
          <w:rStyle w:val="Emphasis"/>
          <w:highlight w:val="cyan"/>
        </w:rPr>
        <w:t>preemption</w:t>
      </w:r>
      <w:r w:rsidRPr="00973396">
        <w:rPr>
          <w:sz w:val="16"/>
        </w:rPr>
        <w:t xml:space="preserve"> </w:t>
      </w:r>
      <w:r w:rsidRPr="00973396">
        <w:rPr>
          <w:rStyle w:val="StyleUnderline"/>
        </w:rPr>
        <w:t xml:space="preserve">is to </w:t>
      </w:r>
      <w:r w:rsidRPr="00973396">
        <w:rPr>
          <w:rStyle w:val="StyleUnderline"/>
          <w:highlight w:val="cyan"/>
        </w:rPr>
        <w:t>produce</w:t>
      </w:r>
      <w:r w:rsidRPr="00973396">
        <w:rPr>
          <w:rStyle w:val="StyleUnderline"/>
        </w:rPr>
        <w:t xml:space="preserve"> a </w:t>
      </w:r>
      <w:r w:rsidRPr="00973396">
        <w:rPr>
          <w:rStyle w:val="StyleUnderline"/>
          <w:highlight w:val="cyan"/>
        </w:rPr>
        <w:t>uniform</w:t>
      </w:r>
      <w:r w:rsidRPr="00973396">
        <w:rPr>
          <w:sz w:val="16"/>
          <w:highlight w:val="cyan"/>
        </w:rPr>
        <w:t xml:space="preserve"> </w:t>
      </w:r>
      <w:r w:rsidRPr="00973396">
        <w:rPr>
          <w:rStyle w:val="Emphasis"/>
          <w:highlight w:val="cyan"/>
        </w:rPr>
        <w:t>federal law</w:t>
      </w:r>
      <w:r w:rsidRPr="00973396">
        <w:rPr>
          <w:sz w:val="16"/>
        </w:rPr>
        <w:t xml:space="preserve"> </w:t>
      </w:r>
      <w:r w:rsidRPr="00973396">
        <w:rPr>
          <w:rStyle w:val="StyleUnderline"/>
        </w:rPr>
        <w:t>governing labor</w:t>
      </w:r>
      <w:r w:rsidRPr="00973396">
        <w:rPr>
          <w:sz w:val="16"/>
        </w:rPr>
        <w:t xml:space="preserve"> relations </w:t>
      </w:r>
      <w:r w:rsidRPr="00973396">
        <w:rPr>
          <w:rStyle w:val="StyleUnderline"/>
        </w:rPr>
        <w:t>under</w:t>
      </w:r>
      <w:r w:rsidRPr="00973396">
        <w:rPr>
          <w:sz w:val="16"/>
        </w:rPr>
        <w:t xml:space="preserve"> the auspices of </w:t>
      </w:r>
      <w:r w:rsidRPr="00973396">
        <w:rPr>
          <w:rStyle w:val="StyleUnderline"/>
        </w:rPr>
        <w:t>a single regulatory body</w:t>
      </w:r>
      <w:r w:rsidRPr="00973396">
        <w:rPr>
          <w:sz w:val="16"/>
        </w:rPr>
        <w:t>."25</w:t>
      </w:r>
    </w:p>
    <w:p w14:paraId="16959A49" w14:textId="77777777" w:rsidR="008E5D27" w:rsidRPr="00973396" w:rsidRDefault="008E5D27" w:rsidP="008E5D27">
      <w:pPr>
        <w:rPr>
          <w:sz w:val="16"/>
        </w:rPr>
      </w:pPr>
      <w:r w:rsidRPr="00973396">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044CB0E6" w14:textId="77777777" w:rsidR="008E5D27" w:rsidRPr="00973396" w:rsidRDefault="008E5D27" w:rsidP="008E5D27">
      <w:pPr>
        <w:rPr>
          <w:sz w:val="16"/>
        </w:rPr>
      </w:pPr>
      <w:r w:rsidRPr="00973396">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0D2B1AE2" w14:textId="77777777" w:rsidR="008E5D27" w:rsidRPr="00973396" w:rsidRDefault="008E5D27" w:rsidP="008E5D27">
      <w:pPr>
        <w:rPr>
          <w:sz w:val="16"/>
        </w:rPr>
      </w:pPr>
      <w:r w:rsidRPr="00973396">
        <w:rPr>
          <w:sz w:val="16"/>
        </w:rPr>
        <w:t xml:space="preserve">The core of the Garmon preemption, accordingly, lies in the goal of preserving the Board's primary jurisdiction to interpret and administer the NLRA.27 Indeed, the </w:t>
      </w:r>
      <w:r w:rsidRPr="00973396">
        <w:rPr>
          <w:rStyle w:val="Emphasis"/>
          <w:highlight w:val="cyan"/>
        </w:rPr>
        <w:t>Supreme Court</w:t>
      </w:r>
      <w:r w:rsidRPr="00973396">
        <w:rPr>
          <w:sz w:val="16"/>
          <w:highlight w:val="cyan"/>
        </w:rPr>
        <w:t xml:space="preserve"> </w:t>
      </w:r>
      <w:r w:rsidRPr="00973396">
        <w:rPr>
          <w:rStyle w:val="StyleUnderline"/>
          <w:highlight w:val="cyan"/>
        </w:rPr>
        <w:t>has gone</w:t>
      </w:r>
      <w:r w:rsidRPr="00973396">
        <w:rPr>
          <w:rStyle w:val="StyleUnderline"/>
        </w:rPr>
        <w:t xml:space="preserve"> </w:t>
      </w:r>
      <w:r w:rsidRPr="00973396">
        <w:rPr>
          <w:rStyle w:val="Emphasis"/>
        </w:rPr>
        <w:t xml:space="preserve">so </w:t>
      </w:r>
      <w:r w:rsidRPr="00973396">
        <w:rPr>
          <w:rStyle w:val="Emphasis"/>
          <w:highlight w:val="cyan"/>
        </w:rPr>
        <w:t>far</w:t>
      </w:r>
      <w:r w:rsidRPr="00973396">
        <w:rPr>
          <w:rStyle w:val="StyleUnderline"/>
        </w:rPr>
        <w:t xml:space="preserve"> as to rule that</w:t>
      </w:r>
      <w:r w:rsidRPr="00973396">
        <w:rPr>
          <w:sz w:val="16"/>
        </w:rPr>
        <w:t xml:space="preserve"> the </w:t>
      </w:r>
      <w:r w:rsidRPr="00973396">
        <w:rPr>
          <w:rStyle w:val="StyleUnderline"/>
        </w:rPr>
        <w:t>Garmon</w:t>
      </w:r>
      <w:r w:rsidRPr="00973396">
        <w:rPr>
          <w:sz w:val="16"/>
        </w:rPr>
        <w:t xml:space="preserve"> theory </w:t>
      </w:r>
      <w:r w:rsidRPr="00973396">
        <w:rPr>
          <w:rStyle w:val="Emphasis"/>
        </w:rPr>
        <w:t>invalidates</w:t>
      </w:r>
      <w:r w:rsidRPr="00973396">
        <w:rPr>
          <w:rStyle w:val="StyleUnderline"/>
        </w:rPr>
        <w:t xml:space="preserve"> state laws that provide a remedy not available to the Board</w:t>
      </w:r>
      <w:r w:rsidRPr="00973396">
        <w:rPr>
          <w:sz w:val="16"/>
        </w:rPr>
        <w:t>, even when that remedy is assessed against a wrongdoer in a way that enforces, rather than contradicts, the substance of the NLRA.28</w:t>
      </w:r>
    </w:p>
    <w:p w14:paraId="49B313D6" w14:textId="77777777" w:rsidR="008E5D27" w:rsidRPr="00973396" w:rsidRDefault="008E5D27" w:rsidP="008E5D27">
      <w:pPr>
        <w:rPr>
          <w:sz w:val="16"/>
        </w:rPr>
      </w:pPr>
      <w:r w:rsidRPr="00973396">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973396">
        <w:rPr>
          <w:rStyle w:val="StyleUnderline"/>
        </w:rPr>
        <w:t xml:space="preserve">a </w:t>
      </w:r>
      <w:r w:rsidRPr="00973396">
        <w:rPr>
          <w:rStyle w:val="StyleUnderline"/>
          <w:highlight w:val="cyan"/>
        </w:rPr>
        <w:t xml:space="preserve">state </w:t>
      </w:r>
      <w:r w:rsidRPr="00973396">
        <w:rPr>
          <w:rStyle w:val="Emphasis"/>
          <w:highlight w:val="cyan"/>
        </w:rPr>
        <w:t>cannot</w:t>
      </w:r>
      <w:r w:rsidRPr="00973396">
        <w:rPr>
          <w:sz w:val="16"/>
        </w:rPr>
        <w:t xml:space="preserve"> validly </w:t>
      </w:r>
      <w:r w:rsidRPr="00973396">
        <w:rPr>
          <w:rStyle w:val="StyleUnderline"/>
          <w:highlight w:val="cyan"/>
        </w:rPr>
        <w:t>adopt</w:t>
      </w:r>
      <w:r w:rsidRPr="00973396">
        <w:rPr>
          <w:sz w:val="16"/>
          <w:highlight w:val="cyan"/>
        </w:rPr>
        <w:t xml:space="preserve"> </w:t>
      </w:r>
      <w:r w:rsidRPr="00973396">
        <w:rPr>
          <w:rStyle w:val="Emphasis"/>
          <w:highlight w:val="cyan"/>
        </w:rPr>
        <w:t>regulations</w:t>
      </w:r>
      <w:r w:rsidRPr="00973396">
        <w:rPr>
          <w:sz w:val="16"/>
        </w:rPr>
        <w:t xml:space="preserve"> </w:t>
      </w:r>
      <w:r w:rsidRPr="00973396">
        <w:rPr>
          <w:rStyle w:val="StyleUnderline"/>
          <w:highlight w:val="cyan"/>
        </w:rPr>
        <w:t>or</w:t>
      </w:r>
      <w:r w:rsidRPr="00973396">
        <w:rPr>
          <w:sz w:val="16"/>
        </w:rPr>
        <w:t xml:space="preserve"> assert </w:t>
      </w:r>
      <w:r w:rsidRPr="00973396">
        <w:rPr>
          <w:rStyle w:val="StyleUnderline"/>
        </w:rPr>
        <w:t xml:space="preserve">state </w:t>
      </w:r>
      <w:r w:rsidRPr="00973396">
        <w:rPr>
          <w:rStyle w:val="Emphasis"/>
        </w:rPr>
        <w:t xml:space="preserve">court </w:t>
      </w:r>
      <w:r w:rsidRPr="00973396">
        <w:rPr>
          <w:rStyle w:val="Emphasis"/>
          <w:highlight w:val="cyan"/>
        </w:rPr>
        <w:t>jurisdiction</w:t>
      </w:r>
      <w:r w:rsidRPr="00973396">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760CDA5F" w14:textId="77777777" w:rsidR="008E5D27" w:rsidRPr="00973396" w:rsidRDefault="008E5D27" w:rsidP="008E5D27">
      <w:pPr>
        <w:rPr>
          <w:sz w:val="16"/>
        </w:rPr>
      </w:pPr>
      <w:r w:rsidRPr="00973396">
        <w:rPr>
          <w:rStyle w:val="StyleUnderline"/>
        </w:rPr>
        <w:t>The NLRA</w:t>
      </w:r>
      <w:r w:rsidRPr="00973396">
        <w:rPr>
          <w:sz w:val="16"/>
        </w:rPr>
        <w:t xml:space="preserve"> also </w:t>
      </w:r>
      <w:r w:rsidRPr="00973396">
        <w:rPr>
          <w:rStyle w:val="Emphasis"/>
        </w:rPr>
        <w:t>prohibits</w:t>
      </w:r>
      <w:r w:rsidRPr="00973396">
        <w:rPr>
          <w:sz w:val="16"/>
        </w:rPr>
        <w:t xml:space="preserve"> </w:t>
      </w:r>
      <w:r w:rsidRPr="00973396">
        <w:rPr>
          <w:rStyle w:val="StyleUnderline"/>
        </w:rPr>
        <w:t>various "</w:t>
      </w:r>
      <w:r w:rsidRPr="00973396">
        <w:rPr>
          <w:rStyle w:val="Emphasis"/>
        </w:rPr>
        <w:t>unfair</w:t>
      </w:r>
      <w:r w:rsidRPr="00973396">
        <w:rPr>
          <w:rStyle w:val="StyleUnderline"/>
        </w:rPr>
        <w:t xml:space="preserve"> labor </w:t>
      </w:r>
      <w:r w:rsidRPr="00973396">
        <w:rPr>
          <w:rStyle w:val="Emphasis"/>
        </w:rPr>
        <w:t>practices</w:t>
      </w:r>
      <w:r w:rsidRPr="00973396">
        <w:rPr>
          <w:rStyle w:val="StyleUnderline"/>
        </w:rPr>
        <w:t>" committed</w:t>
      </w:r>
      <w:r w:rsidRPr="00973396">
        <w:rPr>
          <w:sz w:val="16"/>
        </w:rPr>
        <w:t xml:space="preserve"> </w:t>
      </w:r>
      <w:r w:rsidRPr="00973396">
        <w:rPr>
          <w:rStyle w:val="StyleUnderline"/>
        </w:rPr>
        <w:t>by</w:t>
      </w:r>
      <w:r w:rsidRPr="00973396">
        <w:rPr>
          <w:sz w:val="16"/>
        </w:rPr>
        <w:t xml:space="preserve"> either employers or labor </w:t>
      </w:r>
      <w:r w:rsidRPr="00973396">
        <w:rPr>
          <w:rStyle w:val="Emphasis"/>
        </w:rPr>
        <w:t>unions</w:t>
      </w:r>
      <w:r w:rsidRPr="00973396">
        <w:rPr>
          <w:sz w:val="16"/>
        </w:rPr>
        <w:t xml:space="preserve">. With respect to employers, section 8(a) of the NLRA generally bans conduct that interferes with employees' rights to organize, bargain collectively, or engage in protected concerted activities.33 Section 8(b) of the </w:t>
      </w:r>
      <w:r w:rsidRPr="00973396">
        <w:rPr>
          <w:rStyle w:val="StyleUnderline"/>
          <w:highlight w:val="cyan"/>
        </w:rPr>
        <w:t>NLRA</w:t>
      </w:r>
      <w:r w:rsidRPr="00973396">
        <w:rPr>
          <w:sz w:val="16"/>
        </w:rPr>
        <w:t xml:space="preserve"> also </w:t>
      </w:r>
      <w:r w:rsidRPr="00973396">
        <w:rPr>
          <w:rStyle w:val="Emphasis"/>
          <w:highlight w:val="cyan"/>
        </w:rPr>
        <w:t>bans</w:t>
      </w:r>
      <w:r w:rsidRPr="00973396">
        <w:rPr>
          <w:sz w:val="16"/>
        </w:rPr>
        <w:t xml:space="preserve"> certain </w:t>
      </w:r>
      <w:r w:rsidRPr="00973396">
        <w:rPr>
          <w:rStyle w:val="StyleUnderline"/>
        </w:rPr>
        <w:t>union activities</w:t>
      </w:r>
      <w:r w:rsidRPr="00973396">
        <w:rPr>
          <w:sz w:val="16"/>
        </w:rPr>
        <w:t xml:space="preserve"> such as interfering with an employee's section 7 rights or </w:t>
      </w:r>
      <w:r w:rsidRPr="00973396">
        <w:rPr>
          <w:rStyle w:val="StyleUnderline"/>
        </w:rPr>
        <w:t xml:space="preserve">engaging in </w:t>
      </w:r>
      <w:r w:rsidRPr="00973396">
        <w:rPr>
          <w:rStyle w:val="Emphasis"/>
          <w:highlight w:val="cyan"/>
        </w:rPr>
        <w:t>unlawful</w:t>
      </w:r>
      <w:r w:rsidRPr="00973396">
        <w:rPr>
          <w:sz w:val="16"/>
        </w:rPr>
        <w:t xml:space="preserve"> </w:t>
      </w:r>
      <w:r w:rsidRPr="00973396">
        <w:rPr>
          <w:rStyle w:val="StyleUnderline"/>
        </w:rPr>
        <w:t xml:space="preserve">concerted </w:t>
      </w:r>
      <w:r w:rsidRPr="00973396">
        <w:rPr>
          <w:rStyle w:val="Emphasis"/>
          <w:highlight w:val="cyan"/>
        </w:rPr>
        <w:t>acts</w:t>
      </w:r>
      <w:r w:rsidRPr="00973396">
        <w:rPr>
          <w:rStyle w:val="StyleUnderline"/>
          <w:highlight w:val="cyan"/>
        </w:rPr>
        <w:t xml:space="preserve"> such as a </w:t>
      </w:r>
      <w:r w:rsidRPr="00973396">
        <w:rPr>
          <w:rStyle w:val="Emphasis"/>
          <w:highlight w:val="cyan"/>
        </w:rPr>
        <w:t>secondary boycott</w:t>
      </w:r>
      <w:r w:rsidRPr="00973396">
        <w:rPr>
          <w:sz w:val="16"/>
          <w:highlight w:val="cyan"/>
        </w:rPr>
        <w:t>.3</w:t>
      </w:r>
      <w:r w:rsidRPr="00973396">
        <w:rPr>
          <w:sz w:val="16"/>
        </w:rPr>
        <w:t xml:space="preserve"> 4 </w:t>
      </w:r>
      <w:r w:rsidRPr="00973396">
        <w:rPr>
          <w:rStyle w:val="StyleUnderline"/>
          <w:highlight w:val="cyan"/>
        </w:rPr>
        <w:t>Under</w:t>
      </w:r>
      <w:r w:rsidRPr="00973396">
        <w:rPr>
          <w:sz w:val="16"/>
          <w:highlight w:val="cyan"/>
        </w:rPr>
        <w:t xml:space="preserve"> </w:t>
      </w:r>
      <w:r w:rsidRPr="00973396">
        <w:rPr>
          <w:rStyle w:val="Emphasis"/>
          <w:highlight w:val="cyan"/>
        </w:rPr>
        <w:t>Garmon</w:t>
      </w:r>
      <w:r w:rsidRPr="00973396">
        <w:rPr>
          <w:sz w:val="16"/>
        </w:rPr>
        <w:t xml:space="preserve">, therefore, </w:t>
      </w:r>
      <w:r w:rsidRPr="00973396">
        <w:rPr>
          <w:rStyle w:val="StyleUnderline"/>
          <w:highlight w:val="cyan"/>
        </w:rPr>
        <w:t>a state</w:t>
      </w:r>
      <w:r w:rsidRPr="00973396">
        <w:rPr>
          <w:rStyle w:val="StyleUnderline"/>
        </w:rPr>
        <w:t xml:space="preserve"> also </w:t>
      </w:r>
      <w:r w:rsidRPr="00973396">
        <w:rPr>
          <w:rStyle w:val="StyleUnderline"/>
          <w:highlight w:val="cyan"/>
        </w:rPr>
        <w:t xml:space="preserve">is </w:t>
      </w:r>
      <w:r w:rsidRPr="00973396">
        <w:rPr>
          <w:rStyle w:val="Emphasis"/>
          <w:highlight w:val="cyan"/>
        </w:rPr>
        <w:t>preempted</w:t>
      </w:r>
      <w:r w:rsidRPr="00973396">
        <w:rPr>
          <w:rStyle w:val="StyleUnderline"/>
          <w:highlight w:val="cyan"/>
        </w:rPr>
        <w:t xml:space="preserve"> from adopting </w:t>
      </w:r>
      <w:r w:rsidRPr="00973396">
        <w:rPr>
          <w:rStyle w:val="Emphasis"/>
          <w:highlight w:val="cyan"/>
        </w:rPr>
        <w:t>regulations</w:t>
      </w:r>
      <w:r w:rsidRPr="00973396">
        <w:rPr>
          <w:rStyle w:val="StyleUnderline"/>
          <w:highlight w:val="cyan"/>
        </w:rPr>
        <w:t xml:space="preserve"> or</w:t>
      </w:r>
      <w:r w:rsidRPr="00973396">
        <w:rPr>
          <w:rStyle w:val="StyleUnderline"/>
        </w:rPr>
        <w:t xml:space="preserve"> asserting </w:t>
      </w:r>
      <w:r w:rsidRPr="00973396">
        <w:rPr>
          <w:rStyle w:val="Emphasis"/>
          <w:highlight w:val="cyan"/>
        </w:rPr>
        <w:t>state</w:t>
      </w:r>
      <w:r w:rsidRPr="00973396">
        <w:rPr>
          <w:rStyle w:val="StyleUnderline"/>
          <w:highlight w:val="cyan"/>
        </w:rPr>
        <w:t xml:space="preserve"> court </w:t>
      </w:r>
      <w:r w:rsidRPr="00973396">
        <w:rPr>
          <w:rStyle w:val="Emphasis"/>
          <w:highlight w:val="cyan"/>
        </w:rPr>
        <w:t>jurisdiction</w:t>
      </w:r>
      <w:r w:rsidRPr="00973396">
        <w:rPr>
          <w:rStyle w:val="StyleUnderline"/>
        </w:rPr>
        <w:t xml:space="preserve"> as </w:t>
      </w:r>
      <w:r w:rsidRPr="00973396">
        <w:rPr>
          <w:rStyle w:val="StyleUnderline"/>
          <w:highlight w:val="cyan"/>
        </w:rPr>
        <w:t>to conduct that</w:t>
      </w:r>
      <w:r w:rsidRPr="00973396">
        <w:rPr>
          <w:rStyle w:val="StyleUnderline"/>
        </w:rPr>
        <w:t xml:space="preserve"> arguably </w:t>
      </w:r>
      <w:r w:rsidRPr="00973396">
        <w:rPr>
          <w:rStyle w:val="StyleUnderline"/>
          <w:highlight w:val="cyan"/>
        </w:rPr>
        <w:t xml:space="preserve">constitutes an </w:t>
      </w:r>
      <w:r w:rsidRPr="00973396">
        <w:rPr>
          <w:rStyle w:val="Emphasis"/>
          <w:highlight w:val="cyan"/>
        </w:rPr>
        <w:t>unfair</w:t>
      </w:r>
      <w:r w:rsidRPr="00973396">
        <w:rPr>
          <w:rStyle w:val="StyleUnderline"/>
        </w:rPr>
        <w:t xml:space="preserve"> labor </w:t>
      </w:r>
      <w:r w:rsidRPr="00973396">
        <w:rPr>
          <w:rStyle w:val="Emphasis"/>
          <w:highlight w:val="cyan"/>
        </w:rPr>
        <w:t>practice</w:t>
      </w:r>
      <w:r w:rsidRPr="00973396">
        <w:rPr>
          <w:sz w:val="16"/>
        </w:rPr>
        <w:t xml:space="preserve"> under section 8. Thus, for example, </w:t>
      </w:r>
      <w:r w:rsidRPr="00973396">
        <w:rPr>
          <w:rStyle w:val="StyleUnderline"/>
        </w:rPr>
        <w:t xml:space="preserve">a </w:t>
      </w:r>
      <w:r w:rsidRPr="00973396">
        <w:rPr>
          <w:rStyle w:val="Emphasis"/>
          <w:highlight w:val="cyan"/>
        </w:rPr>
        <w:t>state court</w:t>
      </w:r>
      <w:r w:rsidRPr="00973396">
        <w:rPr>
          <w:rStyle w:val="StyleUnderline"/>
          <w:highlight w:val="cyan"/>
        </w:rPr>
        <w:t xml:space="preserve"> cannot assert </w:t>
      </w:r>
      <w:r w:rsidRPr="00973396">
        <w:rPr>
          <w:rStyle w:val="Emphasis"/>
          <w:highlight w:val="cyan"/>
        </w:rPr>
        <w:t>jurisdiction</w:t>
      </w:r>
      <w:r w:rsidRPr="00973396">
        <w:rPr>
          <w:rStyle w:val="StyleUnderline"/>
        </w:rPr>
        <w:t xml:space="preserve"> over a suit </w:t>
      </w:r>
      <w:r w:rsidRPr="00973396">
        <w:rPr>
          <w:rStyle w:val="StyleUnderline"/>
          <w:highlight w:val="cyan"/>
        </w:rPr>
        <w:t>to determine</w:t>
      </w:r>
      <w:r w:rsidRPr="00973396">
        <w:rPr>
          <w:rStyle w:val="StyleUnderline"/>
        </w:rPr>
        <w:t xml:space="preserve"> the </w:t>
      </w:r>
      <w:r w:rsidRPr="00973396">
        <w:rPr>
          <w:rStyle w:val="Emphasis"/>
          <w:highlight w:val="cyan"/>
        </w:rPr>
        <w:t>legality</w:t>
      </w:r>
      <w:r w:rsidRPr="00973396">
        <w:rPr>
          <w:rStyle w:val="StyleUnderline"/>
          <w:highlight w:val="cyan"/>
        </w:rPr>
        <w:t xml:space="preserve"> of</w:t>
      </w:r>
      <w:r w:rsidRPr="00973396">
        <w:rPr>
          <w:rStyle w:val="StyleUnderline"/>
        </w:rPr>
        <w:t xml:space="preserve"> union </w:t>
      </w:r>
      <w:r w:rsidRPr="00973396">
        <w:rPr>
          <w:rStyle w:val="Emphasis"/>
          <w:highlight w:val="cyan"/>
        </w:rPr>
        <w:t>picketing</w:t>
      </w:r>
      <w:r w:rsidRPr="00973396">
        <w:rPr>
          <w:rStyle w:val="StyleUnderline"/>
        </w:rPr>
        <w:t xml:space="preserve"> aimed at pressuring an employer into entering a union </w:t>
      </w:r>
      <w:r w:rsidRPr="00973396">
        <w:rPr>
          <w:rStyle w:val="Emphasis"/>
        </w:rPr>
        <w:t>shop agreement</w:t>
      </w:r>
      <w:r w:rsidRPr="00973396">
        <w:rPr>
          <w:rStyle w:val="StyleUnderline"/>
        </w:rPr>
        <w:t xml:space="preserve"> </w:t>
      </w:r>
      <w:r w:rsidRPr="00973396">
        <w:rPr>
          <w:rStyle w:val="StyleUnderline"/>
          <w:highlight w:val="cyan"/>
        </w:rPr>
        <w:t>since</w:t>
      </w:r>
      <w:r w:rsidRPr="00973396">
        <w:rPr>
          <w:rStyle w:val="StyleUnderline"/>
        </w:rPr>
        <w:t xml:space="preserve"> the union's </w:t>
      </w:r>
      <w:r w:rsidRPr="00973396">
        <w:rPr>
          <w:rStyle w:val="StyleUnderline"/>
          <w:highlight w:val="cyan"/>
        </w:rPr>
        <w:t>conduct is</w:t>
      </w:r>
      <w:r w:rsidRPr="00973396">
        <w:rPr>
          <w:rStyle w:val="StyleUnderline"/>
        </w:rPr>
        <w:t xml:space="preserve"> arguably </w:t>
      </w:r>
      <w:r w:rsidRPr="00973396">
        <w:rPr>
          <w:rStyle w:val="Emphasis"/>
          <w:highlight w:val="cyan"/>
        </w:rPr>
        <w:t>prohibited</w:t>
      </w:r>
      <w:r w:rsidRPr="00973396">
        <w:rPr>
          <w:rStyle w:val="StyleUnderline"/>
          <w:highlight w:val="cyan"/>
        </w:rPr>
        <w:t xml:space="preserve"> under </w:t>
      </w:r>
      <w:r w:rsidRPr="00973396">
        <w:rPr>
          <w:rStyle w:val="Emphasis"/>
          <w:highlight w:val="cyan"/>
        </w:rPr>
        <w:t>section 8(</w:t>
      </w:r>
      <w:r w:rsidRPr="00973396">
        <w:rPr>
          <w:rStyle w:val="Emphasis"/>
        </w:rPr>
        <w:t>b)</w:t>
      </w:r>
      <w:r w:rsidRPr="00973396">
        <w:rPr>
          <w:rStyle w:val="StyleUnderline"/>
        </w:rPr>
        <w:t>.</w:t>
      </w:r>
      <w:r w:rsidRPr="00973396">
        <w:rPr>
          <w:sz w:val="16"/>
        </w:rPr>
        <w:t>35</w:t>
      </w:r>
    </w:p>
    <w:p w14:paraId="66226259" w14:textId="77777777" w:rsidR="008E5D27" w:rsidRPr="00973396" w:rsidRDefault="008E5D27" w:rsidP="008E5D27">
      <w:pPr>
        <w:rPr>
          <w:sz w:val="16"/>
        </w:rPr>
      </w:pPr>
      <w:r w:rsidRPr="00973396">
        <w:rPr>
          <w:sz w:val="16"/>
        </w:rPr>
        <w:lastRenderedPageBreak/>
        <w:t xml:space="preserve">While </w:t>
      </w:r>
      <w:r w:rsidRPr="00973396">
        <w:rPr>
          <w:rStyle w:val="StyleUnderline"/>
        </w:rPr>
        <w:t xml:space="preserve">the "arguably protected or </w:t>
      </w:r>
      <w:r w:rsidRPr="00973396">
        <w:rPr>
          <w:rStyle w:val="Emphasis"/>
        </w:rPr>
        <w:t>prohibited</w:t>
      </w:r>
      <w:r w:rsidRPr="00973396">
        <w:rPr>
          <w:rStyle w:val="StyleUnderline"/>
        </w:rPr>
        <w:t xml:space="preserve">" </w:t>
      </w:r>
      <w:r w:rsidRPr="00973396">
        <w:rPr>
          <w:rStyle w:val="StyleUnderline"/>
          <w:highlight w:val="cyan"/>
        </w:rPr>
        <w:t xml:space="preserve">standard establishes a </w:t>
      </w:r>
      <w:r w:rsidRPr="00973396">
        <w:rPr>
          <w:rStyle w:val="Emphasis"/>
          <w:highlight w:val="cyan"/>
        </w:rPr>
        <w:t>broad preemptive sweep</w:t>
      </w:r>
      <w:r w:rsidRPr="00973396">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5023E9A4" w14:textId="77777777" w:rsidR="008E5D27" w:rsidRPr="00973396" w:rsidRDefault="008E5D27" w:rsidP="008E5D27"/>
    <w:p w14:paraId="0CC71558" w14:textId="77777777" w:rsidR="008E5D27" w:rsidRDefault="008E5D27" w:rsidP="008E5D27">
      <w:pPr>
        <w:pStyle w:val="Heading4"/>
        <w:numPr>
          <w:ilvl w:val="0"/>
          <w:numId w:val="23"/>
        </w:numPr>
      </w:pPr>
      <w:r w:rsidRPr="00973396">
        <w:t xml:space="preserve">States cannot pass legislation or make constitutional amendments that violate federal law. </w:t>
      </w:r>
    </w:p>
    <w:p w14:paraId="4C8A7F80" w14:textId="77777777" w:rsidR="008E5D27" w:rsidRDefault="008E5D27" w:rsidP="008E5D27">
      <w:pPr>
        <w:ind w:left="360"/>
        <w:rPr>
          <w:rStyle w:val="Style13ptBold"/>
        </w:rPr>
      </w:pPr>
    </w:p>
    <w:p w14:paraId="784A239E" w14:textId="77777777" w:rsidR="008E5D27" w:rsidRDefault="008E5D27" w:rsidP="008E5D27">
      <w:pPr>
        <w:ind w:left="360"/>
      </w:pPr>
      <w:r w:rsidRPr="001676BE">
        <w:rPr>
          <w:rStyle w:val="Style13ptBold"/>
        </w:rPr>
        <w:t>Andrias ’24</w:t>
      </w:r>
      <w:r>
        <w:t xml:space="preserve"> [Kate and Benjamin Sachs; Patricia D. and R. Paul Yetter Professor of Law at Columbia Law School, directs the Columbia Law School Center for Constitutional Governance and the Columbia Labor Lab; Kestnbaum Professor of Labor and Industry, Harvard Law School; Columbia Law Review, “The Chicken-and-Egg of Law and Organizing: Enacting Policy for Power Building,” vol. 124]</w:t>
      </w:r>
    </w:p>
    <w:p w14:paraId="4F456799" w14:textId="77777777" w:rsidR="008E5D27" w:rsidRDefault="008E5D27" w:rsidP="008E5D27">
      <w:pPr>
        <w:ind w:left="360"/>
        <w:rPr>
          <w:rStyle w:val="Emphasis"/>
        </w:rPr>
      </w:pPr>
      <w:r w:rsidRPr="00B5518B">
        <w:rPr>
          <w:sz w:val="16"/>
        </w:rPr>
        <w:t xml:space="preserve">Labor Law: Federal Preemption and Its Exceptions. — </w:t>
      </w:r>
      <w:r w:rsidRPr="00B5518B">
        <w:rPr>
          <w:rStyle w:val="Emphasis"/>
          <w:highlight w:val="cyan"/>
        </w:rPr>
        <w:t>Federal labor law</w:t>
      </w:r>
      <w:r w:rsidRPr="00325BB7">
        <w:rPr>
          <w:rStyle w:val="StyleUnderline"/>
        </w:rPr>
        <w:t xml:space="preserve"> </w:t>
      </w:r>
      <w:r w:rsidRPr="00B5518B">
        <w:rPr>
          <w:rStyle w:val="StyleUnderline"/>
          <w:highlight w:val="cyan"/>
        </w:rPr>
        <w:t>contains</w:t>
      </w:r>
      <w:r w:rsidRPr="00325BB7">
        <w:rPr>
          <w:rStyle w:val="StyleUnderline"/>
        </w:rPr>
        <w:t xml:space="preserve"> o</w:t>
      </w:r>
      <w:r w:rsidRPr="00B5518B">
        <w:rPr>
          <w:sz w:val="16"/>
        </w:rPr>
        <w:t xml:space="preserve">ne of, if not </w:t>
      </w:r>
      <w:r w:rsidRPr="00B5518B">
        <w:rPr>
          <w:rStyle w:val="StyleUnderline"/>
          <w:highlight w:val="cyan"/>
        </w:rPr>
        <w:t>the, “</w:t>
      </w:r>
      <w:r w:rsidRPr="00B5518B">
        <w:rPr>
          <w:rStyle w:val="Emphasis"/>
          <w:highlight w:val="cyan"/>
        </w:rPr>
        <w:t>most expansive</w:t>
      </w:r>
      <w:r w:rsidRPr="00B5518B">
        <w:rPr>
          <w:rStyle w:val="StyleUnderline"/>
          <w:highlight w:val="cyan"/>
        </w:rPr>
        <w:t xml:space="preserve"> preemption regimes</w:t>
      </w:r>
      <w:r w:rsidRPr="00325BB7">
        <w:rPr>
          <w:rStyle w:val="StyleUnderline"/>
        </w:rPr>
        <w:t xml:space="preserve"> in </w:t>
      </w:r>
      <w:r w:rsidRPr="005D26EC">
        <w:rPr>
          <w:rStyle w:val="Emphasis"/>
        </w:rPr>
        <w:t>American law</w:t>
      </w:r>
      <w:r w:rsidRPr="00B5518B">
        <w:rPr>
          <w:sz w:val="16"/>
        </w:rPr>
        <w:t xml:space="preserve">.”222 An interlocking set of doctrines </w:t>
      </w:r>
      <w:r w:rsidRPr="00325BB7">
        <w:rPr>
          <w:rStyle w:val="StyleUnderline"/>
        </w:rPr>
        <w:t xml:space="preserve">dictates that </w:t>
      </w:r>
      <w:r w:rsidRPr="00B5518B">
        <w:rPr>
          <w:rStyle w:val="Emphasis"/>
          <w:highlight w:val="cyan"/>
        </w:rPr>
        <w:t>states</w:t>
      </w:r>
      <w:r w:rsidRPr="00325BB7">
        <w:rPr>
          <w:rStyle w:val="StyleUnderline"/>
        </w:rPr>
        <w:t xml:space="preserve"> and cities </w:t>
      </w:r>
      <w:r w:rsidRPr="00B5518B">
        <w:rPr>
          <w:rStyle w:val="Emphasis"/>
          <w:highlight w:val="cyan"/>
        </w:rPr>
        <w:t>may not</w:t>
      </w:r>
      <w:r w:rsidRPr="00B5518B">
        <w:rPr>
          <w:rStyle w:val="StyleUnderline"/>
          <w:highlight w:val="cyan"/>
        </w:rPr>
        <w:t xml:space="preserve"> regulate conduct</w:t>
      </w:r>
      <w:r w:rsidRPr="00325BB7">
        <w:rPr>
          <w:rStyle w:val="StyleUnderline"/>
        </w:rPr>
        <w:t xml:space="preserve"> that is either arguably protected or </w:t>
      </w:r>
      <w:r w:rsidRPr="00B5518B">
        <w:rPr>
          <w:rStyle w:val="Emphasis"/>
          <w:highlight w:val="cyan"/>
        </w:rPr>
        <w:t>prohibited</w:t>
      </w:r>
      <w:r w:rsidRPr="00B5518B">
        <w:rPr>
          <w:rStyle w:val="StyleUnderline"/>
          <w:highlight w:val="cyan"/>
        </w:rPr>
        <w:t xml:space="preserve"> by the </w:t>
      </w:r>
      <w:r w:rsidRPr="00B5518B">
        <w:rPr>
          <w:rStyle w:val="Emphasis"/>
          <w:highlight w:val="cyan"/>
        </w:rPr>
        <w:t>NLRA</w:t>
      </w:r>
      <w:r w:rsidRPr="00B5518B">
        <w:rPr>
          <w:sz w:val="16"/>
        </w:rPr>
        <w:t xml:space="preserve">,223 </w:t>
      </w:r>
      <w:r w:rsidRPr="00B5518B">
        <w:rPr>
          <w:rStyle w:val="StyleUnderline"/>
          <w:highlight w:val="cyan"/>
        </w:rPr>
        <w:t>nor</w:t>
      </w:r>
      <w:r w:rsidRPr="00B5518B">
        <w:rPr>
          <w:sz w:val="16"/>
        </w:rPr>
        <w:t xml:space="preserve"> may they </w:t>
      </w:r>
      <w:r w:rsidRPr="00B5518B">
        <w:rPr>
          <w:rStyle w:val="Emphasis"/>
          <w:highlight w:val="cyan"/>
        </w:rPr>
        <w:t>intervene</w:t>
      </w:r>
      <w:r w:rsidRPr="00B5518B">
        <w:rPr>
          <w:sz w:val="16"/>
        </w:rPr>
        <w:t xml:space="preserve"> </w:t>
      </w:r>
      <w:r w:rsidRPr="00B5518B">
        <w:rPr>
          <w:rStyle w:val="StyleUnderline"/>
          <w:highlight w:val="cyan"/>
        </w:rPr>
        <w:t>in conduct</w:t>
      </w:r>
      <w:r w:rsidRPr="00325BB7">
        <w:rPr>
          <w:rStyle w:val="StyleUnderline"/>
        </w:rPr>
        <w:t xml:space="preserve"> that</w:t>
      </w:r>
      <w:r w:rsidRPr="00B5518B">
        <w:rPr>
          <w:sz w:val="16"/>
        </w:rPr>
        <w:t>—while neither protected nor prohibited by the federal statute—</w:t>
      </w:r>
      <w:r w:rsidRPr="00325BB7">
        <w:rPr>
          <w:rStyle w:val="StyleUnderline"/>
        </w:rPr>
        <w:t xml:space="preserve">was </w:t>
      </w:r>
      <w:r w:rsidRPr="00B5518B">
        <w:rPr>
          <w:rStyle w:val="Emphasis"/>
          <w:highlight w:val="cyan"/>
        </w:rPr>
        <w:t>left</w:t>
      </w:r>
      <w:r w:rsidRPr="00B5518B">
        <w:rPr>
          <w:rStyle w:val="StyleUnderline"/>
          <w:highlight w:val="cyan"/>
        </w:rPr>
        <w:t xml:space="preserve"> by </w:t>
      </w:r>
      <w:r w:rsidRPr="00B5518B">
        <w:rPr>
          <w:rStyle w:val="Emphasis"/>
          <w:highlight w:val="cyan"/>
        </w:rPr>
        <w:t>Congress</w:t>
      </w:r>
      <w:r w:rsidRPr="00B5518B">
        <w:rPr>
          <w:rStyle w:val="StyleUnderline"/>
          <w:highlight w:val="cyan"/>
        </w:rPr>
        <w:t xml:space="preserve"> to </w:t>
      </w:r>
      <w:r w:rsidRPr="005D26EC">
        <w:rPr>
          <w:rStyle w:val="StyleUnderline"/>
        </w:rPr>
        <w:t>“the</w:t>
      </w:r>
      <w:r w:rsidRPr="00325BB7">
        <w:rPr>
          <w:rStyle w:val="StyleUnderline"/>
        </w:rPr>
        <w:t xml:space="preserve"> free play of contending </w:t>
      </w:r>
      <w:r w:rsidRPr="00B5518B">
        <w:rPr>
          <w:rStyle w:val="Emphasis"/>
          <w:highlight w:val="cyan"/>
        </w:rPr>
        <w:t>economic</w:t>
      </w:r>
      <w:r w:rsidRPr="00325BB7">
        <w:rPr>
          <w:rStyle w:val="Emphasis"/>
        </w:rPr>
        <w:t xml:space="preserve"> </w:t>
      </w:r>
      <w:r w:rsidRPr="00B5518B">
        <w:rPr>
          <w:rStyle w:val="Emphasis"/>
          <w:highlight w:val="cyan"/>
        </w:rPr>
        <w:t>forces</w:t>
      </w:r>
      <w:r w:rsidRPr="00B5518B">
        <w:rPr>
          <w:sz w:val="16"/>
        </w:rPr>
        <w:t xml:space="preserve">.”224 </w:t>
      </w:r>
      <w:r w:rsidRPr="00B5518B">
        <w:rPr>
          <w:rStyle w:val="Emphasis"/>
          <w:highlight w:val="cyan"/>
        </w:rPr>
        <w:t>States</w:t>
      </w:r>
      <w:r w:rsidRPr="00B5518B">
        <w:rPr>
          <w:sz w:val="16"/>
        </w:rPr>
        <w:t xml:space="preserve"> </w:t>
      </w:r>
      <w:r w:rsidRPr="00325BB7">
        <w:rPr>
          <w:rStyle w:val="StyleUnderline"/>
        </w:rPr>
        <w:t xml:space="preserve">and cities </w:t>
      </w:r>
      <w:r w:rsidRPr="00B5518B">
        <w:rPr>
          <w:rStyle w:val="StyleUnderline"/>
          <w:highlight w:val="cyan"/>
        </w:rPr>
        <w:t>are</w:t>
      </w:r>
      <w:r w:rsidRPr="00B5518B">
        <w:rPr>
          <w:sz w:val="16"/>
        </w:rPr>
        <w:t xml:space="preserve"> also </w:t>
      </w:r>
      <w:r w:rsidRPr="00B5518B">
        <w:rPr>
          <w:rStyle w:val="Emphasis"/>
          <w:highlight w:val="cyan"/>
        </w:rPr>
        <w:t>prohibited</w:t>
      </w:r>
      <w:r w:rsidRPr="00B5518B">
        <w:rPr>
          <w:sz w:val="16"/>
          <w:highlight w:val="cyan"/>
        </w:rPr>
        <w:t xml:space="preserve"> </w:t>
      </w:r>
      <w:r w:rsidRPr="00B5518B">
        <w:rPr>
          <w:rStyle w:val="StyleUnderline"/>
          <w:highlight w:val="cyan"/>
        </w:rPr>
        <w:t>from</w:t>
      </w:r>
      <w:r w:rsidRPr="00325BB7">
        <w:rPr>
          <w:rStyle w:val="StyleUnderline"/>
        </w:rPr>
        <w:t xml:space="preserve"> </w:t>
      </w:r>
      <w:r w:rsidRPr="00B5518B">
        <w:rPr>
          <w:rStyle w:val="StyleUnderline"/>
          <w:highlight w:val="cyan"/>
        </w:rPr>
        <w:t>supplementing</w:t>
      </w:r>
      <w:r w:rsidRPr="00B5518B">
        <w:rPr>
          <w:sz w:val="16"/>
        </w:rPr>
        <w:t xml:space="preserve"> the </w:t>
      </w:r>
      <w:r w:rsidRPr="00B5518B">
        <w:rPr>
          <w:rStyle w:val="Emphasis"/>
          <w:highlight w:val="cyan"/>
        </w:rPr>
        <w:t>remedies</w:t>
      </w:r>
      <w:r w:rsidRPr="00B5518B">
        <w:rPr>
          <w:sz w:val="16"/>
        </w:rPr>
        <w:t xml:space="preserve"> </w:t>
      </w:r>
      <w:r w:rsidRPr="00325BB7">
        <w:rPr>
          <w:rStyle w:val="StyleUnderline"/>
        </w:rPr>
        <w:t xml:space="preserve">available under </w:t>
      </w:r>
      <w:r w:rsidRPr="00325BB7">
        <w:rPr>
          <w:rStyle w:val="Emphasis"/>
        </w:rPr>
        <w:t>federal law</w:t>
      </w:r>
      <w:r w:rsidRPr="00325BB7">
        <w:rPr>
          <w:rStyle w:val="StyleUnderline"/>
        </w:rPr>
        <w:t xml:space="preserve">, even for </w:t>
      </w:r>
      <w:r w:rsidRPr="00325BB7">
        <w:rPr>
          <w:rStyle w:val="Emphasis"/>
        </w:rPr>
        <w:t>violations</w:t>
      </w:r>
      <w:r w:rsidRPr="00325BB7">
        <w:rPr>
          <w:rStyle w:val="StyleUnderline"/>
        </w:rPr>
        <w:t xml:space="preserve"> of that federal law</w:t>
      </w:r>
      <w:r w:rsidRPr="00B5518B">
        <w:rPr>
          <w:sz w:val="16"/>
        </w:rPr>
        <w:t>.225 As Professor Cynthia Estlund summarizes, “</w:t>
      </w:r>
      <w:r w:rsidRPr="00325BB7">
        <w:rPr>
          <w:rStyle w:val="StyleUnderline"/>
        </w:rPr>
        <w:t xml:space="preserve">labor law </w:t>
      </w:r>
      <w:r w:rsidRPr="00B5518B">
        <w:rPr>
          <w:rStyle w:val="Emphasis"/>
          <w:highlight w:val="cyan"/>
        </w:rPr>
        <w:t>preemption</w:t>
      </w:r>
      <w:r w:rsidRPr="00B5518B">
        <w:rPr>
          <w:sz w:val="16"/>
        </w:rPr>
        <w:t xml:space="preserve"> essentially </w:t>
      </w:r>
      <w:r w:rsidRPr="00B5518B">
        <w:rPr>
          <w:rStyle w:val="Emphasis"/>
          <w:highlight w:val="cyan"/>
        </w:rPr>
        <w:t>ousts</w:t>
      </w:r>
      <w:r w:rsidRPr="00B5518B">
        <w:rPr>
          <w:sz w:val="16"/>
          <w:highlight w:val="cyan"/>
        </w:rPr>
        <w:t xml:space="preserve"> </w:t>
      </w:r>
      <w:r w:rsidRPr="00B5518B">
        <w:rPr>
          <w:rStyle w:val="StyleUnderline"/>
          <w:highlight w:val="cyan"/>
        </w:rPr>
        <w:t>states</w:t>
      </w:r>
      <w:r w:rsidRPr="00325BB7">
        <w:rPr>
          <w:rStyle w:val="StyleUnderline"/>
        </w:rPr>
        <w:t xml:space="preserve"> and municipalities</w:t>
      </w:r>
      <w:r w:rsidRPr="00B5518B">
        <w:rPr>
          <w:sz w:val="16"/>
        </w:rPr>
        <w:t xml:space="preserve"> </w:t>
      </w:r>
      <w:r w:rsidRPr="00B5518B">
        <w:rPr>
          <w:rStyle w:val="StyleUnderline"/>
          <w:highlight w:val="cyan"/>
        </w:rPr>
        <w:t xml:space="preserve">from </w:t>
      </w:r>
      <w:r w:rsidRPr="00B5518B">
        <w:rPr>
          <w:rStyle w:val="Emphasis"/>
          <w:highlight w:val="cyan"/>
        </w:rPr>
        <w:t>tinkering</w:t>
      </w:r>
      <w:r w:rsidRPr="00B5518B">
        <w:rPr>
          <w:rStyle w:val="StyleUnderline"/>
          <w:highlight w:val="cyan"/>
        </w:rPr>
        <w:t xml:space="preserve"> with</w:t>
      </w:r>
      <w:r w:rsidRPr="00325BB7">
        <w:rPr>
          <w:rStyle w:val="StyleUnderline"/>
        </w:rPr>
        <w:t xml:space="preserve"> the </w:t>
      </w:r>
      <w:r w:rsidRPr="00325BB7">
        <w:rPr>
          <w:rStyle w:val="Emphasis"/>
        </w:rPr>
        <w:t>machinery</w:t>
      </w:r>
      <w:r w:rsidRPr="00325BB7">
        <w:rPr>
          <w:rStyle w:val="StyleUnderline"/>
        </w:rPr>
        <w:t xml:space="preserve"> of </w:t>
      </w:r>
      <w:r w:rsidRPr="00325BB7">
        <w:rPr>
          <w:rStyle w:val="Emphasis"/>
        </w:rPr>
        <w:t xml:space="preserve">union </w:t>
      </w:r>
      <w:r w:rsidRPr="00B5518B">
        <w:rPr>
          <w:rStyle w:val="Emphasis"/>
          <w:highlight w:val="cyan"/>
        </w:rPr>
        <w:t>organizing</w:t>
      </w:r>
      <w:r w:rsidRPr="00B5518B">
        <w:rPr>
          <w:sz w:val="16"/>
        </w:rPr>
        <w:t xml:space="preserve">, </w:t>
      </w:r>
      <w:r w:rsidRPr="00325BB7">
        <w:rPr>
          <w:rStyle w:val="StyleUnderline"/>
        </w:rPr>
        <w:t xml:space="preserve">collective bargaining, </w:t>
      </w:r>
      <w:r w:rsidRPr="00B5518B">
        <w:rPr>
          <w:rStyle w:val="StyleUnderline"/>
          <w:highlight w:val="cyan"/>
        </w:rPr>
        <w:t>and</w:t>
      </w:r>
      <w:r w:rsidRPr="00B5518B">
        <w:rPr>
          <w:sz w:val="16"/>
          <w:highlight w:val="cyan"/>
        </w:rPr>
        <w:t xml:space="preserve"> </w:t>
      </w:r>
      <w:r w:rsidRPr="00B5518B">
        <w:rPr>
          <w:rStyle w:val="Emphasis"/>
          <w:highlight w:val="cyan"/>
        </w:rPr>
        <w:t>labor</w:t>
      </w:r>
      <w:r w:rsidRPr="00B5518B">
        <w:rPr>
          <w:rStyle w:val="StyleUnderline"/>
          <w:highlight w:val="cyan"/>
        </w:rPr>
        <w:t>-</w:t>
      </w:r>
      <w:r w:rsidRPr="005D26EC">
        <w:rPr>
          <w:rStyle w:val="StyleUnderline"/>
        </w:rPr>
        <w:t>management</w:t>
      </w:r>
      <w:r w:rsidRPr="00325BB7">
        <w:rPr>
          <w:rStyle w:val="StyleUnderline"/>
        </w:rPr>
        <w:t xml:space="preserve"> </w:t>
      </w:r>
      <w:r w:rsidRPr="00B5518B">
        <w:rPr>
          <w:rStyle w:val="Emphasis"/>
          <w:highlight w:val="cyan"/>
        </w:rPr>
        <w:t>conflict</w:t>
      </w:r>
      <w:r w:rsidRPr="00B5518B">
        <w:rPr>
          <w:sz w:val="16"/>
        </w:rPr>
        <w:t xml:space="preserve">.”226 The upshot for present purposes is that </w:t>
      </w:r>
      <w:r w:rsidRPr="00B5518B">
        <w:rPr>
          <w:rStyle w:val="Emphasis"/>
          <w:highlight w:val="cyan"/>
        </w:rPr>
        <w:t>state</w:t>
      </w:r>
      <w:r w:rsidRPr="00B5518B">
        <w:rPr>
          <w:sz w:val="16"/>
        </w:rPr>
        <w:t xml:space="preserve"> or local </w:t>
      </w:r>
      <w:r w:rsidRPr="00B5518B">
        <w:rPr>
          <w:rStyle w:val="StyleUnderline"/>
          <w:highlight w:val="cyan"/>
        </w:rPr>
        <w:t>legislation</w:t>
      </w:r>
      <w:r w:rsidRPr="00325BB7">
        <w:rPr>
          <w:rStyle w:val="StyleUnderline"/>
        </w:rPr>
        <w:t xml:space="preserve"> aimed at </w:t>
      </w:r>
      <w:r w:rsidRPr="00B5518B">
        <w:rPr>
          <w:rStyle w:val="Emphasis"/>
          <w:highlight w:val="cyan"/>
        </w:rPr>
        <w:t>enabling</w:t>
      </w:r>
      <w:r w:rsidRPr="00325BB7">
        <w:rPr>
          <w:rStyle w:val="StyleUnderline"/>
        </w:rPr>
        <w:t xml:space="preserve"> labor </w:t>
      </w:r>
      <w:r w:rsidRPr="00B5518B">
        <w:rPr>
          <w:rStyle w:val="Emphasis"/>
          <w:highlight w:val="cyan"/>
        </w:rPr>
        <w:t>organizing</w:t>
      </w:r>
      <w:r w:rsidRPr="00B5518B">
        <w:rPr>
          <w:rStyle w:val="StyleUnderline"/>
          <w:highlight w:val="cyan"/>
        </w:rPr>
        <w:t xml:space="preserve"> is</w:t>
      </w:r>
      <w:r w:rsidRPr="00325BB7">
        <w:rPr>
          <w:rStyle w:val="StyleUnderline"/>
        </w:rPr>
        <w:t xml:space="preserve"> very </w:t>
      </w:r>
      <w:r w:rsidRPr="00B5518B">
        <w:rPr>
          <w:rStyle w:val="StyleUnderline"/>
          <w:highlight w:val="cyan"/>
        </w:rPr>
        <w:t>likely</w:t>
      </w:r>
      <w:r w:rsidRPr="00325BB7">
        <w:rPr>
          <w:rStyle w:val="StyleUnderline"/>
        </w:rPr>
        <w:t xml:space="preserve"> to be </w:t>
      </w:r>
      <w:r w:rsidRPr="00B5518B">
        <w:rPr>
          <w:rStyle w:val="Emphasis"/>
          <w:highlight w:val="cyan"/>
        </w:rPr>
        <w:t>constrained</w:t>
      </w:r>
      <w:r w:rsidRPr="00325BB7">
        <w:rPr>
          <w:rStyle w:val="StyleUnderline"/>
        </w:rPr>
        <w:t>—</w:t>
      </w:r>
      <w:r w:rsidRPr="00B5518B">
        <w:rPr>
          <w:rStyle w:val="StyleUnderline"/>
          <w:highlight w:val="cyan"/>
        </w:rPr>
        <w:t>if not</w:t>
      </w:r>
      <w:r w:rsidRPr="00325BB7">
        <w:rPr>
          <w:rStyle w:val="StyleUnderline"/>
        </w:rPr>
        <w:t xml:space="preserve"> rendered </w:t>
      </w:r>
      <w:r w:rsidRPr="00B5518B">
        <w:rPr>
          <w:rStyle w:val="Emphasis"/>
          <w:highlight w:val="cyan"/>
        </w:rPr>
        <w:t>legally impermissible</w:t>
      </w:r>
      <w:r w:rsidRPr="00B5518B">
        <w:rPr>
          <w:sz w:val="16"/>
        </w:rPr>
        <w:t>—</w:t>
      </w:r>
      <w:r w:rsidRPr="00B5518B">
        <w:rPr>
          <w:rStyle w:val="StyleUnderline"/>
          <w:highlight w:val="cyan"/>
        </w:rPr>
        <w:t>by</w:t>
      </w:r>
      <w:r w:rsidRPr="00325BB7">
        <w:rPr>
          <w:rStyle w:val="StyleUnderline"/>
        </w:rPr>
        <w:t xml:space="preserve"> labor </w:t>
      </w:r>
      <w:r w:rsidRPr="00B5518B">
        <w:rPr>
          <w:rStyle w:val="Emphasis"/>
          <w:highlight w:val="cyan"/>
        </w:rPr>
        <w:t>preemption</w:t>
      </w:r>
      <w:r w:rsidRPr="00325BB7">
        <w:rPr>
          <w:rStyle w:val="Emphasis"/>
        </w:rPr>
        <w:t xml:space="preserve"> law.</w:t>
      </w:r>
    </w:p>
    <w:p w14:paraId="04511059" w14:textId="77777777" w:rsidR="00EA48BD" w:rsidRDefault="00EA48BD" w:rsidP="008E5D27">
      <w:pPr>
        <w:ind w:left="360"/>
        <w:rPr>
          <w:rStyle w:val="Emphasis"/>
        </w:rPr>
      </w:pPr>
    </w:p>
    <w:p w14:paraId="64F51A21" w14:textId="63B85CD7" w:rsidR="00EA48BD" w:rsidRPr="00224F98" w:rsidRDefault="00EA48BD" w:rsidP="00EA48BD">
      <w:pPr>
        <w:pStyle w:val="Heading4"/>
        <w:rPr>
          <w:sz w:val="16"/>
        </w:rPr>
      </w:pPr>
      <w:r>
        <w:t xml:space="preserve">We also don’t need the CP, Courts already check Trump when necessary. </w:t>
      </w:r>
    </w:p>
    <w:p w14:paraId="29F8459F" w14:textId="77777777" w:rsidR="00EA48BD" w:rsidRPr="00FC511C" w:rsidRDefault="00EA48BD" w:rsidP="00EA48BD">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3493B23D" w14:textId="77777777" w:rsidR="00EA48BD" w:rsidRPr="00BA39A2" w:rsidRDefault="00EA48BD" w:rsidP="00EA48BD">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actually </w:t>
      </w:r>
      <w:r w:rsidRPr="00BA39A2">
        <w:rPr>
          <w:rStyle w:val="Emphasis"/>
        </w:rPr>
        <w:t>vexed</w:t>
      </w:r>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 xml:space="preserve">unlike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szCs w:val="24"/>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2129A0F5" w14:textId="77777777" w:rsidR="00EA48BD" w:rsidRDefault="00EA48BD" w:rsidP="00EA48BD">
      <w:pPr>
        <w:pStyle w:val="Heading4"/>
      </w:pPr>
      <w:r>
        <w:t xml:space="preserve">And </w:t>
      </w:r>
      <w:r w:rsidRPr="00D92A9D">
        <w:rPr>
          <w:u w:val="single"/>
        </w:rPr>
        <w:t>he’ll listen</w:t>
      </w:r>
      <w:r>
        <w:t xml:space="preserve">. </w:t>
      </w:r>
    </w:p>
    <w:p w14:paraId="5510A5D4" w14:textId="77777777" w:rsidR="00EA48BD" w:rsidRPr="00E277C6" w:rsidRDefault="00EA48BD" w:rsidP="00EA48BD">
      <w:r>
        <w:rPr>
          <w:rStyle w:val="Style13ptBold"/>
        </w:rPr>
        <w:t xml:space="preserve">Cole </w:t>
      </w:r>
      <w:r w:rsidRPr="00E277C6">
        <w:rPr>
          <w:rStyle w:val="Style13ptBold"/>
        </w:rPr>
        <w:t>’25</w:t>
      </w:r>
      <w:r>
        <w:t xml:space="preserve"> [David interviewed by Jon Wiener; February 18; JD, National Legal Director of the ACLU and Professor in Law and Public Policy at Georgetown; Nation, "David Cole on How the Courts Can Stop Trump," https://www.thenation.com/article/politics/qa-how-courts-stop-trump/]</w:t>
      </w:r>
    </w:p>
    <w:p w14:paraId="7AB69326" w14:textId="77777777" w:rsidR="00EA48BD" w:rsidRPr="00D92A9D" w:rsidRDefault="00EA48BD" w:rsidP="00EA48BD">
      <w:pPr>
        <w:rPr>
          <w:sz w:val="16"/>
        </w:rPr>
      </w:pPr>
      <w:r w:rsidRPr="00D92A9D">
        <w:rPr>
          <w:sz w:val="16"/>
        </w:rPr>
        <w:lastRenderedPageBreak/>
        <w:t xml:space="preserve">Jon Wiener: </w:t>
      </w:r>
      <w:r w:rsidRPr="00D92A9D">
        <w:rPr>
          <w:rStyle w:val="StyleUnderline"/>
          <w:highlight w:val="cyan"/>
        </w:rPr>
        <w:t>What if</w:t>
      </w:r>
      <w:r w:rsidRPr="00D92A9D">
        <w:rPr>
          <w:sz w:val="16"/>
        </w:rPr>
        <w:t xml:space="preserve"> the </w:t>
      </w:r>
      <w:r w:rsidRPr="00D92A9D">
        <w:rPr>
          <w:rStyle w:val="StyleUnderline"/>
        </w:rPr>
        <w:t>courts</w:t>
      </w:r>
      <w:r w:rsidRPr="00640B73">
        <w:rPr>
          <w:rStyle w:val="StyleUnderline"/>
        </w:rPr>
        <w:t xml:space="preserve"> continue to rule against </w:t>
      </w:r>
      <w:r w:rsidRPr="00D92A9D">
        <w:rPr>
          <w:rStyle w:val="StyleUnderline"/>
          <w:highlight w:val="cyan"/>
        </w:rPr>
        <w:t>Trump</w:t>
      </w:r>
      <w:r w:rsidRPr="00D92A9D">
        <w:rPr>
          <w:sz w:val="16"/>
        </w:rPr>
        <w:t xml:space="preserve">, which seems likely, </w:t>
      </w:r>
      <w:r w:rsidRPr="00640B73">
        <w:rPr>
          <w:rStyle w:val="StyleUnderline"/>
        </w:rPr>
        <w:t xml:space="preserve">and he </w:t>
      </w:r>
      <w:r w:rsidRPr="00D92A9D">
        <w:rPr>
          <w:rStyle w:val="Emphasis"/>
          <w:highlight w:val="cyan"/>
        </w:rPr>
        <w:t>defies them</w:t>
      </w:r>
      <w:r w:rsidRPr="00D92A9D">
        <w:rPr>
          <w:sz w:val="16"/>
        </w:rPr>
        <w:t>? The New York Times recently ran a five-column headline in their print edition after a federal judge said the White House had defied his order to release billions of dollars in federal grants to the states. This is the first time a judge has expressly declared that Trump was disobeying a judicial mandate. In this case, the court agreed with the attorneys general of 22 states that the Trump administration had to give the states money that had been allocated by Congress for Medicaid, school lunches, low-income housing subsidies, and other essential services. What’s your analysis of the judge’s action in this case at this point?</w:t>
      </w:r>
    </w:p>
    <w:p w14:paraId="4938108A" w14:textId="77777777" w:rsidR="00EA48BD" w:rsidRPr="00D92A9D" w:rsidRDefault="00EA48BD" w:rsidP="00EA48BD">
      <w:pPr>
        <w:rPr>
          <w:sz w:val="16"/>
        </w:rPr>
      </w:pPr>
      <w:r w:rsidRPr="00D92A9D">
        <w:rPr>
          <w:sz w:val="16"/>
        </w:rPr>
        <w:t xml:space="preserve">David Cole: I think </w:t>
      </w:r>
      <w:r w:rsidRPr="00640B73">
        <w:rPr>
          <w:rStyle w:val="StyleUnderline"/>
        </w:rPr>
        <w:t xml:space="preserve">people are making a lot more of this than it </w:t>
      </w:r>
      <w:r w:rsidRPr="00640B73">
        <w:rPr>
          <w:rStyle w:val="Emphasis"/>
        </w:rPr>
        <w:t>warrants</w:t>
      </w:r>
      <w:r w:rsidRPr="00D92A9D">
        <w:rPr>
          <w:sz w:val="16"/>
        </w:rPr>
        <w:t xml:space="preserve">. Essentially, what the judge did was issue an order stopping the freeze on certain funds, based on one executive order, and </w:t>
      </w:r>
      <w:r w:rsidRPr="00D92A9D">
        <w:rPr>
          <w:rStyle w:val="StyleUnderline"/>
          <w:highlight w:val="cyan"/>
        </w:rPr>
        <w:t>the government</w:t>
      </w:r>
      <w:r w:rsidRPr="00D92A9D">
        <w:rPr>
          <w:sz w:val="16"/>
        </w:rPr>
        <w:t xml:space="preserve"> came in and </w:t>
      </w:r>
      <w:r w:rsidRPr="00D92A9D">
        <w:rPr>
          <w:rStyle w:val="StyleUnderline"/>
          <w:highlight w:val="cyan"/>
        </w:rPr>
        <w:t>said</w:t>
      </w:r>
      <w:r w:rsidRPr="00D92A9D">
        <w:rPr>
          <w:sz w:val="16"/>
        </w:rPr>
        <w:t xml:space="preserve">, “Well, </w:t>
      </w:r>
      <w:r w:rsidRPr="00640B73">
        <w:rPr>
          <w:rStyle w:val="StyleUnderline"/>
        </w:rPr>
        <w:t xml:space="preserve">we had </w:t>
      </w:r>
      <w:r w:rsidRPr="00640B73">
        <w:rPr>
          <w:rStyle w:val="Emphasis"/>
        </w:rPr>
        <w:t>other</w:t>
      </w:r>
      <w:r w:rsidRPr="00D92A9D">
        <w:rPr>
          <w:sz w:val="16"/>
        </w:rPr>
        <w:t xml:space="preserve"> e</w:t>
      </w:r>
      <w:r w:rsidRPr="00640B73">
        <w:rPr>
          <w:rStyle w:val="Emphasis"/>
        </w:rPr>
        <w:t>x</w:t>
      </w:r>
      <w:r w:rsidRPr="00D92A9D">
        <w:rPr>
          <w:sz w:val="16"/>
        </w:rPr>
        <w:t xml:space="preserve">ecutive </w:t>
      </w:r>
      <w:r w:rsidRPr="00640B73">
        <w:rPr>
          <w:rStyle w:val="Emphasis"/>
        </w:rPr>
        <w:t>o</w:t>
      </w:r>
      <w:r w:rsidRPr="00D92A9D">
        <w:rPr>
          <w:sz w:val="16"/>
        </w:rPr>
        <w:t>rder</w:t>
      </w:r>
      <w:r w:rsidRPr="00640B73">
        <w:rPr>
          <w:rStyle w:val="StyleUnderline"/>
        </w:rPr>
        <w:t>s</w:t>
      </w:r>
      <w:r w:rsidRPr="00D92A9D">
        <w:rPr>
          <w:sz w:val="16"/>
        </w:rPr>
        <w:t xml:space="preserve"> that weren’t at issue in this case that </w:t>
      </w:r>
      <w:r w:rsidRPr="00640B73">
        <w:rPr>
          <w:rStyle w:val="StyleUnderline"/>
        </w:rPr>
        <w:t xml:space="preserve">you </w:t>
      </w:r>
      <w:r w:rsidRPr="00640B73">
        <w:rPr>
          <w:rStyle w:val="Emphasis"/>
        </w:rPr>
        <w:t>didn’t</w:t>
      </w:r>
      <w:r w:rsidRPr="00640B73">
        <w:rPr>
          <w:rStyle w:val="StyleUnderline"/>
        </w:rPr>
        <w:t xml:space="preserve"> enjoin</w:t>
      </w:r>
      <w:r w:rsidRPr="00D92A9D">
        <w:rPr>
          <w:sz w:val="16"/>
        </w:rPr>
        <w:t xml:space="preserve">. And </w:t>
      </w:r>
      <w:r w:rsidRPr="00640B73">
        <w:rPr>
          <w:rStyle w:val="StyleUnderline"/>
        </w:rPr>
        <w:t xml:space="preserve">so </w:t>
      </w:r>
      <w:r w:rsidRPr="00D92A9D">
        <w:rPr>
          <w:rStyle w:val="StyleUnderline"/>
          <w:highlight w:val="cyan"/>
        </w:rPr>
        <w:t xml:space="preserve">we had an </w:t>
      </w:r>
      <w:r w:rsidRPr="00D92A9D">
        <w:rPr>
          <w:rStyle w:val="Emphasis"/>
          <w:highlight w:val="cyan"/>
        </w:rPr>
        <w:t>alternative legal basis</w:t>
      </w:r>
      <w:r w:rsidRPr="00640B73">
        <w:rPr>
          <w:rStyle w:val="StyleUnderline"/>
        </w:rPr>
        <w:t xml:space="preserve"> to cut off funding</w:t>
      </w:r>
      <w:r w:rsidRPr="00D92A9D">
        <w:rPr>
          <w:sz w:val="16"/>
        </w:rPr>
        <w:t xml:space="preserve"> in these various contexts.” And </w:t>
      </w:r>
      <w:r w:rsidRPr="00640B73">
        <w:rPr>
          <w:rStyle w:val="StyleUnderline"/>
        </w:rPr>
        <w:t>the court said</w:t>
      </w:r>
      <w:r w:rsidRPr="00D92A9D">
        <w:rPr>
          <w:sz w:val="16"/>
        </w:rPr>
        <w:t xml:space="preserve">, “No, </w:t>
      </w:r>
      <w:r w:rsidRPr="00640B73">
        <w:rPr>
          <w:rStyle w:val="Emphasis"/>
        </w:rPr>
        <w:t>you’re wrong</w:t>
      </w:r>
      <w:r w:rsidRPr="00D92A9D">
        <w:rPr>
          <w:sz w:val="16"/>
        </w:rPr>
        <w:t xml:space="preserve">. The scope of my order was broader than that. It encompassed what you are saying.” </w:t>
      </w:r>
      <w:r w:rsidRPr="00D92A9D">
        <w:rPr>
          <w:rStyle w:val="StyleUnderline"/>
          <w:highlight w:val="cyan"/>
        </w:rPr>
        <w:t>That’s</w:t>
      </w:r>
      <w:r w:rsidRPr="00D92A9D">
        <w:rPr>
          <w:sz w:val="16"/>
        </w:rPr>
        <w:t xml:space="preserve"> like </w:t>
      </w:r>
      <w:r w:rsidRPr="00D92A9D">
        <w:rPr>
          <w:rStyle w:val="StyleUnderline"/>
          <w:highlight w:val="cyan"/>
        </w:rPr>
        <w:t xml:space="preserve">a </w:t>
      </w:r>
      <w:r w:rsidRPr="00D92A9D">
        <w:rPr>
          <w:rStyle w:val="Emphasis"/>
          <w:highlight w:val="cyan"/>
        </w:rPr>
        <w:t>routine litigation dispute</w:t>
      </w:r>
      <w:r w:rsidRPr="00D92A9D">
        <w:rPr>
          <w:sz w:val="16"/>
        </w:rPr>
        <w:t xml:space="preserve"> in the wake of an initial order. </w:t>
      </w:r>
      <w:r w:rsidRPr="00640B73">
        <w:rPr>
          <w:rStyle w:val="StyleUnderline"/>
        </w:rPr>
        <w:t>One side says</w:t>
      </w:r>
      <w:r w:rsidRPr="00D92A9D">
        <w:rPr>
          <w:sz w:val="16"/>
        </w:rPr>
        <w:t xml:space="preserve"> “</w:t>
      </w:r>
      <w:r w:rsidRPr="00640B73">
        <w:rPr>
          <w:rStyle w:val="StyleUnderline"/>
        </w:rPr>
        <w:t>it didn’t require us</w:t>
      </w:r>
      <w:r w:rsidRPr="00D92A9D">
        <w:rPr>
          <w:sz w:val="16"/>
        </w:rPr>
        <w:t xml:space="preserve">” </w:t>
      </w:r>
      <w:r w:rsidRPr="00640B73">
        <w:rPr>
          <w:rStyle w:val="StyleUnderline"/>
        </w:rPr>
        <w:t>to do something</w:t>
      </w:r>
      <w:r w:rsidRPr="00D92A9D">
        <w:rPr>
          <w:sz w:val="16"/>
        </w:rPr>
        <w:t xml:space="preserve">, </w:t>
      </w:r>
      <w:r w:rsidRPr="00640B73">
        <w:rPr>
          <w:rStyle w:val="StyleUnderline"/>
        </w:rPr>
        <w:t>the other side said</w:t>
      </w:r>
      <w:r w:rsidRPr="00D92A9D">
        <w:rPr>
          <w:sz w:val="16"/>
        </w:rPr>
        <w:t xml:space="preserve"> “</w:t>
      </w:r>
      <w:r w:rsidRPr="00640B73">
        <w:rPr>
          <w:rStyle w:val="StyleUnderline"/>
        </w:rPr>
        <w:t>it did</w:t>
      </w:r>
      <w:r w:rsidRPr="00D92A9D">
        <w:rPr>
          <w:sz w:val="16"/>
        </w:rPr>
        <w:t>.”</w:t>
      </w:r>
    </w:p>
    <w:p w14:paraId="06DF622A" w14:textId="77777777" w:rsidR="00EA48BD" w:rsidRPr="00D92A9D" w:rsidRDefault="00EA48BD" w:rsidP="00EA48BD">
      <w:pPr>
        <w:rPr>
          <w:sz w:val="16"/>
        </w:rPr>
      </w:pPr>
      <w:r w:rsidRPr="00D92A9D">
        <w:rPr>
          <w:sz w:val="16"/>
        </w:rPr>
        <w:t xml:space="preserve">But </w:t>
      </w:r>
      <w:r w:rsidRPr="00D92A9D">
        <w:rPr>
          <w:rStyle w:val="StyleUnderline"/>
          <w:highlight w:val="cyan"/>
        </w:rPr>
        <w:t xml:space="preserve">there was </w:t>
      </w:r>
      <w:r w:rsidRPr="00D92A9D">
        <w:rPr>
          <w:rStyle w:val="Emphasis"/>
          <w:highlight w:val="cyan"/>
        </w:rPr>
        <w:t>no arg</w:t>
      </w:r>
      <w:r w:rsidRPr="00D92A9D">
        <w:rPr>
          <w:sz w:val="16"/>
        </w:rPr>
        <w:t xml:space="preserve">ument </w:t>
      </w:r>
      <w:r w:rsidRPr="00640B73">
        <w:rPr>
          <w:rStyle w:val="StyleUnderline"/>
        </w:rPr>
        <w:t>made by</w:t>
      </w:r>
      <w:r w:rsidRPr="00D92A9D">
        <w:rPr>
          <w:sz w:val="16"/>
        </w:rPr>
        <w:t xml:space="preserve"> the </w:t>
      </w:r>
      <w:r w:rsidRPr="00640B73">
        <w:rPr>
          <w:rStyle w:val="Emphasis"/>
        </w:rPr>
        <w:t>Trump</w:t>
      </w:r>
      <w:r w:rsidRPr="00D92A9D">
        <w:rPr>
          <w:sz w:val="16"/>
        </w:rPr>
        <w:t xml:space="preserve"> administration lawyers </w:t>
      </w:r>
      <w:r w:rsidRPr="00640B73">
        <w:rPr>
          <w:rStyle w:val="StyleUnderline"/>
        </w:rPr>
        <w:t>that</w:t>
      </w:r>
      <w:r w:rsidRPr="00D92A9D">
        <w:rPr>
          <w:sz w:val="16"/>
        </w:rPr>
        <w:t xml:space="preserve"> “</w:t>
      </w:r>
      <w:r w:rsidRPr="00640B73">
        <w:rPr>
          <w:rStyle w:val="StyleUnderline"/>
        </w:rPr>
        <w:t xml:space="preserve">we </w:t>
      </w:r>
      <w:r w:rsidRPr="00640B73">
        <w:rPr>
          <w:rStyle w:val="Emphasis"/>
        </w:rPr>
        <w:t>understand</w:t>
      </w:r>
      <w:r w:rsidRPr="00D92A9D">
        <w:rPr>
          <w:sz w:val="16"/>
        </w:rPr>
        <w:t xml:space="preserve"> that </w:t>
      </w:r>
      <w:r w:rsidRPr="00640B73">
        <w:rPr>
          <w:rStyle w:val="StyleUnderline"/>
        </w:rPr>
        <w:t>you barred us from doing this, but you</w:t>
      </w:r>
      <w:r w:rsidRPr="00D92A9D">
        <w:rPr>
          <w:sz w:val="16"/>
        </w:rPr>
        <w:t xml:space="preserve"> can’t and </w:t>
      </w:r>
      <w:r w:rsidRPr="00D92A9D">
        <w:rPr>
          <w:rStyle w:val="StyleUnderline"/>
          <w:highlight w:val="cyan"/>
        </w:rPr>
        <w:t xml:space="preserve">we’re going to </w:t>
      </w:r>
      <w:r w:rsidRPr="00D92A9D">
        <w:rPr>
          <w:rStyle w:val="Emphasis"/>
          <w:highlight w:val="cyan"/>
        </w:rPr>
        <w:t>defy</w:t>
      </w:r>
      <w:r w:rsidRPr="00640B73">
        <w:rPr>
          <w:rStyle w:val="StyleUnderline"/>
        </w:rPr>
        <w:t xml:space="preserve"> your order</w:t>
      </w:r>
      <w:r w:rsidRPr="00D92A9D">
        <w:rPr>
          <w:sz w:val="16"/>
        </w:rPr>
        <w:t xml:space="preserve">.” No. They said, “We think there’s an alternative legal basis that justifies what we’re doing.” </w:t>
      </w:r>
      <w:r w:rsidRPr="00640B73">
        <w:rPr>
          <w:rStyle w:val="StyleUnderline"/>
        </w:rPr>
        <w:t xml:space="preserve">They made </w:t>
      </w:r>
      <w:r w:rsidRPr="00640B73">
        <w:rPr>
          <w:rStyle w:val="Emphasis"/>
        </w:rPr>
        <w:t>traditional</w:t>
      </w:r>
      <w:r w:rsidRPr="00640B73">
        <w:rPr>
          <w:rStyle w:val="StyleUnderline"/>
        </w:rPr>
        <w:t xml:space="preserve"> legal arguments</w:t>
      </w:r>
      <w:r w:rsidRPr="00D92A9D">
        <w:rPr>
          <w:sz w:val="16"/>
        </w:rPr>
        <w:t xml:space="preserve">, and the court rejected those traditional legal arguments. So </w:t>
      </w:r>
      <w:r w:rsidRPr="00640B73">
        <w:rPr>
          <w:rStyle w:val="StyleUnderline"/>
        </w:rPr>
        <w:t>we have not come</w:t>
      </w:r>
      <w:r w:rsidRPr="00D92A9D">
        <w:rPr>
          <w:sz w:val="16"/>
        </w:rPr>
        <w:t xml:space="preserve"> to the point, </w:t>
      </w:r>
      <w:r w:rsidRPr="00640B73">
        <w:rPr>
          <w:rStyle w:val="Emphasis"/>
        </w:rPr>
        <w:t>anywhere close</w:t>
      </w:r>
      <w:r w:rsidRPr="00640B73">
        <w:rPr>
          <w:rStyle w:val="StyleUnderline"/>
        </w:rPr>
        <w:t xml:space="preserve"> to the point</w:t>
      </w:r>
      <w:r w:rsidRPr="00D92A9D">
        <w:rPr>
          <w:sz w:val="16"/>
        </w:rPr>
        <w:t xml:space="preserve">, </w:t>
      </w:r>
      <w:r w:rsidRPr="00640B73">
        <w:rPr>
          <w:rStyle w:val="StyleUnderline"/>
        </w:rPr>
        <w:t xml:space="preserve">of </w:t>
      </w:r>
      <w:r w:rsidRPr="00640B73">
        <w:rPr>
          <w:rStyle w:val="Emphasis"/>
        </w:rPr>
        <w:t>defying court</w:t>
      </w:r>
      <w:r w:rsidRPr="00640B73">
        <w:rPr>
          <w:rStyle w:val="StyleUnderline"/>
        </w:rPr>
        <w:t xml:space="preserve"> order</w:t>
      </w:r>
      <w:r w:rsidRPr="00640B73">
        <w:rPr>
          <w:rStyle w:val="Emphasis"/>
        </w:rPr>
        <w:t>s</w:t>
      </w:r>
      <w:r w:rsidRPr="00D92A9D">
        <w:rPr>
          <w:sz w:val="16"/>
        </w:rPr>
        <w:t>.</w:t>
      </w:r>
    </w:p>
    <w:p w14:paraId="42C5AB8A" w14:textId="77777777" w:rsidR="00EA48BD" w:rsidRPr="00D92A9D" w:rsidRDefault="00EA48BD" w:rsidP="00EA48BD">
      <w:pPr>
        <w:rPr>
          <w:sz w:val="16"/>
        </w:rPr>
      </w:pPr>
      <w:r w:rsidRPr="00D92A9D">
        <w:rPr>
          <w:sz w:val="16"/>
        </w:rPr>
        <w:t>JW: Shortly after that ruling, the Trump administration appealed it to the First Circuit Court of Appeals. The White House spokesperson said, “Each executive order will hold up in court because every action of the Trump-Vance administration is completely lawful.” The New York Times called that “defiance.” Is that what you would call it?</w:t>
      </w:r>
    </w:p>
    <w:p w14:paraId="3452B582" w14:textId="77777777" w:rsidR="00EA48BD" w:rsidRPr="00D92A9D" w:rsidRDefault="00EA48BD" w:rsidP="00EA48BD">
      <w:pPr>
        <w:rPr>
          <w:sz w:val="16"/>
        </w:rPr>
      </w:pPr>
      <w:r w:rsidRPr="00D92A9D">
        <w:rPr>
          <w:sz w:val="16"/>
        </w:rPr>
        <w:t>DC: No. First of all, I think that’s false to say that everything they have done is lawful. But they have the right, as does any defendant, to appeal, first to the Court of Appeals and then to the US Supreme Court. Biden took those actions when his decisions were deemed unlawful. Obama took those when his decisions were deemed unlawful. That’s just ordinary business in the courts of the United States.</w:t>
      </w:r>
    </w:p>
    <w:p w14:paraId="640A170A" w14:textId="77777777" w:rsidR="00EA48BD" w:rsidRPr="00F91DC5" w:rsidRDefault="00EA48BD" w:rsidP="00EA48BD">
      <w:pPr>
        <w:rPr>
          <w:rStyle w:val="StyleUnderline"/>
          <w:color w:val="EE0000"/>
        </w:rPr>
      </w:pPr>
      <w:r w:rsidRPr="00D92A9D">
        <w:rPr>
          <w:sz w:val="16"/>
        </w:rPr>
        <w:t xml:space="preserve">JW: </w:t>
      </w:r>
      <w:r w:rsidRPr="00D92A9D">
        <w:rPr>
          <w:rStyle w:val="StyleUnderline"/>
        </w:rPr>
        <w:t>Our</w:t>
      </w:r>
      <w:r w:rsidRPr="00D92A9D">
        <w:rPr>
          <w:sz w:val="16"/>
        </w:rPr>
        <w:t xml:space="preserve"> biggest </w:t>
      </w:r>
      <w:r w:rsidRPr="00D92A9D">
        <w:rPr>
          <w:rStyle w:val="StyleUnderline"/>
        </w:rPr>
        <w:t>worry is</w:t>
      </w:r>
      <w:r w:rsidRPr="00D92A9D">
        <w:rPr>
          <w:sz w:val="16"/>
        </w:rPr>
        <w:t xml:space="preserve"> that </w:t>
      </w:r>
      <w:r w:rsidRPr="00D92A9D">
        <w:rPr>
          <w:rStyle w:val="StyleUnderline"/>
        </w:rPr>
        <w:t>the</w:t>
      </w:r>
      <w:r w:rsidRPr="00D92A9D">
        <w:rPr>
          <w:sz w:val="16"/>
        </w:rPr>
        <w:t xml:space="preserve"> Supreme </w:t>
      </w:r>
      <w:r w:rsidRPr="00D92A9D">
        <w:rPr>
          <w:rStyle w:val="StyleUnderline"/>
        </w:rPr>
        <w:t xml:space="preserve">Court will support Trump. But maybe </w:t>
      </w:r>
      <w:r w:rsidRPr="00D92A9D">
        <w:rPr>
          <w:rStyle w:val="Emphasis"/>
        </w:rPr>
        <w:t>not</w:t>
      </w:r>
      <w:r w:rsidRPr="00D92A9D">
        <w:rPr>
          <w:rStyle w:val="StyleUnderline"/>
        </w:rPr>
        <w:t xml:space="preserve">. </w:t>
      </w:r>
      <w:r w:rsidRPr="00D92A9D">
        <w:rPr>
          <w:rStyle w:val="StyleUnderline"/>
          <w:highlight w:val="cyan"/>
        </w:rPr>
        <w:t>Trump</w:t>
      </w:r>
      <w:r w:rsidRPr="00BC7647">
        <w:rPr>
          <w:rStyle w:val="StyleUnderline"/>
        </w:rPr>
        <w:t xml:space="preserve"> has </w:t>
      </w:r>
      <w:r w:rsidRPr="00D92A9D">
        <w:rPr>
          <w:rStyle w:val="Emphasis"/>
          <w:highlight w:val="cyan"/>
        </w:rPr>
        <w:t>lost</w:t>
      </w:r>
      <w:r w:rsidRPr="00D92A9D">
        <w:rPr>
          <w:sz w:val="16"/>
        </w:rPr>
        <w:t xml:space="preserve"> some </w:t>
      </w:r>
      <w:r w:rsidRPr="00D92A9D">
        <w:rPr>
          <w:rStyle w:val="Emphasis"/>
          <w:highlight w:val="cyan"/>
        </w:rPr>
        <w:t>big cases</w:t>
      </w:r>
      <w:r w:rsidRPr="00D92A9D">
        <w:rPr>
          <w:rStyle w:val="StyleUnderline"/>
        </w:rPr>
        <w:t xml:space="preserve"> at </w:t>
      </w:r>
      <w:r w:rsidRPr="00F91DC5">
        <w:rPr>
          <w:rStyle w:val="StyleUnderline"/>
          <w:color w:val="EE0000"/>
        </w:rPr>
        <w:t xml:space="preserve">the Supreme </w:t>
      </w:r>
      <w:r w:rsidRPr="00F91DC5">
        <w:rPr>
          <w:rStyle w:val="Emphasis"/>
          <w:color w:val="EE0000"/>
        </w:rPr>
        <w:t>Court</w:t>
      </w:r>
      <w:r w:rsidRPr="00F91DC5">
        <w:rPr>
          <w:rStyle w:val="StyleUnderline"/>
          <w:color w:val="EE0000"/>
        </w:rPr>
        <w:t>.</w:t>
      </w:r>
    </w:p>
    <w:p w14:paraId="5C8CF6AB" w14:textId="0C1E5ECE" w:rsidR="000A512B" w:rsidRDefault="000A512B" w:rsidP="00E5618A">
      <w:pPr>
        <w:pStyle w:val="Heading2"/>
        <w:rPr>
          <w:rStyle w:val="Style13ptBold"/>
          <w:b w:val="0"/>
          <w:bCs w:val="0"/>
          <w:sz w:val="40"/>
          <w:szCs w:val="40"/>
        </w:rPr>
      </w:pPr>
      <w:r>
        <w:rPr>
          <w:rStyle w:val="Style13ptBold"/>
          <w:bCs w:val="0"/>
          <w:sz w:val="40"/>
          <w:szCs w:val="40"/>
        </w:rPr>
        <w:lastRenderedPageBreak/>
        <w:t>FTC:</w:t>
      </w:r>
    </w:p>
    <w:p w14:paraId="2BA8AFF1" w14:textId="1174D821" w:rsidR="000A512B" w:rsidRPr="000A512B" w:rsidRDefault="00763244" w:rsidP="000A512B">
      <w:pPr>
        <w:keepNext/>
        <w:keepLines/>
        <w:spacing w:before="40" w:after="0" w:line="256" w:lineRule="auto"/>
        <w:outlineLvl w:val="3"/>
        <w:rPr>
          <w:rFonts w:eastAsia="Times New Roman" w:cs="Times New Roman"/>
          <w:b/>
          <w:iCs/>
          <w:sz w:val="26"/>
        </w:rPr>
      </w:pPr>
      <w:r>
        <w:rPr>
          <w:rFonts w:eastAsia="Times New Roman" w:cs="Times New Roman"/>
          <w:b/>
          <w:iCs/>
          <w:sz w:val="26"/>
        </w:rPr>
        <w:t>T</w:t>
      </w:r>
      <w:r w:rsidR="000A512B" w:rsidRPr="000A512B">
        <w:rPr>
          <w:rFonts w:eastAsia="Times New Roman" w:cs="Times New Roman"/>
          <w:b/>
          <w:iCs/>
          <w:sz w:val="26"/>
        </w:rPr>
        <w:t xml:space="preserve">he Courts have </w:t>
      </w:r>
      <w:r w:rsidR="000A512B" w:rsidRPr="000A512B">
        <w:rPr>
          <w:rFonts w:eastAsia="Times New Roman" w:cs="Times New Roman"/>
          <w:b/>
          <w:iCs/>
          <w:sz w:val="26"/>
          <w:u w:val="single"/>
        </w:rPr>
        <w:t>blocked</w:t>
      </w:r>
      <w:r w:rsidR="000A512B" w:rsidRPr="000A512B">
        <w:rPr>
          <w:rFonts w:eastAsia="Times New Roman" w:cs="Times New Roman"/>
          <w:b/>
          <w:iCs/>
          <w:sz w:val="26"/>
        </w:rPr>
        <w:t xml:space="preserve"> the FTC’s efforts due to a </w:t>
      </w:r>
      <w:r w:rsidR="000A512B" w:rsidRPr="000A512B">
        <w:rPr>
          <w:rFonts w:eastAsia="Times New Roman" w:cs="Times New Roman"/>
          <w:b/>
          <w:iCs/>
          <w:sz w:val="26"/>
          <w:u w:val="single"/>
        </w:rPr>
        <w:t>lack of statutory authority</w:t>
      </w:r>
      <w:r w:rsidR="000A512B" w:rsidRPr="000A512B">
        <w:rPr>
          <w:rFonts w:eastAsia="Times New Roman" w:cs="Times New Roman"/>
          <w:b/>
          <w:iCs/>
          <w:sz w:val="26"/>
        </w:rPr>
        <w:t xml:space="preserve">. That has </w:t>
      </w:r>
      <w:r w:rsidR="000A512B" w:rsidRPr="000A512B">
        <w:rPr>
          <w:rFonts w:eastAsia="Times New Roman" w:cs="Times New Roman"/>
          <w:b/>
          <w:iCs/>
          <w:sz w:val="26"/>
          <w:u w:val="single"/>
        </w:rPr>
        <w:t>narrowed</w:t>
      </w:r>
      <w:r w:rsidR="000A512B" w:rsidRPr="000A512B">
        <w:rPr>
          <w:rFonts w:eastAsia="Times New Roman" w:cs="Times New Roman"/>
          <w:b/>
          <w:iCs/>
          <w:sz w:val="26"/>
        </w:rPr>
        <w:t xml:space="preserve"> the agency’s reach into labor markets. The FTC cannot carry out the Plan. </w:t>
      </w:r>
    </w:p>
    <w:p w14:paraId="01728DFE" w14:textId="77777777" w:rsidR="000A512B" w:rsidRPr="000A512B" w:rsidRDefault="000A512B" w:rsidP="000A512B">
      <w:pPr>
        <w:spacing w:line="256" w:lineRule="auto"/>
        <w:rPr>
          <w:rFonts w:eastAsia="Aptos"/>
        </w:rPr>
      </w:pPr>
      <w:r w:rsidRPr="000A512B">
        <w:rPr>
          <w:rFonts w:eastAsia="Aptos"/>
          <w:b/>
          <w:bCs/>
          <w:sz w:val="26"/>
        </w:rPr>
        <w:t>Arnold et. al 24</w:t>
      </w:r>
      <w:r w:rsidRPr="000A512B">
        <w:rPr>
          <w:rFonts w:eastAsia="Aptos"/>
        </w:rPr>
        <w:t xml:space="preserve"> [Michael S. Arnold, Corbin Carter, Talia R. Weseley, "After Months of Uncertainty, a Federal Court Has Blocked the FTC’s Non-Compete Rule on a Nationwide Basis", Mintz Legal, 9-4-2024, https://www.mintz.com/insights-center/viewpoints/2226/2024-08-21-after-months-uncertainty-federal-court-has-blocked-ftcs]</w:t>
      </w:r>
    </w:p>
    <w:p w14:paraId="22BDE9CB" w14:textId="77777777" w:rsidR="000A512B" w:rsidRPr="000A512B" w:rsidRDefault="000A512B" w:rsidP="000A512B">
      <w:pPr>
        <w:spacing w:line="256" w:lineRule="auto"/>
        <w:rPr>
          <w:rFonts w:eastAsia="Aptos"/>
          <w:sz w:val="16"/>
        </w:rPr>
      </w:pPr>
      <w:r w:rsidRPr="000A512B">
        <w:rPr>
          <w:rFonts w:eastAsia="Aptos"/>
          <w:highlight w:val="cyan"/>
          <w:u w:val="single"/>
        </w:rPr>
        <w:t>A judge in</w:t>
      </w:r>
      <w:r w:rsidRPr="000A512B">
        <w:rPr>
          <w:rFonts w:eastAsia="Aptos"/>
          <w:sz w:val="16"/>
        </w:rPr>
        <w:t xml:space="preserve"> the Northern District of </w:t>
      </w:r>
      <w:r w:rsidRPr="000A512B">
        <w:rPr>
          <w:rFonts w:eastAsia="Aptos"/>
          <w:highlight w:val="cyan"/>
          <w:u w:val="single"/>
        </w:rPr>
        <w:t xml:space="preserve">Texas issued an order </w:t>
      </w:r>
      <w:r w:rsidRPr="000A512B">
        <w:rPr>
          <w:rFonts w:eastAsia="Aptos"/>
          <w:b/>
          <w:iCs/>
          <w:highlight w:val="cyan"/>
          <w:u w:val="single"/>
        </w:rPr>
        <w:t>setting aside</w:t>
      </w:r>
      <w:r w:rsidRPr="000A512B">
        <w:rPr>
          <w:rFonts w:eastAsia="Aptos"/>
          <w:u w:val="single"/>
        </w:rPr>
        <w:t xml:space="preserve"> the</w:t>
      </w:r>
      <w:r w:rsidRPr="000A512B">
        <w:rPr>
          <w:rFonts w:eastAsia="Aptos"/>
          <w:sz w:val="16"/>
        </w:rPr>
        <w:t xml:space="preserve"> </w:t>
      </w:r>
      <w:r w:rsidRPr="000A512B">
        <w:rPr>
          <w:rFonts w:eastAsia="Aptos"/>
          <w:highlight w:val="cyan"/>
          <w:u w:val="single"/>
        </w:rPr>
        <w:t>F</w:t>
      </w:r>
      <w:r w:rsidRPr="000A512B">
        <w:rPr>
          <w:rFonts w:eastAsia="Aptos"/>
          <w:sz w:val="16"/>
        </w:rPr>
        <w:t xml:space="preserve">ederal </w:t>
      </w:r>
      <w:r w:rsidRPr="000A512B">
        <w:rPr>
          <w:rFonts w:eastAsia="Aptos"/>
          <w:highlight w:val="cyan"/>
          <w:u w:val="single"/>
        </w:rPr>
        <w:t>T</w:t>
      </w:r>
      <w:r w:rsidRPr="000A512B">
        <w:rPr>
          <w:rFonts w:eastAsia="Aptos"/>
          <w:sz w:val="16"/>
        </w:rPr>
        <w:t xml:space="preserve">rade </w:t>
      </w:r>
      <w:r w:rsidRPr="000A512B">
        <w:rPr>
          <w:rFonts w:eastAsia="Aptos"/>
          <w:highlight w:val="cyan"/>
          <w:u w:val="single"/>
        </w:rPr>
        <w:t>C</w:t>
      </w:r>
      <w:r w:rsidRPr="000A512B">
        <w:rPr>
          <w:rFonts w:eastAsia="Aptos"/>
          <w:sz w:val="16"/>
        </w:rPr>
        <w:t>ommission</w:t>
      </w:r>
      <w:r w:rsidRPr="000A512B">
        <w:rPr>
          <w:rFonts w:eastAsia="Aptos"/>
          <w:highlight w:val="cyan"/>
          <w:u w:val="single"/>
        </w:rPr>
        <w:t>’s</w:t>
      </w:r>
      <w:r w:rsidRPr="000A512B">
        <w:rPr>
          <w:rFonts w:eastAsia="Aptos"/>
          <w:sz w:val="16"/>
        </w:rPr>
        <w:t xml:space="preserve"> </w:t>
      </w:r>
      <w:r w:rsidRPr="000A512B">
        <w:rPr>
          <w:rFonts w:eastAsia="Aptos"/>
          <w:highlight w:val="cyan"/>
          <w:u w:val="single"/>
        </w:rPr>
        <w:t>rule banning non-compete</w:t>
      </w:r>
      <w:r w:rsidRPr="000A512B">
        <w:rPr>
          <w:rFonts w:eastAsia="Aptos"/>
          <w:u w:val="single"/>
        </w:rPr>
        <w:t xml:space="preserve"> agreement</w:t>
      </w:r>
      <w:r w:rsidRPr="000A512B">
        <w:rPr>
          <w:rFonts w:eastAsia="Aptos"/>
          <w:highlight w:val="cyan"/>
          <w:u w:val="single"/>
        </w:rPr>
        <w:t>s</w:t>
      </w:r>
      <w:r w:rsidRPr="000A512B">
        <w:rPr>
          <w:rFonts w:eastAsia="Aptos"/>
          <w:u w:val="single"/>
        </w:rPr>
        <w:t xml:space="preserve"> and ordered</w:t>
      </w:r>
      <w:r w:rsidRPr="000A512B">
        <w:rPr>
          <w:rFonts w:eastAsia="Aptos"/>
          <w:sz w:val="16"/>
        </w:rPr>
        <w:t xml:space="preserve"> that </w:t>
      </w:r>
      <w:r w:rsidRPr="000A512B">
        <w:rPr>
          <w:rFonts w:eastAsia="Aptos"/>
          <w:u w:val="single"/>
        </w:rPr>
        <w:t xml:space="preserve">the rule </w:t>
      </w:r>
      <w:r w:rsidRPr="000A512B">
        <w:rPr>
          <w:rFonts w:eastAsia="Aptos"/>
          <w:b/>
          <w:iCs/>
          <w:u w:val="single"/>
        </w:rPr>
        <w:t>shall not be enforced</w:t>
      </w:r>
      <w:r w:rsidRPr="000A512B">
        <w:rPr>
          <w:rFonts w:eastAsia="Aptos"/>
          <w:sz w:val="16"/>
        </w:rPr>
        <w:t xml:space="preserve"> or otherwise take effect on September 4, 2024.  </w:t>
      </w:r>
      <w:r w:rsidRPr="000A512B">
        <w:rPr>
          <w:rFonts w:eastAsia="Aptos"/>
          <w:u w:val="single"/>
        </w:rPr>
        <w:t>This much-awaited decision comes after</w:t>
      </w:r>
      <w:r w:rsidRPr="000A512B">
        <w:rPr>
          <w:rFonts w:eastAsia="Aptos"/>
          <w:sz w:val="16"/>
        </w:rPr>
        <w:t xml:space="preserve"> the judge already issued a limited preliminary injunction in the same case in early July as to the named plaintiffs there (discussed here).  Although </w:t>
      </w:r>
      <w:r w:rsidRPr="000A512B">
        <w:rPr>
          <w:rFonts w:eastAsia="Aptos"/>
          <w:b/>
          <w:iCs/>
          <w:u w:val="single"/>
        </w:rPr>
        <w:t>multiple other courts</w:t>
      </w:r>
      <w:r w:rsidRPr="000A512B">
        <w:rPr>
          <w:rFonts w:eastAsia="Aptos"/>
          <w:u w:val="single"/>
        </w:rPr>
        <w:t xml:space="preserve"> have recently weighed in</w:t>
      </w:r>
      <w:r w:rsidRPr="000A512B">
        <w:rPr>
          <w:rFonts w:eastAsia="Aptos"/>
          <w:sz w:val="16"/>
        </w:rPr>
        <w:t xml:space="preserve"> on the issue to mixed results, including federal courts in Pennsylvania and Florida (see here), </w:t>
      </w:r>
      <w:r w:rsidRPr="000A512B">
        <w:rPr>
          <w:rFonts w:eastAsia="Aptos"/>
          <w:highlight w:val="cyan"/>
          <w:u w:val="single"/>
        </w:rPr>
        <w:t>the Texas judge’s ruling</w:t>
      </w:r>
      <w:r w:rsidRPr="000A512B">
        <w:rPr>
          <w:rFonts w:eastAsia="Aptos"/>
          <w:u w:val="single"/>
        </w:rPr>
        <w:t xml:space="preserve"> has </w:t>
      </w:r>
      <w:r w:rsidRPr="000A512B">
        <w:rPr>
          <w:rFonts w:eastAsia="Aptos"/>
          <w:highlight w:val="cyan"/>
          <w:u w:val="single"/>
        </w:rPr>
        <w:t xml:space="preserve">resulted in the </w:t>
      </w:r>
      <w:r w:rsidRPr="000A512B">
        <w:rPr>
          <w:rFonts w:eastAsia="Aptos"/>
          <w:b/>
          <w:iCs/>
          <w:highlight w:val="cyan"/>
          <w:u w:val="single"/>
        </w:rPr>
        <w:t>first nationwide prohibition</w:t>
      </w:r>
      <w:r w:rsidRPr="000A512B">
        <w:rPr>
          <w:rFonts w:eastAsia="Aptos"/>
          <w:highlight w:val="cyan"/>
          <w:u w:val="single"/>
        </w:rPr>
        <w:t xml:space="preserve"> on the FTC’s enforcement</w:t>
      </w:r>
      <w:r w:rsidRPr="000A512B">
        <w:rPr>
          <w:rFonts w:eastAsia="Aptos"/>
          <w:u w:val="single"/>
        </w:rPr>
        <w:t xml:space="preserve"> of the rule.</w:t>
      </w:r>
      <w:r w:rsidRPr="000A512B">
        <w:rPr>
          <w:rFonts w:eastAsia="Aptos"/>
          <w:sz w:val="16"/>
        </w:rPr>
        <w:t>  </w:t>
      </w:r>
      <w:r w:rsidRPr="000A512B">
        <w:rPr>
          <w:rFonts w:eastAsia="Aptos"/>
          <w:u w:val="single"/>
        </w:rPr>
        <w:t>Accordingly</w:t>
      </w:r>
      <w:r w:rsidRPr="000A512B">
        <w:rPr>
          <w:rFonts w:eastAsia="Aptos"/>
          <w:sz w:val="16"/>
        </w:rPr>
        <w:t xml:space="preserve">, barring any intervening appellate activity, </w:t>
      </w:r>
      <w:r w:rsidRPr="000A512B">
        <w:rPr>
          <w:rFonts w:eastAsia="Aptos"/>
          <w:highlight w:val="cyan"/>
          <w:u w:val="single"/>
        </w:rPr>
        <w:t>the</w:t>
      </w:r>
      <w:r w:rsidRPr="000A512B">
        <w:rPr>
          <w:rFonts w:eastAsia="Aptos"/>
          <w:u w:val="single"/>
        </w:rPr>
        <w:t xml:space="preserve"> FTC’s </w:t>
      </w:r>
      <w:r w:rsidRPr="000A512B">
        <w:rPr>
          <w:rFonts w:eastAsia="Aptos"/>
          <w:highlight w:val="cyan"/>
          <w:u w:val="single"/>
        </w:rPr>
        <w:t xml:space="preserve">rule will </w:t>
      </w:r>
      <w:r w:rsidRPr="000A512B">
        <w:rPr>
          <w:rFonts w:eastAsia="Aptos"/>
          <w:b/>
          <w:iCs/>
          <w:highlight w:val="cyan"/>
          <w:u w:val="single"/>
        </w:rPr>
        <w:t>no longer</w:t>
      </w:r>
      <w:r w:rsidRPr="000A512B">
        <w:rPr>
          <w:rFonts w:eastAsia="Aptos"/>
          <w:highlight w:val="cyan"/>
          <w:u w:val="single"/>
        </w:rPr>
        <w:t xml:space="preserve"> go into effect</w:t>
      </w:r>
      <w:r w:rsidRPr="000A512B">
        <w:rPr>
          <w:rFonts w:eastAsia="Aptos"/>
          <w:sz w:val="16"/>
        </w:rPr>
        <w:t xml:space="preserve"> on September 4, 2024 (the original effective date), </w:t>
      </w:r>
      <w:r w:rsidRPr="000A512B">
        <w:rPr>
          <w:rFonts w:eastAsia="Aptos"/>
          <w:u w:val="single"/>
        </w:rPr>
        <w:t>employers will not be required to void</w:t>
      </w:r>
      <w:r w:rsidRPr="000A512B">
        <w:rPr>
          <w:rFonts w:eastAsia="Aptos"/>
          <w:sz w:val="16"/>
        </w:rPr>
        <w:t xml:space="preserve"> employees’ </w:t>
      </w:r>
      <w:r w:rsidRPr="000A512B">
        <w:rPr>
          <w:rFonts w:eastAsia="Aptos"/>
          <w:u w:val="single"/>
        </w:rPr>
        <w:t>existing non-competes</w:t>
      </w:r>
      <w:r w:rsidRPr="000A512B">
        <w:rPr>
          <w:rFonts w:eastAsia="Aptos"/>
          <w:sz w:val="16"/>
        </w:rPr>
        <w:t xml:space="preserve"> covered by the rule, </w:t>
      </w:r>
      <w:r w:rsidRPr="000A512B">
        <w:rPr>
          <w:rFonts w:eastAsia="Aptos"/>
          <w:u w:val="single"/>
        </w:rPr>
        <w:t>and employers are no longer required to send employees notices</w:t>
      </w:r>
      <w:r w:rsidRPr="000A512B">
        <w:rPr>
          <w:rFonts w:eastAsia="Aptos"/>
          <w:sz w:val="16"/>
        </w:rPr>
        <w:t xml:space="preserve"> regarding the status of any non-competes. </w:t>
      </w:r>
    </w:p>
    <w:p w14:paraId="6ABEE424" w14:textId="77777777" w:rsidR="000A512B" w:rsidRPr="000A512B" w:rsidRDefault="000A512B" w:rsidP="000A512B">
      <w:pPr>
        <w:spacing w:line="256" w:lineRule="auto"/>
        <w:rPr>
          <w:rFonts w:eastAsia="Aptos"/>
          <w:sz w:val="16"/>
        </w:rPr>
      </w:pPr>
      <w:r w:rsidRPr="000A512B">
        <w:rPr>
          <w:rFonts w:eastAsia="Aptos"/>
          <w:sz w:val="16"/>
        </w:rPr>
        <w:t xml:space="preserve">In granting summary judgment for the plaintiff and other intervenors, </w:t>
      </w:r>
      <w:r w:rsidRPr="000A512B">
        <w:rPr>
          <w:rFonts w:eastAsia="Aptos"/>
          <w:highlight w:val="cyan"/>
          <w:u w:val="single"/>
        </w:rPr>
        <w:t>the Court reasoned</w:t>
      </w:r>
      <w:r w:rsidRPr="000A512B">
        <w:rPr>
          <w:rFonts w:eastAsia="Aptos"/>
          <w:u w:val="single"/>
        </w:rPr>
        <w:t xml:space="preserve"> that </w:t>
      </w:r>
      <w:r w:rsidRPr="000A512B">
        <w:rPr>
          <w:rFonts w:eastAsia="Aptos"/>
          <w:highlight w:val="cyan"/>
          <w:u w:val="single"/>
        </w:rPr>
        <w:t xml:space="preserve">the FTC </w:t>
      </w:r>
      <w:r w:rsidRPr="000A512B">
        <w:rPr>
          <w:rFonts w:eastAsia="Aptos"/>
          <w:b/>
          <w:iCs/>
          <w:highlight w:val="cyan"/>
          <w:u w:val="single"/>
        </w:rPr>
        <w:t>lacked statutory authority</w:t>
      </w:r>
      <w:r w:rsidRPr="000A512B">
        <w:rPr>
          <w:rFonts w:eastAsia="Aptos"/>
          <w:u w:val="single"/>
        </w:rPr>
        <w:t xml:space="preserve"> to implement the rule</w:t>
      </w:r>
      <w:r w:rsidRPr="000A512B">
        <w:rPr>
          <w:rFonts w:eastAsia="Aptos"/>
          <w:sz w:val="16"/>
        </w:rPr>
        <w:t xml:space="preserve">, </w:t>
      </w:r>
      <w:r w:rsidRPr="000A512B">
        <w:rPr>
          <w:rFonts w:eastAsia="Aptos"/>
          <w:u w:val="single"/>
        </w:rPr>
        <w:t xml:space="preserve">as Congress has </w:t>
      </w:r>
      <w:r w:rsidRPr="000A512B">
        <w:rPr>
          <w:rFonts w:eastAsia="Aptos"/>
          <w:b/>
          <w:iCs/>
          <w:u w:val="single"/>
        </w:rPr>
        <w:t>not</w:t>
      </w:r>
      <w:r w:rsidRPr="000A512B">
        <w:rPr>
          <w:rFonts w:eastAsia="Aptos"/>
          <w:u w:val="single"/>
        </w:rPr>
        <w:t xml:space="preserve"> granted the FTC authority to promulgate substantive rules regarding </w:t>
      </w:r>
      <w:r w:rsidRPr="000A512B">
        <w:rPr>
          <w:rFonts w:eastAsia="Aptos"/>
          <w:b/>
          <w:iCs/>
          <w:u w:val="single"/>
        </w:rPr>
        <w:t>unfair methods of competition</w:t>
      </w:r>
      <w:r w:rsidRPr="000A512B">
        <w:rPr>
          <w:rFonts w:eastAsia="Aptos"/>
          <w:sz w:val="16"/>
        </w:rPr>
        <w:t xml:space="preserve"> under the FTC Act. </w:t>
      </w:r>
      <w:r w:rsidRPr="000A512B">
        <w:rPr>
          <w:rFonts w:eastAsia="Aptos"/>
          <w:u w:val="single"/>
        </w:rPr>
        <w:t>The Court analyzed the text</w:t>
      </w:r>
      <w:r w:rsidRPr="000A512B">
        <w:rPr>
          <w:rFonts w:eastAsia="Aptos"/>
          <w:sz w:val="16"/>
        </w:rPr>
        <w:t xml:space="preserve">, structure, and history </w:t>
      </w:r>
      <w:r w:rsidRPr="000A512B">
        <w:rPr>
          <w:rFonts w:eastAsia="Aptos"/>
          <w:u w:val="single"/>
        </w:rPr>
        <w:t xml:space="preserve">of the </w:t>
      </w:r>
      <w:r w:rsidRPr="000A512B">
        <w:rPr>
          <w:rFonts w:eastAsia="Aptos"/>
          <w:b/>
          <w:iCs/>
          <w:u w:val="single"/>
        </w:rPr>
        <w:t>FTC Act</w:t>
      </w:r>
      <w:r w:rsidRPr="000A512B">
        <w:rPr>
          <w:rFonts w:eastAsia="Aptos"/>
          <w:u w:val="single"/>
        </w:rPr>
        <w:t xml:space="preserve"> and cited recent Supreme Court precedent</w:t>
      </w:r>
      <w:r w:rsidRPr="000A512B">
        <w:rPr>
          <w:rFonts w:eastAsia="Aptos"/>
          <w:sz w:val="16"/>
        </w:rPr>
        <w:t xml:space="preserve">, </w:t>
      </w:r>
      <w:r w:rsidRPr="000A512B">
        <w:rPr>
          <w:rFonts w:eastAsia="Aptos"/>
          <w:u w:val="single"/>
        </w:rPr>
        <w:t>including </w:t>
      </w:r>
      <w:r w:rsidRPr="000A512B">
        <w:rPr>
          <w:rFonts w:eastAsia="Aptos"/>
          <w:b/>
          <w:iCs/>
          <w:u w:val="single"/>
        </w:rPr>
        <w:t>Loper</w:t>
      </w:r>
      <w:r w:rsidRPr="000A512B">
        <w:rPr>
          <w:rFonts w:eastAsia="Aptos"/>
          <w:sz w:val="16"/>
        </w:rPr>
        <w:t xml:space="preserve"> Bright Enters. v. Raimondo, 144 S. Ct. 2244 (2024) (ending Chevron deference to federal regulatory agencies) in support of its decision. </w:t>
      </w:r>
    </w:p>
    <w:p w14:paraId="384324CA" w14:textId="77777777" w:rsidR="000A512B" w:rsidRPr="000A512B" w:rsidRDefault="000A512B" w:rsidP="000A512B">
      <w:pPr>
        <w:spacing w:line="256" w:lineRule="auto"/>
        <w:rPr>
          <w:rFonts w:eastAsia="Aptos"/>
          <w:sz w:val="16"/>
        </w:rPr>
      </w:pPr>
      <w:r w:rsidRPr="000A512B">
        <w:rPr>
          <w:rFonts w:eastAsia="Aptos"/>
          <w:highlight w:val="cyan"/>
          <w:u w:val="single"/>
        </w:rPr>
        <w:t>The Court</w:t>
      </w:r>
      <w:r w:rsidRPr="000A512B">
        <w:rPr>
          <w:rFonts w:eastAsia="Aptos"/>
          <w:u w:val="single"/>
        </w:rPr>
        <w:t xml:space="preserve"> also </w:t>
      </w:r>
      <w:r w:rsidRPr="000A512B">
        <w:rPr>
          <w:rFonts w:eastAsia="Aptos"/>
          <w:highlight w:val="cyan"/>
          <w:u w:val="single"/>
        </w:rPr>
        <w:t>held</w:t>
      </w:r>
      <w:r w:rsidRPr="000A512B">
        <w:rPr>
          <w:rFonts w:eastAsia="Aptos"/>
          <w:sz w:val="16"/>
        </w:rPr>
        <w:t xml:space="preserve"> that </w:t>
      </w:r>
      <w:r w:rsidRPr="000A512B">
        <w:rPr>
          <w:rFonts w:eastAsia="Aptos"/>
          <w:highlight w:val="cyan"/>
          <w:u w:val="single"/>
        </w:rPr>
        <w:t>the rule was “</w:t>
      </w:r>
      <w:r w:rsidRPr="000A512B">
        <w:rPr>
          <w:rFonts w:eastAsia="Aptos"/>
          <w:b/>
          <w:iCs/>
          <w:highlight w:val="cyan"/>
          <w:u w:val="single"/>
        </w:rPr>
        <w:t>arbitrary and capricious</w:t>
      </w:r>
      <w:r w:rsidRPr="000A512B">
        <w:rPr>
          <w:rFonts w:eastAsia="Aptos"/>
          <w:highlight w:val="cyan"/>
          <w:u w:val="single"/>
        </w:rPr>
        <w:t>”</w:t>
      </w:r>
      <w:r w:rsidRPr="000A512B">
        <w:rPr>
          <w:rFonts w:eastAsia="Aptos"/>
          <w:sz w:val="16"/>
        </w:rPr>
        <w:t xml:space="preserve"> </w:t>
      </w:r>
      <w:r w:rsidRPr="000A512B">
        <w:rPr>
          <w:rFonts w:eastAsia="Aptos"/>
          <w:u w:val="single"/>
        </w:rPr>
        <w:t>in violation of the</w:t>
      </w:r>
      <w:r w:rsidRPr="000A512B">
        <w:rPr>
          <w:rFonts w:eastAsia="Aptos"/>
          <w:sz w:val="16"/>
        </w:rPr>
        <w:t xml:space="preserve"> </w:t>
      </w:r>
      <w:r w:rsidRPr="000A512B">
        <w:rPr>
          <w:rFonts w:eastAsia="Aptos"/>
          <w:u w:val="single"/>
        </w:rPr>
        <w:t>Administrative Procedure Act</w:t>
      </w:r>
      <w:r w:rsidRPr="000A512B">
        <w:rPr>
          <w:rFonts w:eastAsia="Aptos"/>
          <w:sz w:val="16"/>
        </w:rPr>
        <w:t xml:space="preserve"> “</w:t>
      </w:r>
      <w:r w:rsidRPr="000A512B">
        <w:rPr>
          <w:rFonts w:eastAsia="Aptos"/>
          <w:highlight w:val="cyan"/>
          <w:u w:val="single"/>
        </w:rPr>
        <w:t xml:space="preserve">because it is </w:t>
      </w:r>
      <w:r w:rsidRPr="000A512B">
        <w:rPr>
          <w:rFonts w:eastAsia="Aptos"/>
          <w:b/>
          <w:iCs/>
          <w:highlight w:val="cyan"/>
          <w:u w:val="single"/>
        </w:rPr>
        <w:t>unreasonably overbroad</w:t>
      </w:r>
      <w:r w:rsidRPr="000A512B">
        <w:rPr>
          <w:rFonts w:eastAsia="Aptos"/>
          <w:u w:val="single"/>
        </w:rPr>
        <w:t xml:space="preserve"> without a reasonable explanation</w:t>
      </w:r>
      <w:r w:rsidRPr="000A512B">
        <w:rPr>
          <w:rFonts w:eastAsia="Aptos"/>
          <w:sz w:val="16"/>
        </w:rPr>
        <w:t xml:space="preserve">” and that “the Rule imposes a one-size-fits-all approach with no end date, which fails to establish a rational connection between the facts found and the choice made.” </w:t>
      </w:r>
      <w:r w:rsidRPr="000A512B">
        <w:rPr>
          <w:rFonts w:eastAsia="Aptos"/>
          <w:u w:val="single"/>
        </w:rPr>
        <w:t>The decision also questioned</w:t>
      </w:r>
      <w:r w:rsidRPr="000A512B">
        <w:rPr>
          <w:rFonts w:eastAsia="Aptos"/>
          <w:sz w:val="16"/>
        </w:rPr>
        <w:t xml:space="preserve"> </w:t>
      </w:r>
      <w:r w:rsidRPr="000A512B">
        <w:rPr>
          <w:rFonts w:eastAsia="Aptos"/>
          <w:u w:val="single"/>
        </w:rPr>
        <w:t xml:space="preserve">“[t]he Commission’s </w:t>
      </w:r>
      <w:r w:rsidRPr="000A512B">
        <w:rPr>
          <w:rFonts w:eastAsia="Aptos"/>
          <w:b/>
          <w:iCs/>
          <w:u w:val="single"/>
        </w:rPr>
        <w:t>lack of evidence</w:t>
      </w:r>
      <w:r w:rsidRPr="000A512B">
        <w:rPr>
          <w:rFonts w:eastAsia="Aptos"/>
          <w:u w:val="single"/>
        </w:rPr>
        <w:t xml:space="preserve"> as to why they chose</w:t>
      </w:r>
      <w:r w:rsidRPr="000A512B">
        <w:rPr>
          <w:rFonts w:eastAsia="Aptos"/>
          <w:sz w:val="16"/>
        </w:rPr>
        <w:t xml:space="preserve"> to impose such </w:t>
      </w:r>
      <w:r w:rsidRPr="000A512B">
        <w:rPr>
          <w:rFonts w:eastAsia="Aptos"/>
          <w:u w:val="single"/>
        </w:rPr>
        <w:t>a sweeping prohibition</w:t>
      </w:r>
      <w:r w:rsidRPr="000A512B">
        <w:rPr>
          <w:rFonts w:eastAsia="Aptos"/>
          <w:sz w:val="16"/>
        </w:rPr>
        <w:t>” rather than “targeting specific, harmful non-competes.”</w:t>
      </w:r>
    </w:p>
    <w:p w14:paraId="02E7242A" w14:textId="77777777" w:rsidR="000A512B" w:rsidRPr="000A512B" w:rsidRDefault="000A512B" w:rsidP="000A512B">
      <w:pPr>
        <w:spacing w:line="256" w:lineRule="auto"/>
        <w:rPr>
          <w:rFonts w:eastAsia="Aptos"/>
          <w:sz w:val="16"/>
        </w:rPr>
      </w:pPr>
      <w:r w:rsidRPr="000A512B">
        <w:rPr>
          <w:rFonts w:eastAsia="Aptos"/>
          <w:highlight w:val="cyan"/>
          <w:u w:val="single"/>
        </w:rPr>
        <w:t xml:space="preserve">The Court’s decision </w:t>
      </w:r>
      <w:r w:rsidRPr="000A512B">
        <w:rPr>
          <w:rFonts w:eastAsia="Aptos"/>
          <w:b/>
          <w:iCs/>
          <w:highlight w:val="cyan"/>
          <w:u w:val="single"/>
        </w:rPr>
        <w:t>puts an end</w:t>
      </w:r>
      <w:r w:rsidRPr="000A512B">
        <w:rPr>
          <w:rFonts w:eastAsia="Aptos"/>
          <w:sz w:val="16"/>
        </w:rPr>
        <w:t xml:space="preserve"> (for now) </w:t>
      </w:r>
      <w:r w:rsidRPr="000A512B">
        <w:rPr>
          <w:rFonts w:eastAsia="Aptos"/>
          <w:highlight w:val="cyan"/>
          <w:u w:val="single"/>
        </w:rPr>
        <w:t>to</w:t>
      </w:r>
      <w:r w:rsidRPr="000A512B">
        <w:rPr>
          <w:rFonts w:eastAsia="Aptos"/>
          <w:sz w:val="16"/>
        </w:rPr>
        <w:t xml:space="preserve"> any </w:t>
      </w:r>
      <w:r w:rsidRPr="000A512B">
        <w:rPr>
          <w:rFonts w:eastAsia="Aptos"/>
          <w:highlight w:val="cyan"/>
          <w:u w:val="single"/>
        </w:rPr>
        <w:t>employer requirements</w:t>
      </w:r>
      <w:r w:rsidRPr="000A512B">
        <w:rPr>
          <w:rFonts w:eastAsia="Aptos"/>
          <w:sz w:val="16"/>
        </w:rPr>
        <w:t xml:space="preserve"> under the rule (the broad contours of which we discussed here and here). While appellate activity including a challenge </w:t>
      </w:r>
      <w:r w:rsidRPr="000A512B">
        <w:rPr>
          <w:rFonts w:eastAsia="Aptos"/>
          <w:highlight w:val="cyan"/>
          <w:u w:val="single"/>
        </w:rPr>
        <w:t xml:space="preserve">from the </w:t>
      </w:r>
      <w:r w:rsidRPr="000A512B">
        <w:rPr>
          <w:rFonts w:eastAsia="Aptos"/>
          <w:b/>
          <w:iCs/>
          <w:highlight w:val="cyan"/>
          <w:u w:val="single"/>
        </w:rPr>
        <w:t>FTC</w:t>
      </w:r>
      <w:r w:rsidRPr="000A512B">
        <w:rPr>
          <w:rFonts w:eastAsia="Aptos"/>
          <w:u w:val="single"/>
        </w:rPr>
        <w:t xml:space="preserve"> </w:t>
      </w:r>
      <w:r w:rsidRPr="000A512B">
        <w:rPr>
          <w:rFonts w:eastAsia="Aptos"/>
          <w:sz w:val="16"/>
        </w:rPr>
        <w:t xml:space="preserve">is all but certain, </w:t>
      </w:r>
      <w:r w:rsidRPr="000A512B">
        <w:rPr>
          <w:rFonts w:eastAsia="Aptos"/>
          <w:u w:val="single"/>
        </w:rPr>
        <w:t xml:space="preserve">the </w:t>
      </w:r>
      <w:r w:rsidRPr="000A512B">
        <w:rPr>
          <w:rFonts w:eastAsia="Aptos"/>
          <w:b/>
          <w:iCs/>
          <w:u w:val="single"/>
        </w:rPr>
        <w:t>hotly contested rule</w:t>
      </w:r>
      <w:r w:rsidRPr="000A512B">
        <w:rPr>
          <w:rFonts w:eastAsia="Aptos"/>
          <w:u w:val="single"/>
        </w:rPr>
        <w:t xml:space="preserve">’s effective date is now </w:t>
      </w:r>
      <w:r w:rsidRPr="000A512B">
        <w:rPr>
          <w:rFonts w:eastAsia="Aptos"/>
          <w:b/>
          <w:iCs/>
          <w:u w:val="single"/>
        </w:rPr>
        <w:t>paused</w:t>
      </w:r>
      <w:r w:rsidRPr="000A512B">
        <w:rPr>
          <w:rFonts w:eastAsia="Aptos"/>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post-employment unfair competition, including by using confidentiality, trade secret, and invention assignment agreements, implementing broad trade secret protection programs, and entering into appropriately tailored non-solicitation agreements.</w:t>
      </w:r>
    </w:p>
    <w:p w14:paraId="78631D5F" w14:textId="77777777" w:rsidR="000A512B" w:rsidRPr="000A512B" w:rsidRDefault="000A512B" w:rsidP="000A512B">
      <w:pPr>
        <w:keepNext/>
        <w:keepLines/>
        <w:spacing w:before="40" w:after="0" w:line="256" w:lineRule="auto"/>
        <w:outlineLvl w:val="3"/>
        <w:rPr>
          <w:rFonts w:eastAsia="Times New Roman" w:cs="Times New Roman"/>
          <w:b/>
          <w:iCs/>
          <w:sz w:val="26"/>
        </w:rPr>
      </w:pPr>
      <w:r w:rsidRPr="000A512B">
        <w:rPr>
          <w:rFonts w:eastAsia="Times New Roman" w:cs="Times New Roman"/>
          <w:b/>
          <w:iCs/>
          <w:sz w:val="26"/>
        </w:rPr>
        <w:t xml:space="preserve">These </w:t>
      </w:r>
      <w:r w:rsidRPr="000A512B">
        <w:rPr>
          <w:rFonts w:eastAsia="Times New Roman" w:cs="Times New Roman"/>
          <w:b/>
          <w:iCs/>
          <w:sz w:val="26"/>
          <w:u w:val="single"/>
        </w:rPr>
        <w:t>public defeats</w:t>
      </w:r>
      <w:r w:rsidRPr="000A512B">
        <w:rPr>
          <w:rFonts w:eastAsia="Times New Roman" w:cs="Times New Roman"/>
          <w:b/>
          <w:iCs/>
          <w:sz w:val="26"/>
        </w:rPr>
        <w:t xml:space="preserve"> spillover – FTC rulemaking without </w:t>
      </w:r>
      <w:r w:rsidRPr="000A512B">
        <w:rPr>
          <w:rFonts w:eastAsia="Times New Roman" w:cs="Times New Roman"/>
          <w:b/>
          <w:iCs/>
          <w:sz w:val="26"/>
          <w:u w:val="single"/>
        </w:rPr>
        <w:t>clear legal basis</w:t>
      </w:r>
      <w:r w:rsidRPr="000A512B">
        <w:rPr>
          <w:rFonts w:eastAsia="Times New Roman" w:cs="Times New Roman"/>
          <w:b/>
          <w:iCs/>
          <w:sz w:val="26"/>
        </w:rPr>
        <w:t xml:space="preserve"> causes backlash that guts its </w:t>
      </w:r>
      <w:r w:rsidRPr="000A512B">
        <w:rPr>
          <w:rFonts w:eastAsia="Times New Roman" w:cs="Times New Roman"/>
          <w:b/>
          <w:iCs/>
          <w:sz w:val="26"/>
          <w:u w:val="single"/>
        </w:rPr>
        <w:t>litigation</w:t>
      </w:r>
      <w:r w:rsidRPr="000A512B">
        <w:rPr>
          <w:rFonts w:eastAsia="Times New Roman" w:cs="Times New Roman"/>
          <w:b/>
          <w:iCs/>
          <w:sz w:val="26"/>
        </w:rPr>
        <w:t xml:space="preserve"> and </w:t>
      </w:r>
      <w:r w:rsidRPr="000A512B">
        <w:rPr>
          <w:rFonts w:eastAsia="Times New Roman" w:cs="Times New Roman"/>
          <w:b/>
          <w:iCs/>
          <w:sz w:val="26"/>
          <w:u w:val="single"/>
        </w:rPr>
        <w:t xml:space="preserve">administrative </w:t>
      </w:r>
      <w:r w:rsidRPr="000A512B">
        <w:rPr>
          <w:rFonts w:eastAsia="Times New Roman" w:cs="Times New Roman"/>
          <w:b/>
          <w:iCs/>
          <w:sz w:val="26"/>
        </w:rPr>
        <w:t>capacity.</w:t>
      </w:r>
    </w:p>
    <w:p w14:paraId="0D6AB59C" w14:textId="77777777" w:rsidR="000A512B" w:rsidRPr="000A512B" w:rsidRDefault="000A512B" w:rsidP="000A512B">
      <w:pPr>
        <w:spacing w:line="256" w:lineRule="auto"/>
        <w:rPr>
          <w:rFonts w:eastAsia="Aptos"/>
        </w:rPr>
      </w:pPr>
      <w:r w:rsidRPr="000A512B">
        <w:rPr>
          <w:rFonts w:eastAsia="Aptos"/>
          <w:b/>
          <w:bCs/>
          <w:sz w:val="26"/>
        </w:rPr>
        <w:t xml:space="preserve">Roman 24 </w:t>
      </w:r>
      <w:r w:rsidRPr="000A512B">
        <w:rPr>
          <w:rFonts w:eastAsia="Aptos"/>
        </w:rPr>
        <w:t>[Ediberto Roman is a Professor of Law at the Florida International University College of Law. He is an award-winning author and has published three books. “Is the FTC Inadvertently Weakening Its Enforcement Powers?.” 8-15-24. https://www.yalejreg.com/nc/is-the-ftc-inadvertently-weakening-its-enforcement-powers-by-ediberto-roman/?utm_source=chatgpt.com GMU NR]</w:t>
      </w:r>
    </w:p>
    <w:p w14:paraId="51C5E209" w14:textId="77777777" w:rsidR="000A512B" w:rsidRPr="000A512B" w:rsidRDefault="000A512B" w:rsidP="000A512B">
      <w:pPr>
        <w:spacing w:line="256" w:lineRule="auto"/>
        <w:rPr>
          <w:rFonts w:eastAsia="Aptos"/>
          <w:u w:val="single"/>
        </w:rPr>
      </w:pPr>
      <w:r w:rsidRPr="000A512B">
        <w:rPr>
          <w:rFonts w:eastAsia="Aptos"/>
          <w:b/>
          <w:bCs/>
          <w:highlight w:val="cyan"/>
          <w:u w:val="single"/>
        </w:rPr>
        <w:t>F</w:t>
      </w:r>
      <w:r w:rsidRPr="000A512B">
        <w:rPr>
          <w:rFonts w:eastAsia="Aptos"/>
          <w:b/>
          <w:bCs/>
          <w:u w:val="single"/>
        </w:rPr>
        <w:t xml:space="preserve">ederal </w:t>
      </w:r>
      <w:r w:rsidRPr="000A512B">
        <w:rPr>
          <w:rFonts w:eastAsia="Aptos"/>
          <w:b/>
          <w:bCs/>
          <w:highlight w:val="cyan"/>
          <w:u w:val="single"/>
        </w:rPr>
        <w:t>T</w:t>
      </w:r>
      <w:r w:rsidRPr="000A512B">
        <w:rPr>
          <w:rFonts w:eastAsia="Aptos"/>
          <w:b/>
          <w:bCs/>
          <w:u w:val="single"/>
        </w:rPr>
        <w:t xml:space="preserve">rade </w:t>
      </w:r>
      <w:r w:rsidRPr="000A512B">
        <w:rPr>
          <w:rFonts w:eastAsia="Aptos"/>
          <w:b/>
          <w:bCs/>
          <w:highlight w:val="cyan"/>
          <w:u w:val="single"/>
        </w:rPr>
        <w:t>C</w:t>
      </w:r>
      <w:r w:rsidRPr="000A512B">
        <w:rPr>
          <w:rFonts w:eastAsia="Aptos"/>
          <w:b/>
          <w:bCs/>
          <w:u w:val="single"/>
        </w:rPr>
        <w:t>ommission</w:t>
      </w:r>
      <w:r w:rsidRPr="000A512B">
        <w:rPr>
          <w:rFonts w:eastAsia="Aptos"/>
          <w:b/>
          <w:bCs/>
          <w:sz w:val="16"/>
          <w:szCs w:val="20"/>
        </w:rPr>
        <w:t xml:space="preserve"> Chairwoman Lina Khan </w:t>
      </w:r>
      <w:r w:rsidRPr="000A512B">
        <w:rPr>
          <w:rFonts w:eastAsia="Aptos"/>
          <w:b/>
          <w:bCs/>
          <w:highlight w:val="cyan"/>
          <w:u w:val="single"/>
        </w:rPr>
        <w:t>continues to lose</w:t>
      </w:r>
      <w:r w:rsidRPr="000A512B">
        <w:rPr>
          <w:rFonts w:eastAsia="Aptos"/>
          <w:b/>
          <w:bCs/>
          <w:u w:val="single"/>
        </w:rPr>
        <w:t xml:space="preserve"> legal </w:t>
      </w:r>
      <w:r w:rsidRPr="000A512B">
        <w:rPr>
          <w:rFonts w:eastAsia="Aptos"/>
          <w:b/>
          <w:bCs/>
          <w:highlight w:val="cyan"/>
          <w:u w:val="single"/>
        </w:rPr>
        <w:t>battles</w:t>
      </w:r>
      <w:r w:rsidRPr="000A512B">
        <w:rPr>
          <w:rFonts w:eastAsia="Aptos"/>
          <w:b/>
          <w:bCs/>
          <w:sz w:val="16"/>
          <w:szCs w:val="20"/>
          <w:highlight w:val="cyan"/>
        </w:rPr>
        <w:t>.</w:t>
      </w:r>
      <w:r w:rsidRPr="000A512B">
        <w:rPr>
          <w:rFonts w:eastAsia="Aptos"/>
          <w:b/>
          <w:bCs/>
          <w:sz w:val="16"/>
          <w:szCs w:val="20"/>
        </w:rPr>
        <w:t xml:space="preserve"> </w:t>
      </w:r>
      <w:r w:rsidRPr="000A512B">
        <w:rPr>
          <w:rFonts w:eastAsia="Aptos"/>
          <w:u w:val="single"/>
        </w:rPr>
        <w:t xml:space="preserve">Last month, a </w:t>
      </w:r>
      <w:r w:rsidRPr="000A512B">
        <w:rPr>
          <w:rFonts w:eastAsia="Aptos"/>
          <w:b/>
          <w:bCs/>
          <w:highlight w:val="cyan"/>
          <w:u w:val="single"/>
        </w:rPr>
        <w:t>federal cour</w:t>
      </w:r>
      <w:r w:rsidRPr="000A512B">
        <w:rPr>
          <w:rFonts w:eastAsia="Aptos"/>
          <w:b/>
          <w:bCs/>
          <w:u w:val="single"/>
        </w:rPr>
        <w:t>t</w:t>
      </w:r>
      <w:r w:rsidRPr="000A512B">
        <w:rPr>
          <w:rFonts w:eastAsia="Aptos"/>
          <w:u w:val="single"/>
        </w:rPr>
        <w:t xml:space="preserve"> in New York </w:t>
      </w:r>
      <w:r w:rsidRPr="000A512B">
        <w:rPr>
          <w:rFonts w:eastAsia="Aptos"/>
          <w:highlight w:val="cyan"/>
          <w:u w:val="single"/>
        </w:rPr>
        <w:t>threw out</w:t>
      </w:r>
      <w:r w:rsidRPr="000A512B">
        <w:rPr>
          <w:rFonts w:eastAsia="Aptos"/>
          <w:u w:val="single"/>
        </w:rPr>
        <w:t xml:space="preserve"> an </w:t>
      </w:r>
      <w:r w:rsidRPr="000A512B">
        <w:rPr>
          <w:rFonts w:eastAsia="Aptos"/>
          <w:b/>
          <w:bCs/>
          <w:u w:val="single"/>
        </w:rPr>
        <w:t xml:space="preserve">FTC </w:t>
      </w:r>
      <w:r w:rsidRPr="000A512B">
        <w:rPr>
          <w:rFonts w:eastAsia="Aptos"/>
          <w:b/>
          <w:bCs/>
          <w:highlight w:val="cyan"/>
          <w:u w:val="single"/>
        </w:rPr>
        <w:t>lawsuit</w:t>
      </w:r>
      <w:r w:rsidRPr="000A512B">
        <w:rPr>
          <w:rFonts w:eastAsia="Aptos"/>
          <w:u w:val="single"/>
        </w:rPr>
        <w:t xml:space="preserve"> for the second time, doing so “</w:t>
      </w:r>
      <w:r w:rsidRPr="000A512B">
        <w:rPr>
          <w:rFonts w:eastAsia="Aptos"/>
          <w:b/>
          <w:bCs/>
          <w:highlight w:val="cyan"/>
          <w:u w:val="single"/>
        </w:rPr>
        <w:t>with prejudice</w:t>
      </w:r>
      <w:r w:rsidRPr="000A512B">
        <w:rPr>
          <w:rFonts w:eastAsia="Aptos"/>
          <w:b/>
          <w:bCs/>
          <w:sz w:val="16"/>
          <w:szCs w:val="20"/>
        </w:rPr>
        <w:t xml:space="preserve">,” which means the FTC is </w:t>
      </w:r>
      <w:r w:rsidRPr="000A512B">
        <w:rPr>
          <w:rFonts w:eastAsia="Aptos"/>
          <w:b/>
          <w:bCs/>
          <w:sz w:val="16"/>
          <w:szCs w:val="20"/>
        </w:rPr>
        <w:lastRenderedPageBreak/>
        <w:t xml:space="preserve">barred from bringing the claim back to court. </w:t>
      </w:r>
      <w:r w:rsidRPr="000A512B">
        <w:rPr>
          <w:rFonts w:eastAsia="Aptos"/>
          <w:b/>
          <w:bCs/>
          <w:u w:val="single"/>
          <w:bdr w:val="single" w:sz="4" w:space="0" w:color="auto" w:frame="1"/>
        </w:rPr>
        <w:t xml:space="preserve">This loss is the </w:t>
      </w:r>
      <w:r w:rsidRPr="000A512B">
        <w:rPr>
          <w:rFonts w:eastAsia="Aptos"/>
          <w:b/>
          <w:bCs/>
          <w:highlight w:val="cyan"/>
          <w:u w:val="single"/>
          <w:bdr w:val="single" w:sz="4" w:space="0" w:color="auto" w:frame="1"/>
        </w:rPr>
        <w:t>latest in a</w:t>
      </w:r>
      <w:r w:rsidRPr="000A512B">
        <w:rPr>
          <w:rFonts w:eastAsia="Aptos"/>
          <w:b/>
          <w:bCs/>
          <w:u w:val="single"/>
          <w:bdr w:val="single" w:sz="4" w:space="0" w:color="auto" w:frame="1"/>
        </w:rPr>
        <w:t xml:space="preserve"> long </w:t>
      </w:r>
      <w:r w:rsidRPr="000A512B">
        <w:rPr>
          <w:rFonts w:eastAsia="Aptos"/>
          <w:b/>
          <w:bCs/>
          <w:highlight w:val="cyan"/>
          <w:u w:val="single"/>
          <w:bdr w:val="single" w:sz="4" w:space="0" w:color="auto" w:frame="1"/>
        </w:rPr>
        <w:t>string of FTC defeats</w:t>
      </w:r>
      <w:r w:rsidRPr="000A512B">
        <w:rPr>
          <w:rFonts w:eastAsia="Aptos"/>
          <w:b/>
          <w:bCs/>
          <w:sz w:val="16"/>
          <w:szCs w:val="20"/>
        </w:rPr>
        <w:t xml:space="preserve">, including an effort to block Microsoft from merging with game maker Blizzard-Activision and another to stop Meta/Facebook from acquiring a virtual reality application. </w:t>
      </w:r>
      <w:r w:rsidRPr="000A512B">
        <w:rPr>
          <w:rFonts w:eastAsia="Aptos"/>
          <w:u w:val="single"/>
        </w:rPr>
        <w:t xml:space="preserve">In fact, over the </w:t>
      </w:r>
      <w:r w:rsidRPr="000A512B">
        <w:rPr>
          <w:rFonts w:eastAsia="Aptos"/>
          <w:b/>
          <w:bCs/>
          <w:u w:val="single"/>
        </w:rPr>
        <w:t>last three years</w:t>
      </w:r>
      <w:r w:rsidRPr="000A512B">
        <w:rPr>
          <w:rFonts w:eastAsia="Aptos"/>
          <w:u w:val="single"/>
        </w:rPr>
        <w:t xml:space="preserve">, the </w:t>
      </w:r>
      <w:r w:rsidRPr="000A512B">
        <w:rPr>
          <w:rFonts w:eastAsia="Aptos"/>
          <w:highlight w:val="cyan"/>
          <w:u w:val="single"/>
        </w:rPr>
        <w:t>FTC has</w:t>
      </w:r>
      <w:r w:rsidRPr="000A512B">
        <w:rPr>
          <w:rFonts w:eastAsia="Aptos"/>
          <w:u w:val="single"/>
        </w:rPr>
        <w:t xml:space="preserve"> </w:t>
      </w:r>
      <w:r w:rsidRPr="000A512B">
        <w:rPr>
          <w:rFonts w:eastAsia="Aptos"/>
          <w:b/>
          <w:bCs/>
          <w:highlight w:val="cyan"/>
          <w:u w:val="single"/>
          <w:bdr w:val="single" w:sz="4" w:space="0" w:color="auto" w:frame="1"/>
        </w:rPr>
        <w:t>yet to win a single</w:t>
      </w:r>
      <w:r w:rsidRPr="000A512B">
        <w:rPr>
          <w:rFonts w:eastAsia="Aptos"/>
          <w:b/>
          <w:bCs/>
          <w:u w:val="single"/>
          <w:bdr w:val="single" w:sz="4" w:space="0" w:color="auto" w:frame="1"/>
        </w:rPr>
        <w:t xml:space="preserve"> federal </w:t>
      </w:r>
      <w:r w:rsidRPr="000A512B">
        <w:rPr>
          <w:rFonts w:eastAsia="Aptos"/>
          <w:b/>
          <w:bCs/>
          <w:highlight w:val="cyan"/>
          <w:u w:val="single"/>
          <w:bdr w:val="single" w:sz="4" w:space="0" w:color="auto" w:frame="1"/>
        </w:rPr>
        <w:t>antitrust case</w:t>
      </w:r>
      <w:r w:rsidRPr="000A512B">
        <w:rPr>
          <w:rFonts w:eastAsia="Aptos"/>
          <w:u w:val="single"/>
        </w:rPr>
        <w:t>.</w:t>
      </w:r>
      <w:r w:rsidRPr="000A512B">
        <w:rPr>
          <w:rFonts w:eastAsia="Aptos"/>
          <w:b/>
          <w:bCs/>
          <w:sz w:val="16"/>
          <w:szCs w:val="20"/>
        </w:rPr>
        <w:t xml:space="preserve"> </w:t>
      </w:r>
      <w:r w:rsidRPr="000A512B">
        <w:rPr>
          <w:rFonts w:eastAsia="Aptos"/>
          <w:u w:val="single"/>
        </w:rPr>
        <w:t xml:space="preserve">Further, </w:t>
      </w:r>
      <w:r w:rsidRPr="000A512B">
        <w:rPr>
          <w:rFonts w:eastAsia="Aptos"/>
          <w:b/>
          <w:bCs/>
          <w:highlight w:val="cyan"/>
          <w:u w:val="single"/>
        </w:rPr>
        <w:t>every appeal</w:t>
      </w:r>
      <w:r w:rsidRPr="000A512B">
        <w:rPr>
          <w:rFonts w:eastAsia="Aptos"/>
          <w:u w:val="single"/>
        </w:rPr>
        <w:t xml:space="preserve"> of those cases </w:t>
      </w:r>
      <w:r w:rsidRPr="000A512B">
        <w:rPr>
          <w:rFonts w:eastAsia="Aptos"/>
          <w:b/>
          <w:bCs/>
          <w:highlight w:val="cyan"/>
          <w:u w:val="single"/>
        </w:rPr>
        <w:t>has</w:t>
      </w:r>
      <w:r w:rsidRPr="000A512B">
        <w:rPr>
          <w:rFonts w:eastAsia="Aptos"/>
          <w:b/>
          <w:bCs/>
          <w:u w:val="single"/>
        </w:rPr>
        <w:t xml:space="preserve"> thus far </w:t>
      </w:r>
      <w:r w:rsidRPr="000A512B">
        <w:rPr>
          <w:rFonts w:eastAsia="Aptos"/>
          <w:b/>
          <w:bCs/>
          <w:highlight w:val="cyan"/>
          <w:u w:val="single"/>
        </w:rPr>
        <w:t>failed</w:t>
      </w:r>
      <w:r w:rsidRPr="000A512B">
        <w:rPr>
          <w:rFonts w:eastAsia="Aptos"/>
          <w:highlight w:val="cyan"/>
          <w:u w:val="single"/>
        </w:rPr>
        <w:t>.</w:t>
      </w:r>
      <w:r w:rsidRPr="000A512B">
        <w:rPr>
          <w:rFonts w:eastAsia="Aptos"/>
          <w:u w:val="single"/>
        </w:rPr>
        <w:t xml:space="preserve"> The question that </w:t>
      </w:r>
      <w:r w:rsidRPr="000A512B">
        <w:rPr>
          <w:rFonts w:eastAsia="Aptos"/>
          <w:b/>
          <w:bCs/>
          <w:u w:val="single"/>
        </w:rPr>
        <w:t>naturally arises</w:t>
      </w:r>
      <w:r w:rsidRPr="000A512B">
        <w:rPr>
          <w:rFonts w:eastAsia="Aptos"/>
          <w:u w:val="single"/>
        </w:rPr>
        <w:t xml:space="preserve"> is whether such an </w:t>
      </w:r>
      <w:r w:rsidRPr="000A512B">
        <w:rPr>
          <w:rFonts w:eastAsia="Aptos"/>
          <w:b/>
          <w:bCs/>
          <w:u w:val="single"/>
        </w:rPr>
        <w:t>approach</w:t>
      </w:r>
      <w:r w:rsidRPr="000A512B">
        <w:rPr>
          <w:rFonts w:eastAsia="Aptos"/>
          <w:u w:val="single"/>
        </w:rPr>
        <w:t xml:space="preserve"> and </w:t>
      </w:r>
      <w:r w:rsidRPr="000A512B">
        <w:rPr>
          <w:rFonts w:eastAsia="Aptos"/>
          <w:b/>
          <w:bCs/>
          <w:u w:val="single"/>
        </w:rPr>
        <w:t>track record</w:t>
      </w:r>
      <w:r w:rsidRPr="000A512B">
        <w:rPr>
          <w:rFonts w:eastAsia="Aptos"/>
          <w:u w:val="single"/>
        </w:rPr>
        <w:t xml:space="preserve"> are </w:t>
      </w:r>
      <w:r w:rsidRPr="000A512B">
        <w:rPr>
          <w:rFonts w:eastAsia="Aptos"/>
          <w:b/>
          <w:bCs/>
          <w:u w:val="single"/>
        </w:rPr>
        <w:t>consistent</w:t>
      </w:r>
      <w:r w:rsidRPr="000A512B">
        <w:rPr>
          <w:rFonts w:eastAsia="Aptos"/>
          <w:u w:val="single"/>
        </w:rPr>
        <w:t xml:space="preserve"> with a </w:t>
      </w:r>
      <w:r w:rsidRPr="000A512B">
        <w:rPr>
          <w:rFonts w:eastAsia="Aptos"/>
          <w:b/>
          <w:bCs/>
          <w:u w:val="single"/>
        </w:rPr>
        <w:t>federal agency’s directive</w:t>
      </w:r>
      <w:r w:rsidRPr="000A512B">
        <w:rPr>
          <w:rFonts w:eastAsia="Aptos"/>
          <w:u w:val="single"/>
        </w:rPr>
        <w:t xml:space="preserve"> to </w:t>
      </w:r>
      <w:r w:rsidRPr="000A512B">
        <w:rPr>
          <w:rFonts w:eastAsia="Aptos"/>
          <w:b/>
          <w:bCs/>
          <w:u w:val="single"/>
        </w:rPr>
        <w:t xml:space="preserve">enforce federal law. </w:t>
      </w:r>
    </w:p>
    <w:p w14:paraId="2F7D4E3C" w14:textId="77777777" w:rsidR="000A512B" w:rsidRPr="000A512B" w:rsidRDefault="000A512B" w:rsidP="000A512B">
      <w:pPr>
        <w:spacing w:line="256" w:lineRule="auto"/>
        <w:rPr>
          <w:rFonts w:eastAsia="Aptos"/>
          <w:sz w:val="12"/>
          <w:szCs w:val="12"/>
        </w:rPr>
      </w:pPr>
      <w:r w:rsidRPr="000A512B">
        <w:rPr>
          <w:rFonts w:eastAsia="Aptos"/>
          <w:b/>
          <w:bCs/>
          <w:sz w:val="12"/>
          <w:szCs w:val="12"/>
        </w:rPr>
        <w:t>Ironically, Chairwoman Khan recently suggested these strings of losses are by design. At a recent tech industry conference, she observed if “there’s a law violation” and agencies “think that current law might make it difficult to reach, there’s a huge benefit to still trying.” The United States Congress obtained FTC staff e-mails elaborating on — and expressed concern about — this losing strategy. One FTC manager wrote, “I’m not sure being successful (or doing things well) is a shared goal, as the Chair wants to show that we can’t meet our mission mandate without legislative change.” Put another way, the email drafter evidently believes Chairwoman Khan has a strategy of bringing forth losing cases, instead of focusing on enforcing its mandate by litigating meritorious ones, as a way of propelling a like-minded Congress to change the law.</w:t>
      </w:r>
    </w:p>
    <w:p w14:paraId="752F1AE7" w14:textId="77777777" w:rsidR="000A512B" w:rsidRPr="000A512B" w:rsidRDefault="000A512B" w:rsidP="000A512B">
      <w:pPr>
        <w:spacing w:line="256" w:lineRule="auto"/>
        <w:rPr>
          <w:rFonts w:eastAsia="Aptos"/>
          <w:sz w:val="16"/>
          <w:szCs w:val="20"/>
        </w:rPr>
      </w:pPr>
      <w:r w:rsidRPr="000A512B">
        <w:rPr>
          <w:rFonts w:eastAsia="Aptos"/>
          <w:u w:val="single"/>
        </w:rPr>
        <w:t>As an administrative law and antitrust scholar, I am sympathetic</w:t>
      </w:r>
      <w:r w:rsidRPr="000A512B">
        <w:rPr>
          <w:rFonts w:eastAsia="Aptos"/>
          <w:b/>
          <w:bCs/>
          <w:sz w:val="16"/>
          <w:szCs w:val="20"/>
        </w:rPr>
        <w:t xml:space="preserve"> to much of Chairwoman Khan’s political philosophy, including her New Brandeis antitrust school views, </w:t>
      </w:r>
      <w:r w:rsidRPr="000A512B">
        <w:rPr>
          <w:rFonts w:eastAsia="Aptos"/>
          <w:u w:val="single"/>
        </w:rPr>
        <w:t xml:space="preserve">but I worry that </w:t>
      </w:r>
      <w:r w:rsidRPr="000A512B">
        <w:rPr>
          <w:rFonts w:eastAsia="Aptos"/>
          <w:b/>
          <w:bCs/>
          <w:highlight w:val="cyan"/>
          <w:u w:val="single"/>
        </w:rPr>
        <w:t>intentionally</w:t>
      </w:r>
      <w:r w:rsidRPr="000A512B">
        <w:rPr>
          <w:rFonts w:eastAsia="Aptos"/>
          <w:highlight w:val="cyan"/>
          <w:u w:val="single"/>
        </w:rPr>
        <w:t xml:space="preserve"> bringing</w:t>
      </w:r>
      <w:r w:rsidRPr="000A512B">
        <w:rPr>
          <w:rFonts w:eastAsia="Aptos"/>
          <w:u w:val="single"/>
        </w:rPr>
        <w:t xml:space="preserve"> about </w:t>
      </w:r>
      <w:r w:rsidRPr="000A512B">
        <w:rPr>
          <w:rFonts w:eastAsia="Aptos"/>
          <w:b/>
          <w:bCs/>
          <w:highlight w:val="cyan"/>
          <w:u w:val="single"/>
        </w:rPr>
        <w:t>losing cases</w:t>
      </w:r>
      <w:r w:rsidRPr="000A512B">
        <w:rPr>
          <w:rFonts w:eastAsia="Aptos"/>
          <w:highlight w:val="cyan"/>
          <w:u w:val="single"/>
        </w:rPr>
        <w:t xml:space="preserve"> in hopes</w:t>
      </w:r>
      <w:r w:rsidRPr="000A512B">
        <w:rPr>
          <w:rFonts w:eastAsia="Aptos"/>
          <w:u w:val="single"/>
        </w:rPr>
        <w:t xml:space="preserve"> </w:t>
      </w:r>
      <w:r w:rsidRPr="000A512B">
        <w:rPr>
          <w:rFonts w:eastAsia="Aptos"/>
          <w:highlight w:val="cyan"/>
          <w:u w:val="single"/>
        </w:rPr>
        <w:t xml:space="preserve">of </w:t>
      </w:r>
      <w:r w:rsidRPr="000A512B">
        <w:rPr>
          <w:rFonts w:eastAsia="Aptos"/>
          <w:b/>
          <w:bCs/>
          <w:highlight w:val="cyan"/>
          <w:u w:val="single"/>
        </w:rPr>
        <w:t>expanding</w:t>
      </w:r>
      <w:r w:rsidRPr="000A512B">
        <w:rPr>
          <w:rFonts w:eastAsia="Aptos"/>
          <w:b/>
          <w:bCs/>
          <w:u w:val="single"/>
        </w:rPr>
        <w:t xml:space="preserve"> the FTC’s </w:t>
      </w:r>
      <w:r w:rsidRPr="000A512B">
        <w:rPr>
          <w:rFonts w:eastAsia="Aptos"/>
          <w:b/>
          <w:bCs/>
          <w:highlight w:val="cyan"/>
          <w:u w:val="single"/>
        </w:rPr>
        <w:t>power</w:t>
      </w:r>
      <w:r w:rsidRPr="000A512B">
        <w:rPr>
          <w:rFonts w:eastAsia="Aptos"/>
          <w:highlight w:val="cyan"/>
          <w:u w:val="single"/>
        </w:rPr>
        <w:t xml:space="preserve"> will do</w:t>
      </w:r>
      <w:r w:rsidRPr="000A512B">
        <w:rPr>
          <w:rFonts w:eastAsia="Aptos"/>
          <w:u w:val="single"/>
        </w:rPr>
        <w:t xml:space="preserve"> the </w:t>
      </w:r>
      <w:r w:rsidRPr="000A512B">
        <w:rPr>
          <w:rFonts w:eastAsia="Aptos"/>
          <w:b/>
          <w:bCs/>
          <w:highlight w:val="cyan"/>
          <w:u w:val="single"/>
        </w:rPr>
        <w:t>opposite</w:t>
      </w:r>
      <w:r w:rsidRPr="000A512B">
        <w:rPr>
          <w:rFonts w:eastAsia="Aptos"/>
          <w:b/>
          <w:bCs/>
          <w:sz w:val="16"/>
          <w:szCs w:val="20"/>
        </w:rPr>
        <w:t xml:space="preserve">. </w:t>
      </w:r>
      <w:r w:rsidRPr="000A512B">
        <w:rPr>
          <w:rFonts w:eastAsia="Aptos"/>
          <w:u w:val="single"/>
        </w:rPr>
        <w:t xml:space="preserve">I fear it </w:t>
      </w:r>
      <w:r w:rsidRPr="000A512B">
        <w:rPr>
          <w:rFonts w:eastAsia="Aptos"/>
          <w:highlight w:val="cyan"/>
          <w:u w:val="single"/>
        </w:rPr>
        <w:t>will lead to</w:t>
      </w:r>
      <w:r w:rsidRPr="000A512B">
        <w:rPr>
          <w:rFonts w:eastAsia="Aptos"/>
          <w:u w:val="single"/>
        </w:rPr>
        <w:t xml:space="preserve"> a </w:t>
      </w:r>
      <w:r w:rsidRPr="000A512B">
        <w:rPr>
          <w:rFonts w:eastAsia="Aptos"/>
          <w:b/>
          <w:bCs/>
          <w:u w:val="single"/>
          <w:bdr w:val="single" w:sz="4" w:space="0" w:color="auto" w:frame="1"/>
        </w:rPr>
        <w:t xml:space="preserve">less respected, </w:t>
      </w:r>
      <w:r w:rsidRPr="000A512B">
        <w:rPr>
          <w:rFonts w:eastAsia="Aptos"/>
          <w:b/>
          <w:bCs/>
          <w:highlight w:val="cyan"/>
          <w:u w:val="single"/>
          <w:bdr w:val="single" w:sz="4" w:space="0" w:color="auto" w:frame="1"/>
        </w:rPr>
        <w:t>significantly weakened</w:t>
      </w:r>
      <w:r w:rsidRPr="000A512B">
        <w:rPr>
          <w:rFonts w:eastAsia="Aptos"/>
          <w:b/>
          <w:bCs/>
          <w:u w:val="single"/>
          <w:bdr w:val="single" w:sz="4" w:space="0" w:color="auto" w:frame="1"/>
        </w:rPr>
        <w:t xml:space="preserve"> </w:t>
      </w:r>
      <w:r w:rsidRPr="000A512B">
        <w:rPr>
          <w:rFonts w:eastAsia="Aptos"/>
          <w:b/>
          <w:bCs/>
          <w:highlight w:val="cyan"/>
          <w:u w:val="single"/>
          <w:bdr w:val="single" w:sz="4" w:space="0" w:color="auto" w:frame="1"/>
        </w:rPr>
        <w:t>FTC</w:t>
      </w:r>
      <w:r w:rsidRPr="000A512B">
        <w:rPr>
          <w:rFonts w:eastAsia="Aptos"/>
          <w:b/>
          <w:bCs/>
          <w:u w:val="single"/>
          <w:bdr w:val="single" w:sz="4" w:space="0" w:color="auto" w:frame="1"/>
        </w:rPr>
        <w:t xml:space="preserve"> </w:t>
      </w:r>
      <w:r w:rsidRPr="000A512B">
        <w:rPr>
          <w:rFonts w:eastAsia="Aptos"/>
          <w:b/>
          <w:bCs/>
          <w:highlight w:val="cyan"/>
          <w:u w:val="single"/>
          <w:bdr w:val="single" w:sz="4" w:space="0" w:color="auto" w:frame="1"/>
        </w:rPr>
        <w:t>that has</w:t>
      </w:r>
      <w:r w:rsidRPr="000A512B">
        <w:rPr>
          <w:rFonts w:eastAsia="Aptos"/>
          <w:b/>
          <w:bCs/>
          <w:u w:val="single"/>
          <w:bdr w:val="single" w:sz="4" w:space="0" w:color="auto" w:frame="1"/>
        </w:rPr>
        <w:t xml:space="preserve"> far </w:t>
      </w:r>
      <w:r w:rsidRPr="000A512B">
        <w:rPr>
          <w:rFonts w:eastAsia="Aptos"/>
          <w:b/>
          <w:bCs/>
          <w:highlight w:val="cyan"/>
          <w:u w:val="single"/>
          <w:bdr w:val="single" w:sz="4" w:space="0" w:color="auto" w:frame="1"/>
        </w:rPr>
        <w:t>fewer</w:t>
      </w:r>
      <w:r w:rsidRPr="000A512B">
        <w:rPr>
          <w:rFonts w:eastAsia="Aptos"/>
          <w:b/>
          <w:bCs/>
          <w:u w:val="single"/>
          <w:bdr w:val="single" w:sz="4" w:space="0" w:color="auto" w:frame="1"/>
        </w:rPr>
        <w:t xml:space="preserve"> enforcement </w:t>
      </w:r>
      <w:r w:rsidRPr="000A512B">
        <w:rPr>
          <w:rFonts w:eastAsia="Aptos"/>
          <w:b/>
          <w:bCs/>
          <w:highlight w:val="cyan"/>
          <w:u w:val="single"/>
          <w:bdr w:val="single" w:sz="4" w:space="0" w:color="auto" w:frame="1"/>
        </w:rPr>
        <w:t>capabilities</w:t>
      </w:r>
      <w:r w:rsidRPr="000A512B">
        <w:rPr>
          <w:rFonts w:eastAsia="Aptos"/>
          <w:u w:val="single"/>
        </w:rPr>
        <w:t xml:space="preserve"> than it does today</w:t>
      </w:r>
      <w:r w:rsidRPr="000A512B">
        <w:rPr>
          <w:rFonts w:eastAsia="Aptos"/>
          <w:b/>
          <w:bCs/>
          <w:sz w:val="16"/>
          <w:szCs w:val="20"/>
        </w:rPr>
        <w:t xml:space="preserve">. </w:t>
      </w:r>
    </w:p>
    <w:p w14:paraId="2B27F838" w14:textId="77777777" w:rsidR="000A512B" w:rsidRPr="000A512B" w:rsidRDefault="000A512B" w:rsidP="000A512B">
      <w:pPr>
        <w:spacing w:line="256" w:lineRule="auto"/>
        <w:rPr>
          <w:rFonts w:eastAsia="Aptos"/>
          <w:b/>
          <w:bCs/>
          <w:u w:val="single"/>
        </w:rPr>
      </w:pPr>
      <w:r w:rsidRPr="000A512B">
        <w:rPr>
          <w:rFonts w:eastAsia="Aptos"/>
          <w:u w:val="single"/>
        </w:rPr>
        <w:t xml:space="preserve">A </w:t>
      </w:r>
      <w:r w:rsidRPr="000A512B">
        <w:rPr>
          <w:rFonts w:eastAsia="Aptos"/>
          <w:b/>
          <w:bCs/>
          <w:u w:val="single"/>
        </w:rPr>
        <w:t>former FTC chairman</w:t>
      </w:r>
      <w:r w:rsidRPr="000A512B">
        <w:rPr>
          <w:rFonts w:eastAsia="Aptos"/>
          <w:u w:val="single"/>
        </w:rPr>
        <w:t xml:space="preserve"> has also expressed this </w:t>
      </w:r>
      <w:r w:rsidRPr="000A512B">
        <w:rPr>
          <w:rFonts w:eastAsia="Aptos"/>
          <w:b/>
          <w:bCs/>
          <w:u w:val="single"/>
        </w:rPr>
        <w:t>concern</w:t>
      </w:r>
      <w:r w:rsidRPr="000A512B">
        <w:rPr>
          <w:rFonts w:eastAsia="Aptos"/>
          <w:u w:val="single"/>
        </w:rPr>
        <w:t>, going so far as to warn that ”yo</w:t>
      </w:r>
      <w:r w:rsidRPr="000A512B">
        <w:rPr>
          <w:rFonts w:eastAsia="Aptos"/>
          <w:b/>
          <w:bCs/>
          <w:u w:val="single"/>
        </w:rPr>
        <w:t>u could come out of this</w:t>
      </w:r>
      <w:r w:rsidRPr="000A512B">
        <w:rPr>
          <w:rFonts w:eastAsia="Aptos"/>
          <w:u w:val="single"/>
        </w:rPr>
        <w:t xml:space="preserve"> with an agency that is </w:t>
      </w:r>
      <w:r w:rsidRPr="000A512B">
        <w:rPr>
          <w:rFonts w:eastAsia="Aptos"/>
          <w:b/>
          <w:bCs/>
          <w:u w:val="single"/>
        </w:rPr>
        <w:t>much weaker</w:t>
      </w:r>
      <w:r w:rsidRPr="000A512B">
        <w:rPr>
          <w:rFonts w:eastAsia="Aptos"/>
          <w:u w:val="single"/>
        </w:rPr>
        <w:t xml:space="preserve"> than the one that you went in with — </w:t>
      </w:r>
      <w:r w:rsidRPr="000A512B">
        <w:rPr>
          <w:rFonts w:eastAsia="Aptos"/>
          <w:b/>
          <w:bCs/>
          <w:u w:val="single"/>
        </w:rPr>
        <w:t xml:space="preserve">permanently weaker.” </w:t>
      </w:r>
    </w:p>
    <w:p w14:paraId="376A5030" w14:textId="77777777" w:rsidR="000A512B" w:rsidRPr="000A512B" w:rsidRDefault="000A512B" w:rsidP="000A512B">
      <w:pPr>
        <w:spacing w:line="256" w:lineRule="auto"/>
        <w:rPr>
          <w:rFonts w:eastAsia="Aptos"/>
          <w:b/>
          <w:bCs/>
          <w:u w:val="single"/>
        </w:rPr>
      </w:pPr>
      <w:r w:rsidRPr="000A512B">
        <w:rPr>
          <w:rFonts w:eastAsia="Aptos"/>
          <w:b/>
          <w:bCs/>
          <w:u w:val="single"/>
        </w:rPr>
        <w:t xml:space="preserve">Federal Agencies Are Not Entrusted to Legislate </w:t>
      </w:r>
    </w:p>
    <w:p w14:paraId="04932519" w14:textId="77777777" w:rsidR="000A512B" w:rsidRPr="000A512B" w:rsidRDefault="000A512B" w:rsidP="000A512B">
      <w:pPr>
        <w:spacing w:line="256" w:lineRule="auto"/>
        <w:rPr>
          <w:rFonts w:eastAsia="Aptos"/>
          <w:b/>
          <w:bCs/>
          <w:sz w:val="16"/>
          <w:szCs w:val="20"/>
        </w:rPr>
      </w:pPr>
      <w:r w:rsidRPr="000A512B">
        <w:rPr>
          <w:rFonts w:eastAsia="Aptos"/>
          <w:u w:val="single"/>
        </w:rPr>
        <w:t xml:space="preserve">The country’s </w:t>
      </w:r>
      <w:r w:rsidRPr="000A512B">
        <w:rPr>
          <w:rFonts w:eastAsia="Aptos"/>
          <w:b/>
          <w:bCs/>
          <w:u w:val="single"/>
        </w:rPr>
        <w:t>federal</w:t>
      </w:r>
      <w:r w:rsidRPr="000A512B">
        <w:rPr>
          <w:rFonts w:eastAsia="Aptos"/>
          <w:u w:val="single"/>
        </w:rPr>
        <w:t xml:space="preserve"> </w:t>
      </w:r>
      <w:r w:rsidRPr="000A512B">
        <w:rPr>
          <w:rFonts w:eastAsia="Aptos"/>
          <w:b/>
          <w:bCs/>
          <w:u w:val="single"/>
        </w:rPr>
        <w:t>agency</w:t>
      </w:r>
      <w:r w:rsidRPr="000A512B">
        <w:rPr>
          <w:rFonts w:eastAsia="Aptos"/>
          <w:u w:val="single"/>
        </w:rPr>
        <w:t xml:space="preserve"> constitutional structure as well as our separation of powers </w:t>
      </w:r>
      <w:r w:rsidRPr="000A512B">
        <w:rPr>
          <w:rFonts w:eastAsia="Aptos"/>
          <w:b/>
          <w:bCs/>
          <w:highlight w:val="cyan"/>
          <w:u w:val="single"/>
        </w:rPr>
        <w:t>framework</w:t>
      </w:r>
      <w:r w:rsidRPr="000A512B">
        <w:rPr>
          <w:rFonts w:eastAsia="Aptos"/>
          <w:b/>
          <w:bCs/>
          <w:u w:val="single"/>
        </w:rPr>
        <w:t xml:space="preserve"> </w:t>
      </w:r>
      <w:r w:rsidRPr="000A512B">
        <w:rPr>
          <w:rFonts w:eastAsia="Aptos"/>
          <w:highlight w:val="cyan"/>
          <w:u w:val="single"/>
        </w:rPr>
        <w:t xml:space="preserve">entrust agencies to </w:t>
      </w:r>
      <w:r w:rsidRPr="000A512B">
        <w:rPr>
          <w:rFonts w:eastAsia="Aptos"/>
          <w:b/>
          <w:bCs/>
          <w:highlight w:val="cyan"/>
          <w:u w:val="single"/>
          <w:bdr w:val="single" w:sz="4" w:space="0" w:color="auto" w:frame="1"/>
        </w:rPr>
        <w:t>enforce</w:t>
      </w:r>
      <w:r w:rsidRPr="000A512B">
        <w:rPr>
          <w:rFonts w:eastAsia="Aptos"/>
          <w:b/>
          <w:bCs/>
          <w:u w:val="single"/>
          <w:bdr w:val="single" w:sz="4" w:space="0" w:color="auto" w:frame="1"/>
        </w:rPr>
        <w:t xml:space="preserve"> the </w:t>
      </w:r>
      <w:r w:rsidRPr="000A512B">
        <w:rPr>
          <w:rFonts w:eastAsia="Aptos"/>
          <w:b/>
          <w:bCs/>
          <w:highlight w:val="cyan"/>
          <w:u w:val="single"/>
          <w:bdr w:val="single" w:sz="4" w:space="0" w:color="auto" w:frame="1"/>
        </w:rPr>
        <w:t>laws</w:t>
      </w:r>
      <w:r w:rsidRPr="000A512B">
        <w:rPr>
          <w:rFonts w:eastAsia="Aptos"/>
          <w:highlight w:val="cyan"/>
          <w:u w:val="single"/>
          <w:bdr w:val="single" w:sz="4" w:space="0" w:color="auto" w:frame="1"/>
        </w:rPr>
        <w:t xml:space="preserve">, </w:t>
      </w:r>
      <w:r w:rsidRPr="000A512B">
        <w:rPr>
          <w:rFonts w:eastAsia="Aptos"/>
          <w:b/>
          <w:bCs/>
          <w:highlight w:val="cyan"/>
          <w:u w:val="single"/>
          <w:bdr w:val="single" w:sz="4" w:space="0" w:color="auto" w:frame="1"/>
        </w:rPr>
        <w:t>not create them</w:t>
      </w:r>
      <w:r w:rsidRPr="000A512B">
        <w:rPr>
          <w:rFonts w:eastAsia="Aptos"/>
          <w:u w:val="single"/>
        </w:rPr>
        <w:t>.</w:t>
      </w:r>
      <w:r w:rsidRPr="000A512B">
        <w:rPr>
          <w:rFonts w:eastAsia="Aptos"/>
          <w:b/>
          <w:bCs/>
          <w:sz w:val="16"/>
          <w:szCs w:val="20"/>
        </w:rPr>
        <w:t xml:space="preserve"> </w:t>
      </w:r>
      <w:r w:rsidRPr="000A512B">
        <w:rPr>
          <w:rFonts w:eastAsia="Aptos"/>
          <w:u w:val="single"/>
        </w:rPr>
        <w:t xml:space="preserve">Pursing </w:t>
      </w:r>
      <w:r w:rsidRPr="000A512B">
        <w:rPr>
          <w:rFonts w:eastAsia="Aptos"/>
          <w:b/>
          <w:bCs/>
          <w:u w:val="single"/>
        </w:rPr>
        <w:t>weak cases</w:t>
      </w:r>
      <w:r w:rsidRPr="000A512B">
        <w:rPr>
          <w:rFonts w:eastAsia="Aptos"/>
          <w:u w:val="single"/>
        </w:rPr>
        <w:t xml:space="preserve"> undermines the </w:t>
      </w:r>
      <w:r w:rsidRPr="000A512B">
        <w:rPr>
          <w:rFonts w:eastAsia="Aptos"/>
          <w:b/>
          <w:bCs/>
          <w:u w:val="single"/>
        </w:rPr>
        <w:t>integrity</w:t>
      </w:r>
      <w:r w:rsidRPr="000A512B">
        <w:rPr>
          <w:rFonts w:eastAsia="Aptos"/>
          <w:u w:val="single"/>
        </w:rPr>
        <w:t xml:space="preserve"> of this </w:t>
      </w:r>
      <w:r w:rsidRPr="000A512B">
        <w:rPr>
          <w:rFonts w:eastAsia="Aptos"/>
          <w:b/>
          <w:bCs/>
          <w:u w:val="single"/>
        </w:rPr>
        <w:t>constitutional system</w:t>
      </w:r>
      <w:r w:rsidRPr="000A512B">
        <w:rPr>
          <w:rFonts w:eastAsia="Aptos"/>
          <w:u w:val="single"/>
        </w:rPr>
        <w:t xml:space="preserve">. </w:t>
      </w:r>
      <w:r w:rsidRPr="000A512B">
        <w:rPr>
          <w:rFonts w:eastAsia="Aptos"/>
          <w:b/>
          <w:bCs/>
          <w:sz w:val="16"/>
          <w:szCs w:val="20"/>
        </w:rPr>
        <w:t>Such acts are thus not only a questionable use of resources but they fail to advance the interests of the public, i.e., consumers, ultimately hurting the economy. They are simply not within an agency’s Bailiwick.</w:t>
      </w:r>
    </w:p>
    <w:p w14:paraId="1C02D387" w14:textId="77777777" w:rsidR="000A512B" w:rsidRPr="000A512B" w:rsidRDefault="000A512B" w:rsidP="000A512B">
      <w:pPr>
        <w:spacing w:line="256" w:lineRule="auto"/>
        <w:rPr>
          <w:rFonts w:eastAsia="Aptos"/>
          <w:sz w:val="16"/>
          <w:szCs w:val="20"/>
        </w:rPr>
      </w:pPr>
      <w:r w:rsidRPr="000A512B">
        <w:rPr>
          <w:rFonts w:eastAsia="Aptos"/>
          <w:b/>
          <w:bCs/>
          <w:sz w:val="16"/>
          <w:szCs w:val="20"/>
        </w:rPr>
        <w:t xml:space="preserve">Chairwoman Kahn’s tactic of pursuing weak cases is simply not within agency purview. </w:t>
      </w:r>
      <w:r w:rsidRPr="000A512B">
        <w:rPr>
          <w:rFonts w:eastAsia="Aptos"/>
          <w:u w:val="single"/>
        </w:rPr>
        <w:t xml:space="preserve">The </w:t>
      </w:r>
      <w:r w:rsidRPr="000A512B">
        <w:rPr>
          <w:rFonts w:eastAsia="Aptos"/>
          <w:highlight w:val="cyan"/>
          <w:u w:val="single"/>
        </w:rPr>
        <w:t xml:space="preserve">agency is </w:t>
      </w:r>
      <w:r w:rsidRPr="000A512B">
        <w:rPr>
          <w:rFonts w:eastAsia="Aptos"/>
          <w:b/>
          <w:bCs/>
          <w:highlight w:val="cyan"/>
          <w:u w:val="single"/>
        </w:rPr>
        <w:t>violating</w:t>
      </w:r>
      <w:r w:rsidRPr="000A512B">
        <w:rPr>
          <w:rFonts w:eastAsia="Aptos"/>
          <w:highlight w:val="cyan"/>
          <w:u w:val="single"/>
        </w:rPr>
        <w:t xml:space="preserve"> its mandate</w:t>
      </w:r>
      <w:r w:rsidRPr="000A512B">
        <w:rPr>
          <w:rFonts w:eastAsia="Aptos"/>
          <w:u w:val="single"/>
        </w:rPr>
        <w:t xml:space="preserve"> to </w:t>
      </w:r>
      <w:r w:rsidRPr="000A512B">
        <w:rPr>
          <w:rFonts w:eastAsia="Aptos"/>
          <w:b/>
          <w:bCs/>
          <w:u w:val="single"/>
        </w:rPr>
        <w:t>execute the laws</w:t>
      </w:r>
      <w:r w:rsidRPr="000A512B">
        <w:rPr>
          <w:rFonts w:eastAsia="Aptos"/>
          <w:u w:val="single"/>
        </w:rPr>
        <w:t xml:space="preserve">. </w:t>
      </w:r>
      <w:r w:rsidRPr="000A512B">
        <w:rPr>
          <w:rFonts w:eastAsia="Aptos"/>
          <w:b/>
          <w:bCs/>
          <w:highlight w:val="cyan"/>
          <w:u w:val="single"/>
          <w:bdr w:val="single" w:sz="4" w:space="0" w:color="auto" w:frame="1"/>
        </w:rPr>
        <w:t>It should not be legislating</w:t>
      </w:r>
      <w:r w:rsidRPr="000A512B">
        <w:rPr>
          <w:rFonts w:eastAsia="Aptos"/>
          <w:b/>
          <w:bCs/>
          <w:u w:val="single"/>
          <w:bdr w:val="single" w:sz="4" w:space="0" w:color="auto" w:frame="1"/>
        </w:rPr>
        <w:t>. That is simply not its role</w:t>
      </w:r>
      <w:r w:rsidRPr="000A512B">
        <w:rPr>
          <w:rFonts w:eastAsia="Aptos"/>
          <w:b/>
          <w:bCs/>
          <w:sz w:val="16"/>
          <w:szCs w:val="20"/>
        </w:rPr>
        <w:t>. As Congressman Ro Khanna recently observed, “I don’t think the FTC should be making AI policy for the United States of America. The President and Congress should be. It would be a shame if we had ad hoc agency suits making policy.” Indeed, and that should go for all industries, not just AI.</w:t>
      </w:r>
    </w:p>
    <w:p w14:paraId="3379924C" w14:textId="77777777" w:rsidR="000A512B" w:rsidRPr="000A512B" w:rsidRDefault="000A512B" w:rsidP="000A512B">
      <w:pPr>
        <w:spacing w:line="256" w:lineRule="auto"/>
        <w:rPr>
          <w:rFonts w:eastAsia="Aptos"/>
          <w:u w:val="single"/>
        </w:rPr>
      </w:pPr>
      <w:r w:rsidRPr="000A512B">
        <w:rPr>
          <w:rFonts w:eastAsia="Aptos"/>
          <w:u w:val="single"/>
        </w:rPr>
        <w:t xml:space="preserve">By </w:t>
      </w:r>
      <w:r w:rsidRPr="000A512B">
        <w:rPr>
          <w:rFonts w:eastAsia="Aptos"/>
          <w:b/>
          <w:bCs/>
          <w:u w:val="single"/>
        </w:rPr>
        <w:t xml:space="preserve">intentionally </w:t>
      </w:r>
      <w:r w:rsidRPr="000A512B">
        <w:rPr>
          <w:rFonts w:eastAsia="Aptos"/>
          <w:b/>
          <w:bCs/>
          <w:highlight w:val="cyan"/>
          <w:u w:val="single"/>
        </w:rPr>
        <w:t>pursuing losing cases</w:t>
      </w:r>
      <w:r w:rsidRPr="000A512B">
        <w:rPr>
          <w:rFonts w:eastAsia="Aptos"/>
          <w:u w:val="single"/>
        </w:rPr>
        <w:t xml:space="preserve">, the FTC </w:t>
      </w:r>
      <w:r w:rsidRPr="000A512B">
        <w:rPr>
          <w:rFonts w:eastAsia="Aptos"/>
          <w:highlight w:val="cyan"/>
          <w:u w:val="single"/>
        </w:rPr>
        <w:t>has</w:t>
      </w:r>
      <w:r w:rsidRPr="000A512B">
        <w:rPr>
          <w:rFonts w:eastAsia="Aptos"/>
          <w:u w:val="single"/>
        </w:rPr>
        <w:t xml:space="preserve"> </w:t>
      </w:r>
      <w:r w:rsidRPr="000A512B">
        <w:rPr>
          <w:rFonts w:eastAsia="Aptos"/>
          <w:b/>
          <w:bCs/>
          <w:u w:val="single"/>
        </w:rPr>
        <w:t xml:space="preserve">arguably </w:t>
      </w:r>
      <w:r w:rsidRPr="000A512B">
        <w:rPr>
          <w:rFonts w:eastAsia="Aptos"/>
          <w:b/>
          <w:bCs/>
          <w:highlight w:val="cyan"/>
          <w:u w:val="single"/>
        </w:rPr>
        <w:t>already weakened</w:t>
      </w:r>
      <w:r w:rsidRPr="000A512B">
        <w:rPr>
          <w:rFonts w:eastAsia="Aptos"/>
          <w:highlight w:val="cyan"/>
          <w:u w:val="single"/>
        </w:rPr>
        <w:t xml:space="preserve"> the commission</w:t>
      </w:r>
      <w:r w:rsidRPr="000A512B">
        <w:rPr>
          <w:rFonts w:eastAsia="Aptos"/>
          <w:u w:val="single"/>
        </w:rPr>
        <w:t xml:space="preserve"> in </w:t>
      </w:r>
      <w:r w:rsidRPr="000A512B">
        <w:rPr>
          <w:rFonts w:eastAsia="Aptos"/>
          <w:b/>
          <w:bCs/>
          <w:u w:val="single"/>
        </w:rPr>
        <w:t>several critical ways</w:t>
      </w:r>
      <w:r w:rsidRPr="000A512B">
        <w:rPr>
          <w:rFonts w:eastAsia="Aptos"/>
          <w:u w:val="single"/>
        </w:rPr>
        <w:t>.</w:t>
      </w:r>
    </w:p>
    <w:p w14:paraId="59EE468C" w14:textId="77777777" w:rsidR="000A512B" w:rsidRPr="000A512B" w:rsidRDefault="000A512B" w:rsidP="000A512B">
      <w:pPr>
        <w:spacing w:line="256" w:lineRule="auto"/>
        <w:rPr>
          <w:rFonts w:eastAsia="Aptos"/>
          <w:sz w:val="12"/>
          <w:szCs w:val="12"/>
        </w:rPr>
      </w:pPr>
      <w:r w:rsidRPr="000A512B">
        <w:rPr>
          <w:rFonts w:eastAsia="Aptos"/>
          <w:b/>
          <w:bCs/>
          <w:sz w:val="12"/>
          <w:szCs w:val="12"/>
        </w:rPr>
        <w:t xml:space="preserve">Staff Morale Has Plummeted </w:t>
      </w:r>
    </w:p>
    <w:p w14:paraId="25155A01" w14:textId="77777777" w:rsidR="000A512B" w:rsidRPr="000A512B" w:rsidRDefault="000A512B" w:rsidP="000A512B">
      <w:pPr>
        <w:spacing w:line="256" w:lineRule="auto"/>
        <w:rPr>
          <w:rFonts w:eastAsia="Aptos"/>
          <w:u w:val="single"/>
        </w:rPr>
      </w:pPr>
      <w:r w:rsidRPr="000A512B">
        <w:rPr>
          <w:rFonts w:eastAsia="Aptos"/>
          <w:b/>
          <w:bCs/>
          <w:highlight w:val="cyan"/>
          <w:u w:val="single"/>
        </w:rPr>
        <w:t>Morale</w:t>
      </w:r>
      <w:r w:rsidRPr="000A512B">
        <w:rPr>
          <w:rFonts w:eastAsia="Aptos"/>
          <w:u w:val="single"/>
        </w:rPr>
        <w:t xml:space="preserve"> at the FTC </w:t>
      </w:r>
      <w:r w:rsidRPr="000A512B">
        <w:rPr>
          <w:rFonts w:eastAsia="Aptos"/>
          <w:highlight w:val="cyan"/>
          <w:u w:val="single"/>
        </w:rPr>
        <w:t xml:space="preserve">has </w:t>
      </w:r>
      <w:r w:rsidRPr="000A512B">
        <w:rPr>
          <w:rFonts w:eastAsia="Aptos"/>
          <w:b/>
          <w:bCs/>
          <w:highlight w:val="cyan"/>
          <w:u w:val="single"/>
        </w:rPr>
        <w:t>plummeted</w:t>
      </w:r>
      <w:r w:rsidRPr="000A512B">
        <w:rPr>
          <w:rFonts w:eastAsia="Aptos"/>
          <w:u w:val="single"/>
        </w:rPr>
        <w:t xml:space="preserve">, and some of the FTC’s </w:t>
      </w:r>
      <w:r w:rsidRPr="000A512B">
        <w:rPr>
          <w:rFonts w:eastAsia="Aptos"/>
          <w:highlight w:val="cyan"/>
          <w:u w:val="single"/>
        </w:rPr>
        <w:t>top minds have</w:t>
      </w:r>
      <w:r w:rsidRPr="000A512B">
        <w:rPr>
          <w:rFonts w:eastAsia="Aptos"/>
          <w:u w:val="single"/>
        </w:rPr>
        <w:t xml:space="preserve"> </w:t>
      </w:r>
      <w:r w:rsidRPr="000A512B">
        <w:rPr>
          <w:rFonts w:eastAsia="Aptos"/>
          <w:b/>
          <w:bCs/>
          <w:u w:val="single"/>
        </w:rPr>
        <w:t xml:space="preserve">already </w:t>
      </w:r>
      <w:r w:rsidRPr="000A512B">
        <w:rPr>
          <w:rFonts w:eastAsia="Aptos"/>
          <w:b/>
          <w:bCs/>
          <w:highlight w:val="cyan"/>
          <w:u w:val="single"/>
        </w:rPr>
        <w:t>resigned</w:t>
      </w:r>
      <w:r w:rsidRPr="000A512B">
        <w:rPr>
          <w:rFonts w:eastAsia="Aptos"/>
          <w:u w:val="single"/>
        </w:rPr>
        <w:t xml:space="preserve">, feeling that their work is </w:t>
      </w:r>
      <w:r w:rsidRPr="000A512B">
        <w:rPr>
          <w:rFonts w:eastAsia="Aptos"/>
          <w:b/>
          <w:bCs/>
          <w:u w:val="single"/>
        </w:rPr>
        <w:t>marginalized</w:t>
      </w:r>
      <w:r w:rsidRPr="000A512B">
        <w:rPr>
          <w:rFonts w:eastAsia="Aptos"/>
          <w:u w:val="single"/>
        </w:rPr>
        <w:t>.</w:t>
      </w:r>
    </w:p>
    <w:p w14:paraId="3F2A967B" w14:textId="77777777" w:rsidR="000A512B" w:rsidRPr="000A512B" w:rsidRDefault="000A512B" w:rsidP="000A512B">
      <w:pPr>
        <w:spacing w:line="256" w:lineRule="auto"/>
        <w:rPr>
          <w:rFonts w:eastAsia="Aptos"/>
          <w:sz w:val="16"/>
          <w:szCs w:val="20"/>
        </w:rPr>
      </w:pPr>
      <w:r w:rsidRPr="000A512B">
        <w:rPr>
          <w:rFonts w:eastAsia="Aptos"/>
          <w:u w:val="single"/>
        </w:rPr>
        <w:t xml:space="preserve">According to congressional reports, FTC staff feels that commission leadership continues to </w:t>
      </w:r>
      <w:r w:rsidRPr="000A512B">
        <w:rPr>
          <w:rFonts w:eastAsia="Aptos"/>
          <w:b/>
          <w:bCs/>
          <w:u w:val="single"/>
        </w:rPr>
        <w:t>ignore</w:t>
      </w:r>
      <w:r w:rsidRPr="000A512B">
        <w:rPr>
          <w:rFonts w:eastAsia="Aptos"/>
          <w:u w:val="single"/>
        </w:rPr>
        <w:t xml:space="preserve"> its </w:t>
      </w:r>
      <w:r w:rsidRPr="000A512B">
        <w:rPr>
          <w:rFonts w:eastAsia="Aptos"/>
          <w:b/>
          <w:bCs/>
          <w:u w:val="single"/>
        </w:rPr>
        <w:t>prepared economic and legal analyses</w:t>
      </w:r>
      <w:r w:rsidRPr="000A512B">
        <w:rPr>
          <w:rFonts w:eastAsia="Aptos"/>
          <w:b/>
          <w:bCs/>
          <w:sz w:val="16"/>
          <w:szCs w:val="20"/>
        </w:rPr>
        <w:t xml:space="preserve"> when said data does not fit senior leadership’s predisposed beliefs.</w:t>
      </w:r>
    </w:p>
    <w:p w14:paraId="5FDBB669" w14:textId="77777777" w:rsidR="000A512B" w:rsidRPr="000A512B" w:rsidRDefault="000A512B" w:rsidP="000A512B">
      <w:pPr>
        <w:spacing w:line="256" w:lineRule="auto"/>
        <w:rPr>
          <w:rFonts w:eastAsia="Aptos"/>
          <w:sz w:val="12"/>
          <w:szCs w:val="12"/>
        </w:rPr>
      </w:pPr>
      <w:r w:rsidRPr="000A512B">
        <w:rPr>
          <w:rFonts w:eastAsia="Aptos"/>
          <w:b/>
          <w:bCs/>
          <w:sz w:val="12"/>
          <w:szCs w:val="12"/>
        </w:rPr>
        <w:t xml:space="preserve">Per a House of Representatives Judiciary Committee staff report: </w:t>
      </w:r>
    </w:p>
    <w:p w14:paraId="0AF1D029" w14:textId="77777777" w:rsidR="000A512B" w:rsidRPr="000A512B" w:rsidRDefault="000A512B" w:rsidP="000A512B">
      <w:pPr>
        <w:spacing w:line="256" w:lineRule="auto"/>
        <w:rPr>
          <w:rFonts w:eastAsia="Aptos"/>
          <w:sz w:val="12"/>
          <w:szCs w:val="12"/>
        </w:rPr>
      </w:pPr>
      <w:r w:rsidRPr="000A512B">
        <w:rPr>
          <w:rFonts w:eastAsia="Aptos"/>
          <w:b/>
          <w:bCs/>
          <w:sz w:val="12"/>
          <w:szCs w:val="12"/>
        </w:rPr>
        <w:t xml:space="preserve">Career FTC staff members expressed concern that Chair Khan may not actually want the FTC to succeed in its enforcement and purposely put staff in a position to lose cases. FTC managers expressed staff’s willingness and desire to bring novel and aggressive cases, but expressed concern that Chair Khan was preventing staff from being successful. Additionally, managers warned against leadership directing staff to bring cases unsupported by facts. FTC staff routinely requested that Chair Khan clarify her priorities for the agency, but she routinely refused to communicate with managers. </w:t>
      </w:r>
    </w:p>
    <w:p w14:paraId="79CB6B97" w14:textId="77777777" w:rsidR="000A512B" w:rsidRPr="000A512B" w:rsidRDefault="000A512B" w:rsidP="000A512B">
      <w:pPr>
        <w:spacing w:line="256" w:lineRule="auto"/>
        <w:rPr>
          <w:rFonts w:eastAsia="Aptos"/>
          <w:sz w:val="12"/>
          <w:szCs w:val="12"/>
        </w:rPr>
      </w:pPr>
      <w:r w:rsidRPr="000A512B">
        <w:rPr>
          <w:rFonts w:eastAsia="Aptos"/>
          <w:b/>
          <w:bCs/>
          <w:sz w:val="12"/>
          <w:szCs w:val="12"/>
        </w:rPr>
        <w:t xml:space="preserve">…Career FTC managers repeatedly documented and explained serious concerns to Chair Khan and her leadership team about her public posturing on issues before the FTC, including broad, lofty statements that could not be translated effectively into actionable direction. [10] </w:t>
      </w:r>
    </w:p>
    <w:p w14:paraId="0BEB70A0" w14:textId="77777777" w:rsidR="000A512B" w:rsidRPr="000A512B" w:rsidRDefault="000A512B" w:rsidP="000A512B">
      <w:pPr>
        <w:spacing w:line="256" w:lineRule="auto"/>
        <w:rPr>
          <w:rFonts w:eastAsia="Aptos"/>
          <w:sz w:val="12"/>
          <w:szCs w:val="12"/>
        </w:rPr>
      </w:pPr>
      <w:r w:rsidRPr="000A512B">
        <w:rPr>
          <w:rFonts w:eastAsia="Aptos"/>
          <w:b/>
          <w:bCs/>
          <w:sz w:val="12"/>
          <w:szCs w:val="12"/>
        </w:rPr>
        <w:t xml:space="preserve">The most recent Federal Employee Viewpoint Survey found that a mere 53% of FTC staff has respect for its senior leaders, down from 83% in 2020. Feelings that their work and analyses have gone unused and unappreciated certainly has not helped. </w:t>
      </w:r>
    </w:p>
    <w:p w14:paraId="624C6BD6" w14:textId="77777777" w:rsidR="000A512B" w:rsidRPr="000A512B" w:rsidRDefault="000A512B" w:rsidP="000A512B">
      <w:pPr>
        <w:spacing w:line="256" w:lineRule="auto"/>
        <w:rPr>
          <w:rFonts w:eastAsia="Aptos"/>
          <w:sz w:val="12"/>
          <w:szCs w:val="12"/>
        </w:rPr>
      </w:pPr>
      <w:r w:rsidRPr="000A512B">
        <w:rPr>
          <w:rFonts w:eastAsia="Aptos"/>
          <w:b/>
          <w:bCs/>
          <w:sz w:val="12"/>
          <w:szCs w:val="12"/>
        </w:rPr>
        <w:t>Over 100 staff members, including one FTC commissioner and the commission’s Bureau of Economics Director, have already resigned.</w:t>
      </w:r>
    </w:p>
    <w:p w14:paraId="28D1D60C" w14:textId="77777777" w:rsidR="000A512B" w:rsidRPr="000A512B" w:rsidRDefault="000A512B" w:rsidP="000A512B">
      <w:pPr>
        <w:spacing w:line="256" w:lineRule="auto"/>
        <w:rPr>
          <w:rFonts w:eastAsia="Aptos"/>
          <w:sz w:val="12"/>
          <w:szCs w:val="12"/>
        </w:rPr>
      </w:pPr>
      <w:r w:rsidRPr="000A512B">
        <w:rPr>
          <w:rFonts w:eastAsia="Aptos"/>
          <w:b/>
          <w:bCs/>
          <w:sz w:val="12"/>
          <w:szCs w:val="12"/>
        </w:rPr>
        <w:lastRenderedPageBreak/>
        <w:t xml:space="preserve">People are policy. An agency can only remain effective if it can retain quality staff. While the FTC once prided itself on the number of top national legal and economic experts it employed, the commission’s pursuit of losing cases has significantly shrunk its once-heralded brain trust, turning it into a fraction of its former self. </w:t>
      </w:r>
    </w:p>
    <w:p w14:paraId="150D5404" w14:textId="77777777" w:rsidR="000A512B" w:rsidRPr="000A512B" w:rsidRDefault="000A512B" w:rsidP="000A512B">
      <w:pPr>
        <w:spacing w:line="256" w:lineRule="auto"/>
        <w:rPr>
          <w:rFonts w:eastAsia="Aptos"/>
          <w:b/>
          <w:bCs/>
          <w:u w:val="single"/>
        </w:rPr>
      </w:pPr>
      <w:r w:rsidRPr="000A512B">
        <w:rPr>
          <w:rFonts w:eastAsia="Aptos"/>
          <w:b/>
          <w:bCs/>
          <w:u w:val="single"/>
        </w:rPr>
        <w:t xml:space="preserve">FTC’s </w:t>
      </w:r>
      <w:r w:rsidRPr="000A512B">
        <w:rPr>
          <w:rFonts w:eastAsia="Aptos"/>
          <w:b/>
          <w:bCs/>
          <w:highlight w:val="cyan"/>
          <w:u w:val="single"/>
        </w:rPr>
        <w:t>Powers Are</w:t>
      </w:r>
      <w:r w:rsidRPr="000A512B">
        <w:rPr>
          <w:rFonts w:eastAsia="Aptos"/>
          <w:b/>
          <w:bCs/>
          <w:u w:val="single"/>
        </w:rPr>
        <w:t xml:space="preserve"> Already </w:t>
      </w:r>
      <w:r w:rsidRPr="000A512B">
        <w:rPr>
          <w:rFonts w:eastAsia="Aptos"/>
          <w:b/>
          <w:bCs/>
          <w:highlight w:val="cyan"/>
          <w:u w:val="single"/>
        </w:rPr>
        <w:t>Getting Stripped</w:t>
      </w:r>
      <w:r w:rsidRPr="000A512B">
        <w:rPr>
          <w:rFonts w:eastAsia="Aptos"/>
          <w:b/>
          <w:bCs/>
          <w:u w:val="single"/>
        </w:rPr>
        <w:t xml:space="preserve"> </w:t>
      </w:r>
    </w:p>
    <w:p w14:paraId="3B5CE622" w14:textId="77777777" w:rsidR="000A512B" w:rsidRPr="000A512B" w:rsidRDefault="000A512B" w:rsidP="000A512B">
      <w:pPr>
        <w:spacing w:line="256" w:lineRule="auto"/>
        <w:rPr>
          <w:rFonts w:eastAsia="Aptos"/>
          <w:u w:val="single"/>
        </w:rPr>
      </w:pPr>
      <w:r w:rsidRPr="000A512B">
        <w:rPr>
          <w:rFonts w:eastAsia="Aptos"/>
          <w:u w:val="single"/>
        </w:rPr>
        <w:t xml:space="preserve">Most problematic for the FTC is how this </w:t>
      </w:r>
      <w:r w:rsidRPr="000A512B">
        <w:rPr>
          <w:rFonts w:eastAsia="Aptos"/>
          <w:b/>
          <w:bCs/>
          <w:u w:val="single"/>
        </w:rPr>
        <w:t>lack of trust</w:t>
      </w:r>
      <w:r w:rsidRPr="000A512B">
        <w:rPr>
          <w:rFonts w:eastAsia="Aptos"/>
          <w:u w:val="single"/>
        </w:rPr>
        <w:t xml:space="preserve"> for the commission today has </w:t>
      </w:r>
      <w:r w:rsidRPr="000A512B">
        <w:rPr>
          <w:rFonts w:eastAsia="Aptos"/>
          <w:b/>
          <w:bCs/>
          <w:u w:val="single"/>
        </w:rPr>
        <w:t>flowed</w:t>
      </w:r>
      <w:r w:rsidRPr="000A512B">
        <w:rPr>
          <w:rFonts w:eastAsia="Aptos"/>
          <w:u w:val="single"/>
        </w:rPr>
        <w:t xml:space="preserve"> from commission staff to </w:t>
      </w:r>
      <w:r w:rsidRPr="000A512B">
        <w:rPr>
          <w:rFonts w:eastAsia="Aptos"/>
          <w:b/>
          <w:bCs/>
          <w:u w:val="single"/>
        </w:rPr>
        <w:t>key political and legal figures</w:t>
      </w:r>
      <w:r w:rsidRPr="000A512B">
        <w:rPr>
          <w:rFonts w:eastAsia="Aptos"/>
          <w:b/>
          <w:bCs/>
          <w:sz w:val="26"/>
          <w:szCs w:val="20"/>
        </w:rPr>
        <w:t xml:space="preserve">. </w:t>
      </w:r>
      <w:r w:rsidRPr="000A512B">
        <w:rPr>
          <w:rFonts w:eastAsia="Aptos"/>
          <w:b/>
          <w:bCs/>
          <w:highlight w:val="cyan"/>
          <w:u w:val="single"/>
        </w:rPr>
        <w:t>Congress</w:t>
      </w:r>
      <w:r w:rsidRPr="000A512B">
        <w:rPr>
          <w:rFonts w:eastAsia="Aptos"/>
          <w:highlight w:val="cyan"/>
          <w:u w:val="single"/>
        </w:rPr>
        <w:t xml:space="preserve"> and</w:t>
      </w:r>
      <w:r w:rsidRPr="000A512B">
        <w:rPr>
          <w:rFonts w:eastAsia="Aptos"/>
          <w:u w:val="single"/>
        </w:rPr>
        <w:t xml:space="preserve"> the </w:t>
      </w:r>
      <w:r w:rsidRPr="000A512B">
        <w:rPr>
          <w:rFonts w:eastAsia="Aptos"/>
          <w:b/>
          <w:bCs/>
          <w:highlight w:val="cyan"/>
          <w:u w:val="single"/>
        </w:rPr>
        <w:t>courts</w:t>
      </w:r>
      <w:r w:rsidRPr="000A512B">
        <w:rPr>
          <w:rFonts w:eastAsia="Aptos"/>
          <w:highlight w:val="cyan"/>
          <w:u w:val="single"/>
        </w:rPr>
        <w:t xml:space="preserve"> have begun</w:t>
      </w:r>
      <w:r w:rsidRPr="000A512B">
        <w:rPr>
          <w:rFonts w:eastAsia="Aptos"/>
          <w:u w:val="single"/>
        </w:rPr>
        <w:t xml:space="preserve"> taking the FTC to task, </w:t>
      </w:r>
      <w:r w:rsidRPr="000A512B">
        <w:rPr>
          <w:rFonts w:eastAsia="Aptos"/>
          <w:b/>
          <w:bCs/>
          <w:highlight w:val="cyan"/>
          <w:u w:val="single"/>
        </w:rPr>
        <w:t>stripping it</w:t>
      </w:r>
      <w:r w:rsidRPr="000A512B">
        <w:rPr>
          <w:rFonts w:eastAsia="Aptos"/>
          <w:b/>
          <w:bCs/>
          <w:u w:val="single"/>
        </w:rPr>
        <w:t xml:space="preserve"> of many </w:t>
      </w:r>
      <w:r w:rsidRPr="000A512B">
        <w:rPr>
          <w:rFonts w:eastAsia="Aptos"/>
          <w:b/>
          <w:bCs/>
          <w:highlight w:val="cyan"/>
          <w:u w:val="single"/>
        </w:rPr>
        <w:t>of its powers</w:t>
      </w:r>
      <w:r w:rsidRPr="000A512B">
        <w:rPr>
          <w:rFonts w:eastAsia="Aptos"/>
          <w:u w:val="single"/>
        </w:rPr>
        <w:t xml:space="preserve">. </w:t>
      </w:r>
    </w:p>
    <w:p w14:paraId="75F58788" w14:textId="77777777" w:rsidR="000A512B" w:rsidRPr="000A512B" w:rsidRDefault="000A512B" w:rsidP="000A512B">
      <w:pPr>
        <w:spacing w:line="256" w:lineRule="auto"/>
        <w:rPr>
          <w:rFonts w:eastAsia="Aptos"/>
          <w:sz w:val="16"/>
          <w:szCs w:val="20"/>
        </w:rPr>
      </w:pPr>
      <w:r w:rsidRPr="000A512B">
        <w:rPr>
          <w:rFonts w:eastAsia="Aptos"/>
          <w:u w:val="single"/>
        </w:rPr>
        <w:t xml:space="preserve">In Axon v. FTC and SEC v. Jarkesy, the </w:t>
      </w:r>
      <w:r w:rsidRPr="000A512B">
        <w:rPr>
          <w:rFonts w:eastAsia="Aptos"/>
          <w:b/>
          <w:bCs/>
          <w:u w:val="single"/>
        </w:rPr>
        <w:t>Supreme Court</w:t>
      </w:r>
      <w:r w:rsidRPr="000A512B">
        <w:rPr>
          <w:rFonts w:eastAsia="Aptos"/>
          <w:u w:val="single"/>
        </w:rPr>
        <w:t xml:space="preserve"> took aim at the </w:t>
      </w:r>
      <w:r w:rsidRPr="000A512B">
        <w:rPr>
          <w:rFonts w:eastAsia="Aptos"/>
          <w:b/>
          <w:bCs/>
          <w:u w:val="single"/>
        </w:rPr>
        <w:t>FTC’s administrative trials</w:t>
      </w:r>
      <w:r w:rsidRPr="000A512B">
        <w:rPr>
          <w:rFonts w:eastAsia="Aptos"/>
          <w:b/>
          <w:bCs/>
          <w:sz w:val="16"/>
          <w:szCs w:val="20"/>
        </w:rPr>
        <w:t xml:space="preserve"> — trials run by the agency’s hand-picked administrative law judges. </w:t>
      </w:r>
      <w:r w:rsidRPr="000A512B">
        <w:rPr>
          <w:rFonts w:eastAsia="Aptos"/>
          <w:u w:val="single"/>
        </w:rPr>
        <w:t xml:space="preserve">In AMG Capital Management v. FTC, the high court also stripped the commission of its ability to </w:t>
      </w:r>
      <w:r w:rsidRPr="000A512B">
        <w:rPr>
          <w:rFonts w:eastAsia="Aptos"/>
          <w:b/>
          <w:bCs/>
          <w:u w:val="single"/>
        </w:rPr>
        <w:t>fine companies</w:t>
      </w:r>
      <w:r w:rsidRPr="000A512B">
        <w:rPr>
          <w:rFonts w:eastAsia="Aptos"/>
          <w:u w:val="single"/>
        </w:rPr>
        <w:t xml:space="preserve"> without first going through a </w:t>
      </w:r>
      <w:r w:rsidRPr="000A512B">
        <w:rPr>
          <w:rFonts w:eastAsia="Aptos"/>
          <w:b/>
          <w:bCs/>
          <w:u w:val="single"/>
        </w:rPr>
        <w:t>Court of Appeals</w:t>
      </w:r>
      <w:r w:rsidRPr="000A512B">
        <w:rPr>
          <w:rFonts w:eastAsia="Aptos"/>
          <w:u w:val="single"/>
        </w:rPr>
        <w:t>.</w:t>
      </w:r>
      <w:r w:rsidRPr="000A512B">
        <w:rPr>
          <w:rFonts w:eastAsia="Aptos"/>
          <w:b/>
          <w:bCs/>
          <w:sz w:val="16"/>
          <w:szCs w:val="20"/>
        </w:rPr>
        <w:t xml:space="preserve"> </w:t>
      </w:r>
      <w:r w:rsidRPr="000A512B">
        <w:rPr>
          <w:rFonts w:eastAsia="Aptos"/>
          <w:b/>
          <w:bCs/>
          <w:highlight w:val="cyan"/>
          <w:u w:val="single"/>
        </w:rPr>
        <w:t>Moreove</w:t>
      </w:r>
      <w:r w:rsidRPr="000A512B">
        <w:rPr>
          <w:rFonts w:eastAsia="Aptos"/>
          <w:u w:val="single"/>
        </w:rPr>
        <w:t xml:space="preserve">r, the </w:t>
      </w:r>
      <w:r w:rsidRPr="000A512B">
        <w:rPr>
          <w:rFonts w:eastAsia="Aptos"/>
          <w:highlight w:val="cyan"/>
          <w:u w:val="single"/>
        </w:rPr>
        <w:t>commission has</w:t>
      </w:r>
      <w:r w:rsidRPr="000A512B">
        <w:rPr>
          <w:rFonts w:eastAsia="Aptos"/>
          <w:u w:val="single"/>
        </w:rPr>
        <w:t xml:space="preserve"> </w:t>
      </w:r>
      <w:r w:rsidRPr="000A512B">
        <w:rPr>
          <w:rFonts w:eastAsia="Aptos"/>
          <w:highlight w:val="cyan"/>
          <w:u w:val="single"/>
        </w:rPr>
        <w:t>felt the effects of</w:t>
      </w:r>
      <w:r w:rsidRPr="000A512B">
        <w:rPr>
          <w:rFonts w:eastAsia="Aptos"/>
          <w:u w:val="single"/>
        </w:rPr>
        <w:t xml:space="preserve"> the </w:t>
      </w:r>
      <w:r w:rsidRPr="000A512B">
        <w:rPr>
          <w:rFonts w:eastAsia="Aptos"/>
          <w:b/>
          <w:bCs/>
          <w:u w:val="single"/>
        </w:rPr>
        <w:t xml:space="preserve">recent </w:t>
      </w:r>
      <w:r w:rsidRPr="000A512B">
        <w:rPr>
          <w:rFonts w:eastAsia="Aptos"/>
          <w:b/>
          <w:bCs/>
          <w:highlight w:val="cyan"/>
          <w:u w:val="single"/>
        </w:rPr>
        <w:t>overturning of Chevron</w:t>
      </w:r>
      <w:r w:rsidRPr="000A512B">
        <w:rPr>
          <w:rFonts w:eastAsia="Aptos"/>
          <w:u w:val="single"/>
        </w:rPr>
        <w:t xml:space="preserve"> — which ended </w:t>
      </w:r>
      <w:r w:rsidRPr="000A512B">
        <w:rPr>
          <w:rFonts w:eastAsia="Aptos"/>
          <w:b/>
          <w:bCs/>
          <w:u w:val="single"/>
        </w:rPr>
        <w:t>deference</w:t>
      </w:r>
      <w:r w:rsidRPr="000A512B">
        <w:rPr>
          <w:rFonts w:eastAsia="Aptos"/>
          <w:u w:val="single"/>
        </w:rPr>
        <w:t xml:space="preserve"> to agencies’ interpretation of the law — </w:t>
      </w:r>
      <w:r w:rsidRPr="000A512B">
        <w:rPr>
          <w:rFonts w:eastAsia="Aptos"/>
          <w:b/>
          <w:bCs/>
          <w:highlight w:val="cyan"/>
          <w:u w:val="single"/>
        </w:rPr>
        <w:t>more than most agencies</w:t>
      </w:r>
      <w:r w:rsidRPr="000A512B">
        <w:rPr>
          <w:rFonts w:eastAsia="Aptos"/>
          <w:b/>
          <w:bCs/>
          <w:sz w:val="16"/>
          <w:szCs w:val="20"/>
        </w:rPr>
        <w:t>.</w:t>
      </w:r>
    </w:p>
    <w:p w14:paraId="675D5CCC" w14:textId="77777777" w:rsidR="000A512B" w:rsidRPr="000A512B" w:rsidRDefault="000A512B" w:rsidP="000A512B">
      <w:pPr>
        <w:spacing w:line="256" w:lineRule="auto"/>
        <w:rPr>
          <w:rFonts w:eastAsia="Aptos"/>
          <w:sz w:val="12"/>
          <w:szCs w:val="12"/>
        </w:rPr>
      </w:pPr>
      <w:r w:rsidRPr="000A512B">
        <w:rPr>
          <w:rFonts w:eastAsia="Aptos"/>
          <w:b/>
          <w:bCs/>
          <w:sz w:val="12"/>
          <w:szCs w:val="12"/>
        </w:rPr>
        <w:t>For its part, Congress continues holding oversight hearings and sharp interrogations of FTC leadership, issuing subpoenas to the commission’s staff, and considering legislation to reduce the commission’s enforcement authority.</w:t>
      </w:r>
    </w:p>
    <w:p w14:paraId="03BDE9A3" w14:textId="77777777" w:rsidR="000A512B" w:rsidRPr="000A512B" w:rsidRDefault="000A512B" w:rsidP="000A512B">
      <w:pPr>
        <w:spacing w:line="256" w:lineRule="auto"/>
        <w:rPr>
          <w:rFonts w:eastAsia="Aptos"/>
          <w:sz w:val="12"/>
          <w:szCs w:val="12"/>
        </w:rPr>
      </w:pPr>
      <w:r w:rsidRPr="000A512B">
        <w:rPr>
          <w:rFonts w:eastAsia="Aptos"/>
          <w:b/>
          <w:bCs/>
          <w:sz w:val="12"/>
          <w:szCs w:val="12"/>
        </w:rPr>
        <w:t>Conclusion</w:t>
      </w:r>
    </w:p>
    <w:p w14:paraId="27B8B86E" w14:textId="77777777" w:rsidR="000A512B" w:rsidRPr="000A512B" w:rsidRDefault="000A512B" w:rsidP="000A512B">
      <w:pPr>
        <w:spacing w:line="256" w:lineRule="auto"/>
        <w:rPr>
          <w:rFonts w:eastAsia="Aptos"/>
          <w:u w:val="single"/>
        </w:rPr>
      </w:pPr>
      <w:r w:rsidRPr="000A512B">
        <w:rPr>
          <w:rFonts w:eastAsia="Aptos"/>
          <w:b/>
          <w:bCs/>
          <w:sz w:val="16"/>
          <w:szCs w:val="20"/>
        </w:rPr>
        <w:t xml:space="preserve">As one former FTC official put it, “I think a lot of the staff at the agency — and a lot of observers, anybody close to the FTC — are asking a good question — ‘What is her long game in this? And is the long game aligned with the interests of the FTC?’” Moreover, </w:t>
      </w:r>
      <w:r w:rsidRPr="000A512B">
        <w:rPr>
          <w:rFonts w:eastAsia="Aptos"/>
          <w:u w:val="single"/>
        </w:rPr>
        <w:t xml:space="preserve">is it all appropriate to </w:t>
      </w:r>
      <w:r w:rsidRPr="000A512B">
        <w:rPr>
          <w:rFonts w:eastAsia="Aptos"/>
          <w:b/>
          <w:bCs/>
          <w:u w:val="single"/>
        </w:rPr>
        <w:t>prod legislative change</w:t>
      </w:r>
      <w:r w:rsidRPr="000A512B">
        <w:rPr>
          <w:rFonts w:eastAsia="Aptos"/>
          <w:u w:val="single"/>
        </w:rPr>
        <w:t xml:space="preserve"> by </w:t>
      </w:r>
      <w:r w:rsidRPr="000A512B">
        <w:rPr>
          <w:rFonts w:eastAsia="Aptos"/>
          <w:b/>
          <w:bCs/>
          <w:u w:val="single"/>
        </w:rPr>
        <w:t>continuously failing in court</w:t>
      </w:r>
      <w:r w:rsidRPr="000A512B">
        <w:rPr>
          <w:rFonts w:eastAsia="Aptos"/>
          <w:u w:val="single"/>
        </w:rPr>
        <w:t>? Is that remotely the role of an executive agency created to enforce federal law?</w:t>
      </w:r>
    </w:p>
    <w:p w14:paraId="74881FDC" w14:textId="77777777" w:rsidR="000A512B" w:rsidRPr="000A512B" w:rsidRDefault="000A512B" w:rsidP="000A512B">
      <w:pPr>
        <w:spacing w:line="256" w:lineRule="auto"/>
        <w:rPr>
          <w:rFonts w:eastAsia="Aptos"/>
          <w:sz w:val="16"/>
          <w:szCs w:val="20"/>
        </w:rPr>
      </w:pPr>
      <w:r w:rsidRPr="000A512B">
        <w:rPr>
          <w:rFonts w:eastAsia="Aptos"/>
          <w:b/>
          <w:bCs/>
          <w:sz w:val="16"/>
          <w:szCs w:val="20"/>
        </w:rPr>
        <w:t xml:space="preserve">It no longer appears the FTC is acting in accordance with why it was created or its place in the federal government structure. </w:t>
      </w:r>
      <w:r w:rsidRPr="000A512B">
        <w:rPr>
          <w:rFonts w:eastAsia="Aptos"/>
          <w:u w:val="single"/>
        </w:rPr>
        <w:t xml:space="preserve">Losing cases to advance a </w:t>
      </w:r>
      <w:r w:rsidRPr="000A512B">
        <w:rPr>
          <w:rFonts w:eastAsia="Aptos"/>
          <w:b/>
          <w:bCs/>
          <w:u w:val="single"/>
        </w:rPr>
        <w:t>desired legislative policy aims</w:t>
      </w:r>
      <w:r w:rsidRPr="000A512B">
        <w:rPr>
          <w:rFonts w:eastAsia="Aptos"/>
          <w:u w:val="single"/>
        </w:rPr>
        <w:t xml:space="preserve"> has done nothing other than to </w:t>
      </w:r>
      <w:r w:rsidRPr="000A512B">
        <w:rPr>
          <w:rFonts w:eastAsia="Aptos"/>
          <w:b/>
          <w:bCs/>
          <w:u w:val="single"/>
        </w:rPr>
        <w:t>reduce respect</w:t>
      </w:r>
      <w:r w:rsidRPr="000A512B">
        <w:rPr>
          <w:rFonts w:eastAsia="Aptos"/>
          <w:u w:val="single"/>
        </w:rPr>
        <w:t xml:space="preserve"> for one of the once most respected institutions in Washington</w:t>
      </w:r>
      <w:r w:rsidRPr="000A512B">
        <w:rPr>
          <w:rFonts w:eastAsia="Aptos"/>
          <w:b/>
          <w:bCs/>
          <w:sz w:val="16"/>
          <w:szCs w:val="20"/>
        </w:rPr>
        <w:t>, a</w:t>
      </w:r>
      <w:r w:rsidRPr="000A512B">
        <w:rPr>
          <w:rFonts w:eastAsia="Aptos"/>
          <w:u w:val="single"/>
        </w:rPr>
        <w:t xml:space="preserve">nd it has already begun to </w:t>
      </w:r>
      <w:r w:rsidRPr="000A512B">
        <w:rPr>
          <w:rFonts w:eastAsia="Aptos"/>
          <w:b/>
          <w:bCs/>
          <w:u w:val="single"/>
        </w:rPr>
        <w:t>negatively affect</w:t>
      </w:r>
      <w:r w:rsidRPr="000A512B">
        <w:rPr>
          <w:rFonts w:eastAsia="Aptos"/>
          <w:u w:val="single"/>
        </w:rPr>
        <w:t xml:space="preserve"> the commission’s enforcement agenda.</w:t>
      </w:r>
      <w:r w:rsidRPr="000A512B">
        <w:rPr>
          <w:rFonts w:eastAsia="Aptos"/>
          <w:b/>
          <w:bCs/>
          <w:sz w:val="16"/>
          <w:szCs w:val="20"/>
        </w:rPr>
        <w:t xml:space="preserve"> </w:t>
      </w:r>
      <w:r w:rsidRPr="000A512B">
        <w:rPr>
          <w:rFonts w:eastAsia="Aptos"/>
          <w:b/>
          <w:bCs/>
          <w:u w:val="single"/>
          <w:bdr w:val="single" w:sz="4" w:space="0" w:color="auto" w:frame="1"/>
        </w:rPr>
        <w:t xml:space="preserve">The </w:t>
      </w:r>
      <w:r w:rsidRPr="000A512B">
        <w:rPr>
          <w:rFonts w:eastAsia="Aptos"/>
          <w:b/>
          <w:bCs/>
          <w:highlight w:val="cyan"/>
          <w:u w:val="single"/>
          <w:bdr w:val="single" w:sz="4" w:space="0" w:color="auto" w:frame="1"/>
        </w:rPr>
        <w:t>commission needs to reverse</w:t>
      </w:r>
      <w:r w:rsidRPr="000A512B">
        <w:rPr>
          <w:rFonts w:eastAsia="Aptos"/>
          <w:b/>
          <w:bCs/>
          <w:u w:val="single"/>
          <w:bdr w:val="single" w:sz="4" w:space="0" w:color="auto" w:frame="1"/>
        </w:rPr>
        <w:t xml:space="preserve"> course </w:t>
      </w:r>
      <w:r w:rsidRPr="000A512B">
        <w:rPr>
          <w:rFonts w:eastAsia="Aptos"/>
          <w:b/>
          <w:bCs/>
          <w:highlight w:val="cyan"/>
          <w:u w:val="single"/>
          <w:bdr w:val="single" w:sz="4" w:space="0" w:color="auto" w:frame="1"/>
        </w:rPr>
        <w:t>and get back to</w:t>
      </w:r>
      <w:r w:rsidRPr="000A512B">
        <w:rPr>
          <w:rFonts w:eastAsia="Aptos"/>
          <w:b/>
          <w:bCs/>
          <w:u w:val="single"/>
          <w:bdr w:val="single" w:sz="4" w:space="0" w:color="auto" w:frame="1"/>
        </w:rPr>
        <w:t xml:space="preserve"> </w:t>
      </w:r>
      <w:r w:rsidRPr="000A512B">
        <w:rPr>
          <w:rFonts w:eastAsia="Aptos"/>
          <w:b/>
          <w:bCs/>
          <w:highlight w:val="cyan"/>
          <w:u w:val="single"/>
          <w:bdr w:val="single" w:sz="4" w:space="0" w:color="auto" w:frame="1"/>
        </w:rPr>
        <w:t>constraining itself under the</w:t>
      </w:r>
      <w:r w:rsidRPr="000A512B">
        <w:rPr>
          <w:rFonts w:eastAsia="Aptos"/>
          <w:b/>
          <w:bCs/>
          <w:u w:val="single"/>
          <w:bdr w:val="single" w:sz="4" w:space="0" w:color="auto" w:frame="1"/>
        </w:rPr>
        <w:t xml:space="preserve"> confines of the </w:t>
      </w:r>
      <w:r w:rsidRPr="000A512B">
        <w:rPr>
          <w:rFonts w:eastAsia="Aptos"/>
          <w:b/>
          <w:bCs/>
          <w:highlight w:val="cyan"/>
          <w:u w:val="single"/>
          <w:bdr w:val="single" w:sz="4" w:space="0" w:color="auto" w:frame="1"/>
        </w:rPr>
        <w:t>law</w:t>
      </w:r>
      <w:r w:rsidRPr="000A512B">
        <w:rPr>
          <w:rFonts w:eastAsia="Aptos"/>
          <w:b/>
          <w:bCs/>
          <w:sz w:val="16"/>
          <w:szCs w:val="20"/>
        </w:rPr>
        <w:t xml:space="preserve"> while it still can.</w:t>
      </w:r>
    </w:p>
    <w:p w14:paraId="1C6207B1" w14:textId="57BC2FB8" w:rsidR="00EA48BD" w:rsidRPr="00CA38DB" w:rsidRDefault="00EA48BD" w:rsidP="00EA48BD">
      <w:pPr>
        <w:pStyle w:val="Heading4"/>
        <w:rPr>
          <w:rFonts w:cs="Calibri"/>
        </w:rPr>
      </w:pPr>
      <w:bookmarkStart w:id="6" w:name="_Hlk214020927"/>
      <w:r>
        <w:rPr>
          <w:rFonts w:cs="Calibri"/>
        </w:rPr>
        <w:t>Extinction improbable</w:t>
      </w:r>
      <w:r w:rsidRPr="00CA38DB">
        <w:rPr>
          <w:rFonts w:cs="Calibri"/>
        </w:rPr>
        <w:t xml:space="preserve">. </w:t>
      </w:r>
    </w:p>
    <w:p w14:paraId="77CDCBD1" w14:textId="77777777" w:rsidR="00EA48BD" w:rsidRPr="00CA38DB" w:rsidRDefault="00EA48BD" w:rsidP="00EA48BD">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“Peace, Pandemics, and Conflict,” p. 85-108]</w:t>
      </w:r>
    </w:p>
    <w:p w14:paraId="2D110BCF" w14:textId="77777777" w:rsidR="00EA48BD" w:rsidRDefault="00EA48BD" w:rsidP="00EA48BD">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01FED9D9" w14:textId="77777777" w:rsidR="00EA48BD" w:rsidRDefault="00EA48BD" w:rsidP="00EA48BD">
      <w:pPr>
        <w:pStyle w:val="Heading4"/>
      </w:pPr>
      <w:r>
        <w:t>The risk is 0.01%.</w:t>
      </w:r>
    </w:p>
    <w:p w14:paraId="28F7FE8C" w14:textId="77777777" w:rsidR="00EA48BD" w:rsidRPr="0041039C" w:rsidRDefault="00EA48BD" w:rsidP="00EA48BD">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“Four New Horsemen of an Apocalypse? Solar Flares, Super-volcanoes, Pandemics, and Artificial Intelligence,” </w:t>
      </w:r>
      <w:r>
        <w:t>vol. 6]</w:t>
      </w:r>
    </w:p>
    <w:p w14:paraId="4CED1ADA" w14:textId="77777777" w:rsidR="00EA48BD" w:rsidRPr="001C76EE" w:rsidRDefault="00EA48BD" w:rsidP="00EA48BD">
      <w:pPr>
        <w:rPr>
          <w:sz w:val="16"/>
        </w:rPr>
      </w:pPr>
      <w:r w:rsidRPr="001C76EE">
        <w:rPr>
          <w:sz w:val="16"/>
        </w:rPr>
        <w:lastRenderedPageBreak/>
        <w:t>High-Mortality Pandemics</w:t>
      </w:r>
    </w:p>
    <w:p w14:paraId="3F2BED72" w14:textId="77777777" w:rsidR="00EA48BD" w:rsidRPr="001C76EE" w:rsidRDefault="00EA48BD" w:rsidP="00EA48BD">
      <w:pPr>
        <w:rPr>
          <w:sz w:val="6"/>
          <w:szCs w:val="12"/>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r>
        <w:rPr>
          <w:sz w:val="16"/>
        </w:rPr>
        <w:t xml:space="preserve"> </w:t>
      </w: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r>
        <w:rPr>
          <w:sz w:val="6"/>
          <w:szCs w:val="12"/>
        </w:rPr>
        <w:t xml:space="preserve"> </w:t>
      </w: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r>
        <w:rPr>
          <w:sz w:val="6"/>
          <w:szCs w:val="12"/>
        </w:rPr>
        <w:t xml:space="preserve"> </w:t>
      </w:r>
      <w:r w:rsidRPr="001C76EE">
        <w:rPr>
          <w:sz w:val="6"/>
          <w:szCs w:val="12"/>
        </w:rPr>
        <w:t>The Justinian Plague</w:t>
      </w:r>
      <w:r>
        <w:rPr>
          <w:sz w:val="6"/>
          <w:szCs w:val="12"/>
        </w:rPr>
        <w:t xml:space="preserve"> </w:t>
      </w: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r>
        <w:rPr>
          <w:sz w:val="6"/>
          <w:szCs w:val="12"/>
        </w:rPr>
        <w:t xml:space="preserve"> </w:t>
      </w: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r>
        <w:rPr>
          <w:sz w:val="6"/>
          <w:szCs w:val="12"/>
        </w:rPr>
        <w:t xml:space="preserve"> </w:t>
      </w: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r>
        <w:rPr>
          <w:sz w:val="6"/>
          <w:szCs w:val="12"/>
        </w:rPr>
        <w:t xml:space="preserve"> </w:t>
      </w: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r>
        <w:rPr>
          <w:sz w:val="6"/>
          <w:szCs w:val="12"/>
        </w:rPr>
        <w:t xml:space="preserve"> </w:t>
      </w: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r>
        <w:rPr>
          <w:sz w:val="6"/>
          <w:szCs w:val="12"/>
        </w:rPr>
        <w:t xml:space="preserve"> </w:t>
      </w:r>
      <w:r w:rsidRPr="001C76EE">
        <w:rPr>
          <w:sz w:val="6"/>
          <w:szCs w:val="12"/>
        </w:rPr>
        <w:t>The Black Death</w:t>
      </w:r>
      <w:r>
        <w:rPr>
          <w:sz w:val="6"/>
          <w:szCs w:val="12"/>
        </w:rPr>
        <w:t xml:space="preserve"> </w:t>
      </w: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r>
        <w:rPr>
          <w:sz w:val="6"/>
          <w:szCs w:val="12"/>
        </w:rPr>
        <w:t xml:space="preserve"> </w:t>
      </w: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r>
        <w:rPr>
          <w:sz w:val="6"/>
          <w:szCs w:val="12"/>
        </w:rPr>
        <w:t xml:space="preserve"> </w:t>
      </w: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r>
        <w:rPr>
          <w:sz w:val="6"/>
          <w:szCs w:val="12"/>
        </w:rPr>
        <w:t xml:space="preserve"> </w:t>
      </w: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r>
        <w:rPr>
          <w:sz w:val="6"/>
          <w:szCs w:val="12"/>
        </w:rPr>
        <w:t xml:space="preserve"> </w:t>
      </w: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r>
        <w:rPr>
          <w:sz w:val="6"/>
          <w:szCs w:val="12"/>
        </w:rPr>
        <w:t xml:space="preserve"> </w:t>
      </w: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r>
        <w:rPr>
          <w:sz w:val="6"/>
          <w:szCs w:val="12"/>
        </w:rPr>
        <w:t xml:space="preserve"> </w:t>
      </w: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r>
        <w:rPr>
          <w:sz w:val="6"/>
          <w:szCs w:val="12"/>
        </w:rPr>
        <w:t xml:space="preserve"> </w:t>
      </w: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r>
        <w:rPr>
          <w:sz w:val="6"/>
          <w:szCs w:val="12"/>
        </w:rPr>
        <w:t xml:space="preserve"> </w:t>
      </w: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r>
        <w:rPr>
          <w:sz w:val="6"/>
          <w:szCs w:val="12"/>
        </w:rPr>
        <w:t xml:space="preserve"> </w:t>
      </w: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r>
        <w:rPr>
          <w:sz w:val="6"/>
          <w:szCs w:val="12"/>
        </w:rPr>
        <w:t xml:space="preserve"> </w:t>
      </w: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r>
        <w:rPr>
          <w:sz w:val="6"/>
          <w:szCs w:val="12"/>
        </w:rPr>
        <w:t xml:space="preserve"> </w:t>
      </w: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r>
        <w:rPr>
          <w:sz w:val="6"/>
          <w:szCs w:val="12"/>
        </w:rPr>
        <w:t xml:space="preserve"> </w:t>
      </w: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r>
        <w:rPr>
          <w:sz w:val="6"/>
          <w:szCs w:val="12"/>
        </w:rPr>
        <w:t xml:space="preserve"> </w:t>
      </w: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r>
        <w:rPr>
          <w:sz w:val="6"/>
          <w:szCs w:val="12"/>
        </w:rPr>
        <w:t xml:space="preserve"> </w:t>
      </w: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r>
        <w:rPr>
          <w:sz w:val="6"/>
          <w:szCs w:val="12"/>
        </w:rPr>
        <w:t xml:space="preserve"> </w:t>
      </w: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r>
        <w:rPr>
          <w:sz w:val="6"/>
          <w:szCs w:val="12"/>
        </w:rPr>
        <w:t xml:space="preserve"> </w:t>
      </w: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r>
        <w:rPr>
          <w:sz w:val="6"/>
          <w:szCs w:val="12"/>
        </w:rPr>
        <w:t xml:space="preserve"> </w:t>
      </w:r>
      <w:r w:rsidRPr="001C76EE">
        <w:rPr>
          <w:sz w:val="6"/>
          <w:szCs w:val="12"/>
        </w:rPr>
        <w:t>Probability</w:t>
      </w:r>
    </w:p>
    <w:p w14:paraId="1340F680" w14:textId="77777777" w:rsidR="00EA48BD" w:rsidRPr="00E61D31" w:rsidRDefault="00EA48BD" w:rsidP="00EA48BD">
      <w:r w:rsidRPr="00A2572C">
        <w:rPr>
          <w:sz w:val="16"/>
        </w:rPr>
        <w:t xml:space="preserve">In terms of the probability of naturally occurring pandemics, </w:t>
      </w:r>
      <w:r w:rsidRPr="0041039C">
        <w:rPr>
          <w:rStyle w:val="Emphasis"/>
          <w:highlight w:val="cyan"/>
        </w:rPr>
        <w:t>a</w:t>
      </w:r>
      <w:r w:rsidRPr="00A2572C">
        <w:rPr>
          <w:sz w:val="16"/>
        </w:rPr>
        <w:t xml:space="preserve">n informal </w:t>
      </w:r>
      <w:r w:rsidRPr="0041039C">
        <w:rPr>
          <w:rStyle w:val="StyleUnderline"/>
          <w:highlight w:val="cyan"/>
        </w:rPr>
        <w:t>survey of</w:t>
      </w:r>
      <w:r w:rsidRPr="0041039C">
        <w:rPr>
          <w:rStyle w:val="StyleUnderline"/>
        </w:rPr>
        <w:t xml:space="preserve"> participants of </w:t>
      </w:r>
      <w:r w:rsidRPr="0041039C">
        <w:rPr>
          <w:rStyle w:val="StyleUnderline"/>
          <w:highlight w:val="cyan"/>
        </w:rPr>
        <w:t xml:space="preserve">the </w:t>
      </w:r>
      <w:r w:rsidRPr="0041039C">
        <w:rPr>
          <w:rStyle w:val="Emphasis"/>
          <w:highlight w:val="cyan"/>
        </w:rPr>
        <w:t>G</w:t>
      </w:r>
      <w:r w:rsidRPr="00A2572C">
        <w:rPr>
          <w:sz w:val="16"/>
        </w:rPr>
        <w:t xml:space="preserve">lobal </w:t>
      </w:r>
      <w:r w:rsidRPr="0041039C">
        <w:rPr>
          <w:rStyle w:val="Emphasis"/>
          <w:highlight w:val="cyan"/>
        </w:rPr>
        <w:t>C</w:t>
      </w:r>
      <w:r w:rsidRPr="00A2572C">
        <w:rPr>
          <w:sz w:val="16"/>
        </w:rPr>
        <w:t xml:space="preserve">atastrophic </w:t>
      </w:r>
      <w:r w:rsidRPr="0041039C">
        <w:rPr>
          <w:rStyle w:val="Emphasis"/>
          <w:highlight w:val="cyan"/>
        </w:rPr>
        <w:t>R</w:t>
      </w:r>
      <w:r w:rsidRPr="00A2572C">
        <w:rPr>
          <w:sz w:val="16"/>
        </w:rPr>
        <w:t xml:space="preserve">isk </w:t>
      </w:r>
      <w:r w:rsidRPr="0041039C">
        <w:rPr>
          <w:rStyle w:val="StyleUnderline"/>
          <w:highlight w:val="cyan"/>
        </w:rPr>
        <w:t>Conference</w:t>
      </w:r>
      <w:r w:rsidRPr="00A2572C">
        <w:rPr>
          <w:sz w:val="16"/>
        </w:rPr>
        <w:t xml:space="preserve"> in Oxford in 2008 </w:t>
      </w:r>
      <w:r w:rsidRPr="0041039C">
        <w:rPr>
          <w:rStyle w:val="StyleUnderline"/>
          <w:highlight w:val="cyan"/>
        </w:rPr>
        <w:t>shows</w:t>
      </w:r>
      <w:r w:rsidRPr="0041039C">
        <w:rPr>
          <w:rStyle w:val="StyleUnderline"/>
        </w:rPr>
        <w:t xml:space="preserve"> that </w:t>
      </w:r>
      <w:r w:rsidRPr="0041039C">
        <w:rPr>
          <w:rStyle w:val="StyleUnderline"/>
          <w:highlight w:val="cyan"/>
        </w:rPr>
        <w:t xml:space="preserve">the </w:t>
      </w:r>
      <w:r w:rsidRPr="0041039C">
        <w:rPr>
          <w:rStyle w:val="Emphasis"/>
          <w:highlight w:val="cyan"/>
        </w:rPr>
        <w:t>median estimate</w:t>
      </w:r>
      <w:r w:rsidRPr="0041039C">
        <w:rPr>
          <w:rStyle w:val="StyleUnderline"/>
          <w:highlight w:val="cyan"/>
        </w:rPr>
        <w:t xml:space="preserve"> for</w:t>
      </w:r>
      <w:r w:rsidRPr="0041039C">
        <w:rPr>
          <w:rStyle w:val="StyleUnderline"/>
        </w:rPr>
        <w:t xml:space="preserve"> a probability of a natural pandemic </w:t>
      </w:r>
      <w:r w:rsidRPr="0041039C">
        <w:rPr>
          <w:rStyle w:val="StyleUnderline"/>
          <w:highlight w:val="cyan"/>
        </w:rPr>
        <w:t>killing</w:t>
      </w:r>
      <w:r w:rsidRPr="0041039C">
        <w:rPr>
          <w:rStyle w:val="StyleUnderline"/>
        </w:rPr>
        <w:t xml:space="preserve"> more than </w:t>
      </w:r>
      <w:r w:rsidRPr="0041039C">
        <w:rPr>
          <w:rStyle w:val="Emphasis"/>
          <w:highlight w:val="cyan"/>
        </w:rPr>
        <w:t>1 billion</w:t>
      </w:r>
      <w:r w:rsidRPr="00A2572C">
        <w:rPr>
          <w:sz w:val="16"/>
        </w:rPr>
        <w:t xml:space="preserve"> people </w:t>
      </w:r>
      <w:r w:rsidRPr="0041039C">
        <w:rPr>
          <w:rStyle w:val="StyleUnderline"/>
        </w:rPr>
        <w:t>before</w:t>
      </w:r>
      <w:r w:rsidRPr="00A2572C">
        <w:rPr>
          <w:sz w:val="16"/>
        </w:rPr>
        <w:t xml:space="preserve"> the year </w:t>
      </w:r>
      <w:r w:rsidRPr="0041039C">
        <w:rPr>
          <w:rStyle w:val="StyleUnderline"/>
        </w:rPr>
        <w:t xml:space="preserve">2100 was surveyed </w:t>
      </w:r>
      <w:r w:rsidRPr="0041039C">
        <w:rPr>
          <w:rStyle w:val="StyleUnderline"/>
          <w:highlight w:val="cyan"/>
        </w:rPr>
        <w:t xml:space="preserve">to be </w:t>
      </w:r>
      <w:r w:rsidRPr="0041039C">
        <w:rPr>
          <w:rStyle w:val="Emphasis"/>
          <w:highlight w:val="cyan"/>
        </w:rPr>
        <w:t>5%</w:t>
      </w:r>
      <w:r w:rsidRPr="0041039C">
        <w:rPr>
          <w:rStyle w:val="StyleUnderline"/>
        </w:rPr>
        <w:t>, and</w:t>
      </w:r>
      <w:r w:rsidRPr="00A2572C">
        <w:rPr>
          <w:sz w:val="16"/>
        </w:rPr>
        <w:t xml:space="preserve"> the probability of such pandemic to cause </w:t>
      </w:r>
      <w:r w:rsidRPr="0041039C">
        <w:rPr>
          <w:rStyle w:val="StyleUnderline"/>
        </w:rPr>
        <w:t xml:space="preserve">human extinction was </w:t>
      </w:r>
      <w:r w:rsidRPr="0041039C">
        <w:rPr>
          <w:rStyle w:val="Emphasis"/>
        </w:rPr>
        <w:t>0.05%</w:t>
      </w:r>
      <w:r w:rsidRPr="0041039C">
        <w:rPr>
          <w:rStyle w:val="StyleUnderline"/>
        </w:rPr>
        <w:t xml:space="preserve">. </w:t>
      </w:r>
      <w:r w:rsidRPr="0041039C">
        <w:rPr>
          <w:rStyle w:val="StyleUnderline"/>
          <w:highlight w:val="cyan"/>
        </w:rPr>
        <w:t>Ord</w:t>
      </w:r>
      <w:r w:rsidRPr="00A2572C">
        <w:rPr>
          <w:sz w:val="16"/>
        </w:rPr>
        <w:t xml:space="preserve"> (2020) uses a slightly broader definition of existential risk, which apart from human extinction also includes a permanent reduction of human potential. He </w:t>
      </w:r>
      <w:r w:rsidRPr="0041039C">
        <w:rPr>
          <w:rStyle w:val="StyleUnderline"/>
          <w:highlight w:val="cyan"/>
        </w:rPr>
        <w:t>estimates</w:t>
      </w:r>
      <w:r w:rsidRPr="0041039C">
        <w:rPr>
          <w:rStyle w:val="StyleUnderline"/>
        </w:rPr>
        <w:t xml:space="preserve"> the </w:t>
      </w:r>
      <w:r w:rsidRPr="0041039C">
        <w:rPr>
          <w:rStyle w:val="Emphasis"/>
          <w:highlight w:val="cyan"/>
        </w:rPr>
        <w:t>probability</w:t>
      </w:r>
      <w:r w:rsidRPr="0041039C">
        <w:rPr>
          <w:rStyle w:val="StyleUnderline"/>
          <w:highlight w:val="cyan"/>
        </w:rPr>
        <w:t xml:space="preserve"> of</w:t>
      </w:r>
      <w:r w:rsidRPr="0041039C">
        <w:rPr>
          <w:rStyle w:val="StyleUnderline"/>
        </w:rPr>
        <w:t xml:space="preserve"> an </w:t>
      </w:r>
      <w:r w:rsidRPr="0041039C">
        <w:rPr>
          <w:rStyle w:val="Emphasis"/>
          <w:highlight w:val="cyan"/>
        </w:rPr>
        <w:t>existential risk</w:t>
      </w:r>
      <w:r w:rsidRPr="0041039C">
        <w:rPr>
          <w:rStyle w:val="StyleUnderline"/>
        </w:rPr>
        <w:t xml:space="preserve"> stemming </w:t>
      </w:r>
      <w:r w:rsidRPr="0041039C">
        <w:rPr>
          <w:rStyle w:val="StyleUnderline"/>
          <w:highlight w:val="cyan"/>
        </w:rPr>
        <w:t>from a</w:t>
      </w:r>
      <w:r w:rsidRPr="0041039C">
        <w:rPr>
          <w:rStyle w:val="StyleUnderline"/>
        </w:rPr>
        <w:t xml:space="preserve"> natural </w:t>
      </w:r>
      <w:r w:rsidRPr="0041039C">
        <w:rPr>
          <w:rStyle w:val="StyleUnderline"/>
          <w:highlight w:val="cyan"/>
        </w:rPr>
        <w:t xml:space="preserve">pandemic in the next </w:t>
      </w:r>
      <w:r w:rsidRPr="0041039C">
        <w:rPr>
          <w:rStyle w:val="Emphasis"/>
          <w:highlight w:val="cyan"/>
        </w:rPr>
        <w:t>100 years</w:t>
      </w:r>
      <w:r w:rsidRPr="0041039C">
        <w:rPr>
          <w:rStyle w:val="StyleUnderline"/>
          <w:highlight w:val="cyan"/>
        </w:rPr>
        <w:t xml:space="preserve"> to be </w:t>
      </w:r>
      <w:r w:rsidRPr="0041039C">
        <w:rPr>
          <w:rStyle w:val="Emphasis"/>
          <w:highlight w:val="cyan"/>
        </w:rPr>
        <w:t>0.01%</w:t>
      </w:r>
      <w:r w:rsidRPr="00A2572C">
        <w:rPr>
          <w:sz w:val="16"/>
        </w:rPr>
        <w:t>.</w:t>
      </w:r>
    </w:p>
    <w:bookmarkEnd w:id="6"/>
    <w:p w14:paraId="203E45E1" w14:textId="7CE99C21" w:rsidR="00462E49" w:rsidRDefault="00462E49" w:rsidP="00462E49">
      <w:pPr>
        <w:pStyle w:val="Heading2"/>
      </w:pPr>
      <w:r>
        <w:lastRenderedPageBreak/>
        <w:t xml:space="preserve">Midterms </w:t>
      </w:r>
    </w:p>
    <w:p w14:paraId="07213ED8" w14:textId="315706AF" w:rsidR="00462E49" w:rsidRDefault="00FA31A9" w:rsidP="00FA31A9">
      <w:pPr>
        <w:pStyle w:val="Heading1"/>
      </w:pPr>
      <w:r>
        <w:lastRenderedPageBreak/>
        <w:t>1AR</w:t>
      </w:r>
    </w:p>
    <w:p w14:paraId="39BD49E2" w14:textId="77777777" w:rsidR="00FA31A9" w:rsidRDefault="00FA31A9" w:rsidP="00FA31A9"/>
    <w:p w14:paraId="7D7EB692" w14:textId="77777777" w:rsidR="00FA31A9" w:rsidRDefault="00FA31A9" w:rsidP="00FA31A9">
      <w:pPr>
        <w:pStyle w:val="Heading4"/>
        <w:shd w:val="clear" w:color="auto" w:fill="FFFFFF"/>
        <w:spacing w:line="278" w:lineRule="atLeast"/>
        <w:rPr>
          <w:rFonts w:eastAsia="Times New Roman" w:cs="Calibri"/>
          <w:color w:val="222222"/>
          <w:szCs w:val="26"/>
          <w:lang w:eastAsia="zh-CN"/>
        </w:rPr>
      </w:pPr>
      <w:r>
        <w:rPr>
          <w:rFonts w:cs="Calibri"/>
          <w:color w:val="222222"/>
          <w:szCs w:val="26"/>
        </w:rPr>
        <w:t>that’s also another link into try or die, even if you think democracy is bad it’s still better than auth.</w:t>
      </w:r>
    </w:p>
    <w:p w14:paraId="012F09BC" w14:textId="77777777" w:rsidR="00FA31A9" w:rsidRDefault="00FA31A9" w:rsidP="00FA31A9">
      <w:pPr>
        <w:shd w:val="clear" w:color="auto" w:fill="FFFFFF"/>
        <w:spacing w:line="235" w:lineRule="atLeast"/>
        <w:rPr>
          <w:color w:val="222222"/>
        </w:rPr>
      </w:pPr>
      <w:r>
        <w:rPr>
          <w:color w:val="222222"/>
        </w:rPr>
        <w:t>Newsome ’24 [Bruce Oliver; March 20; PhD in International &amp; Strategic Studies from University of Reading and Masters in Political Science and Government from University of Pennsylvania; Hungarian Conservative, “How Democracies and Autocracies Fight Wars,” vol. 3]</w:t>
      </w:r>
    </w:p>
    <w:p w14:paraId="04952D2B" w14:textId="77777777" w:rsidR="00FA31A9" w:rsidRDefault="00FA31A9" w:rsidP="00FA31A9">
      <w:pPr>
        <w:shd w:val="clear" w:color="auto" w:fill="FFFFFF"/>
        <w:spacing w:line="235" w:lineRule="atLeast"/>
        <w:rPr>
          <w:color w:val="222222"/>
        </w:rPr>
      </w:pPr>
      <w:r>
        <w:rPr>
          <w:color w:val="222222"/>
          <w:sz w:val="16"/>
          <w:szCs w:val="16"/>
        </w:rPr>
        <w:t>Material Power and Long, Remote Wars</w:t>
      </w:r>
    </w:p>
    <w:p w14:paraId="69F2831E" w14:textId="77777777" w:rsidR="00FA31A9" w:rsidRDefault="00FA31A9" w:rsidP="00FA31A9">
      <w:pPr>
        <w:shd w:val="clear" w:color="auto" w:fill="FFFFFF"/>
        <w:spacing w:line="235" w:lineRule="atLeast"/>
        <w:rPr>
          <w:color w:val="222222"/>
        </w:rPr>
      </w:pPr>
      <w:r>
        <w:rPr>
          <w:b/>
          <w:bCs/>
          <w:color w:val="222222"/>
          <w:shd w:val="clear" w:color="auto" w:fill="00FFFF"/>
        </w:rPr>
        <w:t>Democracies</w:t>
      </w:r>
      <w:r>
        <w:rPr>
          <w:color w:val="222222"/>
        </w:rPr>
        <w:t> tend to possess </w:t>
      </w:r>
      <w:r>
        <w:rPr>
          <w:b/>
          <w:bCs/>
          <w:color w:val="222222"/>
          <w:shd w:val="clear" w:color="auto" w:fill="00FFFF"/>
        </w:rPr>
        <w:t>larger econ</w:t>
      </w:r>
      <w:r>
        <w:rPr>
          <w:color w:val="222222"/>
        </w:rPr>
        <w:t>omies</w:t>
      </w:r>
      <w:r>
        <w:rPr>
          <w:color w:val="222222"/>
          <w:sz w:val="16"/>
          <w:szCs w:val="16"/>
        </w:rPr>
        <w:t>, with more wealth and technological innovation. </w:t>
      </w:r>
      <w:r>
        <w:rPr>
          <w:color w:val="222222"/>
        </w:rPr>
        <w:t>They tend to </w:t>
      </w:r>
      <w:r>
        <w:rPr>
          <w:color w:val="222222"/>
          <w:shd w:val="clear" w:color="auto" w:fill="00FFFF"/>
        </w:rPr>
        <w:t>convert</w:t>
      </w:r>
      <w:r>
        <w:rPr>
          <w:color w:val="222222"/>
        </w:rPr>
        <w:t> a </w:t>
      </w:r>
      <w:r>
        <w:rPr>
          <w:b/>
          <w:bCs/>
          <w:color w:val="222222"/>
          <w:shd w:val="clear" w:color="auto" w:fill="00FFFF"/>
        </w:rPr>
        <w:t>lower proportion</w:t>
      </w:r>
      <w:r>
        <w:rPr>
          <w:color w:val="222222"/>
        </w:rPr>
        <w:t> of economic capacity </w:t>
      </w:r>
      <w:r>
        <w:rPr>
          <w:color w:val="222222"/>
          <w:shd w:val="clear" w:color="auto" w:fill="00FFFF"/>
        </w:rPr>
        <w:t>into </w:t>
      </w:r>
      <w:r>
        <w:rPr>
          <w:b/>
          <w:bCs/>
          <w:color w:val="222222"/>
          <w:shd w:val="clear" w:color="auto" w:fill="00FFFF"/>
        </w:rPr>
        <w:t>military</w:t>
      </w:r>
      <w:r>
        <w:rPr>
          <w:color w:val="222222"/>
        </w:rPr>
        <w:t> capabilities </w:t>
      </w:r>
      <w:r>
        <w:rPr>
          <w:color w:val="222222"/>
          <w:shd w:val="clear" w:color="auto" w:fill="00FFFF"/>
        </w:rPr>
        <w:t>during </w:t>
      </w:r>
      <w:r>
        <w:rPr>
          <w:b/>
          <w:bCs/>
          <w:color w:val="222222"/>
          <w:shd w:val="clear" w:color="auto" w:fill="00FFFF"/>
        </w:rPr>
        <w:t>peacetime</w:t>
      </w:r>
      <w:r>
        <w:rPr>
          <w:color w:val="222222"/>
        </w:rPr>
        <w:t>, but a </w:t>
      </w:r>
      <w:r>
        <w:rPr>
          <w:b/>
          <w:bCs/>
          <w:color w:val="222222"/>
          <w:shd w:val="clear" w:color="auto" w:fill="00FFFF"/>
        </w:rPr>
        <w:t>greater</w:t>
      </w:r>
      <w:r>
        <w:rPr>
          <w:color w:val="222222"/>
        </w:rPr>
        <w:t> proportion </w:t>
      </w:r>
      <w:r>
        <w:rPr>
          <w:color w:val="222222"/>
          <w:shd w:val="clear" w:color="auto" w:fill="00FFFF"/>
        </w:rPr>
        <w:t>during </w:t>
      </w:r>
      <w:r>
        <w:rPr>
          <w:b/>
          <w:bCs/>
          <w:color w:val="222222"/>
          <w:shd w:val="clear" w:color="auto" w:fill="00FFFF"/>
        </w:rPr>
        <w:t>war</w:t>
      </w:r>
      <w:r>
        <w:rPr>
          <w:color w:val="222222"/>
        </w:rPr>
        <w:t>time. As such, they tend to fight with </w:t>
      </w:r>
      <w:r>
        <w:rPr>
          <w:b/>
          <w:bCs/>
          <w:color w:val="222222"/>
        </w:rPr>
        <w:t>material preponderance</w:t>
      </w:r>
      <w:r>
        <w:rPr>
          <w:color w:val="222222"/>
          <w:sz w:val="16"/>
          <w:szCs w:val="16"/>
        </w:rPr>
        <w:t>.3 An aggregate index of military personnel count, total military expenditure, and military expenditure per soldier suggests that wartime democracies are 1.35 times more powerful than wartime autocracies.4</w:t>
      </w:r>
    </w:p>
    <w:p w14:paraId="179CF998" w14:textId="77777777" w:rsidR="00FA31A9" w:rsidRDefault="00FA31A9" w:rsidP="00FA31A9">
      <w:pPr>
        <w:shd w:val="clear" w:color="auto" w:fill="FFFFFF"/>
        <w:spacing w:line="235" w:lineRule="atLeast"/>
        <w:rPr>
          <w:color w:val="222222"/>
        </w:rPr>
      </w:pPr>
      <w:r>
        <w:rPr>
          <w:color w:val="222222"/>
          <w:sz w:val="16"/>
          <w:szCs w:val="16"/>
        </w:rPr>
        <w:t>The commonest premise across theories for democratic peace and democratic victory is that </w:t>
      </w:r>
      <w:r>
        <w:rPr>
          <w:color w:val="222222"/>
        </w:rPr>
        <w:t>democratic leaders fear </w:t>
      </w:r>
      <w:r>
        <w:rPr>
          <w:b/>
          <w:bCs/>
          <w:color w:val="222222"/>
          <w:shd w:val="clear" w:color="auto" w:fill="00FFFF"/>
        </w:rPr>
        <w:t>electoral punishment</w:t>
      </w:r>
      <w:r>
        <w:rPr>
          <w:color w:val="222222"/>
        </w:rPr>
        <w:t> for </w:t>
      </w:r>
      <w:r>
        <w:rPr>
          <w:b/>
          <w:bCs/>
          <w:color w:val="222222"/>
        </w:rPr>
        <w:t>failure</w:t>
      </w:r>
      <w:r>
        <w:rPr>
          <w:color w:val="222222"/>
          <w:sz w:val="16"/>
          <w:szCs w:val="16"/>
        </w:rPr>
        <w:t>. The same premise explains monadic democratic peace (democratic leaders </w:t>
      </w:r>
      <w:r>
        <w:rPr>
          <w:b/>
          <w:bCs/>
          <w:color w:val="222222"/>
        </w:rPr>
        <w:t>cannot convert</w:t>
      </w:r>
      <w:r>
        <w:rPr>
          <w:color w:val="222222"/>
        </w:rPr>
        <w:t> enough resources to wage </w:t>
      </w:r>
      <w:r>
        <w:rPr>
          <w:b/>
          <w:bCs/>
          <w:color w:val="222222"/>
        </w:rPr>
        <w:t>unpopular wars</w:t>
      </w:r>
      <w:r>
        <w:rPr>
          <w:color w:val="222222"/>
          <w:sz w:val="16"/>
          <w:szCs w:val="16"/>
        </w:rPr>
        <w:t>), dyadic democratic peace (</w:t>
      </w:r>
      <w:r>
        <w:rPr>
          <w:color w:val="222222"/>
        </w:rPr>
        <w:t>capacity </w:t>
      </w:r>
      <w:r>
        <w:rPr>
          <w:b/>
          <w:bCs/>
          <w:color w:val="222222"/>
          <w:shd w:val="clear" w:color="auto" w:fill="00FFFF"/>
        </w:rPr>
        <w:t>discourages attackers</w:t>
      </w:r>
      <w:r>
        <w:rPr>
          <w:color w:val="222222"/>
          <w:sz w:val="16"/>
          <w:szCs w:val="16"/>
        </w:rPr>
        <w:t>), and democratic victory (once permitted by the electorate, democratic leaders convert more capacity).5</w:t>
      </w:r>
    </w:p>
    <w:p w14:paraId="7C1FF65C" w14:textId="77777777" w:rsidR="00FA31A9" w:rsidRDefault="00FA31A9" w:rsidP="00FA31A9">
      <w:pPr>
        <w:shd w:val="clear" w:color="auto" w:fill="FFFFFF"/>
        <w:spacing w:line="235" w:lineRule="atLeast"/>
        <w:rPr>
          <w:color w:val="222222"/>
        </w:rPr>
      </w:pPr>
      <w:r>
        <w:rPr>
          <w:color w:val="222222"/>
          <w:sz w:val="16"/>
          <w:szCs w:val="16"/>
        </w:rPr>
        <w:t>Even if a democracy is not materially powerful on its own, democracies make </w:t>
      </w:r>
      <w:r>
        <w:rPr>
          <w:color w:val="222222"/>
        </w:rPr>
        <w:t>wider and </w:t>
      </w:r>
      <w:r>
        <w:rPr>
          <w:color w:val="222222"/>
          <w:shd w:val="clear" w:color="auto" w:fill="00FFFF"/>
        </w:rPr>
        <w:t>longer lasting </w:t>
      </w:r>
      <w:r>
        <w:rPr>
          <w:b/>
          <w:bCs/>
          <w:color w:val="222222"/>
          <w:shd w:val="clear" w:color="auto" w:fill="00FFFF"/>
        </w:rPr>
        <w:t>alliances</w:t>
      </w:r>
      <w:r>
        <w:rPr>
          <w:color w:val="222222"/>
          <w:sz w:val="16"/>
          <w:szCs w:val="16"/>
        </w:rPr>
        <w:t>.6 According to the aggregate index of military personnel count, total military expenditure, and military expenditure per soldier, democratic wartime coalitions are </w:t>
      </w:r>
      <w:r>
        <w:rPr>
          <w:b/>
          <w:bCs/>
          <w:color w:val="222222"/>
        </w:rPr>
        <w:t>1.8 times stronger</w:t>
      </w:r>
      <w:r>
        <w:rPr>
          <w:color w:val="222222"/>
        </w:rPr>
        <w:t> than non-democratic wartime coalitions</w:t>
      </w:r>
      <w:r>
        <w:rPr>
          <w:color w:val="222222"/>
          <w:sz w:val="16"/>
          <w:szCs w:val="16"/>
        </w:rPr>
        <w:t>.7</w:t>
      </w:r>
    </w:p>
    <w:p w14:paraId="713B25D3" w14:textId="77777777" w:rsidR="00FA31A9" w:rsidRDefault="00FA31A9" w:rsidP="00FA31A9">
      <w:pPr>
        <w:shd w:val="clear" w:color="auto" w:fill="FFFFFF"/>
        <w:spacing w:line="235" w:lineRule="atLeast"/>
        <w:rPr>
          <w:color w:val="222222"/>
        </w:rPr>
      </w:pPr>
      <w:r>
        <w:rPr>
          <w:color w:val="222222"/>
          <w:sz w:val="16"/>
          <w:szCs w:val="16"/>
        </w:rPr>
        <w:t>Dan Reiter and Allan Stam counter the material explanation for democratic victory with non-material factors, such as strategy.8 Nevertheless, they prove </w:t>
      </w:r>
      <w:r>
        <w:rPr>
          <w:b/>
          <w:bCs/>
          <w:color w:val="222222"/>
        </w:rPr>
        <w:t>statistically</w:t>
      </w:r>
      <w:r>
        <w:rPr>
          <w:color w:val="222222"/>
          <w:sz w:val="16"/>
          <w:szCs w:val="16"/>
        </w:rPr>
        <w:t> that COW’s CINC scores (Composite Index of </w:t>
      </w:r>
      <w:r>
        <w:rPr>
          <w:b/>
          <w:bCs/>
          <w:color w:val="222222"/>
        </w:rPr>
        <w:t>National Capability</w:t>
      </w:r>
      <w:r>
        <w:rPr>
          <w:color w:val="222222"/>
        </w:rPr>
        <w:t> scores</w:t>
      </w:r>
      <w:r>
        <w:rPr>
          <w:color w:val="222222"/>
          <w:sz w:val="16"/>
          <w:szCs w:val="16"/>
        </w:rPr>
        <w:t>, economic and military, by state-year), both domestic and allied, </w:t>
      </w:r>
      <w:r>
        <w:rPr>
          <w:b/>
          <w:bCs/>
          <w:color w:val="222222"/>
        </w:rPr>
        <w:t>correlate significantly</w:t>
      </w:r>
      <w:r>
        <w:rPr>
          <w:color w:val="222222"/>
        </w:rPr>
        <w:t> with </w:t>
      </w:r>
      <w:r>
        <w:rPr>
          <w:b/>
          <w:bCs/>
          <w:color w:val="222222"/>
        </w:rPr>
        <w:t>democratic</w:t>
      </w:r>
      <w:r>
        <w:rPr>
          <w:color w:val="222222"/>
        </w:rPr>
        <w:t> victory</w:t>
      </w:r>
      <w:r>
        <w:rPr>
          <w:color w:val="222222"/>
          <w:sz w:val="16"/>
          <w:szCs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14:paraId="0526F9FB" w14:textId="77777777" w:rsidR="00FA31A9" w:rsidRDefault="00FA31A9" w:rsidP="00FA31A9">
      <w:pPr>
        <w:shd w:val="clear" w:color="auto" w:fill="FFFFFF"/>
        <w:spacing w:line="235" w:lineRule="atLeast"/>
        <w:rPr>
          <w:color w:val="222222"/>
        </w:rPr>
      </w:pPr>
      <w:r>
        <w:rPr>
          <w:color w:val="222222"/>
          <w:sz w:val="16"/>
          <w:szCs w:val="16"/>
        </w:rPr>
        <w:t>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Pr>
          <w:b/>
          <w:bCs/>
          <w:color w:val="222222"/>
        </w:rPr>
        <w:t>democracies</w:t>
      </w:r>
      <w:r>
        <w:rPr>
          <w:color w:val="222222"/>
        </w:rPr>
        <w:t> </w:t>
      </w:r>
      <w:r>
        <w:rPr>
          <w:color w:val="222222"/>
          <w:shd w:val="clear" w:color="auto" w:fill="00FFFF"/>
        </w:rPr>
        <w:t>convert</w:t>
      </w:r>
      <w:r>
        <w:rPr>
          <w:color w:val="222222"/>
        </w:rPr>
        <w:t> their </w:t>
      </w:r>
      <w:r>
        <w:rPr>
          <w:b/>
          <w:bCs/>
          <w:color w:val="222222"/>
          <w:shd w:val="clear" w:color="auto" w:fill="00FFFF"/>
        </w:rPr>
        <w:t>superior capacity</w:t>
      </w:r>
      <w:r>
        <w:rPr>
          <w:color w:val="222222"/>
          <w:shd w:val="clear" w:color="auto" w:fill="00FFFF"/>
        </w:rPr>
        <w:t> into</w:t>
      </w:r>
      <w:r>
        <w:rPr>
          <w:color w:val="222222"/>
        </w:rPr>
        <w:t> superior </w:t>
      </w:r>
      <w:r>
        <w:rPr>
          <w:b/>
          <w:bCs/>
          <w:color w:val="222222"/>
        </w:rPr>
        <w:t>capability</w:t>
      </w:r>
      <w:r>
        <w:rPr>
          <w:color w:val="222222"/>
          <w:sz w:val="16"/>
          <w:szCs w:val="16"/>
        </w:rPr>
        <w:t>. If you are in no hurry, you can afford a </w:t>
      </w:r>
      <w:r>
        <w:rPr>
          <w:color w:val="222222"/>
        </w:rPr>
        <w:t>long, </w:t>
      </w:r>
      <w:r>
        <w:rPr>
          <w:b/>
          <w:bCs/>
          <w:color w:val="222222"/>
          <w:shd w:val="clear" w:color="auto" w:fill="00FFFF"/>
        </w:rPr>
        <w:t>remote war</w:t>
      </w:r>
      <w:r>
        <w:rPr>
          <w:color w:val="222222"/>
        </w:rPr>
        <w:t>, with economic </w:t>
      </w:r>
      <w:r>
        <w:rPr>
          <w:b/>
          <w:bCs/>
          <w:color w:val="222222"/>
        </w:rPr>
        <w:t>sanctions</w:t>
      </w:r>
      <w:r>
        <w:rPr>
          <w:color w:val="222222"/>
        </w:rPr>
        <w:t>, </w:t>
      </w:r>
      <w:r>
        <w:rPr>
          <w:b/>
          <w:bCs/>
          <w:color w:val="222222"/>
        </w:rPr>
        <w:t>proxies</w:t>
      </w:r>
      <w:r>
        <w:rPr>
          <w:color w:val="222222"/>
        </w:rPr>
        <w:t>, and </w:t>
      </w:r>
      <w:r>
        <w:rPr>
          <w:b/>
          <w:bCs/>
          <w:color w:val="222222"/>
        </w:rPr>
        <w:t>remote strike</w:t>
      </w:r>
      <w:r>
        <w:rPr>
          <w:color w:val="222222"/>
        </w:rPr>
        <w:t> weapons, such as cruise missiles</w:t>
      </w:r>
      <w:r>
        <w:rPr>
          <w:color w:val="222222"/>
          <w:sz w:val="16"/>
          <w:szCs w:val="16"/>
        </w:rPr>
        <w:t>. Long-duration, remote strategies also </w:t>
      </w:r>
      <w:r>
        <w:rPr>
          <w:b/>
          <w:bCs/>
          <w:color w:val="222222"/>
          <w:shd w:val="clear" w:color="auto" w:fill="00FFFF"/>
        </w:rPr>
        <w:t>reduce exposure</w:t>
      </w:r>
      <w:r>
        <w:rPr>
          <w:color w:val="222222"/>
        </w:rPr>
        <w:t> of friendly personnel</w:t>
      </w:r>
      <w:r>
        <w:rPr>
          <w:color w:val="222222"/>
          <w:sz w:val="16"/>
          <w:szCs w:val="16"/>
        </w:rPr>
        <w:t>—the focus of the section below.</w:t>
      </w:r>
    </w:p>
    <w:p w14:paraId="4350BC12" w14:textId="77777777" w:rsidR="00FA31A9" w:rsidRDefault="00FA31A9" w:rsidP="00FA31A9">
      <w:pPr>
        <w:shd w:val="clear" w:color="auto" w:fill="FFFFFF"/>
        <w:spacing w:line="235" w:lineRule="atLeast"/>
        <w:rPr>
          <w:color w:val="222222"/>
        </w:rPr>
      </w:pPr>
      <w:r>
        <w:rPr>
          <w:color w:val="222222"/>
          <w:sz w:val="16"/>
          <w:szCs w:val="16"/>
        </w:rPr>
        <w:t>Casualty Sensitivity and Low-Exposure Strategies</w:t>
      </w:r>
    </w:p>
    <w:p w14:paraId="0B4BC6A0" w14:textId="77777777" w:rsidR="00FA31A9" w:rsidRDefault="00FA31A9" w:rsidP="00FA31A9">
      <w:pPr>
        <w:shd w:val="clear" w:color="auto" w:fill="FFFFFF"/>
        <w:spacing w:line="235" w:lineRule="atLeast"/>
        <w:rPr>
          <w:color w:val="222222"/>
        </w:rPr>
      </w:pPr>
      <w:r>
        <w:rPr>
          <w:color w:val="222222"/>
          <w:sz w:val="16"/>
          <w:szCs w:val="16"/>
        </w:rPr>
        <w:t>Reiter and Stam have done most to push the theory that democracies choose ‘manoeuvre strategy’ in pursuit of quick, decisive victory, for </w:t>
      </w:r>
      <w:r>
        <w:rPr>
          <w:color w:val="222222"/>
        </w:rPr>
        <w:t>fear of </w:t>
      </w:r>
      <w:r>
        <w:rPr>
          <w:b/>
          <w:bCs/>
          <w:color w:val="222222"/>
        </w:rPr>
        <w:t>electoral punishment</w:t>
      </w:r>
      <w:r>
        <w:rPr>
          <w:color w:val="222222"/>
        </w:rPr>
        <w:t> for costly wars</w:t>
      </w:r>
      <w:r>
        <w:rPr>
          <w:color w:val="222222"/>
          <w:sz w:val="16"/>
          <w:szCs w:val="16"/>
        </w:rPr>
        <w:t>. However, another incentive for manoeuvre is to </w:t>
      </w:r>
      <w:r>
        <w:rPr>
          <w:b/>
          <w:bCs/>
          <w:color w:val="222222"/>
          <w:shd w:val="clear" w:color="auto" w:fill="00FFFF"/>
        </w:rPr>
        <w:t>avoid</w:t>
      </w:r>
      <w:r>
        <w:rPr>
          <w:color w:val="222222"/>
        </w:rPr>
        <w:t> a </w:t>
      </w:r>
      <w:r>
        <w:rPr>
          <w:color w:val="222222"/>
          <w:shd w:val="clear" w:color="auto" w:fill="00FFFF"/>
        </w:rPr>
        <w:t>decisive confrontation</w:t>
      </w:r>
      <w:r>
        <w:rPr>
          <w:color w:val="222222"/>
        </w:rPr>
        <w:t>, for fear of high </w:t>
      </w:r>
      <w:r>
        <w:rPr>
          <w:b/>
          <w:bCs/>
          <w:color w:val="222222"/>
        </w:rPr>
        <w:t>casualties</w:t>
      </w:r>
      <w:r>
        <w:rPr>
          <w:color w:val="222222"/>
          <w:sz w:val="16"/>
          <w:szCs w:val="16"/>
        </w:rPr>
        <w:t> and thence electoral punishment.</w:t>
      </w:r>
    </w:p>
    <w:p w14:paraId="750F918F" w14:textId="77777777" w:rsidR="00FA31A9" w:rsidRDefault="00FA31A9" w:rsidP="00FA31A9">
      <w:pPr>
        <w:shd w:val="clear" w:color="auto" w:fill="FFFFFF"/>
        <w:spacing w:line="235" w:lineRule="atLeast"/>
        <w:rPr>
          <w:color w:val="222222"/>
        </w:rPr>
      </w:pPr>
      <w:r>
        <w:rPr>
          <w:color w:val="222222"/>
          <w:sz w:val="16"/>
          <w:szCs w:val="16"/>
        </w:rPr>
        <w:t>Democratic triumphalists ignore this antinomy. Methodologically, they do not recognize remote, long-duration, or low-exposure strategies. Indeed, they recognize only three strategies, of which ‘attrition’ and ‘punishment’ are closer to remote, long-duration, low-exposure strategies than to the ‘manoeuvre strategy’ that they theorize as the democratic preference.</w:t>
      </w:r>
    </w:p>
    <w:p w14:paraId="715005F2" w14:textId="77777777" w:rsidR="00FA31A9" w:rsidRDefault="00FA31A9" w:rsidP="00FA31A9">
      <w:pPr>
        <w:shd w:val="clear" w:color="auto" w:fill="FFFFFF"/>
        <w:spacing w:line="235" w:lineRule="atLeast"/>
        <w:rPr>
          <w:color w:val="222222"/>
        </w:rPr>
      </w:pPr>
      <w:r>
        <w:rPr>
          <w:color w:val="222222"/>
          <w:sz w:val="16"/>
          <w:szCs w:val="16"/>
        </w:rPr>
        <w:t xml:space="preserve">The methodology that Stam invented, and various co-authors took up, has tended to dazzle readers, so its invalidity needs some exposure here. John Mearsheimer was first to reduce all military strategies to three mutually exclusive types: (‘Blitzkrieg’, ‘attrition’, and ‘limited aims’). Edward Luttwak re-termed the types. Stam and co-authors use Luttwak’s terms, but cite Mearsheimer.11 The typology is a reductionist </w:t>
      </w:r>
      <w:r>
        <w:rPr>
          <w:color w:val="222222"/>
          <w:sz w:val="16"/>
          <w:szCs w:val="16"/>
        </w:rPr>
        <w:lastRenderedPageBreak/>
        <w:t>caricature.12 A military might try all strategies at once, or each at different times, or each in different media (such as: to fight attritionally on land while seeking to manoeuvre at sea). Nevertheless, Stam and co-authors code each side’s strategy as if it were common across allies, forces, time, and media, for each war.</w:t>
      </w:r>
    </w:p>
    <w:p w14:paraId="2600FD71" w14:textId="77777777" w:rsidR="00FA31A9" w:rsidRDefault="00FA31A9" w:rsidP="00FA31A9">
      <w:pPr>
        <w:shd w:val="clear" w:color="auto" w:fill="FFFFFF"/>
        <w:spacing w:line="235" w:lineRule="atLeast"/>
        <w:rPr>
          <w:color w:val="222222"/>
        </w:rPr>
      </w:pPr>
      <w:r>
        <w:rPr>
          <w:color w:val="222222"/>
          <w:sz w:val="16"/>
          <w:szCs w:val="16"/>
        </w:rPr>
        <w:t>Stam was first to use the typology to create a dataset large enough for statistical analysis, which is admirable, but does not escape the invalidity of the typology. Stam compounds the invalidity by expressing strategy per dyad—as a combination of one side’s and the other’s supposed strategy. He also adds each side’s posture (either defensive or offensive). In some models, Stam adds the dominant terrain, which, he argues, favours one strategy over another (such as: open ground favours ground manoeuvre). Thus, each ‘strategy’ is actually a combination of four to five codes (one side’s posture, one side’s strategy, other side’s posture, other side’s strategy, dominant terrain). Stam produces 18 combinations, where nine combinations reverse the direction of the other nine (e.g., offensive-manoeuvre versus defensive-attrition is the reverse of offensive-attrition versus defensive-manoeuvre). Stam ranks each set of nine ordinally, according to his judgement of the likelihood of one side’s strategy beating the other’s. For instance, he ranks offensive manoeuvre as better (rank 9) than offensive punishment (rank 7) against defensive attrition, and ranks defensive punishment as better (rank 9) than defensive manoeuvre (rank 7) against offensive attrition. In each set of nine, he expects ranks 9, 8, and 7 to win, ranks 6, 5, and 4 to draw, and ranks 3, 2, and 1 to lose.13 Later, Reiter and Stam reduced the nine ranks to five.14</w:t>
      </w:r>
    </w:p>
    <w:p w14:paraId="0F079A84" w14:textId="77777777" w:rsidR="00FA31A9" w:rsidRDefault="00FA31A9" w:rsidP="00FA31A9">
      <w:pPr>
        <w:shd w:val="clear" w:color="auto" w:fill="FFFFFF"/>
        <w:spacing w:line="235" w:lineRule="atLeast"/>
        <w:rPr>
          <w:color w:val="222222"/>
        </w:rPr>
      </w:pPr>
      <w:r>
        <w:rPr>
          <w:color w:val="222222"/>
          <w:sz w:val="16"/>
          <w:szCs w:val="16"/>
        </w:rPr>
        <w:t>Stam and co-authors never published justifications for more than a few ranks. Some combinations do not arise in any dataset. Some are statistically significant, but with variations in coefficient or significance that do not align, a fact which the authors do not fully explain.15</w:t>
      </w:r>
    </w:p>
    <w:p w14:paraId="31BF71DA" w14:textId="77777777" w:rsidR="00FA31A9" w:rsidRDefault="00FA31A9" w:rsidP="00FA31A9">
      <w:pPr>
        <w:shd w:val="clear" w:color="auto" w:fill="FFFFFF"/>
        <w:spacing w:line="235" w:lineRule="atLeast"/>
        <w:rPr>
          <w:color w:val="222222"/>
        </w:rPr>
      </w:pPr>
      <w:r>
        <w:rPr>
          <w:color w:val="222222"/>
          <w:sz w:val="16"/>
          <w:szCs w:val="16"/>
        </w:rPr>
        <w:t>In some of Stam’s combinations, he ranks manoeuvre as the inferior strategy. However, Reiter and Stam argue that democratic leaders prefer manoeuvre strategy, on the promise of shorter and cheaper wars, for fear of electoral punishment for long or costly wars.16 They define manoeuvre strategy in several vague, non-operational ways. Conceptually and operationally, they focus on ground warfare, even though maritime or aerial manoeuvres might suffice for the code. They usually describe or illustrate manoeuvre with the word ‘Blitzkrieg.’ The closest they come to specification is the clause ‘armour and airpower-intensive’. ‘Manoeuvre strategies require highly mobile forces, which usually means motorized armoured vehicles and a substantial air force.’17</w:t>
      </w:r>
    </w:p>
    <w:p w14:paraId="187F7F01" w14:textId="77777777" w:rsidR="00FA31A9" w:rsidRDefault="00FA31A9" w:rsidP="00FA31A9">
      <w:pPr>
        <w:shd w:val="clear" w:color="auto" w:fill="FFFFFF"/>
        <w:spacing w:line="235" w:lineRule="atLeast"/>
        <w:rPr>
          <w:color w:val="222222"/>
        </w:rPr>
      </w:pPr>
      <w:r>
        <w:rPr>
          <w:color w:val="222222"/>
          <w:sz w:val="16"/>
          <w:szCs w:val="16"/>
        </w:rPr>
        <w:t>Democratic manoeuvre theorists ignore theories, from ancient to modern, that expect democracies to be suspicious of ground manoeuvre forces because of their potential use domestically. For instance, Aristotle believed that ‘states whose strength lay in cavalry were in former times the homes of oligarchies’.18 To prepare more infantry, the elite recognized a larger proportion of the population as full citizens, thereby making the state more democratic.19 The ancient Greeks romanticized infantry and suppressed cavalry.20 Niccolo Machiavelli (1469–1527) wrote that democracies favour a citizen militia over professional cavalry for their defensive capabilities, despite the offensive capabilities of the latter.21</w:t>
      </w:r>
    </w:p>
    <w:p w14:paraId="6E3815CA" w14:textId="77777777" w:rsidR="00FA31A9" w:rsidRDefault="00FA31A9" w:rsidP="00FA31A9">
      <w:pPr>
        <w:shd w:val="clear" w:color="auto" w:fill="FFFFFF"/>
        <w:spacing w:line="235" w:lineRule="atLeast"/>
        <w:rPr>
          <w:color w:val="222222"/>
        </w:rPr>
      </w:pPr>
      <w:r>
        <w:rPr>
          <w:color w:val="222222"/>
          <w:sz w:val="16"/>
          <w:szCs w:val="16"/>
        </w:rPr>
        <w:t>‘Democracies trend towards long-duration, remote, low-exposure, naval, air, and space warfare’</w:t>
      </w:r>
    </w:p>
    <w:p w14:paraId="78A8CAB5" w14:textId="77777777" w:rsidR="00FA31A9" w:rsidRDefault="00FA31A9" w:rsidP="00FA31A9">
      <w:pPr>
        <w:shd w:val="clear" w:color="auto" w:fill="FFFFFF"/>
        <w:spacing w:line="235" w:lineRule="atLeast"/>
        <w:rPr>
          <w:color w:val="222222"/>
        </w:rPr>
      </w:pPr>
      <w:r>
        <w:rPr>
          <w:color w:val="222222"/>
          <w:sz w:val="16"/>
          <w:szCs w:val="16"/>
        </w:rPr>
        <w:t>From 1916 to the 1930s, J. F. C. Fuller (1878–1966) was Britain’s foremost authority on ground manoeuvre warfare. He argued that democratic policy reflects the passion of the mob rather than the deliberative reason of the autocrat.22 The following year he joined the British Fascist Party. He often visited Nazi Germany, where he celebrated its young tank force and air force as proof of his military and political prescriptions.23 At the same time, an American historian observed that armoured vehicles, aircraft, and airborne infantry enable governmental coercion and thence autocracies.24 Decades later, Richard Simpkin concluded: ‘Historically the tank and Blitzkrieg are linked with authoritarian regimes.’25</w:t>
      </w:r>
    </w:p>
    <w:p w14:paraId="7E758A58" w14:textId="77777777" w:rsidR="00FA31A9" w:rsidRDefault="00FA31A9" w:rsidP="00FA31A9">
      <w:pPr>
        <w:shd w:val="clear" w:color="auto" w:fill="FFFFFF"/>
        <w:spacing w:line="235" w:lineRule="atLeast"/>
        <w:rPr>
          <w:color w:val="222222"/>
        </w:rPr>
      </w:pPr>
      <w:r>
        <w:rPr>
          <w:color w:val="222222"/>
          <w:sz w:val="16"/>
          <w:szCs w:val="16"/>
        </w:rPr>
        <w:t>True, democracies have </w:t>
      </w:r>
      <w:r>
        <w:rPr>
          <w:b/>
          <w:bCs/>
          <w:color w:val="222222"/>
        </w:rPr>
        <w:t>capacity</w:t>
      </w:r>
      <w:r>
        <w:rPr>
          <w:color w:val="222222"/>
        </w:rPr>
        <w:t> and incentives to </w:t>
      </w:r>
      <w:r>
        <w:rPr>
          <w:b/>
          <w:bCs/>
          <w:color w:val="222222"/>
        </w:rPr>
        <w:t>mechanize armies</w:t>
      </w:r>
      <w:r>
        <w:rPr>
          <w:color w:val="222222"/>
        </w:rPr>
        <w:t>,</w:t>
      </w:r>
      <w:r>
        <w:rPr>
          <w:color w:val="222222"/>
          <w:sz w:val="16"/>
          <w:szCs w:val="16"/>
        </w:rPr>
        <w:t> but they are </w:t>
      </w:r>
      <w:r>
        <w:rPr>
          <w:color w:val="222222"/>
        </w:rPr>
        <w:t>motivated to </w:t>
      </w:r>
      <w:r>
        <w:rPr>
          <w:b/>
          <w:bCs/>
          <w:color w:val="222222"/>
          <w:shd w:val="clear" w:color="auto" w:fill="00FFFF"/>
        </w:rPr>
        <w:t>reduce exposure</w:t>
      </w:r>
      <w:r>
        <w:rPr>
          <w:color w:val="222222"/>
          <w:shd w:val="clear" w:color="auto" w:fill="00FFFF"/>
        </w:rPr>
        <w:t> more than</w:t>
      </w:r>
      <w:r>
        <w:rPr>
          <w:color w:val="222222"/>
        </w:rPr>
        <w:t> to </w:t>
      </w:r>
      <w:r>
        <w:rPr>
          <w:color w:val="222222"/>
          <w:shd w:val="clear" w:color="auto" w:fill="00FFFF"/>
        </w:rPr>
        <w:t>hasten war</w:t>
      </w:r>
      <w:r>
        <w:rPr>
          <w:color w:val="222222"/>
        </w:rPr>
        <w:t> outcomes</w:t>
      </w:r>
      <w:r>
        <w:rPr>
          <w:color w:val="222222"/>
          <w:sz w:val="16"/>
          <w:szCs w:val="16"/>
        </w:rPr>
        <w:t>. ‘Mechanization’ means the substitution of machines for bio-locomotion. Jonathan Caverley theorizes that democracies are keenest on mechanization against insurgents and failing states, which do not justify high friendly casualties. Democracies reduce friendly exposure by replacing soldiers with machines, and by deploying armoured vehicles.26</w:t>
      </w:r>
    </w:p>
    <w:p w14:paraId="7E495743" w14:textId="77777777" w:rsidR="00FA31A9" w:rsidRDefault="00FA31A9" w:rsidP="00FA31A9">
      <w:pPr>
        <w:shd w:val="clear" w:color="auto" w:fill="FFFFFF"/>
        <w:spacing w:line="235" w:lineRule="atLeast"/>
        <w:rPr>
          <w:color w:val="222222"/>
        </w:rPr>
      </w:pPr>
      <w:r>
        <w:rPr>
          <w:color w:val="222222"/>
          <w:sz w:val="16"/>
          <w:szCs w:val="16"/>
        </w:rPr>
        <w:t>Similarly, Todd Sechser and Elizabeth Saunders theorize that democracies favour mechanization, for three reasons: First, mechanization </w:t>
      </w:r>
      <w:r>
        <w:rPr>
          <w:b/>
          <w:bCs/>
          <w:color w:val="222222"/>
        </w:rPr>
        <w:t>reduces</w:t>
      </w:r>
      <w:r>
        <w:rPr>
          <w:color w:val="222222"/>
        </w:rPr>
        <w:t> the number of soldiers exposed to </w:t>
      </w:r>
      <w:r>
        <w:rPr>
          <w:b/>
          <w:bCs/>
          <w:color w:val="222222"/>
        </w:rPr>
        <w:t>danger</w:t>
      </w:r>
      <w:r>
        <w:rPr>
          <w:color w:val="222222"/>
          <w:sz w:val="16"/>
          <w:szCs w:val="16"/>
        </w:rPr>
        <w:t>. Second, </w:t>
      </w:r>
      <w:r>
        <w:rPr>
          <w:b/>
          <w:bCs/>
          <w:color w:val="222222"/>
          <w:shd w:val="clear" w:color="auto" w:fill="00FFFF"/>
        </w:rPr>
        <w:t>electorates</w:t>
      </w:r>
      <w:r>
        <w:rPr>
          <w:color w:val="222222"/>
        </w:rPr>
        <w:t> support manoeuvres </w:t>
      </w:r>
      <w:r>
        <w:rPr>
          <w:b/>
          <w:bCs/>
          <w:color w:val="222222"/>
          <w:shd w:val="clear" w:color="auto" w:fill="00FFFF"/>
        </w:rPr>
        <w:t>against aggress</w:t>
      </w:r>
      <w:r>
        <w:rPr>
          <w:color w:val="222222"/>
          <w:shd w:val="clear" w:color="auto" w:fill="00FFFF"/>
        </w:rPr>
        <w:t>ive states</w:t>
      </w:r>
      <w:r>
        <w:rPr>
          <w:color w:val="222222"/>
        </w:rPr>
        <w:t> over pedestrian, labour-intensive wars against insurgents and failing states</w:t>
      </w:r>
      <w:r>
        <w:rPr>
          <w:color w:val="222222"/>
          <w:sz w:val="16"/>
          <w:szCs w:val="16"/>
        </w:rPr>
        <w:t>. Third, mechanized capabilities enable offensive strategies, which militaries favour. Sechser and Saunders theorize that full democracies, </w:t>
      </w:r>
      <w:r>
        <w:rPr>
          <w:color w:val="222222"/>
        </w:rPr>
        <w:t>military </w:t>
      </w:r>
      <w:r>
        <w:rPr>
          <w:b/>
          <w:bCs/>
          <w:color w:val="222222"/>
        </w:rPr>
        <w:t>autocracies</w:t>
      </w:r>
      <w:r>
        <w:rPr>
          <w:color w:val="222222"/>
          <w:sz w:val="16"/>
          <w:szCs w:val="16"/>
        </w:rPr>
        <w:t>, and developing and unstable countries (where military influence tends to be strong) </w:t>
      </w:r>
      <w:r>
        <w:rPr>
          <w:b/>
          <w:bCs/>
          <w:color w:val="222222"/>
        </w:rPr>
        <w:t>trend</w:t>
      </w:r>
      <w:r>
        <w:rPr>
          <w:color w:val="222222"/>
        </w:rPr>
        <w:t> towards mechanization, although </w:t>
      </w:r>
      <w:r>
        <w:rPr>
          <w:b/>
          <w:bCs/>
          <w:color w:val="222222"/>
        </w:rPr>
        <w:t>only democratic</w:t>
      </w:r>
      <w:r>
        <w:rPr>
          <w:color w:val="222222"/>
        </w:rPr>
        <w:t> leaders have </w:t>
      </w:r>
      <w:r>
        <w:rPr>
          <w:color w:val="222222"/>
          <w:shd w:val="clear" w:color="auto" w:fill="00FFFF"/>
        </w:rPr>
        <w:t>electoral incentives to </w:t>
      </w:r>
      <w:r>
        <w:rPr>
          <w:b/>
          <w:bCs/>
          <w:color w:val="222222"/>
          <w:shd w:val="clear" w:color="auto" w:fill="00FFFF"/>
        </w:rPr>
        <w:t>minimize exposure</w:t>
      </w:r>
      <w:r>
        <w:rPr>
          <w:color w:val="222222"/>
          <w:sz w:val="16"/>
          <w:szCs w:val="16"/>
        </w:rPr>
        <w:t>.27 (Sechser and Saunders should have added economic capacity as a democratic enabler.) They find that democracy does not correlate significantly with armoured vehicles per soldier (1979–2001). Foreign and insurgent threats, mechanized experiences, and mechanized requirements are drivers.28</w:t>
      </w:r>
    </w:p>
    <w:p w14:paraId="5EA5AAEF" w14:textId="77777777" w:rsidR="00FA31A9" w:rsidRDefault="00FA31A9" w:rsidP="00FA31A9">
      <w:pPr>
        <w:pStyle w:val="Heading4"/>
        <w:shd w:val="clear" w:color="auto" w:fill="FFFFFF"/>
        <w:spacing w:line="278" w:lineRule="atLeast"/>
        <w:rPr>
          <w:rFonts w:cs="Calibri"/>
          <w:color w:val="222222"/>
          <w:szCs w:val="26"/>
        </w:rPr>
      </w:pPr>
      <w:r>
        <w:rPr>
          <w:rFonts w:cs="Calibri"/>
          <w:color w:val="222222"/>
          <w:szCs w:val="26"/>
        </w:rPr>
        <w:lastRenderedPageBreak/>
        <w:t>Food insecurity no war, not terminal.</w:t>
      </w:r>
    </w:p>
    <w:p w14:paraId="149B8DEF" w14:textId="77777777" w:rsidR="00FA31A9" w:rsidRDefault="00FA31A9" w:rsidP="00FA31A9">
      <w:pPr>
        <w:shd w:val="clear" w:color="auto" w:fill="FFFFFF"/>
        <w:spacing w:line="235" w:lineRule="atLeast"/>
        <w:rPr>
          <w:color w:val="222222"/>
        </w:rPr>
      </w:pPr>
      <w:r>
        <w:rPr>
          <w:color w:val="222222"/>
        </w:rPr>
        <w:t>Emily R. Blankenberger 16. Researcher at the Stevenson Center for Community and Economic Development at Illinois State University. “Feeding Peace: An Investigation of the Relationship between Food Insecurity and Violence”. Stevenson Center for Community and Economic Development, Illinois State University. 2016. </w:t>
      </w:r>
      <w:hyperlink r:id="rId6" w:tgtFrame="_blank" w:history="1">
        <w:r>
          <w:rPr>
            <w:rStyle w:val="Hyperlink"/>
            <w:color w:val="1155CC"/>
          </w:rPr>
          <w:t>https://ir.library.illinoisstate.edu/cgi/viewcontent.cgi?article=1019&amp;context=scced</w:t>
        </w:r>
      </w:hyperlink>
      <w:r>
        <w:rPr>
          <w:color w:val="222222"/>
        </w:rPr>
        <w:t>, KBend</w:t>
      </w:r>
    </w:p>
    <w:p w14:paraId="2EA0CE03" w14:textId="77777777" w:rsidR="00FA31A9" w:rsidRDefault="00FA31A9" w:rsidP="00FA31A9">
      <w:pPr>
        <w:shd w:val="clear" w:color="auto" w:fill="FFFFFF"/>
        <w:spacing w:line="235" w:lineRule="atLeast"/>
        <w:rPr>
          <w:color w:val="222222"/>
        </w:rPr>
      </w:pPr>
      <w:r>
        <w:rPr>
          <w:color w:val="222222"/>
          <w:u w:val="single"/>
        </w:rPr>
        <w:t>This paper attempted to address the </w:t>
      </w:r>
      <w:r>
        <w:rPr>
          <w:color w:val="222222"/>
          <w:u w:val="single"/>
          <w:shd w:val="clear" w:color="auto" w:fill="00FFFF"/>
        </w:rPr>
        <w:t>relationship between food insecurity and violence</w:t>
      </w:r>
      <w:r>
        <w:rPr>
          <w:color w:val="222222"/>
          <w:u w:val="single"/>
        </w:rPr>
        <w:t>. Its aim was to see if there was a positive relationship between </w:t>
      </w:r>
      <w:r>
        <w:rPr>
          <w:b/>
          <w:bCs/>
          <w:color w:val="222222"/>
          <w:u w:val="single"/>
        </w:rPr>
        <w:t>violence</w:t>
      </w:r>
      <w:r>
        <w:rPr>
          <w:color w:val="222222"/>
          <w:u w:val="single"/>
        </w:rPr>
        <w:t> and </w:t>
      </w:r>
      <w:r>
        <w:rPr>
          <w:b/>
          <w:bCs/>
          <w:color w:val="222222"/>
          <w:u w:val="single"/>
        </w:rPr>
        <w:t>food insecurity</w:t>
      </w:r>
      <w:r>
        <w:rPr>
          <w:color w:val="222222"/>
          <w:u w:val="single"/>
        </w:rPr>
        <w:t> as well as </w:t>
      </w:r>
      <w:r>
        <w:rPr>
          <w:color w:val="222222"/>
          <w:u w:val="single"/>
          <w:shd w:val="clear" w:color="auto" w:fill="00FFFF"/>
        </w:rPr>
        <w:t>look</w:t>
      </w:r>
      <w:r>
        <w:rPr>
          <w:color w:val="222222"/>
          <w:u w:val="single"/>
        </w:rPr>
        <w:t>ing </w:t>
      </w:r>
      <w:r>
        <w:rPr>
          <w:color w:val="222222"/>
          <w:u w:val="single"/>
          <w:shd w:val="clear" w:color="auto" w:fill="00FFFF"/>
        </w:rPr>
        <w:t>at </w:t>
      </w:r>
      <w:r>
        <w:rPr>
          <w:b/>
          <w:bCs/>
          <w:color w:val="222222"/>
          <w:u w:val="single"/>
          <w:shd w:val="clear" w:color="auto" w:fill="00FFFF"/>
        </w:rPr>
        <w:t>other factors</w:t>
      </w:r>
      <w:r>
        <w:rPr>
          <w:color w:val="222222"/>
          <w:u w:val="single"/>
        </w:rPr>
        <w:t> that include </w:t>
      </w:r>
      <w:r>
        <w:rPr>
          <w:b/>
          <w:bCs/>
          <w:color w:val="222222"/>
          <w:u w:val="single"/>
          <w:shd w:val="clear" w:color="auto" w:fill="00FFFF"/>
        </w:rPr>
        <w:t>population</w:t>
      </w:r>
      <w:r>
        <w:rPr>
          <w:color w:val="222222"/>
          <w:u w:val="single"/>
          <w:shd w:val="clear" w:color="auto" w:fill="00FFFF"/>
        </w:rPr>
        <w:t>, </w:t>
      </w:r>
      <w:r>
        <w:rPr>
          <w:b/>
          <w:bCs/>
          <w:color w:val="222222"/>
          <w:u w:val="single"/>
          <w:shd w:val="clear" w:color="auto" w:fill="00FFFF"/>
        </w:rPr>
        <w:t>GDP</w:t>
      </w:r>
      <w:r>
        <w:rPr>
          <w:color w:val="222222"/>
          <w:u w:val="single"/>
          <w:shd w:val="clear" w:color="auto" w:fill="00FFFF"/>
        </w:rPr>
        <w:t>, and </w:t>
      </w:r>
      <w:r>
        <w:rPr>
          <w:b/>
          <w:bCs/>
          <w:color w:val="222222"/>
          <w:u w:val="single"/>
          <w:shd w:val="clear" w:color="auto" w:fill="00FFFF"/>
        </w:rPr>
        <w:t>urban population</w:t>
      </w:r>
      <w:r>
        <w:rPr>
          <w:color w:val="222222"/>
          <w:u w:val="single"/>
        </w:rPr>
        <w:t>.</w:t>
      </w:r>
      <w:r>
        <w:rPr>
          <w:color w:val="222222"/>
          <w:sz w:val="16"/>
          <w:szCs w:val="16"/>
        </w:rPr>
        <w:t> This was done by compiling data from World Bank and the Global Peace Index. </w:t>
      </w:r>
      <w:r>
        <w:rPr>
          <w:color w:val="222222"/>
        </w:rPr>
        <w:t>The </w:t>
      </w:r>
      <w:r>
        <w:rPr>
          <w:color w:val="222222"/>
          <w:shd w:val="clear" w:color="auto" w:fill="00FFFF"/>
        </w:rPr>
        <w:t>Global Peace Index</w:t>
      </w:r>
      <w:r>
        <w:rPr>
          <w:color w:val="222222"/>
        </w:rPr>
        <w:t> is a new form of data that has not been used in the academic community. This new piece of data </w:t>
      </w:r>
      <w:r>
        <w:rPr>
          <w:color w:val="222222"/>
          <w:shd w:val="clear" w:color="auto" w:fill="00FFFF"/>
        </w:rPr>
        <w:t>allows a </w:t>
      </w:r>
      <w:r>
        <w:rPr>
          <w:b/>
          <w:bCs/>
          <w:color w:val="222222"/>
          <w:shd w:val="clear" w:color="auto" w:fill="00FFFF"/>
        </w:rPr>
        <w:t>broader picture</w:t>
      </w:r>
      <w:r>
        <w:rPr>
          <w:color w:val="222222"/>
        </w:rPr>
        <w:t> of what violence can include.</w:t>
      </w:r>
      <w:r>
        <w:rPr>
          <w:color w:val="222222"/>
          <w:sz w:val="16"/>
          <w:szCs w:val="16"/>
        </w:rPr>
        <w:t> A broad form of methods were used that include OLS, fixed effects, multiprobit, and two staged least squares, with aid and neighboring aid acting as instrumental variables. </w:t>
      </w:r>
      <w:r>
        <w:rPr>
          <w:color w:val="222222"/>
        </w:rPr>
        <w:t>There overall </w:t>
      </w:r>
      <w:r>
        <w:rPr>
          <w:color w:val="222222"/>
          <w:shd w:val="clear" w:color="auto" w:fill="00FFFF"/>
        </w:rPr>
        <w:t>findings show </w:t>
      </w:r>
      <w:r>
        <w:rPr>
          <w:b/>
          <w:bCs/>
          <w:color w:val="222222"/>
          <w:shd w:val="clear" w:color="auto" w:fill="00FFFF"/>
        </w:rPr>
        <w:t>no connection</w:t>
      </w:r>
      <w:r>
        <w:rPr>
          <w:color w:val="222222"/>
          <w:shd w:val="clear" w:color="auto" w:fill="00FFFF"/>
        </w:rPr>
        <w:t> between</w:t>
      </w:r>
      <w:r>
        <w:rPr>
          <w:color w:val="222222"/>
        </w:rPr>
        <w:t> the </w:t>
      </w:r>
      <w:r>
        <w:rPr>
          <w:color w:val="222222"/>
          <w:shd w:val="clear" w:color="auto" w:fill="00FFFF"/>
        </w:rPr>
        <w:t>variables and</w:t>
      </w:r>
      <w:r>
        <w:rPr>
          <w:color w:val="222222"/>
        </w:rPr>
        <w:t> therefore </w:t>
      </w:r>
      <w:r>
        <w:rPr>
          <w:b/>
          <w:bCs/>
          <w:color w:val="222222"/>
          <w:shd w:val="clear" w:color="auto" w:fill="00FFFF"/>
        </w:rPr>
        <w:t>no</w:t>
      </w:r>
      <w:r>
        <w:rPr>
          <w:b/>
          <w:bCs/>
          <w:color w:val="222222"/>
        </w:rPr>
        <w:t> </w:t>
      </w:r>
      <w:r>
        <w:rPr>
          <w:b/>
          <w:bCs/>
          <w:color w:val="222222"/>
          <w:shd w:val="clear" w:color="auto" w:fill="00FFFF"/>
        </w:rPr>
        <w:t>relationship can be concluded</w:t>
      </w:r>
      <w:r>
        <w:rPr>
          <w:color w:val="222222"/>
        </w:rPr>
        <w:t>.</w:t>
      </w:r>
    </w:p>
    <w:p w14:paraId="6A0C07CD" w14:textId="77777777" w:rsidR="00FA31A9" w:rsidRDefault="00FA31A9" w:rsidP="00FA31A9">
      <w:pPr>
        <w:shd w:val="clear" w:color="auto" w:fill="FFFFFF"/>
        <w:spacing w:line="235" w:lineRule="atLeast"/>
        <w:rPr>
          <w:color w:val="222222"/>
        </w:rPr>
      </w:pPr>
      <w:r>
        <w:rPr>
          <w:color w:val="222222"/>
          <w:shd w:val="clear" w:color="auto" w:fill="00FFFF"/>
        </w:rPr>
        <w:t>This study focused on </w:t>
      </w:r>
      <w:r>
        <w:rPr>
          <w:b/>
          <w:bCs/>
          <w:color w:val="222222"/>
          <w:shd w:val="clear" w:color="auto" w:fill="00FFFF"/>
        </w:rPr>
        <w:t>multiple countries</w:t>
      </w:r>
      <w:r>
        <w:rPr>
          <w:color w:val="222222"/>
        </w:rPr>
        <w:t> in order to determine the correlation between food insecurity and violence. The results show a different result than researchers in the past.</w:t>
      </w:r>
      <w:r>
        <w:rPr>
          <w:color w:val="222222"/>
          <w:sz w:val="16"/>
          <w:szCs w:val="16"/>
        </w:rPr>
        <w:t> While the general consensus says that there is a positive relationship between food insecurity and violence, </w:t>
      </w:r>
      <w:r>
        <w:rPr>
          <w:color w:val="222222"/>
        </w:rPr>
        <w:t>I did not find that to be the result. For all countries, </w:t>
      </w:r>
      <w:r>
        <w:rPr>
          <w:color w:val="222222"/>
          <w:shd w:val="clear" w:color="auto" w:fill="00FFFF"/>
        </w:rPr>
        <w:t>there was </w:t>
      </w:r>
      <w:r>
        <w:rPr>
          <w:b/>
          <w:bCs/>
          <w:color w:val="222222"/>
          <w:shd w:val="clear" w:color="auto" w:fill="00FFFF"/>
        </w:rPr>
        <w:t>no statistically significant relationship</w:t>
      </w:r>
      <w:r>
        <w:rPr>
          <w:color w:val="222222"/>
        </w:rPr>
        <w:t> between food insecurity and violence.</w:t>
      </w:r>
      <w:r>
        <w:rPr>
          <w:color w:val="222222"/>
          <w:sz w:val="16"/>
          <w:szCs w:val="16"/>
        </w:rPr>
        <w:t> Although the results are somewhat surprising, there are a lot of potential factors that could contribute to this result. One example could be that the Global Peace Index simply had too many factors to capture a clear and concise representation of violence. The overall relationship between these two main variables is still undefined. That is because the models failed to have any statistically significant results. While this study does not give more understanding to the true relationship between food insecurity and violence, it does allow future researchers to look at the GPI variable more deeply and see different potential methodologies used in testing violence and food insecurity. Another potential effect could be not including an inequality variable. There is some past research that suggests a causation between income inequality and violence. The exclusion of this variable could have also caused a different result.</w:t>
      </w:r>
    </w:p>
    <w:p w14:paraId="6A9444F2" w14:textId="77777777" w:rsidR="00FA31A9" w:rsidRDefault="00FA31A9" w:rsidP="00FA31A9">
      <w:pPr>
        <w:shd w:val="clear" w:color="auto" w:fill="FFFFFF"/>
        <w:spacing w:line="235" w:lineRule="atLeast"/>
        <w:rPr>
          <w:color w:val="222222"/>
        </w:rPr>
      </w:pPr>
      <w:r>
        <w:rPr>
          <w:color w:val="222222"/>
        </w:rPr>
        <w:t> </w:t>
      </w:r>
    </w:p>
    <w:p w14:paraId="5525F352" w14:textId="77777777" w:rsidR="00FA31A9" w:rsidRDefault="00FA31A9" w:rsidP="00FA31A9">
      <w:pPr>
        <w:pStyle w:val="Heading4"/>
        <w:shd w:val="clear" w:color="auto" w:fill="FFFFFF"/>
        <w:spacing w:before="30" w:line="278" w:lineRule="atLeast"/>
        <w:rPr>
          <w:rFonts w:cs="Calibri"/>
          <w:color w:val="222222"/>
          <w:szCs w:val="26"/>
        </w:rPr>
      </w:pPr>
      <w:r>
        <w:rPr>
          <w:rFonts w:cs="Calibri"/>
          <w:color w:val="000000"/>
          <w:szCs w:val="26"/>
        </w:rPr>
        <w:t>No biotech impact</w:t>
      </w:r>
    </w:p>
    <w:p w14:paraId="2BF470D9" w14:textId="77777777" w:rsidR="00FA31A9" w:rsidRDefault="00FA31A9" w:rsidP="00FA31A9">
      <w:pPr>
        <w:shd w:val="clear" w:color="auto" w:fill="FFFFFF"/>
        <w:spacing w:after="120" w:line="235" w:lineRule="atLeast"/>
        <w:rPr>
          <w:color w:val="222222"/>
        </w:rPr>
      </w:pPr>
      <w:r>
        <w:rPr>
          <w:color w:val="000000"/>
        </w:rPr>
        <w:t>James </w:t>
      </w:r>
      <w:r>
        <w:rPr>
          <w:b/>
          <w:bCs/>
          <w:color w:val="000000"/>
          <w:sz w:val="26"/>
          <w:szCs w:val="26"/>
        </w:rPr>
        <w:t>Fodor 20</w:t>
      </w:r>
      <w:r>
        <w:rPr>
          <w:color w:val="000000"/>
        </w:rPr>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5B9A096D" w14:textId="77777777" w:rsidR="00FA31A9" w:rsidRDefault="00FA31A9" w:rsidP="00FA31A9">
      <w:pPr>
        <w:shd w:val="clear" w:color="auto" w:fill="FFFFFF"/>
        <w:spacing w:line="235" w:lineRule="atLeast"/>
        <w:rPr>
          <w:color w:val="222222"/>
        </w:rPr>
      </w:pPr>
      <w:r>
        <w:rPr>
          <w:color w:val="000000"/>
          <w:sz w:val="14"/>
          <w:szCs w:val="14"/>
        </w:rPr>
        <w:t>Extinction level agent technologically feasible</w:t>
      </w:r>
    </w:p>
    <w:p w14:paraId="3F687736" w14:textId="77777777" w:rsidR="00FA31A9" w:rsidRDefault="00FA31A9" w:rsidP="00FA31A9">
      <w:pPr>
        <w:shd w:val="clear" w:color="auto" w:fill="FFFFFF"/>
        <w:spacing w:line="235" w:lineRule="atLeast"/>
        <w:rPr>
          <w:color w:val="222222"/>
        </w:rPr>
      </w:pPr>
      <w:r>
        <w:rPr>
          <w:color w:val="000000"/>
          <w:u w:val="single"/>
          <w:shd w:val="clear" w:color="auto" w:fill="00FFFF"/>
        </w:rPr>
        <w:t>Even if</w:t>
      </w:r>
      <w:r>
        <w:rPr>
          <w:color w:val="000000"/>
          <w:sz w:val="14"/>
          <w:szCs w:val="14"/>
        </w:rPr>
        <w:t> </w:t>
      </w:r>
      <w:r>
        <w:rPr>
          <w:b/>
          <w:bCs/>
          <w:color w:val="000000"/>
          <w:u w:val="single"/>
        </w:rPr>
        <w:t>biological</w:t>
      </w:r>
      <w:r>
        <w:rPr>
          <w:color w:val="000000"/>
          <w:sz w:val="14"/>
          <w:szCs w:val="14"/>
        </w:rPr>
        <w:t> </w:t>
      </w:r>
      <w:r>
        <w:rPr>
          <w:b/>
          <w:bCs/>
          <w:color w:val="000000"/>
          <w:u w:val="single"/>
          <w:shd w:val="clear" w:color="auto" w:fill="00FFFF"/>
        </w:rPr>
        <w:t>agents</w:t>
      </w:r>
      <w:r>
        <w:rPr>
          <w:color w:val="000000"/>
          <w:sz w:val="14"/>
          <w:szCs w:val="14"/>
        </w:rPr>
        <w:t> with the potential of wiping out humanity </w:t>
      </w:r>
      <w:r>
        <w:rPr>
          <w:color w:val="000000"/>
          <w:u w:val="single"/>
          <w:shd w:val="clear" w:color="auto" w:fill="00FFFF"/>
        </w:rPr>
        <w:t>are</w:t>
      </w:r>
      <w:r>
        <w:rPr>
          <w:color w:val="000000"/>
          <w:sz w:val="14"/>
          <w:szCs w:val="14"/>
        </w:rPr>
        <w:t> </w:t>
      </w:r>
      <w:r>
        <w:rPr>
          <w:b/>
          <w:bCs/>
          <w:color w:val="000000"/>
          <w:u w:val="single"/>
          <w:shd w:val="clear" w:color="auto" w:fill="00FFFF"/>
        </w:rPr>
        <w:t>theoretically</w:t>
      </w:r>
      <w:r>
        <w:rPr>
          <w:color w:val="000000"/>
          <w:sz w:val="14"/>
          <w:szCs w:val="14"/>
        </w:rPr>
        <w:t> </w:t>
      </w:r>
      <w:r>
        <w:rPr>
          <w:color w:val="000000"/>
          <w:u w:val="single"/>
          <w:shd w:val="clear" w:color="auto" w:fill="00FFFF"/>
        </w:rPr>
        <w:t>possible</w:t>
      </w:r>
      <w:r>
        <w:rPr>
          <w:color w:val="000000"/>
          <w:sz w:val="14"/>
          <w:szCs w:val="14"/>
        </w:rPr>
        <w:t>, </w:t>
      </w:r>
      <w:r>
        <w:rPr>
          <w:color w:val="000000"/>
          <w:u w:val="single"/>
          <w:shd w:val="clear" w:color="auto" w:fill="00FFFF"/>
        </w:rPr>
        <w:t>the question</w:t>
      </w:r>
      <w:r>
        <w:rPr>
          <w:color w:val="000000"/>
          <w:sz w:val="14"/>
          <w:szCs w:val="14"/>
        </w:rPr>
        <w:t> </w:t>
      </w:r>
      <w:r>
        <w:rPr>
          <w:color w:val="000000"/>
          <w:u w:val="single"/>
          <w:shd w:val="clear" w:color="auto" w:fill="00FFFF"/>
        </w:rPr>
        <w:t>remains</w:t>
      </w:r>
      <w:r>
        <w:rPr>
          <w:color w:val="000000"/>
          <w:sz w:val="14"/>
          <w:szCs w:val="14"/>
        </w:rPr>
        <w:t> as to </w:t>
      </w:r>
      <w:r>
        <w:rPr>
          <w:color w:val="000000"/>
          <w:u w:val="single"/>
        </w:rPr>
        <w:t>how</w:t>
      </w:r>
      <w:r>
        <w:rPr>
          <w:color w:val="000000"/>
          <w:sz w:val="14"/>
          <w:szCs w:val="14"/>
        </w:rPr>
        <w:t> long it will be until it becomes </w:t>
      </w:r>
      <w:r>
        <w:rPr>
          <w:b/>
          <w:bCs/>
          <w:color w:val="000000"/>
          <w:u w:val="single"/>
          <w:shd w:val="clear" w:color="auto" w:fill="00FFFF"/>
        </w:rPr>
        <w:t>tech</w:t>
      </w:r>
      <w:r>
        <w:rPr>
          <w:b/>
          <w:bCs/>
          <w:color w:val="000000"/>
          <w:u w:val="single"/>
        </w:rPr>
        <w:t>nologically</w:t>
      </w:r>
      <w:r>
        <w:rPr>
          <w:color w:val="000000"/>
          <w:sz w:val="14"/>
          <w:szCs w:val="14"/>
        </w:rPr>
        <w:t> </w:t>
      </w:r>
      <w:r>
        <w:rPr>
          <w:color w:val="000000"/>
          <w:u w:val="single"/>
        </w:rPr>
        <w:t>feasible</w:t>
      </w:r>
      <w:r>
        <w:rPr>
          <w:color w:val="000000"/>
          <w:sz w:val="14"/>
          <w:szCs w:val="14"/>
        </w:rPr>
        <w:t> to engineer such an agent. While our current scientific understanding places significant limitations on what can be engineered, Ord argues that “it is not twentieth-century bioweaponry that should alarm us, but the next hundred years of improvements” (p. 133), which indicates that he believes that </w:t>
      </w:r>
      <w:r>
        <w:rPr>
          <w:b/>
          <w:bCs/>
          <w:color w:val="000000"/>
          <w:u w:val="single"/>
          <w:shd w:val="clear" w:color="auto" w:fill="00FFFF"/>
        </w:rPr>
        <w:t>biotech</w:t>
      </w:r>
      <w:r>
        <w:rPr>
          <w:b/>
          <w:bCs/>
          <w:color w:val="000000"/>
          <w:u w:val="single"/>
        </w:rPr>
        <w:t>nological advances</w:t>
      </w:r>
      <w:r>
        <w:rPr>
          <w:color w:val="000000"/>
          <w:sz w:val="14"/>
          <w:szCs w:val="14"/>
        </w:rPr>
        <w:t> over the next century are likely to enable the creation of a much wider range of dangerous biological agents. Of course, it is impossible to know how rapidly such technology will develop in the coming decades, however I believe that Ord overstates the current capabilities of such technology, and </w:t>
      </w:r>
      <w:r>
        <w:rPr>
          <w:color w:val="000000"/>
          <w:u w:val="single"/>
          <w:shd w:val="clear" w:color="auto" w:fill="00FFFF"/>
        </w:rPr>
        <w:t>underestimates</w:t>
      </w:r>
      <w:r>
        <w:rPr>
          <w:color w:val="000000"/>
          <w:sz w:val="14"/>
          <w:szCs w:val="14"/>
        </w:rPr>
        <w:t> </w:t>
      </w:r>
      <w:r>
        <w:rPr>
          <w:color w:val="000000"/>
          <w:u w:val="single"/>
        </w:rPr>
        <w:t>the</w:t>
      </w:r>
      <w:r>
        <w:rPr>
          <w:color w:val="000000"/>
          <w:sz w:val="14"/>
          <w:szCs w:val="14"/>
        </w:rPr>
        <w:t> </w:t>
      </w:r>
      <w:r>
        <w:rPr>
          <w:b/>
          <w:bCs/>
          <w:color w:val="000000"/>
          <w:u w:val="single"/>
          <w:shd w:val="clear" w:color="auto" w:fill="00FFFF"/>
        </w:rPr>
        <w:t>challenges</w:t>
      </w:r>
      <w:r>
        <w:rPr>
          <w:color w:val="000000"/>
          <w:sz w:val="14"/>
          <w:szCs w:val="14"/>
        </w:rPr>
        <w:t> </w:t>
      </w:r>
      <w:r>
        <w:rPr>
          <w:color w:val="000000"/>
          <w:u w:val="single"/>
          <w:shd w:val="clear" w:color="auto" w:fill="00FFFF"/>
        </w:rPr>
        <w:t>in developing</w:t>
      </w:r>
      <w:r>
        <w:rPr>
          <w:color w:val="000000"/>
          <w:sz w:val="14"/>
          <w:szCs w:val="14"/>
        </w:rPr>
        <w:t> </w:t>
      </w:r>
      <w:r>
        <w:rPr>
          <w:color w:val="000000"/>
          <w:u w:val="single"/>
        </w:rPr>
        <w:t>pathogens of</w:t>
      </w:r>
      <w:r>
        <w:rPr>
          <w:color w:val="000000"/>
          <w:sz w:val="14"/>
          <w:szCs w:val="14"/>
        </w:rPr>
        <w:t> </w:t>
      </w:r>
      <w:r>
        <w:rPr>
          <w:b/>
          <w:bCs/>
          <w:color w:val="000000"/>
          <w:u w:val="single"/>
        </w:rPr>
        <w:t>dramatically</w:t>
      </w:r>
      <w:r>
        <w:rPr>
          <w:color w:val="000000"/>
          <w:sz w:val="14"/>
          <w:szCs w:val="14"/>
        </w:rPr>
        <w:t> </w:t>
      </w:r>
      <w:r>
        <w:rPr>
          <w:b/>
          <w:bCs/>
          <w:color w:val="000000"/>
          <w:u w:val="single"/>
          <w:shd w:val="clear" w:color="auto" w:fill="00FFFF"/>
        </w:rPr>
        <w:t>greater lethality</w:t>
      </w:r>
      <w:r>
        <w:rPr>
          <w:color w:val="000000"/>
          <w:sz w:val="14"/>
          <w:szCs w:val="14"/>
        </w:rPr>
        <w:t> </w:t>
      </w:r>
      <w:r>
        <w:rPr>
          <w:color w:val="000000"/>
          <w:u w:val="single"/>
          <w:shd w:val="clear" w:color="auto" w:fill="00FFFF"/>
        </w:rPr>
        <w:t>than</w:t>
      </w:r>
      <w:r>
        <w:rPr>
          <w:color w:val="000000"/>
          <w:sz w:val="14"/>
          <w:szCs w:val="14"/>
        </w:rPr>
        <w:t> </w:t>
      </w:r>
      <w:r>
        <w:rPr>
          <w:b/>
          <w:bCs/>
          <w:color w:val="000000"/>
          <w:u w:val="single"/>
        </w:rPr>
        <w:t>existing</w:t>
      </w:r>
      <w:r>
        <w:rPr>
          <w:color w:val="000000"/>
          <w:sz w:val="14"/>
          <w:szCs w:val="14"/>
        </w:rPr>
        <w:t> </w:t>
      </w:r>
      <w:r>
        <w:rPr>
          <w:b/>
          <w:bCs/>
          <w:color w:val="000000"/>
          <w:u w:val="single"/>
          <w:shd w:val="clear" w:color="auto" w:fill="00FFFF"/>
        </w:rPr>
        <w:t>natural agents</w:t>
      </w:r>
      <w:r>
        <w:rPr>
          <w:color w:val="000000"/>
          <w:sz w:val="14"/>
          <w:szCs w:val="14"/>
        </w:rPr>
        <w:t>.</w:t>
      </w:r>
    </w:p>
    <w:p w14:paraId="25B21994" w14:textId="77777777" w:rsidR="00FA31A9" w:rsidRDefault="00FA31A9" w:rsidP="00FA31A9">
      <w:pPr>
        <w:shd w:val="clear" w:color="auto" w:fill="FFFFFF"/>
        <w:spacing w:line="235" w:lineRule="atLeast"/>
        <w:rPr>
          <w:color w:val="222222"/>
        </w:rPr>
      </w:pPr>
      <w:r>
        <w:rPr>
          <w:color w:val="000000"/>
          <w:sz w:val="14"/>
          <w:szCs w:val="14"/>
        </w:rPr>
        <w:t>For example, Ord states that it is possible to “create entire functional viruses from their written code” (p. 128). I believe this claim is misleading, especially when read alongside Ord’s concern about ease of obtaining synthesised DNA, as it can potentially be read as </w:t>
      </w:r>
      <w:r>
        <w:rPr>
          <w:color w:val="000000"/>
          <w:u w:val="single"/>
        </w:rPr>
        <w:t>asserting</w:t>
      </w:r>
      <w:r>
        <w:rPr>
          <w:color w:val="000000"/>
          <w:sz w:val="14"/>
          <w:szCs w:val="14"/>
        </w:rPr>
        <w:t> </w:t>
      </w:r>
      <w:r>
        <w:rPr>
          <w:color w:val="000000"/>
          <w:u w:val="single"/>
          <w:shd w:val="clear" w:color="auto" w:fill="00FFFF"/>
        </w:rPr>
        <w:t>that</w:t>
      </w:r>
      <w:r>
        <w:rPr>
          <w:color w:val="000000"/>
          <w:sz w:val="14"/>
          <w:szCs w:val="14"/>
        </w:rPr>
        <w:t> </w:t>
      </w:r>
      <w:r>
        <w:rPr>
          <w:color w:val="000000"/>
          <w:u w:val="single"/>
          <w:shd w:val="clear" w:color="auto" w:fill="00FFFF"/>
        </w:rPr>
        <w:t>viruses can be created using</w:t>
      </w:r>
      <w:r>
        <w:rPr>
          <w:color w:val="000000"/>
          <w:sz w:val="14"/>
          <w:szCs w:val="14"/>
        </w:rPr>
        <w:t> </w:t>
      </w:r>
      <w:r>
        <w:rPr>
          <w:b/>
          <w:bCs/>
          <w:color w:val="000000"/>
          <w:u w:val="single"/>
        </w:rPr>
        <w:t>entirely</w:t>
      </w:r>
      <w:r>
        <w:rPr>
          <w:color w:val="000000"/>
          <w:sz w:val="14"/>
          <w:szCs w:val="14"/>
        </w:rPr>
        <w:t> </w:t>
      </w:r>
      <w:r>
        <w:rPr>
          <w:b/>
          <w:bCs/>
          <w:color w:val="000000"/>
          <w:u w:val="single"/>
          <w:shd w:val="clear" w:color="auto" w:fill="00FFFF"/>
        </w:rPr>
        <w:t>synthetic means</w:t>
      </w:r>
      <w:r>
        <w:rPr>
          <w:color w:val="000000"/>
          <w:sz w:val="14"/>
          <w:szCs w:val="14"/>
        </w:rPr>
        <w:t> using only their DNA. This </w:t>
      </w:r>
      <w:r>
        <w:rPr>
          <w:color w:val="000000"/>
          <w:u w:val="single"/>
          <w:shd w:val="clear" w:color="auto" w:fill="00FFFF"/>
        </w:rPr>
        <w:t>is</w:t>
      </w:r>
      <w:r>
        <w:rPr>
          <w:color w:val="000000"/>
          <w:sz w:val="14"/>
          <w:szCs w:val="14"/>
        </w:rPr>
        <w:t> </w:t>
      </w:r>
      <w:r>
        <w:rPr>
          <w:b/>
          <w:bCs/>
          <w:color w:val="000000"/>
          <w:u w:val="single"/>
          <w:shd w:val="clear" w:color="auto" w:fill="00FFFF"/>
        </w:rPr>
        <w:t>false</w:t>
      </w:r>
      <w:r>
        <w:rPr>
          <w:color w:val="000000"/>
          <w:sz w:val="14"/>
          <w:szCs w:val="14"/>
        </w:rPr>
        <w:t>, </w:t>
      </w:r>
      <w:r>
        <w:rPr>
          <w:color w:val="000000"/>
          <w:u w:val="single"/>
        </w:rPr>
        <w:t>as</w:t>
      </w:r>
      <w:r>
        <w:rPr>
          <w:color w:val="000000"/>
          <w:sz w:val="14"/>
          <w:szCs w:val="14"/>
        </w:rPr>
        <w:t> the methods cited by Ord describe techniques in which synthesised viral DNA is </w:t>
      </w:r>
      <w:r>
        <w:rPr>
          <w:color w:val="000000"/>
          <w:u w:val="single"/>
        </w:rPr>
        <w:t>cultured cellular extracts</w:t>
      </w:r>
      <w:r>
        <w:rPr>
          <w:color w:val="000000"/>
          <w:sz w:val="14"/>
          <w:szCs w:val="14"/>
        </w:rPr>
        <w:t>, which as Ord also notes is not trivial and requires careful technique (p. 359). This approach still </w:t>
      </w:r>
      <w:r>
        <w:rPr>
          <w:color w:val="000000"/>
          <w:u w:val="single"/>
        </w:rPr>
        <w:t>relies</w:t>
      </w:r>
      <w:r>
        <w:rPr>
          <w:color w:val="000000"/>
          <w:sz w:val="14"/>
          <w:szCs w:val="14"/>
        </w:rPr>
        <w:t> critically </w:t>
      </w:r>
      <w:r>
        <w:rPr>
          <w:color w:val="000000"/>
          <w:u w:val="single"/>
        </w:rPr>
        <w:t>on</w:t>
      </w:r>
      <w:r>
        <w:rPr>
          <w:color w:val="000000"/>
          <w:sz w:val="14"/>
          <w:szCs w:val="14"/>
        </w:rPr>
        <w:t> </w:t>
      </w:r>
      <w:r>
        <w:rPr>
          <w:color w:val="000000"/>
          <w:u w:val="single"/>
        </w:rPr>
        <w:t>utilising</w:t>
      </w:r>
      <w:r>
        <w:rPr>
          <w:color w:val="000000"/>
          <w:sz w:val="14"/>
          <w:szCs w:val="14"/>
        </w:rPr>
        <w:t> </w:t>
      </w:r>
      <w:r>
        <w:rPr>
          <w:color w:val="000000"/>
          <w:u w:val="single"/>
        </w:rPr>
        <w:t>the</w:t>
      </w:r>
      <w:r>
        <w:rPr>
          <w:color w:val="000000"/>
          <w:sz w:val="14"/>
          <w:szCs w:val="14"/>
        </w:rPr>
        <w:t> </w:t>
      </w:r>
      <w:r>
        <w:rPr>
          <w:b/>
          <w:bCs/>
          <w:color w:val="000000"/>
          <w:u w:val="single"/>
        </w:rPr>
        <w:t>ribosomes</w:t>
      </w:r>
      <w:r>
        <w:rPr>
          <w:color w:val="000000"/>
          <w:sz w:val="14"/>
          <w:szCs w:val="14"/>
        </w:rPr>
        <w:t> and other cellular machinery </w:t>
      </w:r>
      <w:r>
        <w:rPr>
          <w:color w:val="000000"/>
          <w:u w:val="single"/>
        </w:rPr>
        <w:t>to translate</w:t>
      </w:r>
      <w:r>
        <w:rPr>
          <w:color w:val="000000"/>
          <w:sz w:val="14"/>
          <w:szCs w:val="14"/>
        </w:rPr>
        <w:t> </w:t>
      </w:r>
      <w:r>
        <w:rPr>
          <w:b/>
          <w:bCs/>
          <w:color w:val="000000"/>
          <w:u w:val="single"/>
        </w:rPr>
        <w:t>viral DNA</w:t>
      </w:r>
      <w:r>
        <w:rPr>
          <w:color w:val="000000"/>
          <w:sz w:val="14"/>
          <w:szCs w:val="14"/>
        </w:rPr>
        <w:t> </w:t>
      </w:r>
      <w:r>
        <w:rPr>
          <w:color w:val="000000"/>
          <w:u w:val="single"/>
        </w:rPr>
        <w:t>and produce the needed</w:t>
      </w:r>
      <w:r>
        <w:rPr>
          <w:color w:val="000000"/>
          <w:sz w:val="14"/>
          <w:szCs w:val="14"/>
        </w:rPr>
        <w:t> </w:t>
      </w:r>
      <w:r>
        <w:rPr>
          <w:b/>
          <w:bCs/>
          <w:color w:val="000000"/>
          <w:u w:val="single"/>
        </w:rPr>
        <w:t>viral proteins</w:t>
      </w:r>
      <w:r>
        <w:rPr>
          <w:color w:val="000000"/>
          <w:sz w:val="14"/>
          <w:szCs w:val="14"/>
        </w:rPr>
        <w:t>. It does not involve the degree of control or understanding of the precise molecular processes involved that would be implied if an intact virus could be produced from its DNA using entirely synthetic means.</w:t>
      </w:r>
    </w:p>
    <w:p w14:paraId="3C8BF6C4" w14:textId="77777777" w:rsidR="00FA31A9" w:rsidRDefault="00FA31A9" w:rsidP="00FA31A9">
      <w:pPr>
        <w:shd w:val="clear" w:color="auto" w:fill="FFFFFF"/>
        <w:spacing w:line="235" w:lineRule="atLeast"/>
        <w:rPr>
          <w:color w:val="222222"/>
        </w:rPr>
      </w:pPr>
      <w:r>
        <w:rPr>
          <w:color w:val="000000"/>
          <w:sz w:val="14"/>
          <w:szCs w:val="14"/>
        </w:rPr>
        <w:lastRenderedPageBreak/>
        <w:t>Ord also cites the 2012 </w:t>
      </w:r>
      <w:r>
        <w:rPr>
          <w:color w:val="000000"/>
          <w:u w:val="single"/>
        </w:rPr>
        <w:t>experiments of Ron Fouchier</w:t>
      </w:r>
      <w:r>
        <w:rPr>
          <w:color w:val="000000"/>
          <w:sz w:val="14"/>
          <w:szCs w:val="14"/>
        </w:rPr>
        <w:t>, who conducted a gain-of-function experiment </w:t>
      </w:r>
      <w:r>
        <w:rPr>
          <w:color w:val="000000"/>
          <w:u w:val="single"/>
        </w:rPr>
        <w:t>with</w:t>
      </w:r>
      <w:r>
        <w:rPr>
          <w:color w:val="000000"/>
          <w:sz w:val="14"/>
          <w:szCs w:val="14"/>
        </w:rPr>
        <w:t> </w:t>
      </w:r>
      <w:r>
        <w:rPr>
          <w:b/>
          <w:bCs/>
          <w:color w:val="000000"/>
          <w:u w:val="single"/>
        </w:rPr>
        <w:t>H5N1 influenza</w:t>
      </w:r>
      <w:r>
        <w:rPr>
          <w:color w:val="000000"/>
          <w:sz w:val="14"/>
          <w:szCs w:val="14"/>
        </w:rPr>
        <w:t> in ferrets. Ord states that “by the time it passed to the final ferret, his strain of H5N1 </w:t>
      </w:r>
      <w:r>
        <w:rPr>
          <w:color w:val="000000"/>
          <w:u w:val="single"/>
        </w:rPr>
        <w:t>had become</w:t>
      </w:r>
      <w:r>
        <w:rPr>
          <w:color w:val="000000"/>
          <w:sz w:val="14"/>
          <w:szCs w:val="14"/>
        </w:rPr>
        <w:t> </w:t>
      </w:r>
      <w:r>
        <w:rPr>
          <w:b/>
          <w:bCs/>
          <w:color w:val="000000"/>
          <w:u w:val="single"/>
        </w:rPr>
        <w:t>directly transmissible</w:t>
      </w:r>
      <w:r>
        <w:rPr>
          <w:color w:val="000000"/>
          <w:sz w:val="14"/>
          <w:szCs w:val="14"/>
        </w:rPr>
        <w:t> </w:t>
      </w:r>
      <w:r>
        <w:rPr>
          <w:color w:val="000000"/>
          <w:u w:val="single"/>
        </w:rPr>
        <w:t>between</w:t>
      </w:r>
      <w:r>
        <w:rPr>
          <w:color w:val="000000"/>
          <w:sz w:val="14"/>
          <w:szCs w:val="14"/>
        </w:rPr>
        <w:t> </w:t>
      </w:r>
      <w:r>
        <w:rPr>
          <w:b/>
          <w:bCs/>
          <w:color w:val="000000"/>
          <w:u w:val="single"/>
        </w:rPr>
        <w:t>mammals</w:t>
      </w:r>
      <w:r>
        <w:rPr>
          <w:color w:val="000000"/>
          <w:sz w:val="14"/>
          <w:szCs w:val="14"/>
        </w:rPr>
        <w:t>” (p. 129). While technically correct, I believe this claim is misleading, since only a few sentences prior Ord states that this strain of influenza had an estimated 60% mortality rate in humans, implying that this would also apply to an airborne variant of the same virus. However in Fouchier’s study, it is reported that “although the six ferrets that became infected via respiratory droplets or aerosol also displayed lethargy, loss of appetite, and ruffled fur, </w:t>
      </w:r>
      <w:r>
        <w:rPr>
          <w:b/>
          <w:bCs/>
          <w:color w:val="000000"/>
          <w:u w:val="single"/>
        </w:rPr>
        <w:t>none of these animals died</w:t>
      </w:r>
      <w:r>
        <w:rPr>
          <w:color w:val="000000"/>
          <w:sz w:val="14"/>
          <w:szCs w:val="14"/>
        </w:rPr>
        <w:t> within the course of the experiment.” Furthermore, the mere possibility of airborne transmission says nothing about the efficiency of this transmission mechanism. As reported in the paper:</w:t>
      </w:r>
    </w:p>
    <w:p w14:paraId="6086994A" w14:textId="77777777" w:rsidR="00FA31A9" w:rsidRDefault="00FA31A9" w:rsidP="00FA31A9">
      <w:pPr>
        <w:shd w:val="clear" w:color="auto" w:fill="FFFFFF"/>
        <w:spacing w:line="235" w:lineRule="atLeast"/>
        <w:rPr>
          <w:color w:val="222222"/>
        </w:rPr>
      </w:pPr>
      <w:r>
        <w:rPr>
          <w:color w:val="000000"/>
          <w:sz w:val="14"/>
          <w:szCs w:val="14"/>
        </w:rPr>
        <w:t>Although our experiments showed that A/H5N1 virus can acquire a capacity for airborne transmission, the efficiency of this mode remains unclear. Previous data have indicated that the 2009 pandemic A/H1N1 virus transmits efficiently among ferrets and that naïve animals shed high amounts of virus as early as 1 or 2 days after exposure. When we compare the A/H5N1 transmission data with that of [another paper]..., the data shown in Figs. 5 and 6 suggest that A/H5N1 airborne transmission was less robust, with less and delayed virus shedding compared with pandemic A/H1N1 virus.</w:t>
      </w:r>
    </w:p>
    <w:p w14:paraId="26B38ECA" w14:textId="77777777" w:rsidR="00FA31A9" w:rsidRDefault="00FA31A9" w:rsidP="00FA31A9">
      <w:pPr>
        <w:shd w:val="clear" w:color="auto" w:fill="FFFFFF"/>
        <w:spacing w:line="235" w:lineRule="atLeast"/>
        <w:rPr>
          <w:color w:val="222222"/>
        </w:rPr>
      </w:pPr>
      <w:r>
        <w:rPr>
          <w:color w:val="000000"/>
          <w:sz w:val="14"/>
          <w:szCs w:val="14"/>
        </w:rPr>
        <w:t>These qualifications illustrate the fundamental point that </w:t>
      </w:r>
      <w:r>
        <w:rPr>
          <w:b/>
          <w:bCs/>
          <w:color w:val="000000"/>
          <w:u w:val="single"/>
        </w:rPr>
        <w:t>most</w:t>
      </w:r>
      <w:r>
        <w:rPr>
          <w:color w:val="000000"/>
          <w:sz w:val="14"/>
          <w:szCs w:val="14"/>
        </w:rPr>
        <w:t> </w:t>
      </w:r>
      <w:r>
        <w:rPr>
          <w:b/>
          <w:bCs/>
          <w:color w:val="000000"/>
          <w:u w:val="single"/>
          <w:shd w:val="clear" w:color="auto" w:fill="00FFFF"/>
        </w:rPr>
        <w:t>biological systems</w:t>
      </w:r>
      <w:r>
        <w:rPr>
          <w:color w:val="000000"/>
          <w:sz w:val="14"/>
          <w:szCs w:val="14"/>
        </w:rPr>
        <w:t> </w:t>
      </w:r>
      <w:r>
        <w:rPr>
          <w:color w:val="000000"/>
          <w:u w:val="single"/>
          <w:shd w:val="clear" w:color="auto" w:fill="00FFFF"/>
        </w:rPr>
        <w:t>exist as</w:t>
      </w:r>
      <w:r>
        <w:rPr>
          <w:color w:val="000000"/>
          <w:sz w:val="14"/>
          <w:szCs w:val="14"/>
        </w:rPr>
        <w:t> </w:t>
      </w:r>
      <w:r>
        <w:rPr>
          <w:color w:val="000000"/>
          <w:u w:val="single"/>
        </w:rPr>
        <w:t>a set of</w:t>
      </w:r>
      <w:r>
        <w:rPr>
          <w:color w:val="000000"/>
          <w:sz w:val="14"/>
          <w:szCs w:val="14"/>
        </w:rPr>
        <w:t> </w:t>
      </w:r>
      <w:r>
        <w:rPr>
          <w:b/>
          <w:bCs/>
          <w:color w:val="000000"/>
          <w:u w:val="single"/>
          <w:shd w:val="clear" w:color="auto" w:fill="00FFFF"/>
        </w:rPr>
        <w:t>tradeoffs</w:t>
      </w:r>
      <w:r>
        <w:rPr>
          <w:color w:val="000000"/>
          <w:sz w:val="14"/>
          <w:szCs w:val="14"/>
        </w:rPr>
        <w:t> </w:t>
      </w:r>
      <w:r>
        <w:rPr>
          <w:b/>
          <w:bCs/>
          <w:color w:val="000000"/>
          <w:u w:val="single"/>
        </w:rPr>
        <w:t>and balances</w:t>
      </w:r>
      <w:r>
        <w:rPr>
          <w:color w:val="000000"/>
          <w:sz w:val="14"/>
          <w:szCs w:val="14"/>
        </w:rPr>
        <w:t> </w:t>
      </w:r>
      <w:r>
        <w:rPr>
          <w:color w:val="000000"/>
          <w:u w:val="single"/>
          <w:shd w:val="clear" w:color="auto" w:fill="00FFFF"/>
        </w:rPr>
        <w:t>between</w:t>
      </w:r>
      <w:r>
        <w:rPr>
          <w:color w:val="000000"/>
          <w:sz w:val="14"/>
          <w:szCs w:val="14"/>
        </w:rPr>
        <w:t> </w:t>
      </w:r>
      <w:r>
        <w:rPr>
          <w:b/>
          <w:bCs/>
          <w:color w:val="000000"/>
          <w:u w:val="single"/>
          <w:shd w:val="clear" w:color="auto" w:fill="00FFFF"/>
        </w:rPr>
        <w:t>competing effects</w:t>
      </w:r>
      <w:r>
        <w:rPr>
          <w:color w:val="000000"/>
          <w:sz w:val="14"/>
          <w:szCs w:val="14"/>
        </w:rPr>
        <w:t> </w:t>
      </w:r>
      <w:r>
        <w:rPr>
          <w:color w:val="000000"/>
          <w:u w:val="single"/>
        </w:rPr>
        <w:t>and</w:t>
      </w:r>
      <w:r>
        <w:rPr>
          <w:color w:val="000000"/>
          <w:sz w:val="14"/>
          <w:szCs w:val="14"/>
        </w:rPr>
        <w:t> </w:t>
      </w:r>
      <w:r>
        <w:rPr>
          <w:b/>
          <w:bCs/>
          <w:color w:val="000000"/>
          <w:u w:val="single"/>
        </w:rPr>
        <w:t>conflicting needs</w:t>
      </w:r>
      <w:r>
        <w:rPr>
          <w:color w:val="000000"/>
          <w:sz w:val="14"/>
          <w:szCs w:val="14"/>
        </w:rPr>
        <w:t>. Thus </w:t>
      </w:r>
      <w:r>
        <w:rPr>
          <w:color w:val="000000"/>
          <w:u w:val="single"/>
          <w:shd w:val="clear" w:color="auto" w:fill="00FFFF"/>
        </w:rPr>
        <w:t>changing</w:t>
      </w:r>
      <w:r>
        <w:rPr>
          <w:color w:val="000000"/>
          <w:sz w:val="14"/>
          <w:szCs w:val="14"/>
        </w:rPr>
        <w:t> </w:t>
      </w:r>
      <w:r>
        <w:rPr>
          <w:b/>
          <w:bCs/>
          <w:color w:val="000000"/>
          <w:u w:val="single"/>
        </w:rPr>
        <w:t>one</w:t>
      </w:r>
      <w:r>
        <w:rPr>
          <w:color w:val="000000"/>
          <w:sz w:val="14"/>
          <w:szCs w:val="14"/>
        </w:rPr>
        <w:t> </w:t>
      </w:r>
      <w:r>
        <w:rPr>
          <w:b/>
          <w:bCs/>
          <w:color w:val="000000"/>
          <w:u w:val="single"/>
        </w:rPr>
        <w:t>aspect</w:t>
      </w:r>
      <w:r>
        <w:rPr>
          <w:color w:val="000000"/>
          <w:sz w:val="14"/>
          <w:szCs w:val="14"/>
        </w:rPr>
        <w:t> </w:t>
      </w:r>
      <w:r>
        <w:rPr>
          <w:color w:val="000000"/>
          <w:u w:val="single"/>
        </w:rPr>
        <w:t>of a pathogen</w:t>
      </w:r>
      <w:r>
        <w:rPr>
          <w:color w:val="000000"/>
          <w:sz w:val="14"/>
          <w:szCs w:val="14"/>
        </w:rPr>
        <w:t>, </w:t>
      </w:r>
      <w:r>
        <w:rPr>
          <w:color w:val="000000"/>
          <w:u w:val="single"/>
        </w:rPr>
        <w:t>such as its</w:t>
      </w:r>
      <w:r>
        <w:rPr>
          <w:color w:val="000000"/>
          <w:sz w:val="14"/>
          <w:szCs w:val="14"/>
        </w:rPr>
        <w:t> </w:t>
      </w:r>
      <w:r>
        <w:rPr>
          <w:b/>
          <w:bCs/>
          <w:color w:val="000000"/>
          <w:u w:val="single"/>
        </w:rPr>
        <w:t>mode of</w:t>
      </w:r>
      <w:r>
        <w:rPr>
          <w:color w:val="000000"/>
          <w:sz w:val="14"/>
          <w:szCs w:val="14"/>
        </w:rPr>
        <w:t> </w:t>
      </w:r>
      <w:r>
        <w:rPr>
          <w:b/>
          <w:bCs/>
          <w:color w:val="000000"/>
          <w:u w:val="single"/>
          <w:shd w:val="clear" w:color="auto" w:fill="00FFFF"/>
        </w:rPr>
        <w:t>transmission</w:t>
      </w:r>
      <w:r>
        <w:rPr>
          <w:color w:val="000000"/>
          <w:sz w:val="14"/>
          <w:szCs w:val="14"/>
        </w:rPr>
        <w:t>, is likely to have </w:t>
      </w:r>
      <w:r>
        <w:rPr>
          <w:color w:val="000000"/>
          <w:u w:val="single"/>
          <w:shd w:val="clear" w:color="auto" w:fill="00FFFF"/>
        </w:rPr>
        <w:t>effects</w:t>
      </w:r>
      <w:r>
        <w:rPr>
          <w:color w:val="000000"/>
          <w:sz w:val="14"/>
          <w:szCs w:val="14"/>
        </w:rPr>
        <w:t> on other aspects of the pathogen, such as </w:t>
      </w:r>
      <w:r>
        <w:rPr>
          <w:color w:val="000000"/>
          <w:u w:val="single"/>
        </w:rPr>
        <w:t>its</w:t>
      </w:r>
      <w:r>
        <w:rPr>
          <w:color w:val="000000"/>
          <w:sz w:val="14"/>
          <w:szCs w:val="14"/>
        </w:rPr>
        <w:t> </w:t>
      </w:r>
      <w:r>
        <w:rPr>
          <w:b/>
          <w:bCs/>
          <w:color w:val="000000"/>
          <w:u w:val="single"/>
          <w:shd w:val="clear" w:color="auto" w:fill="00FFFF"/>
        </w:rPr>
        <w:t>lethality</w:t>
      </w:r>
      <w:r>
        <w:rPr>
          <w:color w:val="000000"/>
          <w:sz w:val="14"/>
          <w:szCs w:val="14"/>
        </w:rPr>
        <w:t>, </w:t>
      </w:r>
      <w:r>
        <w:rPr>
          <w:b/>
          <w:bCs/>
          <w:color w:val="000000"/>
          <w:u w:val="single"/>
          <w:shd w:val="clear" w:color="auto" w:fill="00FFFF"/>
        </w:rPr>
        <w:t>incubation period</w:t>
      </w:r>
      <w:r>
        <w:rPr>
          <w:color w:val="000000"/>
          <w:sz w:val="14"/>
          <w:szCs w:val="14"/>
        </w:rPr>
        <w:t>, </w:t>
      </w:r>
      <w:r>
        <w:rPr>
          <w:color w:val="000000"/>
          <w:u w:val="single"/>
        </w:rPr>
        <w:t>susceptibility to</w:t>
      </w:r>
      <w:r>
        <w:rPr>
          <w:color w:val="000000"/>
          <w:sz w:val="14"/>
          <w:szCs w:val="14"/>
        </w:rPr>
        <w:t> </w:t>
      </w:r>
      <w:r>
        <w:rPr>
          <w:b/>
          <w:bCs/>
          <w:color w:val="000000"/>
          <w:u w:val="single"/>
          <w:shd w:val="clear" w:color="auto" w:fill="00FFFF"/>
        </w:rPr>
        <w:t>immune system</w:t>
      </w:r>
      <w:r>
        <w:rPr>
          <w:color w:val="000000"/>
          <w:sz w:val="14"/>
          <w:szCs w:val="14"/>
        </w:rPr>
        <w:t> </w:t>
      </w:r>
      <w:r>
        <w:rPr>
          <w:b/>
          <w:bCs/>
          <w:color w:val="000000"/>
          <w:u w:val="single"/>
        </w:rPr>
        <w:t>attack</w:t>
      </w:r>
      <w:r>
        <w:rPr>
          <w:color w:val="000000"/>
          <w:sz w:val="14"/>
          <w:szCs w:val="14"/>
        </w:rPr>
        <w:t>, </w:t>
      </w:r>
      <w:r>
        <w:rPr>
          <w:color w:val="000000"/>
          <w:u w:val="single"/>
          <w:shd w:val="clear" w:color="auto" w:fill="00FFFF"/>
        </w:rPr>
        <w:t>or survival</w:t>
      </w:r>
      <w:r>
        <w:rPr>
          <w:color w:val="000000"/>
          <w:sz w:val="14"/>
          <w:szCs w:val="14"/>
        </w:rPr>
        <w:t> </w:t>
      </w:r>
      <w:r>
        <w:rPr>
          <w:b/>
          <w:bCs/>
          <w:color w:val="000000"/>
          <w:u w:val="single"/>
          <w:shd w:val="clear" w:color="auto" w:fill="00FFFF"/>
        </w:rPr>
        <w:t>outside</w:t>
      </w:r>
      <w:r>
        <w:rPr>
          <w:color w:val="000000"/>
          <w:sz w:val="14"/>
          <w:szCs w:val="14"/>
        </w:rPr>
        <w:t> </w:t>
      </w:r>
      <w:r>
        <w:rPr>
          <w:b/>
          <w:bCs/>
          <w:color w:val="000000"/>
          <w:u w:val="single"/>
        </w:rPr>
        <w:t>a host</w:t>
      </w:r>
      <w:r>
        <w:rPr>
          <w:color w:val="000000"/>
          <w:sz w:val="14"/>
          <w:szCs w:val="14"/>
        </w:rPr>
        <w:t>. In theory it may be possible </w:t>
      </w:r>
      <w:r>
        <w:rPr>
          <w:color w:val="000000"/>
          <w:u w:val="single"/>
        </w:rPr>
        <w:t>to design a</w:t>
      </w:r>
      <w:r>
        <w:rPr>
          <w:color w:val="000000"/>
          <w:sz w:val="14"/>
          <w:szCs w:val="14"/>
        </w:rPr>
        <w:t> </w:t>
      </w:r>
      <w:r>
        <w:rPr>
          <w:color w:val="000000"/>
          <w:u w:val="single"/>
          <w:shd w:val="clear" w:color="auto" w:fill="00FFFF"/>
        </w:rPr>
        <w:t>pathogen</w:t>
      </w:r>
      <w:r>
        <w:rPr>
          <w:color w:val="000000"/>
          <w:sz w:val="14"/>
          <w:szCs w:val="14"/>
        </w:rPr>
        <w:t> with properties optimised to be as lethal to humans as possible, but doing so </w:t>
      </w:r>
      <w:r>
        <w:rPr>
          <w:color w:val="000000"/>
          <w:u w:val="single"/>
        </w:rPr>
        <w:t>would</w:t>
      </w:r>
      <w:r>
        <w:rPr>
          <w:color w:val="000000"/>
          <w:sz w:val="14"/>
          <w:szCs w:val="14"/>
        </w:rPr>
        <w:t> </w:t>
      </w:r>
      <w:r>
        <w:rPr>
          <w:color w:val="000000"/>
          <w:u w:val="single"/>
          <w:shd w:val="clear" w:color="auto" w:fill="00FFFF"/>
        </w:rPr>
        <w:t>require</w:t>
      </w:r>
      <w:r>
        <w:rPr>
          <w:color w:val="000000"/>
          <w:sz w:val="14"/>
          <w:szCs w:val="14"/>
        </w:rPr>
        <w:t> </w:t>
      </w:r>
      <w:r>
        <w:rPr>
          <w:b/>
          <w:bCs/>
          <w:color w:val="000000"/>
          <w:u w:val="single"/>
        </w:rPr>
        <w:t>far</w:t>
      </w:r>
      <w:r>
        <w:rPr>
          <w:color w:val="000000"/>
          <w:sz w:val="14"/>
          <w:szCs w:val="14"/>
        </w:rPr>
        <w:t> </w:t>
      </w:r>
      <w:r>
        <w:rPr>
          <w:b/>
          <w:bCs/>
          <w:color w:val="000000"/>
          <w:u w:val="single"/>
          <w:shd w:val="clear" w:color="auto" w:fill="00FFFF"/>
        </w:rPr>
        <w:t>greater understanding</w:t>
      </w:r>
      <w:r>
        <w:rPr>
          <w:color w:val="000000"/>
          <w:sz w:val="14"/>
          <w:szCs w:val="14"/>
        </w:rPr>
        <w:t> </w:t>
      </w:r>
      <w:r>
        <w:rPr>
          <w:color w:val="000000"/>
          <w:u w:val="single"/>
        </w:rPr>
        <w:t>of protein folding pathways</w:t>
      </w:r>
      <w:r>
        <w:rPr>
          <w:color w:val="000000"/>
          <w:sz w:val="14"/>
          <w:szCs w:val="14"/>
        </w:rPr>
        <w:t>, </w:t>
      </w:r>
      <w:r>
        <w:rPr>
          <w:color w:val="000000"/>
          <w:u w:val="single"/>
        </w:rPr>
        <w:t>protein-protein interactions</w:t>
      </w:r>
      <w:r>
        <w:rPr>
          <w:color w:val="000000"/>
          <w:sz w:val="14"/>
          <w:szCs w:val="14"/>
        </w:rPr>
        <w:t>, </w:t>
      </w:r>
      <w:r>
        <w:rPr>
          <w:color w:val="000000"/>
          <w:u w:val="single"/>
        </w:rPr>
        <w:t>gene expression</w:t>
      </w:r>
      <w:r>
        <w:rPr>
          <w:color w:val="000000"/>
          <w:sz w:val="14"/>
          <w:szCs w:val="14"/>
        </w:rPr>
        <w:t>, mechanisms of </w:t>
      </w:r>
      <w:r>
        <w:rPr>
          <w:color w:val="000000"/>
          <w:u w:val="single"/>
        </w:rPr>
        <w:t>pathogen invasion</w:t>
      </w:r>
      <w:r>
        <w:rPr>
          <w:color w:val="000000"/>
          <w:sz w:val="14"/>
          <w:szCs w:val="14"/>
        </w:rPr>
        <w:t>, </w:t>
      </w:r>
      <w:r>
        <w:rPr>
          <w:color w:val="000000"/>
          <w:u w:val="single"/>
        </w:rPr>
        <w:t>immune system evasion strategies</w:t>
      </w:r>
      <w:r>
        <w:rPr>
          <w:color w:val="000000"/>
          <w:sz w:val="14"/>
          <w:szCs w:val="14"/>
        </w:rPr>
        <w:t>, and other such factors </w:t>
      </w:r>
      <w:r>
        <w:rPr>
          <w:color w:val="000000"/>
          <w:u w:val="single"/>
          <w:shd w:val="clear" w:color="auto" w:fill="00FFFF"/>
        </w:rPr>
        <w:t>than</w:t>
      </w:r>
      <w:r>
        <w:rPr>
          <w:color w:val="000000"/>
          <w:sz w:val="14"/>
          <w:szCs w:val="14"/>
        </w:rPr>
        <w:t> </w:t>
      </w:r>
      <w:r>
        <w:rPr>
          <w:color w:val="000000"/>
          <w:u w:val="single"/>
        </w:rPr>
        <w:t>is</w:t>
      </w:r>
      <w:r>
        <w:rPr>
          <w:color w:val="000000"/>
          <w:sz w:val="14"/>
          <w:szCs w:val="14"/>
        </w:rPr>
        <w:t> </w:t>
      </w:r>
      <w:r>
        <w:rPr>
          <w:b/>
          <w:bCs/>
          <w:color w:val="000000"/>
          <w:u w:val="single"/>
          <w:shd w:val="clear" w:color="auto" w:fill="00FFFF"/>
        </w:rPr>
        <w:t>currently possessed</w:t>
      </w:r>
      <w:r>
        <w:rPr>
          <w:color w:val="000000"/>
          <w:sz w:val="14"/>
          <w:szCs w:val="14"/>
        </w:rPr>
        <w:t>. Thus it is by no means clear that Ord is correct when he states that “this progress in biotechnology seems unlikely to fizzle out soon: there are no insurmountable challenges looming; no fundamental laws blocking further developments” (p. 128). Indeed, I believe there are many fundamental challengers and gaps in our understanding which prevent the development of pathogens with arbitrarily specified properties.</w:t>
      </w:r>
    </w:p>
    <w:p w14:paraId="5179AC3B" w14:textId="77777777" w:rsidR="00FA31A9" w:rsidRDefault="00FA31A9" w:rsidP="00FA31A9">
      <w:pPr>
        <w:pStyle w:val="Heading4"/>
        <w:shd w:val="clear" w:color="auto" w:fill="FFFFFF"/>
        <w:spacing w:line="278" w:lineRule="atLeast"/>
        <w:rPr>
          <w:rFonts w:cs="Calibri"/>
          <w:color w:val="222222"/>
          <w:szCs w:val="26"/>
        </w:rPr>
      </w:pPr>
      <w:r>
        <w:rPr>
          <w:rFonts w:cs="Calibri"/>
          <w:color w:val="222222"/>
          <w:szCs w:val="26"/>
        </w:rPr>
        <w:t>Trump </w:t>
      </w:r>
      <w:r>
        <w:rPr>
          <w:rFonts w:cs="Calibri"/>
          <w:color w:val="222222"/>
          <w:szCs w:val="26"/>
          <w:u w:val="single"/>
        </w:rPr>
        <w:t>steals</w:t>
      </w:r>
      <w:r>
        <w:rPr>
          <w:rFonts w:cs="Calibri"/>
          <w:color w:val="222222"/>
          <w:szCs w:val="26"/>
        </w:rPr>
        <w:t> the election. </w:t>
      </w:r>
      <w:r>
        <w:rPr>
          <w:rFonts w:cs="Calibri"/>
          <w:b w:val="0"/>
          <w:bCs/>
          <w:color w:val="222222"/>
          <w:szCs w:val="26"/>
        </w:rPr>
        <w:t>Citizenship, machine standards, election deniers, deploying the armed forces.</w:t>
      </w:r>
    </w:p>
    <w:p w14:paraId="43D12CE6" w14:textId="77777777" w:rsidR="00FA31A9" w:rsidRDefault="00FA31A9" w:rsidP="00FA31A9">
      <w:pPr>
        <w:shd w:val="clear" w:color="auto" w:fill="FFFFFF"/>
        <w:spacing w:line="235" w:lineRule="atLeast"/>
        <w:rPr>
          <w:color w:val="222222"/>
        </w:rPr>
      </w:pPr>
      <w:r>
        <w:rPr>
          <w:color w:val="222222"/>
        </w:rPr>
        <w:t>Goldsmith ’25 [Jack and Bob Bauer; November 12; Government Lawyers under Bush and Obama; The Economist, “Donald Trump might challenge election results in 2026, say two leading lawyers,” </w:t>
      </w:r>
      <w:hyperlink r:id="rId7" w:tgtFrame="_blank" w:history="1">
        <w:r>
          <w:rPr>
            <w:rStyle w:val="Hyperlink"/>
            <w:color w:val="1155CC"/>
          </w:rPr>
          <w:t>https://www.economist.com/the-world-ahead/2025/11/12/donald-trump-might-challenge-election-results-in-2026-say-two-leading-lawyers</w:t>
        </w:r>
      </w:hyperlink>
      <w:r>
        <w:rPr>
          <w:color w:val="222222"/>
        </w:rPr>
        <w:t>]</w:t>
      </w:r>
    </w:p>
    <w:p w14:paraId="4AB448BF" w14:textId="77777777" w:rsidR="00FA31A9" w:rsidRDefault="00FA31A9" w:rsidP="00FA31A9">
      <w:pPr>
        <w:shd w:val="clear" w:color="auto" w:fill="FFFFFF"/>
        <w:spacing w:line="235" w:lineRule="atLeast"/>
        <w:rPr>
          <w:color w:val="222222"/>
        </w:rPr>
      </w:pPr>
      <w:r>
        <w:rPr>
          <w:color w:val="222222"/>
          <w:sz w:val="16"/>
          <w:szCs w:val="16"/>
        </w:rPr>
        <w:t>Yet Mr </w:t>
      </w:r>
      <w:r>
        <w:rPr>
          <w:color w:val="222222"/>
          <w:shd w:val="clear" w:color="auto" w:fill="00FFFF"/>
        </w:rPr>
        <w:t>Trump</w:t>
      </w:r>
      <w:r>
        <w:rPr>
          <w:color w:val="222222"/>
        </w:rPr>
        <w:t> has </w:t>
      </w:r>
      <w:r>
        <w:rPr>
          <w:color w:val="222222"/>
          <w:shd w:val="clear" w:color="auto" w:fill="00FFFF"/>
        </w:rPr>
        <w:t>issued an</w:t>
      </w:r>
      <w:r>
        <w:rPr>
          <w:color w:val="222222"/>
          <w:sz w:val="16"/>
          <w:szCs w:val="16"/>
        </w:rPr>
        <w:t> e</w:t>
      </w:r>
      <w:r>
        <w:rPr>
          <w:b/>
          <w:bCs/>
          <w:color w:val="222222"/>
          <w:shd w:val="clear" w:color="auto" w:fill="00FFFF"/>
        </w:rPr>
        <w:t>x</w:t>
      </w:r>
      <w:r>
        <w:rPr>
          <w:color w:val="222222"/>
          <w:sz w:val="16"/>
          <w:szCs w:val="16"/>
        </w:rPr>
        <w:t>ecutive </w:t>
      </w:r>
      <w:r>
        <w:rPr>
          <w:b/>
          <w:bCs/>
          <w:color w:val="222222"/>
          <w:shd w:val="clear" w:color="auto" w:fill="00FFFF"/>
        </w:rPr>
        <w:t>o</w:t>
      </w:r>
      <w:r>
        <w:rPr>
          <w:color w:val="222222"/>
          <w:sz w:val="16"/>
          <w:szCs w:val="16"/>
        </w:rPr>
        <w:t>rder </w:t>
      </w:r>
      <w:r>
        <w:rPr>
          <w:color w:val="222222"/>
          <w:shd w:val="clear" w:color="auto" w:fill="00FFFF"/>
        </w:rPr>
        <w:t>that claims</w:t>
      </w:r>
      <w:r>
        <w:rPr>
          <w:color w:val="222222"/>
        </w:rPr>
        <w:t> </w:t>
      </w:r>
      <w:r>
        <w:rPr>
          <w:b/>
          <w:bCs/>
          <w:color w:val="222222"/>
        </w:rPr>
        <w:t>presidential </w:t>
      </w:r>
      <w:r>
        <w:rPr>
          <w:b/>
          <w:bCs/>
          <w:color w:val="222222"/>
          <w:shd w:val="clear" w:color="auto" w:fill="00FFFF"/>
        </w:rPr>
        <w:t>authority</w:t>
      </w:r>
      <w:r>
        <w:rPr>
          <w:color w:val="222222"/>
          <w:shd w:val="clear" w:color="auto" w:fill="00FFFF"/>
        </w:rPr>
        <w:t> to impose</w:t>
      </w:r>
      <w:r>
        <w:rPr>
          <w:color w:val="222222"/>
          <w:sz w:val="16"/>
          <w:szCs w:val="16"/>
        </w:rPr>
        <w:t> on states his own </w:t>
      </w:r>
      <w:r>
        <w:rPr>
          <w:color w:val="222222"/>
        </w:rPr>
        <w:t>view of</w:t>
      </w:r>
      <w:r>
        <w:rPr>
          <w:color w:val="222222"/>
          <w:sz w:val="16"/>
          <w:szCs w:val="16"/>
        </w:rPr>
        <w:t> the needed </w:t>
      </w:r>
      <w:r>
        <w:rPr>
          <w:b/>
          <w:bCs/>
          <w:color w:val="222222"/>
          <w:shd w:val="clear" w:color="auto" w:fill="00FFFF"/>
        </w:rPr>
        <w:t>voting rules</w:t>
      </w:r>
      <w:r>
        <w:rPr>
          <w:color w:val="222222"/>
          <w:sz w:val="16"/>
          <w:szCs w:val="16"/>
        </w:rPr>
        <w:t>—</w:t>
      </w:r>
      <w:r>
        <w:rPr>
          <w:color w:val="222222"/>
          <w:shd w:val="clear" w:color="auto" w:fill="00FFFF"/>
        </w:rPr>
        <w:t>including</w:t>
      </w:r>
      <w:r>
        <w:rPr>
          <w:color w:val="222222"/>
        </w:rPr>
        <w:t> proof of </w:t>
      </w:r>
      <w:r>
        <w:rPr>
          <w:b/>
          <w:bCs/>
          <w:color w:val="222222"/>
          <w:shd w:val="clear" w:color="auto" w:fill="00FFFF"/>
        </w:rPr>
        <w:t>citizenship</w:t>
      </w:r>
      <w:r>
        <w:rPr>
          <w:color w:val="222222"/>
          <w:shd w:val="clear" w:color="auto" w:fill="00FFFF"/>
        </w:rPr>
        <w:t>, revised </w:t>
      </w:r>
      <w:r>
        <w:rPr>
          <w:b/>
          <w:bCs/>
          <w:color w:val="222222"/>
          <w:shd w:val="clear" w:color="auto" w:fill="00FFFF"/>
        </w:rPr>
        <w:t>machine standards</w:t>
      </w:r>
      <w:r>
        <w:rPr>
          <w:color w:val="222222"/>
          <w:shd w:val="clear" w:color="auto" w:fill="00FFFF"/>
        </w:rPr>
        <w:t> and limits on </w:t>
      </w:r>
      <w:r>
        <w:rPr>
          <w:b/>
          <w:bCs/>
          <w:color w:val="222222"/>
          <w:shd w:val="clear" w:color="auto" w:fill="00FFFF"/>
        </w:rPr>
        <w:t>mail-ballot</w:t>
      </w:r>
      <w:r>
        <w:rPr>
          <w:color w:val="222222"/>
        </w:rPr>
        <w:t> counting</w:t>
      </w:r>
      <w:r>
        <w:rPr>
          <w:color w:val="222222"/>
          <w:sz w:val="16"/>
          <w:szCs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“everybody is working on it,” including the director of the FBI and the director of national intelligence. </w:t>
      </w:r>
      <w:r>
        <w:rPr>
          <w:color w:val="222222"/>
        </w:rPr>
        <w:t>He has</w:t>
      </w:r>
      <w:r>
        <w:rPr>
          <w:color w:val="222222"/>
          <w:sz w:val="16"/>
          <w:szCs w:val="16"/>
        </w:rPr>
        <w:t> also </w:t>
      </w:r>
      <w:r>
        <w:rPr>
          <w:color w:val="222222"/>
          <w:shd w:val="clear" w:color="auto" w:fill="00FFFF"/>
        </w:rPr>
        <w:t>put </w:t>
      </w:r>
      <w:r>
        <w:rPr>
          <w:b/>
          <w:bCs/>
          <w:color w:val="222222"/>
          <w:shd w:val="clear" w:color="auto" w:fill="00FFFF"/>
        </w:rPr>
        <w:t>election-deniers</w:t>
      </w:r>
      <w:r>
        <w:rPr>
          <w:color w:val="222222"/>
          <w:shd w:val="clear" w:color="auto" w:fill="00FFFF"/>
        </w:rPr>
        <w:t> in </w:t>
      </w:r>
      <w:r>
        <w:rPr>
          <w:b/>
          <w:bCs/>
          <w:color w:val="222222"/>
          <w:shd w:val="clear" w:color="auto" w:fill="00FFFF"/>
        </w:rPr>
        <w:t>key posts</w:t>
      </w:r>
      <w:r>
        <w:rPr>
          <w:color w:val="222222"/>
          <w:sz w:val="16"/>
          <w:szCs w:val="16"/>
        </w:rPr>
        <w:t>.</w:t>
      </w:r>
    </w:p>
    <w:p w14:paraId="0157B563" w14:textId="77777777" w:rsidR="00FA31A9" w:rsidRDefault="00FA31A9" w:rsidP="00FA31A9">
      <w:pPr>
        <w:shd w:val="clear" w:color="auto" w:fill="FFFFFF"/>
        <w:spacing w:line="235" w:lineRule="atLeast"/>
        <w:rPr>
          <w:color w:val="222222"/>
        </w:rPr>
      </w:pPr>
      <w:r>
        <w:rPr>
          <w:color w:val="222222"/>
          <w:sz w:val="16"/>
          <w:szCs w:val="16"/>
        </w:rPr>
        <w:t>With this legal infrastructure and team in place, Mr </w:t>
      </w:r>
      <w:r>
        <w:rPr>
          <w:color w:val="222222"/>
        </w:rPr>
        <w:t>Trump could order</w:t>
      </w:r>
      <w:r>
        <w:rPr>
          <w:color w:val="222222"/>
          <w:sz w:val="16"/>
          <w:szCs w:val="16"/>
        </w:rPr>
        <w:t> many kinds of </w:t>
      </w:r>
      <w:r>
        <w:rPr>
          <w:b/>
          <w:bCs/>
          <w:color w:val="222222"/>
        </w:rPr>
        <w:t>federal intervention</w:t>
      </w:r>
      <w:r>
        <w:rPr>
          <w:color w:val="222222"/>
          <w:sz w:val="16"/>
          <w:szCs w:val="16"/>
        </w:rPr>
        <w:t>. As he did in 2020, but with a stronger hand, </w:t>
      </w:r>
      <w:r>
        <w:rPr>
          <w:color w:val="222222"/>
        </w:rPr>
        <w:t>he could </w:t>
      </w:r>
      <w:r>
        <w:rPr>
          <w:color w:val="222222"/>
          <w:shd w:val="clear" w:color="auto" w:fill="00FFFF"/>
        </w:rPr>
        <w:t>push officials to </w:t>
      </w:r>
      <w:r>
        <w:rPr>
          <w:b/>
          <w:bCs/>
          <w:color w:val="222222"/>
          <w:shd w:val="clear" w:color="auto" w:fill="00FFFF"/>
        </w:rPr>
        <w:t>intervene</w:t>
      </w:r>
      <w:r>
        <w:rPr>
          <w:color w:val="222222"/>
          <w:sz w:val="16"/>
          <w:szCs w:val="16"/>
        </w:rPr>
        <w:t> in states, potentially </w:t>
      </w:r>
      <w:r>
        <w:rPr>
          <w:b/>
          <w:bCs/>
          <w:color w:val="222222"/>
          <w:shd w:val="clear" w:color="auto" w:fill="00FFFF"/>
        </w:rPr>
        <w:t>seizing</w:t>
      </w:r>
      <w:r>
        <w:rPr>
          <w:color w:val="222222"/>
          <w:shd w:val="clear" w:color="auto" w:fill="00FFFF"/>
        </w:rPr>
        <w:t> voting </w:t>
      </w:r>
      <w:r>
        <w:rPr>
          <w:b/>
          <w:bCs/>
          <w:color w:val="222222"/>
          <w:shd w:val="clear" w:color="auto" w:fill="00FFFF"/>
        </w:rPr>
        <w:t>machines</w:t>
      </w:r>
      <w:r>
        <w:rPr>
          <w:color w:val="222222"/>
          <w:sz w:val="16"/>
          <w:szCs w:val="16"/>
        </w:rPr>
        <w:t>. He could </w:t>
      </w:r>
      <w:r>
        <w:rPr>
          <w:color w:val="222222"/>
          <w:shd w:val="clear" w:color="auto" w:fill="00FFFF"/>
        </w:rPr>
        <w:t>use </w:t>
      </w:r>
      <w:r>
        <w:rPr>
          <w:b/>
          <w:bCs/>
          <w:color w:val="222222"/>
          <w:shd w:val="clear" w:color="auto" w:fill="00FFFF"/>
        </w:rPr>
        <w:t>federal agencies</w:t>
      </w:r>
      <w:r>
        <w:rPr>
          <w:color w:val="222222"/>
          <w:shd w:val="clear" w:color="auto" w:fill="00FFFF"/>
        </w:rPr>
        <w:t> to </w:t>
      </w:r>
      <w:r>
        <w:rPr>
          <w:b/>
          <w:bCs/>
          <w:color w:val="222222"/>
          <w:shd w:val="clear" w:color="auto" w:fill="00FFFF"/>
        </w:rPr>
        <w:t>demand</w:t>
      </w:r>
      <w:r>
        <w:rPr>
          <w:color w:val="222222"/>
          <w:shd w:val="clear" w:color="auto" w:fill="00FFFF"/>
        </w:rPr>
        <w:t> that states co-operate</w:t>
      </w:r>
      <w:r>
        <w:rPr>
          <w:color w:val="222222"/>
        </w:rPr>
        <w:t> with his administration’s </w:t>
      </w:r>
      <w:r>
        <w:rPr>
          <w:b/>
          <w:bCs/>
          <w:color w:val="222222"/>
        </w:rPr>
        <w:t>efforts</w:t>
      </w:r>
      <w:r>
        <w:rPr>
          <w:color w:val="222222"/>
        </w:rPr>
        <w:t> to detect </w:t>
      </w:r>
      <w:r>
        <w:rPr>
          <w:b/>
          <w:bCs/>
          <w:color w:val="222222"/>
        </w:rPr>
        <w:t>election fraud</w:t>
      </w:r>
      <w:r>
        <w:rPr>
          <w:color w:val="222222"/>
        </w:rPr>
        <w:t>. He could </w:t>
      </w:r>
      <w:r>
        <w:rPr>
          <w:b/>
          <w:bCs/>
          <w:color w:val="222222"/>
          <w:shd w:val="clear" w:color="auto" w:fill="00FFFF"/>
        </w:rPr>
        <w:t>intimidate election officials</w:t>
      </w:r>
      <w:r>
        <w:rPr>
          <w:color w:val="222222"/>
          <w:sz w:val="16"/>
          <w:szCs w:val="16"/>
        </w:rPr>
        <w:t> by ordering investigations of claimed irregularities.</w:t>
      </w:r>
    </w:p>
    <w:p w14:paraId="1CD63CF5" w14:textId="77777777" w:rsidR="00FA31A9" w:rsidRDefault="00FA31A9" w:rsidP="00FA31A9">
      <w:pPr>
        <w:shd w:val="clear" w:color="auto" w:fill="FFFFFF"/>
        <w:spacing w:line="235" w:lineRule="atLeast"/>
        <w:rPr>
          <w:color w:val="222222"/>
        </w:rPr>
      </w:pPr>
      <w:r>
        <w:rPr>
          <w:color w:val="222222"/>
          <w:sz w:val="16"/>
          <w:szCs w:val="16"/>
        </w:rPr>
        <w:t>But perhaps </w:t>
      </w:r>
      <w:r>
        <w:rPr>
          <w:color w:val="222222"/>
        </w:rPr>
        <w:t>the </w:t>
      </w:r>
      <w:r>
        <w:rPr>
          <w:b/>
          <w:bCs/>
          <w:color w:val="222222"/>
        </w:rPr>
        <w:t>gravest worry</w:t>
      </w:r>
      <w:r>
        <w:rPr>
          <w:color w:val="222222"/>
        </w:rPr>
        <w:t> is that </w:t>
      </w:r>
      <w:r>
        <w:rPr>
          <w:color w:val="222222"/>
          <w:shd w:val="clear" w:color="auto" w:fill="00FFFF"/>
        </w:rPr>
        <w:t>Trump will deploy</w:t>
      </w:r>
      <w:r>
        <w:rPr>
          <w:color w:val="222222"/>
          <w:sz w:val="16"/>
          <w:szCs w:val="16"/>
        </w:rPr>
        <w:t> the </w:t>
      </w:r>
      <w:r>
        <w:rPr>
          <w:b/>
          <w:bCs/>
          <w:color w:val="222222"/>
          <w:shd w:val="clear" w:color="auto" w:fill="00FFFF"/>
        </w:rPr>
        <w:t>armed forces</w:t>
      </w:r>
      <w:r>
        <w:rPr>
          <w:color w:val="222222"/>
          <w:sz w:val="16"/>
          <w:szCs w:val="16"/>
        </w:rPr>
        <w:t> under the Insurrection Act. It authorises the president to use such forces to “take such measures as he considers necessary to suppress” any “unlawful combination” or “conspiracy” that “opposes or obstructs the execution of the laws of the United States”. Mr </w:t>
      </w:r>
      <w:r>
        <w:rPr>
          <w:color w:val="222222"/>
        </w:rPr>
        <w:t>Trump could </w:t>
      </w:r>
      <w:r>
        <w:rPr>
          <w:color w:val="222222"/>
          <w:shd w:val="clear" w:color="auto" w:fill="00FFFF"/>
        </w:rPr>
        <w:t>claim</w:t>
      </w:r>
      <w:r>
        <w:rPr>
          <w:color w:val="222222"/>
          <w:sz w:val="16"/>
          <w:szCs w:val="16"/>
        </w:rPr>
        <w:t> his </w:t>
      </w:r>
      <w:r>
        <w:rPr>
          <w:color w:val="222222"/>
          <w:shd w:val="clear" w:color="auto" w:fill="00FFFF"/>
        </w:rPr>
        <w:t>opponents are </w:t>
      </w:r>
      <w:r>
        <w:rPr>
          <w:b/>
          <w:bCs/>
          <w:color w:val="222222"/>
          <w:shd w:val="clear" w:color="auto" w:fill="00FFFF"/>
        </w:rPr>
        <w:t>obstructing election laws</w:t>
      </w:r>
      <w:r>
        <w:rPr>
          <w:color w:val="222222"/>
          <w:sz w:val="16"/>
          <w:szCs w:val="16"/>
        </w:rPr>
        <w:t> and call in troops to enforce those laws in accordance with his wishes. Such </w:t>
      </w:r>
      <w:r>
        <w:rPr>
          <w:b/>
          <w:bCs/>
          <w:color w:val="222222"/>
        </w:rPr>
        <w:t>deployments</w:t>
      </w:r>
      <w:r>
        <w:rPr>
          <w:color w:val="222222"/>
        </w:rPr>
        <w:t> could occur before, during or after </w:t>
      </w:r>
      <w:r>
        <w:rPr>
          <w:b/>
          <w:bCs/>
          <w:color w:val="222222"/>
        </w:rPr>
        <w:t>voting</w:t>
      </w:r>
      <w:r>
        <w:rPr>
          <w:color w:val="222222"/>
          <w:sz w:val="16"/>
          <w:szCs w:val="16"/>
        </w:rPr>
        <w:t> begins.</w:t>
      </w:r>
    </w:p>
    <w:p w14:paraId="73025BCF" w14:textId="6F93D18D" w:rsidR="00FA31A9" w:rsidRPr="00FA31A9" w:rsidRDefault="00FA31A9" w:rsidP="00FA31A9">
      <w:pPr>
        <w:shd w:val="clear" w:color="auto" w:fill="FFFFFF"/>
        <w:spacing w:line="235" w:lineRule="atLeast"/>
        <w:rPr>
          <w:color w:val="222222"/>
        </w:rPr>
      </w:pPr>
      <w:r>
        <w:rPr>
          <w:color w:val="222222"/>
          <w:sz w:val="16"/>
          <w:szCs w:val="16"/>
        </w:rPr>
        <w:t>Much of the Trump plan outlined here would be either unlawful or legally controversial. The courts, including the Supreme Court, performed admirably to blunt Mr Trump’s legally deficient challenges to the 2020 presidential election. But </w:t>
      </w:r>
      <w:r>
        <w:rPr>
          <w:color w:val="222222"/>
          <w:shd w:val="clear" w:color="auto" w:fill="00FFFF"/>
        </w:rPr>
        <w:t>political </w:t>
      </w:r>
      <w:r>
        <w:rPr>
          <w:b/>
          <w:bCs/>
          <w:color w:val="222222"/>
          <w:shd w:val="clear" w:color="auto" w:fill="00FFFF"/>
        </w:rPr>
        <w:t>strong-arming</w:t>
      </w:r>
      <w:r>
        <w:rPr>
          <w:color w:val="222222"/>
          <w:shd w:val="clear" w:color="auto" w:fill="00FFFF"/>
        </w:rPr>
        <w:t> and </w:t>
      </w:r>
      <w:r>
        <w:rPr>
          <w:b/>
          <w:bCs/>
          <w:color w:val="222222"/>
          <w:shd w:val="clear" w:color="auto" w:fill="00FFFF"/>
        </w:rPr>
        <w:t>investigative tactics</w:t>
      </w:r>
      <w:r>
        <w:rPr>
          <w:color w:val="222222"/>
        </w:rPr>
        <w:t> that aim to intimidate </w:t>
      </w:r>
      <w:r>
        <w:rPr>
          <w:color w:val="222222"/>
          <w:shd w:val="clear" w:color="auto" w:fill="00FFFF"/>
        </w:rPr>
        <w:t>are </w:t>
      </w:r>
      <w:r>
        <w:rPr>
          <w:b/>
          <w:bCs/>
          <w:color w:val="222222"/>
          <w:shd w:val="clear" w:color="auto" w:fill="00FFFF"/>
        </w:rPr>
        <w:t>hard</w:t>
      </w:r>
      <w:r>
        <w:rPr>
          <w:color w:val="222222"/>
          <w:shd w:val="clear" w:color="auto" w:fill="00FFFF"/>
        </w:rPr>
        <w:t> to </w:t>
      </w:r>
      <w:r>
        <w:rPr>
          <w:b/>
          <w:bCs/>
          <w:color w:val="222222"/>
          <w:shd w:val="clear" w:color="auto" w:fill="00FFFF"/>
        </w:rPr>
        <w:t>challenge</w:t>
      </w:r>
      <w:r>
        <w:rPr>
          <w:color w:val="222222"/>
          <w:shd w:val="clear" w:color="auto" w:fill="00FFFF"/>
        </w:rPr>
        <w:t> in court</w:t>
      </w:r>
      <w:r>
        <w:rPr>
          <w:color w:val="222222"/>
          <w:sz w:val="16"/>
          <w:szCs w:val="16"/>
        </w:rPr>
        <w:t>.</w:t>
      </w:r>
    </w:p>
    <w:sectPr w:rsidR="00FA31A9" w:rsidRPr="00FA3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2DD6079"/>
    <w:multiLevelType w:val="hybridMultilevel"/>
    <w:tmpl w:val="2ACEA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2550B3"/>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3225E"/>
    <w:multiLevelType w:val="hybridMultilevel"/>
    <w:tmpl w:val="08FC03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955E53"/>
    <w:multiLevelType w:val="hybridMultilevel"/>
    <w:tmpl w:val="44E0A486"/>
    <w:lvl w:ilvl="0" w:tplc="331649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6A6EE6"/>
    <w:multiLevelType w:val="hybridMultilevel"/>
    <w:tmpl w:val="ACF0D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DC289A"/>
    <w:multiLevelType w:val="hybridMultilevel"/>
    <w:tmpl w:val="0C4616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947542537">
    <w:abstractNumId w:val="23"/>
  </w:num>
  <w:num w:numId="16" w16cid:durableId="359742131">
    <w:abstractNumId w:val="11"/>
  </w:num>
  <w:num w:numId="17" w16cid:durableId="1782725585">
    <w:abstractNumId w:val="19"/>
  </w:num>
  <w:num w:numId="18" w16cid:durableId="209810508">
    <w:abstractNumId w:val="22"/>
  </w:num>
  <w:num w:numId="19" w16cid:durableId="281039169">
    <w:abstractNumId w:val="21"/>
  </w:num>
  <w:num w:numId="20" w16cid:durableId="45377104">
    <w:abstractNumId w:val="10"/>
  </w:num>
  <w:num w:numId="21" w16cid:durableId="917056868">
    <w:abstractNumId w:val="20"/>
  </w:num>
  <w:num w:numId="22" w16cid:durableId="972296112">
    <w:abstractNumId w:val="17"/>
  </w:num>
  <w:num w:numId="23" w16cid:durableId="2046633836">
    <w:abstractNumId w:val="26"/>
  </w:num>
  <w:num w:numId="24" w16cid:durableId="837157362">
    <w:abstractNumId w:val="14"/>
  </w:num>
  <w:num w:numId="25" w16cid:durableId="969700227">
    <w:abstractNumId w:val="25"/>
  </w:num>
  <w:num w:numId="26" w16cid:durableId="1227297939">
    <w:abstractNumId w:val="27"/>
  </w:num>
  <w:num w:numId="27" w16cid:durableId="1337345354">
    <w:abstractNumId w:val="12"/>
  </w:num>
  <w:num w:numId="28" w16cid:durableId="10230886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CF4"/>
    <w:rsid w:val="000A512B"/>
    <w:rsid w:val="001B04BE"/>
    <w:rsid w:val="00462E49"/>
    <w:rsid w:val="004A792C"/>
    <w:rsid w:val="00763244"/>
    <w:rsid w:val="008E5D27"/>
    <w:rsid w:val="00B22CF4"/>
    <w:rsid w:val="00D11C36"/>
    <w:rsid w:val="00DE1EE8"/>
    <w:rsid w:val="00E53E66"/>
    <w:rsid w:val="00E5618A"/>
    <w:rsid w:val="00EA48BD"/>
    <w:rsid w:val="00FA31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2178"/>
  <w15:chartTrackingRefBased/>
  <w15:docId w15:val="{B98CBEE7-1AE5-4B2B-9C57-B537A5219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31A9"/>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FA31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A31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A31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FA31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31A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22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31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31A9"/>
  </w:style>
  <w:style w:type="character" w:customStyle="1" w:styleId="Heading1Char">
    <w:name w:val="Heading 1 Char"/>
    <w:aliases w:val="Pocket Char"/>
    <w:basedOn w:val="DefaultParagraphFont"/>
    <w:link w:val="Heading1"/>
    <w:rsid w:val="00FA31A9"/>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A31A9"/>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A31A9"/>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FA31A9"/>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FA31A9"/>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22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CF4"/>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B22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B22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CF4"/>
    <w:pPr>
      <w:spacing w:before="160"/>
      <w:jc w:val="center"/>
    </w:pPr>
    <w:rPr>
      <w:i/>
      <w:iCs/>
      <w:color w:val="404040" w:themeColor="text1" w:themeTint="BF"/>
    </w:rPr>
  </w:style>
  <w:style w:type="character" w:customStyle="1" w:styleId="QuoteChar">
    <w:name w:val="Quote Char"/>
    <w:basedOn w:val="DefaultParagraphFont"/>
    <w:link w:val="Quote"/>
    <w:uiPriority w:val="29"/>
    <w:rsid w:val="00B22CF4"/>
    <w:rPr>
      <w:i/>
      <w:iCs/>
      <w:color w:val="404040" w:themeColor="text1" w:themeTint="BF"/>
    </w:rPr>
  </w:style>
  <w:style w:type="paragraph" w:styleId="ListParagraph">
    <w:name w:val="List Paragraph"/>
    <w:aliases w:val="6 font,List Paragraph1,List Paragraph2,Colorful List - Accent 11"/>
    <w:basedOn w:val="Normal"/>
    <w:uiPriority w:val="34"/>
    <w:qFormat/>
    <w:rsid w:val="00B22CF4"/>
    <w:pPr>
      <w:ind w:left="720"/>
      <w:contextualSpacing/>
    </w:pPr>
  </w:style>
  <w:style w:type="character" w:styleId="IntenseEmphasis">
    <w:name w:val="Intense Emphasis"/>
    <w:basedOn w:val="DefaultParagraphFont"/>
    <w:uiPriority w:val="21"/>
    <w:qFormat/>
    <w:rsid w:val="00B22CF4"/>
    <w:rPr>
      <w:i/>
      <w:iCs/>
      <w:color w:val="0F4761" w:themeColor="accent1" w:themeShade="BF"/>
    </w:rPr>
  </w:style>
  <w:style w:type="paragraph" w:styleId="IntenseQuote">
    <w:name w:val="Intense Quote"/>
    <w:basedOn w:val="Normal"/>
    <w:next w:val="Normal"/>
    <w:link w:val="IntenseQuoteChar"/>
    <w:uiPriority w:val="30"/>
    <w:qFormat/>
    <w:rsid w:val="00B22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CF4"/>
    <w:rPr>
      <w:i/>
      <w:iCs/>
      <w:color w:val="0F4761" w:themeColor="accent1" w:themeShade="BF"/>
    </w:rPr>
  </w:style>
  <w:style w:type="character" w:styleId="IntenseReference">
    <w:name w:val="Intense Reference"/>
    <w:basedOn w:val="DefaultParagraphFont"/>
    <w:uiPriority w:val="32"/>
    <w:qFormat/>
    <w:rsid w:val="00B22CF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A31A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31A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31A9"/>
    <w:rPr>
      <w:b w:val="0"/>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A31A9"/>
    <w:rPr>
      <w:b w:val="0"/>
      <w:sz w:val="22"/>
      <w:u w:val="single"/>
    </w:rPr>
  </w:style>
  <w:style w:type="character" w:styleId="Strong">
    <w:name w:val="Strong"/>
    <w:basedOn w:val="DefaultParagraphFont"/>
    <w:uiPriority w:val="22"/>
    <w:qFormat/>
    <w:rsid w:val="00FA31A9"/>
    <w:rPr>
      <w:b/>
      <w:bCs/>
    </w:rPr>
  </w:style>
  <w:style w:type="character" w:styleId="BookTitle">
    <w:name w:val="Book Title"/>
    <w:basedOn w:val="DefaultParagraphFont"/>
    <w:uiPriority w:val="33"/>
    <w:qFormat/>
    <w:rsid w:val="00FA31A9"/>
    <w:rPr>
      <w:b/>
      <w:bCs/>
      <w:i/>
      <w:iCs/>
      <w:spacing w:val="5"/>
    </w:rPr>
  </w:style>
  <w:style w:type="numbering" w:styleId="111111">
    <w:name w:val="Outline List 2"/>
    <w:basedOn w:val="NoList"/>
    <w:uiPriority w:val="99"/>
    <w:semiHidden/>
    <w:unhideWhenUsed/>
    <w:rsid w:val="00FA31A9"/>
  </w:style>
  <w:style w:type="paragraph" w:styleId="Header">
    <w:name w:val="header"/>
    <w:basedOn w:val="Normal"/>
    <w:link w:val="HeaderChar"/>
    <w:uiPriority w:val="99"/>
    <w:semiHidden/>
    <w:rsid w:val="00FA31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31A9"/>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FA31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31A9"/>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FA31A9"/>
    <w:pPr>
      <w:spacing w:after="120"/>
    </w:pPr>
  </w:style>
  <w:style w:type="character" w:customStyle="1" w:styleId="BodyTextChar">
    <w:name w:val="Body Text Char"/>
    <w:basedOn w:val="DefaultParagraphFont"/>
    <w:link w:val="BodyText"/>
    <w:uiPriority w:val="99"/>
    <w:semiHidden/>
    <w:rsid w:val="00FA31A9"/>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FA31A9"/>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FA31A9"/>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FA31A9"/>
    <w:rPr>
      <w:color w:val="467886" w:themeColor="hyperlink"/>
      <w:u w:val="single"/>
    </w:rPr>
  </w:style>
  <w:style w:type="character" w:styleId="UnresolvedMention">
    <w:name w:val="Unresolved Mention"/>
    <w:basedOn w:val="DefaultParagraphFont"/>
    <w:uiPriority w:val="99"/>
    <w:semiHidden/>
    <w:unhideWhenUsed/>
    <w:rsid w:val="00FA31A9"/>
    <w:rPr>
      <w:color w:val="605E5C"/>
      <w:shd w:val="clear" w:color="auto" w:fill="E1DFDD"/>
    </w:rPr>
  </w:style>
  <w:style w:type="paragraph" w:customStyle="1" w:styleId="textbold">
    <w:name w:val="text bold"/>
    <w:basedOn w:val="Normal"/>
    <w:link w:val="Emphasis"/>
    <w:uiPriority w:val="8"/>
    <w:qFormat/>
    <w:rsid w:val="00462E49"/>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 w:type="paragraph" w:customStyle="1" w:styleId="Emphasize">
    <w:name w:val="Emphasize"/>
    <w:basedOn w:val="Normal"/>
    <w:autoRedefine/>
    <w:uiPriority w:val="8"/>
    <w:qFormat/>
    <w:rsid w:val="00462E49"/>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UnderlinePara">
    <w:name w:val="Underline Para"/>
    <w:basedOn w:val="Normal"/>
    <w:autoRedefine/>
    <w:uiPriority w:val="7"/>
    <w:qFormat/>
    <w:rsid w:val="001B04BE"/>
    <w:pPr>
      <w:widowControl w:val="0"/>
      <w:suppressAutoHyphens/>
      <w:spacing w:after="200" w:line="240" w:lineRule="auto"/>
      <w:contextualSpacing/>
    </w:pPr>
    <w:rPr>
      <w:szCs w:val="24"/>
      <w:u w:val="single"/>
    </w:rPr>
  </w:style>
  <w:style w:type="paragraph" w:customStyle="1" w:styleId="Emphasis1">
    <w:name w:val="Emphasis1"/>
    <w:basedOn w:val="Normal"/>
    <w:autoRedefine/>
    <w:uiPriority w:val="8"/>
    <w:qFormat/>
    <w:rsid w:val="00DE1EE8"/>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uiPriority w:val="4"/>
    <w:qFormat/>
    <w:rsid w:val="00FA31A9"/>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FA31A9"/>
    <w:rPr>
      <w:rFonts w:ascii="Calibri" w:eastAsiaTheme="majorEastAsia" w:hAnsi="Calibri" w:cstheme="majorBidi"/>
      <w:b/>
      <w:iCs/>
      <w:kern w:val="0"/>
      <w:sz w:val="26"/>
      <w:szCs w:val="28"/>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A31A9"/>
    <w:pPr>
      <w:spacing w:after="0" w:line="240" w:lineRule="auto"/>
    </w:pPr>
    <w:rPr>
      <w:rFonts w:ascii="Calibri" w:eastAsiaTheme="minorHAnsi" w:hAnsi="Calibri" w:cs="Calibri"/>
      <w:kern w:val="0"/>
      <w:sz w:val="22"/>
      <w:u w:val="single"/>
      <w:lang w:eastAsia="en-US"/>
      <w14:ligatures w14:val="none"/>
    </w:rPr>
  </w:style>
  <w:style w:type="paragraph" w:customStyle="1" w:styleId="Analytic">
    <w:name w:val="Analytic"/>
    <w:link w:val="AnalyticChar"/>
    <w:uiPriority w:val="5"/>
    <w:qFormat/>
    <w:rsid w:val="00FA31A9"/>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5"/>
    <w:rsid w:val="00FA31A9"/>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link w:val="Hyperlink"/>
    <w:autoRedefine/>
    <w:uiPriority w:val="99"/>
    <w:qFormat/>
    <w:rsid w:val="00FA31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Boxes">
    <w:name w:val="Boxes"/>
    <w:basedOn w:val="Emphasis"/>
    <w:qFormat/>
    <w:rsid w:val="00FA31A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A31A9"/>
    <w:rPr>
      <w:b w:val="0"/>
      <w:sz w:val="22"/>
      <w:u w:val="single"/>
    </w:rPr>
  </w:style>
  <w:style w:type="table" w:styleId="TableGrid">
    <w:name w:val="Table Grid"/>
    <w:basedOn w:val="TableNormal"/>
    <w:uiPriority w:val="39"/>
    <w:rsid w:val="00FA31A9"/>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A31A9"/>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FA31A9"/>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A31A9"/>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A31A9"/>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FA31A9"/>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A31A9"/>
    <w:pPr>
      <w:spacing w:before="60" w:after="60"/>
    </w:pPr>
  </w:style>
  <w:style w:type="paragraph" w:customStyle="1" w:styleId="analytic0">
    <w:name w:val="analytic"/>
    <w:basedOn w:val="Normal"/>
    <w:link w:val="analyticChar0"/>
    <w:uiPriority w:val="5"/>
    <w:qFormat/>
    <w:rsid w:val="00FA31A9"/>
    <w:pPr>
      <w:spacing w:after="40"/>
      <w:outlineLvl w:val="3"/>
    </w:pPr>
    <w:rPr>
      <w:b/>
      <w:color w:val="00B050"/>
      <w:sz w:val="26"/>
    </w:rPr>
  </w:style>
  <w:style w:type="character" w:customStyle="1" w:styleId="analyticChar0">
    <w:name w:val="analytic Char"/>
    <w:basedOn w:val="DefaultParagraphFont"/>
    <w:link w:val="analytic0"/>
    <w:uiPriority w:val="5"/>
    <w:rsid w:val="00FA31A9"/>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FA31A9"/>
    <w:rPr>
      <w:rFonts w:ascii="Calibri" w:hAnsi="Calibri"/>
      <w:b/>
      <w:sz w:val="22"/>
      <w:u w:val="single"/>
      <w:bdr w:val="single" w:sz="4" w:space="0" w:color="auto"/>
    </w:rPr>
  </w:style>
  <w:style w:type="character" w:customStyle="1" w:styleId="8-PointSmall">
    <w:name w:val="8-Point Small"/>
    <w:basedOn w:val="DefaultParagraphFont"/>
    <w:uiPriority w:val="1"/>
    <w:qFormat/>
    <w:rsid w:val="00FA31A9"/>
    <w:rPr>
      <w:rFonts w:ascii="Calibri" w:hAnsi="Calibri"/>
      <w:b/>
      <w:sz w:val="16"/>
      <w:u w:val="none"/>
    </w:rPr>
  </w:style>
  <w:style w:type="paragraph" w:customStyle="1" w:styleId="Analytics1">
    <w:name w:val="Analytics1"/>
    <w:link w:val="Analytics1Char"/>
    <w:autoRedefine/>
    <w:uiPriority w:val="5"/>
    <w:rsid w:val="00FA31A9"/>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FA31A9"/>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FA31A9"/>
  </w:style>
  <w:style w:type="paragraph" w:customStyle="1" w:styleId="text-xl">
    <w:name w:val="text-xl"/>
    <w:basedOn w:val="Normal"/>
    <w:rsid w:val="00FA31A9"/>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A31A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A31A9"/>
  </w:style>
  <w:style w:type="paragraph" w:styleId="BodyText2">
    <w:name w:val="Body Text 2"/>
    <w:basedOn w:val="Normal"/>
    <w:link w:val="BodyText2Char"/>
    <w:uiPriority w:val="99"/>
    <w:semiHidden/>
    <w:unhideWhenUsed/>
    <w:rsid w:val="00FA31A9"/>
    <w:pPr>
      <w:spacing w:after="120" w:line="480" w:lineRule="auto"/>
    </w:pPr>
  </w:style>
  <w:style w:type="character" w:customStyle="1" w:styleId="BodyText2Char">
    <w:name w:val="Body Text 2 Char"/>
    <w:basedOn w:val="DefaultParagraphFont"/>
    <w:link w:val="BodyText2"/>
    <w:uiPriority w:val="99"/>
    <w:semiHidden/>
    <w:rsid w:val="00FA31A9"/>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FA31A9"/>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FA31A9"/>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FA31A9"/>
  </w:style>
  <w:style w:type="character" w:customStyle="1" w:styleId="mi">
    <w:name w:val="mi"/>
    <w:basedOn w:val="DefaultParagraphFont"/>
    <w:rsid w:val="00FA31A9"/>
  </w:style>
  <w:style w:type="character" w:customStyle="1" w:styleId="mo">
    <w:name w:val="mo"/>
    <w:basedOn w:val="DefaultParagraphFont"/>
    <w:rsid w:val="00FA31A9"/>
  </w:style>
  <w:style w:type="character" w:customStyle="1" w:styleId="mjxassistivemathml">
    <w:name w:val="mjx_assistive_mathml"/>
    <w:basedOn w:val="DefaultParagraphFont"/>
    <w:rsid w:val="00FA31A9"/>
  </w:style>
  <w:style w:type="character" w:customStyle="1" w:styleId="html-italic">
    <w:name w:val="html-italic"/>
    <w:basedOn w:val="DefaultParagraphFont"/>
    <w:rsid w:val="00FA31A9"/>
  </w:style>
  <w:style w:type="character" w:styleId="PlaceholderText">
    <w:name w:val="Placeholder Text"/>
    <w:basedOn w:val="DefaultParagraphFont"/>
    <w:uiPriority w:val="99"/>
    <w:unhideWhenUsed/>
    <w:rsid w:val="00FA31A9"/>
    <w:rPr>
      <w:color w:val="666666"/>
    </w:rPr>
  </w:style>
  <w:style w:type="character" w:customStyle="1" w:styleId="annotation-link">
    <w:name w:val="annotation-link"/>
    <w:basedOn w:val="DefaultParagraphFont"/>
    <w:rsid w:val="00FA31A9"/>
  </w:style>
  <w:style w:type="character" w:customStyle="1" w:styleId="citetitle">
    <w:name w:val="cite_title"/>
    <w:basedOn w:val="DefaultParagraphFont"/>
    <w:rsid w:val="00FA31A9"/>
  </w:style>
  <w:style w:type="character" w:customStyle="1" w:styleId="anchor-text">
    <w:name w:val="anchor-text"/>
    <w:basedOn w:val="DefaultParagraphFont"/>
    <w:rsid w:val="00FA31A9"/>
  </w:style>
  <w:style w:type="character" w:customStyle="1" w:styleId="label">
    <w:name w:val="label"/>
    <w:basedOn w:val="DefaultParagraphFont"/>
    <w:rsid w:val="00FA31A9"/>
  </w:style>
  <w:style w:type="character" w:customStyle="1" w:styleId="screen-reader-only">
    <w:name w:val="screen-reader-only"/>
    <w:basedOn w:val="DefaultParagraphFont"/>
    <w:rsid w:val="00FA31A9"/>
  </w:style>
  <w:style w:type="character" w:customStyle="1" w:styleId="ref-lnk">
    <w:name w:val="ref-lnk"/>
    <w:basedOn w:val="DefaultParagraphFont"/>
    <w:rsid w:val="00FA31A9"/>
  </w:style>
  <w:style w:type="character" w:customStyle="1" w:styleId="off-screen">
    <w:name w:val="off-screen"/>
    <w:basedOn w:val="DefaultParagraphFont"/>
    <w:rsid w:val="00FA31A9"/>
  </w:style>
  <w:style w:type="paragraph" w:customStyle="1" w:styleId="last">
    <w:name w:val="last"/>
    <w:basedOn w:val="Normal"/>
    <w:rsid w:val="00FA31A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A31A9"/>
  </w:style>
  <w:style w:type="character" w:customStyle="1" w:styleId="mtext">
    <w:name w:val="mtext"/>
    <w:basedOn w:val="DefaultParagraphFont"/>
    <w:rsid w:val="00FA31A9"/>
  </w:style>
  <w:style w:type="character" w:customStyle="1" w:styleId="mn">
    <w:name w:val="mn"/>
    <w:basedOn w:val="DefaultParagraphFont"/>
    <w:rsid w:val="00FA31A9"/>
  </w:style>
  <w:style w:type="character" w:customStyle="1" w:styleId="dispformulalabeldiv">
    <w:name w:val="disp_formula_label_div"/>
    <w:basedOn w:val="DefaultParagraphFont"/>
    <w:rsid w:val="00FA31A9"/>
  </w:style>
  <w:style w:type="paragraph" w:customStyle="1" w:styleId="captiontext">
    <w:name w:val="captiontext"/>
    <w:basedOn w:val="Normal"/>
    <w:rsid w:val="00FA31A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A31A9"/>
  </w:style>
  <w:style w:type="paragraph" w:customStyle="1" w:styleId="Analyticss">
    <w:name w:val="Analyticss"/>
    <w:basedOn w:val="Normal"/>
    <w:link w:val="AnalyticssChar"/>
    <w:autoRedefine/>
    <w:uiPriority w:val="5"/>
    <w:qFormat/>
    <w:rsid w:val="00FA31A9"/>
    <w:pPr>
      <w:spacing w:after="0"/>
    </w:pPr>
    <w:rPr>
      <w:b/>
      <w:color w:val="000000" w:themeColor="text1"/>
      <w:sz w:val="26"/>
    </w:rPr>
  </w:style>
  <w:style w:type="character" w:customStyle="1" w:styleId="AnalyticssChar">
    <w:name w:val="Analyticss Char"/>
    <w:basedOn w:val="DefaultParagraphFont"/>
    <w:link w:val="Analyticss"/>
    <w:uiPriority w:val="5"/>
    <w:rsid w:val="00FA31A9"/>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FA31A9"/>
    <w:pPr>
      <w:numPr>
        <w:numId w:val="2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A31A9"/>
  </w:style>
  <w:style w:type="character" w:customStyle="1" w:styleId="StyleStyle49ptChar">
    <w:name w:val="Style Style4 + 9 pt Char"/>
    <w:basedOn w:val="DefaultParagraphFont"/>
    <w:link w:val="StyleStyle49pt"/>
    <w:locked/>
    <w:rsid w:val="00FA31A9"/>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FA31A9"/>
    <w:rPr>
      <w:sz w:val="20"/>
    </w:rPr>
  </w:style>
  <w:style w:type="character" w:customStyle="1" w:styleId="Style9ptItalicUnderline">
    <w:name w:val="Style 9 pt Italic Underline"/>
    <w:rsid w:val="00FA31A9"/>
    <w:rPr>
      <w:i/>
      <w:sz w:val="20"/>
      <w:u w:val="single"/>
    </w:rPr>
  </w:style>
  <w:style w:type="paragraph" w:styleId="DocumentMap">
    <w:name w:val="Document Map"/>
    <w:basedOn w:val="Normal"/>
    <w:link w:val="DocumentMapChar"/>
    <w:uiPriority w:val="99"/>
    <w:semiHidden/>
    <w:unhideWhenUsed/>
    <w:rsid w:val="00FA31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31A9"/>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FA31A9"/>
  </w:style>
  <w:style w:type="character" w:customStyle="1" w:styleId="m-2465724180919302213gmail-styleunderline">
    <w:name w:val="m_-2465724180919302213gmail-styleunderline"/>
    <w:basedOn w:val="DefaultParagraphFont"/>
    <w:rsid w:val="00FA31A9"/>
  </w:style>
  <w:style w:type="character" w:customStyle="1" w:styleId="underline">
    <w:name w:val="underline"/>
    <w:basedOn w:val="DefaultParagraphFont"/>
    <w:qFormat/>
    <w:rsid w:val="00FA31A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A31A9"/>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FA31A9"/>
    <w:rPr>
      <w:rFonts w:asciiTheme="majorHAnsi" w:eastAsiaTheme="majorEastAsia" w:hAnsiTheme="majorHAnsi" w:cstheme="majorBidi"/>
      <w:spacing w:val="-10"/>
      <w:kern w:val="28"/>
      <w:sz w:val="56"/>
      <w:szCs w:val="56"/>
    </w:rPr>
  </w:style>
  <w:style w:type="character" w:customStyle="1" w:styleId="Author-Date">
    <w:name w:val="Author-Date"/>
    <w:qFormat/>
    <w:rsid w:val="00FA31A9"/>
    <w:rPr>
      <w:b/>
      <w:sz w:val="24"/>
    </w:rPr>
  </w:style>
  <w:style w:type="paragraph" w:customStyle="1" w:styleId="underlined">
    <w:name w:val="underlined"/>
    <w:next w:val="Normal"/>
    <w:link w:val="underlinedChar"/>
    <w:autoRedefine/>
    <w:rsid w:val="00FA31A9"/>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FA31A9"/>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FA31A9"/>
  </w:style>
  <w:style w:type="paragraph" w:styleId="HTMLPreformatted">
    <w:name w:val="HTML Preformatted"/>
    <w:basedOn w:val="Normal"/>
    <w:link w:val="HTMLPreformattedChar"/>
    <w:uiPriority w:val="99"/>
    <w:semiHidden/>
    <w:unhideWhenUsed/>
    <w:rsid w:val="00FA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31A9"/>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FA31A9"/>
  </w:style>
  <w:style w:type="paragraph" w:customStyle="1" w:styleId="messagelistitem-zz7v6g">
    <w:name w:val="messagelistitem-zz7v6g"/>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FA31A9"/>
  </w:style>
  <w:style w:type="character" w:customStyle="1" w:styleId="easy-footnote">
    <w:name w:val="easy-footnote"/>
    <w:basedOn w:val="DefaultParagraphFont"/>
    <w:rsid w:val="00FA31A9"/>
  </w:style>
  <w:style w:type="paragraph" w:customStyle="1" w:styleId="Subtitle1">
    <w:name w:val="Subtitle1"/>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FA31A9"/>
  </w:style>
  <w:style w:type="character" w:customStyle="1" w:styleId="Quote1">
    <w:name w:val="Quote1"/>
    <w:basedOn w:val="DefaultParagraphFont"/>
    <w:rsid w:val="00FA31A9"/>
  </w:style>
  <w:style w:type="paragraph" w:customStyle="1" w:styleId="css-axufdj">
    <w:name w:val="css-axufdj"/>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FA31A9"/>
  </w:style>
  <w:style w:type="character" w:customStyle="1" w:styleId="endnotereference">
    <w:name w:val="endnotereference"/>
    <w:basedOn w:val="DefaultParagraphFont"/>
    <w:rsid w:val="00FA31A9"/>
  </w:style>
  <w:style w:type="character" w:customStyle="1" w:styleId="heading3char0">
    <w:name w:val="heading3char"/>
    <w:basedOn w:val="DefaultParagraphFont"/>
    <w:rsid w:val="00FA31A9"/>
  </w:style>
  <w:style w:type="paragraph" w:customStyle="1" w:styleId="callout">
    <w:name w:val="callout"/>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FA31A9"/>
  </w:style>
  <w:style w:type="character" w:customStyle="1" w:styleId="heading">
    <w:name w:val="heading"/>
    <w:basedOn w:val="DefaultParagraphFont"/>
    <w:rsid w:val="00FA31A9"/>
  </w:style>
  <w:style w:type="paragraph" w:customStyle="1" w:styleId="paywall">
    <w:name w:val="paywall"/>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FA31A9"/>
  </w:style>
  <w:style w:type="paragraph" w:customStyle="1" w:styleId="comp">
    <w:name w:val="comp"/>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FA31A9"/>
  </w:style>
  <w:style w:type="paragraph" w:customStyle="1" w:styleId="a">
    <w:name w:val="a"/>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FA31A9"/>
  </w:style>
  <w:style w:type="character" w:customStyle="1" w:styleId="sd">
    <w:name w:val="sd"/>
    <w:basedOn w:val="DefaultParagraphFont"/>
    <w:rsid w:val="00FA31A9"/>
  </w:style>
  <w:style w:type="character" w:customStyle="1" w:styleId="dttext">
    <w:name w:val="dttext"/>
    <w:basedOn w:val="DefaultParagraphFont"/>
    <w:rsid w:val="00FA31A9"/>
  </w:style>
  <w:style w:type="character" w:customStyle="1" w:styleId="hvr">
    <w:name w:val="hvr"/>
    <w:basedOn w:val="DefaultParagraphFont"/>
    <w:rsid w:val="00FA31A9"/>
  </w:style>
  <w:style w:type="character" w:customStyle="1" w:styleId="illustration">
    <w:name w:val="illustration"/>
    <w:basedOn w:val="DefaultParagraphFont"/>
    <w:rsid w:val="00FA31A9"/>
  </w:style>
  <w:style w:type="paragraph" w:customStyle="1" w:styleId="has-drop-cap">
    <w:name w:val="has-drop-cap"/>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FA31A9"/>
  </w:style>
  <w:style w:type="character" w:styleId="HTMLCite">
    <w:name w:val="HTML Cite"/>
    <w:basedOn w:val="DefaultParagraphFont"/>
    <w:uiPriority w:val="99"/>
    <w:semiHidden/>
    <w:unhideWhenUsed/>
    <w:rsid w:val="00FA31A9"/>
    <w:rPr>
      <w:i/>
      <w:iCs/>
    </w:rPr>
  </w:style>
  <w:style w:type="paragraph" w:customStyle="1" w:styleId="sics-componenthtml-injector">
    <w:name w:val="sics-component__html-injector"/>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FA31A9"/>
  </w:style>
  <w:style w:type="paragraph" w:customStyle="1" w:styleId="expanded">
    <w:name w:val="expanded"/>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FA31A9"/>
  </w:style>
  <w:style w:type="character" w:customStyle="1" w:styleId="result-heading">
    <w:name w:val="result-heading"/>
    <w:basedOn w:val="DefaultParagraphFont"/>
    <w:rsid w:val="00FA31A9"/>
  </w:style>
  <w:style w:type="character" w:customStyle="1" w:styleId="result-title">
    <w:name w:val="result-title"/>
    <w:basedOn w:val="DefaultParagraphFont"/>
    <w:rsid w:val="00FA31A9"/>
  </w:style>
  <w:style w:type="character" w:customStyle="1" w:styleId="result-item">
    <w:name w:val="result-item"/>
    <w:basedOn w:val="DefaultParagraphFont"/>
    <w:rsid w:val="00FA31A9"/>
  </w:style>
  <w:style w:type="paragraph" w:customStyle="1" w:styleId="hidefromsighted">
    <w:name w:val="hide_fromsighted"/>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FA31A9"/>
  </w:style>
  <w:style w:type="paragraph" w:customStyle="1" w:styleId="texttext3evx1j">
    <w:name w:val="text__text___3evx1j"/>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FA31A9"/>
  </w:style>
  <w:style w:type="paragraph" w:customStyle="1" w:styleId="c-text-paragraph">
    <w:name w:val="c-text-paragraph"/>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FA31A9"/>
  </w:style>
  <w:style w:type="character" w:customStyle="1" w:styleId="leadin">
    <w:name w:val="leadin"/>
    <w:basedOn w:val="DefaultParagraphFont"/>
    <w:rsid w:val="00FA31A9"/>
  </w:style>
  <w:style w:type="paragraph" w:customStyle="1" w:styleId="articleparagraphrootwy3ui">
    <w:name w:val="articleparagraph_root__wy3ui"/>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FA31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A31A9"/>
  </w:style>
  <w:style w:type="character" w:customStyle="1" w:styleId="company-name">
    <w:name w:val="company-name"/>
    <w:basedOn w:val="DefaultParagraphFont"/>
    <w:rsid w:val="00FA31A9"/>
  </w:style>
  <w:style w:type="character" w:customStyle="1" w:styleId="company-name-type">
    <w:name w:val="company-name-type"/>
    <w:basedOn w:val="DefaultParagraphFont"/>
    <w:rsid w:val="00FA31A9"/>
  </w:style>
  <w:style w:type="paragraph" w:customStyle="1" w:styleId="Emphasis0">
    <w:name w:val="!!_Emphasis"/>
    <w:basedOn w:val="Normal"/>
    <w:autoRedefine/>
    <w:uiPriority w:val="8"/>
    <w:qFormat/>
    <w:rsid w:val="00FA31A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A31A9"/>
    <w:pPr>
      <w:ind w:left="144"/>
    </w:pPr>
    <w:rPr>
      <w:rFonts w:eastAsia="Times New Roman"/>
      <w:szCs w:val="24"/>
    </w:rPr>
  </w:style>
  <w:style w:type="character" w:customStyle="1" w:styleId="HotRouteChar">
    <w:name w:val="Hot Route Char"/>
    <w:link w:val="HotRoute"/>
    <w:rsid w:val="00FA31A9"/>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199601">
      <w:bodyDiv w:val="1"/>
      <w:marLeft w:val="0"/>
      <w:marRight w:val="0"/>
      <w:marTop w:val="0"/>
      <w:marBottom w:val="0"/>
      <w:divBdr>
        <w:top w:val="none" w:sz="0" w:space="0" w:color="auto"/>
        <w:left w:val="none" w:sz="0" w:space="0" w:color="auto"/>
        <w:bottom w:val="none" w:sz="0" w:space="0" w:color="auto"/>
        <w:right w:val="none" w:sz="0" w:space="0" w:color="auto"/>
      </w:divBdr>
      <w:divsChild>
        <w:div w:id="1229069649">
          <w:marLeft w:val="0"/>
          <w:marRight w:val="0"/>
          <w:marTop w:val="0"/>
          <w:marBottom w:val="0"/>
          <w:divBdr>
            <w:top w:val="none" w:sz="0" w:space="0" w:color="auto"/>
            <w:left w:val="none" w:sz="0" w:space="0" w:color="auto"/>
            <w:bottom w:val="none" w:sz="0" w:space="0" w:color="auto"/>
            <w:right w:val="none" w:sz="0" w:space="0" w:color="auto"/>
          </w:divBdr>
          <w:divsChild>
            <w:div w:id="1614285303">
              <w:marLeft w:val="0"/>
              <w:marRight w:val="0"/>
              <w:marTop w:val="0"/>
              <w:marBottom w:val="0"/>
              <w:divBdr>
                <w:top w:val="none" w:sz="0" w:space="0" w:color="auto"/>
                <w:left w:val="none" w:sz="0" w:space="0" w:color="auto"/>
                <w:bottom w:val="none" w:sz="0" w:space="0" w:color="auto"/>
                <w:right w:val="none" w:sz="0" w:space="0" w:color="auto"/>
              </w:divBdr>
              <w:divsChild>
                <w:div w:id="1478498278">
                  <w:marLeft w:val="0"/>
                  <w:marRight w:val="0"/>
                  <w:marTop w:val="120"/>
                  <w:marBottom w:val="0"/>
                  <w:divBdr>
                    <w:top w:val="none" w:sz="0" w:space="0" w:color="auto"/>
                    <w:left w:val="none" w:sz="0" w:space="0" w:color="auto"/>
                    <w:bottom w:val="none" w:sz="0" w:space="0" w:color="auto"/>
                    <w:right w:val="none" w:sz="0" w:space="0" w:color="auto"/>
                  </w:divBdr>
                  <w:divsChild>
                    <w:div w:id="1710758622">
                      <w:marLeft w:val="0"/>
                      <w:marRight w:val="0"/>
                      <w:marTop w:val="0"/>
                      <w:marBottom w:val="0"/>
                      <w:divBdr>
                        <w:top w:val="none" w:sz="0" w:space="0" w:color="auto"/>
                        <w:left w:val="none" w:sz="0" w:space="0" w:color="auto"/>
                        <w:bottom w:val="none" w:sz="0" w:space="0" w:color="auto"/>
                        <w:right w:val="none" w:sz="0" w:space="0" w:color="auto"/>
                      </w:divBdr>
                      <w:divsChild>
                        <w:div w:id="96685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363835">
      <w:bodyDiv w:val="1"/>
      <w:marLeft w:val="0"/>
      <w:marRight w:val="0"/>
      <w:marTop w:val="0"/>
      <w:marBottom w:val="0"/>
      <w:divBdr>
        <w:top w:val="none" w:sz="0" w:space="0" w:color="auto"/>
        <w:left w:val="none" w:sz="0" w:space="0" w:color="auto"/>
        <w:bottom w:val="none" w:sz="0" w:space="0" w:color="auto"/>
        <w:right w:val="none" w:sz="0" w:space="0" w:color="auto"/>
      </w:divBdr>
      <w:divsChild>
        <w:div w:id="1372652934">
          <w:marLeft w:val="0"/>
          <w:marRight w:val="0"/>
          <w:marTop w:val="0"/>
          <w:marBottom w:val="0"/>
          <w:divBdr>
            <w:top w:val="none" w:sz="0" w:space="0" w:color="auto"/>
            <w:left w:val="none" w:sz="0" w:space="0" w:color="auto"/>
            <w:bottom w:val="none" w:sz="0" w:space="0" w:color="auto"/>
            <w:right w:val="none" w:sz="0" w:space="0" w:color="auto"/>
          </w:divBdr>
          <w:divsChild>
            <w:div w:id="471367237">
              <w:marLeft w:val="0"/>
              <w:marRight w:val="0"/>
              <w:marTop w:val="0"/>
              <w:marBottom w:val="0"/>
              <w:divBdr>
                <w:top w:val="none" w:sz="0" w:space="0" w:color="auto"/>
                <w:left w:val="none" w:sz="0" w:space="0" w:color="auto"/>
                <w:bottom w:val="none" w:sz="0" w:space="0" w:color="auto"/>
                <w:right w:val="none" w:sz="0" w:space="0" w:color="auto"/>
              </w:divBdr>
              <w:divsChild>
                <w:div w:id="34433749">
                  <w:marLeft w:val="0"/>
                  <w:marRight w:val="0"/>
                  <w:marTop w:val="120"/>
                  <w:marBottom w:val="0"/>
                  <w:divBdr>
                    <w:top w:val="none" w:sz="0" w:space="0" w:color="auto"/>
                    <w:left w:val="none" w:sz="0" w:space="0" w:color="auto"/>
                    <w:bottom w:val="none" w:sz="0" w:space="0" w:color="auto"/>
                    <w:right w:val="none" w:sz="0" w:space="0" w:color="auto"/>
                  </w:divBdr>
                  <w:divsChild>
                    <w:div w:id="1040859237">
                      <w:marLeft w:val="0"/>
                      <w:marRight w:val="0"/>
                      <w:marTop w:val="0"/>
                      <w:marBottom w:val="0"/>
                      <w:divBdr>
                        <w:top w:val="none" w:sz="0" w:space="0" w:color="auto"/>
                        <w:left w:val="none" w:sz="0" w:space="0" w:color="auto"/>
                        <w:bottom w:val="none" w:sz="0" w:space="0" w:color="auto"/>
                        <w:right w:val="none" w:sz="0" w:space="0" w:color="auto"/>
                      </w:divBdr>
                      <w:divsChild>
                        <w:div w:id="103738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conomist.com/the-world-ahead/2025/11/12/donald-trump-might-challenge-election-results-in-2026-say-two-leading-lawy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r.library.illinoisstate.edu/cgi/viewcontent.cgi?article=1019&amp;context=scced" TargetMode="External"/><Relationship Id="rId5" Type="http://schemas.openxmlformats.org/officeDocument/2006/relationships/hyperlink" Target="https://guardian.ng/opinion/understanding-the-high-cost-of-election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53</TotalTime>
  <Pages>54</Pages>
  <Words>38446</Words>
  <Characters>219143</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4</cp:revision>
  <dcterms:created xsi:type="dcterms:W3CDTF">2025-11-16T12:25:00Z</dcterms:created>
  <dcterms:modified xsi:type="dcterms:W3CDTF">2025-11-16T14:35:00Z</dcterms:modified>
</cp:coreProperties>
</file>