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316A2" w14:textId="502E3CB6" w:rsidR="00876792" w:rsidRDefault="00876792" w:rsidP="00876792">
      <w:pPr>
        <w:pStyle w:val="Heading1"/>
      </w:pPr>
      <w:r>
        <w:t>1NC---Round 7---Texas</w:t>
      </w:r>
    </w:p>
    <w:p w14:paraId="7D634F05" w14:textId="77777777" w:rsidR="00CB2198" w:rsidRDefault="00CB2198" w:rsidP="00CB2198">
      <w:pPr>
        <w:pStyle w:val="Heading3"/>
      </w:pPr>
      <w:r>
        <w:lastRenderedPageBreak/>
        <w:t>1NC</w:t>
      </w:r>
    </w:p>
    <w:p w14:paraId="184CFB0A" w14:textId="7D30EC37" w:rsidR="009B655A" w:rsidRPr="009B655A" w:rsidRDefault="009B655A" w:rsidP="009B655A">
      <w:r>
        <w:t>States CP</w:t>
      </w:r>
    </w:p>
    <w:p w14:paraId="65DB600F" w14:textId="77777777" w:rsidR="00CB2198" w:rsidRDefault="00CB2198" w:rsidP="00CB2198">
      <w:pPr>
        <w:pStyle w:val="Heading4"/>
      </w:pPr>
      <w:r>
        <w:t>The fifty states, all relevant territories, and localities should:</w:t>
      </w:r>
    </w:p>
    <w:p w14:paraId="2C01195C" w14:textId="2590EF6D" w:rsidR="00CB2198" w:rsidRDefault="00CB2198" w:rsidP="00CB2198">
      <w:pPr>
        <w:pStyle w:val="Heading4"/>
      </w:pPr>
      <w:r>
        <w:t xml:space="preserve">- </w:t>
      </w:r>
      <w:r w:rsidR="005D390B">
        <w:t>substantially strengthen collective bargaining rights for online gig workers</w:t>
      </w:r>
      <w:r>
        <w:t>;</w:t>
      </w:r>
    </w:p>
    <w:p w14:paraId="59534849" w14:textId="77777777" w:rsidR="006B7583" w:rsidRDefault="00CB2198" w:rsidP="00CB2198">
      <w:pPr>
        <w:pStyle w:val="Heading4"/>
      </w:pPr>
      <w:r>
        <w:t xml:space="preserve">- create a constitutional right to </w:t>
      </w:r>
      <w:r w:rsidR="00EB7EE4">
        <w:t>collective bargaining rights for online gig workers</w:t>
      </w:r>
      <w:r w:rsidR="006B7583">
        <w:t>.</w:t>
      </w:r>
    </w:p>
    <w:p w14:paraId="688800D4" w14:textId="56E63A31" w:rsidR="00CB2198" w:rsidRDefault="00CB2198" w:rsidP="00CB2198">
      <w:pPr>
        <w:pStyle w:val="Heading4"/>
      </w:pPr>
      <w:r>
        <w:t xml:space="preserve">That </w:t>
      </w:r>
      <w:r w:rsidRPr="001E43DF">
        <w:rPr>
          <w:u w:val="single"/>
        </w:rPr>
        <w:t>solves</w:t>
      </w:r>
      <w:r>
        <w:t xml:space="preserve"> and </w:t>
      </w:r>
      <w:r w:rsidRPr="001E43DF">
        <w:rPr>
          <w:u w:val="single"/>
        </w:rPr>
        <w:t>avoids preemption</w:t>
      </w:r>
      <w:r>
        <w:t>.</w:t>
      </w:r>
    </w:p>
    <w:p w14:paraId="4494AC0B" w14:textId="77777777" w:rsidR="00CB2198" w:rsidRPr="008017B9" w:rsidRDefault="00CB2198" w:rsidP="00CB2198">
      <w:r w:rsidRPr="00627645">
        <w:rPr>
          <w:rStyle w:val="Style13ptBold"/>
        </w:rPr>
        <w:t>Andrias ’24</w:t>
      </w:r>
      <w:r>
        <w:t xml:space="preserve"> [Kate; 2024; Professor of Law, Columbia Law School; Wisconsin Law Review, “Constitutional and Administrative Innovation Through State Labor Law,” no. 5]</w:t>
      </w:r>
    </w:p>
    <w:p w14:paraId="1698F279" w14:textId="77777777" w:rsidR="00CB2198" w:rsidRPr="008017B9" w:rsidRDefault="00CB2198" w:rsidP="00CB2198">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049AC295" w14:textId="77777777" w:rsidR="00CB2198" w:rsidRPr="008017B9" w:rsidRDefault="00CB2198" w:rsidP="00CB2198">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502425">
        <w:rPr>
          <w:rStyle w:val="Emphasis"/>
        </w:rPr>
        <w:t>Cal</w:t>
      </w:r>
      <w:r w:rsidRPr="00502425">
        <w:rPr>
          <w:rStyle w:val="StyleUnderline"/>
        </w:rPr>
        <w:t>ifornia</w:t>
      </w:r>
      <w:r w:rsidRPr="00502425">
        <w:rPr>
          <w:sz w:val="16"/>
        </w:rPr>
        <w:t xml:space="preserve">: On April 1, 2024, over five hundred thousand </w:t>
      </w:r>
      <w:r w:rsidRPr="00502425">
        <w:rPr>
          <w:rStyle w:val="Emphasis"/>
        </w:rPr>
        <w:t>low-wage</w:t>
      </w:r>
      <w:r w:rsidRPr="00502425">
        <w:rPr>
          <w:rStyle w:val="StyleUnderline"/>
        </w:rPr>
        <w:t xml:space="preserve"> California workers saw an </w:t>
      </w:r>
      <w:r w:rsidRPr="00502425">
        <w:rPr>
          <w:rStyle w:val="Emphasis"/>
        </w:rPr>
        <w:t>increase</w:t>
      </w:r>
      <w:r w:rsidRPr="00502425">
        <w:rPr>
          <w:rStyle w:val="StyleUnderline"/>
        </w:rPr>
        <w:t xml:space="preserve"> in their </w:t>
      </w:r>
      <w:r w:rsidRPr="00502425">
        <w:rPr>
          <w:rStyle w:val="Emphasis"/>
        </w:rPr>
        <w:t>hourly wage</w:t>
      </w:r>
      <w:r w:rsidRPr="00502425">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502425">
        <w:rPr>
          <w:rStyle w:val="StyleUnderline"/>
        </w:rPr>
        <w:t xml:space="preserve">creation of a </w:t>
      </w:r>
      <w:r w:rsidRPr="00502425">
        <w:rPr>
          <w:rStyle w:val="Emphasis"/>
        </w:rPr>
        <w:t>new admin</w:t>
      </w:r>
      <w:r w:rsidRPr="00502425">
        <w:rPr>
          <w:rStyle w:val="StyleUnderline"/>
        </w:rPr>
        <w:t xml:space="preserve">istrative </w:t>
      </w:r>
      <w:r w:rsidRPr="00502425">
        <w:rPr>
          <w:rStyle w:val="Emphasis"/>
        </w:rPr>
        <w:t>council</w:t>
      </w:r>
      <w:r w:rsidRPr="00502425">
        <w:rPr>
          <w:rStyle w:val="StyleUnderline"/>
        </w:rPr>
        <w:t>-a "</w:t>
      </w:r>
      <w:r w:rsidRPr="00502425">
        <w:rPr>
          <w:rStyle w:val="Emphasis"/>
        </w:rPr>
        <w:t>worker standards board</w:t>
      </w:r>
      <w:r w:rsidRPr="00502425">
        <w:rPr>
          <w:rStyle w:val="StyleUnderline"/>
        </w:rPr>
        <w:t xml:space="preserve">"-that gives them the right to negotiate </w:t>
      </w:r>
      <w:r w:rsidRPr="00502425">
        <w:rPr>
          <w:rStyle w:val="Emphasis"/>
        </w:rPr>
        <w:t>industry standards</w:t>
      </w:r>
      <w:r w:rsidRPr="00502425">
        <w:rPr>
          <w:rStyle w:val="StyleUnderline"/>
        </w:rPr>
        <w:t xml:space="preserve"> with their </w:t>
      </w:r>
      <w:r w:rsidRPr="00502425">
        <w:rPr>
          <w:rStyle w:val="Emphasis"/>
        </w:rPr>
        <w:t>employers</w:t>
      </w:r>
      <w:r w:rsidRPr="00502425">
        <w:rPr>
          <w:rStyle w:val="StyleUnderline"/>
        </w:rPr>
        <w:t xml:space="preserve"> and </w:t>
      </w:r>
      <w:r w:rsidRPr="00502425">
        <w:rPr>
          <w:rStyle w:val="Emphasis"/>
        </w:rPr>
        <w:t>state officials</w:t>
      </w:r>
      <w:r w:rsidRPr="00502425">
        <w:rPr>
          <w:sz w:val="16"/>
        </w:rPr>
        <w:t>.6 Though</w:t>
      </w:r>
      <w:r w:rsidRPr="008017B9">
        <w:rPr>
          <w:sz w:val="16"/>
        </w:rPr>
        <w:t xml:space="preserve">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40279191" w14:textId="77777777" w:rsidR="00CB2198" w:rsidRPr="008017B9" w:rsidRDefault="00CB2198" w:rsidP="00CB2198">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w:t>
      </w:r>
      <w:r w:rsidRPr="0051296B">
        <w:rPr>
          <w:sz w:val="16"/>
        </w:rPr>
        <w:t xml:space="preserve">that </w:t>
      </w:r>
      <w:r w:rsidRPr="0051296B">
        <w:rPr>
          <w:rStyle w:val="Emphasis"/>
        </w:rPr>
        <w:t>state</w:t>
      </w:r>
      <w:r w:rsidRPr="0051296B">
        <w:rPr>
          <w:rStyle w:val="StyleUnderline"/>
        </w:rPr>
        <w:t xml:space="preserve"> and </w:t>
      </w:r>
      <w:r w:rsidRPr="0051296B">
        <w:rPr>
          <w:rStyle w:val="Emphasis"/>
        </w:rPr>
        <w:t>local</w:t>
      </w:r>
      <w:r w:rsidRPr="0051296B">
        <w:rPr>
          <w:rStyle w:val="StyleUnderline"/>
        </w:rPr>
        <w:t xml:space="preserve"> effort</w:t>
      </w:r>
      <w:r w:rsidRPr="0051296B">
        <w:rPr>
          <w:rStyle w:val="Emphasis"/>
        </w:rPr>
        <w:t>s</w:t>
      </w:r>
      <w:r w:rsidRPr="0051296B">
        <w:rPr>
          <w:rStyle w:val="StyleUnderline"/>
        </w:rPr>
        <w:t xml:space="preserve"> have the potential not only to </w:t>
      </w:r>
      <w:r w:rsidRPr="0051296B">
        <w:rPr>
          <w:rStyle w:val="Emphasis"/>
        </w:rPr>
        <w:t>reshape</w:t>
      </w:r>
      <w:r w:rsidRPr="0051296B">
        <w:rPr>
          <w:sz w:val="16"/>
        </w:rPr>
        <w:t xml:space="preserve"> American </w:t>
      </w:r>
      <w:r w:rsidRPr="0051296B">
        <w:rPr>
          <w:rStyle w:val="StyleUnderline"/>
        </w:rPr>
        <w:t>labor law but also</w:t>
      </w:r>
      <w:r w:rsidRPr="0051296B">
        <w:rPr>
          <w:sz w:val="16"/>
        </w:rPr>
        <w:t xml:space="preserve"> to </w:t>
      </w:r>
      <w:r w:rsidRPr="0051296B">
        <w:rPr>
          <w:rStyle w:val="StyleUnderline"/>
        </w:rPr>
        <w:t xml:space="preserve">serve as a </w:t>
      </w:r>
      <w:r w:rsidRPr="0051296B">
        <w:rPr>
          <w:rStyle w:val="Emphasis"/>
        </w:rPr>
        <w:t>model</w:t>
      </w:r>
      <w:r w:rsidRPr="0051296B">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383C1CF8" w14:textId="17F9C602" w:rsidR="00DF13C1" w:rsidRDefault="00CB2198" w:rsidP="00371981">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w:t>
      </w:r>
      <w:r w:rsidRPr="001C766F">
        <w:rPr>
          <w:rStyle w:val="StyleUnderline"/>
        </w:rPr>
        <w:lastRenderedPageBreak/>
        <w:t xml:space="preserve">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534E6D39" w14:textId="280A8FD1" w:rsidR="00876792" w:rsidRDefault="00876792" w:rsidP="00876792">
      <w:pPr>
        <w:pStyle w:val="Heading3"/>
      </w:pPr>
      <w:r>
        <w:lastRenderedPageBreak/>
        <w:t>1NC</w:t>
      </w:r>
    </w:p>
    <w:p w14:paraId="02C11899" w14:textId="77777777" w:rsidR="00876792" w:rsidRPr="00652676" w:rsidRDefault="00876792" w:rsidP="00876792">
      <w:r>
        <w:t>China K</w:t>
      </w:r>
    </w:p>
    <w:p w14:paraId="44D966D8" w14:textId="77777777" w:rsidR="00876792" w:rsidRPr="004B7CC6" w:rsidRDefault="00876792" w:rsidP="00876792">
      <w:pPr>
        <w:pStyle w:val="Heading4"/>
      </w:pPr>
      <w:r>
        <w:t xml:space="preserve">Their fear of </w:t>
      </w:r>
      <w:r w:rsidRPr="00F67E7A">
        <w:rPr>
          <w:u w:val="single"/>
        </w:rPr>
        <w:t>China’s rise</w:t>
      </w:r>
      <w:r>
        <w:t xml:space="preserve"> relies on </w:t>
      </w:r>
      <w:r>
        <w:rPr>
          <w:u w:val="single"/>
        </w:rPr>
        <w:t>racialized</w:t>
      </w:r>
      <w:r>
        <w:t xml:space="preserve"> tropes of the </w:t>
      </w:r>
      <w:r>
        <w:rPr>
          <w:u w:val="single"/>
        </w:rPr>
        <w:t>Yellow Peril</w:t>
      </w:r>
      <w:r>
        <w:t xml:space="preserve"> cause </w:t>
      </w:r>
      <w:r w:rsidRPr="004B7CC6">
        <w:rPr>
          <w:u w:val="single"/>
        </w:rPr>
        <w:t>anti-Chinese</w:t>
      </w:r>
      <w:r>
        <w:t xml:space="preserve"> aggression. Vote neg to </w:t>
      </w:r>
      <w:r w:rsidRPr="004B7CC6">
        <w:rPr>
          <w:u w:val="single"/>
        </w:rPr>
        <w:t>reject</w:t>
      </w:r>
      <w:r>
        <w:t xml:space="preserve"> violent scholarship. </w:t>
      </w:r>
    </w:p>
    <w:p w14:paraId="634B4E53" w14:textId="77777777" w:rsidR="00876792" w:rsidRPr="00FA3877" w:rsidRDefault="00876792" w:rsidP="00876792">
      <w:r w:rsidRPr="00FA3877">
        <w:rPr>
          <w:rStyle w:val="Style13ptBold"/>
        </w:rPr>
        <w:t>Siu ’20</w:t>
      </w:r>
      <w:r>
        <w:t xml:space="preserve"> [Lok and Claire Chun; October; Associate Professor Asian American and Asian Diaspora Studies Chinese Diaspora, Cultural Citizenship, Cultural Politics of Food, Diaspora / Transnationalism; PhD student at the University of California, Berkeley in the Department of Ethnic Studies; Journal of Asian American Studies, “Yellow Peril and Techno-orientalism in the Time of Covid-19: Racialized Contagion, Scientific Espionage, and Techno-Economic Warfare,” vol. 23 no. 3] </w:t>
      </w:r>
    </w:p>
    <w:p w14:paraId="5B08BF89" w14:textId="77777777" w:rsidR="00876792" w:rsidRPr="00FA3877" w:rsidRDefault="00876792" w:rsidP="00876792">
      <w:pPr>
        <w:rPr>
          <w:sz w:val="16"/>
          <w:szCs w:val="16"/>
        </w:rPr>
      </w:pPr>
      <w:r w:rsidRPr="00FA3877">
        <w:rPr>
          <w:sz w:val="16"/>
          <w:szCs w:val="16"/>
        </w:rPr>
        <w:t xml:space="preserve">Yellow Peril and Techno-Orientalism </w:t>
      </w:r>
    </w:p>
    <w:p w14:paraId="79A8CE7F" w14:textId="77777777" w:rsidR="00876792" w:rsidRPr="00EE5A18" w:rsidRDefault="00876792" w:rsidP="00876792">
      <w:pPr>
        <w:rPr>
          <w:sz w:val="16"/>
        </w:rPr>
      </w:pPr>
      <w:r w:rsidRPr="00EE5A18">
        <w:rPr>
          <w:sz w:val="16"/>
        </w:rPr>
        <w:t xml:space="preserve">The term </w:t>
      </w:r>
      <w:r w:rsidRPr="00F67E7A">
        <w:rPr>
          <w:rStyle w:val="Emphasis"/>
          <w:highlight w:val="cyan"/>
        </w:rPr>
        <w:t>yellow peril</w:t>
      </w:r>
      <w:r w:rsidRPr="00EE5A18">
        <w:rPr>
          <w:rStyle w:val="StyleUnderline"/>
        </w:rPr>
        <w:t xml:space="preserve"> emerged</w:t>
      </w:r>
      <w:r w:rsidRPr="00EE5A18">
        <w:rPr>
          <w:sz w:val="16"/>
        </w:rPr>
        <w:t xml:space="preserve"> in the late nineteenth century in response to Japan’s arrival to the geopolitical stage </w:t>
      </w:r>
      <w:r w:rsidRPr="004B7CC6">
        <w:rPr>
          <w:sz w:val="16"/>
        </w:rPr>
        <w:t xml:space="preserve">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w:t>
      </w:r>
      <w:r w:rsidRPr="004B7CC6">
        <w:rPr>
          <w:rStyle w:val="StyleUnderline"/>
        </w:rPr>
        <w:t xml:space="preserve">the iconic </w:t>
      </w:r>
      <w:r w:rsidRPr="004B7CC6">
        <w:rPr>
          <w:rStyle w:val="Emphasis"/>
        </w:rPr>
        <w:t>supervillain archetype</w:t>
      </w:r>
      <w:r w:rsidRPr="004B7CC6">
        <w:rPr>
          <w:rStyle w:val="StyleUnderline"/>
        </w:rPr>
        <w:t xml:space="preserve"> of the Asian “</w:t>
      </w:r>
      <w:r w:rsidRPr="004B7CC6">
        <w:rPr>
          <w:rStyle w:val="Emphasis"/>
        </w:rPr>
        <w:t>evil criminal genius</w:t>
      </w:r>
      <w:r w:rsidRPr="004B7CC6">
        <w:rPr>
          <w:rStyle w:val="StyleUnderline"/>
        </w:rPr>
        <w:t>,”</w:t>
      </w:r>
      <w:r w:rsidRPr="004B7CC6">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4B7CC6">
        <w:rPr>
          <w:rStyle w:val="StyleUnderline"/>
        </w:rPr>
        <w:t xml:space="preserve">the notion of the </w:t>
      </w:r>
      <w:r w:rsidRPr="004B7CC6">
        <w:rPr>
          <w:rStyle w:val="Emphasis"/>
        </w:rPr>
        <w:t>non-differentiable</w:t>
      </w:r>
      <w:r w:rsidRPr="004B7CC6">
        <w:rPr>
          <w:rStyle w:val="StyleUnderline"/>
        </w:rPr>
        <w:t xml:space="preserve"> “yellow” masses</w:t>
      </w:r>
      <w:r w:rsidRPr="00EE5A18">
        <w:rPr>
          <w:rStyle w:val="StyleUnderline"/>
        </w:rPr>
        <w:t xml:space="preserve"> continues to </w:t>
      </w:r>
      <w:r w:rsidRPr="00F67E7A">
        <w:rPr>
          <w:rStyle w:val="StyleUnderline"/>
          <w:highlight w:val="cyan"/>
        </w:rPr>
        <w:t>function as</w:t>
      </w:r>
      <w:r w:rsidRPr="00EE5A18">
        <w:rPr>
          <w:rStyle w:val="StyleUnderline"/>
        </w:rPr>
        <w:t xml:space="preserve"> a </w:t>
      </w:r>
      <w:r w:rsidRPr="00F67E7A">
        <w:rPr>
          <w:rStyle w:val="Emphasis"/>
          <w:highlight w:val="cyan"/>
        </w:rPr>
        <w:t>homogenizing</w:t>
      </w:r>
      <w:r w:rsidRPr="00F67E7A">
        <w:rPr>
          <w:rStyle w:val="StyleUnderline"/>
          <w:highlight w:val="cyan"/>
        </w:rPr>
        <w:t xml:space="preserve"> and </w:t>
      </w:r>
      <w:r w:rsidRPr="00F67E7A">
        <w:rPr>
          <w:rStyle w:val="Emphasis"/>
          <w:highlight w:val="cyan"/>
        </w:rPr>
        <w:t>dehumanizing</w:t>
      </w:r>
      <w:r w:rsidRPr="00F67E7A">
        <w:rPr>
          <w:rStyle w:val="StyleUnderline"/>
          <w:highlight w:val="cyan"/>
        </w:rPr>
        <w:t xml:space="preserve"> device</w:t>
      </w:r>
      <w:r w:rsidRPr="00EE5A18">
        <w:rPr>
          <w:rStyle w:val="StyleUnderline"/>
        </w:rPr>
        <w:t xml:space="preserve"> of Asian racialization, which </w:t>
      </w:r>
      <w:r w:rsidRPr="00F67E7A">
        <w:rPr>
          <w:rStyle w:val="StyleUnderline"/>
          <w:highlight w:val="cyan"/>
        </w:rPr>
        <w:t>makes possible</w:t>
      </w:r>
      <w:r w:rsidRPr="00EE5A18">
        <w:rPr>
          <w:rStyle w:val="StyleUnderline"/>
        </w:rPr>
        <w:t xml:space="preserve"> the </w:t>
      </w:r>
      <w:r w:rsidRPr="00EE5A18">
        <w:rPr>
          <w:rStyle w:val="Emphasis"/>
        </w:rPr>
        <w:t>transference</w:t>
      </w:r>
      <w:r w:rsidRPr="00EE5A18">
        <w:rPr>
          <w:rStyle w:val="StyleUnderline"/>
        </w:rPr>
        <w:t xml:space="preserve"> of </w:t>
      </w:r>
      <w:r w:rsidRPr="00F67E7A">
        <w:rPr>
          <w:rStyle w:val="Emphasis"/>
          <w:highlight w:val="cyan"/>
        </w:rPr>
        <w:t>Sinophobia</w:t>
      </w:r>
      <w:r w:rsidRPr="00EE5A18">
        <w:rPr>
          <w:rStyle w:val="StyleUnderline"/>
        </w:rPr>
        <w:t xml:space="preserve"> to Asian </w:t>
      </w:r>
      <w:r w:rsidRPr="00EE5A18">
        <w:rPr>
          <w:rStyle w:val="Emphasis"/>
        </w:rPr>
        <w:t>xenophobia</w:t>
      </w:r>
      <w:r w:rsidRPr="00EE5A18">
        <w:rPr>
          <w:sz w:val="16"/>
        </w:rPr>
        <w:t>.</w:t>
      </w:r>
    </w:p>
    <w:p w14:paraId="5C06D545" w14:textId="77777777" w:rsidR="00876792" w:rsidRPr="00FA3877" w:rsidRDefault="00876792" w:rsidP="00876792">
      <w:pPr>
        <w:rPr>
          <w:sz w:val="16"/>
        </w:rPr>
      </w:pPr>
      <w:r w:rsidRPr="00FA3877">
        <w:rPr>
          <w:sz w:val="16"/>
        </w:rPr>
        <w:t>In its inherent attempt to construct a racial other, “</w:t>
      </w:r>
      <w:r w:rsidRPr="00EE5A18">
        <w:rPr>
          <w:rStyle w:val="StyleUnderline"/>
        </w:rPr>
        <w:t xml:space="preserve">yellow </w:t>
      </w:r>
      <w:r w:rsidRPr="00F67E7A">
        <w:rPr>
          <w:rStyle w:val="StyleUnderline"/>
        </w:rPr>
        <w:t>peril</w:t>
      </w:r>
      <w:r w:rsidRPr="00FA3877">
        <w:rPr>
          <w:sz w:val="16"/>
        </w:rPr>
        <w:t xml:space="preserve">” is more a projection of </w:t>
      </w:r>
      <w:r w:rsidRPr="00EE5A18">
        <w:rPr>
          <w:rStyle w:val="Emphasis"/>
        </w:rPr>
        <w:t>Western fear</w:t>
      </w:r>
      <w:r w:rsidRPr="00FA3877">
        <w:rPr>
          <w:sz w:val="16"/>
        </w:rPr>
        <w:t xml:space="preserve"> than a representation of an Asian object/subject, and in this sense, it may be better understood as </w:t>
      </w:r>
      <w:r w:rsidRPr="00EE5A18">
        <w:rPr>
          <w:rStyle w:val="StyleUnderline"/>
        </w:rPr>
        <w:t xml:space="preserve">a </w:t>
      </w:r>
      <w:r w:rsidRPr="00F67E7A">
        <w:rPr>
          <w:rStyle w:val="StyleUnderline"/>
        </w:rPr>
        <w:t>repository</w:t>
      </w:r>
      <w:r w:rsidRPr="00EE5A18">
        <w:rPr>
          <w:rStyle w:val="StyleUnderline"/>
        </w:rPr>
        <w:t xml:space="preserve"> of </w:t>
      </w:r>
      <w:r w:rsidRPr="00EE5A18">
        <w:rPr>
          <w:rStyle w:val="Emphasis"/>
        </w:rPr>
        <w:t>racial affect</w:t>
      </w:r>
      <w:r w:rsidRPr="00EE5A18">
        <w:rPr>
          <w:rStyle w:val="StyleUnderline"/>
        </w:rPr>
        <w:t xml:space="preserve"> that can </w:t>
      </w:r>
      <w:r w:rsidRPr="00F67E7A">
        <w:rPr>
          <w:rStyle w:val="Emphasis"/>
        </w:rPr>
        <w:t>animate</w:t>
      </w:r>
      <w:r w:rsidRPr="00EE5A18">
        <w:rPr>
          <w:rStyle w:val="StyleUnderline"/>
        </w:rPr>
        <w:t xml:space="preserve"> a myriad of representational figures, images, and discourses</w:t>
      </w:r>
      <w:r w:rsidRPr="00FA3877">
        <w:rPr>
          <w:sz w:val="16"/>
        </w:rPr>
        <w:t xml:space="preserve">, depending on context. Indeed, the images and </w:t>
      </w:r>
      <w:r w:rsidRPr="00F67E7A">
        <w:rPr>
          <w:rStyle w:val="Emphasis"/>
          <w:highlight w:val="cyan"/>
        </w:rPr>
        <w:t>discourses</w:t>
      </w:r>
      <w:r w:rsidRPr="003557DB">
        <w:rPr>
          <w:rStyle w:val="StyleUnderline"/>
        </w:rPr>
        <w:t xml:space="preserve"> of yellow peril have </w:t>
      </w:r>
      <w:r w:rsidRPr="00F67E7A">
        <w:rPr>
          <w:rStyle w:val="Emphasis"/>
        </w:rPr>
        <w:t>surfaced</w:t>
      </w:r>
      <w:r w:rsidRPr="00FA3877">
        <w:rPr>
          <w:sz w:val="16"/>
        </w:rPr>
        <w:t xml:space="preserve"> multiple times throughout the twentieth century, </w:t>
      </w:r>
      <w:r w:rsidRPr="00F67E7A">
        <w:rPr>
          <w:rStyle w:val="StyleUnderline"/>
          <w:highlight w:val="cyan"/>
        </w:rPr>
        <w:t>capturing</w:t>
      </w:r>
      <w:r w:rsidRPr="00F67E7A">
        <w:rPr>
          <w:rStyle w:val="StyleUnderline"/>
        </w:rPr>
        <w:t xml:space="preserve"> </w:t>
      </w:r>
      <w:r w:rsidRPr="003557DB">
        <w:rPr>
          <w:rStyle w:val="StyleUnderline"/>
        </w:rPr>
        <w:t xml:space="preserve">a multitude of ever-shifting </w:t>
      </w:r>
      <w:r w:rsidRPr="003557DB">
        <w:rPr>
          <w:rStyle w:val="Emphasis"/>
        </w:rPr>
        <w:t xml:space="preserve">perceived </w:t>
      </w:r>
      <w:r w:rsidRPr="004B7CC6">
        <w:rPr>
          <w:rStyle w:val="Emphasis"/>
        </w:rPr>
        <w:t>threats</w:t>
      </w:r>
      <w:r w:rsidRPr="004B7CC6">
        <w:rPr>
          <w:rStyle w:val="StyleUnderline"/>
        </w:rPr>
        <w:t xml:space="preserve"> that range from the danger of </w:t>
      </w:r>
      <w:r w:rsidRPr="004B7CC6">
        <w:rPr>
          <w:rStyle w:val="Emphasis"/>
        </w:rPr>
        <w:t>military intrusion</w:t>
      </w:r>
      <w:r w:rsidRPr="004B7CC6">
        <w:rPr>
          <w:sz w:val="16"/>
        </w:rPr>
        <w:t xml:space="preserve"> (i.e., Japanese Americans during WWII), economic competition (i.e., Chinese laborers in the late nineteenth century, Japan in the 1980s), </w:t>
      </w:r>
      <w:r w:rsidRPr="004B7CC6">
        <w:rPr>
          <w:rStyle w:val="StyleUnderline"/>
        </w:rPr>
        <w:t xml:space="preserve">Asian moral and cultural </w:t>
      </w:r>
      <w:r w:rsidRPr="004B7CC6">
        <w:rPr>
          <w:rStyle w:val="Emphasis"/>
        </w:rPr>
        <w:t>depravity</w:t>
      </w:r>
      <w:r w:rsidRPr="004B7CC6">
        <w:rPr>
          <w:sz w:val="16"/>
        </w:rPr>
        <w:t xml:space="preserve"> (i.e., non-Christian heathens, Chinese prostitutes, opium smokers), </w:t>
      </w:r>
      <w:r w:rsidRPr="004B7CC6">
        <w:rPr>
          <w:rStyle w:val="StyleUnderline"/>
        </w:rPr>
        <w:t xml:space="preserve">to </w:t>
      </w:r>
      <w:r w:rsidRPr="004B7CC6">
        <w:rPr>
          <w:rStyle w:val="Emphasis"/>
        </w:rPr>
        <w:t>biological inferiority</w:t>
      </w:r>
      <w:r w:rsidRPr="004B7CC6">
        <w:rPr>
          <w:sz w:val="16"/>
        </w:rPr>
        <w:t xml:space="preserve"> (i.e., effeminacy, disease carriers). As Colleen Lye observes, “the </w:t>
      </w:r>
      <w:r w:rsidRPr="004B7CC6">
        <w:rPr>
          <w:rStyle w:val="StyleUnderline"/>
        </w:rPr>
        <w:t>incipient ‘yellow peril’ refers to</w:t>
      </w:r>
      <w:r w:rsidRPr="004B7CC6">
        <w:rPr>
          <w:sz w:val="16"/>
        </w:rPr>
        <w:t xml:space="preserve"> a particular combinatory</w:t>
      </w:r>
      <w:r w:rsidRPr="00FA3877">
        <w:rPr>
          <w:sz w:val="16"/>
        </w:rPr>
        <w:t xml:space="preserve"> kind of anticolonial [and anti-West] nationalism, in which the union of Japanese technological advance and </w:t>
      </w:r>
      <w:r w:rsidRPr="00F67E7A">
        <w:rPr>
          <w:rStyle w:val="Emphasis"/>
          <w:highlight w:val="cyan"/>
        </w:rPr>
        <w:t>Chinese</w:t>
      </w:r>
      <w:r w:rsidRPr="00FA3877">
        <w:rPr>
          <w:sz w:val="16"/>
        </w:rPr>
        <w:t xml:space="preserve"> numerical mass </w:t>
      </w:r>
      <w:r w:rsidRPr="004B7CC6">
        <w:rPr>
          <w:rStyle w:val="StyleUnderline"/>
        </w:rPr>
        <w:t>confronts Western civilization with a potentially</w:t>
      </w:r>
      <w:r w:rsidRPr="00FA3877">
        <w:rPr>
          <w:rStyle w:val="StyleUnderline"/>
        </w:rPr>
        <w:t xml:space="preserve"> </w:t>
      </w:r>
      <w:r w:rsidRPr="00F67E7A">
        <w:rPr>
          <w:rStyle w:val="Emphasis"/>
          <w:highlight w:val="cyan"/>
        </w:rPr>
        <w:t>unbeatable force</w:t>
      </w:r>
      <w:r w:rsidRPr="00FA3877">
        <w:rPr>
          <w:sz w:val="16"/>
        </w:rPr>
        <w:t>.”11</w:t>
      </w:r>
      <w:r w:rsidRPr="00FA3877">
        <w:rPr>
          <w:rStyle w:val="StyleUnderline"/>
        </w:rPr>
        <w:t xml:space="preserve"> Arguably, the yellow peril of today </w:t>
      </w:r>
      <w:r w:rsidRPr="00D827EA">
        <w:rPr>
          <w:rStyle w:val="StyleUnderline"/>
          <w:highlight w:val="cyan"/>
        </w:rPr>
        <w:t>represents</w:t>
      </w:r>
      <w:r w:rsidRPr="00FA3877">
        <w:rPr>
          <w:sz w:val="16"/>
        </w:rPr>
        <w:t xml:space="preserve"> heightened Western </w:t>
      </w:r>
      <w:r w:rsidRPr="00D827EA">
        <w:rPr>
          <w:rStyle w:val="Emphasis"/>
          <w:highlight w:val="cyan"/>
        </w:rPr>
        <w:t>anxieties</w:t>
      </w:r>
      <w:r w:rsidRPr="00D827EA">
        <w:rPr>
          <w:rStyle w:val="StyleUnderline"/>
          <w:highlight w:val="cyan"/>
        </w:rPr>
        <w:t xml:space="preserve"> around China’s</w:t>
      </w:r>
      <w:r w:rsidRPr="00FA3877">
        <w:rPr>
          <w:rStyle w:val="StyleUnderline"/>
        </w:rPr>
        <w:t xml:space="preserve"> combined forces of </w:t>
      </w:r>
      <w:r w:rsidRPr="00D827EA">
        <w:rPr>
          <w:rStyle w:val="Emphasis"/>
        </w:rPr>
        <w:t>population</w:t>
      </w:r>
      <w:r w:rsidRPr="00FA3877">
        <w:rPr>
          <w:rStyle w:val="StyleUnderline"/>
        </w:rPr>
        <w:t xml:space="preserve"> size, global economic </w:t>
      </w:r>
      <w:r w:rsidRPr="00D827EA">
        <w:rPr>
          <w:rStyle w:val="Emphasis"/>
          <w:highlight w:val="cyan"/>
        </w:rPr>
        <w:t>growth</w:t>
      </w:r>
      <w:r w:rsidRPr="00FA3877">
        <w:rPr>
          <w:rStyle w:val="StyleUnderline"/>
        </w:rPr>
        <w:t>, and rapid</w:t>
      </w:r>
      <w:r w:rsidRPr="00FA3877">
        <w:rPr>
          <w:sz w:val="16"/>
        </w:rPr>
        <w:t xml:space="preserve"> technological-scientific </w:t>
      </w:r>
      <w:r w:rsidRPr="00FA3877">
        <w:rPr>
          <w:rStyle w:val="Emphasis"/>
        </w:rPr>
        <w:t>innovation</w:t>
      </w:r>
      <w:r w:rsidRPr="00FA3877">
        <w:rPr>
          <w:sz w:val="16"/>
        </w:rPr>
        <w:t xml:space="preserve">—all of which emerge from a political system that is considered ideologically oppositional to ours. The </w:t>
      </w:r>
      <w:r w:rsidRPr="00FA3877">
        <w:rPr>
          <w:rStyle w:val="StyleUnderline"/>
        </w:rPr>
        <w:t>current context</w:t>
      </w:r>
      <w:r w:rsidRPr="00FA3877">
        <w:rPr>
          <w:sz w:val="16"/>
        </w:rPr>
        <w:t xml:space="preserve">, we suggest, </w:t>
      </w:r>
      <w:r w:rsidRPr="00FA3877">
        <w:rPr>
          <w:rStyle w:val="StyleUnderline"/>
        </w:rPr>
        <w:t xml:space="preserve">is </w:t>
      </w:r>
      <w:r w:rsidRPr="00D827EA">
        <w:rPr>
          <w:rStyle w:val="Emphasis"/>
        </w:rPr>
        <w:t>best understood</w:t>
      </w:r>
      <w:r w:rsidRPr="00D827EA">
        <w:rPr>
          <w:rStyle w:val="StyleUnderline"/>
        </w:rPr>
        <w:t xml:space="preserve"> through</w:t>
      </w:r>
      <w:r w:rsidRPr="00FA3877">
        <w:rPr>
          <w:sz w:val="16"/>
        </w:rPr>
        <w:t xml:space="preserve"> the lens of </w:t>
      </w:r>
      <w:r w:rsidRPr="00D827EA">
        <w:rPr>
          <w:rStyle w:val="Emphasis"/>
        </w:rPr>
        <w:t>techno-Orientalism</w:t>
      </w:r>
      <w:r w:rsidRPr="00FA3877">
        <w:rPr>
          <w:sz w:val="16"/>
        </w:rPr>
        <w:t>.</w:t>
      </w:r>
    </w:p>
    <w:p w14:paraId="0D30B114" w14:textId="77777777" w:rsidR="00876792" w:rsidRPr="00FA3877" w:rsidRDefault="00876792" w:rsidP="00876792">
      <w:pPr>
        <w:rPr>
          <w:sz w:val="16"/>
        </w:rPr>
      </w:pPr>
      <w:r w:rsidRPr="00FA3877">
        <w:rPr>
          <w:sz w:val="16"/>
        </w:rPr>
        <w:t xml:space="preserve">When the idea of techno-Orientalism first appeared in David Morley and Kevin Robins’s analysis of why Japan occupied such a threatening position in Western imagination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w:t>
      </w:r>
      <w:r w:rsidRPr="00FA3877">
        <w:rPr>
          <w:rStyle w:val="StyleUnderline"/>
        </w:rPr>
        <w:t xml:space="preserve">claimed that the </w:t>
      </w:r>
      <w:r w:rsidRPr="00D827EA">
        <w:rPr>
          <w:rStyle w:val="Emphasis"/>
          <w:highlight w:val="cyan"/>
        </w:rPr>
        <w:t>shifting balance</w:t>
      </w:r>
      <w:r w:rsidRPr="00FA3877">
        <w:rPr>
          <w:rStyle w:val="StyleUnderline"/>
        </w:rPr>
        <w:t xml:space="preserve"> in </w:t>
      </w:r>
      <w:r w:rsidRPr="00FA3877">
        <w:rPr>
          <w:rStyle w:val="Emphasis"/>
        </w:rPr>
        <w:t>global power</w:t>
      </w:r>
      <w:r w:rsidRPr="00FA3877">
        <w:rPr>
          <w:rStyle w:val="StyleUnderline"/>
        </w:rPr>
        <w:t xml:space="preserve">—the West’s loss of technological preeminence—has </w:t>
      </w:r>
      <w:r w:rsidRPr="00D827EA">
        <w:rPr>
          <w:rStyle w:val="StyleUnderline"/>
          <w:highlight w:val="cyan"/>
        </w:rPr>
        <w:t>induced</w:t>
      </w:r>
      <w:r w:rsidRPr="00FA3877">
        <w:rPr>
          <w:rStyle w:val="StyleUnderline"/>
        </w:rPr>
        <w:t xml:space="preserve"> an </w:t>
      </w:r>
      <w:r w:rsidRPr="00D827EA">
        <w:rPr>
          <w:rStyle w:val="Emphasis"/>
          <w:highlight w:val="cyan"/>
        </w:rPr>
        <w:t>identity crisis</w:t>
      </w:r>
      <w:r w:rsidRPr="00FA3877">
        <w:rPr>
          <w:sz w:val="16"/>
        </w:rPr>
        <w:t xml:space="preserve"> in the West. </w:t>
      </w:r>
      <w:r w:rsidRPr="00FA3877">
        <w:rPr>
          <w:rStyle w:val="StyleUnderline"/>
        </w:rPr>
        <w:t xml:space="preserve">In response, </w:t>
      </w:r>
      <w:r w:rsidRPr="004B7CC6">
        <w:rPr>
          <w:rStyle w:val="Emphasis"/>
        </w:rPr>
        <w:t>techno-</w:t>
      </w:r>
      <w:r w:rsidRPr="004B7CC6">
        <w:rPr>
          <w:rStyle w:val="Emphasis"/>
        </w:rPr>
        <w:lastRenderedPageBreak/>
        <w:t>Orientalism</w:t>
      </w:r>
      <w:r w:rsidRPr="004B7CC6">
        <w:rPr>
          <w:sz w:val="16"/>
        </w:rPr>
        <w:t xml:space="preserve">, in which “[idioms of technology] become structured into the discourse of Orientalism,” </w:t>
      </w:r>
      <w:r w:rsidRPr="004B7CC6">
        <w:rPr>
          <w:rStyle w:val="StyleUnderline"/>
        </w:rPr>
        <w:t xml:space="preserve">is produced in large part to </w:t>
      </w:r>
      <w:r w:rsidRPr="004B7CC6">
        <w:rPr>
          <w:rStyle w:val="Emphasis"/>
        </w:rPr>
        <w:t>discipline</w:t>
      </w:r>
      <w:r w:rsidRPr="004B7CC6">
        <w:rPr>
          <w:sz w:val="16"/>
        </w:rPr>
        <w:t xml:space="preserve"> Japan and its rise</w:t>
      </w:r>
      <w:r w:rsidRPr="00FA3877">
        <w:rPr>
          <w:sz w:val="16"/>
        </w:rPr>
        <w:t xml:space="preserve"> to techno-economic power.12 </w:t>
      </w:r>
      <w:r w:rsidRPr="00FA3877">
        <w:rPr>
          <w:rStyle w:val="StyleUnderline"/>
        </w:rPr>
        <w:t xml:space="preserve">The </w:t>
      </w:r>
      <w:r w:rsidRPr="00D827EA">
        <w:rPr>
          <w:rStyle w:val="Emphasis"/>
          <w:highlight w:val="cyan"/>
        </w:rPr>
        <w:t>U</w:t>
      </w:r>
      <w:r w:rsidRPr="00FA3877">
        <w:rPr>
          <w:sz w:val="16"/>
        </w:rPr>
        <w:t xml:space="preserve">nited </w:t>
      </w:r>
      <w:r w:rsidRPr="00D827EA">
        <w:rPr>
          <w:rStyle w:val="Emphasis"/>
          <w:highlight w:val="cyan"/>
        </w:rPr>
        <w:t>S</w:t>
      </w:r>
      <w:r w:rsidRPr="00FA3877">
        <w:rPr>
          <w:sz w:val="16"/>
        </w:rPr>
        <w:t xml:space="preserve">tates, for instance, </w:t>
      </w:r>
      <w:r w:rsidRPr="00D827EA">
        <w:rPr>
          <w:rStyle w:val="Emphasis"/>
          <w:highlight w:val="cyan"/>
        </w:rPr>
        <w:t>externalized</w:t>
      </w:r>
      <w:r w:rsidRPr="00FA3877">
        <w:rPr>
          <w:rStyle w:val="StyleUnderline"/>
        </w:rPr>
        <w:t xml:space="preserve"> its </w:t>
      </w:r>
      <w:r w:rsidRPr="00D827EA">
        <w:rPr>
          <w:rStyle w:val="StyleUnderline"/>
          <w:highlight w:val="cyan"/>
        </w:rPr>
        <w:t xml:space="preserve">anxiety into </w:t>
      </w:r>
      <w:r w:rsidRPr="00D827EA">
        <w:rPr>
          <w:rStyle w:val="Emphasis"/>
          <w:highlight w:val="cyan"/>
        </w:rPr>
        <w:t>xenophobic projections</w:t>
      </w:r>
      <w:r w:rsidRPr="00FA3877">
        <w:rPr>
          <w:sz w:val="16"/>
        </w:rPr>
        <w:t xml:space="preserve"> of Japan as a “culture that is cold, impersonal, and machine-like” </w:t>
      </w:r>
      <w:r w:rsidRPr="00FA3877">
        <w:rPr>
          <w:rStyle w:val="StyleUnderline"/>
        </w:rPr>
        <w:t xml:space="preserve">in which its </w:t>
      </w:r>
      <w:r w:rsidRPr="00D827EA">
        <w:rPr>
          <w:rStyle w:val="StyleUnderline"/>
          <w:highlight w:val="cyan"/>
        </w:rPr>
        <w:t>people are “</w:t>
      </w:r>
      <w:r w:rsidRPr="00D827EA">
        <w:rPr>
          <w:rStyle w:val="Emphasis"/>
          <w:highlight w:val="cyan"/>
        </w:rPr>
        <w:t>sub-human</w:t>
      </w:r>
      <w:r w:rsidRPr="00D827EA">
        <w:rPr>
          <w:rStyle w:val="StyleUnderline"/>
          <w:highlight w:val="cyan"/>
        </w:rPr>
        <w:t>” and “</w:t>
      </w:r>
      <w:r w:rsidRPr="00D827EA">
        <w:rPr>
          <w:rStyle w:val="Emphasis"/>
          <w:highlight w:val="cyan"/>
        </w:rPr>
        <w:t>unfeeling</w:t>
      </w:r>
      <w:r w:rsidRPr="00FA3877">
        <w:rPr>
          <w:rStyle w:val="Emphasis"/>
        </w:rPr>
        <w:t xml:space="preserve"> aliens</w:t>
      </w:r>
      <w:r w:rsidRPr="00FA3877">
        <w:rPr>
          <w:rStyle w:val="StyleUnderline"/>
        </w:rPr>
        <w:t>.”</w:t>
      </w:r>
      <w:r w:rsidRPr="00FA3877">
        <w:rPr>
          <w:sz w:val="16"/>
        </w:rPr>
        <w:t>13 Techno-Orientalism, born from the “Japan Panic,” was effectively consolidated through and around political-economic concerns that frame Japanese and, by extension, Asian techno-capitalist progress as dangerous and dystopian.</w:t>
      </w:r>
    </w:p>
    <w:p w14:paraId="20060D28" w14:textId="77777777" w:rsidR="00876792" w:rsidRPr="00FA3877" w:rsidRDefault="00876792" w:rsidP="00876792">
      <w:pPr>
        <w:rPr>
          <w:sz w:val="16"/>
        </w:rPr>
      </w:pPr>
      <w:r w:rsidRPr="00FA3877">
        <w:rPr>
          <w:sz w:val="16"/>
        </w:rPr>
        <w:t>Extending Edward Said’s concept of Orientalism,14 tech</w:t>
      </w:r>
      <w:r w:rsidRPr="00FA3877">
        <w:rPr>
          <w:sz w:val="16"/>
          <w:szCs w:val="16"/>
        </w:rPr>
        <w:t xml:space="preserve">no-Orientalism marks a geo-historical shift </w:t>
      </w:r>
      <w:r w:rsidRPr="004B7CC6">
        <w:rPr>
          <w:sz w:val="16"/>
          <w:szCs w:val="16"/>
        </w:rPr>
        <w:t xml:space="preserve">where the </w:t>
      </w:r>
      <w:r w:rsidRPr="004B7CC6">
        <w:rPr>
          <w:rStyle w:val="StyleUnderline"/>
        </w:rPr>
        <w:t xml:space="preserve">West no longer has </w:t>
      </w:r>
      <w:r w:rsidRPr="004B7CC6">
        <w:rPr>
          <w:rStyle w:val="Emphasis"/>
        </w:rPr>
        <w:t>control</w:t>
      </w:r>
      <w:r w:rsidRPr="004B7CC6">
        <w:rPr>
          <w:rStyle w:val="StyleUnderline"/>
        </w:rPr>
        <w:t xml:space="preserve"> over the terms that </w:t>
      </w:r>
      <w:r w:rsidRPr="004B7CC6">
        <w:rPr>
          <w:rStyle w:val="Emphasis"/>
        </w:rPr>
        <w:t>define</w:t>
      </w:r>
      <w:r w:rsidRPr="004B7CC6">
        <w:rPr>
          <w:sz w:val="16"/>
        </w:rPr>
        <w:t xml:space="preserve"> the East—</w:t>
      </w:r>
      <w:r w:rsidRPr="004B7CC6">
        <w:rPr>
          <w:rStyle w:val="StyleUnderline"/>
        </w:rPr>
        <w:t>the “</w:t>
      </w:r>
      <w:r w:rsidRPr="004B7CC6">
        <w:rPr>
          <w:rStyle w:val="Emphasis"/>
        </w:rPr>
        <w:t>Orient</w:t>
      </w:r>
      <w:r w:rsidRPr="004B7CC6">
        <w:rPr>
          <w:rStyle w:val="StyleUnderline"/>
        </w:rPr>
        <w:t>”</w:t>
      </w:r>
      <w:r w:rsidRPr="004B7CC6">
        <w:rPr>
          <w:sz w:val="16"/>
        </w:rPr>
        <w:t>—</w:t>
      </w:r>
      <w:r w:rsidRPr="004B7CC6">
        <w:rPr>
          <w:rStyle w:val="StyleUnderline"/>
        </w:rPr>
        <w:t xml:space="preserve">as </w:t>
      </w:r>
      <w:r w:rsidRPr="004B7CC6">
        <w:rPr>
          <w:rStyle w:val="Emphasis"/>
        </w:rPr>
        <w:t>weak</w:t>
      </w:r>
      <w:r w:rsidRPr="004B7CC6">
        <w:rPr>
          <w:rStyle w:val="StyleUnderline"/>
        </w:rPr>
        <w:t xml:space="preserve">, </w:t>
      </w:r>
      <w:r w:rsidRPr="004B7CC6">
        <w:rPr>
          <w:rStyle w:val="Emphasis"/>
        </w:rPr>
        <w:t>inferior</w:t>
      </w:r>
      <w:r w:rsidRPr="004B7CC6">
        <w:rPr>
          <w:rStyle w:val="StyleUnderline"/>
        </w:rPr>
        <w:t xml:space="preserve">, and </w:t>
      </w:r>
      <w:r w:rsidRPr="004B7CC6">
        <w:rPr>
          <w:rStyle w:val="Emphasis"/>
        </w:rPr>
        <w:t>subordinate</w:t>
      </w:r>
      <w:r w:rsidRPr="004B7CC6">
        <w:rPr>
          <w:rStyle w:val="StyleUnderline"/>
        </w:rPr>
        <w:t xml:space="preserve"> to the West</w:t>
      </w:r>
      <w:r w:rsidRPr="004B7CC6">
        <w:rPr>
          <w:sz w:val="16"/>
        </w:rPr>
        <w:t xml:space="preserve">. It marks a shift not only in political-economic power but also in cultural authority. </w:t>
      </w:r>
      <w:r w:rsidRPr="004B7CC6">
        <w:rPr>
          <w:rStyle w:val="StyleUnderline"/>
        </w:rPr>
        <w:t>Techno-Orientalism, then, is the expressive vehicle</w:t>
      </w:r>
      <w:r w:rsidRPr="004B7CC6">
        <w:rPr>
          <w:sz w:val="16"/>
        </w:rPr>
        <w:t xml:space="preserve"> (cultural productions and visual representations) </w:t>
      </w:r>
      <w:r w:rsidRPr="004B7CC6">
        <w:rPr>
          <w:rStyle w:val="StyleUnderline"/>
        </w:rPr>
        <w:t>by which</w:t>
      </w:r>
      <w:r w:rsidRPr="004B7CC6">
        <w:rPr>
          <w:sz w:val="16"/>
        </w:rPr>
        <w:t xml:space="preserve"> Western and Eastern </w:t>
      </w:r>
      <w:r w:rsidRPr="004B7CC6">
        <w:rPr>
          <w:rStyle w:val="StyleUnderline"/>
        </w:rPr>
        <w:t xml:space="preserve">nations articulate their </w:t>
      </w:r>
      <w:r w:rsidRPr="004B7CC6">
        <w:rPr>
          <w:rStyle w:val="Emphasis"/>
        </w:rPr>
        <w:t>fears</w:t>
      </w:r>
      <w:r w:rsidRPr="004B7CC6">
        <w:rPr>
          <w:rStyle w:val="StyleUnderline"/>
        </w:rPr>
        <w:t xml:space="preserve">, </w:t>
      </w:r>
      <w:r w:rsidRPr="004B7CC6">
        <w:rPr>
          <w:rStyle w:val="Emphasis"/>
        </w:rPr>
        <w:t>desires</w:t>
      </w:r>
      <w:r w:rsidRPr="004B7CC6">
        <w:rPr>
          <w:rStyle w:val="StyleUnderline"/>
        </w:rPr>
        <w:t xml:space="preserve">, and </w:t>
      </w:r>
      <w:r w:rsidRPr="004B7CC6">
        <w:rPr>
          <w:rStyle w:val="Emphasis"/>
        </w:rPr>
        <w:t>anxieties</w:t>
      </w:r>
      <w:r w:rsidRPr="004B7CC6">
        <w:rPr>
          <w:rStyle w:val="StyleUnderline"/>
        </w:rPr>
        <w:t xml:space="preserve"> that are produced in their </w:t>
      </w:r>
      <w:r w:rsidRPr="004B7CC6">
        <w:rPr>
          <w:rStyle w:val="Emphasis"/>
        </w:rPr>
        <w:t>competitive struggle</w:t>
      </w:r>
      <w:r w:rsidRPr="004B7CC6">
        <w:rPr>
          <w:rStyle w:val="StyleUnderline"/>
        </w:rPr>
        <w:t xml:space="preserve"> to gain</w:t>
      </w:r>
      <w:r w:rsidRPr="004B7CC6">
        <w:rPr>
          <w:sz w:val="16"/>
        </w:rPr>
        <w:t xml:space="preserve"> technological </w:t>
      </w:r>
      <w:r w:rsidRPr="004B7CC6">
        <w:rPr>
          <w:rStyle w:val="Emphasis"/>
        </w:rPr>
        <w:t>hegemony</w:t>
      </w:r>
      <w:r w:rsidRPr="004B7CC6">
        <w:rPr>
          <w:sz w:val="16"/>
        </w:rPr>
        <w:t xml:space="preserve"> through economic trade and scientific innovation.15</w:t>
      </w:r>
    </w:p>
    <w:p w14:paraId="2333768C" w14:textId="77777777" w:rsidR="00876792" w:rsidRPr="00FA3877" w:rsidRDefault="00876792" w:rsidP="00876792">
      <w:pPr>
        <w:rPr>
          <w:sz w:val="16"/>
        </w:rPr>
      </w:pPr>
      <w:r w:rsidRPr="00FA3877">
        <w:rPr>
          <w:sz w:val="16"/>
        </w:rPr>
        <w:t xml:space="preserve">Analogous to Japan’s position in the late 1980s, </w:t>
      </w:r>
      <w:r w:rsidRPr="00FA3877">
        <w:rPr>
          <w:rStyle w:val="Emphasis"/>
        </w:rPr>
        <w:t>China</w:t>
      </w:r>
      <w:r w:rsidRPr="00FA3877">
        <w:rPr>
          <w:sz w:val="16"/>
        </w:rPr>
        <w:t xml:space="preserve"> currently </w:t>
      </w:r>
      <w:r w:rsidRPr="00FA3877">
        <w:rPr>
          <w:rStyle w:val="StyleUnderline"/>
        </w:rPr>
        <w:t>figures</w:t>
      </w:r>
      <w:r w:rsidRPr="00FA3877">
        <w:rPr>
          <w:sz w:val="16"/>
        </w:rPr>
        <w:t xml:space="preserve"> into the techno-Orientalist imaginary </w:t>
      </w:r>
      <w:r w:rsidRPr="00FA3877">
        <w:rPr>
          <w:rStyle w:val="StyleUnderline"/>
        </w:rPr>
        <w:t xml:space="preserve">as a powerful </w:t>
      </w:r>
      <w:r w:rsidRPr="00FA3877">
        <w:rPr>
          <w:rStyle w:val="Emphasis"/>
        </w:rPr>
        <w:t>competitor</w:t>
      </w:r>
      <w:r w:rsidRPr="00FA3877">
        <w:rPr>
          <w:rStyle w:val="StyleUnderline"/>
        </w:rPr>
        <w:t xml:space="preserve"> in mass production, a global financial giant, and an </w:t>
      </w:r>
      <w:r w:rsidRPr="00FA3877">
        <w:rPr>
          <w:rStyle w:val="Emphasis"/>
        </w:rPr>
        <w:t>aggressive investor</w:t>
      </w:r>
      <w:r w:rsidRPr="00FA3877">
        <w:rPr>
          <w:sz w:val="16"/>
        </w:rPr>
        <w:t xml:space="preserve"> in technological, infrastructural, and scientific developments. At the same time, the increasing </w:t>
      </w:r>
      <w:r w:rsidRPr="004B7CC6">
        <w:rPr>
          <w:sz w:val="16"/>
        </w:rPr>
        <w:t xml:space="preserve">purchasing power of </w:t>
      </w:r>
      <w:r w:rsidRPr="004B7CC6">
        <w:rPr>
          <w:rStyle w:val="StyleUnderline"/>
        </w:rPr>
        <w:t xml:space="preserve">China provokes American </w:t>
      </w:r>
      <w:r w:rsidRPr="004B7CC6">
        <w:rPr>
          <w:rStyle w:val="Emphasis"/>
        </w:rPr>
        <w:t>fear</w:t>
      </w:r>
      <w:r w:rsidRPr="004B7CC6">
        <w:rPr>
          <w:sz w:val="16"/>
        </w:rPr>
        <w:t xml:space="preserve"> of a future global market that is economically driven by Chinese consumptive desires and practices. It is </w:t>
      </w:r>
      <w:r w:rsidRPr="004B7CC6">
        <w:rPr>
          <w:rStyle w:val="StyleUnderline"/>
        </w:rPr>
        <w:t xml:space="preserve">this duality—the </w:t>
      </w:r>
      <w:r w:rsidRPr="004B7CC6">
        <w:rPr>
          <w:rStyle w:val="Emphasis"/>
        </w:rPr>
        <w:t>domination</w:t>
      </w:r>
      <w:r w:rsidRPr="004B7CC6">
        <w:rPr>
          <w:rStyle w:val="StyleUnderline"/>
        </w:rPr>
        <w:t xml:space="preserve"> of</w:t>
      </w:r>
      <w:r w:rsidRPr="004B7CC6">
        <w:rPr>
          <w:sz w:val="16"/>
        </w:rPr>
        <w:t xml:space="preserve"> both production and consumption across different sectors of the techno-capitalist global </w:t>
      </w:r>
      <w:r w:rsidRPr="004B7CC6">
        <w:rPr>
          <w:rStyle w:val="Emphasis"/>
        </w:rPr>
        <w:t>economy</w:t>
      </w:r>
      <w:r w:rsidRPr="004B7CC6">
        <w:rPr>
          <w:rStyle w:val="StyleUnderline"/>
        </w:rPr>
        <w:t xml:space="preserve">—that </w:t>
      </w:r>
      <w:r w:rsidRPr="004B7CC6">
        <w:rPr>
          <w:rStyle w:val="Emphasis"/>
        </w:rPr>
        <w:t>undergirds</w:t>
      </w:r>
      <w:r w:rsidRPr="004B7CC6">
        <w:rPr>
          <w:rStyle w:val="StyleUnderline"/>
        </w:rPr>
        <w:t xml:space="preserve"> American </w:t>
      </w:r>
      <w:r w:rsidRPr="004B7CC6">
        <w:rPr>
          <w:rStyle w:val="Emphasis"/>
        </w:rPr>
        <w:t>anxieties</w:t>
      </w:r>
      <w:r w:rsidRPr="004B7CC6">
        <w:rPr>
          <w:rStyle w:val="StyleUnderline"/>
        </w:rPr>
        <w:t xml:space="preserve"> of a </w:t>
      </w:r>
      <w:r w:rsidRPr="004B7CC6">
        <w:rPr>
          <w:rStyle w:val="Emphasis"/>
        </w:rPr>
        <w:t>sinicized future</w:t>
      </w:r>
      <w:r w:rsidRPr="004B7CC6">
        <w:rPr>
          <w:sz w:val="16"/>
        </w:rPr>
        <w:t>.16</w:t>
      </w:r>
    </w:p>
    <w:p w14:paraId="0857A97C" w14:textId="77777777" w:rsidR="00876792" w:rsidRPr="00977111" w:rsidRDefault="00876792" w:rsidP="00876792">
      <w:pPr>
        <w:rPr>
          <w:sz w:val="16"/>
        </w:rPr>
      </w:pPr>
      <w:r w:rsidRPr="00FA3877">
        <w:rPr>
          <w:sz w:val="16"/>
        </w:rPr>
        <w:t xml:space="preserve">Further </w:t>
      </w:r>
      <w:r w:rsidRPr="00FA3877">
        <w:rPr>
          <w:rStyle w:val="StyleUnderline"/>
        </w:rPr>
        <w:t xml:space="preserve">amplifying these </w:t>
      </w:r>
      <w:r w:rsidRPr="00FA3877">
        <w:rPr>
          <w:rStyle w:val="Emphasis"/>
        </w:rPr>
        <w:t>anxieties</w:t>
      </w:r>
      <w:r w:rsidRPr="00FA3877">
        <w:rPr>
          <w:sz w:val="16"/>
        </w:rPr>
        <w:t xml:space="preserve"> around Chinese techno-economic domination </w:t>
      </w:r>
      <w:r w:rsidRPr="00FA3877">
        <w:rPr>
          <w:rStyle w:val="StyleUnderline"/>
        </w:rPr>
        <w:t>is</w:t>
      </w:r>
      <w:r w:rsidRPr="00FA3877">
        <w:rPr>
          <w:sz w:val="16"/>
        </w:rPr>
        <w:t xml:space="preserve"> our </w:t>
      </w:r>
      <w:r w:rsidRPr="00D827EA">
        <w:rPr>
          <w:rStyle w:val="StyleUnderline"/>
          <w:highlight w:val="cyan"/>
        </w:rPr>
        <w:t>imagination of China</w:t>
      </w:r>
      <w:r w:rsidRPr="00FA3877">
        <w:rPr>
          <w:sz w:val="16"/>
        </w:rPr>
        <w:t xml:space="preserve">/the Chinese </w:t>
      </w:r>
      <w:r w:rsidRPr="00FA3877">
        <w:rPr>
          <w:rStyle w:val="StyleUnderline"/>
        </w:rPr>
        <w:t xml:space="preserve">as the </w:t>
      </w:r>
      <w:r w:rsidRPr="00D827EA">
        <w:rPr>
          <w:rStyle w:val="Emphasis"/>
          <w:highlight w:val="cyan"/>
        </w:rPr>
        <w:t>ultimate yellow peril</w:t>
      </w:r>
      <w:r w:rsidRPr="00FA3877">
        <w:rPr>
          <w:sz w:val="16"/>
        </w:rPr>
        <w:t xml:space="preserve">, whose state ideology is oppositional to that of the United States and </w:t>
      </w:r>
      <w:r w:rsidRPr="00FA3877">
        <w:rPr>
          <w:rStyle w:val="StyleUnderline"/>
        </w:rPr>
        <w:t>whose</w:t>
      </w:r>
      <w:r w:rsidRPr="00FA3877">
        <w:rPr>
          <w:sz w:val="16"/>
        </w:rPr>
        <w:t xml:space="preserve"> unmatched population size combined with its economic </w:t>
      </w:r>
      <w:r w:rsidRPr="00D827EA">
        <w:rPr>
          <w:rStyle w:val="Emphasis"/>
          <w:highlight w:val="cyan"/>
        </w:rPr>
        <w:t>expansion</w:t>
      </w:r>
      <w:r w:rsidRPr="00FA3877">
        <w:rPr>
          <w:sz w:val="16"/>
        </w:rPr>
        <w:t xml:space="preserve"> and technological advancements </w:t>
      </w:r>
      <w:r w:rsidRPr="00D827EA">
        <w:rPr>
          <w:rStyle w:val="StyleUnderline"/>
          <w:highlight w:val="cyan"/>
        </w:rPr>
        <w:t>may actually pose</w:t>
      </w:r>
      <w:r w:rsidRPr="00FA3877">
        <w:rPr>
          <w:rStyle w:val="StyleUnderline"/>
        </w:rPr>
        <w:t xml:space="preserve"> a real </w:t>
      </w:r>
      <w:r w:rsidRPr="00D827EA">
        <w:rPr>
          <w:rStyle w:val="StyleUnderline"/>
          <w:highlight w:val="cyan"/>
        </w:rPr>
        <w:t>challenge to</w:t>
      </w:r>
      <w:r w:rsidRPr="00FA3877">
        <w:rPr>
          <w:rStyle w:val="StyleUnderline"/>
        </w:rPr>
        <w:t xml:space="preserve"> U.S. global </w:t>
      </w:r>
      <w:r w:rsidRPr="00D827EA">
        <w:rPr>
          <w:rStyle w:val="Emphasis"/>
          <w:highlight w:val="cyan"/>
        </w:rPr>
        <w:t>hegemony</w:t>
      </w:r>
      <w:r w:rsidRPr="00FA3877">
        <w:rPr>
          <w:sz w:val="16"/>
        </w:rPr>
        <w:t xml:space="preserve">. We turn now to examine how the ideology of </w:t>
      </w:r>
      <w:r w:rsidRPr="00D827EA">
        <w:rPr>
          <w:rStyle w:val="Emphasis"/>
          <w:highlight w:val="cyan"/>
        </w:rPr>
        <w:t>yellow peril</w:t>
      </w:r>
      <w:r w:rsidRPr="00D827EA">
        <w:rPr>
          <w:rStyle w:val="StyleUnderline"/>
          <w:highlight w:val="cyan"/>
        </w:rPr>
        <w:t xml:space="preserve"> is manifesting in</w:t>
      </w:r>
      <w:r w:rsidRPr="00FA3877">
        <w:rPr>
          <w:sz w:val="16"/>
        </w:rPr>
        <w:t xml:space="preserve"> the current context of techno-</w:t>
      </w:r>
      <w:r w:rsidRPr="004B7CC6">
        <w:rPr>
          <w:sz w:val="16"/>
        </w:rPr>
        <w:t xml:space="preserve">Orientalism, beginning first with an analysis of the </w:t>
      </w:r>
      <w:r w:rsidRPr="004B7CC6">
        <w:rPr>
          <w:rStyle w:val="Emphasis"/>
        </w:rPr>
        <w:t>racial trope</w:t>
      </w:r>
      <w:r w:rsidRPr="004B7CC6">
        <w:rPr>
          <w:rStyle w:val="StyleUnderline"/>
        </w:rPr>
        <w:t xml:space="preserve"> of “Chinese as </w:t>
      </w:r>
      <w:r w:rsidRPr="004B7CC6">
        <w:rPr>
          <w:rStyle w:val="Emphasis"/>
        </w:rPr>
        <w:t>contagion</w:t>
      </w:r>
      <w:r w:rsidRPr="004B7CC6">
        <w:rPr>
          <w:rStyle w:val="StyleUnderline"/>
        </w:rPr>
        <w:t>” and</w:t>
      </w:r>
      <w:r w:rsidRPr="004B7CC6">
        <w:rPr>
          <w:sz w:val="16"/>
        </w:rPr>
        <w:t xml:space="preserve"> its </w:t>
      </w:r>
      <w:r w:rsidRPr="004B7CC6">
        <w:rPr>
          <w:rStyle w:val="StyleUnderline"/>
        </w:rPr>
        <w:t xml:space="preserve">connection to </w:t>
      </w:r>
      <w:r w:rsidRPr="00D827EA">
        <w:rPr>
          <w:rStyle w:val="Emphasis"/>
          <w:highlight w:val="cyan"/>
        </w:rPr>
        <w:t>anti-Asian aggression</w:t>
      </w:r>
      <w:r w:rsidRPr="00FA3877">
        <w:rPr>
          <w:sz w:val="16"/>
        </w:rPr>
        <w:t>.</w:t>
      </w:r>
    </w:p>
    <w:p w14:paraId="3218FF88" w14:textId="77777777" w:rsidR="00522288" w:rsidRDefault="00522288" w:rsidP="00522288">
      <w:pPr>
        <w:pStyle w:val="Heading3"/>
      </w:pPr>
      <w:r>
        <w:lastRenderedPageBreak/>
        <w:t>1NC</w:t>
      </w:r>
    </w:p>
    <w:p w14:paraId="040FD063" w14:textId="77777777" w:rsidR="00522288" w:rsidRDefault="00522288" w:rsidP="00522288">
      <w:r w:rsidRPr="00E135AF">
        <w:t>Midterms DA</w:t>
      </w:r>
    </w:p>
    <w:p w14:paraId="6DBA207B" w14:textId="77777777" w:rsidR="00522288" w:rsidRDefault="00522288" w:rsidP="00522288">
      <w:pPr>
        <w:pStyle w:val="Heading4"/>
      </w:pPr>
      <w:r>
        <w:t xml:space="preserve">The United States federal government should: </w:t>
      </w:r>
    </w:p>
    <w:p w14:paraId="187D0992" w14:textId="77777777" w:rsidR="00522288" w:rsidRPr="00E91B6E" w:rsidRDefault="00522288" w:rsidP="00522288">
      <w:r>
        <w:t>***</w:t>
      </w:r>
    </w:p>
    <w:p w14:paraId="0FE4D552" w14:textId="77777777" w:rsidR="00522288" w:rsidRDefault="00522288" w:rsidP="00522288">
      <w:pPr>
        <w:pStyle w:val="Heading4"/>
      </w:pPr>
      <w:r>
        <w:t>- find that the Constitution prohibits altering House voting districts from their state on January 1st, 2026 until 2030;</w:t>
      </w:r>
    </w:p>
    <w:p w14:paraId="58D875DE" w14:textId="77777777" w:rsidR="00522288" w:rsidRPr="00591D60" w:rsidRDefault="00522288" w:rsidP="00522288">
      <w:r>
        <w:t>***</w:t>
      </w:r>
    </w:p>
    <w:p w14:paraId="032E9FA4" w14:textId="77777777" w:rsidR="00522288" w:rsidRDefault="00522288" w:rsidP="00522288">
      <w:pPr>
        <w:pStyle w:val="Heading4"/>
      </w:pPr>
      <w:r>
        <w:t>Adopt a covert and internally binding policy, with extreme punishment for leaks, to:</w:t>
      </w:r>
    </w:p>
    <w:p w14:paraId="2EAF0FD3" w14:textId="77777777" w:rsidR="00522288" w:rsidRDefault="00522288" w:rsidP="00522288">
      <w:pPr>
        <w:pStyle w:val="Heading4"/>
      </w:pPr>
      <w:r>
        <w:t xml:space="preserve">- faithfully certify the 2026 midterm elections; </w:t>
      </w:r>
    </w:p>
    <w:p w14:paraId="0CFEE2CE" w14:textId="77777777" w:rsidR="00522288" w:rsidRDefault="00522288" w:rsidP="00522288">
      <w:pPr>
        <w:pStyle w:val="Heading4"/>
      </w:pPr>
      <w:r>
        <w:t>- not delay or suspend elections, deploy the National Guard domestically, or change election procedures until 2030;</w:t>
      </w:r>
    </w:p>
    <w:p w14:paraId="294FB874" w14:textId="77777777" w:rsidR="00522288" w:rsidRPr="00591D60" w:rsidRDefault="00522288" w:rsidP="00522288">
      <w:r>
        <w:t>***</w:t>
      </w:r>
    </w:p>
    <w:p w14:paraId="7263F5C8" w14:textId="77777777" w:rsidR="00522288" w:rsidRDefault="00522288" w:rsidP="00522288">
      <w:pPr>
        <w:pStyle w:val="Heading4"/>
      </w:pPr>
      <w:r>
        <w:t>- not narrow the Voting Rights Act.</w:t>
      </w:r>
    </w:p>
    <w:p w14:paraId="7FD8E9F8" w14:textId="77777777" w:rsidR="00522288" w:rsidRPr="00B867E8" w:rsidRDefault="00522288" w:rsidP="00522288">
      <w:pPr>
        <w:pStyle w:val="Heading4"/>
      </w:pPr>
      <w:r>
        <w:t>Dems win now.</w:t>
      </w:r>
    </w:p>
    <w:p w14:paraId="3F94DA16" w14:textId="77777777" w:rsidR="00522288" w:rsidRPr="00B867E8" w:rsidRDefault="00522288" w:rsidP="00522288">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4C7F55BC" w14:textId="77777777" w:rsidR="00522288" w:rsidRPr="00B867E8" w:rsidRDefault="00522288" w:rsidP="00522288">
      <w:r w:rsidRPr="00800B00">
        <w:rPr>
          <w:noProof/>
        </w:rPr>
        <w:lastRenderedPageBreak/>
        <w:drawing>
          <wp:inline distT="0" distB="0" distL="0" distR="0" wp14:anchorId="18CF39BD" wp14:editId="60E6D2F6">
            <wp:extent cx="6796792" cy="4582365"/>
            <wp:effectExtent l="0" t="0" r="4445" b="8890"/>
            <wp:docPr id="18564061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6110" name="Picture 1" descr="A screenshot of a graph&#10;&#10;Description automatically generated"/>
                    <pic:cNvPicPr/>
                  </pic:nvPicPr>
                  <pic:blipFill>
                    <a:blip r:embed="rId8"/>
                    <a:stretch>
                      <a:fillRect/>
                    </a:stretch>
                  </pic:blipFill>
                  <pic:spPr>
                    <a:xfrm>
                      <a:off x="0" y="0"/>
                      <a:ext cx="6820948" cy="4598651"/>
                    </a:xfrm>
                    <a:prstGeom prst="rect">
                      <a:avLst/>
                    </a:prstGeom>
                  </pic:spPr>
                </pic:pic>
              </a:graphicData>
            </a:graphic>
          </wp:inline>
        </w:drawing>
      </w:r>
    </w:p>
    <w:p w14:paraId="4C08DBAC" w14:textId="77777777" w:rsidR="00522288" w:rsidRDefault="00522288" w:rsidP="00522288">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AE02F2D" w14:textId="77777777" w:rsidR="00522288" w:rsidRPr="00F0030B" w:rsidRDefault="00522288" w:rsidP="00522288">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57E9515" w14:textId="77777777" w:rsidR="00522288" w:rsidRPr="0018473B" w:rsidRDefault="00522288" w:rsidP="00522288">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42A2842" w14:textId="77777777" w:rsidR="00522288" w:rsidRPr="0018473B" w:rsidRDefault="00522288" w:rsidP="00522288">
      <w:pPr>
        <w:rPr>
          <w:sz w:val="16"/>
        </w:rPr>
      </w:pPr>
      <w:r w:rsidRPr="00ED6F2C">
        <w:rPr>
          <w:rStyle w:val="StyleUnderline"/>
        </w:rPr>
        <w:lastRenderedPageBreak/>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0575FD2" w14:textId="77777777" w:rsidR="00522288" w:rsidRPr="0018473B" w:rsidRDefault="00522288" w:rsidP="00522288">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303A7E0" w14:textId="77777777" w:rsidR="00522288" w:rsidRPr="004B5C22" w:rsidRDefault="00522288" w:rsidP="00522288">
      <w:pPr>
        <w:rPr>
          <w:sz w:val="12"/>
          <w:szCs w:val="18"/>
        </w:rPr>
      </w:pPr>
      <w:r w:rsidRPr="004B5C22">
        <w:rPr>
          <w:sz w:val="12"/>
          <w:szCs w:val="18"/>
        </w:rPr>
        <w:t>&lt;&lt;TABLE OMITTED&gt;&gt;</w:t>
      </w:r>
    </w:p>
    <w:bookmarkEnd w:id="0"/>
    <w:p w14:paraId="3E4BF2C6" w14:textId="77777777" w:rsidR="00522288" w:rsidRPr="004B5C22" w:rsidRDefault="00522288" w:rsidP="00522288">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2AD6AD4" w14:textId="77777777" w:rsidR="00522288" w:rsidRPr="004B5C22" w:rsidRDefault="00522288" w:rsidP="00522288">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1E809C7" w14:textId="77777777" w:rsidR="00522288" w:rsidRPr="004B5C22" w:rsidRDefault="00522288" w:rsidP="00522288">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DCBEB11" w14:textId="77777777" w:rsidR="00522288" w:rsidRPr="004B5C22" w:rsidRDefault="00522288" w:rsidP="00522288">
      <w:pPr>
        <w:rPr>
          <w:sz w:val="12"/>
          <w:szCs w:val="18"/>
        </w:rPr>
      </w:pPr>
      <w:r w:rsidRPr="004B5C22">
        <w:rPr>
          <w:sz w:val="12"/>
          <w:szCs w:val="18"/>
        </w:rPr>
        <w:t>&lt;&lt;FIGURE OMITTED&gt;&gt;</w:t>
      </w:r>
    </w:p>
    <w:p w14:paraId="2305B881" w14:textId="77777777" w:rsidR="00522288" w:rsidRPr="004B5C22" w:rsidRDefault="00522288" w:rsidP="00522288">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D83F1B9" w14:textId="77777777" w:rsidR="00522288" w:rsidRPr="004B5C22" w:rsidRDefault="00522288" w:rsidP="00522288">
      <w:pPr>
        <w:rPr>
          <w:sz w:val="12"/>
          <w:szCs w:val="18"/>
        </w:rPr>
      </w:pPr>
      <w:r w:rsidRPr="004B5C22">
        <w:rPr>
          <w:sz w:val="12"/>
          <w:szCs w:val="18"/>
        </w:rPr>
        <w:t>&lt;&lt;FIGURE OMITTED&gt;&gt;</w:t>
      </w:r>
    </w:p>
    <w:p w14:paraId="39DD1D46" w14:textId="77777777" w:rsidR="00522288" w:rsidRPr="004B5C22" w:rsidRDefault="00522288" w:rsidP="00522288">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2B8E2D0" w14:textId="77777777" w:rsidR="00522288" w:rsidRPr="004B5C22" w:rsidRDefault="00522288" w:rsidP="00522288">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9E24458" w14:textId="77777777" w:rsidR="00522288" w:rsidRPr="0018473B" w:rsidRDefault="00522288" w:rsidP="00522288">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w:t>
      </w:r>
      <w:r w:rsidRPr="00943FFF">
        <w:rPr>
          <w:rStyle w:val="StyleUnderline"/>
        </w:rPr>
        <w:lastRenderedPageBreak/>
        <w:t xml:space="preserve">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864A455" w14:textId="77777777" w:rsidR="00522288" w:rsidRPr="0018473B" w:rsidRDefault="00522288" w:rsidP="00522288">
      <w:pPr>
        <w:rPr>
          <w:sz w:val="16"/>
        </w:rPr>
      </w:pPr>
      <w:r w:rsidRPr="0018473B">
        <w:rPr>
          <w:sz w:val="16"/>
        </w:rPr>
        <w:t>&lt;&lt;FIGURE OMITTED&gt;&gt;</w:t>
      </w:r>
    </w:p>
    <w:p w14:paraId="08012BD8" w14:textId="77777777" w:rsidR="00522288" w:rsidRPr="0018473B" w:rsidRDefault="00522288" w:rsidP="00522288">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FFBC494" w14:textId="77777777" w:rsidR="00522288" w:rsidRPr="0018473B" w:rsidRDefault="00522288" w:rsidP="00522288">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8B123B3" w14:textId="77777777" w:rsidR="00522288" w:rsidRPr="0018473B" w:rsidRDefault="00522288" w:rsidP="00522288">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EB3843C" w14:textId="77777777" w:rsidR="00522288" w:rsidRPr="004B5C22" w:rsidRDefault="00522288" w:rsidP="00522288">
      <w:pPr>
        <w:rPr>
          <w:sz w:val="12"/>
          <w:szCs w:val="18"/>
        </w:rPr>
      </w:pPr>
      <w:r w:rsidRPr="004B5C22">
        <w:rPr>
          <w:sz w:val="12"/>
          <w:szCs w:val="18"/>
        </w:rPr>
        <w:t>&lt;&lt;TABLE OMITTED&gt;&gt;</w:t>
      </w:r>
    </w:p>
    <w:p w14:paraId="77E4D573" w14:textId="77777777" w:rsidR="00522288" w:rsidRPr="004B5C22" w:rsidRDefault="00522288" w:rsidP="00522288">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0DD8D19" w14:textId="77777777" w:rsidR="00522288" w:rsidRPr="004B5C22" w:rsidRDefault="00522288" w:rsidP="00522288">
      <w:pPr>
        <w:rPr>
          <w:sz w:val="12"/>
          <w:szCs w:val="18"/>
        </w:rPr>
      </w:pPr>
      <w:r w:rsidRPr="004B5C22">
        <w:rPr>
          <w:sz w:val="12"/>
          <w:szCs w:val="18"/>
        </w:rPr>
        <w:t>&lt;&lt;TABLE OMITTED&gt;&gt;</w:t>
      </w:r>
    </w:p>
    <w:p w14:paraId="6E7AB658" w14:textId="77777777" w:rsidR="00522288" w:rsidRPr="004B5C22" w:rsidRDefault="00522288" w:rsidP="00522288">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4B24BFF" w14:textId="77777777" w:rsidR="00522288" w:rsidRPr="004B5C22" w:rsidRDefault="00522288" w:rsidP="00522288">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71A638E" w14:textId="77777777" w:rsidR="00522288" w:rsidRPr="004B5C22" w:rsidRDefault="00522288" w:rsidP="00522288">
      <w:pPr>
        <w:rPr>
          <w:sz w:val="12"/>
          <w:szCs w:val="18"/>
        </w:rPr>
      </w:pPr>
      <w:r w:rsidRPr="004B5C22">
        <w:rPr>
          <w:sz w:val="12"/>
          <w:szCs w:val="18"/>
        </w:rPr>
        <w:t>&lt;&lt;FIGURE OMITTED&gt;&gt;</w:t>
      </w:r>
    </w:p>
    <w:p w14:paraId="4A6A2A68" w14:textId="77777777" w:rsidR="00522288" w:rsidRPr="004B5C22" w:rsidRDefault="00522288" w:rsidP="00522288">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5E9C04E" w14:textId="77777777" w:rsidR="00522288" w:rsidRPr="004B5C22" w:rsidRDefault="00522288" w:rsidP="00522288">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3835916" w14:textId="77777777" w:rsidR="00522288" w:rsidRPr="004B5C22" w:rsidRDefault="00522288" w:rsidP="00522288">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70FD7848" w14:textId="77777777" w:rsidR="00522288" w:rsidRPr="004B5C22" w:rsidRDefault="00522288" w:rsidP="00522288">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46FC5373" w14:textId="77777777" w:rsidR="00522288" w:rsidRPr="0018473B" w:rsidRDefault="00522288" w:rsidP="00522288">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w:t>
      </w:r>
      <w:r w:rsidRPr="00FA00FA">
        <w:rPr>
          <w:rStyle w:val="StyleUnderline"/>
          <w:highlight w:val="cyan"/>
        </w:rPr>
        <w:lastRenderedPageBreak/>
        <w:t xml:space="preserve">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91A2ED4" w14:textId="77777777" w:rsidR="00522288" w:rsidRPr="0018473B" w:rsidRDefault="00522288" w:rsidP="00522288">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C8362DD" w14:textId="77777777" w:rsidR="00522288" w:rsidRPr="0018473B" w:rsidRDefault="00522288" w:rsidP="00522288">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3774AF0C" w14:textId="77777777" w:rsidR="00522288" w:rsidRPr="0018473B" w:rsidRDefault="00522288" w:rsidP="00522288">
      <w:pPr>
        <w:rPr>
          <w:sz w:val="16"/>
        </w:rPr>
      </w:pPr>
      <w:r w:rsidRPr="0018473B">
        <w:rPr>
          <w:sz w:val="16"/>
        </w:rPr>
        <w:t>Conclusion</w:t>
      </w:r>
    </w:p>
    <w:p w14:paraId="126C3561" w14:textId="77777777" w:rsidR="00522288" w:rsidRPr="00072195" w:rsidRDefault="00522288" w:rsidP="00522288">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C4891CB" w14:textId="77777777" w:rsidR="00522288" w:rsidRDefault="00522288" w:rsidP="00522288">
      <w:pPr>
        <w:pStyle w:val="Heading4"/>
      </w:pPr>
      <w:r>
        <w:t xml:space="preserve">Dem win blocks the </w:t>
      </w:r>
      <w:r w:rsidRPr="005A2B67">
        <w:rPr>
          <w:u w:val="single"/>
        </w:rPr>
        <w:t>Golden Dome</w:t>
      </w:r>
      <w:r>
        <w:t>.</w:t>
      </w:r>
    </w:p>
    <w:p w14:paraId="670E047E" w14:textId="77777777" w:rsidR="00522288" w:rsidRPr="00C840BF" w:rsidRDefault="00522288" w:rsidP="0052228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FCF3742" w14:textId="77777777" w:rsidR="00522288" w:rsidRPr="000F3AE0" w:rsidRDefault="00522288" w:rsidP="0052228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B879E83" w14:textId="77777777" w:rsidR="00522288" w:rsidRPr="000F3AE0" w:rsidRDefault="00522288" w:rsidP="0052228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CD908FE" w14:textId="77777777" w:rsidR="00522288" w:rsidRPr="000F3AE0" w:rsidRDefault="00522288" w:rsidP="00522288">
      <w:pPr>
        <w:rPr>
          <w:sz w:val="16"/>
        </w:rPr>
      </w:pPr>
      <w:r w:rsidRPr="000F3AE0">
        <w:rPr>
          <w:sz w:val="16"/>
        </w:rPr>
        <w:t>As much as the space industry has evolved, Whiting cautioned that “there is some fragility in that defense industrial base and in that commercial space sector.”</w:t>
      </w:r>
    </w:p>
    <w:p w14:paraId="3D3AC66D" w14:textId="77777777" w:rsidR="00522288" w:rsidRPr="000F3AE0" w:rsidRDefault="00522288" w:rsidP="00522288">
      <w:pPr>
        <w:rPr>
          <w:sz w:val="16"/>
        </w:rPr>
      </w:pPr>
      <w:r w:rsidRPr="000F3AE0">
        <w:rPr>
          <w:sz w:val="16"/>
        </w:rPr>
        <w:t>In the past, several large companies have relied on a single subcontractor to supply critical components, which creates “a choke point for us,” Whiting said.</w:t>
      </w:r>
    </w:p>
    <w:p w14:paraId="12DB0863" w14:textId="77777777" w:rsidR="00522288" w:rsidRPr="000F3AE0" w:rsidRDefault="00522288" w:rsidP="0052228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7DD67B2" w14:textId="77777777" w:rsidR="00522288" w:rsidRPr="000F3AE0" w:rsidRDefault="00522288" w:rsidP="00522288">
      <w:pPr>
        <w:rPr>
          <w:sz w:val="16"/>
        </w:rPr>
      </w:pPr>
      <w:r w:rsidRPr="000F3AE0">
        <w:rPr>
          <w:sz w:val="16"/>
        </w:rPr>
        <w:lastRenderedPageBreak/>
        <w:t>A key part of Golden Dome’s success will be developing its space-based sensor network, said Harrison, noting that the Pentagon’s Space Development Agency has already begun launching satellite prototypes to sense and track missiles from low Earth orbit.</w:t>
      </w:r>
    </w:p>
    <w:p w14:paraId="03E01E8A" w14:textId="77777777" w:rsidR="00522288" w:rsidRPr="000F3AE0" w:rsidRDefault="00522288" w:rsidP="00522288">
      <w:pPr>
        <w:rPr>
          <w:sz w:val="16"/>
        </w:rPr>
      </w:pPr>
      <w:r w:rsidRPr="000F3AE0">
        <w:rPr>
          <w:sz w:val="16"/>
        </w:rPr>
        <w:t>The program’s first tranche of satellites was supposed to launch this year but is delayed. Tranche two has about 50 satellites under contract and in production.</w:t>
      </w:r>
    </w:p>
    <w:p w14:paraId="480045CF" w14:textId="77777777" w:rsidR="00522288" w:rsidRPr="000F3AE0" w:rsidRDefault="00522288" w:rsidP="0052228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D830072" w14:textId="77777777" w:rsidR="00522288" w:rsidRPr="000F3AE0" w:rsidRDefault="00522288" w:rsidP="0052228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DEA2DE0" w14:textId="2DD6F183" w:rsidR="000916C5" w:rsidRPr="003243C0" w:rsidRDefault="003243C0" w:rsidP="000916C5">
      <w:pPr>
        <w:pStyle w:val="Heading4"/>
      </w:pPr>
      <w:r>
        <w:t xml:space="preserve">Russia and China </w:t>
      </w:r>
      <w:r>
        <w:rPr>
          <w:u w:val="single"/>
        </w:rPr>
        <w:t>preemptively strike</w:t>
      </w:r>
      <w:r>
        <w:t xml:space="preserve">---nuclear war. </w:t>
      </w:r>
    </w:p>
    <w:p w14:paraId="5BEED0BA" w14:textId="77777777" w:rsidR="000916C5" w:rsidRPr="00CA56A6" w:rsidRDefault="000916C5" w:rsidP="000916C5">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3CA4E0D" w14:textId="77777777" w:rsidR="000916C5" w:rsidRDefault="000916C5" w:rsidP="000916C5">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30BF397" w14:textId="146F5819" w:rsidR="005A55D2" w:rsidRDefault="005A55D2" w:rsidP="005A55D2">
      <w:pPr>
        <w:pStyle w:val="Heading3"/>
      </w:pPr>
      <w:r>
        <w:lastRenderedPageBreak/>
        <w:t>1NC</w:t>
      </w:r>
    </w:p>
    <w:p w14:paraId="702E8C23" w14:textId="349D520C" w:rsidR="00C26C44" w:rsidRDefault="00E96009" w:rsidP="00C26C44">
      <w:r>
        <w:t>Employment Law CP</w:t>
      </w:r>
    </w:p>
    <w:p w14:paraId="3B5FD123" w14:textId="32182CB9" w:rsidR="00E96009" w:rsidRDefault="00D97D29" w:rsidP="00D97D29">
      <w:pPr>
        <w:pStyle w:val="Heading4"/>
      </w:pPr>
      <w:r>
        <w:t xml:space="preserve">The United States </w:t>
      </w:r>
      <w:r w:rsidR="00954953">
        <w:t>50 state</w:t>
      </w:r>
      <w:r w:rsidR="00DC0F50">
        <w:t>s</w:t>
      </w:r>
      <w:r>
        <w:t xml:space="preserve"> should </w:t>
      </w:r>
      <w:r w:rsidR="008E5457">
        <w:t xml:space="preserve">substantially strengthen labor protections and employment law for </w:t>
      </w:r>
      <w:r w:rsidR="001F2DFF">
        <w:t xml:space="preserve">online gig workers. </w:t>
      </w:r>
    </w:p>
    <w:p w14:paraId="58DDC366" w14:textId="78251260" w:rsidR="00776D2F" w:rsidRPr="008F2C56" w:rsidRDefault="008F2C56" w:rsidP="00776D2F">
      <w:pPr>
        <w:pStyle w:val="Heading4"/>
      </w:pPr>
      <w:r>
        <w:t xml:space="preserve">Solves and </w:t>
      </w:r>
      <w:r>
        <w:rPr>
          <w:u w:val="single"/>
        </w:rPr>
        <w:t>competes</w:t>
      </w:r>
      <w:r>
        <w:t>.</w:t>
      </w:r>
    </w:p>
    <w:p w14:paraId="4E9DFE3D" w14:textId="77777777" w:rsidR="00776D2F" w:rsidRDefault="00776D2F" w:rsidP="00776D2F">
      <w:r w:rsidRPr="00015A06">
        <w:rPr>
          <w:rStyle w:val="Style13ptBold"/>
        </w:rPr>
        <w:t>Galvin ’19</w:t>
      </w:r>
      <w:r>
        <w:t xml:space="preserve"> [David; April; Professor of Political Science at Northwestern University, Faculty Fellow, Institute for Policy Research and Director, Workplace Justice Lab@NU; Studies in American Political Development; “From Labor Law to Employment Law: The Changing Politics of Workers’ Rights,” vol. 33, https://faculty.wcas.northwestern.edu/djg249/galvin-from-labor-law.pdf]</w:t>
      </w:r>
    </w:p>
    <w:p w14:paraId="1E2F505D" w14:textId="77777777" w:rsidR="00776D2F" w:rsidRPr="00D713C0" w:rsidRDefault="00776D2F" w:rsidP="00776D2F">
      <w:pPr>
        <w:rPr>
          <w:sz w:val="16"/>
        </w:rPr>
      </w:pPr>
      <w:r w:rsidRPr="00D713C0">
        <w:rPr>
          <w:sz w:val="16"/>
        </w:rPr>
        <w:t xml:space="preserve">Notably, all such reforms share two key features. First, they all represent workaround solutions. Contending with a </w:t>
      </w:r>
      <w:r w:rsidRPr="00E830F0">
        <w:rPr>
          <w:rStyle w:val="Emphasis"/>
        </w:rPr>
        <w:t>national labor law</w:t>
      </w:r>
      <w:r w:rsidRPr="00D713C0">
        <w:rPr>
          <w:sz w:val="16"/>
        </w:rPr>
        <w:t xml:space="preserve"> that </w:t>
      </w:r>
      <w:r w:rsidRPr="0038765C">
        <w:rPr>
          <w:rStyle w:val="StyleUnderline"/>
        </w:rPr>
        <w:t xml:space="preserve">is </w:t>
      </w:r>
      <w:r w:rsidRPr="0038765C">
        <w:rPr>
          <w:rStyle w:val="Emphasis"/>
        </w:rPr>
        <w:t>irrelevant</w:t>
      </w:r>
      <w:r w:rsidRPr="0038765C">
        <w:rPr>
          <w:rStyle w:val="StyleUnderline"/>
        </w:rPr>
        <w:t xml:space="preserve"> for the </w:t>
      </w:r>
      <w:r w:rsidRPr="0038765C">
        <w:rPr>
          <w:rStyle w:val="Emphasis"/>
        </w:rPr>
        <w:t>vast majority of American workers</w:t>
      </w:r>
      <w:r w:rsidRPr="00D713C0">
        <w:rPr>
          <w:sz w:val="16"/>
        </w:rPr>
        <w:t xml:space="preserve"> but also an immovable object, they layer new forms atop old forms, exploit loopholes in existing law, and seek to scale up local experiments. Second, each envisions a central role for employment law in galvanizing, empowering, and protecting workers.15 </w:t>
      </w:r>
    </w:p>
    <w:p w14:paraId="182AD056" w14:textId="77777777" w:rsidR="00776D2F" w:rsidRPr="00D713C0" w:rsidRDefault="00776D2F" w:rsidP="00776D2F">
      <w:pPr>
        <w:rPr>
          <w:sz w:val="16"/>
        </w:rPr>
      </w:pPr>
      <w:r w:rsidRPr="00D713C0">
        <w:rPr>
          <w:sz w:val="16"/>
        </w:rPr>
        <w:t>[start footnote 15]</w:t>
      </w:r>
    </w:p>
    <w:p w14:paraId="3D8730D5" w14:textId="77777777" w:rsidR="00776D2F" w:rsidRPr="00D713C0" w:rsidRDefault="00776D2F" w:rsidP="00776D2F">
      <w:pPr>
        <w:rPr>
          <w:sz w:val="16"/>
        </w:rPr>
      </w:pPr>
      <w:r w:rsidRPr="00D713C0">
        <w:rPr>
          <w:sz w:val="16"/>
        </w:rPr>
        <w:t xml:space="preserve">15. For example, Benjamin </w:t>
      </w:r>
      <w:r w:rsidRPr="0038765C">
        <w:rPr>
          <w:rStyle w:val="StyleUnderline"/>
        </w:rPr>
        <w:t xml:space="preserve">Sachs sees </w:t>
      </w:r>
      <w:r w:rsidRPr="0038765C">
        <w:rPr>
          <w:rStyle w:val="Emphasis"/>
        </w:rPr>
        <w:t xml:space="preserve">existing </w:t>
      </w:r>
      <w:r w:rsidRPr="00FA038E">
        <w:rPr>
          <w:rStyle w:val="Emphasis"/>
          <w:highlight w:val="cyan"/>
        </w:rPr>
        <w:t>employment law</w:t>
      </w:r>
      <w:r w:rsidRPr="0038765C">
        <w:rPr>
          <w:rStyle w:val="StyleUnderline"/>
        </w:rPr>
        <w:t xml:space="preserve"> as </w:t>
      </w:r>
      <w:r w:rsidRPr="00FA038E">
        <w:rPr>
          <w:rStyle w:val="Emphasis"/>
          <w:highlight w:val="cyan"/>
        </w:rPr>
        <w:t>fostering</w:t>
      </w:r>
      <w:r w:rsidRPr="00FA038E">
        <w:rPr>
          <w:rStyle w:val="StyleUnderline"/>
          <w:highlight w:val="cyan"/>
        </w:rPr>
        <w:t xml:space="preserve"> and </w:t>
      </w:r>
      <w:r w:rsidRPr="00FA038E">
        <w:rPr>
          <w:rStyle w:val="Emphasis"/>
          <w:highlight w:val="cyan"/>
        </w:rPr>
        <w:t>protecting collective action</w:t>
      </w:r>
      <w:r w:rsidRPr="00FA038E">
        <w:rPr>
          <w:sz w:val="16"/>
          <w:highlight w:val="cyan"/>
        </w:rPr>
        <w:t>;</w:t>
      </w:r>
      <w:r w:rsidRPr="00D713C0">
        <w:rPr>
          <w:sz w:val="16"/>
        </w:rPr>
        <w:t xml:space="preserve"> both Kate Andrias’s call for sectoral bargaining the public arena and David Madland’s proposal to expand wage boards aim to strengthen or leverage employment laws (such as the minimum wage in the Fight for $15); Cynthia Estlund’s self-regulation takes as its “impetus” the “public enforcement and private litigation” of employment law protections and rights. Even Seattle’s effort to establish collective bargaining for independent contractors was explicitly designed to remedy their exclusion from local employment laws covering only “employees,” Charlotte Garden explains.</w:t>
      </w:r>
    </w:p>
    <w:p w14:paraId="0669410F" w14:textId="77777777" w:rsidR="00776D2F" w:rsidRPr="00D713C0" w:rsidRDefault="00776D2F" w:rsidP="00776D2F">
      <w:pPr>
        <w:rPr>
          <w:sz w:val="16"/>
        </w:rPr>
      </w:pPr>
      <w:r w:rsidRPr="00D713C0">
        <w:rPr>
          <w:sz w:val="16"/>
        </w:rPr>
        <w:t>[end footnote 15]</w:t>
      </w:r>
    </w:p>
    <w:p w14:paraId="0EF1A296" w14:textId="77777777" w:rsidR="00776D2F" w:rsidRPr="0038765C" w:rsidRDefault="00776D2F" w:rsidP="00776D2F">
      <w:pPr>
        <w:rPr>
          <w:rStyle w:val="StyleUnderline"/>
        </w:rPr>
      </w:pPr>
      <w:r w:rsidRPr="00D713C0">
        <w:rPr>
          <w:sz w:val="16"/>
        </w:rPr>
        <w:t xml:space="preserve">This, I will argue, reflects an historical-institutional development of vast significance: </w:t>
      </w:r>
      <w:r w:rsidRPr="0038765C">
        <w:rPr>
          <w:rStyle w:val="StyleUnderline"/>
        </w:rPr>
        <w:t xml:space="preserve">the gradual shift from labor law to </w:t>
      </w:r>
      <w:r w:rsidRPr="0038765C">
        <w:rPr>
          <w:rStyle w:val="Emphasis"/>
        </w:rPr>
        <w:t>employment law</w:t>
      </w:r>
      <w:r w:rsidRPr="0038765C">
        <w:rPr>
          <w:rStyle w:val="StyleUnderline"/>
        </w:rPr>
        <w:t xml:space="preserve"> </w:t>
      </w:r>
      <w:r w:rsidRPr="00FA038E">
        <w:rPr>
          <w:rStyle w:val="StyleUnderline"/>
          <w:highlight w:val="cyan"/>
        </w:rPr>
        <w:t xml:space="preserve">as </w:t>
      </w:r>
      <w:r w:rsidRPr="001A7E51">
        <w:rPr>
          <w:rStyle w:val="StyleUnderline"/>
        </w:rPr>
        <w:t xml:space="preserve">the </w:t>
      </w:r>
      <w:r w:rsidRPr="001A7E51">
        <w:rPr>
          <w:rStyle w:val="Emphasis"/>
        </w:rPr>
        <w:t>primary “guardian”</w:t>
      </w:r>
      <w:r w:rsidRPr="001A7E51">
        <w:rPr>
          <w:rStyle w:val="StyleUnderline"/>
        </w:rPr>
        <w:t xml:space="preserve"> of workers’ rights.16</w:t>
      </w:r>
    </w:p>
    <w:p w14:paraId="66F70891" w14:textId="77777777" w:rsidR="00776D2F" w:rsidRPr="00D713C0" w:rsidRDefault="00776D2F" w:rsidP="00776D2F">
      <w:pPr>
        <w:rPr>
          <w:sz w:val="16"/>
        </w:rPr>
      </w:pPr>
      <w:r w:rsidRPr="00D713C0">
        <w:rPr>
          <w:sz w:val="16"/>
        </w:rPr>
        <w:t xml:space="preserve">As I will document and explain more fully in the next sections, over the last six decades, states (and a growing number of cities and counties) have enacted a rich variety of employment laws aimed at </w:t>
      </w:r>
      <w:r w:rsidRPr="00FA038E">
        <w:rPr>
          <w:rStyle w:val="Emphasis"/>
          <w:highlight w:val="cyan"/>
        </w:rPr>
        <w:t>raising</w:t>
      </w:r>
      <w:r w:rsidRPr="0038765C">
        <w:rPr>
          <w:rStyle w:val="Emphasis"/>
        </w:rPr>
        <w:t xml:space="preserve"> minimum </w:t>
      </w:r>
      <w:r w:rsidRPr="00FA038E">
        <w:rPr>
          <w:rStyle w:val="Emphasis"/>
          <w:highlight w:val="cyan"/>
        </w:rPr>
        <w:t>workplace standards</w:t>
      </w:r>
      <w:r w:rsidRPr="0038765C">
        <w:rPr>
          <w:rStyle w:val="StyleUnderline"/>
        </w:rPr>
        <w:t xml:space="preserve">, </w:t>
      </w:r>
      <w:r w:rsidRPr="0038765C">
        <w:rPr>
          <w:rStyle w:val="Emphasis"/>
        </w:rPr>
        <w:t xml:space="preserve">establishing </w:t>
      </w:r>
      <w:r w:rsidRPr="00FA038E">
        <w:rPr>
          <w:rStyle w:val="Emphasis"/>
          <w:highlight w:val="cyan"/>
        </w:rPr>
        <w:t>substantive individual rights</w:t>
      </w:r>
      <w:r w:rsidRPr="00FA038E">
        <w:rPr>
          <w:rStyle w:val="StyleUnderline"/>
          <w:highlight w:val="cyan"/>
        </w:rPr>
        <w:t>,</w:t>
      </w:r>
      <w:r w:rsidRPr="0038765C">
        <w:rPr>
          <w:rStyle w:val="StyleUnderline"/>
        </w:rPr>
        <w:t xml:space="preserve"> and providing legal and regulatory </w:t>
      </w:r>
      <w:r w:rsidRPr="00FA038E">
        <w:rPr>
          <w:rStyle w:val="Emphasis"/>
          <w:highlight w:val="cyan"/>
        </w:rPr>
        <w:t>pathways</w:t>
      </w:r>
      <w:r w:rsidRPr="0038765C">
        <w:rPr>
          <w:rStyle w:val="StyleUnderline"/>
        </w:rPr>
        <w:t xml:space="preserve"> for workers to </w:t>
      </w:r>
      <w:r w:rsidRPr="00FA038E">
        <w:rPr>
          <w:rStyle w:val="Emphasis"/>
          <w:highlight w:val="cyan"/>
        </w:rPr>
        <w:t>vindicate those rights</w:t>
      </w:r>
      <w:r w:rsidRPr="00D713C0">
        <w:rPr>
          <w:sz w:val="16"/>
        </w:rPr>
        <w:t xml:space="preserve">.17 At precisely </w:t>
      </w:r>
      <w:r w:rsidRPr="0038765C">
        <w:rPr>
          <w:rStyle w:val="StyleUnderline"/>
        </w:rPr>
        <w:t>the same time that labor law has withered, employment law has flourished</w:t>
      </w:r>
      <w:r w:rsidRPr="00D713C0">
        <w:rPr>
          <w:sz w:val="16"/>
        </w:rPr>
        <w:t>, proliferating at the subnational level and expanding into new substantive domains.18</w:t>
      </w:r>
    </w:p>
    <w:p w14:paraId="2E1085BB" w14:textId="77777777" w:rsidR="00776D2F" w:rsidRPr="00D713C0" w:rsidRDefault="00776D2F" w:rsidP="00776D2F">
      <w:pPr>
        <w:rPr>
          <w:sz w:val="16"/>
        </w:rPr>
      </w:pPr>
      <w:r w:rsidRPr="00D713C0">
        <w:rPr>
          <w:sz w:val="16"/>
        </w:rPr>
        <w:t>[start footnote 18]</w:t>
      </w:r>
    </w:p>
    <w:p w14:paraId="4AE735B8" w14:textId="77777777" w:rsidR="00776D2F" w:rsidRPr="0038765C" w:rsidRDefault="00776D2F" w:rsidP="00776D2F">
      <w:pPr>
        <w:rPr>
          <w:rStyle w:val="Emphasis"/>
        </w:rPr>
      </w:pPr>
      <w:r w:rsidRPr="00D713C0">
        <w:rPr>
          <w:sz w:val="16"/>
        </w:rPr>
        <w:t xml:space="preserve">18. </w:t>
      </w:r>
      <w:r w:rsidRPr="0038765C">
        <w:rPr>
          <w:rStyle w:val="StyleUnderline"/>
        </w:rPr>
        <w:t xml:space="preserve">Although the terms “labor law” and “employment law” are sometimes used interchangeably, legal </w:t>
      </w:r>
      <w:r w:rsidRPr="00BF3340">
        <w:rPr>
          <w:rStyle w:val="StyleUnderline"/>
        </w:rPr>
        <w:t xml:space="preserve">scholars draw an </w:t>
      </w:r>
      <w:r w:rsidRPr="00BF3340">
        <w:rPr>
          <w:rStyle w:val="Emphasis"/>
        </w:rPr>
        <w:t>important distinction</w:t>
      </w:r>
      <w:r w:rsidRPr="00BF3340">
        <w:rPr>
          <w:rStyle w:val="StyleUnderline"/>
        </w:rPr>
        <w:t xml:space="preserve"> between the two: whereas </w:t>
      </w:r>
      <w:r w:rsidRPr="00BF3340">
        <w:rPr>
          <w:rStyle w:val="Emphasis"/>
        </w:rPr>
        <w:t>labor law</w:t>
      </w:r>
      <w:r w:rsidRPr="00BF3340">
        <w:rPr>
          <w:rStyle w:val="StyleUnderline"/>
        </w:rPr>
        <w:t xml:space="preserve"> focuses on </w:t>
      </w:r>
      <w:r w:rsidRPr="00BF3340">
        <w:rPr>
          <w:rStyle w:val="Emphasis"/>
        </w:rPr>
        <w:t>collective bargaining, unionization</w:t>
      </w:r>
      <w:r w:rsidRPr="00BF3340">
        <w:rPr>
          <w:rStyle w:val="StyleUnderline"/>
        </w:rPr>
        <w:t xml:space="preserve">, and other issues that may arise between groups of workers and their employer, </w:t>
      </w:r>
      <w:r w:rsidRPr="00BF3340">
        <w:rPr>
          <w:rStyle w:val="Emphasis"/>
        </w:rPr>
        <w:t>employment law</w:t>
      </w:r>
      <w:r w:rsidRPr="00BF3340">
        <w:rPr>
          <w:rStyle w:val="StyleUnderline"/>
        </w:rPr>
        <w:t xml:space="preserve"> covers </w:t>
      </w:r>
      <w:r w:rsidRPr="00BF3340">
        <w:rPr>
          <w:rStyle w:val="Emphasis"/>
        </w:rPr>
        <w:t>all other laws</w:t>
      </w:r>
      <w:r w:rsidRPr="00BF3340">
        <w:rPr>
          <w:rStyle w:val="StyleUnderline"/>
        </w:rPr>
        <w:t xml:space="preserve">, </w:t>
      </w:r>
      <w:r w:rsidRPr="00BF3340">
        <w:rPr>
          <w:rStyle w:val="Emphasis"/>
        </w:rPr>
        <w:t>regulations</w:t>
      </w:r>
      <w:r w:rsidRPr="00BF3340">
        <w:rPr>
          <w:rStyle w:val="StyleUnderline"/>
        </w:rPr>
        <w:t xml:space="preserve">, and </w:t>
      </w:r>
      <w:r w:rsidRPr="00BF3340">
        <w:rPr>
          <w:rStyle w:val="Emphasis"/>
        </w:rPr>
        <w:t>policies</w:t>
      </w:r>
      <w:r w:rsidRPr="00BF3340">
        <w:rPr>
          <w:rStyle w:val="StyleUnderline"/>
        </w:rPr>
        <w:t xml:space="preserve"> regarding </w:t>
      </w:r>
      <w:r w:rsidRPr="00BF3340">
        <w:rPr>
          <w:rStyle w:val="Emphasis"/>
        </w:rPr>
        <w:t>individual workers’ rights</w:t>
      </w:r>
      <w:r w:rsidRPr="00BF3340">
        <w:rPr>
          <w:rStyle w:val="StyleUnderline"/>
        </w:rPr>
        <w:t xml:space="preserve"> and the relationship</w:t>
      </w:r>
      <w:r w:rsidRPr="0038765C">
        <w:rPr>
          <w:rStyle w:val="StyleUnderline"/>
        </w:rPr>
        <w:t xml:space="preserve"> between the employer and the individual employee. By establishing minimum workplace standards</w:t>
      </w:r>
      <w:r w:rsidRPr="00D713C0">
        <w:rPr>
          <w:sz w:val="16"/>
        </w:rPr>
        <w:t xml:space="preserve"> (like the minimum wage, enforced through regulation) </w:t>
      </w:r>
      <w:r w:rsidRPr="0038765C">
        <w:rPr>
          <w:rStyle w:val="StyleUnderline"/>
        </w:rPr>
        <w:t>and individual rights and protections</w:t>
      </w:r>
      <w:r w:rsidRPr="00D713C0">
        <w:rPr>
          <w:sz w:val="16"/>
        </w:rPr>
        <w:t xml:space="preserve"> (like workers’ privacy rights, which may be vindicated in court), </w:t>
      </w:r>
      <w:r w:rsidRPr="0038765C">
        <w:rPr>
          <w:rStyle w:val="StyleUnderline"/>
        </w:rPr>
        <w:t xml:space="preserve">employment law uses the </w:t>
      </w:r>
      <w:r w:rsidRPr="00901B81">
        <w:rPr>
          <w:rStyle w:val="Emphasis"/>
          <w:highlight w:val="cyan"/>
        </w:rPr>
        <w:t>alternative delivery mechanisms</w:t>
      </w:r>
      <w:r w:rsidRPr="00901B81">
        <w:rPr>
          <w:rStyle w:val="StyleUnderline"/>
          <w:highlight w:val="cyan"/>
        </w:rPr>
        <w:t xml:space="preserve"> of </w:t>
      </w:r>
      <w:r w:rsidRPr="00901B81">
        <w:rPr>
          <w:rStyle w:val="Emphasis"/>
          <w:highlight w:val="cyan"/>
        </w:rPr>
        <w:t>regulation</w:t>
      </w:r>
      <w:r w:rsidRPr="00901B81">
        <w:rPr>
          <w:rStyle w:val="StyleUnderline"/>
          <w:highlight w:val="cyan"/>
        </w:rPr>
        <w:t xml:space="preserve"> and </w:t>
      </w:r>
      <w:r w:rsidRPr="00901B81">
        <w:rPr>
          <w:rStyle w:val="Emphasis"/>
          <w:highlight w:val="cyan"/>
        </w:rPr>
        <w:t>litigation</w:t>
      </w:r>
      <w:r w:rsidRPr="00901B81">
        <w:rPr>
          <w:rStyle w:val="StyleUnderline"/>
          <w:highlight w:val="cyan"/>
        </w:rPr>
        <w:t xml:space="preserve"> to achieve</w:t>
      </w:r>
      <w:r w:rsidRPr="0038765C">
        <w:rPr>
          <w:rStyle w:val="StyleUnderline"/>
        </w:rPr>
        <w:t xml:space="preserve"> many of the </w:t>
      </w:r>
      <w:r w:rsidRPr="00901B81">
        <w:rPr>
          <w:rStyle w:val="Emphasis"/>
          <w:highlight w:val="cyan"/>
        </w:rPr>
        <w:t>same objectives</w:t>
      </w:r>
      <w:r w:rsidRPr="0038765C">
        <w:rPr>
          <w:rStyle w:val="Emphasis"/>
        </w:rPr>
        <w:t xml:space="preserve"> labor law</w:t>
      </w:r>
      <w:r w:rsidRPr="0038765C">
        <w:rPr>
          <w:rStyle w:val="StyleUnderline"/>
        </w:rPr>
        <w:t xml:space="preserve"> </w:t>
      </w:r>
      <w:r w:rsidRPr="0038765C">
        <w:rPr>
          <w:rStyle w:val="StyleUnderline"/>
        </w:rPr>
        <w:lastRenderedPageBreak/>
        <w:t xml:space="preserve">seeks through </w:t>
      </w:r>
      <w:r w:rsidRPr="0038765C">
        <w:rPr>
          <w:rStyle w:val="Emphasis"/>
        </w:rPr>
        <w:t>collective bargaining</w:t>
      </w:r>
      <w:r w:rsidRPr="0038765C">
        <w:rPr>
          <w:rStyle w:val="StyleUnderline"/>
        </w:rPr>
        <w:t xml:space="preserve">: namely, </w:t>
      </w:r>
      <w:r w:rsidRPr="00901B81">
        <w:rPr>
          <w:rStyle w:val="Emphasis"/>
          <w:highlight w:val="cyan"/>
        </w:rPr>
        <w:t>boosting wages</w:t>
      </w:r>
      <w:r w:rsidRPr="00901B81">
        <w:rPr>
          <w:rStyle w:val="StyleUnderline"/>
          <w:highlight w:val="cyan"/>
        </w:rPr>
        <w:t xml:space="preserve"> and </w:t>
      </w:r>
      <w:r w:rsidRPr="00901B81">
        <w:rPr>
          <w:rStyle w:val="Emphasis"/>
          <w:highlight w:val="cyan"/>
        </w:rPr>
        <w:t>regulating</w:t>
      </w:r>
      <w:r w:rsidRPr="0038765C">
        <w:rPr>
          <w:rStyle w:val="StyleUnderline"/>
        </w:rPr>
        <w:t xml:space="preserve"> the </w:t>
      </w:r>
      <w:r w:rsidRPr="0038765C">
        <w:rPr>
          <w:rStyle w:val="Emphasis"/>
        </w:rPr>
        <w:t xml:space="preserve">terms and conditions of </w:t>
      </w:r>
      <w:r w:rsidRPr="00901B81">
        <w:rPr>
          <w:rStyle w:val="Emphasis"/>
          <w:highlight w:val="cyan"/>
        </w:rPr>
        <w:t>employment</w:t>
      </w:r>
      <w:r w:rsidRPr="0038765C">
        <w:rPr>
          <w:rStyle w:val="Emphasis"/>
        </w:rPr>
        <w:t>.</w:t>
      </w:r>
    </w:p>
    <w:p w14:paraId="2304A511" w14:textId="77777777" w:rsidR="00776D2F" w:rsidRPr="00D713C0" w:rsidRDefault="00776D2F" w:rsidP="00776D2F">
      <w:pPr>
        <w:rPr>
          <w:sz w:val="16"/>
        </w:rPr>
      </w:pPr>
      <w:r w:rsidRPr="00D713C0">
        <w:rPr>
          <w:sz w:val="16"/>
        </w:rPr>
        <w:t>[end footnote 18]</w:t>
      </w:r>
    </w:p>
    <w:p w14:paraId="043D531F" w14:textId="77777777" w:rsidR="00776D2F" w:rsidRDefault="00776D2F" w:rsidP="00776D2F">
      <w:pPr>
        <w:rPr>
          <w:rStyle w:val="StyleUnderline"/>
        </w:rPr>
      </w:pPr>
      <w:r w:rsidRPr="00092D64">
        <w:rPr>
          <w:rStyle w:val="StyleUnderline"/>
        </w:rPr>
        <w:t>The dramatic growth of subnational employment laws since the 1960s thus appears to represent an historic shift in the primary institutions constituting workers’ rights—one at least as consequential as the advent of collective bargaining in the 1930s, if not more so, given the larger proportion of workers affected.</w:t>
      </w:r>
      <w:r w:rsidRPr="00D713C0">
        <w:rPr>
          <w:sz w:val="16"/>
        </w:rPr>
        <w:t xml:space="preserve"> Of course, </w:t>
      </w:r>
      <w:r w:rsidRPr="008C1312">
        <w:rPr>
          <w:rStyle w:val="Emphasis"/>
          <w:highlight w:val="cyan"/>
        </w:rPr>
        <w:t>for most workers</w:t>
      </w:r>
      <w:r w:rsidRPr="008C1312">
        <w:rPr>
          <w:rStyle w:val="StyleUnderline"/>
          <w:highlight w:val="cyan"/>
        </w:rPr>
        <w:t>,</w:t>
      </w:r>
      <w:r w:rsidRPr="0038765C">
        <w:rPr>
          <w:rStyle w:val="StyleUnderline"/>
        </w:rPr>
        <w:t xml:space="preserve"> employment law has long been </w:t>
      </w:r>
      <w:r w:rsidRPr="008C1312">
        <w:rPr>
          <w:rStyle w:val="StyleUnderline"/>
          <w:highlight w:val="cyan"/>
        </w:rPr>
        <w:t xml:space="preserve">the </w:t>
      </w:r>
      <w:r w:rsidRPr="008C1312">
        <w:rPr>
          <w:rStyle w:val="Emphasis"/>
          <w:highlight w:val="cyan"/>
        </w:rPr>
        <w:t>only institutional guarantor of rights</w:t>
      </w:r>
      <w:r w:rsidRPr="0038765C">
        <w:rPr>
          <w:rStyle w:val="StyleUnderline"/>
        </w:rPr>
        <w:t xml:space="preserve"> in the workplace, given that even at the height of unionism in the United States, a majority of workers remained un-unionized</w:t>
      </w:r>
      <w:r w:rsidRPr="00D713C0">
        <w:rPr>
          <w:sz w:val="16"/>
        </w:rPr>
        <w:t xml:space="preserve">. But </w:t>
      </w:r>
      <w:r w:rsidRPr="000B7FB0">
        <w:rPr>
          <w:rStyle w:val="StyleUnderline"/>
        </w:rPr>
        <w:t>until recently, the scope and content of those employment laws were quite limited, and in many areas of employment relations, the state was entirely silent. The expansion of these laws—in number, breadth, and depth, and across space—may therefore be said to have fundamentally altered the structure and content of workplace governance in the United States.</w:t>
      </w:r>
    </w:p>
    <w:p w14:paraId="3D9C26D9" w14:textId="6827148A" w:rsidR="00822F13" w:rsidRPr="00822F13" w:rsidRDefault="00822F13" w:rsidP="00822F13">
      <w:pPr>
        <w:pStyle w:val="Analytics"/>
      </w:pPr>
      <w:r>
        <w:t xml:space="preserve">All of their 1AC evidence says bargaining is key because it increases </w:t>
      </w:r>
      <w:r>
        <w:rPr>
          <w:u w:val="single"/>
        </w:rPr>
        <w:t>labor standards</w:t>
      </w:r>
      <w:r>
        <w:t xml:space="preserve">, which the CP </w:t>
      </w:r>
      <w:r>
        <w:rPr>
          <w:u w:val="single"/>
        </w:rPr>
        <w:t>does</w:t>
      </w:r>
      <w:r>
        <w:t>.</w:t>
      </w:r>
    </w:p>
    <w:p w14:paraId="43A03F9F" w14:textId="77777777" w:rsidR="00E32B94" w:rsidRDefault="00E32B94" w:rsidP="00E32B94">
      <w:pPr>
        <w:pStyle w:val="Heading3"/>
      </w:pPr>
      <w:r>
        <w:lastRenderedPageBreak/>
        <w:t>1NC</w:t>
      </w:r>
    </w:p>
    <w:p w14:paraId="75B588CE" w14:textId="7FD02E97" w:rsidR="00E32B94" w:rsidRPr="008D5CB9" w:rsidRDefault="00E32B94" w:rsidP="00E32B94">
      <w:r>
        <w:t>EU CP</w:t>
      </w:r>
      <w:r w:rsidR="00CC5CF9">
        <w:t>:</w:t>
      </w:r>
    </w:p>
    <w:p w14:paraId="504E4311" w14:textId="77777777" w:rsidR="00E32B94" w:rsidRDefault="00E32B94" w:rsidP="00E32B94">
      <w:pPr>
        <w:pStyle w:val="Heading4"/>
      </w:pPr>
      <w:r>
        <w:t>The European Union should:</w:t>
      </w:r>
    </w:p>
    <w:p w14:paraId="656FC34F" w14:textId="15F59552" w:rsidR="00E32B94" w:rsidRDefault="00997B61" w:rsidP="00997B61">
      <w:pPr>
        <w:pStyle w:val="ListParagraph"/>
        <w:numPr>
          <w:ilvl w:val="0"/>
          <w:numId w:val="49"/>
        </w:numPr>
      </w:pPr>
      <w:r>
        <w:t>substantially strengthen collective bargaining rights for online gig workers in the United States</w:t>
      </w:r>
      <w:r w:rsidR="00E32B94">
        <w:t>;</w:t>
      </w:r>
    </w:p>
    <w:p w14:paraId="0BA48944" w14:textId="7CBEB229" w:rsidR="00E32B94" w:rsidRPr="006C7723" w:rsidRDefault="00E32B94" w:rsidP="00BE3DBE">
      <w:pPr>
        <w:pStyle w:val="ListParagraph"/>
        <w:numPr>
          <w:ilvl w:val="0"/>
          <w:numId w:val="49"/>
        </w:numPr>
      </w:pPr>
      <w:r>
        <w:t xml:space="preserve">condition all </w:t>
      </w:r>
      <w:r w:rsidR="00C77EB9">
        <w:t>cooperation</w:t>
      </w:r>
      <w:r>
        <w:t xml:space="preserve"> with the United States on </w:t>
      </w:r>
      <w:r w:rsidR="00DD082A">
        <w:t>substantially strengthen collective bargaining rights for online gig workers in the United States</w:t>
      </w:r>
      <w:r w:rsidR="00727BBE">
        <w:t>.</w:t>
      </w:r>
    </w:p>
    <w:p w14:paraId="0C68CF1C" w14:textId="77777777" w:rsidR="004237BF" w:rsidRPr="007C09E3" w:rsidRDefault="004237BF" w:rsidP="004237BF">
      <w:pPr>
        <w:pStyle w:val="Heading4"/>
      </w:pPr>
      <w:r>
        <w:t xml:space="preserve">It </w:t>
      </w:r>
      <w:r>
        <w:rPr>
          <w:u w:val="single"/>
        </w:rPr>
        <w:t>solves</w:t>
      </w:r>
      <w:r>
        <w:t xml:space="preserve"> AND </w:t>
      </w:r>
      <w:r>
        <w:rPr>
          <w:u w:val="single"/>
        </w:rPr>
        <w:t>reasserts</w:t>
      </w:r>
      <w:r>
        <w:t xml:space="preserve"> European leadership.</w:t>
      </w:r>
    </w:p>
    <w:p w14:paraId="2BDE1055" w14:textId="77777777" w:rsidR="004237BF" w:rsidRPr="00E101AA" w:rsidRDefault="004237BF" w:rsidP="004237BF">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01255856" w14:textId="77777777" w:rsidR="004237BF" w:rsidRPr="00BE0158" w:rsidRDefault="004237BF" w:rsidP="004237BF">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10BA8B59" w14:textId="77777777" w:rsidR="004237BF" w:rsidRPr="00BE0158" w:rsidRDefault="004237BF" w:rsidP="004237BF">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5F80A056" w14:textId="77777777" w:rsidR="004237BF" w:rsidRPr="00BE0158" w:rsidRDefault="004237BF" w:rsidP="004237BF">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493E1C3" w14:textId="77777777" w:rsidR="004237BF" w:rsidRPr="00BE0158" w:rsidRDefault="004237BF" w:rsidP="004237BF">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1848E82F" w14:textId="77777777" w:rsidR="004237BF" w:rsidRPr="00BE0158" w:rsidRDefault="004237BF" w:rsidP="004237BF">
      <w:pPr>
        <w:rPr>
          <w:sz w:val="16"/>
        </w:rPr>
      </w:pPr>
      <w:r w:rsidRPr="00BE0158">
        <w:rPr>
          <w:sz w:val="16"/>
        </w:rPr>
        <w:t>Tech bruise</w:t>
      </w:r>
    </w:p>
    <w:p w14:paraId="40000D98" w14:textId="77777777" w:rsidR="004237BF" w:rsidRPr="00BE0158" w:rsidRDefault="004237BF" w:rsidP="004237BF">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D1654BD" w14:textId="77777777" w:rsidR="004237BF" w:rsidRPr="003607A3" w:rsidRDefault="004237BF" w:rsidP="004237BF">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t>
      </w:r>
      <w:r w:rsidRPr="00BE0158">
        <w:rPr>
          <w:sz w:val="16"/>
        </w:rPr>
        <w:lastRenderedPageBreak/>
        <w:t xml:space="preserve">would require unanimity among member states, which is usually a tall order but which might materialise if the </w:t>
      </w:r>
      <w:r w:rsidRPr="003607A3">
        <w:rPr>
          <w:sz w:val="16"/>
        </w:rPr>
        <w:t>diplomatic weather became stormy enough.</w:t>
      </w:r>
    </w:p>
    <w:p w14:paraId="3CBDAC4E" w14:textId="77777777" w:rsidR="004237BF" w:rsidRPr="003607A3" w:rsidRDefault="004237BF" w:rsidP="004237BF">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5387F76A" w14:textId="77777777" w:rsidR="004237BF" w:rsidRPr="003607A3" w:rsidRDefault="004237BF" w:rsidP="004237BF">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222B7780" w14:textId="77777777" w:rsidR="004237BF" w:rsidRPr="00BE0158" w:rsidRDefault="004237BF" w:rsidP="004237BF">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789422BE" w14:textId="77777777" w:rsidR="004237BF" w:rsidRPr="00BE0158" w:rsidRDefault="004237BF" w:rsidP="004237BF">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6605CA88" w14:textId="77777777" w:rsidR="004237BF" w:rsidRPr="006F0616" w:rsidRDefault="004237BF" w:rsidP="004237BF">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0737B8D3" w14:textId="77777777" w:rsidR="004237BF" w:rsidRPr="00BE0158" w:rsidRDefault="004237BF" w:rsidP="004237BF">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7FBA1BF7" w14:textId="77777777" w:rsidR="004237BF" w:rsidRPr="00BE0158" w:rsidRDefault="004237BF" w:rsidP="004237BF">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1CFBE1B" w14:textId="77777777" w:rsidR="004237BF" w:rsidRPr="00BE0158" w:rsidRDefault="004237BF" w:rsidP="004237BF">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w:t>
      </w:r>
      <w:r w:rsidRPr="00B450E5">
        <w:rPr>
          <w:rStyle w:val="StyleUnderline"/>
        </w:rPr>
        <w:lastRenderedPageBreak/>
        <w:t xml:space="preserve">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39BCD086" w14:textId="77777777" w:rsidR="004237BF" w:rsidRPr="00BE0158" w:rsidRDefault="004237BF" w:rsidP="004237BF">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1B987FCC" w14:textId="77777777" w:rsidR="004237BF" w:rsidRPr="00BE0158" w:rsidRDefault="004237BF" w:rsidP="004237BF">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446B63CA" w14:textId="77777777" w:rsidR="004237BF" w:rsidRPr="00BE0158" w:rsidRDefault="004237BF" w:rsidP="004237BF">
      <w:pPr>
        <w:rPr>
          <w:sz w:val="16"/>
        </w:rPr>
      </w:pPr>
      <w:r w:rsidRPr="00BE0158">
        <w:rPr>
          <w:sz w:val="16"/>
        </w:rPr>
        <w:t>Bulk bulk</w:t>
      </w:r>
    </w:p>
    <w:p w14:paraId="66E01C70" w14:textId="77777777" w:rsidR="004237BF" w:rsidRPr="00BE0158" w:rsidRDefault="004237BF" w:rsidP="004237BF">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3EAFEFA5" w14:textId="77777777" w:rsidR="004237BF" w:rsidRPr="00FF153D" w:rsidRDefault="004237BF" w:rsidP="004237BF">
      <w:pPr>
        <w:rPr>
          <w:rStyle w:val="Emphasis"/>
        </w:rPr>
      </w:pPr>
      <w:r w:rsidRPr="00BE0158">
        <w:rPr>
          <w:sz w:val="16"/>
        </w:rPr>
        <w:t>Chart: The Economist</w:t>
      </w:r>
    </w:p>
    <w:p w14:paraId="7E89698D" w14:textId="77777777" w:rsidR="004237BF" w:rsidRPr="00BE0158" w:rsidRDefault="004237BF" w:rsidP="004237BF">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78A3338A" w14:textId="77777777" w:rsidR="004237BF" w:rsidRPr="00BE0158" w:rsidRDefault="004237BF" w:rsidP="004237BF">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27FD35F0" w14:textId="77777777" w:rsidR="004237BF" w:rsidRPr="00BE0158" w:rsidRDefault="004237BF" w:rsidP="004237BF">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380AF4F5" w14:textId="77777777" w:rsidR="004237BF" w:rsidRPr="00BE0158" w:rsidRDefault="004237BF" w:rsidP="004237BF">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17641A65" w14:textId="77777777" w:rsidR="004237BF" w:rsidRPr="003607A3" w:rsidRDefault="004237BF" w:rsidP="004237BF">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765561CA" w14:textId="77777777" w:rsidR="004237BF" w:rsidRPr="00BE0158" w:rsidRDefault="004237BF" w:rsidP="004237BF">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 xml:space="preserve">geographic </w:t>
      </w:r>
      <w:r w:rsidRPr="006E1EE5">
        <w:rPr>
          <w:rStyle w:val="Emphasis"/>
        </w:rPr>
        <w:lastRenderedPageBreak/>
        <w:t>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44957F10" w14:textId="77777777" w:rsidR="004237BF" w:rsidRPr="00BE0158" w:rsidRDefault="004237BF" w:rsidP="004237BF">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36386C3E" w14:textId="77777777" w:rsidR="004237BF" w:rsidRPr="00BE0158" w:rsidRDefault="004237BF" w:rsidP="004237BF">
      <w:pPr>
        <w:rPr>
          <w:sz w:val="16"/>
        </w:rPr>
      </w:pPr>
      <w:r w:rsidRPr="00BE0158">
        <w:rPr>
          <w:sz w:val="16"/>
        </w:rPr>
        <w:t>Who’s helping whom?</w:t>
      </w:r>
    </w:p>
    <w:p w14:paraId="2D9D61CA" w14:textId="77777777" w:rsidR="004237BF" w:rsidRPr="00BE0158" w:rsidRDefault="004237BF" w:rsidP="004237BF">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09BD3F01" w14:textId="77777777" w:rsidR="004237BF" w:rsidRPr="00BE0158" w:rsidRDefault="004237BF" w:rsidP="004237BF">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3C26BAD1" w14:textId="77777777" w:rsidR="004237BF" w:rsidRPr="00BE0158" w:rsidRDefault="004237BF" w:rsidP="004237BF">
      <w:pPr>
        <w:rPr>
          <w:sz w:val="16"/>
        </w:rPr>
      </w:pPr>
      <w:r w:rsidRPr="00BE0158">
        <w:rPr>
          <w:sz w:val="16"/>
        </w:rPr>
        <w:t>An illustration depicts Lady Europa gathering her shield, lance, and helmet from behind the door, while Uncle Sam peers through the window in surprise.</w:t>
      </w:r>
    </w:p>
    <w:p w14:paraId="34D9B945" w14:textId="77777777" w:rsidR="004237BF" w:rsidRPr="00BE0158" w:rsidRDefault="004237BF" w:rsidP="004237BF">
      <w:pPr>
        <w:rPr>
          <w:sz w:val="16"/>
        </w:rPr>
      </w:pPr>
      <w:r w:rsidRPr="00BE0158">
        <w:rPr>
          <w:sz w:val="16"/>
        </w:rPr>
        <w:t>Illustration: Harry Haysom</w:t>
      </w:r>
    </w:p>
    <w:p w14:paraId="1FA561A3" w14:textId="77777777" w:rsidR="004237BF" w:rsidRPr="003607A3" w:rsidRDefault="004237BF" w:rsidP="004237BF">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269F6E54" w14:textId="77777777" w:rsidR="004237BF" w:rsidRPr="003607A3" w:rsidRDefault="004237BF" w:rsidP="004237BF">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4D584443" w14:textId="77777777" w:rsidR="004237BF" w:rsidRDefault="004237BF" w:rsidP="004237BF">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4E3F9D93" w14:textId="77777777" w:rsidR="004237BF" w:rsidRPr="00F27082" w:rsidRDefault="004237BF" w:rsidP="004237BF">
      <w:pPr>
        <w:pStyle w:val="Heading4"/>
      </w:pPr>
      <w:r>
        <w:lastRenderedPageBreak/>
        <w:t xml:space="preserve">That solves </w:t>
      </w:r>
      <w:r>
        <w:rPr>
          <w:u w:val="single"/>
        </w:rPr>
        <w:t>extinction</w:t>
      </w:r>
      <w:r>
        <w:t>.</w:t>
      </w:r>
    </w:p>
    <w:p w14:paraId="798CE511" w14:textId="77777777" w:rsidR="004237BF" w:rsidRPr="00D10E3C" w:rsidRDefault="004237BF" w:rsidP="004237BF">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D3CC71F" w14:textId="77777777" w:rsidR="004237BF" w:rsidRPr="007F3EE3" w:rsidRDefault="004237BF" w:rsidP="004237BF">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0FAFB32D" w14:textId="77777777" w:rsidR="004237BF" w:rsidRPr="007F3EE3" w:rsidRDefault="004237BF" w:rsidP="004237BF">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627980B0" w14:textId="77777777" w:rsidR="004237BF" w:rsidRPr="007F3EE3" w:rsidRDefault="004237BF" w:rsidP="004237BF">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6A4ADABE" w14:textId="77777777" w:rsidR="004237BF" w:rsidRPr="007F3EE3" w:rsidRDefault="004237BF" w:rsidP="004237BF">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54B6A00F" w14:textId="77777777" w:rsidR="004237BF" w:rsidRPr="007F3EE3" w:rsidRDefault="004237BF" w:rsidP="004237BF">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7D275502" w14:textId="77777777" w:rsidR="004237BF" w:rsidRPr="007F3EE3" w:rsidRDefault="004237BF" w:rsidP="004237BF">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8F52DB4" w14:textId="77777777" w:rsidR="004237BF" w:rsidRPr="007F3EE3" w:rsidRDefault="004237BF" w:rsidP="004237BF">
      <w:pPr>
        <w:rPr>
          <w:sz w:val="16"/>
        </w:rPr>
      </w:pPr>
      <w:r w:rsidRPr="007F3EE3">
        <w:rPr>
          <w:sz w:val="16"/>
        </w:rPr>
        <w:t>Industrial Decline</w:t>
      </w:r>
    </w:p>
    <w:p w14:paraId="20E73586" w14:textId="77777777" w:rsidR="004237BF" w:rsidRPr="007F3EE3" w:rsidRDefault="004237BF" w:rsidP="004237BF">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w:t>
      </w:r>
      <w:r w:rsidRPr="007F3EE3">
        <w:rPr>
          <w:sz w:val="16"/>
        </w:rPr>
        <w:lastRenderedPageBreak/>
        <w:t>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60FD1511" w14:textId="77777777" w:rsidR="004237BF" w:rsidRPr="007F3EE3" w:rsidRDefault="004237BF" w:rsidP="004237BF">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681E20A3" w14:textId="77777777" w:rsidR="004237BF" w:rsidRPr="00E616AD" w:rsidRDefault="004237BF" w:rsidP="004237BF">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66D709E5" w14:textId="77777777" w:rsidR="004237BF" w:rsidRPr="00E616AD" w:rsidRDefault="004237BF" w:rsidP="004237BF">
      <w:pPr>
        <w:rPr>
          <w:sz w:val="16"/>
        </w:rPr>
      </w:pPr>
      <w:r w:rsidRPr="00E616AD">
        <w:rPr>
          <w:sz w:val="16"/>
        </w:rPr>
        <w:t>Geopolitical Theaters</w:t>
      </w:r>
    </w:p>
    <w:p w14:paraId="62A3799F" w14:textId="77777777" w:rsidR="004237BF" w:rsidRPr="00E616AD" w:rsidRDefault="004237BF" w:rsidP="004237BF">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347DA407" w14:textId="77777777" w:rsidR="004237BF" w:rsidRPr="00E616AD" w:rsidRDefault="004237BF" w:rsidP="004237BF">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30A5D29" w14:textId="77777777" w:rsidR="004237BF" w:rsidRPr="00E616AD" w:rsidRDefault="004237BF" w:rsidP="004237BF">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4FA4C5B6" w14:textId="77777777" w:rsidR="004237BF" w:rsidRPr="00E616AD" w:rsidRDefault="004237BF" w:rsidP="004237BF">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7F41AC75" w14:textId="77777777" w:rsidR="004237BF" w:rsidRPr="00E616AD" w:rsidRDefault="004237BF" w:rsidP="004237BF">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5820070" w14:textId="77777777" w:rsidR="004237BF" w:rsidRPr="00E616AD" w:rsidRDefault="004237BF" w:rsidP="004237BF">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37578CF3" w14:textId="77777777" w:rsidR="004237BF" w:rsidRPr="00E616AD" w:rsidRDefault="004237BF" w:rsidP="004237BF">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34C70BF6" w14:textId="77777777" w:rsidR="004237BF" w:rsidRPr="007F3EE3" w:rsidRDefault="004237BF" w:rsidP="004237BF">
      <w:pPr>
        <w:rPr>
          <w:sz w:val="16"/>
        </w:rPr>
      </w:pPr>
      <w:r w:rsidRPr="00E616AD">
        <w:rPr>
          <w:sz w:val="16"/>
        </w:rPr>
        <w:t>Environmental Issues</w:t>
      </w:r>
    </w:p>
    <w:p w14:paraId="5322B35C" w14:textId="77777777" w:rsidR="004237BF" w:rsidRPr="00E616AD" w:rsidRDefault="004237BF" w:rsidP="004237BF">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7547A5D6" w14:textId="77777777" w:rsidR="004237BF" w:rsidRPr="00E616AD" w:rsidRDefault="004237BF" w:rsidP="004237BF">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58B205A4" w14:textId="77777777" w:rsidR="004237BF" w:rsidRPr="00E616AD" w:rsidRDefault="004237BF" w:rsidP="004237BF">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408F4B01" w14:textId="77777777" w:rsidR="004237BF" w:rsidRPr="00E616AD" w:rsidRDefault="004237BF" w:rsidP="004237BF">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543D4AD1" w14:textId="77777777" w:rsidR="004237BF" w:rsidRPr="00E616AD" w:rsidRDefault="004237BF" w:rsidP="004237BF">
      <w:pPr>
        <w:rPr>
          <w:sz w:val="16"/>
        </w:rPr>
      </w:pPr>
      <w:r w:rsidRPr="00E616AD">
        <w:rPr>
          <w:sz w:val="16"/>
        </w:rPr>
        <w:t>Just as it once led on human rights, Europe can now champion a Universal Declaration of the Rights of Nature—a legal and moral revolution, necessary and urgent.</w:t>
      </w:r>
    </w:p>
    <w:p w14:paraId="4E6C0B84" w14:textId="77777777" w:rsidR="004237BF" w:rsidRPr="00E616AD" w:rsidRDefault="004237BF" w:rsidP="004237BF">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202ADC2" w14:textId="77777777" w:rsidR="004237BF" w:rsidRPr="00E616AD" w:rsidRDefault="004237BF" w:rsidP="004237BF">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BD0A70B" w14:textId="77777777" w:rsidR="004237BF" w:rsidRPr="00E616AD" w:rsidRDefault="004237BF" w:rsidP="004237BF">
      <w:pPr>
        <w:rPr>
          <w:sz w:val="16"/>
        </w:rPr>
      </w:pPr>
      <w:r w:rsidRPr="00E616AD">
        <w:rPr>
          <w:sz w:val="16"/>
        </w:rPr>
        <w:t>The AI Revolution</w:t>
      </w:r>
    </w:p>
    <w:p w14:paraId="6EA53A58" w14:textId="77777777" w:rsidR="004237BF" w:rsidRPr="00AA3772" w:rsidRDefault="004237BF" w:rsidP="004237BF">
      <w:pPr>
        <w:rPr>
          <w:rStyle w:val="StyleUnderline"/>
        </w:rPr>
      </w:pPr>
      <w:r w:rsidRPr="00E616AD">
        <w:rPr>
          <w:sz w:val="16"/>
        </w:rPr>
        <w:lastRenderedPageBreak/>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3BC2AA5" w14:textId="77777777" w:rsidR="004237BF" w:rsidRPr="00E616AD" w:rsidRDefault="004237BF" w:rsidP="004237BF">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74BCCC56" w14:textId="77777777" w:rsidR="004237BF" w:rsidRPr="00E616AD" w:rsidRDefault="004237BF" w:rsidP="004237BF">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09F7FBA0" w14:textId="77777777" w:rsidR="004237BF" w:rsidRPr="00D87502" w:rsidRDefault="004237BF" w:rsidP="004237BF">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097CF0AF" w14:textId="77777777" w:rsidR="004237BF" w:rsidRPr="003651B4" w:rsidRDefault="004237BF" w:rsidP="004237BF">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192A2EF6" w14:textId="77777777" w:rsidR="004237BF" w:rsidRDefault="004237BF" w:rsidP="004237BF">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3644D732" w14:textId="77777777" w:rsidR="00317D09" w:rsidRDefault="00317D09" w:rsidP="00317D09">
      <w:pPr>
        <w:pStyle w:val="Heading3"/>
      </w:pPr>
      <w:r>
        <w:lastRenderedPageBreak/>
        <w:t>1NC</w:t>
      </w:r>
    </w:p>
    <w:p w14:paraId="0A007C99" w14:textId="77777777" w:rsidR="00317D09" w:rsidRDefault="00317D09" w:rsidP="00317D09">
      <w:r>
        <w:t>Buddhism K</w:t>
      </w:r>
    </w:p>
    <w:p w14:paraId="4FB8AE7B" w14:textId="77777777" w:rsidR="00317D09" w:rsidRDefault="00317D09" w:rsidP="00317D09">
      <w:pPr>
        <w:pStyle w:val="Heading4"/>
      </w:pPr>
      <w:bookmarkStart w:id="1" w:name="_Hlk213060314"/>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7B0A87A9" w14:textId="77777777" w:rsidR="00317D09" w:rsidRPr="0062638B" w:rsidRDefault="00317D09" w:rsidP="00317D09">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5E035C92" w14:textId="77777777" w:rsidR="00317D09" w:rsidRPr="00034990" w:rsidRDefault="00317D09" w:rsidP="00317D09">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420348BF" w14:textId="77777777" w:rsidR="00317D09" w:rsidRPr="00034990" w:rsidRDefault="00317D09" w:rsidP="00317D09">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130A9CF5" w14:textId="77777777" w:rsidR="00317D09" w:rsidRPr="00034990" w:rsidRDefault="00317D09" w:rsidP="00317D09">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1934271E" w14:textId="77777777" w:rsidR="00317D09" w:rsidRPr="00034990" w:rsidRDefault="00317D09" w:rsidP="00317D09">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00CD61A6" w14:textId="77777777" w:rsidR="00317D09" w:rsidRPr="00034990" w:rsidRDefault="00317D09" w:rsidP="00317D09">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6227D62C" w14:textId="77777777" w:rsidR="00317D09" w:rsidRPr="00034990" w:rsidRDefault="00317D09" w:rsidP="00317D09">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2D505105" w14:textId="77777777" w:rsidR="00317D09" w:rsidRPr="00034990" w:rsidRDefault="00317D09" w:rsidP="00317D09">
      <w:pPr>
        <w:rPr>
          <w:sz w:val="16"/>
        </w:rPr>
      </w:pPr>
      <w:r w:rsidRPr="00537E65">
        <w:rPr>
          <w:rStyle w:val="StyleUnderline"/>
        </w:rPr>
        <w:lastRenderedPageBreak/>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7D40F57E" w14:textId="77777777" w:rsidR="00317D09" w:rsidRPr="00034990" w:rsidRDefault="00317D09" w:rsidP="00317D09">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4016EA52" w14:textId="77777777" w:rsidR="00317D09" w:rsidRPr="00034990" w:rsidRDefault="00317D09" w:rsidP="00317D09">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4A2815E5" w14:textId="77777777" w:rsidR="00317D09" w:rsidRPr="00034990" w:rsidRDefault="00317D09" w:rsidP="00317D09">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7EDCBE51" w14:textId="77777777" w:rsidR="00317D09" w:rsidRPr="00034990" w:rsidRDefault="00317D09" w:rsidP="00317D09">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757E183E" w14:textId="77777777" w:rsidR="00317D09" w:rsidRPr="00034990" w:rsidRDefault="00317D09" w:rsidP="00317D09">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0174F53E" w14:textId="77777777" w:rsidR="00317D09" w:rsidRPr="00034990" w:rsidRDefault="00317D09" w:rsidP="00317D09">
      <w:pPr>
        <w:rPr>
          <w:sz w:val="16"/>
        </w:rPr>
      </w:pPr>
      <w:r w:rsidRPr="00034990">
        <w:rPr>
          <w:sz w:val="16"/>
        </w:rPr>
        <w:lastRenderedPageBreak/>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7EF10298" w14:textId="77777777" w:rsidR="00317D09" w:rsidRPr="00034990" w:rsidRDefault="00317D09" w:rsidP="00317D09">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7EFD6E76" w14:textId="77777777" w:rsidR="00317D09" w:rsidRPr="00034990" w:rsidRDefault="00317D09" w:rsidP="00317D09">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bookmarkEnd w:id="1"/>
    <w:p w14:paraId="5B83AA2A" w14:textId="77777777" w:rsidR="00317D09" w:rsidRPr="00EC41D5" w:rsidRDefault="00317D09" w:rsidP="000A3779">
      <w:pPr>
        <w:pStyle w:val="Heading4"/>
        <w:rPr>
          <w:rFonts w:eastAsia="Times New Roman"/>
        </w:rPr>
      </w:pPr>
      <w:r w:rsidRPr="001F38B8">
        <w:rPr>
          <w:rFonts w:eastAsia="Times New Roman"/>
        </w:rPr>
        <w:t xml:space="preserve">Even if your </w:t>
      </w:r>
      <w:r w:rsidRPr="001F38B8">
        <w:rPr>
          <w:rFonts w:eastAsia="Times New Roman"/>
          <w:u w:val="single"/>
        </w:rPr>
        <w:t>individual ballot</w:t>
      </w:r>
      <w:r>
        <w:rPr>
          <w:rFonts w:eastAsia="Times New Roman"/>
        </w:rPr>
        <w:t xml:space="preserve"> can’t change material outcomes, </w:t>
      </w:r>
      <w:r w:rsidRPr="001F38B8">
        <w:rPr>
          <w:rFonts w:eastAsia="Times New Roman"/>
          <w:u w:val="single"/>
        </w:rPr>
        <w:t>endorsing</w:t>
      </w:r>
      <w:r>
        <w:rPr>
          <w:rFonts w:eastAsia="Times New Roman"/>
        </w:rPr>
        <w:t xml:space="preserve"> a Buddhist ethic is </w:t>
      </w:r>
      <w:r w:rsidRPr="001F38B8">
        <w:rPr>
          <w:rFonts w:eastAsia="Times New Roman"/>
          <w:u w:val="single"/>
        </w:rPr>
        <w:t>independently valuable</w:t>
      </w:r>
      <w:r>
        <w:rPr>
          <w:rFonts w:eastAsia="Times New Roman"/>
        </w:rPr>
        <w:t xml:space="preserve"> by creating profound value as an act of </w:t>
      </w:r>
      <w:r w:rsidRPr="001F38B8">
        <w:rPr>
          <w:rFonts w:eastAsia="Times New Roman"/>
          <w:u w:val="single"/>
        </w:rPr>
        <w:t>personal</w:t>
      </w:r>
      <w:r>
        <w:rPr>
          <w:rFonts w:eastAsia="Times New Roman"/>
        </w:rPr>
        <w:t xml:space="preserve"> meditation---</w:t>
      </w:r>
      <w:r>
        <w:rPr>
          <w:rFonts w:eastAsia="Times New Roman"/>
          <w:u w:val="single"/>
        </w:rPr>
        <w:t>c</w:t>
      </w:r>
      <w:r w:rsidRPr="00EC41D5">
        <w:rPr>
          <w:rFonts w:eastAsia="Times New Roman"/>
          <w:u w:val="single"/>
        </w:rPr>
        <w:t>onsequentialist</w:t>
      </w:r>
      <w:r w:rsidRPr="00EC41D5">
        <w:rPr>
          <w:rFonts w:eastAsia="Times New Roman"/>
        </w:rPr>
        <w:t xml:space="preserve"> approaches to the ballot </w:t>
      </w:r>
      <w:r w:rsidRPr="001F38B8">
        <w:rPr>
          <w:rFonts w:eastAsia="Times New Roman"/>
          <w:u w:val="single"/>
        </w:rPr>
        <w:t>fail</w:t>
      </w:r>
      <w:r>
        <w:rPr>
          <w:rFonts w:eastAsia="Times New Roman"/>
        </w:rPr>
        <w:t>.</w:t>
      </w:r>
      <w:r>
        <w:rPr>
          <w:rFonts w:eastAsia="Times New Roman"/>
          <w:bCs/>
          <w:u w:val="single"/>
        </w:rPr>
        <w:t xml:space="preserve"> </w:t>
      </w:r>
    </w:p>
    <w:p w14:paraId="6523EC7D" w14:textId="77777777" w:rsidR="00317D09" w:rsidRPr="009307A2" w:rsidRDefault="00317D09" w:rsidP="00317D09">
      <w:r w:rsidRPr="000A3779">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2E347272" w14:textId="77777777" w:rsidR="00317D09" w:rsidRPr="005D4910" w:rsidRDefault="00317D09" w:rsidP="00317D09">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1021EE">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1021EE">
        <w:rPr>
          <w:rFonts w:eastAsia="Calibri"/>
          <w:highlight w:val="cyan"/>
          <w:u w:val="single"/>
        </w:rPr>
        <w:t xml:space="preserve">is </w:t>
      </w:r>
      <w:r w:rsidRPr="001021EE">
        <w:rPr>
          <w:rStyle w:val="Emphasis"/>
          <w:highlight w:val="cyan"/>
        </w:rPr>
        <w:t>integral</w:t>
      </w:r>
      <w:r w:rsidRPr="001021EE">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1021EE">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2D173CA2" w14:textId="77777777" w:rsidR="00317D09" w:rsidRPr="005D4910" w:rsidRDefault="00317D09" w:rsidP="00317D09">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1021EE">
        <w:rPr>
          <w:rStyle w:val="Emphasis"/>
          <w:highlight w:val="cyan"/>
        </w:rPr>
        <w:t>Without</w:t>
      </w:r>
      <w:r w:rsidRPr="001021EE">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1021EE">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1021EE">
        <w:rPr>
          <w:rFonts w:eastAsia="Calibri"/>
          <w:highlight w:val="cyan"/>
          <w:u w:val="single"/>
        </w:rPr>
        <w:t>hav</w:t>
      </w:r>
      <w:r w:rsidRPr="005D4910">
        <w:rPr>
          <w:rFonts w:eastAsia="Calibri"/>
          <w:u w:val="single"/>
        </w:rPr>
        <w:t xml:space="preserve">ing </w:t>
      </w:r>
      <w:r w:rsidRPr="001021EE">
        <w:rPr>
          <w:rFonts w:eastAsia="Calibri"/>
          <w:highlight w:val="cyan"/>
          <w:u w:val="single"/>
        </w:rPr>
        <w:t xml:space="preserve">our attention </w:t>
      </w:r>
      <w:r w:rsidRPr="001021EE">
        <w:rPr>
          <w:rStyle w:val="Emphasis"/>
          <w:highlight w:val="cyan"/>
        </w:rPr>
        <w:t>captured</w:t>
      </w:r>
      <w:r w:rsidRPr="001021EE">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1021EE">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1021EE">
        <w:rPr>
          <w:rStyle w:val="Emphasis"/>
          <w:highlight w:val="cyan"/>
        </w:rPr>
        <w:t>with</w:t>
      </w:r>
      <w:r w:rsidRPr="001021EE">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1021EE">
        <w:rPr>
          <w:rFonts w:eastAsia="Calibri"/>
          <w:highlight w:val="cyan"/>
          <w:u w:val="single"/>
        </w:rPr>
        <w:t>attention can</w:t>
      </w:r>
      <w:r w:rsidRPr="005D4910">
        <w:rPr>
          <w:rFonts w:eastAsia="Calibri"/>
          <w:u w:val="single"/>
        </w:rPr>
        <w:t xml:space="preserve"> also </w:t>
      </w:r>
      <w:r w:rsidRPr="001021EE">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1021EE">
        <w:rPr>
          <w:rStyle w:val="Emphasis"/>
          <w:highlight w:val="cyan"/>
        </w:rPr>
        <w:t>sensitive</w:t>
      </w:r>
      <w:r w:rsidRPr="001021EE">
        <w:rPr>
          <w:rFonts w:eastAsia="Calibri"/>
          <w:highlight w:val="cyan"/>
          <w:u w:val="single"/>
        </w:rPr>
        <w:t xml:space="preserve"> to</w:t>
      </w:r>
      <w:r w:rsidRPr="005D4910">
        <w:rPr>
          <w:rFonts w:eastAsia="Calibri"/>
          <w:u w:val="single"/>
        </w:rPr>
        <w:t xml:space="preserve"> the </w:t>
      </w:r>
      <w:r w:rsidRPr="001021EE">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1021EE">
        <w:rPr>
          <w:rStyle w:val="Emphasis"/>
          <w:highlight w:val="cyan"/>
        </w:rPr>
        <w:t>relation</w:t>
      </w:r>
      <w:r w:rsidRPr="009307A2">
        <w:rPr>
          <w:rStyle w:val="StyleUnderline"/>
        </w:rPr>
        <w:t>al patterns</w:t>
      </w:r>
      <w:r w:rsidRPr="005D4910">
        <w:rPr>
          <w:rFonts w:eastAsia="Calibri"/>
          <w:sz w:val="16"/>
        </w:rPr>
        <w:t xml:space="preserve"> (yoniśomanasikāra). </w:t>
      </w:r>
    </w:p>
    <w:p w14:paraId="6F7DD5AF" w14:textId="77777777" w:rsidR="00317D09" w:rsidRPr="005D4910" w:rsidRDefault="00317D09" w:rsidP="00317D09">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1021EE">
        <w:rPr>
          <w:rFonts w:eastAsia="Calibri"/>
          <w:highlight w:val="cyan"/>
          <w:u w:val="single"/>
        </w:rPr>
        <w:t xml:space="preserve">ethics consists in </w:t>
      </w:r>
      <w:r w:rsidRPr="005D4910">
        <w:rPr>
          <w:rFonts w:eastAsia="Calibri"/>
          <w:u w:val="single"/>
        </w:rPr>
        <w:t xml:space="preserve">the </w:t>
      </w:r>
      <w:r w:rsidRPr="001021EE">
        <w:rPr>
          <w:rStyle w:val="Emphasis"/>
          <w:highlight w:val="cyan"/>
        </w:rPr>
        <w:t>goalless</w:t>
      </w:r>
      <w:r w:rsidRPr="005D4910">
        <w:rPr>
          <w:rFonts w:eastAsia="Calibri"/>
          <w:sz w:val="16"/>
        </w:rPr>
        <w:t xml:space="preserve">, nirvana-oriented </w:t>
      </w:r>
      <w:r w:rsidRPr="001021EE">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1021EE">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1021EE">
        <w:rPr>
          <w:rFonts w:eastAsia="Calibri"/>
          <w:highlight w:val="cyan"/>
          <w:u w:val="single"/>
        </w:rPr>
        <w:t>attentive mastery</w:t>
      </w:r>
      <w:r w:rsidRPr="005D4910">
        <w:rPr>
          <w:rFonts w:eastAsia="Calibri"/>
          <w:sz w:val="16"/>
        </w:rPr>
        <w:t xml:space="preserve">, it is hard to place readily or </w:t>
      </w:r>
      <w:r w:rsidRPr="001021EE">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1021EE">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1021EE">
        <w:rPr>
          <w:rStyle w:val="Emphasis"/>
          <w:highlight w:val="cyan"/>
        </w:rPr>
        <w:t>judgments</w:t>
      </w:r>
      <w:r w:rsidRPr="001021EE">
        <w:rPr>
          <w:rFonts w:eastAsia="Calibri"/>
          <w:highlight w:val="cyan"/>
          <w:u w:val="single"/>
        </w:rPr>
        <w:t xml:space="preserve"> regarding</w:t>
      </w:r>
      <w:r w:rsidRPr="005D4910">
        <w:rPr>
          <w:rFonts w:eastAsia="Calibri"/>
          <w:sz w:val="16"/>
        </w:rPr>
        <w:t xml:space="preserve"> personal character (virtue </w:t>
      </w:r>
      <w:r w:rsidRPr="005D4910">
        <w:rPr>
          <w:rFonts w:eastAsia="Calibri"/>
          <w:sz w:val="16"/>
        </w:rPr>
        <w:lastRenderedPageBreak/>
        <w:t xml:space="preserve">ethics), duties (deontological ethics), or </w:t>
      </w:r>
      <w:r w:rsidRPr="005D4910">
        <w:rPr>
          <w:rFonts w:eastAsia="Calibri"/>
          <w:u w:val="single"/>
        </w:rPr>
        <w:t xml:space="preserve">the </w:t>
      </w:r>
      <w:r w:rsidRPr="001021EE">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1021EE">
        <w:rPr>
          <w:rFonts w:eastAsia="Calibri"/>
          <w:highlight w:val="cyan"/>
          <w:u w:val="single"/>
        </w:rPr>
        <w:t xml:space="preserve">Buddhist compassion is </w:t>
      </w:r>
      <w:r w:rsidRPr="001021EE">
        <w:rPr>
          <w:rStyle w:val="Emphasis"/>
          <w:highlight w:val="cyan"/>
        </w:rPr>
        <w:t>not reducible</w:t>
      </w:r>
      <w:r w:rsidRPr="001021EE">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1021EE">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1021EE">
        <w:rPr>
          <w:rFonts w:eastAsia="Calibri"/>
          <w:highlight w:val="cyan"/>
          <w:u w:val="single"/>
        </w:rPr>
        <w:t>derived through</w:t>
      </w:r>
      <w:r w:rsidRPr="005D4910">
        <w:rPr>
          <w:rFonts w:eastAsia="Calibri"/>
          <w:u w:val="single"/>
        </w:rPr>
        <w:t xml:space="preserve"> a </w:t>
      </w:r>
      <w:r w:rsidRPr="001021EE">
        <w:rPr>
          <w:rStyle w:val="Emphasis"/>
          <w:highlight w:val="cyan"/>
        </w:rPr>
        <w:t>consequentialist calculus</w:t>
      </w:r>
      <w:r w:rsidRPr="001021EE">
        <w:rPr>
          <w:rStyle w:val="StyleUnderline"/>
          <w:highlight w:val="cyan"/>
        </w:rPr>
        <w:t xml:space="preserve"> of </w:t>
      </w:r>
      <w:r w:rsidRPr="001021EE">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1021EE">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1021EE">
        <w:rPr>
          <w:rStyle w:val="StyleUnderline"/>
          <w:highlight w:val="cyan"/>
        </w:rPr>
        <w:t>dissolving</w:t>
      </w:r>
      <w:r w:rsidRPr="009307A2">
        <w:rPr>
          <w:rStyle w:val="StyleUnderline"/>
        </w:rPr>
        <w:t xml:space="preserve"> the </w:t>
      </w:r>
      <w:r w:rsidRPr="001021EE">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1021EE">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1021EE">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497B9BAD" w14:textId="77777777" w:rsidR="00317D09" w:rsidRPr="005D4910" w:rsidRDefault="00317D09" w:rsidP="00317D09">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1021EE">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1021EE">
        <w:rPr>
          <w:rFonts w:eastAsia="Calibri"/>
          <w:highlight w:val="cyan"/>
          <w:u w:val="single"/>
        </w:rPr>
        <w:t xml:space="preserve">connotes </w:t>
      </w:r>
      <w:r w:rsidRPr="001021EE">
        <w:rPr>
          <w:rStyle w:val="Emphasis"/>
          <w:highlight w:val="cyan"/>
        </w:rPr>
        <w:t>virtuosity</w:t>
      </w:r>
      <w:r w:rsidRPr="005D4910">
        <w:rPr>
          <w:rFonts w:eastAsia="Calibri"/>
          <w:sz w:val="16"/>
        </w:rPr>
        <w:t xml:space="preserve">. </w:t>
      </w:r>
    </w:p>
    <w:p w14:paraId="2610147D" w14:textId="77777777" w:rsidR="00317D09" w:rsidRPr="005D4910" w:rsidRDefault="00317D09" w:rsidP="00317D09">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51EED4AE" w14:textId="77777777" w:rsidR="00317D09" w:rsidRPr="005D4910" w:rsidRDefault="00317D09" w:rsidP="00317D09">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1021EE">
        <w:rPr>
          <w:rStyle w:val="Emphasis"/>
          <w:highlight w:val="cyan"/>
        </w:rPr>
        <w:t>evaluate</w:t>
      </w:r>
      <w:r w:rsidRPr="001021EE">
        <w:rPr>
          <w:rFonts w:eastAsia="Calibri"/>
          <w:highlight w:val="cyan"/>
          <w:u w:val="single"/>
        </w:rPr>
        <w:t xml:space="preserve"> our conduct</w:t>
      </w:r>
      <w:r w:rsidRPr="005D4910">
        <w:rPr>
          <w:rFonts w:eastAsia="Calibri"/>
          <w:sz w:val="16"/>
        </w:rPr>
        <w:t xml:space="preserve"> (mental, verbal, and physical) </w:t>
      </w:r>
      <w:r w:rsidRPr="001021EE">
        <w:rPr>
          <w:rStyle w:val="StyleUnderline"/>
          <w:highlight w:val="cyan"/>
        </w:rPr>
        <w:t xml:space="preserve">in terms of whether it is </w:t>
      </w:r>
      <w:r w:rsidRPr="001021EE">
        <w:rPr>
          <w:rStyle w:val="Emphasis"/>
          <w:highlight w:val="cyan"/>
        </w:rPr>
        <w:t>bringing</w:t>
      </w:r>
      <w:r w:rsidRPr="001021EE">
        <w:rPr>
          <w:rStyle w:val="StyleUnderline"/>
          <w:highlight w:val="cyan"/>
        </w:rPr>
        <w:t xml:space="preserve"> about </w:t>
      </w:r>
      <w:r w:rsidRPr="001021EE">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1021EE">
        <w:rPr>
          <w:rStyle w:val="Emphasis"/>
          <w:highlight w:val="cyan"/>
        </w:rPr>
        <w:t>not</w:t>
      </w:r>
      <w:r w:rsidRPr="001021EE">
        <w:rPr>
          <w:rFonts w:eastAsia="Calibri"/>
          <w:highlight w:val="cyan"/>
          <w:u w:val="single"/>
        </w:rPr>
        <w:t xml:space="preserve"> simply</w:t>
      </w:r>
      <w:r w:rsidRPr="005D4910">
        <w:rPr>
          <w:rFonts w:eastAsia="Calibri"/>
          <w:u w:val="single"/>
        </w:rPr>
        <w:t xml:space="preserve"> a matter of </w:t>
      </w:r>
      <w:r w:rsidRPr="001021EE">
        <w:rPr>
          <w:rStyle w:val="Emphasis"/>
          <w:highlight w:val="cyan"/>
        </w:rPr>
        <w:t>refraining from</w:t>
      </w:r>
      <w:r w:rsidRPr="005D4910">
        <w:rPr>
          <w:rStyle w:val="Emphasis"/>
        </w:rPr>
        <w:t xml:space="preserve"> doing </w:t>
      </w:r>
      <w:r w:rsidRPr="001021EE">
        <w:rPr>
          <w:rStyle w:val="Emphasis"/>
          <w:highlight w:val="cyan"/>
        </w:rPr>
        <w:t>bad</w:t>
      </w:r>
      <w:r w:rsidRPr="005D4910">
        <w:rPr>
          <w:rStyle w:val="Emphasis"/>
        </w:rPr>
        <w:t xml:space="preserve"> things</w:t>
      </w:r>
      <w:r w:rsidRPr="005D4910">
        <w:rPr>
          <w:rFonts w:eastAsia="Calibri"/>
          <w:u w:val="single"/>
        </w:rPr>
        <w:t xml:space="preserve"> </w:t>
      </w:r>
      <w:r w:rsidRPr="001021EE">
        <w:rPr>
          <w:rFonts w:eastAsia="Calibri"/>
          <w:highlight w:val="cyan"/>
          <w:u w:val="single"/>
        </w:rPr>
        <w:t>and</w:t>
      </w:r>
      <w:r w:rsidRPr="005D4910">
        <w:rPr>
          <w:rFonts w:eastAsia="Calibri"/>
          <w:u w:val="single"/>
        </w:rPr>
        <w:t xml:space="preserve"> instead </w:t>
      </w:r>
      <w:r w:rsidRPr="001021EE">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1021EE">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1E1C1456" w14:textId="7A6A21D3" w:rsidR="00317D09" w:rsidRPr="00317D09" w:rsidRDefault="00317D09" w:rsidP="00317D09">
      <w:pPr>
        <w:spacing w:line="256" w:lineRule="auto"/>
        <w:rPr>
          <w:rStyle w:val="StyleUnderline"/>
          <w:rFonts w:eastAsia="Calibri"/>
          <w:sz w:val="16"/>
          <w:u w:val="none"/>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1021EE">
        <w:rPr>
          <w:rStyle w:val="StyleUnderline"/>
          <w:highlight w:val="cyan"/>
        </w:rPr>
        <w:t>purpose</w:t>
      </w:r>
      <w:r w:rsidRPr="001021EE">
        <w:rPr>
          <w:rFonts w:eastAsia="Calibri"/>
          <w:highlight w:val="cyan"/>
          <w:u w:val="single"/>
        </w:rPr>
        <w:t xml:space="preserve"> of </w:t>
      </w:r>
      <w:r w:rsidRPr="005D4910">
        <w:rPr>
          <w:rStyle w:val="Emphasis"/>
        </w:rPr>
        <w:t xml:space="preserve">ethical </w:t>
      </w:r>
      <w:r w:rsidRPr="001021EE">
        <w:rPr>
          <w:rStyle w:val="Emphasis"/>
          <w:highlight w:val="cyan"/>
        </w:rPr>
        <w:t>deliberation</w:t>
      </w:r>
      <w:r w:rsidRPr="001021EE">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1021EE">
        <w:rPr>
          <w:rStyle w:val="Emphasis"/>
          <w:highlight w:val="cyan"/>
        </w:rPr>
        <w:t>evaluating value systems</w:t>
      </w:r>
      <w:r w:rsidRPr="001021EE">
        <w:rPr>
          <w:rFonts w:eastAsia="Calibri"/>
          <w:highlight w:val="cyan"/>
          <w:u w:val="single"/>
        </w:rPr>
        <w:t xml:space="preserve"> and </w:t>
      </w:r>
      <w:r w:rsidRPr="005D4910">
        <w:rPr>
          <w:rFonts w:eastAsia="Calibri"/>
          <w:u w:val="single"/>
        </w:rPr>
        <w:t xml:space="preserve">the </w:t>
      </w:r>
      <w:r w:rsidRPr="001021EE">
        <w:rPr>
          <w:rFonts w:eastAsia="Calibri"/>
          <w:highlight w:val="cyan"/>
          <w:u w:val="single"/>
        </w:rPr>
        <w:lastRenderedPageBreak/>
        <w:t>ways</w:t>
      </w:r>
      <w:r w:rsidRPr="005D4910">
        <w:rPr>
          <w:rFonts w:eastAsia="Calibri"/>
          <w:u w:val="single"/>
        </w:rPr>
        <w:t xml:space="preserve"> that </w:t>
      </w:r>
      <w:r w:rsidRPr="001021EE">
        <w:rPr>
          <w:rFonts w:eastAsia="Calibri"/>
          <w:highlight w:val="cyan"/>
          <w:u w:val="single"/>
        </w:rPr>
        <w:t xml:space="preserve">they are </w:t>
      </w:r>
      <w:r w:rsidRPr="001021EE">
        <w:rPr>
          <w:rStyle w:val="Emphasis"/>
          <w:highlight w:val="cyan"/>
        </w:rPr>
        <w:t>embodied personally</w:t>
      </w:r>
      <w:r w:rsidRPr="001021EE">
        <w:rPr>
          <w:rFonts w:eastAsia="Calibri"/>
          <w:highlight w:val="cyan"/>
          <w:u w:val="single"/>
        </w:rPr>
        <w:t xml:space="preserve"> and </w:t>
      </w:r>
      <w:r w:rsidRPr="001021EE">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55CC27F8" w14:textId="2A4ABED5" w:rsidR="00F111E3" w:rsidRDefault="0032091F" w:rsidP="0032091F">
      <w:pPr>
        <w:pStyle w:val="Heading2"/>
      </w:pPr>
      <w:r>
        <w:lastRenderedPageBreak/>
        <w:t>Adv---Platform Economy</w:t>
      </w:r>
    </w:p>
    <w:p w14:paraId="1790301E" w14:textId="525303F8" w:rsidR="00B27786" w:rsidRDefault="00B27786" w:rsidP="00B27786">
      <w:pPr>
        <w:pStyle w:val="Heading3"/>
      </w:pPr>
      <w:r>
        <w:lastRenderedPageBreak/>
        <w:t>1NC</w:t>
      </w:r>
    </w:p>
    <w:p w14:paraId="1192B901" w14:textId="77777777" w:rsidR="00B27786" w:rsidRPr="005B11E1" w:rsidRDefault="00B27786" w:rsidP="00B27786">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44D0277E" w14:textId="77777777" w:rsidR="00B27786" w:rsidRPr="009410C9" w:rsidRDefault="00B27786" w:rsidP="00B27786">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087D53C" w14:textId="77777777" w:rsidR="00B27786" w:rsidRPr="00003538" w:rsidRDefault="00B27786" w:rsidP="00B27786">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760C04B5" w14:textId="77777777" w:rsidR="00B27786" w:rsidRPr="00003538" w:rsidRDefault="00B27786" w:rsidP="00B27786">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461D9083" w14:textId="77777777" w:rsidR="00B27786" w:rsidRPr="00003538" w:rsidRDefault="00B27786" w:rsidP="00B27786">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w:t>
      </w:r>
      <w:r w:rsidRPr="00003538">
        <w:rPr>
          <w:sz w:val="16"/>
        </w:rPr>
        <w:lastRenderedPageBreak/>
        <w:t xml:space="preserve">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773DC13C" w14:textId="77777777" w:rsidR="00B27786" w:rsidRPr="00003538" w:rsidRDefault="00B27786" w:rsidP="00B27786">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172B1E39" w14:textId="77777777" w:rsidR="00B27786" w:rsidRPr="00003538" w:rsidRDefault="00B27786" w:rsidP="00B27786">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6C333B42" w14:textId="77777777" w:rsidR="00B27786" w:rsidRPr="00003538" w:rsidRDefault="00B27786" w:rsidP="00B27786">
      <w:pPr>
        <w:rPr>
          <w:sz w:val="16"/>
        </w:rPr>
      </w:pPr>
      <w:r w:rsidRPr="00003538">
        <w:rPr>
          <w:sz w:val="16"/>
        </w:rPr>
        <w:t>&lt;&lt;TEXT CONDENSED, NONE OMITTED&gt;&gt;</w:t>
      </w:r>
    </w:p>
    <w:p w14:paraId="047548EB" w14:textId="77777777" w:rsidR="00B27786" w:rsidRPr="00970E99" w:rsidRDefault="00B27786" w:rsidP="00B27786">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227B0F41" w14:textId="77777777" w:rsidR="00B27786" w:rsidRPr="00003538" w:rsidRDefault="00B27786" w:rsidP="00B27786">
      <w:pPr>
        <w:rPr>
          <w:sz w:val="16"/>
        </w:rPr>
      </w:pPr>
      <w:r w:rsidRPr="00003538">
        <w:rPr>
          <w:sz w:val="16"/>
        </w:rPr>
        <w:t>&lt;&lt;PARAGRAPH BREAKS RESUME&gt;&gt;</w:t>
      </w:r>
    </w:p>
    <w:p w14:paraId="6604E6B6" w14:textId="77777777" w:rsidR="00B27786" w:rsidRPr="00003538" w:rsidRDefault="00B27786" w:rsidP="00B27786">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6513B380" w14:textId="77777777" w:rsidR="00B27786" w:rsidRPr="00003538" w:rsidRDefault="00B27786" w:rsidP="00B27786">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lastRenderedPageBreak/>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3FDA181B" w14:textId="77777777" w:rsidR="00B27786" w:rsidRPr="00003538" w:rsidRDefault="00B27786" w:rsidP="00B27786">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2CDB9F26" w14:textId="77777777" w:rsidR="00B27786" w:rsidRPr="00003538" w:rsidRDefault="00B27786" w:rsidP="00B27786">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00753865" w14:textId="77777777" w:rsidR="00B27786" w:rsidRPr="00003538" w:rsidRDefault="00B27786" w:rsidP="00B27786">
      <w:pPr>
        <w:rPr>
          <w:sz w:val="16"/>
        </w:rPr>
      </w:pPr>
      <w:r w:rsidRPr="00003538">
        <w:rPr>
          <w:sz w:val="16"/>
        </w:rPr>
        <w:t>&lt;&lt;TEXT CONDENSED, NONE OMITTED&gt;&gt;</w:t>
      </w:r>
    </w:p>
    <w:p w14:paraId="2C012806" w14:textId="77777777" w:rsidR="00B27786" w:rsidRPr="002E55D1" w:rsidRDefault="00B27786" w:rsidP="00B27786">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436943E6" w14:textId="77777777" w:rsidR="00B27786" w:rsidRPr="002E55D1" w:rsidRDefault="00B27786" w:rsidP="00B27786">
      <w:pPr>
        <w:rPr>
          <w:sz w:val="16"/>
        </w:rPr>
      </w:pPr>
      <w:r w:rsidRPr="002E55D1">
        <w:rPr>
          <w:sz w:val="16"/>
        </w:rPr>
        <w:t>&lt;&lt;PARAGRAPH BREAKS RESUME&gt;&gt;</w:t>
      </w:r>
    </w:p>
    <w:p w14:paraId="385EAC1A" w14:textId="77777777" w:rsidR="00B27786" w:rsidRPr="00003538" w:rsidRDefault="00B27786" w:rsidP="00B27786">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w:t>
      </w:r>
      <w:r w:rsidRPr="00003538">
        <w:rPr>
          <w:sz w:val="16"/>
        </w:rPr>
        <w:lastRenderedPageBreak/>
        <w:t>person on Earth, would remove the equivalent of only 43 h of global emissions after the trees reached maturity decades from now, and the change in albedo related to the new ground cover increases the complexity of expected benefits.</w:t>
      </w:r>
    </w:p>
    <w:p w14:paraId="22FD4600" w14:textId="77777777" w:rsidR="00B27786" w:rsidRPr="00003538" w:rsidRDefault="00B27786" w:rsidP="00B27786">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69733EB2" w14:textId="77777777" w:rsidR="00B27786" w:rsidRPr="00003538" w:rsidRDefault="00B27786" w:rsidP="00B27786">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0539248F" w14:textId="77777777" w:rsidR="00B27786" w:rsidRPr="00003538" w:rsidRDefault="00B27786" w:rsidP="00B27786">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7C3C3905" w14:textId="77777777" w:rsidR="00B27786" w:rsidRPr="00003538" w:rsidRDefault="00B27786" w:rsidP="00B27786">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2D646210" w14:textId="77777777" w:rsidR="00B27786" w:rsidRPr="00003538" w:rsidRDefault="00B27786" w:rsidP="00B27786">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7F12D35B" w14:textId="77777777" w:rsidR="00B27786" w:rsidRPr="00003538" w:rsidRDefault="00B27786" w:rsidP="00B27786">
      <w:pPr>
        <w:rPr>
          <w:sz w:val="16"/>
        </w:rPr>
      </w:pPr>
      <w:r w:rsidRPr="00003538">
        <w:rPr>
          <w:sz w:val="16"/>
        </w:rPr>
        <w:t>Abrupt change</w:t>
      </w:r>
    </w:p>
    <w:p w14:paraId="10433835" w14:textId="77777777" w:rsidR="00B27786" w:rsidRPr="00003538" w:rsidRDefault="00B27786" w:rsidP="00B27786">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7DCFFD53" w14:textId="77777777" w:rsidR="00B27786" w:rsidRPr="00003538" w:rsidRDefault="00B27786" w:rsidP="00B27786">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2F366292" w14:textId="77777777" w:rsidR="00B27786" w:rsidRPr="00003538" w:rsidRDefault="00B27786" w:rsidP="00B27786">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547059F9" w14:textId="77777777" w:rsidR="00B27786" w:rsidRPr="00003538" w:rsidRDefault="00B27786" w:rsidP="00B27786">
      <w:pPr>
        <w:rPr>
          <w:sz w:val="16"/>
        </w:rPr>
      </w:pPr>
      <w:r w:rsidRPr="00003538">
        <w:rPr>
          <w:sz w:val="16"/>
        </w:rPr>
        <w:t>Oceans</w:t>
      </w:r>
    </w:p>
    <w:p w14:paraId="7538849D" w14:textId="77777777" w:rsidR="00B27786" w:rsidRPr="00003538" w:rsidRDefault="00B27786" w:rsidP="00B27786">
      <w:pPr>
        <w:rPr>
          <w:sz w:val="16"/>
        </w:rPr>
      </w:pPr>
      <w:r w:rsidRPr="00003538">
        <w:rPr>
          <w:sz w:val="16"/>
        </w:rPr>
        <w:lastRenderedPageBreak/>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14446F1A" w14:textId="77777777" w:rsidR="00B27786" w:rsidRPr="00003538" w:rsidRDefault="00B27786" w:rsidP="00B27786">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2066F9DC" w14:textId="77777777" w:rsidR="00B27786" w:rsidRPr="00003538" w:rsidRDefault="00B27786" w:rsidP="00B27786">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298C365A" w14:textId="77777777" w:rsidR="00B27786" w:rsidRPr="00003538" w:rsidRDefault="00B27786" w:rsidP="00B27786">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030DF4D7" w14:textId="77777777" w:rsidR="00B27786" w:rsidRPr="00003538" w:rsidRDefault="00B27786" w:rsidP="00B27786">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49767CEC" w14:textId="77777777" w:rsidR="00B27786" w:rsidRPr="00003538" w:rsidRDefault="00B27786" w:rsidP="00B27786">
      <w:pPr>
        <w:rPr>
          <w:sz w:val="16"/>
        </w:rPr>
      </w:pPr>
      <w:r w:rsidRPr="00003538">
        <w:rPr>
          <w:sz w:val="16"/>
        </w:rPr>
        <w:t>Terrestrial biome</w:t>
      </w:r>
    </w:p>
    <w:p w14:paraId="61A35901" w14:textId="77777777" w:rsidR="00B27786" w:rsidRPr="00003538" w:rsidRDefault="00B27786" w:rsidP="00B27786">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29A6217" w14:textId="77777777" w:rsidR="00B27786" w:rsidRPr="00003538" w:rsidRDefault="00B27786" w:rsidP="00B27786">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07B1E752" w14:textId="77777777" w:rsidR="00B27786" w:rsidRPr="00003538" w:rsidRDefault="00B27786" w:rsidP="00B27786">
      <w:pPr>
        <w:rPr>
          <w:sz w:val="16"/>
        </w:rPr>
      </w:pPr>
      <w:r w:rsidRPr="00003538">
        <w:rPr>
          <w:sz w:val="16"/>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w:t>
      </w:r>
      <w:r w:rsidRPr="00003538">
        <w:rPr>
          <w:sz w:val="16"/>
        </w:rPr>
        <w:lastRenderedPageBreak/>
        <w:t>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4F03FBE5" w14:textId="77777777" w:rsidR="00B27786" w:rsidRPr="00003538" w:rsidRDefault="00B27786" w:rsidP="00B27786">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6E3687D" w14:textId="77777777" w:rsidR="00B27786" w:rsidRPr="00003538" w:rsidRDefault="00B27786" w:rsidP="00B27786">
      <w:pPr>
        <w:rPr>
          <w:sz w:val="16"/>
        </w:rPr>
      </w:pPr>
      <w:r w:rsidRPr="00003538">
        <w:rPr>
          <w:sz w:val="16"/>
        </w:rPr>
        <w:t>Food and water security</w:t>
      </w:r>
    </w:p>
    <w:p w14:paraId="3D2C7D9E" w14:textId="77777777" w:rsidR="00B27786" w:rsidRPr="00003538" w:rsidRDefault="00B27786" w:rsidP="00B27786">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6EDBFA0D" w14:textId="77777777" w:rsidR="00B27786" w:rsidRPr="00003538" w:rsidRDefault="00B27786" w:rsidP="00B27786">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0814B4E5" w14:textId="77777777" w:rsidR="00B27786" w:rsidRPr="00003538" w:rsidRDefault="00B27786" w:rsidP="00B27786">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D6C6586" w14:textId="77777777" w:rsidR="00B27786" w:rsidRPr="00003538" w:rsidRDefault="00B27786" w:rsidP="00B27786">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627F7F39" w14:textId="77777777" w:rsidR="00B27786" w:rsidRPr="00003538" w:rsidRDefault="00B27786" w:rsidP="00B27786">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50409ABA" w14:textId="77777777" w:rsidR="00B27786" w:rsidRPr="00003538" w:rsidRDefault="00B27786" w:rsidP="00B27786">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597CB66C" w14:textId="77777777" w:rsidR="00B27786" w:rsidRPr="00003538" w:rsidRDefault="00B27786" w:rsidP="00B27786">
      <w:pPr>
        <w:rPr>
          <w:sz w:val="16"/>
        </w:rPr>
      </w:pPr>
      <w:r w:rsidRPr="00003538">
        <w:rPr>
          <w:sz w:val="16"/>
        </w:rPr>
        <w:t xml:space="preserve">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w:t>
      </w:r>
      <w:r w:rsidRPr="00003538">
        <w:rPr>
          <w:sz w:val="16"/>
        </w:rPr>
        <w:lastRenderedPageBreak/>
        <w:t>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206F39CF" w14:textId="77777777" w:rsidR="00B27786" w:rsidRPr="00003538" w:rsidRDefault="00B27786" w:rsidP="00B27786">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6609753E" w14:textId="77777777" w:rsidR="00B27786" w:rsidRPr="00003538" w:rsidRDefault="00B27786" w:rsidP="00B27786">
      <w:pPr>
        <w:rPr>
          <w:sz w:val="16"/>
        </w:rPr>
      </w:pPr>
      <w:r w:rsidRPr="00003538">
        <w:rPr>
          <w:sz w:val="16"/>
        </w:rPr>
        <w:t>Heat</w:t>
      </w:r>
    </w:p>
    <w:p w14:paraId="13E3AA76" w14:textId="77777777" w:rsidR="00B27786" w:rsidRPr="00003538" w:rsidRDefault="00B27786" w:rsidP="00B27786">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200F29AA" w14:textId="77777777" w:rsidR="00B27786" w:rsidRPr="00003538" w:rsidRDefault="00B27786" w:rsidP="00B27786">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00BE2C76" w14:textId="77777777" w:rsidR="00B27786" w:rsidRPr="00003538" w:rsidRDefault="00B27786" w:rsidP="00B27786">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1ABC6C35" w14:textId="77777777" w:rsidR="00B27786" w:rsidRPr="00003538" w:rsidRDefault="00B27786" w:rsidP="00B27786">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498FEFB7" w14:textId="77777777" w:rsidR="00B27786" w:rsidRPr="00003538" w:rsidRDefault="00B27786" w:rsidP="00B27786">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31EC293E" w14:textId="77777777" w:rsidR="00B27786" w:rsidRPr="00003538" w:rsidRDefault="00B27786" w:rsidP="00B27786">
      <w:pPr>
        <w:rPr>
          <w:sz w:val="16"/>
        </w:rPr>
      </w:pPr>
      <w:r w:rsidRPr="00003538">
        <w:rPr>
          <w:sz w:val="16"/>
        </w:rPr>
        <w:t xml:space="preserve">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w:t>
      </w:r>
      <w:r w:rsidRPr="00003538">
        <w:rPr>
          <w:sz w:val="16"/>
        </w:rPr>
        <w:lastRenderedPageBreak/>
        <w:t>predominantly carried by the poorest and most vulnerable in human society, including Indigenous and local communities, concentrated in developing countries.</w:t>
      </w:r>
    </w:p>
    <w:p w14:paraId="4BF704F1" w14:textId="77777777" w:rsidR="00B27786" w:rsidRPr="00003538" w:rsidRDefault="00B27786" w:rsidP="00B27786">
      <w:pPr>
        <w:rPr>
          <w:sz w:val="16"/>
        </w:rPr>
      </w:pPr>
      <w:r w:rsidRPr="00003538">
        <w:rPr>
          <w:sz w:val="16"/>
        </w:rPr>
        <w:t>Illness and disease</w:t>
      </w:r>
    </w:p>
    <w:p w14:paraId="5E856E16" w14:textId="77777777" w:rsidR="00B27786" w:rsidRPr="00003538" w:rsidRDefault="00B27786" w:rsidP="00B27786">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3FDD2858" w14:textId="77777777" w:rsidR="00B27786" w:rsidRPr="00003538" w:rsidRDefault="00B27786" w:rsidP="00B27786">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22619675" w14:textId="77777777" w:rsidR="00B27786" w:rsidRPr="00003538" w:rsidRDefault="00B27786" w:rsidP="00B27786">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14D5BBDB" w14:textId="77777777" w:rsidR="00B27786" w:rsidRPr="00003538" w:rsidRDefault="00B27786" w:rsidP="00B27786">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6694809F" w14:textId="77777777" w:rsidR="00B27786" w:rsidRPr="00F525AF" w:rsidRDefault="00B27786" w:rsidP="00B27786">
      <w:pPr>
        <w:rPr>
          <w:sz w:val="16"/>
        </w:rPr>
      </w:pPr>
      <w:r w:rsidRPr="00F525AF">
        <w:rPr>
          <w:sz w:val="16"/>
        </w:rPr>
        <w:t>Economic inequality, ecological destruction, and global security</w:t>
      </w:r>
    </w:p>
    <w:p w14:paraId="6A173936" w14:textId="77777777" w:rsidR="00B27786" w:rsidRPr="00F525AF" w:rsidRDefault="00B27786" w:rsidP="00B27786">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17FACA93" w14:textId="77777777" w:rsidR="00B27786" w:rsidRPr="00F525AF" w:rsidRDefault="00B27786" w:rsidP="00B27786">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t>
      </w:r>
      <w:r w:rsidRPr="00B1590E">
        <w:rPr>
          <w:sz w:val="16"/>
        </w:rPr>
        <w:lastRenderedPageBreak/>
        <w:t xml:space="preserve">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0B3A29D8" w14:textId="77777777" w:rsidR="00B27786" w:rsidRPr="00F525AF" w:rsidRDefault="00B27786" w:rsidP="00B27786">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5163FF09" w14:textId="77777777" w:rsidR="00B27786" w:rsidRPr="00F525AF" w:rsidRDefault="00B27786" w:rsidP="00B27786">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043BE59F" w14:textId="77777777" w:rsidR="00B27786" w:rsidRPr="00F525AF" w:rsidRDefault="00B27786" w:rsidP="00B27786">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8E4C714" w14:textId="77777777" w:rsidR="00B27786" w:rsidRPr="00F525AF" w:rsidRDefault="00B27786" w:rsidP="00B27786">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4BB5F43A" w14:textId="77777777" w:rsidR="00B27786" w:rsidRPr="00F525AF" w:rsidRDefault="00B27786" w:rsidP="00B27786">
      <w:pPr>
        <w:rPr>
          <w:sz w:val="16"/>
        </w:rPr>
      </w:pPr>
      <w:r w:rsidRPr="00F525AF">
        <w:rPr>
          <w:sz w:val="16"/>
        </w:rPr>
        <w:t>Climate purgatory</w:t>
      </w:r>
    </w:p>
    <w:p w14:paraId="1E67241F" w14:textId="77777777" w:rsidR="00B27786" w:rsidRPr="00F525AF" w:rsidRDefault="00B27786" w:rsidP="00B27786">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75E184F0" w14:textId="77777777" w:rsidR="00B27786" w:rsidRPr="00F525AF" w:rsidRDefault="00B27786" w:rsidP="00B27786">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67B5D68F" w14:textId="77777777" w:rsidR="00B27786" w:rsidRPr="004C276D" w:rsidRDefault="00B27786" w:rsidP="00B27786">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 xml:space="preserve">projects </w:t>
      </w:r>
      <w:r w:rsidRPr="0025611D">
        <w:rPr>
          <w:rStyle w:val="StyleUnderline"/>
        </w:rPr>
        <w:lastRenderedPageBreak/>
        <w:t>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45F51107" w14:textId="77777777" w:rsidR="00B27786" w:rsidRPr="00690B07" w:rsidRDefault="00B27786" w:rsidP="00B27786">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659B14A7" w14:textId="77777777" w:rsidR="00B27786" w:rsidRDefault="00B27786" w:rsidP="00B27786">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9744614" w14:textId="77777777" w:rsidR="00B27786" w:rsidRPr="008B3913" w:rsidRDefault="00B27786" w:rsidP="00B27786">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4CB126F6" w14:textId="77777777" w:rsidR="00B27786" w:rsidRPr="008B3913" w:rsidRDefault="00B27786" w:rsidP="00B27786">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43307FF6" w14:textId="77777777" w:rsidR="00B27786" w:rsidRPr="008B3913" w:rsidRDefault="00B27786" w:rsidP="00B27786">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36A9DCFB" w14:textId="77777777" w:rsidR="00B27786" w:rsidRPr="008B3913" w:rsidRDefault="00B27786" w:rsidP="00B27786">
      <w:pPr>
        <w:rPr>
          <w:sz w:val="16"/>
        </w:rPr>
      </w:pPr>
      <w:r w:rsidRPr="008B3913">
        <w:rPr>
          <w:sz w:val="16"/>
        </w:rPr>
        <w:t>Environmental impacts</w:t>
      </w:r>
    </w:p>
    <w:p w14:paraId="2D8F5024" w14:textId="77777777" w:rsidR="00B27786" w:rsidRPr="008B3913" w:rsidRDefault="00B27786" w:rsidP="00B27786">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6E024F70" w14:textId="77777777" w:rsidR="00B27786" w:rsidRPr="008B3913" w:rsidRDefault="00B27786" w:rsidP="00B27786">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69AE7E23" w14:textId="77777777" w:rsidR="00B27786" w:rsidRPr="008B3913" w:rsidRDefault="00B27786" w:rsidP="00B27786">
      <w:pPr>
        <w:rPr>
          <w:sz w:val="16"/>
        </w:rPr>
      </w:pPr>
      <w:r w:rsidRPr="008B3913">
        <w:rPr>
          <w:sz w:val="16"/>
        </w:rPr>
        <w:t>Behind the well-being recovery</w:t>
      </w:r>
    </w:p>
    <w:p w14:paraId="6629E7B1" w14:textId="77777777" w:rsidR="00B27786" w:rsidRPr="008B3913" w:rsidRDefault="00B27786" w:rsidP="00B27786">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xml:space="preserve">,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w:t>
      </w:r>
      <w:r w:rsidRPr="008B3913">
        <w:rPr>
          <w:sz w:val="16"/>
        </w:rPr>
        <w:lastRenderedPageBreak/>
        <w:t>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70AA6F7A" w14:textId="77777777" w:rsidR="00B27786" w:rsidRPr="008B3913" w:rsidRDefault="00B27786" w:rsidP="00B27786">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55839707" w14:textId="77777777" w:rsidR="00B27786" w:rsidRPr="008B3913" w:rsidRDefault="00B27786" w:rsidP="00B27786">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3445BD30" w14:textId="77777777" w:rsidR="00B27786" w:rsidRPr="008B3913" w:rsidRDefault="00B27786" w:rsidP="00B27786">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7277A583" w14:textId="77777777" w:rsidR="00B27786" w:rsidRPr="008B3913" w:rsidRDefault="00B27786" w:rsidP="00B27786">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731592F0" w14:textId="77777777" w:rsidR="00B27786" w:rsidRPr="008B3913" w:rsidRDefault="00B27786" w:rsidP="00B27786">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w:t>
      </w:r>
      <w:r w:rsidRPr="008B3913">
        <w:rPr>
          <w:sz w:val="16"/>
        </w:rPr>
        <w:lastRenderedPageBreak/>
        <w:t xml:space="preserve">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1DB3073D" w14:textId="77777777" w:rsidR="00B27786" w:rsidRPr="008B3913" w:rsidRDefault="00B27786" w:rsidP="00B27786">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782960FC" w14:textId="77777777" w:rsidR="00B27786" w:rsidRPr="008B3913" w:rsidRDefault="00B27786" w:rsidP="00B27786">
      <w:pPr>
        <w:rPr>
          <w:sz w:val="16"/>
        </w:rPr>
      </w:pPr>
      <w:r w:rsidRPr="008B3913">
        <w:rPr>
          <w:sz w:val="16"/>
        </w:rPr>
        <w:t>Implications for futures</w:t>
      </w:r>
    </w:p>
    <w:p w14:paraId="667A9BBB" w14:textId="77777777" w:rsidR="00B27786" w:rsidRPr="008B3913" w:rsidRDefault="00B27786" w:rsidP="00B27786">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08B53C43" w14:textId="77777777" w:rsidR="00B27786" w:rsidRPr="00484DF4" w:rsidRDefault="00B27786" w:rsidP="00B27786">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2BD59C53" w14:textId="77777777" w:rsidR="00B27786" w:rsidRPr="003006E3" w:rsidRDefault="00B27786" w:rsidP="00B27786">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3CDAE8A8" w14:textId="77777777" w:rsidR="00B27786" w:rsidRDefault="00B27786" w:rsidP="00B27786">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351C39F7" w14:textId="77777777" w:rsidR="00B27786" w:rsidRPr="003F6E71" w:rsidRDefault="00B27786" w:rsidP="00B27786">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16E896C5" w14:textId="77777777" w:rsidR="00B27786" w:rsidRPr="003F6E71" w:rsidRDefault="00B27786" w:rsidP="00B27786">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w:t>
      </w:r>
      <w:r w:rsidRPr="00385DA0">
        <w:rPr>
          <w:rStyle w:val="StyleUnderline"/>
        </w:rPr>
        <w:lastRenderedPageBreak/>
        <w:t xml:space="preserve">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73ECB577" w14:textId="77777777" w:rsidR="00B27786" w:rsidRPr="003F6E71" w:rsidRDefault="00B27786" w:rsidP="00B27786">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5AFA9562" w14:textId="77777777" w:rsidR="00B27786" w:rsidRDefault="00B27786" w:rsidP="00B27786">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5A41B3E1" w14:textId="77777777" w:rsidR="00B27786" w:rsidRPr="003F6E71" w:rsidRDefault="00B27786" w:rsidP="00B27786">
      <w:pPr>
        <w:rPr>
          <w:sz w:val="16"/>
        </w:rPr>
      </w:pPr>
      <w:r>
        <w:rPr>
          <w:sz w:val="16"/>
        </w:rPr>
        <w:t>&lt;&lt;TEXT CONDENSED, NONE OMITTED&gt;&gt;</w:t>
      </w:r>
    </w:p>
    <w:p w14:paraId="259EB26E" w14:textId="77777777" w:rsidR="00B27786" w:rsidRPr="00EB7D71" w:rsidRDefault="00B27786" w:rsidP="00B27786">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42FEAD2" w14:textId="77777777" w:rsidR="00B27786" w:rsidRPr="003F6E71" w:rsidRDefault="00B27786" w:rsidP="00B27786">
      <w:pPr>
        <w:rPr>
          <w:sz w:val="16"/>
        </w:rPr>
      </w:pPr>
      <w:r>
        <w:rPr>
          <w:sz w:val="16"/>
        </w:rPr>
        <w:t>&lt;&lt;PARAGRAPH BREAKS RESUME&gt;&gt;</w:t>
      </w:r>
    </w:p>
    <w:p w14:paraId="4D50515B" w14:textId="77777777" w:rsidR="00B27786" w:rsidRPr="003F6E71" w:rsidRDefault="00B27786" w:rsidP="00B27786">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1D4DEC73" w14:textId="77777777" w:rsidR="00B27786" w:rsidRPr="003F6E71" w:rsidRDefault="00B27786" w:rsidP="00B27786">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w:t>
      </w:r>
      <w:r w:rsidRPr="003F6E71">
        <w:rPr>
          <w:sz w:val="16"/>
        </w:rPr>
        <w:lastRenderedPageBreak/>
        <w:t xml:space="preserve">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5174A9D4" w14:textId="77777777" w:rsidR="00B27786" w:rsidRPr="003F6E71" w:rsidRDefault="00B27786" w:rsidP="00B27786">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03A410BF" w14:textId="77777777" w:rsidR="00B27786" w:rsidRPr="003F6E71" w:rsidRDefault="00B27786" w:rsidP="00B27786">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482323FC" w14:textId="77777777" w:rsidR="00B27786" w:rsidRDefault="00B27786" w:rsidP="00B27786">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07286805" w14:textId="77777777" w:rsidR="00B27786" w:rsidRPr="00AE60FE" w:rsidRDefault="00B27786" w:rsidP="00B27786">
      <w:pPr>
        <w:pStyle w:val="Heading4"/>
      </w:pPr>
      <w:r>
        <w:t xml:space="preserve">No war from decline---the most </w:t>
      </w:r>
      <w:r>
        <w:rPr>
          <w:u w:val="single"/>
        </w:rPr>
        <w:t>robust</w:t>
      </w:r>
      <w:r>
        <w:t xml:space="preserve"> datasets are NEG.</w:t>
      </w:r>
    </w:p>
    <w:p w14:paraId="342B49C1" w14:textId="77777777" w:rsidR="00B27786" w:rsidRDefault="00B27786" w:rsidP="00B27786">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7BB944F4" w14:textId="77777777" w:rsidR="00B27786" w:rsidRPr="0033199B" w:rsidRDefault="00B27786" w:rsidP="00B27786">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xml:space="preserve">. Recent scholarship further assesses the effects of </w:t>
      </w:r>
      <w:r w:rsidRPr="0033199B">
        <w:rPr>
          <w:sz w:val="16"/>
        </w:rPr>
        <w:lastRenderedPageBreak/>
        <w:t>economic growth on non-state violence (Choi 2015), concluding that industrial economic growth decreases the overall occurrence of terrorist incidences but increases the number of suicide attacks.</w:t>
      </w:r>
    </w:p>
    <w:p w14:paraId="0D974EA9" w14:textId="77777777" w:rsidR="00B27786" w:rsidRPr="00680261" w:rsidRDefault="00B27786" w:rsidP="00B27786">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00B1735A" w14:textId="77777777" w:rsidR="00B27786" w:rsidRPr="00680261" w:rsidRDefault="00B27786" w:rsidP="00B27786">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2A301E3" w14:textId="77777777" w:rsidR="00B27786" w:rsidRPr="00680261" w:rsidRDefault="00B27786" w:rsidP="00B27786">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28C322A" w14:textId="77777777" w:rsidR="00B27786" w:rsidRPr="00680261" w:rsidRDefault="00B27786" w:rsidP="00B27786">
      <w:pPr>
        <w:rPr>
          <w:sz w:val="16"/>
        </w:rPr>
      </w:pPr>
      <w:r w:rsidRPr="0068026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w:t>
      </w:r>
      <w:r w:rsidRPr="00680261">
        <w:rPr>
          <w:sz w:val="16"/>
        </w:rPr>
        <w:lastRenderedPageBreak/>
        <w:t>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76D4C49" w14:textId="77777777" w:rsidR="00B27786" w:rsidRPr="00680261" w:rsidRDefault="00B27786" w:rsidP="00B27786">
      <w:pPr>
        <w:rPr>
          <w:sz w:val="16"/>
        </w:rPr>
      </w:pPr>
      <w:r w:rsidRPr="00680261">
        <w:rPr>
          <w:sz w:val="16"/>
        </w:rPr>
        <w:t>Theoretically Linking Economic Growth and Pressure Valves</w:t>
      </w:r>
    </w:p>
    <w:p w14:paraId="4714789A" w14:textId="77777777" w:rsidR="00B27786" w:rsidRPr="00680261" w:rsidRDefault="00B27786" w:rsidP="00B27786">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76399A3" w14:textId="77777777" w:rsidR="00B27786" w:rsidRPr="00680261" w:rsidRDefault="00B27786" w:rsidP="00B27786">
      <w:pPr>
        <w:rPr>
          <w:sz w:val="16"/>
        </w:rPr>
      </w:pPr>
      <w:r w:rsidRPr="00680261">
        <w:rPr>
          <w:sz w:val="16"/>
        </w:rPr>
        <w:t>A Process Theory of War</w:t>
      </w:r>
    </w:p>
    <w:p w14:paraId="4309FF6C" w14:textId="77777777" w:rsidR="00B27786" w:rsidRPr="00680261" w:rsidRDefault="00B27786" w:rsidP="00B27786">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19899CA" w14:textId="77777777" w:rsidR="00B27786" w:rsidRPr="00680261" w:rsidRDefault="00B27786" w:rsidP="00B27786">
      <w:pPr>
        <w:rPr>
          <w:sz w:val="16"/>
        </w:rPr>
      </w:pPr>
      <w:r w:rsidRPr="00680261">
        <w:rPr>
          <w:sz w:val="16"/>
        </w:rPr>
        <w:t>Economic Growth and the War Process</w:t>
      </w:r>
    </w:p>
    <w:p w14:paraId="0650C622" w14:textId="77777777" w:rsidR="00B27786" w:rsidRPr="00680261" w:rsidRDefault="00B27786" w:rsidP="00B27786">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3CDC19E" w14:textId="77777777" w:rsidR="00B27786" w:rsidRPr="00680261" w:rsidRDefault="00B27786" w:rsidP="00B27786">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w:t>
      </w:r>
      <w:r w:rsidRPr="00680261">
        <w:rPr>
          <w:sz w:val="16"/>
        </w:rPr>
        <w:lastRenderedPageBreak/>
        <w:t xml:space="preserve">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789BE3C" w14:textId="77777777" w:rsidR="00B27786" w:rsidRDefault="00B27786" w:rsidP="00B27786">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3CE43148" w14:textId="77777777" w:rsidR="004A101F" w:rsidRPr="00697267" w:rsidRDefault="004A101F" w:rsidP="004A101F">
      <w:pPr>
        <w:pStyle w:val="Heading3"/>
      </w:pPr>
      <w:r w:rsidRPr="00697267">
        <w:lastRenderedPageBreak/>
        <w:t>Inequality</w:t>
      </w:r>
      <w:r>
        <w:t>---1NC</w:t>
      </w:r>
    </w:p>
    <w:p w14:paraId="19435B1E" w14:textId="77777777" w:rsidR="004A101F" w:rsidRPr="003D15F2" w:rsidRDefault="004A101F" w:rsidP="004A101F">
      <w:pPr>
        <w:pStyle w:val="Heading4"/>
      </w:pPr>
      <w:r>
        <w:t xml:space="preserve">Elite capture is </w:t>
      </w:r>
      <w:r>
        <w:rPr>
          <w:u w:val="single"/>
        </w:rPr>
        <w:t>inevitable</w:t>
      </w:r>
      <w:r>
        <w:t xml:space="preserve"> AND no impact.</w:t>
      </w:r>
    </w:p>
    <w:p w14:paraId="480B5E12" w14:textId="77777777" w:rsidR="004A101F" w:rsidRPr="00332E8E" w:rsidRDefault="004A101F" w:rsidP="004A101F">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14:paraId="7724C003" w14:textId="77777777" w:rsidR="004A101F" w:rsidRPr="00547398" w:rsidRDefault="004A101F" w:rsidP="004A101F">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r w:rsidRPr="00577F86">
        <w:rPr>
          <w:rStyle w:val="Emphasis"/>
          <w:highlight w:val="cyan"/>
        </w:rPr>
        <w:t>far-right</w:t>
      </w:r>
      <w:r w:rsidRPr="00547398">
        <w:rPr>
          <w:sz w:val="16"/>
          <w:szCs w:val="28"/>
        </w:rPr>
        <w:t xml:space="preserve">. The situation in Britain is, according to political scientist Cas Mudde,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r w:rsidRPr="008D1252">
        <w:rPr>
          <w:rStyle w:val="StyleUnderline"/>
        </w:rPr>
        <w:t>misinform</w:t>
      </w:r>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14:paraId="57E72D5F" w14:textId="77777777" w:rsidR="004A101F" w:rsidRPr="00547398" w:rsidRDefault="004A101F" w:rsidP="004A101F">
      <w:pPr>
        <w:rPr>
          <w:sz w:val="16"/>
          <w:szCs w:val="28"/>
        </w:rPr>
      </w:pPr>
      <w:r w:rsidRPr="00547398">
        <w:rPr>
          <w:sz w:val="16"/>
          <w:szCs w:val="28"/>
        </w:rPr>
        <w:t>What explains this decline of trust and the growing embrace of right-wing parties and politicians?</w:t>
      </w:r>
    </w:p>
    <w:p w14:paraId="5AC48022" w14:textId="77777777" w:rsidR="004A101F" w:rsidRPr="00547398" w:rsidRDefault="004A101F" w:rsidP="004A101F">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14:paraId="3F748466" w14:textId="77777777" w:rsidR="004A101F" w:rsidRPr="00547398" w:rsidRDefault="004A101F" w:rsidP="004A101F">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7408140B" w14:textId="77777777" w:rsidR="004A101F" w:rsidRPr="00547398" w:rsidRDefault="004A101F" w:rsidP="004A101F">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74F5E5C6" w14:textId="77777777" w:rsidR="004A101F" w:rsidRPr="00547398" w:rsidRDefault="004A101F" w:rsidP="004A101F">
      <w:pPr>
        <w:rPr>
          <w:sz w:val="16"/>
          <w:szCs w:val="28"/>
        </w:rPr>
      </w:pPr>
      <w:r w:rsidRPr="00547398">
        <w:rPr>
          <w:sz w:val="16"/>
          <w:szCs w:val="28"/>
        </w:rPr>
        <w:lastRenderedPageBreak/>
        <w:t>A lack of social harmony</w:t>
      </w:r>
    </w:p>
    <w:p w14:paraId="187CDFD5" w14:textId="77777777" w:rsidR="004A101F" w:rsidRPr="00547398" w:rsidRDefault="004A101F" w:rsidP="004A101F">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09A3AE72" w14:textId="77777777" w:rsidR="004A101F" w:rsidRPr="00547398" w:rsidRDefault="004A101F" w:rsidP="004A101F">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14:paraId="67680A80" w14:textId="77777777" w:rsidR="004A101F" w:rsidRPr="00305403" w:rsidRDefault="004A101F" w:rsidP="004A101F">
      <w:pPr>
        <w:rPr>
          <w:rStyle w:val="StyleUnderline"/>
          <w:sz w:val="16"/>
          <w:szCs w:val="28"/>
          <w:u w:val="none"/>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E045C8">
        <w:rPr>
          <w:rStyle w:val="StyleUnderline"/>
        </w:rPr>
        <w:t>billionaires</w:t>
      </w:r>
      <w:r w:rsidRPr="00E045C8">
        <w:rPr>
          <w:sz w:val="16"/>
          <w:szCs w:val="28"/>
        </w:rPr>
        <w:t xml:space="preserve"> and corporations </w:t>
      </w:r>
      <w:r w:rsidRPr="00E045C8">
        <w:rPr>
          <w:rStyle w:val="StyleUnderline"/>
        </w:rPr>
        <w:t>donating</w:t>
      </w:r>
      <w:r w:rsidRPr="00E045C8">
        <w:rPr>
          <w:sz w:val="16"/>
          <w:szCs w:val="28"/>
        </w:rPr>
        <w:t xml:space="preserve"> billions of dollars to these “non-profit” organizations. The amount and reach of “</w:t>
      </w:r>
      <w:r w:rsidRPr="00E045C8">
        <w:rPr>
          <w:rStyle w:val="StyleUnderline"/>
        </w:rPr>
        <w:t xml:space="preserve">dark </w:t>
      </w:r>
      <w:r w:rsidRPr="00E045C8">
        <w:rPr>
          <w:rStyle w:val="Emphasis"/>
        </w:rPr>
        <w:t>money</w:t>
      </w:r>
      <w:r w:rsidRPr="00E045C8">
        <w:rPr>
          <w:sz w:val="16"/>
          <w:szCs w:val="28"/>
        </w:rPr>
        <w:t xml:space="preserve">” spent </w:t>
      </w:r>
      <w:r w:rsidRPr="00E045C8">
        <w:rPr>
          <w:rStyle w:val="StyleUnderline"/>
        </w:rPr>
        <w:t xml:space="preserve">to </w:t>
      </w:r>
      <w:r w:rsidRPr="00E045C8">
        <w:rPr>
          <w:rStyle w:val="Emphasis"/>
        </w:rPr>
        <w:t xml:space="preserve">manipulate legislation </w:t>
      </w:r>
      <w:r w:rsidRPr="00E045C8">
        <w:rPr>
          <w:sz w:val="16"/>
          <w:szCs w:val="28"/>
        </w:rPr>
        <w:t xml:space="preserve">and policy outcomes </w:t>
      </w:r>
      <w:r w:rsidRPr="00E045C8">
        <w:rPr>
          <w:rStyle w:val="StyleUnderline"/>
        </w:rPr>
        <w:t xml:space="preserve">on behalf of </w:t>
      </w:r>
      <w:r w:rsidRPr="00E045C8">
        <w:rPr>
          <w:sz w:val="16"/>
          <w:szCs w:val="28"/>
        </w:rPr>
        <w:t xml:space="preserve">wealthy </w:t>
      </w:r>
      <w:r w:rsidRPr="00E045C8">
        <w:rPr>
          <w:rStyle w:val="StyleUnderline"/>
        </w:rPr>
        <w:t>elites</w:t>
      </w:r>
      <w:r w:rsidRPr="00E045C8">
        <w:rPr>
          <w:sz w:val="16"/>
          <w:szCs w:val="28"/>
        </w:rPr>
        <w:t xml:space="preserve">, irrespective of public preferences, has </w:t>
      </w:r>
      <w:r w:rsidRPr="00E045C8">
        <w:rPr>
          <w:rStyle w:val="Emphasis"/>
        </w:rPr>
        <w:t>undermined</w:t>
      </w:r>
      <w:r w:rsidRPr="00E045C8">
        <w:rPr>
          <w:sz w:val="16"/>
          <w:szCs w:val="28"/>
        </w:rPr>
        <w:t xml:space="preserve"> public </w:t>
      </w:r>
      <w:r w:rsidRPr="00E045C8">
        <w:rPr>
          <w:rStyle w:val="Emphasis"/>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Americans 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w:t>
      </w:r>
      <w:r w:rsidRPr="00D66D91">
        <w:rPr>
          <w:rStyle w:val="StyleUnderline"/>
        </w:rPr>
        <w:t>the rich and</w:t>
      </w:r>
      <w:r w:rsidRPr="00D66D91">
        <w:rPr>
          <w:sz w:val="16"/>
          <w:szCs w:val="28"/>
        </w:rPr>
        <w:t xml:space="preserve"> by big </w:t>
      </w:r>
      <w:r w:rsidRPr="00D66D91">
        <w:rPr>
          <w:rStyle w:val="StyleUnderline"/>
        </w:rPr>
        <w:t>corporations</w:t>
      </w:r>
      <w:r w:rsidRPr="00D66D91">
        <w:rPr>
          <w:sz w:val="16"/>
          <w:szCs w:val="28"/>
        </w:rPr>
        <w:t>.”  They also note that “</w:t>
      </w:r>
      <w:r w:rsidRPr="00D66D91">
        <w:rPr>
          <w:rStyle w:val="Emphasis"/>
        </w:rPr>
        <w:t>working class whites</w:t>
      </w:r>
      <w:r w:rsidRPr="00D66D91">
        <w:rPr>
          <w:rStyle w:val="StyleUnderline"/>
        </w:rPr>
        <w:t xml:space="preserve"> do </w:t>
      </w:r>
      <w:r w:rsidRPr="00D66D91">
        <w:rPr>
          <w:rStyle w:val="Emphasis"/>
        </w:rPr>
        <w:t>not believe</w:t>
      </w:r>
      <w:r w:rsidRPr="00D66D91">
        <w:rPr>
          <w:rStyle w:val="StyleUnderline"/>
        </w:rPr>
        <w:t xml:space="preserve"> that democracy can </w:t>
      </w:r>
      <w:r w:rsidRPr="00D66D91">
        <w:rPr>
          <w:rStyle w:val="Emphasis"/>
        </w:rPr>
        <w:t>help</w:t>
      </w:r>
      <w:r w:rsidRPr="00D66D91">
        <w:rPr>
          <w:rStyle w:val="StyleUnderline"/>
        </w:rPr>
        <w:t xml:space="preserve"> them</w:t>
      </w:r>
      <w:r w:rsidRPr="00D66D91">
        <w:rPr>
          <w:sz w:val="16"/>
          <w:szCs w:val="28"/>
        </w:rPr>
        <w:t>” .</w:t>
      </w:r>
      <w:r w:rsidRPr="00547398">
        <w:rPr>
          <w:sz w:val="16"/>
          <w:szCs w:val="28"/>
        </w:rPr>
        <w:t xml:space="preserve"> As Benjamin Page and his colleagues note, these are not irrational beliefs. Instead, they could just as well be regarded as accurate assessments of power structures and current social and economic conditions.</w:t>
      </w:r>
    </w:p>
    <w:p w14:paraId="1D67CE75" w14:textId="77777777" w:rsidR="004A101F" w:rsidRPr="00697267" w:rsidRDefault="004A101F" w:rsidP="004A101F"/>
    <w:p w14:paraId="32681EF2" w14:textId="77777777" w:rsidR="004A101F" w:rsidRPr="00CA38DB" w:rsidRDefault="004A101F" w:rsidP="004A101F">
      <w:pPr>
        <w:pStyle w:val="Heading4"/>
        <w:rPr>
          <w:rFonts w:cs="Calibri"/>
        </w:rPr>
      </w:pPr>
      <w:r w:rsidRPr="00CA38DB">
        <w:rPr>
          <w:rFonts w:cs="Calibri"/>
        </w:rPr>
        <w:t xml:space="preserve">Social collapse is </w:t>
      </w:r>
      <w:r w:rsidRPr="00CA38DB">
        <w:rPr>
          <w:rFonts w:cs="Calibri"/>
          <w:u w:val="single"/>
        </w:rPr>
        <w:t>not existential</w:t>
      </w:r>
      <w:r w:rsidRPr="00CA38DB">
        <w:rPr>
          <w:rFonts w:cs="Calibri"/>
        </w:rPr>
        <w:t>.</w:t>
      </w:r>
    </w:p>
    <w:p w14:paraId="5F77E57B" w14:textId="77777777" w:rsidR="004A101F" w:rsidRPr="00CA38DB" w:rsidRDefault="004A101F" w:rsidP="004A101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5AB8909" w14:textId="77777777" w:rsidR="004A101F" w:rsidRPr="00CA38DB" w:rsidRDefault="004A101F" w:rsidP="004A101F">
      <w:pPr>
        <w:rPr>
          <w:sz w:val="16"/>
        </w:rPr>
      </w:pPr>
      <w:r w:rsidRPr="00CA38DB">
        <w:rPr>
          <w:sz w:val="16"/>
        </w:rPr>
        <w:t>Social Collapse</w:t>
      </w:r>
    </w:p>
    <w:p w14:paraId="70B4E094" w14:textId="77777777" w:rsidR="004A101F" w:rsidRPr="00CA38DB" w:rsidRDefault="004A101F" w:rsidP="004A101F">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CA38DB">
        <w:rPr>
          <w:sz w:val="16"/>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66188473" w14:textId="77777777" w:rsidR="004A101F" w:rsidRPr="00CA38DB" w:rsidRDefault="004A101F" w:rsidP="004A101F">
      <w:pPr>
        <w:rPr>
          <w:sz w:val="16"/>
        </w:rPr>
      </w:pPr>
      <w:r w:rsidRPr="00CA38DB">
        <w:rPr>
          <w:sz w:val="16"/>
        </w:rPr>
        <w:lastRenderedPageBreak/>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559E2530" w14:textId="77777777" w:rsidR="004A101F" w:rsidRPr="00CA38DB" w:rsidRDefault="004A101F" w:rsidP="004A101F">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2F05947B" w14:textId="77777777" w:rsidR="004A101F" w:rsidRPr="00CA38DB" w:rsidRDefault="004A101F" w:rsidP="004A101F">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041DF7B2" w14:textId="77777777" w:rsidR="004A101F" w:rsidRPr="0060359A" w:rsidRDefault="004A101F" w:rsidP="004A101F">
      <w:pPr>
        <w:pStyle w:val="Heading4"/>
      </w:pPr>
      <w:r w:rsidRPr="0060359A">
        <w:t>No civil war.</w:t>
      </w:r>
    </w:p>
    <w:p w14:paraId="0CB4264F" w14:textId="77777777" w:rsidR="004A101F" w:rsidRDefault="004A101F" w:rsidP="004A101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762E527A" w14:textId="77777777" w:rsidR="004A101F" w:rsidRPr="009E0E4E" w:rsidRDefault="004A101F" w:rsidP="004A101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6A1F11D9" w14:textId="77777777" w:rsidR="004A101F" w:rsidRPr="009E0E4E" w:rsidRDefault="004A101F" w:rsidP="004A101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44FC91AA" w14:textId="77777777" w:rsidR="004A101F" w:rsidRPr="009E0E4E" w:rsidRDefault="004A101F" w:rsidP="004A101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286D0CD0" w14:textId="77777777" w:rsidR="004A101F" w:rsidRPr="009E0E4E" w:rsidRDefault="004A101F" w:rsidP="004A101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7A914A2C" w14:textId="77777777" w:rsidR="004A101F" w:rsidRPr="009E0E4E" w:rsidRDefault="004A101F" w:rsidP="004A101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32D7662F" w14:textId="77777777" w:rsidR="004A101F" w:rsidRPr="009E0E4E" w:rsidRDefault="004A101F" w:rsidP="004A101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C77D7A5" w14:textId="77777777" w:rsidR="004A101F" w:rsidRPr="009E0E4E" w:rsidRDefault="004A101F" w:rsidP="004A101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6C987BC0" w14:textId="77777777" w:rsidR="004A101F" w:rsidRPr="009E0E4E" w:rsidRDefault="004A101F" w:rsidP="004A101F">
      <w:pPr>
        <w:rPr>
          <w:sz w:val="16"/>
          <w:szCs w:val="16"/>
        </w:rPr>
      </w:pPr>
      <w:r w:rsidRPr="009E0E4E">
        <w:rPr>
          <w:sz w:val="16"/>
          <w:szCs w:val="16"/>
        </w:rPr>
        <w:lastRenderedPageBreak/>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0D07866" w14:textId="77777777" w:rsidR="004A101F" w:rsidRPr="009E0E4E" w:rsidRDefault="004A101F" w:rsidP="004A101F">
      <w:pPr>
        <w:rPr>
          <w:sz w:val="16"/>
          <w:szCs w:val="16"/>
        </w:rPr>
      </w:pPr>
      <w:r w:rsidRPr="009E0E4E">
        <w:rPr>
          <w:sz w:val="16"/>
          <w:szCs w:val="16"/>
        </w:rPr>
        <w:t>None of this is cause for complacency. Trump is as loony and dangerous as ever. He has inspired violence before, and he could do it again.</w:t>
      </w:r>
    </w:p>
    <w:p w14:paraId="23E90150" w14:textId="1433AC9D" w:rsidR="004A101F" w:rsidRDefault="004A101F" w:rsidP="00B27786">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13ECC89A" w14:textId="4802425B" w:rsidR="005D388F" w:rsidRDefault="00F276AC" w:rsidP="00F276AC">
      <w:pPr>
        <w:pStyle w:val="Heading2"/>
      </w:pPr>
      <w:r>
        <w:lastRenderedPageBreak/>
        <w:t>Adv---Competition</w:t>
      </w:r>
    </w:p>
    <w:p w14:paraId="2B7E47A9" w14:textId="77777777" w:rsidR="00BD46FF" w:rsidRDefault="00BD46FF" w:rsidP="00BD46FF">
      <w:pPr>
        <w:pStyle w:val="Heading3"/>
      </w:pPr>
      <w:r>
        <w:lastRenderedPageBreak/>
        <w:t>Disinfo---1NC</w:t>
      </w:r>
    </w:p>
    <w:p w14:paraId="268FE38E" w14:textId="77777777" w:rsidR="00BD46FF" w:rsidRPr="00551677" w:rsidRDefault="00BD46FF" w:rsidP="00BD46FF">
      <w:pPr>
        <w:pStyle w:val="Heading4"/>
      </w:pPr>
      <w:r>
        <w:t xml:space="preserve">Disinformation is </w:t>
      </w:r>
      <w:r>
        <w:rPr>
          <w:u w:val="single"/>
        </w:rPr>
        <w:t>limited</w:t>
      </w:r>
      <w:r>
        <w:t xml:space="preserve"> and </w:t>
      </w:r>
      <w:r>
        <w:rPr>
          <w:u w:val="single"/>
        </w:rPr>
        <w:t>easily defeated</w:t>
      </w:r>
    </w:p>
    <w:p w14:paraId="79198B29" w14:textId="77777777" w:rsidR="00BD46FF" w:rsidRPr="00697267" w:rsidRDefault="00BD46FF" w:rsidP="00BD46FF">
      <w:r w:rsidRPr="00697267">
        <w:rPr>
          <w:rStyle w:val="Style13ptBold"/>
        </w:rPr>
        <w:t>Ewing 20</w:t>
      </w:r>
      <w:r w:rsidRPr="00697267">
        <w:t xml:space="preserve"> [Phillip Ewing, Citing Keir Giles, a Russia specialist with the Conflict Studies Research Centre in the United Kingdom and Tim Hwang, director of the Harvard-MIT Ethics and Governance of AI Initiative, May 7, 2020, “Why Fake Video, Audio May Not Be As Powerful In Spreading Disinformation As Feared,” NPR, https://www.npr.org/2020/05/07/851689645/why-fake-video-audio-may-not-be-as-powerful-in-spreading-disinformation-as-feare]</w:t>
      </w:r>
    </w:p>
    <w:p w14:paraId="63FC9629" w14:textId="77777777" w:rsidR="00BD46FF" w:rsidRDefault="00BD46FF" w:rsidP="00BD46FF">
      <w:pPr>
        <w:rPr>
          <w:sz w:val="16"/>
        </w:rPr>
      </w:pPr>
      <w:r w:rsidRPr="009558E1">
        <w:rPr>
          <w:rStyle w:val="Emphasis"/>
        </w:rPr>
        <w:t xml:space="preserve">Sophisticated </w:t>
      </w:r>
      <w:r w:rsidRPr="009558E1">
        <w:rPr>
          <w:rStyle w:val="Emphasis"/>
          <w:highlight w:val="cyan"/>
        </w:rPr>
        <w:t>fake media</w:t>
      </w:r>
      <w:r w:rsidRPr="009558E1">
        <w:rPr>
          <w:sz w:val="16"/>
        </w:rPr>
        <w:t xml:space="preserve"> </w:t>
      </w:r>
      <w:r w:rsidRPr="009558E1">
        <w:rPr>
          <w:rStyle w:val="StyleUnderline"/>
        </w:rPr>
        <w:t xml:space="preserve">hasn't emerged as a factor in the </w:t>
      </w:r>
      <w:r w:rsidRPr="009558E1">
        <w:rPr>
          <w:rStyle w:val="Emphasis"/>
        </w:rPr>
        <w:t>disinformation wars</w:t>
      </w:r>
      <w:r w:rsidRPr="009558E1">
        <w:rPr>
          <w:rStyle w:val="StyleUnderline"/>
        </w:rPr>
        <w:t xml:space="preserve"> in the ways once feared</w:t>
      </w:r>
      <w:r w:rsidRPr="009558E1">
        <w:rPr>
          <w:sz w:val="16"/>
        </w:rPr>
        <w:t xml:space="preserve"> — and two specialists say </w:t>
      </w:r>
      <w:r w:rsidRPr="009558E1">
        <w:rPr>
          <w:rStyle w:val="StyleUnderline"/>
        </w:rPr>
        <w:t xml:space="preserve">it may have </w:t>
      </w:r>
      <w:r w:rsidRPr="009558E1">
        <w:rPr>
          <w:rStyle w:val="Emphasis"/>
          <w:highlight w:val="cyan"/>
        </w:rPr>
        <w:t>missed its moment</w:t>
      </w:r>
      <w:r w:rsidRPr="00551677">
        <w:t xml:space="preserve">. </w:t>
      </w:r>
      <w:r w:rsidRPr="009558E1">
        <w:rPr>
          <w:sz w:val="16"/>
        </w:rPr>
        <w:t>Deceptive video and audio recordings, often nicknamed “</w:t>
      </w:r>
      <w:r w:rsidRPr="009558E1">
        <w:rPr>
          <w:rStyle w:val="Emphasis"/>
          <w:highlight w:val="cyan"/>
        </w:rPr>
        <w:t>deepfakes</w:t>
      </w:r>
      <w:r w:rsidRPr="009558E1">
        <w:rPr>
          <w:sz w:val="16"/>
        </w:rPr>
        <w:t xml:space="preserve">,” have been the subject of sustained attention by legislators and technologists, but </w:t>
      </w:r>
      <w:r w:rsidRPr="009558E1">
        <w:rPr>
          <w:rStyle w:val="StyleUnderline"/>
        </w:rPr>
        <w:t xml:space="preserve">so far </w:t>
      </w:r>
      <w:r w:rsidRPr="009558E1">
        <w:rPr>
          <w:rStyle w:val="StyleUnderline"/>
          <w:highlight w:val="cyan"/>
        </w:rPr>
        <w:t xml:space="preserve">have </w:t>
      </w:r>
      <w:r w:rsidRPr="009558E1">
        <w:rPr>
          <w:rStyle w:val="Emphasis"/>
          <w:highlight w:val="cyan"/>
        </w:rPr>
        <w:t>not been employed</w:t>
      </w:r>
      <w:r w:rsidRPr="009558E1">
        <w:rPr>
          <w:rStyle w:val="StyleUnderline"/>
        </w:rPr>
        <w:t xml:space="preserve"> to </w:t>
      </w:r>
      <w:r w:rsidRPr="009558E1">
        <w:rPr>
          <w:rStyle w:val="Emphasis"/>
        </w:rPr>
        <w:t>decisive effect</w:t>
      </w:r>
      <w:r w:rsidRPr="009558E1">
        <w:rPr>
          <w:sz w:val="16"/>
        </w:rPr>
        <w:t>, said two panelists at a video conference convened on Wednesday by NATO. One speaker borrowed Sherlock Holmes' reasoning about the significance of something that didn't happen. “</w:t>
      </w:r>
      <w:r w:rsidRPr="009558E1">
        <w:rPr>
          <w:rStyle w:val="StyleUnderline"/>
          <w:highlight w:val="cyan"/>
        </w:rPr>
        <w:t>We've</w:t>
      </w:r>
      <w:r w:rsidRPr="009558E1">
        <w:rPr>
          <w:rStyle w:val="StyleUnderline"/>
        </w:rPr>
        <w:t xml:space="preserve"> </w:t>
      </w:r>
      <w:r w:rsidRPr="009558E1">
        <w:rPr>
          <w:rStyle w:val="Emphasis"/>
        </w:rPr>
        <w:t xml:space="preserve">already </w:t>
      </w:r>
      <w:r w:rsidRPr="009558E1">
        <w:rPr>
          <w:rStyle w:val="Emphasis"/>
          <w:highlight w:val="cyan"/>
        </w:rPr>
        <w:t>passed</w:t>
      </w:r>
      <w:r w:rsidRPr="009558E1">
        <w:rPr>
          <w:rStyle w:val="StyleUnderline"/>
          <w:highlight w:val="cyan"/>
        </w:rPr>
        <w:t xml:space="preserve"> the stage at which they would have been</w:t>
      </w:r>
      <w:r w:rsidRPr="009558E1">
        <w:rPr>
          <w:rStyle w:val="StyleUnderline"/>
        </w:rPr>
        <w:t xml:space="preserve"> </w:t>
      </w:r>
      <w:r w:rsidRPr="009558E1">
        <w:rPr>
          <w:rStyle w:val="Emphasis"/>
        </w:rPr>
        <w:t xml:space="preserve">most </w:t>
      </w:r>
      <w:r w:rsidRPr="009558E1">
        <w:rPr>
          <w:rStyle w:val="Emphasis"/>
          <w:highlight w:val="cyan"/>
        </w:rPr>
        <w:t>effective</w:t>
      </w:r>
      <w:r w:rsidRPr="009558E1">
        <w:rPr>
          <w:sz w:val="16"/>
        </w:rPr>
        <w:t xml:space="preserve">,” said Keir Giles, a Russia specialist with the Conflict Studies Research Centre in the United Kingdom. “They're the dog that never barked.” </w:t>
      </w:r>
      <w:r w:rsidRPr="009558E1">
        <w:rPr>
          <w:rStyle w:val="StyleUnderline"/>
        </w:rPr>
        <w:t xml:space="preserve">The </w:t>
      </w:r>
      <w:r w:rsidRPr="009558E1">
        <w:rPr>
          <w:rStyle w:val="Emphasis"/>
        </w:rPr>
        <w:t>perils of deepfakes</w:t>
      </w:r>
      <w:r w:rsidRPr="009558E1">
        <w:rPr>
          <w:rStyle w:val="StyleUnderline"/>
        </w:rPr>
        <w:t xml:space="preserve"> in political interference have been discussed </w:t>
      </w:r>
      <w:r w:rsidRPr="009558E1">
        <w:rPr>
          <w:rStyle w:val="Emphasis"/>
        </w:rPr>
        <w:t>too often</w:t>
      </w:r>
      <w:r w:rsidRPr="009558E1">
        <w:rPr>
          <w:rStyle w:val="StyleUnderline"/>
        </w:rPr>
        <w:t xml:space="preserve"> and many </w:t>
      </w:r>
      <w:r w:rsidRPr="009558E1">
        <w:rPr>
          <w:rStyle w:val="StyleUnderline"/>
          <w:highlight w:val="cyan"/>
        </w:rPr>
        <w:t xml:space="preserve">people have become </w:t>
      </w:r>
      <w:r w:rsidRPr="009558E1">
        <w:rPr>
          <w:rStyle w:val="Emphasis"/>
          <w:highlight w:val="cyan"/>
        </w:rPr>
        <w:t>too familiar with them</w:t>
      </w:r>
      <w:r w:rsidRPr="009558E1">
        <w:rPr>
          <w:sz w:val="16"/>
        </w:rPr>
        <w:t xml:space="preserve">, Giles said during the online discussion, hosted by NATO's Strategic Communications Centre of Excellence. Following all the reports and revelations about election interference in the West since 2016, </w:t>
      </w:r>
      <w:r w:rsidRPr="009558E1">
        <w:rPr>
          <w:rStyle w:val="StyleUnderline"/>
        </w:rPr>
        <w:t xml:space="preserve">citizens </w:t>
      </w:r>
      <w:r w:rsidRPr="009558E1">
        <w:rPr>
          <w:rStyle w:val="Emphasis"/>
        </w:rPr>
        <w:t>know too much</w:t>
      </w:r>
      <w:r w:rsidRPr="009558E1">
        <w:rPr>
          <w:rStyle w:val="StyleUnderline"/>
        </w:rPr>
        <w:t xml:space="preserve"> to be </w:t>
      </w:r>
      <w:r w:rsidRPr="009558E1">
        <w:rPr>
          <w:rStyle w:val="Emphasis"/>
        </w:rPr>
        <w:t>hoodwinked</w:t>
      </w:r>
      <w:r w:rsidRPr="009558E1">
        <w:rPr>
          <w:rStyle w:val="StyleUnderline"/>
        </w:rPr>
        <w:t xml:space="preserve"> </w:t>
      </w:r>
      <w:r w:rsidRPr="009558E1">
        <w:rPr>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9558E1">
        <w:rPr>
          <w:rStyle w:val="StyleUnderline"/>
        </w:rPr>
        <w:t xml:space="preserve">active </w:t>
      </w:r>
      <w:r w:rsidRPr="009558E1">
        <w:rPr>
          <w:rStyle w:val="StyleUnderline"/>
          <w:highlight w:val="cyan"/>
        </w:rPr>
        <w:t>measures</w:t>
      </w:r>
      <w:r w:rsidRPr="009558E1">
        <w:rPr>
          <w:sz w:val="16"/>
        </w:rPr>
        <w:t xml:space="preserve">” (efforts to sow misinformation and influence public opinion) </w:t>
      </w:r>
      <w:r w:rsidRPr="009558E1">
        <w:rPr>
          <w:rStyle w:val="StyleUnderline"/>
          <w:highlight w:val="cyan"/>
        </w:rPr>
        <w:t xml:space="preserve">can be </w:t>
      </w:r>
      <w:r w:rsidRPr="009558E1">
        <w:rPr>
          <w:rStyle w:val="Emphasis"/>
          <w:highlight w:val="cyan"/>
        </w:rPr>
        <w:t>much more effective</w:t>
      </w:r>
      <w:r w:rsidRPr="009558E1">
        <w:rPr>
          <w:rStyle w:val="StyleUnderline"/>
          <w:highlight w:val="cyan"/>
        </w:rPr>
        <w:t xml:space="preserve"> with </w:t>
      </w:r>
      <w:r w:rsidRPr="009558E1">
        <w:rPr>
          <w:rStyle w:val="Emphasis"/>
          <w:highlight w:val="cyan"/>
        </w:rPr>
        <w:t>cheaper</w:t>
      </w:r>
      <w:r w:rsidRPr="009558E1">
        <w:rPr>
          <w:rStyle w:val="StyleUnderline"/>
        </w:rPr>
        <w:t xml:space="preserve">, </w:t>
      </w:r>
      <w:r w:rsidRPr="009558E1">
        <w:rPr>
          <w:rStyle w:val="Emphasis"/>
        </w:rPr>
        <w:t>simpler</w:t>
      </w:r>
      <w:r w:rsidRPr="009558E1">
        <w:rPr>
          <w:sz w:val="16"/>
        </w:rPr>
        <w:t xml:space="preserve"> and just as devious types of </w:t>
      </w:r>
      <w:r w:rsidRPr="009558E1">
        <w:rPr>
          <w:rStyle w:val="Emphasis"/>
          <w:highlight w:val="cyan"/>
        </w:rPr>
        <w:t>fakes</w:t>
      </w:r>
      <w:r w:rsidRPr="009558E1">
        <w:rPr>
          <w:sz w:val="16"/>
        </w:rPr>
        <w:t xml:space="preserve"> — </w:t>
      </w:r>
      <w:r w:rsidRPr="009558E1">
        <w:rPr>
          <w:rStyle w:val="Emphasis"/>
          <w:highlight w:val="cyan"/>
        </w:rPr>
        <w:t>mis-captioning a photo</w:t>
      </w:r>
      <w:r w:rsidRPr="009558E1">
        <w:rPr>
          <w:rStyle w:val="StyleUnderline"/>
        </w:rPr>
        <w:t xml:space="preserve"> or </w:t>
      </w:r>
      <w:r w:rsidRPr="009558E1">
        <w:rPr>
          <w:rStyle w:val="Emphasis"/>
          <w:sz w:val="28"/>
          <w:szCs w:val="28"/>
        </w:rPr>
        <w:t>turning it into a meme</w:t>
      </w:r>
      <w:r w:rsidRPr="009558E1">
        <w:rPr>
          <w:rStyle w:val="StyleUnderline"/>
        </w:rPr>
        <w:t xml:space="preserve">, for example. </w:t>
      </w:r>
      <w:r w:rsidRPr="009558E1">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continues on social networks and has become more difficult to detect. Defense is stronger than attack Hwang also observed that </w:t>
      </w:r>
      <w:r w:rsidRPr="009558E1">
        <w:rPr>
          <w:rStyle w:val="StyleUnderline"/>
        </w:rPr>
        <w:t xml:space="preserve">the more deepfakes are made, the </w:t>
      </w:r>
      <w:r w:rsidRPr="009558E1">
        <w:rPr>
          <w:rStyle w:val="Emphasis"/>
        </w:rPr>
        <w:t>better</w:t>
      </w:r>
      <w:r w:rsidRPr="009558E1">
        <w:rPr>
          <w:rStyle w:val="StyleUnderline"/>
        </w:rPr>
        <w:t xml:space="preserve"> machine learning becomes at </w:t>
      </w:r>
      <w:r w:rsidRPr="009558E1">
        <w:rPr>
          <w:rStyle w:val="Emphasis"/>
        </w:rPr>
        <w:t>detecting them.</w:t>
      </w:r>
      <w:r w:rsidRPr="009558E1">
        <w:rPr>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9558E1">
        <w:rPr>
          <w:rStyle w:val="StyleUnderline"/>
        </w:rPr>
        <w:t xml:space="preserve">the </w:t>
      </w:r>
      <w:r w:rsidRPr="009558E1">
        <w:rPr>
          <w:rStyle w:val="Emphasis"/>
        </w:rPr>
        <w:t>risks</w:t>
      </w:r>
      <w:r w:rsidRPr="009558E1">
        <w:rPr>
          <w:rStyle w:val="StyleUnderline"/>
        </w:rPr>
        <w:t xml:space="preserve"> of attempting a </w:t>
      </w:r>
      <w:r w:rsidRPr="009558E1">
        <w:rPr>
          <w:rStyle w:val="Emphasis"/>
        </w:rPr>
        <w:t>major disruption</w:t>
      </w:r>
      <w:r w:rsidRPr="009558E1">
        <w:rPr>
          <w:rStyle w:val="StyleUnderline"/>
        </w:rPr>
        <w:t xml:space="preserve"> with such a video may </w:t>
      </w:r>
      <w:r w:rsidRPr="009558E1">
        <w:rPr>
          <w:rStyle w:val="Emphasis"/>
        </w:rPr>
        <w:t>outweigh an adversary's desire to use one</w:t>
      </w:r>
      <w:r w:rsidRPr="009558E1">
        <w:rPr>
          <w:sz w:val="16"/>
        </w:rPr>
        <w:t xml:space="preserve">. </w:t>
      </w:r>
      <w:r w:rsidRPr="009558E1">
        <w:rPr>
          <w:rStyle w:val="StyleUnderline"/>
        </w:rPr>
        <w:t xml:space="preserve">People may be </w:t>
      </w:r>
      <w:r w:rsidRPr="009558E1">
        <w:rPr>
          <w:rStyle w:val="Emphasis"/>
        </w:rPr>
        <w:t>too media literate</w:t>
      </w:r>
      <w:r w:rsidRPr="009558E1">
        <w:rPr>
          <w:sz w:val="16"/>
        </w:rPr>
        <w:t xml:space="preserve">, as Giles argued, and </w:t>
      </w:r>
      <w:r w:rsidRPr="009558E1">
        <w:rPr>
          <w:rStyle w:val="StyleUnderline"/>
          <w:highlight w:val="cyan"/>
        </w:rPr>
        <w:t>the tech</w:t>
      </w:r>
      <w:r w:rsidRPr="009558E1">
        <w:rPr>
          <w:rStyle w:val="StyleUnderline"/>
        </w:rPr>
        <w:t xml:space="preserve">nology </w:t>
      </w:r>
      <w:r w:rsidRPr="009558E1">
        <w:rPr>
          <w:rStyle w:val="StyleUnderline"/>
          <w:highlight w:val="cyan"/>
        </w:rPr>
        <w:t xml:space="preserve">to </w:t>
      </w:r>
      <w:r w:rsidRPr="009558E1">
        <w:rPr>
          <w:rStyle w:val="Emphasis"/>
          <w:highlight w:val="cyan"/>
        </w:rPr>
        <w:t>detect</w:t>
      </w:r>
      <w:r w:rsidRPr="009558E1">
        <w:rPr>
          <w:rStyle w:val="StyleUnderline"/>
          <w:highlight w:val="cyan"/>
        </w:rPr>
        <w:t xml:space="preserve"> a fake may mean it can be deflated </w:t>
      </w:r>
      <w:r w:rsidRPr="009558E1">
        <w:rPr>
          <w:rStyle w:val="Emphasis"/>
          <w:highlight w:val="cyan"/>
        </w:rPr>
        <w:t xml:space="preserve">too swiftly </w:t>
      </w:r>
      <w:r w:rsidRPr="009558E1">
        <w:rPr>
          <w:rStyle w:val="Emphasis"/>
        </w:rPr>
        <w:t>to have an effect</w:t>
      </w:r>
      <w:r w:rsidRPr="009558E1">
        <w:rPr>
          <w:rStyle w:val="StyleUnderline"/>
        </w:rPr>
        <w:t>,</w:t>
      </w:r>
      <w:r w:rsidRPr="009558E1">
        <w:rPr>
          <w:sz w:val="16"/>
        </w:rPr>
        <w:t xml:space="preserve"> as Hwang said. “I tend to be skeptical these will have a large-scale impact over time,” he said. One technology boss told NPR in an interview last year that </w:t>
      </w:r>
      <w:r w:rsidRPr="009558E1">
        <w:rPr>
          <w:rStyle w:val="StyleUnderline"/>
        </w:rPr>
        <w:t xml:space="preserve">years' worth of work on corporate fraud protection systems </w:t>
      </w:r>
      <w:r w:rsidRPr="009558E1">
        <w:rPr>
          <w:rStyle w:val="Emphasis"/>
        </w:rPr>
        <w:t>has given an edge</w:t>
      </w:r>
      <w:r w:rsidRPr="009558E1">
        <w:rPr>
          <w:rStyle w:val="StyleUnderline"/>
        </w:rPr>
        <w:t xml:space="preserve"> to detecting fake media.” </w:t>
      </w:r>
      <w:r w:rsidRPr="009558E1">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Beranek described how systems developed to detect telephone fraudsters could be applied to verify the speech in a fake clip of video or audio. </w:t>
      </w:r>
      <w:r w:rsidRPr="009558E1">
        <w:rPr>
          <w:rStyle w:val="StyleUnderline"/>
        </w:rPr>
        <w:t xml:space="preserve">Corporate clients that rely on telephone voice systems must be wary about people attempting to pose as others with </w:t>
      </w:r>
      <w:r w:rsidRPr="009558E1">
        <w:rPr>
          <w:rStyle w:val="Emphasis"/>
        </w:rPr>
        <w:t>artificial</w:t>
      </w:r>
      <w:r w:rsidRPr="009558E1">
        <w:rPr>
          <w:rStyle w:val="StyleUnderline"/>
        </w:rPr>
        <w:t xml:space="preserve"> or </w:t>
      </w:r>
      <w:r w:rsidRPr="009558E1">
        <w:rPr>
          <w:rStyle w:val="Emphasis"/>
        </w:rPr>
        <w:t>disguised voices</w:t>
      </w:r>
      <w:r w:rsidRPr="009558E1">
        <w:rPr>
          <w:sz w:val="16"/>
        </w:rPr>
        <w:t xml:space="preserve">. Beranek's company sells a product that helps to detect them, and </w:t>
      </w:r>
      <w:r w:rsidRPr="009558E1">
        <w:rPr>
          <w:rStyle w:val="StyleUnderline"/>
        </w:rPr>
        <w:t xml:space="preserve">that countermeasure </w:t>
      </w:r>
      <w:r w:rsidRPr="009558E1">
        <w:rPr>
          <w:rStyle w:val="Emphasis"/>
        </w:rPr>
        <w:t>also</w:t>
      </w:r>
      <w:r w:rsidRPr="009558E1">
        <w:rPr>
          <w:rStyle w:val="StyleUnderline"/>
        </w:rPr>
        <w:t xml:space="preserve"> works well in </w:t>
      </w:r>
      <w:r w:rsidRPr="009558E1">
        <w:rPr>
          <w:rStyle w:val="Emphasis"/>
        </w:rPr>
        <w:t>detecting fake audio</w:t>
      </w:r>
      <w:r w:rsidRPr="009558E1">
        <w:rPr>
          <w:rStyle w:val="StyleUnderline"/>
        </w:rPr>
        <w:t xml:space="preserve"> or </w:t>
      </w:r>
      <w:r w:rsidRPr="009558E1">
        <w:rPr>
          <w:rStyle w:val="Emphasis"/>
        </w:rPr>
        <w:t>video</w:t>
      </w:r>
      <w:r w:rsidRPr="009558E1">
        <w:rPr>
          <w:rStyle w:val="StyleUnderline"/>
        </w:rPr>
        <w:t xml:space="preserve">. </w:t>
      </w:r>
      <w:r w:rsidRPr="009558E1">
        <w:rPr>
          <w:sz w:val="16"/>
        </w:rPr>
        <w:t xml:space="preserve">Machines using neural networks can detect known types of synthetic voices. Nuance also says </w:t>
      </w:r>
      <w:r w:rsidRPr="009558E1">
        <w:rPr>
          <w:rStyle w:val="StyleUnderline"/>
        </w:rPr>
        <w:t xml:space="preserve">it can analyze a recording of a real, known voice — say, that of a </w:t>
      </w:r>
      <w:r w:rsidRPr="009558E1">
        <w:rPr>
          <w:rStyle w:val="Emphasis"/>
        </w:rPr>
        <w:t>politician</w:t>
      </w:r>
      <w:r w:rsidRPr="009558E1">
        <w:rPr>
          <w:rStyle w:val="StyleUnderline"/>
        </w:rPr>
        <w:t xml:space="preserve"> — and then </w:t>
      </w:r>
      <w:r w:rsidRPr="009558E1">
        <w:rPr>
          <w:rStyle w:val="Emphasis"/>
        </w:rPr>
        <w:t>contrast its characteristics</w:t>
      </w:r>
      <w:r w:rsidRPr="009558E1">
        <w:rPr>
          <w:rStyle w:val="StyleUnderline"/>
        </w:rPr>
        <w:t xml:space="preserve"> against a </w:t>
      </w:r>
      <w:r w:rsidRPr="009558E1">
        <w:rPr>
          <w:rStyle w:val="Emphasis"/>
        </w:rPr>
        <w:t xml:space="preserve">suspicious recording. </w:t>
      </w:r>
      <w:r w:rsidRPr="009558E1">
        <w:rPr>
          <w:rStyle w:val="StyleUnderline"/>
        </w:rPr>
        <w:t>Although</w:t>
      </w:r>
      <w:r w:rsidRPr="009558E1">
        <w:rPr>
          <w:sz w:val="16"/>
        </w:rPr>
        <w:t xml:space="preserve"> the world of </w:t>
      </w:r>
      <w:r w:rsidRPr="009558E1">
        <w:rPr>
          <w:rStyle w:val="StyleUnderline"/>
          <w:highlight w:val="cyan"/>
        </w:rPr>
        <w:t>cybersecurity is</w:t>
      </w:r>
      <w:r w:rsidRPr="009558E1">
        <w:rPr>
          <w:rStyle w:val="StyleUnderline"/>
        </w:rPr>
        <w:t xml:space="preserve"> </w:t>
      </w:r>
      <w:r w:rsidRPr="009558E1">
        <w:rPr>
          <w:rStyle w:val="Emphasis"/>
        </w:rPr>
        <w:t xml:space="preserve">often </w:t>
      </w:r>
      <w:r w:rsidRPr="009558E1">
        <w:rPr>
          <w:rStyle w:val="Emphasis"/>
          <w:highlight w:val="cyan"/>
        </w:rPr>
        <w:t>described</w:t>
      </w:r>
      <w:r w:rsidRPr="009558E1">
        <w:rPr>
          <w:rStyle w:val="StyleUnderline"/>
          <w:highlight w:val="cyan"/>
        </w:rPr>
        <w:t xml:space="preserve"> as one in which </w:t>
      </w:r>
      <w:r w:rsidRPr="009558E1">
        <w:rPr>
          <w:rStyle w:val="Emphasis"/>
          <w:highlight w:val="cyan"/>
        </w:rPr>
        <w:t>attackers</w:t>
      </w:r>
      <w:r w:rsidRPr="009558E1">
        <w:rPr>
          <w:rStyle w:val="StyleUnderline"/>
        </w:rPr>
        <w:t xml:space="preserve"> generally </w:t>
      </w:r>
      <w:r w:rsidRPr="009558E1">
        <w:rPr>
          <w:rStyle w:val="StyleUnderline"/>
          <w:highlight w:val="cyan"/>
        </w:rPr>
        <w:t>have an edge</w:t>
      </w:r>
      <w:r w:rsidRPr="009558E1">
        <w:rPr>
          <w:rStyle w:val="StyleUnderline"/>
        </w:rPr>
        <w:t xml:space="preserve"> </w:t>
      </w:r>
      <w:r w:rsidRPr="009558E1">
        <w:rPr>
          <w:rStyle w:val="StyleUnderline"/>
        </w:rPr>
        <w:lastRenderedPageBreak/>
        <w:t xml:space="preserve">over </w:t>
      </w:r>
      <w:r w:rsidRPr="009558E1">
        <w:rPr>
          <w:rStyle w:val="Emphasis"/>
        </w:rPr>
        <w:t>defenders</w:t>
      </w:r>
      <w:r w:rsidRPr="009558E1">
        <w:rPr>
          <w:sz w:val="16"/>
        </w:rPr>
        <w:t xml:space="preserve">, Beranek said he thought </w:t>
      </w:r>
      <w:r w:rsidRPr="009558E1">
        <w:rPr>
          <w:rStyle w:val="StyleUnderline"/>
          <w:highlight w:val="cyan"/>
        </w:rPr>
        <w:t xml:space="preserve">the </w:t>
      </w:r>
      <w:r w:rsidRPr="009558E1">
        <w:rPr>
          <w:rStyle w:val="Emphasis"/>
          <w:highlight w:val="cyan"/>
        </w:rPr>
        <w:t>inverse</w:t>
      </w:r>
      <w:r w:rsidRPr="009558E1">
        <w:rPr>
          <w:rStyle w:val="StyleUnderline"/>
        </w:rPr>
        <w:t xml:space="preserve"> </w:t>
      </w:r>
      <w:r w:rsidRPr="009558E1">
        <w:rPr>
          <w:rStyle w:val="StyleUnderline"/>
          <w:highlight w:val="cyan"/>
        </w:rPr>
        <w:t xml:space="preserve">was </w:t>
      </w:r>
      <w:r w:rsidRPr="00551677">
        <w:rPr>
          <w:rStyle w:val="StyleUnderline"/>
          <w:highlight w:val="cyan"/>
        </w:rPr>
        <w:t>true in</w:t>
      </w:r>
      <w:r w:rsidRPr="009558E1">
        <w:rPr>
          <w:rStyle w:val="StyleUnderline"/>
        </w:rPr>
        <w:t xml:space="preserve"> terms of this kind of </w:t>
      </w:r>
      <w:r w:rsidRPr="009558E1">
        <w:rPr>
          <w:rStyle w:val="Emphasis"/>
          <w:highlight w:val="cyan"/>
        </w:rPr>
        <w:t>fraud detection</w:t>
      </w:r>
      <w:r w:rsidRPr="00551677">
        <w:rPr>
          <w:rStyle w:val="StyleUnderline"/>
        </w:rPr>
        <w:t>.</w:t>
      </w:r>
      <w:r w:rsidRPr="009558E1">
        <w:rPr>
          <w:rStyle w:val="StyleUnderline"/>
        </w:rPr>
        <w:t xml:space="preserve">” </w:t>
      </w:r>
      <w:r w:rsidRPr="009558E1">
        <w:rPr>
          <w:sz w:val="16"/>
        </w:rPr>
        <w:t xml:space="preserve">For the technology today, </w:t>
      </w:r>
      <w:r w:rsidRPr="009558E1">
        <w:rPr>
          <w:rStyle w:val="StyleUnderline"/>
        </w:rPr>
        <w:t xml:space="preserve">the defense side is </w:t>
      </w:r>
      <w:r w:rsidRPr="009558E1">
        <w:rPr>
          <w:rStyle w:val="Emphasis"/>
        </w:rPr>
        <w:t>significantly ahead of the attack side</w:t>
      </w:r>
      <w:r w:rsidRPr="009558E1">
        <w:rPr>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9558E1">
        <w:rPr>
          <w:rStyle w:val="StyleUnderline"/>
        </w:rPr>
        <w:t xml:space="preserve">material </w:t>
      </w:r>
      <w:r w:rsidRPr="009558E1">
        <w:rPr>
          <w:rStyle w:val="Emphasis"/>
        </w:rPr>
        <w:t>earmarked</w:t>
      </w:r>
      <w:r w:rsidRPr="009558E1">
        <w:rPr>
          <w:sz w:val="16"/>
        </w:rPr>
        <w:t xml:space="preserve"> </w:t>
      </w:r>
      <w:r w:rsidRPr="009558E1">
        <w:rPr>
          <w:rStyle w:val="StyleUnderline"/>
        </w:rPr>
        <w:t>in advance</w:t>
      </w:r>
      <w:r w:rsidRPr="009558E1">
        <w:rPr>
          <w:sz w:val="16"/>
        </w:rPr>
        <w:t xml:space="preserve"> so that it </w:t>
      </w:r>
      <w:r w:rsidRPr="009558E1">
        <w:rPr>
          <w:rStyle w:val="StyleUnderline"/>
        </w:rPr>
        <w:t xml:space="preserve">might make a fake </w:t>
      </w:r>
      <w:r w:rsidRPr="009558E1">
        <w:rPr>
          <w:rStyle w:val="Emphasis"/>
        </w:rPr>
        <w:t xml:space="preserve">easier to detect. </w:t>
      </w:r>
      <w:r w:rsidRPr="009558E1">
        <w:rPr>
          <w:rStyle w:val="StyleUnderline"/>
        </w:rPr>
        <w:t xml:space="preserve">If images of a political figure were so </w:t>
      </w:r>
      <w:r w:rsidRPr="009558E1">
        <w:rPr>
          <w:rStyle w:val="Emphasis"/>
        </w:rPr>
        <w:t>tagged</w:t>
      </w:r>
      <w:r w:rsidRPr="009558E1">
        <w:rPr>
          <w:rStyle w:val="StyleUnderline"/>
        </w:rPr>
        <w:t xml:space="preserve"> beforehand, they could be </w:t>
      </w:r>
      <w:r w:rsidRPr="009558E1">
        <w:rPr>
          <w:rStyle w:val="Emphasis"/>
        </w:rPr>
        <w:t>spotted quickly</w:t>
      </w:r>
      <w:r w:rsidRPr="009558E1">
        <w:rPr>
          <w:rStyle w:val="StyleUnderline"/>
        </w:rPr>
        <w:t xml:space="preserve"> if they were </w:t>
      </w:r>
      <w:r w:rsidRPr="009558E1">
        <w:rPr>
          <w:rStyle w:val="Emphasis"/>
        </w:rPr>
        <w:t xml:space="preserve">incorporated by computers into a deceptive video. </w:t>
      </w:r>
      <w:r w:rsidRPr="009558E1">
        <w:rPr>
          <w:sz w:val="16"/>
        </w:rPr>
        <w:t xml:space="preserve">Also, </w:t>
      </w:r>
      <w:r w:rsidRPr="009558E1">
        <w:rPr>
          <w:rStyle w:val="StyleUnderline"/>
          <w:highlight w:val="cyan"/>
        </w:rPr>
        <w:t xml:space="preserve">the </w:t>
      </w:r>
      <w:r w:rsidRPr="009558E1">
        <w:rPr>
          <w:rStyle w:val="StyleUnderline"/>
        </w:rPr>
        <w:t xml:space="preserve">sheer </w:t>
      </w:r>
      <w:r w:rsidRPr="009558E1">
        <w:rPr>
          <w:rStyle w:val="Emphasis"/>
          <w:highlight w:val="cyan"/>
        </w:rPr>
        <w:t>popularity</w:t>
      </w:r>
      <w:r w:rsidRPr="009558E1">
        <w:rPr>
          <w:rStyle w:val="StyleUnderline"/>
          <w:highlight w:val="cyan"/>
        </w:rPr>
        <w:t xml:space="preserve"> of</w:t>
      </w:r>
      <w:r w:rsidRPr="009558E1">
        <w:rPr>
          <w:rStyle w:val="StyleUnderline"/>
        </w:rPr>
        <w:t xml:space="preserve"> new </w:t>
      </w:r>
      <w:r w:rsidRPr="009558E1">
        <w:rPr>
          <w:rStyle w:val="StyleUnderline"/>
          <w:highlight w:val="cyan"/>
        </w:rPr>
        <w:t>fakes</w:t>
      </w:r>
      <w:r w:rsidRPr="009558E1">
        <w:rPr>
          <w:sz w:val="16"/>
        </w:rPr>
        <w:t xml:space="preserve">, if that is what happens, </w:t>
      </w:r>
      <w:r w:rsidRPr="009558E1">
        <w:rPr>
          <w:rStyle w:val="StyleUnderline"/>
        </w:rPr>
        <w:t xml:space="preserve">might </w:t>
      </w:r>
      <w:r w:rsidRPr="009558E1">
        <w:rPr>
          <w:rStyle w:val="StyleUnderline"/>
          <w:highlight w:val="cyan"/>
        </w:rPr>
        <w:t xml:space="preserve">make them </w:t>
      </w:r>
      <w:r w:rsidRPr="009558E1">
        <w:rPr>
          <w:rStyle w:val="Emphasis"/>
          <w:highlight w:val="cyan"/>
        </w:rPr>
        <w:t>less valuable</w:t>
      </w:r>
      <w:r w:rsidRPr="009558E1">
        <w:rPr>
          <w:rStyle w:val="StyleUnderline"/>
          <w:highlight w:val="cyan"/>
        </w:rPr>
        <w:t xml:space="preserve"> as a </w:t>
      </w:r>
      <w:r w:rsidRPr="009558E1">
        <w:rPr>
          <w:rStyle w:val="Emphasis"/>
        </w:rPr>
        <w:t xml:space="preserve">disinformation </w:t>
      </w:r>
      <w:r w:rsidRPr="009558E1">
        <w:rPr>
          <w:rStyle w:val="Emphasis"/>
          <w:highlight w:val="cyan"/>
        </w:rPr>
        <w:t>weapon</w:t>
      </w:r>
      <w:r w:rsidRPr="009558E1">
        <w:rPr>
          <w:sz w:val="16"/>
        </w:rPr>
        <w:t xml:space="preserve">. More people could become more familiar with them, as well as being detectable by automated systems — plus </w:t>
      </w:r>
      <w:r w:rsidRPr="009558E1">
        <w:rPr>
          <w:rStyle w:val="StyleUnderline"/>
        </w:rPr>
        <w:t xml:space="preserve">they may also have </w:t>
      </w:r>
      <w:r w:rsidRPr="009558E1">
        <w:rPr>
          <w:rStyle w:val="Emphasis"/>
        </w:rPr>
        <w:t>no popular medium</w:t>
      </w:r>
      <w:r w:rsidRPr="009558E1">
        <w:rPr>
          <w:rStyle w:val="StyleUnderline"/>
        </w:rPr>
        <w:t xml:space="preserve"> on which to spread. </w:t>
      </w:r>
      <w:r w:rsidRPr="009558E1">
        <w:rPr>
          <w:rStyle w:val="Emphasis"/>
          <w:highlight w:val="cyan"/>
        </w:rPr>
        <w:t>Big social media platforms</w:t>
      </w:r>
      <w:r w:rsidRPr="009558E1">
        <w:rPr>
          <w:sz w:val="16"/>
        </w:rPr>
        <w:t xml:space="preserve"> already </w:t>
      </w:r>
      <w:r w:rsidRPr="009558E1">
        <w:rPr>
          <w:rStyle w:val="StyleUnderline"/>
        </w:rPr>
        <w:t>have</w:t>
      </w:r>
      <w:r w:rsidRPr="009558E1">
        <w:rPr>
          <w:sz w:val="16"/>
        </w:rPr>
        <w:t xml:space="preserve"> </w:t>
      </w:r>
      <w:r w:rsidRPr="009558E1">
        <w:rPr>
          <w:rStyle w:val="StyleUnderline"/>
        </w:rPr>
        <w:t>declared</w:t>
      </w:r>
      <w:r w:rsidRPr="009558E1">
        <w:rPr>
          <w:sz w:val="16"/>
        </w:rPr>
        <w:t xml:space="preserve"> affirmatively </w:t>
      </w:r>
      <w:r w:rsidRPr="009558E1">
        <w:rPr>
          <w:rStyle w:val="StyleUnderline"/>
        </w:rPr>
        <w:t xml:space="preserve">that they'll </w:t>
      </w:r>
      <w:r w:rsidRPr="009558E1">
        <w:rPr>
          <w:rStyle w:val="Emphasis"/>
          <w:highlight w:val="cyan"/>
        </w:rPr>
        <w:t>take down</w:t>
      </w:r>
      <w:r w:rsidRPr="009558E1">
        <w:rPr>
          <w:rStyle w:val="StyleUnderline"/>
          <w:highlight w:val="cyan"/>
        </w:rPr>
        <w:t xml:space="preserve"> </w:t>
      </w:r>
      <w:r w:rsidRPr="00551677">
        <w:rPr>
          <w:rStyle w:val="StyleUnderline"/>
          <w:highlight w:val="cyan"/>
        </w:rPr>
        <w:t>deceptive fakes</w:t>
      </w:r>
      <w:r w:rsidRPr="009558E1">
        <w:rPr>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9558E1">
        <w:rPr>
          <w:rStyle w:val="StyleUnderline"/>
        </w:rPr>
        <w:t>Facebooks and Twitters</w:t>
      </w:r>
      <w:r w:rsidRPr="009558E1">
        <w:rPr>
          <w:sz w:val="16"/>
        </w:rPr>
        <w:t xml:space="preserve"> of the world, </w:t>
      </w:r>
      <w:r w:rsidRPr="009558E1">
        <w:rPr>
          <w:rStyle w:val="StyleUnderline"/>
        </w:rPr>
        <w:t xml:space="preserve">are getting a </w:t>
      </w:r>
      <w:r w:rsidRPr="009558E1">
        <w:rPr>
          <w:rStyle w:val="Emphasis"/>
        </w:rPr>
        <w:t>lot more aggressive</w:t>
      </w:r>
      <w:r w:rsidRPr="009558E1">
        <w:rPr>
          <w:rStyle w:val="StyleUnderline"/>
        </w:rPr>
        <w:t xml:space="preserve"> about </w:t>
      </w:r>
      <w:r w:rsidRPr="009558E1">
        <w:rPr>
          <w:rStyle w:val="Emphasis"/>
        </w:rPr>
        <w:t>taking them down</w:t>
      </w:r>
      <w:r w:rsidRPr="009558E1">
        <w:rPr>
          <w:sz w:val="16"/>
        </w:rPr>
        <w:t xml:space="preserve">,” Hwang said. That won't stop them, but it might mean they'll be relegated to sites with too few users to have a major effect, he said. “They'll percolate in these more shady areas. </w:t>
      </w:r>
    </w:p>
    <w:p w14:paraId="18035DD3" w14:textId="67343B10" w:rsidR="00765EC9" w:rsidRDefault="004F7CA5" w:rsidP="00765EC9">
      <w:pPr>
        <w:pStyle w:val="Heading3"/>
      </w:pPr>
      <w:r>
        <w:lastRenderedPageBreak/>
        <w:t>Info Wars</w:t>
      </w:r>
      <w:r w:rsidR="00765EC9">
        <w:t>---1NC</w:t>
      </w:r>
    </w:p>
    <w:p w14:paraId="543317D5" w14:textId="77777777" w:rsidR="00765EC9" w:rsidRPr="00981D52" w:rsidRDefault="00765EC9" w:rsidP="00765EC9">
      <w:pPr>
        <w:pStyle w:val="Heading4"/>
        <w:rPr>
          <w:rFonts w:cs="Arial"/>
        </w:rPr>
      </w:pPr>
      <w:r w:rsidRPr="00981D52">
        <w:rPr>
          <w:rFonts w:cs="Arial"/>
        </w:rPr>
        <w:t>Info war is irrelevant</w:t>
      </w:r>
      <w:r>
        <w:rPr>
          <w:rFonts w:cs="Arial"/>
        </w:rPr>
        <w:t>---no disinformation impact</w:t>
      </w:r>
    </w:p>
    <w:p w14:paraId="4726185A" w14:textId="77777777" w:rsidR="00765EC9" w:rsidRPr="00697267" w:rsidRDefault="00765EC9" w:rsidP="00765EC9">
      <w:r w:rsidRPr="00697267">
        <w:rPr>
          <w:rStyle w:val="Style13ptBold"/>
        </w:rPr>
        <w:t>Nyhan ’18</w:t>
      </w:r>
      <w:r w:rsidRPr="00697267">
        <w:t xml:space="preserve"> [Brendan; February 13; public policy professor at the University of Michigan; the New Times, “Fake News and Bots May Be Worrisome,” https://www.nytimes.com/2018/02/13/upshot/fake-news-and-bots-may-be-worrisome-but-their-political-power-is-overblown.html]</w:t>
      </w:r>
    </w:p>
    <w:p w14:paraId="1B810399" w14:textId="77777777" w:rsidR="00765EC9" w:rsidRPr="00981D52" w:rsidRDefault="00765EC9" w:rsidP="00765EC9">
      <w:pPr>
        <w:rPr>
          <w:sz w:val="16"/>
        </w:rPr>
      </w:pPr>
      <w:r w:rsidRPr="00981D52">
        <w:rPr>
          <w:sz w:val="16"/>
        </w:rPr>
        <w:t>How easy is it to change people’s votes in an election?</w:t>
      </w:r>
    </w:p>
    <w:p w14:paraId="3F73C253" w14:textId="77777777" w:rsidR="00765EC9" w:rsidRPr="00981D52" w:rsidRDefault="00765EC9" w:rsidP="00765EC9">
      <w:pPr>
        <w:rPr>
          <w:sz w:val="16"/>
        </w:rPr>
      </w:pPr>
      <w:r w:rsidRPr="00981D52">
        <w:rPr>
          <w:sz w:val="16"/>
        </w:rPr>
        <w:t xml:space="preserve">The answer, </w:t>
      </w:r>
      <w:r w:rsidRPr="00981D52">
        <w:rPr>
          <w:rStyle w:val="Emphasis"/>
        </w:rPr>
        <w:t>a growing number of studies</w:t>
      </w:r>
      <w:r w:rsidRPr="00981D52">
        <w:rPr>
          <w:rStyle w:val="StyleUnderline"/>
        </w:rPr>
        <w:t xml:space="preserve"> conclude</w:t>
      </w:r>
      <w:r w:rsidRPr="00981D52">
        <w:rPr>
          <w:sz w:val="16"/>
        </w:rPr>
        <w:t xml:space="preserve">, is that most forms of </w:t>
      </w:r>
      <w:r w:rsidRPr="00981D52">
        <w:rPr>
          <w:rStyle w:val="Emphasis"/>
        </w:rPr>
        <w:t>political persuasion</w:t>
      </w:r>
      <w:r w:rsidRPr="00981D52">
        <w:rPr>
          <w:sz w:val="16"/>
        </w:rPr>
        <w:t xml:space="preserve"> seem to </w:t>
      </w:r>
      <w:r w:rsidRPr="00981D52">
        <w:rPr>
          <w:rStyle w:val="StyleUnderline"/>
        </w:rPr>
        <w:t xml:space="preserve">have </w:t>
      </w:r>
      <w:r w:rsidRPr="00981D52">
        <w:rPr>
          <w:rStyle w:val="Emphasis"/>
        </w:rPr>
        <w:t>little effect at all</w:t>
      </w:r>
      <w:r w:rsidRPr="00981D52">
        <w:rPr>
          <w:sz w:val="16"/>
        </w:rPr>
        <w:t>.</w:t>
      </w:r>
    </w:p>
    <w:p w14:paraId="56F2B767" w14:textId="77777777" w:rsidR="00765EC9" w:rsidRPr="00981D52" w:rsidRDefault="00765EC9" w:rsidP="00765EC9">
      <w:pPr>
        <w:rPr>
          <w:sz w:val="16"/>
        </w:rPr>
      </w:pPr>
      <w:r w:rsidRPr="00981D52">
        <w:rPr>
          <w:sz w:val="16"/>
        </w:rPr>
        <w:t>This conclusion may sound jarring at a time when people are concerned about the effects of the false news articles that flooded Facebook and other online outlets during the 2016 election. Observers speculated that these so-called fake news articles swung the election to Donald J. Trump. Similar suggestions of large persuasion effects, supposedly pushing Mr. Trump to victory, have been made about online advertising from the firm Cambridge Analytica and content promoted by Russian bots.</w:t>
      </w:r>
    </w:p>
    <w:p w14:paraId="3872CEAC" w14:textId="77777777" w:rsidR="00765EC9" w:rsidRPr="00981D52" w:rsidRDefault="00765EC9" w:rsidP="00765EC9">
      <w:pPr>
        <w:rPr>
          <w:sz w:val="16"/>
        </w:rPr>
      </w:pPr>
      <w:r w:rsidRPr="00981D52">
        <w:rPr>
          <w:sz w:val="16"/>
        </w:rPr>
        <w:t xml:space="preserve">Much more remains to be learned about the effects of these types of online activities, but </w:t>
      </w:r>
      <w:r w:rsidRPr="00981D52">
        <w:rPr>
          <w:rStyle w:val="StyleUnderline"/>
        </w:rPr>
        <w:t xml:space="preserve">people should not assume they had </w:t>
      </w:r>
      <w:r w:rsidRPr="00981D52">
        <w:rPr>
          <w:rStyle w:val="Emphasis"/>
        </w:rPr>
        <w:t>huge effects</w:t>
      </w:r>
      <w:r w:rsidRPr="00981D52">
        <w:rPr>
          <w:rStyle w:val="StyleUnderline"/>
        </w:rPr>
        <w:t>. Previous studies</w:t>
      </w:r>
      <w:r w:rsidRPr="00981D52">
        <w:rPr>
          <w:sz w:val="16"/>
        </w:rPr>
        <w:t xml:space="preserve"> have </w:t>
      </w:r>
      <w:r w:rsidRPr="00981D52">
        <w:rPr>
          <w:rStyle w:val="StyleUnderline"/>
        </w:rPr>
        <w:t>found</w:t>
      </w:r>
      <w:r w:rsidRPr="00981D52">
        <w:rPr>
          <w:sz w:val="16"/>
        </w:rPr>
        <w:t xml:space="preserve">, for instance, that </w:t>
      </w:r>
      <w:r w:rsidRPr="00981D52">
        <w:rPr>
          <w:rStyle w:val="StyleUnderline"/>
        </w:rPr>
        <w:t xml:space="preserve">the effects of </w:t>
      </w:r>
      <w:r w:rsidRPr="00981D52">
        <w:rPr>
          <w:rStyle w:val="Emphasis"/>
        </w:rPr>
        <w:t>even television advertising</w:t>
      </w:r>
      <w:r w:rsidRPr="00981D52">
        <w:rPr>
          <w:rStyle w:val="StyleUnderline"/>
        </w:rPr>
        <w:t xml:space="preserve"> (arguably </w:t>
      </w:r>
      <w:r w:rsidRPr="00981D52">
        <w:rPr>
          <w:rStyle w:val="Emphasis"/>
        </w:rPr>
        <w:t>a higher-impact medium</w:t>
      </w:r>
      <w:r w:rsidRPr="00981D52">
        <w:rPr>
          <w:rStyle w:val="StyleUnderline"/>
        </w:rPr>
        <w:t xml:space="preserve">) are </w:t>
      </w:r>
      <w:r w:rsidRPr="00981D52">
        <w:rPr>
          <w:rStyle w:val="Emphasis"/>
        </w:rPr>
        <w:t>very small</w:t>
      </w:r>
      <w:r w:rsidRPr="00981D52">
        <w:rPr>
          <w:sz w:val="16"/>
        </w:rPr>
        <w:t xml:space="preserve">. According to one credible estimate, </w:t>
      </w:r>
      <w:r w:rsidRPr="00981D52">
        <w:rPr>
          <w:rStyle w:val="Emphasis"/>
        </w:rPr>
        <w:t xml:space="preserve">the net </w:t>
      </w:r>
      <w:r w:rsidRPr="00981D52">
        <w:rPr>
          <w:rStyle w:val="Emphasis"/>
          <w:highlight w:val="cyan"/>
        </w:rPr>
        <w:t>effect</w:t>
      </w:r>
      <w:r w:rsidRPr="00981D52">
        <w:rPr>
          <w:rStyle w:val="StyleUnderline"/>
          <w:highlight w:val="cyan"/>
        </w:rPr>
        <w:t xml:space="preserve"> of exposure</w:t>
      </w:r>
      <w:r w:rsidRPr="00981D52">
        <w:rPr>
          <w:rStyle w:val="StyleUnderline"/>
        </w:rPr>
        <w:t xml:space="preserve"> to </w:t>
      </w:r>
      <w:r w:rsidRPr="00981D52">
        <w:rPr>
          <w:rStyle w:val="Emphasis"/>
        </w:rPr>
        <w:t>an additional ad</w:t>
      </w:r>
      <w:r w:rsidRPr="00981D52">
        <w:rPr>
          <w:rStyle w:val="StyleUnderline"/>
        </w:rPr>
        <w:t xml:space="preserve"> </w:t>
      </w:r>
      <w:r w:rsidRPr="00981D52">
        <w:rPr>
          <w:rStyle w:val="StyleUnderline"/>
          <w:highlight w:val="cyan"/>
        </w:rPr>
        <w:t>shifts</w:t>
      </w:r>
      <w:r w:rsidRPr="00981D52">
        <w:rPr>
          <w:rStyle w:val="StyleUnderline"/>
        </w:rPr>
        <w:t xml:space="preserve"> </w:t>
      </w:r>
      <w:r w:rsidRPr="00981D52">
        <w:rPr>
          <w:rStyle w:val="Emphasis"/>
        </w:rPr>
        <w:t xml:space="preserve">the partisan </w:t>
      </w:r>
      <w:r w:rsidRPr="00981D52">
        <w:rPr>
          <w:rStyle w:val="Emphasis"/>
          <w:highlight w:val="cyan"/>
        </w:rPr>
        <w:t>vote</w:t>
      </w:r>
      <w:r w:rsidRPr="00981D52">
        <w:rPr>
          <w:rStyle w:val="StyleUnderline"/>
          <w:highlight w:val="cyan"/>
        </w:rPr>
        <w:t xml:space="preserve"> of</w:t>
      </w:r>
      <w:r w:rsidRPr="00981D52">
        <w:rPr>
          <w:rStyle w:val="StyleUnderline"/>
        </w:rPr>
        <w:t xml:space="preserve"> approximately </w:t>
      </w:r>
      <w:r w:rsidRPr="00981D52">
        <w:rPr>
          <w:rStyle w:val="Emphasis"/>
          <w:highlight w:val="cyan"/>
        </w:rPr>
        <w:t>two people out of 10,000</w:t>
      </w:r>
      <w:r w:rsidRPr="00981D52">
        <w:rPr>
          <w:sz w:val="16"/>
        </w:rPr>
        <w:t>.</w:t>
      </w:r>
    </w:p>
    <w:p w14:paraId="276F77AD" w14:textId="77777777" w:rsidR="00765EC9" w:rsidRPr="00981D52" w:rsidRDefault="00765EC9" w:rsidP="00765EC9">
      <w:pPr>
        <w:rPr>
          <w:sz w:val="16"/>
        </w:rPr>
      </w:pPr>
      <w:r w:rsidRPr="00981D52">
        <w:rPr>
          <w:sz w:val="16"/>
        </w:rPr>
        <w:t xml:space="preserve">In fact, </w:t>
      </w:r>
      <w:r w:rsidRPr="00981D52">
        <w:rPr>
          <w:rStyle w:val="Emphasis"/>
        </w:rPr>
        <w:t xml:space="preserve">a recent </w:t>
      </w:r>
      <w:r w:rsidRPr="00981D52">
        <w:rPr>
          <w:rStyle w:val="Emphasis"/>
          <w:highlight w:val="cyan"/>
        </w:rPr>
        <w:t>meta-analysis</w:t>
      </w:r>
      <w:r w:rsidRPr="00981D52">
        <w:rPr>
          <w:rStyle w:val="StyleUnderline"/>
        </w:rPr>
        <w:t xml:space="preserve"> of </w:t>
      </w:r>
      <w:r w:rsidRPr="00981D52">
        <w:rPr>
          <w:rStyle w:val="Emphasis"/>
        </w:rPr>
        <w:t>numerous different forms</w:t>
      </w:r>
      <w:r w:rsidRPr="00981D52">
        <w:rPr>
          <w:rStyle w:val="StyleUnderline"/>
        </w:rPr>
        <w:t xml:space="preserve"> of </w:t>
      </w:r>
      <w:r w:rsidRPr="00981D52">
        <w:rPr>
          <w:rStyle w:val="Emphasis"/>
        </w:rPr>
        <w:t>campaign persuasion</w:t>
      </w:r>
      <w:r w:rsidRPr="00981D52">
        <w:rPr>
          <w:rStyle w:val="StyleUnderline"/>
        </w:rPr>
        <w:t xml:space="preserve">, including </w:t>
      </w:r>
      <w:r w:rsidRPr="00981D52">
        <w:rPr>
          <w:rStyle w:val="Emphasis"/>
        </w:rPr>
        <w:t>in-person canvassing</w:t>
      </w:r>
      <w:r w:rsidRPr="00981D52">
        <w:rPr>
          <w:rStyle w:val="StyleUnderline"/>
        </w:rPr>
        <w:t xml:space="preserve"> and mail, </w:t>
      </w:r>
      <w:r w:rsidRPr="00981D52">
        <w:rPr>
          <w:rStyle w:val="StyleUnderline"/>
          <w:highlight w:val="cyan"/>
        </w:rPr>
        <w:t>finds</w:t>
      </w:r>
      <w:r w:rsidRPr="00981D52">
        <w:rPr>
          <w:rStyle w:val="StyleUnderline"/>
        </w:rPr>
        <w:t xml:space="preserve"> that </w:t>
      </w:r>
      <w:r w:rsidRPr="00981D52">
        <w:rPr>
          <w:rStyle w:val="Emphasis"/>
        </w:rPr>
        <w:t xml:space="preserve">their average </w:t>
      </w:r>
      <w:r w:rsidRPr="00981D52">
        <w:rPr>
          <w:rStyle w:val="Emphasis"/>
          <w:highlight w:val="cyan"/>
        </w:rPr>
        <w:t>effect</w:t>
      </w:r>
      <w:r w:rsidRPr="00981D52">
        <w:rPr>
          <w:sz w:val="16"/>
        </w:rPr>
        <w:t xml:space="preserve"> in general elections </w:t>
      </w:r>
      <w:r w:rsidRPr="00981D52">
        <w:rPr>
          <w:rStyle w:val="StyleUnderline"/>
          <w:highlight w:val="cyan"/>
        </w:rPr>
        <w:t xml:space="preserve">is </w:t>
      </w:r>
      <w:r w:rsidRPr="00981D52">
        <w:rPr>
          <w:rStyle w:val="Emphasis"/>
          <w:highlight w:val="cyan"/>
        </w:rPr>
        <w:t>zero</w:t>
      </w:r>
      <w:r w:rsidRPr="00981D52">
        <w:rPr>
          <w:sz w:val="16"/>
        </w:rPr>
        <w:t>.</w:t>
      </w:r>
    </w:p>
    <w:p w14:paraId="7A4EDD7E" w14:textId="77777777" w:rsidR="00765EC9" w:rsidRPr="00981D52" w:rsidRDefault="00765EC9" w:rsidP="00765EC9">
      <w:pPr>
        <w:rPr>
          <w:sz w:val="16"/>
        </w:rPr>
      </w:pPr>
      <w:r w:rsidRPr="00981D52">
        <w:rPr>
          <w:rStyle w:val="Emphasis"/>
          <w:highlight w:val="cyan"/>
        </w:rPr>
        <w:t>Field experiments</w:t>
      </w:r>
      <w:r w:rsidRPr="00981D52">
        <w:rPr>
          <w:rStyle w:val="StyleUnderline"/>
        </w:rPr>
        <w:t xml:space="preserve"> testing the effects of </w:t>
      </w:r>
      <w:r w:rsidRPr="00981D52">
        <w:rPr>
          <w:rStyle w:val="Emphasis"/>
        </w:rPr>
        <w:t>online ads on political candidates and issues</w:t>
      </w:r>
      <w:r w:rsidRPr="00981D52">
        <w:rPr>
          <w:rStyle w:val="StyleUnderline"/>
        </w:rPr>
        <w:t xml:space="preserve"> have</w:t>
      </w:r>
      <w:r w:rsidRPr="00981D52">
        <w:rPr>
          <w:sz w:val="16"/>
        </w:rPr>
        <w:t xml:space="preserve"> also </w:t>
      </w:r>
      <w:r w:rsidRPr="00981D52">
        <w:rPr>
          <w:rStyle w:val="StyleUnderline"/>
          <w:highlight w:val="cyan"/>
        </w:rPr>
        <w:t xml:space="preserve">found </w:t>
      </w:r>
      <w:r w:rsidRPr="00981D52">
        <w:rPr>
          <w:rStyle w:val="Emphasis"/>
          <w:highlight w:val="cyan"/>
        </w:rPr>
        <w:t>null effects</w:t>
      </w:r>
      <w:r w:rsidRPr="00981D52">
        <w:rPr>
          <w:sz w:val="16"/>
        </w:rPr>
        <w:t xml:space="preserve">. We shouldn’t be surprised — </w:t>
      </w:r>
      <w:r w:rsidRPr="00981D52">
        <w:rPr>
          <w:rStyle w:val="StyleUnderline"/>
          <w:highlight w:val="cyan"/>
        </w:rPr>
        <w:t xml:space="preserve">it’s </w:t>
      </w:r>
      <w:r w:rsidRPr="00981D52">
        <w:rPr>
          <w:rStyle w:val="Emphasis"/>
          <w:highlight w:val="cyan"/>
        </w:rPr>
        <w:t>hard</w:t>
      </w:r>
      <w:r w:rsidRPr="00981D52">
        <w:rPr>
          <w:rStyle w:val="StyleUnderline"/>
          <w:highlight w:val="cyan"/>
        </w:rPr>
        <w:t xml:space="preserve"> to change</w:t>
      </w:r>
      <w:r w:rsidRPr="00981D52">
        <w:rPr>
          <w:rStyle w:val="StyleUnderline"/>
        </w:rPr>
        <w:t xml:space="preserve"> people’s </w:t>
      </w:r>
      <w:r w:rsidRPr="00981D52">
        <w:rPr>
          <w:rStyle w:val="StyleUnderline"/>
          <w:highlight w:val="cyan"/>
        </w:rPr>
        <w:t>minds</w:t>
      </w:r>
      <w:r w:rsidRPr="00981D52">
        <w:rPr>
          <w:rStyle w:val="StyleUnderline"/>
        </w:rPr>
        <w:t xml:space="preserve">! Their votes are shaped by </w:t>
      </w:r>
      <w:r w:rsidRPr="00981D52">
        <w:rPr>
          <w:rStyle w:val="Emphasis"/>
        </w:rPr>
        <w:t>fundamental factors</w:t>
      </w:r>
      <w:r w:rsidRPr="00981D52">
        <w:rPr>
          <w:rStyle w:val="StyleUnderline"/>
        </w:rPr>
        <w:t xml:space="preserve"> like which party</w:t>
      </w:r>
      <w:r w:rsidRPr="00981D52">
        <w:rPr>
          <w:sz w:val="16"/>
        </w:rPr>
        <w:t xml:space="preserve"> they typically support </w:t>
      </w:r>
      <w:r w:rsidRPr="00981D52">
        <w:rPr>
          <w:rStyle w:val="StyleUnderline"/>
        </w:rPr>
        <w:t>and how they view the</w:t>
      </w:r>
      <w:r w:rsidRPr="00981D52">
        <w:rPr>
          <w:sz w:val="16"/>
        </w:rPr>
        <w:t xml:space="preserve"> state of the </w:t>
      </w:r>
      <w:r w:rsidRPr="00981D52">
        <w:rPr>
          <w:rStyle w:val="StyleUnderline"/>
        </w:rPr>
        <w:t xml:space="preserve">economy. </w:t>
      </w:r>
      <w:r w:rsidRPr="00981D52">
        <w:rPr>
          <w:rStyle w:val="StyleUnderline"/>
          <w:highlight w:val="cyan"/>
        </w:rPr>
        <w:t>“</w:t>
      </w:r>
      <w:r w:rsidRPr="00981D52">
        <w:rPr>
          <w:rStyle w:val="Emphasis"/>
          <w:highlight w:val="cyan"/>
        </w:rPr>
        <w:t>Fake news</w:t>
      </w:r>
      <w:r w:rsidRPr="00981D52">
        <w:rPr>
          <w:rStyle w:val="StyleUnderline"/>
          <w:highlight w:val="cyan"/>
        </w:rPr>
        <w:t>”</w:t>
      </w:r>
      <w:r w:rsidRPr="00981D52">
        <w:rPr>
          <w:rStyle w:val="StyleUnderline"/>
        </w:rPr>
        <w:t xml:space="preserve"> and </w:t>
      </w:r>
      <w:r w:rsidRPr="00981D52">
        <w:rPr>
          <w:rStyle w:val="Emphasis"/>
        </w:rPr>
        <w:t>bots</w:t>
      </w:r>
      <w:r w:rsidRPr="00981D52">
        <w:rPr>
          <w:sz w:val="16"/>
        </w:rPr>
        <w:t xml:space="preserve"> are likely to </w:t>
      </w:r>
      <w:r w:rsidRPr="00981D52">
        <w:rPr>
          <w:rStyle w:val="StyleUnderline"/>
          <w:highlight w:val="cyan"/>
        </w:rPr>
        <w:t>have</w:t>
      </w:r>
      <w:r w:rsidRPr="00981D52">
        <w:rPr>
          <w:rStyle w:val="StyleUnderline"/>
        </w:rPr>
        <w:t xml:space="preserve"> </w:t>
      </w:r>
      <w:r w:rsidRPr="00981D52">
        <w:rPr>
          <w:rStyle w:val="Emphasis"/>
        </w:rPr>
        <w:t xml:space="preserve">vastly </w:t>
      </w:r>
      <w:r w:rsidRPr="00981D52">
        <w:rPr>
          <w:rStyle w:val="Emphasis"/>
          <w:highlight w:val="cyan"/>
        </w:rPr>
        <w:t>smaller effects</w:t>
      </w:r>
      <w:r w:rsidRPr="00981D52">
        <w:rPr>
          <w:rStyle w:val="StyleUnderline"/>
        </w:rPr>
        <w:t xml:space="preserve">, especially </w:t>
      </w:r>
      <w:r w:rsidRPr="00981D52">
        <w:rPr>
          <w:rStyle w:val="StyleUnderline"/>
          <w:highlight w:val="cyan"/>
        </w:rPr>
        <w:t>given how polarized</w:t>
      </w:r>
      <w:r w:rsidRPr="00981D52">
        <w:rPr>
          <w:rStyle w:val="StyleUnderline"/>
        </w:rPr>
        <w:t xml:space="preserve"> our </w:t>
      </w:r>
      <w:r w:rsidRPr="00981D52">
        <w:rPr>
          <w:rStyle w:val="StyleUnderline"/>
          <w:highlight w:val="cyan"/>
        </w:rPr>
        <w:t>politics</w:t>
      </w:r>
      <w:r w:rsidRPr="00981D52">
        <w:rPr>
          <w:rStyle w:val="StyleUnderline"/>
        </w:rPr>
        <w:t xml:space="preserve"> have </w:t>
      </w:r>
      <w:r w:rsidRPr="00981D52">
        <w:rPr>
          <w:rStyle w:val="StyleUnderline"/>
          <w:highlight w:val="cyan"/>
        </w:rPr>
        <w:t>become</w:t>
      </w:r>
      <w:r w:rsidRPr="00981D52">
        <w:rPr>
          <w:sz w:val="16"/>
        </w:rPr>
        <w:t>.</w:t>
      </w:r>
    </w:p>
    <w:p w14:paraId="3E942D13" w14:textId="77777777" w:rsidR="00765EC9" w:rsidRPr="00981D52" w:rsidRDefault="00765EC9" w:rsidP="00765EC9">
      <w:pPr>
        <w:rPr>
          <w:sz w:val="16"/>
        </w:rPr>
      </w:pPr>
      <w:r w:rsidRPr="00981D52">
        <w:rPr>
          <w:sz w:val="16"/>
        </w:rPr>
        <w:t>Here’s what you should look for in evaluating claims about vast persuasion effects from dubious online content:</w:t>
      </w:r>
    </w:p>
    <w:p w14:paraId="559206F2" w14:textId="77777777" w:rsidR="00765EC9" w:rsidRPr="00981D52" w:rsidRDefault="00765EC9" w:rsidP="00765EC9">
      <w:pPr>
        <w:rPr>
          <w:rStyle w:val="StyleUnderline"/>
        </w:rPr>
      </w:pPr>
      <w:r w:rsidRPr="00981D52">
        <w:rPr>
          <w:sz w:val="16"/>
        </w:rPr>
        <w:t xml:space="preserve">How many people actually saw the questionable material. Many alarming statistics have been produced since the election about how many times “fake news” was shared on Facebook or how many times Russian bots retweeted content on Twitter. These </w:t>
      </w:r>
      <w:r w:rsidRPr="00981D52">
        <w:rPr>
          <w:rStyle w:val="StyleUnderline"/>
        </w:rPr>
        <w:t>statistics obscure</w:t>
      </w:r>
      <w:r w:rsidRPr="00981D52">
        <w:rPr>
          <w:sz w:val="16"/>
        </w:rPr>
        <w:t xml:space="preserve"> the fact </w:t>
      </w:r>
      <w:r w:rsidRPr="00981D52">
        <w:rPr>
          <w:rStyle w:val="StyleUnderline"/>
        </w:rPr>
        <w:t xml:space="preserve">that the content being shared may not reach </w:t>
      </w:r>
      <w:r w:rsidRPr="00981D52">
        <w:rPr>
          <w:rStyle w:val="Emphasis"/>
        </w:rPr>
        <w:t>many Americans</w:t>
      </w:r>
      <w:r w:rsidRPr="00981D52">
        <w:rPr>
          <w:sz w:val="16"/>
        </w:rPr>
        <w:t xml:space="preserve"> (most people are not on Twitter and consume relatively little political news) </w:t>
      </w:r>
      <w:r w:rsidRPr="00981D52">
        <w:rPr>
          <w:rStyle w:val="StyleUnderline"/>
        </w:rPr>
        <w:t>or even many humans (</w:t>
      </w:r>
      <w:r w:rsidRPr="00981D52">
        <w:rPr>
          <w:rStyle w:val="Emphasis"/>
        </w:rPr>
        <w:t>many bot followers</w:t>
      </w:r>
      <w:r w:rsidRPr="00981D52">
        <w:rPr>
          <w:rStyle w:val="StyleUnderline"/>
        </w:rPr>
        <w:t xml:space="preserve"> may themselves be </w:t>
      </w:r>
      <w:r w:rsidRPr="00981D52">
        <w:rPr>
          <w:rStyle w:val="Emphasis"/>
        </w:rPr>
        <w:t>bots</w:t>
      </w:r>
      <w:r w:rsidRPr="00981D52">
        <w:rPr>
          <w:rStyle w:val="StyleUnderline"/>
        </w:rPr>
        <w:t>).</w:t>
      </w:r>
    </w:p>
    <w:p w14:paraId="5E2151F8" w14:textId="77777777" w:rsidR="00765EC9" w:rsidRPr="00981D52" w:rsidRDefault="00765EC9" w:rsidP="00765EC9">
      <w:pPr>
        <w:rPr>
          <w:sz w:val="16"/>
        </w:rPr>
      </w:pPr>
      <w:r w:rsidRPr="00981D52">
        <w:rPr>
          <w:sz w:val="16"/>
        </w:rPr>
        <w:t xml:space="preserve">Whether the people being exposed are persuadable. </w:t>
      </w:r>
      <w:r w:rsidRPr="00981D52">
        <w:rPr>
          <w:rStyle w:val="Emphasis"/>
          <w:highlight w:val="cyan"/>
        </w:rPr>
        <w:t>Dubious</w:t>
      </w:r>
      <w:r w:rsidRPr="00981D52">
        <w:rPr>
          <w:rStyle w:val="Emphasis"/>
        </w:rPr>
        <w:t xml:space="preserve"> political </w:t>
      </w:r>
      <w:r w:rsidRPr="00981D52">
        <w:rPr>
          <w:rStyle w:val="Emphasis"/>
          <w:highlight w:val="cyan"/>
        </w:rPr>
        <w:t>content</w:t>
      </w:r>
      <w:r w:rsidRPr="00981D52">
        <w:rPr>
          <w:rStyle w:val="Emphasis"/>
        </w:rPr>
        <w:t xml:space="preserve"> online</w:t>
      </w:r>
      <w:r w:rsidRPr="00981D52">
        <w:rPr>
          <w:rStyle w:val="StyleUnderline"/>
        </w:rPr>
        <w:t xml:space="preserve"> </w:t>
      </w:r>
      <w:r w:rsidRPr="00981D52">
        <w:rPr>
          <w:rStyle w:val="StyleUnderline"/>
          <w:highlight w:val="cyan"/>
        </w:rPr>
        <w:t>is</w:t>
      </w:r>
      <w:r w:rsidRPr="00981D52">
        <w:rPr>
          <w:rStyle w:val="StyleUnderline"/>
        </w:rPr>
        <w:t xml:space="preserve"> </w:t>
      </w:r>
      <w:r w:rsidRPr="00981D52">
        <w:rPr>
          <w:rStyle w:val="Emphasis"/>
        </w:rPr>
        <w:t xml:space="preserve">disproportionately </w:t>
      </w:r>
      <w:r w:rsidRPr="00981D52">
        <w:rPr>
          <w:rStyle w:val="Emphasis"/>
          <w:highlight w:val="cyan"/>
        </w:rPr>
        <w:t>likely</w:t>
      </w:r>
      <w:r w:rsidRPr="00981D52">
        <w:rPr>
          <w:rStyle w:val="StyleUnderline"/>
          <w:highlight w:val="cyan"/>
        </w:rPr>
        <w:t xml:space="preserve"> to reach</w:t>
      </w:r>
      <w:r w:rsidRPr="00981D52">
        <w:rPr>
          <w:sz w:val="16"/>
        </w:rPr>
        <w:t xml:space="preserve"> heavy news </w:t>
      </w:r>
      <w:r w:rsidRPr="00981D52">
        <w:rPr>
          <w:rStyle w:val="StyleUnderline"/>
          <w:highlight w:val="cyan"/>
        </w:rPr>
        <w:t>consumers</w:t>
      </w:r>
      <w:r w:rsidRPr="00981D52">
        <w:rPr>
          <w:rStyle w:val="StyleUnderline"/>
        </w:rPr>
        <w:t xml:space="preserve"> </w:t>
      </w:r>
      <w:r w:rsidRPr="00981D52">
        <w:rPr>
          <w:rStyle w:val="StyleUnderline"/>
          <w:highlight w:val="cyan"/>
        </w:rPr>
        <w:t>who</w:t>
      </w:r>
      <w:r w:rsidRPr="00981D52">
        <w:rPr>
          <w:rStyle w:val="StyleUnderline"/>
        </w:rPr>
        <w:t xml:space="preserve"> already </w:t>
      </w:r>
      <w:r w:rsidRPr="00981D52">
        <w:rPr>
          <w:rStyle w:val="StyleUnderline"/>
          <w:highlight w:val="cyan"/>
        </w:rPr>
        <w:t xml:space="preserve">have </w:t>
      </w:r>
      <w:r w:rsidRPr="00981D52">
        <w:rPr>
          <w:rStyle w:val="Emphasis"/>
          <w:highlight w:val="cyan"/>
        </w:rPr>
        <w:t>strong opinions</w:t>
      </w:r>
      <w:r w:rsidRPr="00981D52">
        <w:rPr>
          <w:sz w:val="16"/>
        </w:rPr>
        <w:t>. For instance, a study I conducted with Andrew Guess of Princeton and Jason Reifler of the University of Exeter in Britain showed that exposure to fake news websites before the 2016 election was heavily concentrated among the 10 percent of Americans with the most conservative information diets — not exactly swing voters.</w:t>
      </w:r>
    </w:p>
    <w:p w14:paraId="3F52920D" w14:textId="77777777" w:rsidR="00765EC9" w:rsidRPr="00981D52" w:rsidRDefault="00765EC9" w:rsidP="00765EC9">
      <w:pPr>
        <w:rPr>
          <w:sz w:val="16"/>
        </w:rPr>
      </w:pPr>
      <w:r w:rsidRPr="00981D52">
        <w:rPr>
          <w:rStyle w:val="Emphasis"/>
        </w:rPr>
        <w:t>The proportion of news</w:t>
      </w:r>
      <w:r w:rsidRPr="00981D52">
        <w:rPr>
          <w:rStyle w:val="StyleUnderline"/>
        </w:rPr>
        <w:t xml:space="preserve"> people saw that is </w:t>
      </w:r>
      <w:r w:rsidRPr="00981D52">
        <w:rPr>
          <w:rStyle w:val="Emphasis"/>
        </w:rPr>
        <w:t>bogus</w:t>
      </w:r>
      <w:r w:rsidRPr="00981D52">
        <w:rPr>
          <w:rStyle w:val="StyleUnderline"/>
        </w:rPr>
        <w:t xml:space="preserve">. The total number of shares or likes that fake news and bots attract can sound </w:t>
      </w:r>
      <w:r w:rsidRPr="00981D52">
        <w:rPr>
          <w:rStyle w:val="Emphasis"/>
        </w:rPr>
        <w:t>enormous</w:t>
      </w:r>
      <w:r w:rsidRPr="00981D52">
        <w:rPr>
          <w:rStyle w:val="StyleUnderline"/>
        </w:rPr>
        <w:t xml:space="preserve"> until you consider </w:t>
      </w:r>
      <w:r w:rsidRPr="00981D52">
        <w:rPr>
          <w:rStyle w:val="Emphasis"/>
        </w:rPr>
        <w:t>how much</w:t>
      </w:r>
      <w:r w:rsidRPr="00981D52">
        <w:rPr>
          <w:rStyle w:val="StyleUnderline"/>
        </w:rPr>
        <w:t xml:space="preserve"> information circulates online</w:t>
      </w:r>
      <w:r w:rsidRPr="00981D52">
        <w:rPr>
          <w:sz w:val="16"/>
        </w:rPr>
        <w:t xml:space="preserve">. Twitter, for instance, reported that </w:t>
      </w:r>
      <w:r w:rsidRPr="00981D52">
        <w:rPr>
          <w:rStyle w:val="StyleUnderline"/>
          <w:highlight w:val="cyan"/>
        </w:rPr>
        <w:t>Russian bots</w:t>
      </w:r>
      <w:r w:rsidRPr="00981D52">
        <w:rPr>
          <w:sz w:val="16"/>
        </w:rPr>
        <w:t xml:space="preserve"> tweeted 2.1 million times before the election — certainly a worrisome number. But these </w:t>
      </w:r>
      <w:r w:rsidRPr="00981D52">
        <w:rPr>
          <w:rStyle w:val="StyleUnderline"/>
          <w:highlight w:val="cyan"/>
        </w:rPr>
        <w:lastRenderedPageBreak/>
        <w:t>represented</w:t>
      </w:r>
      <w:r w:rsidRPr="00981D52">
        <w:rPr>
          <w:rStyle w:val="StyleUnderline"/>
        </w:rPr>
        <w:t xml:space="preserve"> </w:t>
      </w:r>
      <w:r w:rsidRPr="00981D52">
        <w:rPr>
          <w:rStyle w:val="Emphasis"/>
        </w:rPr>
        <w:t xml:space="preserve">only </w:t>
      </w:r>
      <w:r w:rsidRPr="00981D52">
        <w:rPr>
          <w:rStyle w:val="Emphasis"/>
          <w:highlight w:val="cyan"/>
        </w:rPr>
        <w:t>1 percent</w:t>
      </w:r>
      <w:r w:rsidRPr="00981D52">
        <w:rPr>
          <w:rStyle w:val="StyleUnderline"/>
          <w:highlight w:val="cyan"/>
        </w:rPr>
        <w:t xml:space="preserve"> of</w:t>
      </w:r>
      <w:r w:rsidRPr="00981D52">
        <w:rPr>
          <w:rStyle w:val="StyleUnderline"/>
        </w:rPr>
        <w:t xml:space="preserve"> </w:t>
      </w:r>
      <w:r w:rsidRPr="00981D52">
        <w:rPr>
          <w:rStyle w:val="Emphasis"/>
        </w:rPr>
        <w:t xml:space="preserve">all election-related </w:t>
      </w:r>
      <w:r w:rsidRPr="00981D52">
        <w:rPr>
          <w:rStyle w:val="Emphasis"/>
          <w:highlight w:val="cyan"/>
        </w:rPr>
        <w:t>tweets</w:t>
      </w:r>
      <w:r w:rsidRPr="00981D52">
        <w:rPr>
          <w:rStyle w:val="StyleUnderline"/>
        </w:rPr>
        <w:t xml:space="preserve"> and </w:t>
      </w:r>
      <w:r w:rsidRPr="00981D52">
        <w:rPr>
          <w:rStyle w:val="Emphasis"/>
        </w:rPr>
        <w:t>0.5 percent of views</w:t>
      </w:r>
      <w:r w:rsidRPr="00981D52">
        <w:rPr>
          <w:rStyle w:val="StyleUnderline"/>
        </w:rPr>
        <w:t xml:space="preserve"> of election-related tweets</w:t>
      </w:r>
      <w:r w:rsidRPr="00981D52">
        <w:rPr>
          <w:sz w:val="16"/>
        </w:rPr>
        <w:t>.</w:t>
      </w:r>
    </w:p>
    <w:p w14:paraId="5DB9D955" w14:textId="77777777" w:rsidR="00765EC9" w:rsidRPr="00981D52" w:rsidRDefault="00765EC9" w:rsidP="00765EC9">
      <w:pPr>
        <w:pStyle w:val="Heading4"/>
        <w:rPr>
          <w:rFonts w:cs="Arial"/>
        </w:rPr>
      </w:pPr>
      <w:r w:rsidRPr="00981D52">
        <w:rPr>
          <w:rFonts w:cs="Arial"/>
        </w:rPr>
        <w:t xml:space="preserve">No impact to </w:t>
      </w:r>
      <w:r>
        <w:rPr>
          <w:rFonts w:cs="Arial"/>
        </w:rPr>
        <w:t>misinfo</w:t>
      </w:r>
      <w:r w:rsidRPr="00981D52">
        <w:rPr>
          <w:rFonts w:cs="Arial"/>
        </w:rPr>
        <w:t>.</w:t>
      </w:r>
    </w:p>
    <w:p w14:paraId="3DD37F33" w14:textId="77777777" w:rsidR="00765EC9" w:rsidRPr="00981D52" w:rsidRDefault="00765EC9" w:rsidP="00765EC9">
      <w:r w:rsidRPr="00981D52">
        <w:rPr>
          <w:rStyle w:val="Style13ptBold"/>
        </w:rPr>
        <w:t>Nyhan ’19</w:t>
      </w:r>
      <w:r w:rsidRPr="00981D52">
        <w:t xml:space="preserve"> [Brendan; February 12; public policy professor at the University of Michigan; CNBC, “Why fears of fake news are overhyped,” https://www.cnbc.com/2019/02/11/why-fears-of-fake-news-are-overhyped.html]</w:t>
      </w:r>
    </w:p>
    <w:p w14:paraId="75C3A1E3" w14:textId="77777777" w:rsidR="00765EC9" w:rsidRPr="00981D52" w:rsidRDefault="00765EC9" w:rsidP="00765EC9">
      <w:pPr>
        <w:rPr>
          <w:sz w:val="16"/>
        </w:rPr>
      </w:pPr>
      <w:r w:rsidRPr="00981D52">
        <w:rPr>
          <w:sz w:val="16"/>
        </w:rPr>
        <w:t xml:space="preserve">More than two years later, we can now evaluate these claims. And it turns out that many of the initial conclusions that observers reached about the scope of </w:t>
      </w:r>
      <w:r w:rsidRPr="00981D52">
        <w:rPr>
          <w:rStyle w:val="Emphasis"/>
          <w:highlight w:val="cyan"/>
        </w:rPr>
        <w:t>fake news</w:t>
      </w:r>
      <w:r w:rsidRPr="00981D52">
        <w:rPr>
          <w:rStyle w:val="Emphasis"/>
        </w:rPr>
        <w:t xml:space="preserve"> consumption</w:t>
      </w:r>
      <w:r w:rsidRPr="00981D52">
        <w:rPr>
          <w:sz w:val="16"/>
        </w:rPr>
        <w:t xml:space="preserve">, </w:t>
      </w:r>
      <w:r w:rsidRPr="00981D52">
        <w:rPr>
          <w:rStyle w:val="StyleUnderline"/>
        </w:rPr>
        <w:t xml:space="preserve">and its </w:t>
      </w:r>
      <w:r w:rsidRPr="00981D52">
        <w:rPr>
          <w:rStyle w:val="StyleUnderline"/>
          <w:highlight w:val="cyan"/>
        </w:rPr>
        <w:t>effects</w:t>
      </w:r>
      <w:r w:rsidRPr="00981D52">
        <w:rPr>
          <w:rStyle w:val="StyleUnderline"/>
        </w:rPr>
        <w:t xml:space="preserve"> on our politics, were </w:t>
      </w:r>
      <w:r w:rsidRPr="00981D52">
        <w:rPr>
          <w:rStyle w:val="Emphasis"/>
          <w:highlight w:val="cyan"/>
        </w:rPr>
        <w:t>exaggerated</w:t>
      </w:r>
      <w:r w:rsidRPr="00981D52">
        <w:rPr>
          <w:rStyle w:val="StyleUnderline"/>
        </w:rPr>
        <w:t xml:space="preserve"> or </w:t>
      </w:r>
      <w:r w:rsidRPr="00981D52">
        <w:rPr>
          <w:rStyle w:val="Emphasis"/>
          <w:highlight w:val="cyan"/>
        </w:rPr>
        <w:t>incorrect</w:t>
      </w:r>
      <w:r w:rsidRPr="00981D52">
        <w:rPr>
          <w:rStyle w:val="StyleUnderline"/>
        </w:rPr>
        <w:t xml:space="preserve">. Relatively </w:t>
      </w:r>
      <w:r w:rsidRPr="00981D52">
        <w:rPr>
          <w:rStyle w:val="Emphasis"/>
          <w:highlight w:val="cyan"/>
        </w:rPr>
        <w:t>few people</w:t>
      </w:r>
      <w:r w:rsidRPr="00981D52">
        <w:rPr>
          <w:rStyle w:val="StyleUnderline"/>
          <w:highlight w:val="cyan"/>
        </w:rPr>
        <w:t xml:space="preserve"> consumed this</w:t>
      </w:r>
      <w:r w:rsidRPr="00981D52">
        <w:rPr>
          <w:sz w:val="16"/>
        </w:rPr>
        <w:t xml:space="preserve"> form of </w:t>
      </w:r>
      <w:r w:rsidRPr="00981D52">
        <w:rPr>
          <w:rStyle w:val="StyleUnderline"/>
        </w:rPr>
        <w:t>content</w:t>
      </w:r>
      <w:r w:rsidRPr="00981D52">
        <w:rPr>
          <w:sz w:val="16"/>
        </w:rPr>
        <w:t xml:space="preserve"> directly during the 2016 campaign, and even fewer did so before the 2018 election. Fake news consumption is concentrated among a narrow subset of Americans with the most conservative news diets. And, most </w:t>
      </w:r>
      <w:r w:rsidRPr="00981D52">
        <w:rPr>
          <w:rStyle w:val="StyleUnderline"/>
        </w:rPr>
        <w:t>notably</w:t>
      </w:r>
      <w:r w:rsidRPr="00981D52">
        <w:rPr>
          <w:sz w:val="16"/>
        </w:rPr>
        <w:t xml:space="preserve">, </w:t>
      </w:r>
      <w:r w:rsidRPr="00981D52">
        <w:rPr>
          <w:rStyle w:val="Emphasis"/>
          <w:highlight w:val="cyan"/>
        </w:rPr>
        <w:t>no</w:t>
      </w:r>
      <w:r w:rsidRPr="00981D52">
        <w:rPr>
          <w:rStyle w:val="Emphasis"/>
        </w:rPr>
        <w:t xml:space="preserve"> credible </w:t>
      </w:r>
      <w:r w:rsidRPr="00981D52">
        <w:rPr>
          <w:rStyle w:val="Emphasis"/>
          <w:highlight w:val="cyan"/>
        </w:rPr>
        <w:t>evidence</w:t>
      </w:r>
      <w:r w:rsidRPr="00981D52">
        <w:rPr>
          <w:rStyle w:val="StyleUnderline"/>
          <w:highlight w:val="cyan"/>
        </w:rPr>
        <w:t xml:space="preserve"> exists</w:t>
      </w:r>
      <w:r w:rsidRPr="00981D52">
        <w:rPr>
          <w:rStyle w:val="StyleUnderline"/>
        </w:rPr>
        <w:t xml:space="preserve"> that</w:t>
      </w:r>
      <w:r w:rsidRPr="00981D52">
        <w:rPr>
          <w:sz w:val="16"/>
        </w:rPr>
        <w:t xml:space="preserve"> exposure </w:t>
      </w:r>
      <w:r w:rsidRPr="00981D52">
        <w:rPr>
          <w:rStyle w:val="StyleUnderline"/>
        </w:rPr>
        <w:t xml:space="preserve">to </w:t>
      </w:r>
      <w:r w:rsidRPr="00981D52">
        <w:rPr>
          <w:rStyle w:val="StyleUnderline"/>
          <w:highlight w:val="cyan"/>
        </w:rPr>
        <w:t>fake news changed</w:t>
      </w:r>
      <w:r w:rsidRPr="00981D52">
        <w:rPr>
          <w:rStyle w:val="StyleUnderline"/>
        </w:rPr>
        <w:t xml:space="preserve"> the outcome of the</w:t>
      </w:r>
      <w:r w:rsidRPr="00981D52">
        <w:rPr>
          <w:sz w:val="16"/>
        </w:rPr>
        <w:t xml:space="preserve"> 2016 election.</w:t>
      </w:r>
    </w:p>
    <w:p w14:paraId="6D2683EA" w14:textId="77777777" w:rsidR="00765EC9" w:rsidRPr="00981D52" w:rsidRDefault="00765EC9" w:rsidP="00765EC9">
      <w:pPr>
        <w:rPr>
          <w:sz w:val="16"/>
        </w:rPr>
      </w:pPr>
      <w:r w:rsidRPr="00981D52">
        <w:rPr>
          <w:sz w:val="16"/>
        </w:rPr>
        <w:t xml:space="preserve">The </w:t>
      </w:r>
      <w:r w:rsidRPr="00981D52">
        <w:rPr>
          <w:rStyle w:val="Emphasis"/>
        </w:rPr>
        <w:t>fake news panic</w:t>
      </w:r>
      <w:r w:rsidRPr="00981D52">
        <w:rPr>
          <w:rStyle w:val="StyleUnderline"/>
        </w:rPr>
        <w:t xml:space="preserve"> echoes</w:t>
      </w:r>
      <w:r w:rsidRPr="00981D52">
        <w:rPr>
          <w:sz w:val="16"/>
        </w:rPr>
        <w:t xml:space="preserve"> fears that prior forms of communication would </w:t>
      </w:r>
      <w:r w:rsidRPr="00981D52">
        <w:rPr>
          <w:rStyle w:val="Emphasis"/>
        </w:rPr>
        <w:t>brainwash</w:t>
      </w:r>
      <w:r w:rsidRPr="00981D52">
        <w:rPr>
          <w:sz w:val="16"/>
        </w:rPr>
        <w:t xml:space="preserve"> the public. Just as exaggerated accounts of hysteria over Orson Welles’ “War of the Worlds” broadcast took advantage of doubts about radio, claims about the reach and influence of fake news express people’s broader concerns about social media and the internet.</w:t>
      </w:r>
    </w:p>
    <w:p w14:paraId="799F8AFC" w14:textId="77777777" w:rsidR="00765EC9" w:rsidRPr="00981D52" w:rsidRDefault="00765EC9" w:rsidP="00765EC9">
      <w:pPr>
        <w:rPr>
          <w:sz w:val="16"/>
        </w:rPr>
      </w:pPr>
      <w:r w:rsidRPr="00981D52">
        <w:rPr>
          <w:sz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78A3E3CC" w14:textId="77777777" w:rsidR="00765EC9" w:rsidRPr="00981D52" w:rsidRDefault="00765EC9" w:rsidP="00765EC9">
      <w:pPr>
        <w:rPr>
          <w:sz w:val="16"/>
        </w:rPr>
      </w:pPr>
      <w:r w:rsidRPr="00981D52">
        <w:rPr>
          <w:sz w:val="16"/>
        </w:rPr>
        <w:t xml:space="preserve">Any conversation about fake news has to start with </w:t>
      </w:r>
      <w:r w:rsidRPr="00981D52">
        <w:rPr>
          <w:rStyle w:val="Emphasis"/>
        </w:rPr>
        <w:t>hard data</w:t>
      </w:r>
      <w:r w:rsidRPr="00981D52">
        <w:rPr>
          <w:sz w:val="16"/>
        </w:rPr>
        <w:t xml:space="preserve"> on the extent of the problem. Unfortunately, these data are lacking. Most discussions of fake news exposure rely on simple counts of views or readers that lack essential context on who was exposed to the content and how frequently and what other information they also consume. By contrast, 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42670BDC" w14:textId="77777777" w:rsidR="00765EC9" w:rsidRPr="00981D52" w:rsidRDefault="00765EC9" w:rsidP="00765EC9">
      <w:pPr>
        <w:rPr>
          <w:sz w:val="16"/>
        </w:rPr>
      </w:pPr>
      <w:r w:rsidRPr="00981D52">
        <w:rPr>
          <w:sz w:val="16"/>
        </w:rPr>
        <w:t xml:space="preserve">We find that </w:t>
      </w:r>
      <w:r w:rsidRPr="00981D52">
        <w:rPr>
          <w:rStyle w:val="Emphasis"/>
          <w:highlight w:val="cyan"/>
        </w:rPr>
        <w:t>only 27 percent</w:t>
      </w:r>
      <w:r w:rsidRPr="00981D52">
        <w:rPr>
          <w:rStyle w:val="StyleUnderline"/>
          <w:highlight w:val="cyan"/>
        </w:rPr>
        <w:t xml:space="preserve"> of Americans visited fake news</w:t>
      </w:r>
      <w:r w:rsidRPr="00981D52">
        <w:rPr>
          <w:rStyle w:val="StyleUnderline"/>
        </w:rPr>
        <w:t xml:space="preserve"> websites</w:t>
      </w:r>
      <w:r w:rsidRPr="00981D52">
        <w:rPr>
          <w:sz w:val="16"/>
        </w:rPr>
        <w:t xml:space="preserve">, which we define as recently created sites that frequently published false or misleading claims that overwhelmingly favor one of the presidential candidates, in the weeks before the 2016 election. </w:t>
      </w:r>
      <w:r w:rsidRPr="00981D52">
        <w:rPr>
          <w:rStyle w:val="StyleUnderline"/>
        </w:rPr>
        <w:t xml:space="preserve">These visits show </w:t>
      </w:r>
      <w:r w:rsidRPr="00981D52">
        <w:rPr>
          <w:rStyle w:val="Emphasis"/>
        </w:rPr>
        <w:t>the expected political skew</w:t>
      </w:r>
      <w:r w:rsidRPr="00981D52">
        <w:rPr>
          <w:sz w:val="16"/>
        </w:rPr>
        <w:t xml:space="preserve"> — Clinton and Trump supporters tended to prefer pro-Clinton and pro-Trump sites, respectively — </w:t>
      </w:r>
      <w:r w:rsidRPr="00981D52">
        <w:rPr>
          <w:rStyle w:val="StyleUnderline"/>
        </w:rPr>
        <w:t xml:space="preserve">but </w:t>
      </w:r>
      <w:r w:rsidRPr="00981D52">
        <w:rPr>
          <w:rStyle w:val="StyleUnderline"/>
          <w:highlight w:val="cyan"/>
        </w:rPr>
        <w:t xml:space="preserve">made up </w:t>
      </w:r>
      <w:r w:rsidRPr="00981D52">
        <w:rPr>
          <w:rStyle w:val="Emphasis"/>
          <w:highlight w:val="cyan"/>
        </w:rPr>
        <w:t>only</w:t>
      </w:r>
      <w:r w:rsidRPr="00981D52">
        <w:rPr>
          <w:rStyle w:val="Emphasis"/>
        </w:rPr>
        <w:t xml:space="preserve"> about </w:t>
      </w:r>
      <w:r w:rsidRPr="00981D52">
        <w:rPr>
          <w:rStyle w:val="Emphasis"/>
          <w:highlight w:val="cyan"/>
        </w:rPr>
        <w:t>2 percent</w:t>
      </w:r>
      <w:r w:rsidRPr="00981D52">
        <w:rPr>
          <w:rStyle w:val="StyleUnderline"/>
          <w:highlight w:val="cyan"/>
        </w:rPr>
        <w:t xml:space="preserve"> of</w:t>
      </w:r>
      <w:r w:rsidRPr="00981D52">
        <w:rPr>
          <w:rStyle w:val="StyleUnderline"/>
        </w:rPr>
        <w:t xml:space="preserve"> the </w:t>
      </w:r>
      <w:r w:rsidRPr="00981D52">
        <w:rPr>
          <w:rStyle w:val="StyleUnderline"/>
          <w:highlight w:val="cyan"/>
        </w:rPr>
        <w:t>info</w:t>
      </w:r>
      <w:r w:rsidRPr="00981D52">
        <w:rPr>
          <w:rStyle w:val="StyleUnderline"/>
        </w:rPr>
        <w:t xml:space="preserve">rmation people </w:t>
      </w:r>
      <w:r w:rsidRPr="00981D52">
        <w:rPr>
          <w:rStyle w:val="StyleUnderline"/>
          <w:highlight w:val="cyan"/>
        </w:rPr>
        <w:t>consumed</w:t>
      </w:r>
      <w:r w:rsidRPr="00981D52">
        <w:rPr>
          <w:rStyle w:val="StyleUnderline"/>
        </w:rPr>
        <w:t xml:space="preserve"> from websites focusing </w:t>
      </w:r>
      <w:r w:rsidRPr="00981D52">
        <w:rPr>
          <w:rStyle w:val="Emphasis"/>
        </w:rPr>
        <w:t>on hard news topics</w:t>
      </w:r>
      <w:r w:rsidRPr="00981D52">
        <w:rPr>
          <w:sz w:val="16"/>
        </w:rPr>
        <w:t>.</w:t>
      </w:r>
    </w:p>
    <w:p w14:paraId="063ECF6B" w14:textId="77777777" w:rsidR="00765EC9" w:rsidRPr="00981D52" w:rsidRDefault="00765EC9" w:rsidP="00765EC9">
      <w:pPr>
        <w:rPr>
          <w:sz w:val="16"/>
        </w:rPr>
      </w:pPr>
      <w:r w:rsidRPr="00981D52">
        <w:rPr>
          <w:rStyle w:val="StyleUnderline"/>
        </w:rPr>
        <w:t xml:space="preserve">Consistent with </w:t>
      </w:r>
      <w:r w:rsidRPr="00981D52">
        <w:rPr>
          <w:rStyle w:val="Emphasis"/>
        </w:rPr>
        <w:t>behavioral evidence</w:t>
      </w:r>
      <w:r w:rsidRPr="00981D52">
        <w:rPr>
          <w:rStyle w:val="StyleUnderline"/>
        </w:rPr>
        <w:t xml:space="preserve"> showing that </w:t>
      </w:r>
      <w:r w:rsidRPr="00981D52">
        <w:rPr>
          <w:rStyle w:val="Emphasis"/>
        </w:rPr>
        <w:t>online echo chambers</w:t>
      </w:r>
      <w:r w:rsidRPr="00981D52">
        <w:rPr>
          <w:rStyle w:val="StyleUnderline"/>
        </w:rPr>
        <w:t xml:space="preserve"> are </w:t>
      </w:r>
      <w:r w:rsidRPr="00981D52">
        <w:rPr>
          <w:rStyle w:val="Emphasis"/>
        </w:rPr>
        <w:t>relatively rare</w:t>
      </w:r>
      <w:r w:rsidRPr="00981D52">
        <w:rPr>
          <w:sz w:val="16"/>
        </w:rPr>
        <w:t xml:space="preserve">, fake news consumption was concentrated among the 10 percent of Americans </w:t>
      </w:r>
      <w:r w:rsidRPr="00981D52">
        <w:rPr>
          <w:rStyle w:val="Emphasis"/>
        </w:rPr>
        <w:t>with the most conservative news diets</w:t>
      </w:r>
      <w:r w:rsidRPr="00981D52">
        <w:rPr>
          <w:sz w:val="16"/>
        </w:rPr>
        <w:t xml:space="preserve">, who were responsible for approximately six in 10 visits to fake news websites during this period. Even in that group, however, </w:t>
      </w:r>
      <w:r w:rsidRPr="00981D52">
        <w:rPr>
          <w:rStyle w:val="StyleUnderline"/>
          <w:highlight w:val="cyan"/>
        </w:rPr>
        <w:t>fake news made up less than 8 percent of</w:t>
      </w:r>
      <w:r w:rsidRPr="00981D52">
        <w:rPr>
          <w:rStyle w:val="StyleUnderline"/>
        </w:rPr>
        <w:t xml:space="preserve"> </w:t>
      </w:r>
      <w:r w:rsidRPr="00981D52">
        <w:rPr>
          <w:rStyle w:val="Emphasis"/>
        </w:rPr>
        <w:t xml:space="preserve">their total </w:t>
      </w:r>
      <w:r w:rsidRPr="00981D52">
        <w:rPr>
          <w:rStyle w:val="Emphasis"/>
          <w:highlight w:val="cyan"/>
        </w:rPr>
        <w:t>news diet</w:t>
      </w:r>
      <w:r w:rsidRPr="00981D52">
        <w:rPr>
          <w:sz w:val="16"/>
        </w:rPr>
        <w:t>. Finally, people ages 60 and over consumed more fake news than other cohorts, which may reflect a lack of digital literacy or simply having more time to read news. (Other scholars have found similar patterns in Facebook sharing and Twitter sharing and consumption of fake news.)</w:t>
      </w:r>
    </w:p>
    <w:p w14:paraId="32A7DCD7" w14:textId="77777777" w:rsidR="00765EC9" w:rsidRPr="00981D52" w:rsidRDefault="00765EC9" w:rsidP="00765EC9">
      <w:pPr>
        <w:rPr>
          <w:sz w:val="16"/>
        </w:rPr>
      </w:pPr>
      <w:r w:rsidRPr="00981D52">
        <w:rPr>
          <w:sz w:val="16"/>
        </w:rPr>
        <w:t xml:space="preserve">Moreover, </w:t>
      </w:r>
      <w:r w:rsidRPr="00981D52">
        <w:rPr>
          <w:rStyle w:val="StyleUnderline"/>
        </w:rPr>
        <w:t xml:space="preserve">the </w:t>
      </w:r>
      <w:r w:rsidRPr="00981D52">
        <w:rPr>
          <w:rStyle w:val="StyleUnderline"/>
          <w:highlight w:val="cyan"/>
        </w:rPr>
        <w:t>reach</w:t>
      </w:r>
      <w:r w:rsidRPr="00981D52">
        <w:rPr>
          <w:rStyle w:val="StyleUnderline"/>
        </w:rPr>
        <w:t xml:space="preserve"> of fake news </w:t>
      </w:r>
      <w:r w:rsidRPr="00981D52">
        <w:rPr>
          <w:rStyle w:val="Emphasis"/>
          <w:highlight w:val="cyan"/>
        </w:rPr>
        <w:t>declined</w:t>
      </w:r>
      <w:r w:rsidRPr="00981D52">
        <w:rPr>
          <w:rStyle w:val="Emphasis"/>
        </w:rPr>
        <w:t xml:space="preserve"> dramatically</w:t>
      </w:r>
      <w:r w:rsidRPr="00981D52">
        <w:rPr>
          <w:rStyle w:val="StyleUnderline"/>
        </w:rPr>
        <w:t xml:space="preserve"> in the period </w:t>
      </w:r>
      <w:r w:rsidRPr="00981D52">
        <w:rPr>
          <w:rStyle w:val="StyleUnderline"/>
          <w:highlight w:val="cyan"/>
        </w:rPr>
        <w:t>before</w:t>
      </w:r>
      <w:r w:rsidRPr="00981D52">
        <w:rPr>
          <w:rStyle w:val="StyleUnderline"/>
        </w:rPr>
        <w:t xml:space="preserve"> </w:t>
      </w:r>
      <w:r w:rsidRPr="00981D52">
        <w:rPr>
          <w:rStyle w:val="Emphasis"/>
        </w:rPr>
        <w:t xml:space="preserve">the </w:t>
      </w:r>
      <w:r w:rsidRPr="00981D52">
        <w:rPr>
          <w:rStyle w:val="Emphasis"/>
          <w:highlight w:val="cyan"/>
        </w:rPr>
        <w:t>2018</w:t>
      </w:r>
      <w:r w:rsidRPr="00981D52">
        <w:rPr>
          <w:rStyle w:val="Emphasis"/>
        </w:rPr>
        <w:t xml:space="preserve"> midterm elections</w:t>
      </w:r>
      <w:r w:rsidRPr="00981D52">
        <w:rPr>
          <w:sz w:val="16"/>
        </w:rPr>
        <w:t xml:space="preserve">. In a new report co-authored with Benjamin Lyons and Jacob Montgomery, Guess, Reifler, and I found that </w:t>
      </w:r>
      <w:r w:rsidRPr="00981D52">
        <w:rPr>
          <w:rStyle w:val="Emphasis"/>
        </w:rPr>
        <w:t>just 7 percent of Americans</w:t>
      </w:r>
      <w:r w:rsidRPr="00981D52">
        <w:rPr>
          <w:rStyle w:val="StyleUnderline"/>
        </w:rPr>
        <w:t xml:space="preserve"> visited one of the fake news sites that we previously identified in 2018 — a decline of </w:t>
      </w:r>
      <w:r w:rsidRPr="00981D52">
        <w:rPr>
          <w:rStyle w:val="Emphasis"/>
        </w:rPr>
        <w:t>approximately 75 percent</w:t>
      </w:r>
      <w:r w:rsidRPr="00981D52">
        <w:rPr>
          <w:sz w:val="16"/>
        </w:rPr>
        <w:t xml:space="preserve"> in relative terms. (Consumption differences between groups by age, partisanship, and news diets remained similar to 2016.)</w:t>
      </w:r>
    </w:p>
    <w:p w14:paraId="6CCFFAF2" w14:textId="77777777" w:rsidR="00765EC9" w:rsidRPr="00981D52" w:rsidRDefault="00765EC9" w:rsidP="00765EC9">
      <w:pPr>
        <w:rPr>
          <w:sz w:val="16"/>
        </w:rPr>
      </w:pPr>
      <w:r w:rsidRPr="00981D52">
        <w:rPr>
          <w:sz w:val="16"/>
        </w:rPr>
        <w:lastRenderedPageBreak/>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01DB03C3" w14:textId="77777777" w:rsidR="00765EC9" w:rsidRPr="00981D52" w:rsidRDefault="00765EC9" w:rsidP="00765EC9">
      <w:pPr>
        <w:rPr>
          <w:sz w:val="16"/>
        </w:rPr>
      </w:pPr>
      <w:r w:rsidRPr="00981D52">
        <w:rPr>
          <w:sz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4A2C0E68" w14:textId="77777777" w:rsidR="00765EC9" w:rsidRPr="00981D52" w:rsidRDefault="00765EC9" w:rsidP="00765EC9">
      <w:pPr>
        <w:rPr>
          <w:sz w:val="16"/>
        </w:rPr>
      </w:pPr>
      <w:r w:rsidRPr="00981D52">
        <w:rPr>
          <w:sz w:val="16"/>
        </w:rPr>
        <w:t xml:space="preserve">Finally, </w:t>
      </w:r>
      <w:r w:rsidRPr="00981D52">
        <w:rPr>
          <w:rStyle w:val="StyleUnderline"/>
        </w:rPr>
        <w:t xml:space="preserve">there remains </w:t>
      </w:r>
      <w:r w:rsidRPr="00981D52">
        <w:rPr>
          <w:rStyle w:val="Emphasis"/>
        </w:rPr>
        <w:t>no evidence</w:t>
      </w:r>
      <w:r w:rsidRPr="00981D52">
        <w:rPr>
          <w:sz w:val="16"/>
        </w:rPr>
        <w:t xml:space="preserve"> that </w:t>
      </w:r>
      <w:r w:rsidRPr="00981D52">
        <w:rPr>
          <w:rStyle w:val="StyleUnderline"/>
        </w:rPr>
        <w:t xml:space="preserve">fake news changed the result of </w:t>
      </w:r>
      <w:r w:rsidRPr="00981D52">
        <w:rPr>
          <w:rStyle w:val="Emphasis"/>
        </w:rPr>
        <w:t>the 2016 election</w:t>
      </w:r>
      <w:r w:rsidRPr="00981D52">
        <w:rPr>
          <w:sz w:val="16"/>
        </w:rPr>
        <w:t xml:space="preserve">. Any such claim must take into account not just the reach of fake news but also the proportion of those exposed to it whose behavior could be changed. As noted above, approximately six in 10 visits to fake news websites came from the 10 percent of Americans with the most conservative news diets — a group that was already especially likely to vote and to support Donald Trump. Accordingly, my colleagues and </w:t>
      </w:r>
      <w:r w:rsidRPr="00981D52">
        <w:rPr>
          <w:rStyle w:val="StyleUnderline"/>
        </w:rPr>
        <w:t xml:space="preserve">I find </w:t>
      </w:r>
      <w:r w:rsidRPr="00981D52">
        <w:rPr>
          <w:rStyle w:val="Emphasis"/>
        </w:rPr>
        <w:t>no association</w:t>
      </w:r>
      <w:r w:rsidRPr="00981D52">
        <w:rPr>
          <w:rStyle w:val="StyleUnderline"/>
        </w:rPr>
        <w:t xml:space="preserve"> between</w:t>
      </w:r>
      <w:r w:rsidRPr="00981D52">
        <w:rPr>
          <w:sz w:val="16"/>
        </w:rPr>
        <w:t xml:space="preserve"> pro-Trump fake news </w:t>
      </w:r>
      <w:r w:rsidRPr="00981D52">
        <w:rPr>
          <w:rStyle w:val="StyleUnderline"/>
        </w:rPr>
        <w:t>exposure and</w:t>
      </w:r>
      <w:r w:rsidRPr="00981D52">
        <w:rPr>
          <w:sz w:val="16"/>
        </w:rPr>
        <w:t xml:space="preserve"> differential shifts in </w:t>
      </w:r>
      <w:r w:rsidRPr="00981D52">
        <w:rPr>
          <w:rStyle w:val="StyleUnderline"/>
        </w:rPr>
        <w:t>candidate support or voter turnout</w:t>
      </w:r>
      <w:r w:rsidRPr="00981D52">
        <w:rPr>
          <w:sz w:val="16"/>
        </w:rPr>
        <w:t>.</w:t>
      </w:r>
    </w:p>
    <w:p w14:paraId="173178F6" w14:textId="77777777" w:rsidR="00765EC9" w:rsidRPr="005D388F" w:rsidRDefault="00765EC9" w:rsidP="00765EC9"/>
    <w:p w14:paraId="361D2AE5" w14:textId="77777777" w:rsidR="00765EC9" w:rsidRPr="002A67CA" w:rsidRDefault="00765EC9" w:rsidP="00BD46FF">
      <w:pPr>
        <w:rPr>
          <w:sz w:val="16"/>
        </w:rPr>
      </w:pPr>
    </w:p>
    <w:p w14:paraId="6C197CE2" w14:textId="77777777" w:rsidR="00BD46FF" w:rsidRDefault="00BD46FF" w:rsidP="00BD46FF">
      <w:pPr>
        <w:pStyle w:val="Heading3"/>
      </w:pPr>
      <w:r>
        <w:lastRenderedPageBreak/>
        <w:t>China Heg---1NC</w:t>
      </w:r>
    </w:p>
    <w:p w14:paraId="28D8C9B6" w14:textId="77777777" w:rsidR="00BD46FF" w:rsidRPr="00B73351" w:rsidRDefault="00BD46FF" w:rsidP="00BD46FF">
      <w:pPr>
        <w:pStyle w:val="Heading4"/>
      </w:pPr>
      <w:r>
        <w:t>No China hegemony impact.</w:t>
      </w:r>
    </w:p>
    <w:p w14:paraId="1FBF1C44" w14:textId="77777777" w:rsidR="00BD46FF" w:rsidRPr="00B73351" w:rsidRDefault="00BD46FF" w:rsidP="00BD46FF">
      <w:r w:rsidRPr="00B73351">
        <w:rPr>
          <w:rStyle w:val="Style13ptBold"/>
        </w:rPr>
        <w:t>Langendonk ’25</w:t>
      </w:r>
      <w:r w:rsidRPr="00B73351">
        <w:t xml:space="preserve"> [Steven Langendonk; Matthew D. Stephen; September 12; Postdoctoral researcher and lecturer at the Chair of International Political Economy at the Helmut Schmidt University/University of the Federal Armed Forces Hamburg. Professor for international political economy at the Helmut Schmidt University / University of the Federal Armed Forces Hamburg and a member of the Heisenberg Programme of the German Research Foundation; The Diplomat; “What China Wants with Global Governance,” https://thediplomat.com/2025/09/what-china-wants-with-global-governance/]</w:t>
      </w:r>
    </w:p>
    <w:p w14:paraId="01AC2BAF" w14:textId="77777777" w:rsidR="00BD46FF" w:rsidRPr="00B73351" w:rsidRDefault="00BD46FF" w:rsidP="00BD46FF">
      <w:pPr>
        <w:rPr>
          <w:rStyle w:val="StyleUnderline"/>
        </w:rPr>
      </w:pPr>
      <w:r w:rsidRPr="00B73351">
        <w:rPr>
          <w:sz w:val="16"/>
        </w:rPr>
        <w:t xml:space="preserve">While increasingly widespread, </w:t>
      </w:r>
      <w:r w:rsidRPr="00444C31">
        <w:rPr>
          <w:u w:val="single"/>
        </w:rPr>
        <w:t xml:space="preserve">the view of </w:t>
      </w:r>
      <w:r w:rsidRPr="00F90FF6">
        <w:rPr>
          <w:highlight w:val="cyan"/>
          <w:u w:val="single"/>
        </w:rPr>
        <w:t>China as an existential challenge</w:t>
      </w:r>
      <w:r w:rsidRPr="00444C31">
        <w:rPr>
          <w:u w:val="single"/>
        </w:rPr>
        <w:t xml:space="preserve"> to world order </w:t>
      </w:r>
      <w:r w:rsidRPr="00F90FF6">
        <w:rPr>
          <w:highlight w:val="cyan"/>
          <w:u w:val="single"/>
        </w:rPr>
        <w:t xml:space="preserve">reflects </w:t>
      </w:r>
      <w:r w:rsidRPr="00F90FF6">
        <w:rPr>
          <w:rStyle w:val="Emphasis"/>
          <w:highlight w:val="cyan"/>
        </w:rPr>
        <w:t>political alarmism more than sober analysis</w:t>
      </w:r>
      <w:r w:rsidRPr="00B73351">
        <w:rPr>
          <w:sz w:val="16"/>
        </w:rPr>
        <w:t xml:space="preserve">. Our research on China’s ambitions for world order leads us to a different conclusion. While China does indeed pose a challenge to some aspects of the contemporary world order, </w:t>
      </w:r>
      <w:r w:rsidRPr="00F90FF6">
        <w:rPr>
          <w:highlight w:val="cyan"/>
          <w:u w:val="single"/>
        </w:rPr>
        <w:t>there is little</w:t>
      </w:r>
      <w:r w:rsidRPr="00444C31">
        <w:rPr>
          <w:u w:val="single"/>
        </w:rPr>
        <w:t xml:space="preserve"> </w:t>
      </w:r>
      <w:r w:rsidRPr="00F90FF6">
        <w:rPr>
          <w:highlight w:val="cyan"/>
          <w:u w:val="single"/>
        </w:rPr>
        <w:t>evidence to suggest</w:t>
      </w:r>
      <w:r w:rsidRPr="00444C31">
        <w:rPr>
          <w:u w:val="single"/>
        </w:rPr>
        <w:t xml:space="preserve"> that </w:t>
      </w:r>
      <w:r w:rsidRPr="00F90FF6">
        <w:rPr>
          <w:highlight w:val="cyan"/>
          <w:u w:val="single"/>
        </w:rPr>
        <w:t>it poses a</w:t>
      </w:r>
      <w:r w:rsidRPr="00444C31">
        <w:rPr>
          <w:u w:val="single"/>
        </w:rPr>
        <w:t xml:space="preserve"> greater </w:t>
      </w:r>
      <w:r w:rsidRPr="00F90FF6">
        <w:rPr>
          <w:highlight w:val="cyan"/>
          <w:u w:val="single"/>
        </w:rPr>
        <w:t>challenge to world order</w:t>
      </w:r>
      <w:r w:rsidRPr="00444C31">
        <w:rPr>
          <w:u w:val="single"/>
        </w:rPr>
        <w:t xml:space="preserve"> than other revisionist powers, including today’s United States. Moreover, </w:t>
      </w:r>
      <w:r w:rsidRPr="00F90FF6">
        <w:rPr>
          <w:highlight w:val="cyan"/>
          <w:u w:val="single"/>
        </w:rPr>
        <w:t>China’s ambitions vary</w:t>
      </w:r>
      <w:r w:rsidRPr="00444C31">
        <w:rPr>
          <w:u w:val="single"/>
        </w:rPr>
        <w:t xml:space="preserve"> across different domains of world order, where </w:t>
      </w:r>
      <w:r w:rsidRPr="00F90FF6">
        <w:rPr>
          <w:highlight w:val="cyan"/>
          <w:u w:val="single"/>
        </w:rPr>
        <w:t xml:space="preserve">it faces </w:t>
      </w:r>
      <w:r w:rsidRPr="00B73351">
        <w:rPr>
          <w:rStyle w:val="StyleUnderline"/>
          <w:highlight w:val="cyan"/>
        </w:rPr>
        <w:t>challenges that limit what it can achieve.</w:t>
      </w:r>
    </w:p>
    <w:p w14:paraId="451476EC" w14:textId="77777777" w:rsidR="00BD46FF" w:rsidRPr="00B73351" w:rsidRDefault="00BD46FF" w:rsidP="00BD46FF">
      <w:pPr>
        <w:rPr>
          <w:sz w:val="16"/>
        </w:rPr>
      </w:pPr>
      <w:r w:rsidRPr="00B73351">
        <w:rPr>
          <w:sz w:val="16"/>
        </w:rPr>
        <w:t>Owing to its growing influence around the world, what China wants for world order has become one of the decisive questions of our time. Scholars have sought to identify and understand China’s goals using a variety of methods. Some look at China’s domestic political and economic order, which is authoritarian capitalist, and extrapolate this to the international level. Others infer China’s preferences based on theoretical arguments about its position in the international system. We argue that a more accurate picture can be gained by looking empirically at China’s track record. In particular, we focus on two aspects of China’s behavior: what it says (i.e. its vision for world order) and what it does (i.e. its behavior in different international regimes).</w:t>
      </w:r>
    </w:p>
    <w:p w14:paraId="3D2304DE" w14:textId="77777777" w:rsidR="00BD46FF" w:rsidRPr="00B73351" w:rsidRDefault="00BD46FF" w:rsidP="00BD46FF">
      <w:pPr>
        <w:rPr>
          <w:sz w:val="16"/>
        </w:rPr>
      </w:pPr>
      <w:r w:rsidRPr="00B73351">
        <w:rPr>
          <w:sz w:val="16"/>
        </w:rPr>
        <w:t xml:space="preserve">First, we find that China’s vision for world order has become increasingly explicit over the last decade. Today, China strives for what it calls “discourse power”: the ability to shape global narratives. China’s vision builds on many elements of the existing order, but it also emphasizes some aspects while de-emphasizing others. </w:t>
      </w:r>
    </w:p>
    <w:p w14:paraId="037E8DEC" w14:textId="77777777" w:rsidR="00BD46FF" w:rsidRPr="00444C31" w:rsidRDefault="00BD46FF" w:rsidP="00BD46FF">
      <w:pPr>
        <w:rPr>
          <w:u w:val="single"/>
        </w:rPr>
      </w:pPr>
      <w:r w:rsidRPr="00B73351">
        <w:rPr>
          <w:sz w:val="16"/>
        </w:rPr>
        <w:t xml:space="preserve">As Xi Jinping has consolidated his control over the Chinese Community Party, the Chinese government has articulated increasingly ambitious visions for international order. Soon after coming to power at the end of 2012, the Chinese leadership announced the Belt and Road Initiative and called for a “Community with a Shared Future for Mankind” as a new normative vision for the international community. </w:t>
      </w:r>
      <w:r w:rsidRPr="00444C31">
        <w:rPr>
          <w:u w:val="single"/>
        </w:rPr>
        <w:t>While China is still a realpolitik power par excellence and continues to rely heavily on bilateral relationships, it now publicly promotes itself as a guardian of the extant order and an advocate for “true multilateralism.”</w:t>
      </w:r>
    </w:p>
    <w:p w14:paraId="29173EF9" w14:textId="77777777" w:rsidR="00BD46FF" w:rsidRPr="00B73351" w:rsidRDefault="00BD46FF" w:rsidP="00BD46FF">
      <w:pPr>
        <w:rPr>
          <w:sz w:val="16"/>
        </w:rPr>
      </w:pPr>
      <w:r w:rsidRPr="00B73351">
        <w:rPr>
          <w:rStyle w:val="StyleUnderline"/>
          <w:highlight w:val="cyan"/>
        </w:rPr>
        <w:t>China’s vision does not divide the world</w:t>
      </w:r>
      <w:r w:rsidRPr="00B73351">
        <w:rPr>
          <w:rStyle w:val="StyleUnderline"/>
        </w:rPr>
        <w:t xml:space="preserve"> into liberal democracies and illiberal autocracies, a</w:t>
      </w:r>
      <w:r w:rsidRPr="00444C31">
        <w:rPr>
          <w:u w:val="single"/>
        </w:rPr>
        <w:t xml:space="preserve">nd mostly ignores liberal ideals </w:t>
      </w:r>
      <w:r w:rsidRPr="00B73351">
        <w:rPr>
          <w:rStyle w:val="StyleUnderline"/>
        </w:rPr>
        <w:t xml:space="preserve">such as human rights, free markets, and constitutional government. Instead, the Community with a Shared Future </w:t>
      </w:r>
      <w:r w:rsidRPr="00B73351">
        <w:rPr>
          <w:rStyle w:val="StyleUnderline"/>
          <w:highlight w:val="cyan"/>
        </w:rPr>
        <w:t>emphasizes</w:t>
      </w:r>
      <w:r w:rsidRPr="00B73351">
        <w:rPr>
          <w:rStyle w:val="StyleUnderline"/>
        </w:rPr>
        <w:t xml:space="preserve"> values such as </w:t>
      </w:r>
      <w:r w:rsidRPr="00B73351">
        <w:rPr>
          <w:rStyle w:val="Emphasis"/>
          <w:highlight w:val="cyan"/>
        </w:rPr>
        <w:t>peace, cooperation</w:t>
      </w:r>
      <w:r w:rsidRPr="00B73351">
        <w:rPr>
          <w:rStyle w:val="StyleUnderline"/>
        </w:rPr>
        <w:t>, harmony, development, inclusiveness, and mutual respect.</w:t>
      </w:r>
      <w:r w:rsidRPr="00B73351">
        <w:rPr>
          <w:sz w:val="16"/>
        </w:rPr>
        <w:t xml:space="preserve"> It is tempting to dismiss such ideas as empty rhetoric and sloganeering. Yet these concepts resonate with many audiences around the world, especially those who share China’s criticism of “hegemony by certain countries” and Western double standards. </w:t>
      </w:r>
    </w:p>
    <w:p w14:paraId="7BD79EAF" w14:textId="77777777" w:rsidR="00BD46FF" w:rsidRPr="00B73351" w:rsidRDefault="00BD46FF" w:rsidP="00BD46FF">
      <w:pPr>
        <w:rPr>
          <w:sz w:val="16"/>
        </w:rPr>
      </w:pPr>
      <w:r w:rsidRPr="00B73351">
        <w:rPr>
          <w:sz w:val="16"/>
        </w:rPr>
        <w:t xml:space="preserve">Reshaping global norms would help China to boost its legitimacy and build coalitions with other states in the Global South. Yet China can be criticized for its own double standards: its talk of cooperation and harmony is challenged by its posture in the South China Sea or the Taiwan Strait, and its call for indivisible security is hardly </w:t>
      </w:r>
    </w:p>
    <w:p w14:paraId="19EFA3AD" w14:textId="77777777" w:rsidR="00BD46FF" w:rsidRPr="00B73351" w:rsidRDefault="00BD46FF" w:rsidP="00BD46FF">
      <w:pPr>
        <w:rPr>
          <w:sz w:val="16"/>
        </w:rPr>
      </w:pPr>
      <w:r w:rsidRPr="00B73351">
        <w:rPr>
          <w:sz w:val="16"/>
        </w:rPr>
        <w:t xml:space="preserve">Second, </w:t>
      </w:r>
      <w:r w:rsidRPr="00F90FF6">
        <w:rPr>
          <w:u w:val="single"/>
        </w:rPr>
        <w:t>instead of writing China off as an existential threat to international order, it pays to examine China’s real behavior in specific international regimes</w:t>
      </w:r>
      <w:r w:rsidRPr="00B73351">
        <w:rPr>
          <w:sz w:val="16"/>
        </w:rPr>
        <w:t xml:space="preserve">. In recent years scholars have offered an increasingly nuanced and empirically founded image of China’s behavior in different areas of global order. In some areas, China’s behavior does indeed conform to the skeptics’ image of China as a challenger and threat to established rules and liberal norms. Yet in others, China’s behavior upholds and deepens the existing order. </w:t>
      </w:r>
    </w:p>
    <w:p w14:paraId="1966E051" w14:textId="77777777" w:rsidR="00BD46FF" w:rsidRPr="00B73351" w:rsidRDefault="00BD46FF" w:rsidP="00BD46FF">
      <w:pPr>
        <w:rPr>
          <w:sz w:val="16"/>
        </w:rPr>
      </w:pPr>
      <w:r w:rsidRPr="00B73351">
        <w:rPr>
          <w:sz w:val="16"/>
        </w:rPr>
        <w:t xml:space="preserve">For example, China behaves in a way that undermines the idea of universal human rights. As China has increasingly been subject to international criticism – especially over human rights abuses in Xinjiang – it has sought to shape the international human rights agenda. In </w:t>
      </w:r>
      <w:r w:rsidRPr="00B73351">
        <w:rPr>
          <w:sz w:val="16"/>
        </w:rPr>
        <w:lastRenderedPageBreak/>
        <w:t xml:space="preserve">recent years, </w:t>
      </w:r>
      <w:r w:rsidRPr="00F90FF6">
        <w:rPr>
          <w:u w:val="single"/>
        </w:rPr>
        <w:t>Beijing has tried to counter criticism by supplanting political and civil rights with the “right to development” as the fundamental human right.</w:t>
      </w:r>
      <w:r w:rsidRPr="00B73351">
        <w:rPr>
          <w:sz w:val="16"/>
        </w:rPr>
        <w:t xml:space="preserve"> </w:t>
      </w:r>
    </w:p>
    <w:p w14:paraId="1AB84D4F" w14:textId="77777777" w:rsidR="00BD46FF" w:rsidRPr="00B73351" w:rsidRDefault="00BD46FF" w:rsidP="00BD46FF">
      <w:pPr>
        <w:rPr>
          <w:sz w:val="16"/>
        </w:rPr>
      </w:pPr>
      <w:r w:rsidRPr="00B73351">
        <w:rPr>
          <w:sz w:val="16"/>
        </w:rPr>
        <w:t xml:space="preserve">In human rights bodies at the United Nations, China leads the “sovereigntist” agenda that subordinates individual rights to sovereign discretion. This includes sidelining independent civil society voices and promoting participation of state-backed NGOs (so-called GONGOs). </w:t>
      </w:r>
    </w:p>
    <w:p w14:paraId="2B7A86EC" w14:textId="77777777" w:rsidR="00BD46FF" w:rsidRPr="00B73351" w:rsidRDefault="00BD46FF" w:rsidP="00BD46FF">
      <w:pPr>
        <w:rPr>
          <w:sz w:val="16"/>
        </w:rPr>
      </w:pPr>
      <w:r w:rsidRPr="00B73351">
        <w:rPr>
          <w:sz w:val="16"/>
        </w:rPr>
        <w:t xml:space="preserve">While its influence in the secretariats of U.N. human rights bodies remains limited, China has gained backing from many developing countries. Research from Hyunkyu Kim and Sanghoon Park even shows that </w:t>
      </w:r>
      <w:r w:rsidRPr="00F90FF6">
        <w:rPr>
          <w:u w:val="single"/>
        </w:rPr>
        <w:t>nations involved in China-led international organizations tend to use more favorable language in their U.N. human rights reviews.</w:t>
      </w:r>
      <w:r w:rsidRPr="00B73351">
        <w:rPr>
          <w:sz w:val="16"/>
        </w:rPr>
        <w:t xml:space="preserve"> </w:t>
      </w:r>
    </w:p>
    <w:p w14:paraId="1696E08E" w14:textId="77777777" w:rsidR="00BD46FF" w:rsidRPr="00B73351" w:rsidRDefault="00BD46FF" w:rsidP="00BD46FF">
      <w:pPr>
        <w:rPr>
          <w:sz w:val="16"/>
        </w:rPr>
      </w:pPr>
      <w:r w:rsidRPr="00B73351">
        <w:rPr>
          <w:sz w:val="16"/>
        </w:rPr>
        <w:t xml:space="preserve">It remains to be seen whether China will be successful in its aim to center economic development. However, the inconsistencies in the human rights policies of many Western countries – notably in relation to the recent Israeli conduct in Gaza – demonstrate that challenges to robust human rights norms do not only originate from China or its close partners. </w:t>
      </w:r>
    </w:p>
    <w:p w14:paraId="353172BD" w14:textId="77777777" w:rsidR="00BD46FF" w:rsidRPr="00F90FF6" w:rsidRDefault="00BD46FF" w:rsidP="00BD46FF">
      <w:pPr>
        <w:rPr>
          <w:u w:val="single"/>
        </w:rPr>
      </w:pPr>
      <w:r w:rsidRPr="00B73351">
        <w:rPr>
          <w:sz w:val="16"/>
        </w:rPr>
        <w:t xml:space="preserve">The global security regime, centered on the United Nations, offers a different and more mixed picture. </w:t>
      </w:r>
      <w:r w:rsidRPr="00F90FF6">
        <w:rPr>
          <w:highlight w:val="cyan"/>
          <w:u w:val="single"/>
        </w:rPr>
        <w:t xml:space="preserve">China’s role in global security is </w:t>
      </w:r>
      <w:r w:rsidRPr="00F90FF6">
        <w:rPr>
          <w:u w:val="single"/>
        </w:rPr>
        <w:t>growing – a sign of i</w:t>
      </w:r>
      <w:r w:rsidRPr="00F90FF6">
        <w:rPr>
          <w:highlight w:val="cyan"/>
          <w:u w:val="single"/>
        </w:rPr>
        <w:t>ncreasing</w:t>
      </w:r>
      <w:r w:rsidRPr="00F90FF6">
        <w:rPr>
          <w:u w:val="single"/>
        </w:rPr>
        <w:t xml:space="preserve"> </w:t>
      </w:r>
      <w:r w:rsidRPr="00F90FF6">
        <w:rPr>
          <w:highlight w:val="cyan"/>
          <w:u w:val="single"/>
        </w:rPr>
        <w:t>engagement that belies depictions of China as a destroyer of multilat</w:t>
      </w:r>
      <w:r w:rsidRPr="00F90FF6">
        <w:rPr>
          <w:u w:val="single"/>
        </w:rPr>
        <w:t>eralism</w:t>
      </w:r>
      <w:r w:rsidRPr="00B73351">
        <w:rPr>
          <w:sz w:val="16"/>
        </w:rPr>
        <w:t xml:space="preserve">. Scholars point to its increasingly active presence at the U.N. Security Council (UNSC), where China has become less shy about using its veto power, typically alongside Russia. </w:t>
      </w:r>
      <w:r w:rsidRPr="00F90FF6">
        <w:rPr>
          <w:u w:val="single"/>
        </w:rPr>
        <w:t xml:space="preserve">In recent years, its politics at the UNSC is increasingly being couched in the narrative of a “Global Security Initiative,” espousing lofty ambitions for the future of global security, and backed up by funding and forces for peacekeeping efforts. </w:t>
      </w:r>
    </w:p>
    <w:p w14:paraId="450B9D9E" w14:textId="77777777" w:rsidR="00BD46FF" w:rsidRPr="00B73351" w:rsidRDefault="00BD46FF" w:rsidP="00BD46FF">
      <w:pPr>
        <w:rPr>
          <w:sz w:val="16"/>
        </w:rPr>
      </w:pPr>
      <w:r w:rsidRPr="00B73351">
        <w:rPr>
          <w:sz w:val="16"/>
        </w:rPr>
        <w:t xml:space="preserve">Yet, at the same time, China avoids leading on key resolutions and Chinese nationals are yet to hold top security positions at the United Nations. What explains this gap between support for security governance and limited participation in its implementation? </w:t>
      </w:r>
    </w:p>
    <w:p w14:paraId="69AA91E2" w14:textId="77777777" w:rsidR="00BD46FF" w:rsidRPr="00B73351" w:rsidRDefault="00BD46FF" w:rsidP="00BD46FF">
      <w:pPr>
        <w:rPr>
          <w:rStyle w:val="StyleUnderline"/>
        </w:rPr>
      </w:pPr>
      <w:r w:rsidRPr="00B73351">
        <w:rPr>
          <w:sz w:val="16"/>
        </w:rPr>
        <w:t xml:space="preserve">Besides the enduring dominance of Western powers (the P3) in this domain, we find that </w:t>
      </w:r>
      <w:r w:rsidRPr="00F90FF6">
        <w:rPr>
          <w:u w:val="single"/>
        </w:rPr>
        <w:t>China’s approach to security governance may be less about raw power and more about how China wants to be seen</w:t>
      </w:r>
      <w:r w:rsidRPr="00B73351">
        <w:rPr>
          <w:sz w:val="16"/>
        </w:rPr>
        <w:t xml:space="preserve">. China’s support for U.N. peacekeeping is about boosting its global image as much as achieving strategic goals. </w:t>
      </w:r>
      <w:r w:rsidRPr="00B73351">
        <w:rPr>
          <w:rStyle w:val="StyleUnderline"/>
        </w:rPr>
        <w:t xml:space="preserve">Part of </w:t>
      </w:r>
      <w:r w:rsidRPr="00B73351">
        <w:rPr>
          <w:rStyle w:val="StyleUnderline"/>
          <w:highlight w:val="cyan"/>
        </w:rPr>
        <w:t>China’s</w:t>
      </w:r>
      <w:r w:rsidRPr="00B73351">
        <w:rPr>
          <w:rStyle w:val="StyleUnderline"/>
        </w:rPr>
        <w:t xml:space="preserve"> preferred image is its </w:t>
      </w:r>
      <w:r w:rsidRPr="00B73351">
        <w:rPr>
          <w:rStyle w:val="Emphasis"/>
        </w:rPr>
        <w:t xml:space="preserve">long-standing </w:t>
      </w:r>
      <w:r w:rsidRPr="00B73351">
        <w:rPr>
          <w:rStyle w:val="Emphasis"/>
          <w:highlight w:val="cyan"/>
        </w:rPr>
        <w:t>commitment to noninterference</w:t>
      </w:r>
      <w:r w:rsidRPr="00B73351">
        <w:rPr>
          <w:rStyle w:val="StyleUnderline"/>
        </w:rPr>
        <w:t xml:space="preserve">, hence the lack of participation. While this may not be the behavior of a principled multilateralist, </w:t>
      </w:r>
      <w:r w:rsidRPr="00B73351">
        <w:rPr>
          <w:rStyle w:val="StyleUnderline"/>
          <w:highlight w:val="cyan"/>
        </w:rPr>
        <w:t>it is</w:t>
      </w:r>
      <w:r w:rsidRPr="00B73351">
        <w:rPr>
          <w:rStyle w:val="StyleUnderline"/>
        </w:rPr>
        <w:t xml:space="preserve"> also </w:t>
      </w:r>
      <w:r w:rsidRPr="00B73351">
        <w:rPr>
          <w:rStyle w:val="Emphasis"/>
          <w:highlight w:val="cyan"/>
        </w:rPr>
        <w:t>not the behavior of a revisionist power</w:t>
      </w:r>
      <w:r w:rsidRPr="00B73351">
        <w:rPr>
          <w:rStyle w:val="StyleUnderline"/>
        </w:rPr>
        <w:t xml:space="preserve"> bent on undermining the system. In fact, </w:t>
      </w:r>
      <w:r w:rsidRPr="00B73351">
        <w:rPr>
          <w:rStyle w:val="StyleUnderline"/>
          <w:highlight w:val="cyan"/>
        </w:rPr>
        <w:t xml:space="preserve">China’s desire for status may lead it to </w:t>
      </w:r>
      <w:r w:rsidRPr="00B73351">
        <w:rPr>
          <w:rStyle w:val="Emphasis"/>
          <w:highlight w:val="cyan"/>
        </w:rPr>
        <w:t>expand support</w:t>
      </w:r>
      <w:r w:rsidRPr="00B73351">
        <w:rPr>
          <w:rStyle w:val="Emphasis"/>
        </w:rPr>
        <w:t xml:space="preserve"> for </w:t>
      </w:r>
      <w:r w:rsidRPr="00B73351">
        <w:rPr>
          <w:rStyle w:val="Emphasis"/>
          <w:highlight w:val="cyan"/>
        </w:rPr>
        <w:t>security governance</w:t>
      </w:r>
      <w:r w:rsidRPr="00B73351">
        <w:rPr>
          <w:rStyle w:val="StyleUnderline"/>
        </w:rPr>
        <w:t xml:space="preserve"> at the U.N. while leaving Western hegemony over global security governance largely intact.</w:t>
      </w:r>
    </w:p>
    <w:p w14:paraId="4FAB82FC" w14:textId="77777777" w:rsidR="00BD46FF" w:rsidRPr="00F90FF6" w:rsidRDefault="00BD46FF" w:rsidP="00BD46FF">
      <w:pPr>
        <w:rPr>
          <w:u w:val="single"/>
        </w:rPr>
      </w:pPr>
      <w:r w:rsidRPr="00B73351">
        <w:rPr>
          <w:sz w:val="16"/>
        </w:rPr>
        <w:t xml:space="preserve">At a time when the United States has rejected the postwar trade regime and declared trade wars against all its trading partners, </w:t>
      </w:r>
      <w:r w:rsidRPr="00F90FF6">
        <w:rPr>
          <w:highlight w:val="cyan"/>
          <w:u w:val="single"/>
        </w:rPr>
        <w:t>it is</w:t>
      </w:r>
      <w:r w:rsidRPr="00F90FF6">
        <w:rPr>
          <w:u w:val="single"/>
        </w:rPr>
        <w:t xml:space="preserve"> also </w:t>
      </w:r>
      <w:r w:rsidRPr="00F90FF6">
        <w:rPr>
          <w:highlight w:val="cyan"/>
          <w:u w:val="single"/>
        </w:rPr>
        <w:t>difficult to portray China as the</w:t>
      </w:r>
      <w:r w:rsidRPr="00F90FF6">
        <w:rPr>
          <w:u w:val="single"/>
        </w:rPr>
        <w:t xml:space="preserve"> main </w:t>
      </w:r>
      <w:r w:rsidRPr="00B73351">
        <w:rPr>
          <w:rStyle w:val="Emphasis"/>
          <w:highlight w:val="cyan"/>
        </w:rPr>
        <w:t>disruptor of global economic governance</w:t>
      </w:r>
      <w:r w:rsidRPr="00B73351">
        <w:rPr>
          <w:rStyle w:val="Emphasis"/>
        </w:rPr>
        <w:t>.</w:t>
      </w:r>
      <w:r w:rsidRPr="00B73351">
        <w:rPr>
          <w:sz w:val="16"/>
        </w:rPr>
        <w:t xml:space="preserve"> In fact, </w:t>
      </w:r>
      <w:r w:rsidRPr="00F90FF6">
        <w:rPr>
          <w:highlight w:val="cyan"/>
          <w:u w:val="single"/>
        </w:rPr>
        <w:t>China has</w:t>
      </w:r>
      <w:r w:rsidRPr="00F90FF6">
        <w:rPr>
          <w:u w:val="single"/>
        </w:rPr>
        <w:t xml:space="preserve"> a real </w:t>
      </w:r>
      <w:r w:rsidRPr="00F90FF6">
        <w:rPr>
          <w:highlight w:val="cyan"/>
          <w:u w:val="single"/>
        </w:rPr>
        <w:t xml:space="preserve">interest in </w:t>
      </w:r>
      <w:r w:rsidRPr="00B73351">
        <w:rPr>
          <w:rStyle w:val="Emphasis"/>
          <w:highlight w:val="cyan"/>
        </w:rPr>
        <w:t>upholding</w:t>
      </w:r>
      <w:r w:rsidRPr="00F90FF6">
        <w:rPr>
          <w:u w:val="single"/>
        </w:rPr>
        <w:t xml:space="preserve"> the institutions of </w:t>
      </w:r>
      <w:r w:rsidRPr="00B73351">
        <w:rPr>
          <w:rStyle w:val="Emphasis"/>
        </w:rPr>
        <w:t xml:space="preserve">economic </w:t>
      </w:r>
      <w:r w:rsidRPr="00B73351">
        <w:rPr>
          <w:rStyle w:val="Emphasis"/>
          <w:highlight w:val="cyan"/>
        </w:rPr>
        <w:t>governance</w:t>
      </w:r>
      <w:r w:rsidRPr="00F90FF6">
        <w:rPr>
          <w:u w:val="single"/>
        </w:rPr>
        <w:t xml:space="preserve"> that have facilitated its astounding economic ascent. Rather, China wants two things from international economic institutions like the World Trade Organization and the World Bank: more control, commensurate with its economic size, and continued access to world markets. </w:t>
      </w:r>
    </w:p>
    <w:p w14:paraId="01CCEF5E" w14:textId="77777777" w:rsidR="00BD46FF" w:rsidRPr="00F90FF6" w:rsidRDefault="00BD46FF" w:rsidP="00BD46FF">
      <w:pPr>
        <w:rPr>
          <w:u w:val="single"/>
        </w:rPr>
      </w:pPr>
      <w:r w:rsidRPr="00F90FF6">
        <w:rPr>
          <w:u w:val="single"/>
        </w:rPr>
        <w:t xml:space="preserve">In participating in the global economy, China pursues a kind of strategic mercantilism, using government control to build national champions and dominate strategic economic sectors. This is not markedly different from the practices of other rising economic powers in the past, like the United States, Japan and the European Union, to which they are now seemingly returning. </w:t>
      </w:r>
    </w:p>
    <w:p w14:paraId="2E079941" w14:textId="77777777" w:rsidR="00BD46FF" w:rsidRPr="00F90FF6" w:rsidRDefault="00BD46FF" w:rsidP="00BD46FF">
      <w:pPr>
        <w:rPr>
          <w:rStyle w:val="Emphasis"/>
        </w:rPr>
      </w:pPr>
      <w:r w:rsidRPr="00B73351">
        <w:rPr>
          <w:sz w:val="16"/>
        </w:rPr>
        <w:t xml:space="preserve">Contrary to Western fears, new Chinese </w:t>
      </w:r>
      <w:r w:rsidRPr="00F90FF6">
        <w:rPr>
          <w:highlight w:val="cyan"/>
          <w:u w:val="single"/>
        </w:rPr>
        <w:t>initiatives like</w:t>
      </w:r>
      <w:r w:rsidRPr="00F90FF6">
        <w:rPr>
          <w:u w:val="single"/>
        </w:rPr>
        <w:t xml:space="preserve"> the Asian Infrastructure Investment Bank (AIIB) and the Belt and Road Initiative (</w:t>
      </w:r>
      <w:r w:rsidRPr="00F90FF6">
        <w:rPr>
          <w:highlight w:val="cyan"/>
          <w:u w:val="single"/>
        </w:rPr>
        <w:t>BRI) don’t aim to replace the</w:t>
      </w:r>
      <w:r w:rsidRPr="00F90FF6">
        <w:rPr>
          <w:u w:val="single"/>
        </w:rPr>
        <w:t xml:space="preserve"> global </w:t>
      </w:r>
      <w:r w:rsidRPr="00F90FF6">
        <w:rPr>
          <w:highlight w:val="cyan"/>
          <w:u w:val="single"/>
        </w:rPr>
        <w:t>financial system</w:t>
      </w:r>
      <w:r w:rsidRPr="00B73351">
        <w:rPr>
          <w:sz w:val="16"/>
        </w:rPr>
        <w:t xml:space="preserve">. The AIIB, for instance, closely mirrors traditional institutions and seems more about boosting China’s status or gaining leverage for reform. The BRI, on the other hand, is less a formal institution and more a broad, flexible strategy that varies by country and project. </w:t>
      </w:r>
      <w:r w:rsidRPr="00B73351">
        <w:rPr>
          <w:rStyle w:val="StyleUnderline"/>
        </w:rPr>
        <w:t xml:space="preserve">Researchers say it’s more about influence – </w:t>
      </w:r>
      <w:r w:rsidRPr="00B73351">
        <w:rPr>
          <w:rStyle w:val="StyleUnderline"/>
        </w:rPr>
        <w:lastRenderedPageBreak/>
        <w:t xml:space="preserve">both at home and abroad – than a clear, top-down economic plan, and </w:t>
      </w:r>
      <w:r w:rsidRPr="00B73351">
        <w:rPr>
          <w:rStyle w:val="StyleUnderline"/>
          <w:highlight w:val="cyan"/>
        </w:rPr>
        <w:t>claims about</w:t>
      </w:r>
      <w:r w:rsidRPr="00B73351">
        <w:rPr>
          <w:rStyle w:val="StyleUnderline"/>
        </w:rPr>
        <w:t xml:space="preserve"> deliberate “</w:t>
      </w:r>
      <w:r w:rsidRPr="00B73351">
        <w:rPr>
          <w:rStyle w:val="StyleUnderline"/>
          <w:highlight w:val="cyan"/>
        </w:rPr>
        <w:t>debt trap diplomacy” have been conclusively disproven.</w:t>
      </w:r>
      <w:r w:rsidRPr="00F90FF6">
        <w:rPr>
          <w:rStyle w:val="Emphasis"/>
        </w:rPr>
        <w:t xml:space="preserve"> </w:t>
      </w:r>
    </w:p>
    <w:p w14:paraId="748F1D9E" w14:textId="77777777" w:rsidR="00BD46FF" w:rsidRPr="00F90FF6" w:rsidRDefault="00BD46FF" w:rsidP="00BD46FF">
      <w:pPr>
        <w:rPr>
          <w:u w:val="single"/>
        </w:rPr>
      </w:pPr>
      <w:r w:rsidRPr="00B73351">
        <w:rPr>
          <w:sz w:val="16"/>
        </w:rPr>
        <w:t xml:space="preserve">China’s position as a limited revisionist in the trade regime is illustrated by its dual identity as a major economic power and a developing country. In global talks on digital trade, for example, it walks a tightrope – protecting domestic tech policies while promoting its tech giants abroad. Researchers highlight how China’s alliances shift depending on the issue, sometimes backing developing countries, other times aligning with the West. Ultimately, </w:t>
      </w:r>
      <w:r w:rsidRPr="00F90FF6">
        <w:rPr>
          <w:u w:val="single"/>
        </w:rPr>
        <w:t>China’s economic behavior doesn’t fit neatly into narratives of confrontation – it’s shaped by a mix of pragmatism, self-interest, and a desire for global recognition.</w:t>
      </w:r>
    </w:p>
    <w:p w14:paraId="3170206C" w14:textId="77777777" w:rsidR="00BD46FF" w:rsidRPr="00697267" w:rsidRDefault="00BD46FF" w:rsidP="00BD46FF">
      <w:pPr>
        <w:rPr>
          <w:sz w:val="16"/>
        </w:rPr>
      </w:pPr>
      <w:r w:rsidRPr="00B73351">
        <w:rPr>
          <w:sz w:val="16"/>
        </w:rPr>
        <w:t xml:space="preserve">As these examples highlight, </w:t>
      </w:r>
      <w:r w:rsidRPr="00B73351">
        <w:rPr>
          <w:rStyle w:val="Emphasis"/>
        </w:rPr>
        <w:t xml:space="preserve">Western </w:t>
      </w:r>
      <w:r w:rsidRPr="00B73351">
        <w:rPr>
          <w:rStyle w:val="Emphasis"/>
          <w:highlight w:val="cyan"/>
        </w:rPr>
        <w:t>fears</w:t>
      </w:r>
      <w:r w:rsidRPr="00F90FF6">
        <w:rPr>
          <w:highlight w:val="cyan"/>
          <w:u w:val="single"/>
        </w:rPr>
        <w:t xml:space="preserve"> </w:t>
      </w:r>
      <w:r w:rsidRPr="00F90FF6">
        <w:rPr>
          <w:u w:val="single"/>
        </w:rPr>
        <w:t xml:space="preserve">and Chinese </w:t>
      </w:r>
      <w:r w:rsidRPr="00F90FF6">
        <w:rPr>
          <w:highlight w:val="cyan"/>
          <w:u w:val="single"/>
        </w:rPr>
        <w:t xml:space="preserve">aspirations are a </w:t>
      </w:r>
      <w:r w:rsidRPr="00B73351">
        <w:rPr>
          <w:rStyle w:val="Emphasis"/>
          <w:highlight w:val="cyan"/>
        </w:rPr>
        <w:t>far cry from</w:t>
      </w:r>
      <w:r w:rsidRPr="00F90FF6">
        <w:rPr>
          <w:u w:val="single"/>
        </w:rPr>
        <w:t xml:space="preserve"> </w:t>
      </w:r>
      <w:r w:rsidRPr="00F90FF6">
        <w:rPr>
          <w:highlight w:val="cyan"/>
          <w:u w:val="single"/>
        </w:rPr>
        <w:t xml:space="preserve">the </w:t>
      </w:r>
      <w:r w:rsidRPr="00B73351">
        <w:rPr>
          <w:rStyle w:val="Emphasis"/>
          <w:highlight w:val="cyan"/>
        </w:rPr>
        <w:t>praxis of global governance</w:t>
      </w:r>
      <w:r w:rsidRPr="00F90FF6">
        <w:rPr>
          <w:u w:val="single"/>
        </w:rPr>
        <w:t xml:space="preserve">. Like other powers, </w:t>
      </w:r>
      <w:r w:rsidRPr="00F90FF6">
        <w:rPr>
          <w:highlight w:val="cyan"/>
          <w:u w:val="single"/>
        </w:rPr>
        <w:t xml:space="preserve">China is forced to </w:t>
      </w:r>
      <w:r w:rsidRPr="00B73351">
        <w:rPr>
          <w:rStyle w:val="Emphasis"/>
          <w:highlight w:val="cyan"/>
        </w:rPr>
        <w:t>operate within the</w:t>
      </w:r>
      <w:r w:rsidRPr="00B73351">
        <w:rPr>
          <w:rStyle w:val="Emphasis"/>
        </w:rPr>
        <w:t xml:space="preserve"> </w:t>
      </w:r>
      <w:r w:rsidRPr="00B73351">
        <w:rPr>
          <w:rStyle w:val="Emphasis"/>
          <w:highlight w:val="cyan"/>
        </w:rPr>
        <w:t>constraints</w:t>
      </w:r>
      <w:r w:rsidRPr="00F90FF6">
        <w:rPr>
          <w:highlight w:val="cyan"/>
          <w:u w:val="single"/>
        </w:rPr>
        <w:t xml:space="preserve"> of the</w:t>
      </w:r>
      <w:r w:rsidRPr="00F90FF6">
        <w:rPr>
          <w:u w:val="single"/>
        </w:rPr>
        <w:t xml:space="preserve"> </w:t>
      </w:r>
      <w:r w:rsidRPr="00B73351">
        <w:rPr>
          <w:rStyle w:val="Emphasis"/>
          <w:highlight w:val="cyan"/>
        </w:rPr>
        <w:t>existing</w:t>
      </w:r>
      <w:r w:rsidRPr="00B73351">
        <w:rPr>
          <w:rStyle w:val="Emphasis"/>
        </w:rPr>
        <w:t xml:space="preserve"> global </w:t>
      </w:r>
      <w:r w:rsidRPr="00B73351">
        <w:rPr>
          <w:rStyle w:val="Emphasis"/>
          <w:highlight w:val="cyan"/>
        </w:rPr>
        <w:t>order</w:t>
      </w:r>
      <w:r w:rsidRPr="00F90FF6">
        <w:rPr>
          <w:u w:val="single"/>
        </w:rPr>
        <w:t xml:space="preserve">, which means that </w:t>
      </w:r>
      <w:r w:rsidRPr="00F90FF6">
        <w:rPr>
          <w:highlight w:val="cyan"/>
          <w:u w:val="single"/>
        </w:rPr>
        <w:t>the potential for change is</w:t>
      </w:r>
      <w:r w:rsidRPr="00F90FF6">
        <w:rPr>
          <w:u w:val="single"/>
        </w:rPr>
        <w:t xml:space="preserve"> likely to be </w:t>
      </w:r>
      <w:r w:rsidRPr="00F90FF6">
        <w:rPr>
          <w:highlight w:val="cyan"/>
          <w:u w:val="single"/>
        </w:rPr>
        <w:t>gradual and partial.</w:t>
      </w:r>
      <w:r w:rsidRPr="00B73351">
        <w:rPr>
          <w:sz w:val="16"/>
        </w:rPr>
        <w:t xml:space="preserve"> This is not to downplay the concerning developments in global debates about human rights norms or deny that increased Chinese influence will affect the position of Western countries negatively.</w:t>
      </w:r>
    </w:p>
    <w:p w14:paraId="3598A9F9" w14:textId="77777777" w:rsidR="00BD46FF" w:rsidRPr="00036C90" w:rsidRDefault="00BD46FF" w:rsidP="00BD46FF">
      <w:pPr>
        <w:pStyle w:val="Heading4"/>
      </w:pPr>
      <w:r>
        <w:t xml:space="preserve">Digital authoritarianism will be </w:t>
      </w:r>
      <w:r>
        <w:rPr>
          <w:u w:val="single"/>
        </w:rPr>
        <w:t>limited</w:t>
      </w:r>
      <w:r>
        <w:t xml:space="preserve"> AND doesn’t </w:t>
      </w:r>
      <w:r>
        <w:rPr>
          <w:u w:val="single"/>
        </w:rPr>
        <w:t>spill over</w:t>
      </w:r>
      <w:r w:rsidRPr="0058527B">
        <w:t>.</w:t>
      </w:r>
    </w:p>
    <w:p w14:paraId="3CBD8E06" w14:textId="77777777" w:rsidR="00BD46FF" w:rsidRDefault="00BD46FF" w:rsidP="00BD46FF">
      <w:r w:rsidRPr="0058527B">
        <w:rPr>
          <w:rStyle w:val="Style13ptBold"/>
        </w:rPr>
        <w:t xml:space="preserve">Weiss ’20 </w:t>
      </w:r>
      <w:r>
        <w:t>[Dr.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4EFE4A7B" w14:textId="77777777" w:rsidR="00BD46FF" w:rsidRPr="0058527B" w:rsidRDefault="00BD46FF" w:rsidP="00BD46FF">
      <w:pPr>
        <w:rPr>
          <w:sz w:val="16"/>
        </w:rPr>
      </w:pPr>
      <w:r w:rsidRPr="0058527B">
        <w:rPr>
          <w:sz w:val="16"/>
        </w:rPr>
        <w:t>Democratic Backsliding and Digital Authoritarianism</w:t>
      </w:r>
    </w:p>
    <w:p w14:paraId="0C7C2368" w14:textId="77777777" w:rsidR="00BD46FF" w:rsidRPr="0058527B" w:rsidRDefault="00BD46FF" w:rsidP="00BD46FF">
      <w:pPr>
        <w:rPr>
          <w:sz w:val="16"/>
        </w:rPr>
      </w:pPr>
      <w:r w:rsidRPr="0058527B">
        <w:rPr>
          <w:sz w:val="16"/>
        </w:rPr>
        <w:t xml:space="preserve">Fears of democracy’s retreat around the world are rising, with setbacks in countries from Turkey to Brazil to Hungary. But </w:t>
      </w:r>
      <w:r w:rsidRPr="00AB7BDB">
        <w:rPr>
          <w:rStyle w:val="StyleUnderline"/>
          <w:highlight w:val="cyan"/>
        </w:rPr>
        <w:t>fears of</w:t>
      </w:r>
      <w:r w:rsidRPr="00036C90">
        <w:rPr>
          <w:rStyle w:val="StyleUnderline"/>
        </w:rPr>
        <w:t xml:space="preserve"> democracy’s </w:t>
      </w:r>
      <w:r w:rsidRPr="00AB7BDB">
        <w:rPr>
          <w:rStyle w:val="StyleUnderline"/>
          <w:highlight w:val="cyan"/>
        </w:rPr>
        <w:t xml:space="preserve">demise may be </w:t>
      </w:r>
      <w:r w:rsidRPr="00AB7BDB">
        <w:rPr>
          <w:rStyle w:val="Emphasis"/>
          <w:highlight w:val="cyan"/>
        </w:rPr>
        <w:t>exaggerated</w:t>
      </w:r>
      <w:r w:rsidRPr="00036C90">
        <w:rPr>
          <w:rStyle w:val="StyleUnderline"/>
        </w:rPr>
        <w:t xml:space="preserve">, as </w:t>
      </w:r>
      <w:r w:rsidRPr="00AB7BDB">
        <w:rPr>
          <w:rStyle w:val="StyleUnderline"/>
          <w:highlight w:val="cyan"/>
        </w:rPr>
        <w:t xml:space="preserve">the </w:t>
      </w:r>
      <w:r w:rsidRPr="00AB7BDB">
        <w:rPr>
          <w:rStyle w:val="Emphasis"/>
          <w:highlight w:val="cyan"/>
        </w:rPr>
        <w:t>global proportion</w:t>
      </w:r>
      <w:r w:rsidRPr="00036C90">
        <w:rPr>
          <w:rStyle w:val="StyleUnderline"/>
        </w:rPr>
        <w:t xml:space="preserve"> of countries that are </w:t>
      </w:r>
      <w:r w:rsidRPr="00AB7BDB">
        <w:rPr>
          <w:rStyle w:val="StyleUnderline"/>
          <w:highlight w:val="cyan"/>
        </w:rPr>
        <w:t xml:space="preserve">democratic remains </w:t>
      </w:r>
      <w:r w:rsidRPr="00AB7BDB">
        <w:rPr>
          <w:rStyle w:val="Emphasis"/>
          <w:highlight w:val="cyan"/>
        </w:rPr>
        <w:t>high</w:t>
      </w:r>
      <w:r w:rsidRPr="00AB7BDB">
        <w:rPr>
          <w:rStyle w:val="StyleUnderline"/>
          <w:highlight w:val="cyan"/>
        </w:rPr>
        <w:t xml:space="preserve">. In China’s </w:t>
      </w:r>
      <w:r w:rsidRPr="00AB7BDB">
        <w:rPr>
          <w:rStyle w:val="Emphasis"/>
          <w:highlight w:val="cyan"/>
        </w:rPr>
        <w:t>backyard</w:t>
      </w:r>
      <w:r w:rsidRPr="0058527B">
        <w:rPr>
          <w:sz w:val="16"/>
        </w:rPr>
        <w:t xml:space="preserve">, for example, </w:t>
      </w:r>
      <w:r w:rsidRPr="00036C90">
        <w:rPr>
          <w:rStyle w:val="StyleUnderline"/>
        </w:rPr>
        <w:t xml:space="preserve">there is </w:t>
      </w:r>
      <w:r w:rsidRPr="00AB7BDB">
        <w:rPr>
          <w:rStyle w:val="StyleUnderline"/>
          <w:highlight w:val="cyan"/>
        </w:rPr>
        <w:t xml:space="preserve">little </w:t>
      </w:r>
      <w:r w:rsidRPr="00AB7BDB">
        <w:rPr>
          <w:rStyle w:val="Emphasis"/>
          <w:highlight w:val="cyan"/>
        </w:rPr>
        <w:t>ev</w:t>
      </w:r>
      <w:r w:rsidRPr="00036C90">
        <w:rPr>
          <w:rStyle w:val="StyleUnderline"/>
        </w:rPr>
        <w:t xml:space="preserve">idence </w:t>
      </w:r>
      <w:r w:rsidRPr="00AB7BDB">
        <w:rPr>
          <w:rStyle w:val="StyleUnderline"/>
          <w:highlight w:val="cyan"/>
        </w:rPr>
        <w:t>of</w:t>
      </w:r>
      <w:r w:rsidRPr="00036C90">
        <w:rPr>
          <w:rStyle w:val="StyleUnderline"/>
        </w:rPr>
        <w:t xml:space="preserve"> democratic </w:t>
      </w:r>
      <w:r w:rsidRPr="00AB7BDB">
        <w:rPr>
          <w:rStyle w:val="StyleUnderline"/>
          <w:highlight w:val="cya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58527B">
        <w:rPr>
          <w:sz w:val="16"/>
        </w:rPr>
        <w:t>.</w:t>
      </w:r>
    </w:p>
    <w:p w14:paraId="116714A4" w14:textId="77777777" w:rsidR="00BD46FF" w:rsidRPr="0058527B" w:rsidRDefault="00BD46FF" w:rsidP="00BD46FF">
      <w:pPr>
        <w:rPr>
          <w:sz w:val="16"/>
        </w:rPr>
      </w:pPr>
      <w:r w:rsidRPr="00036C90">
        <w:rPr>
          <w:rStyle w:val="StyleUnderline"/>
        </w:rPr>
        <w:t>Assessing the</w:t>
      </w:r>
      <w:r w:rsidRPr="0058527B">
        <w:rPr>
          <w:sz w:val="16"/>
        </w:rPr>
        <w:t xml:space="preserve"> political </w:t>
      </w:r>
      <w:r w:rsidRPr="00036C90">
        <w:rPr>
          <w:rStyle w:val="StyleUnderline"/>
        </w:rPr>
        <w:t xml:space="preserve">impact of </w:t>
      </w:r>
      <w:r w:rsidRPr="00036C90">
        <w:rPr>
          <w:rStyle w:val="Emphasis"/>
        </w:rPr>
        <w:t>tech</w:t>
      </w:r>
      <w:r w:rsidRPr="0058527B">
        <w:rPr>
          <w:sz w:val="16"/>
        </w:rPr>
        <w:t xml:space="preserve">nological </w:t>
      </w:r>
      <w:r w:rsidRPr="00036C90">
        <w:rPr>
          <w:rStyle w:val="StyleUnderline"/>
        </w:rPr>
        <w:t>change must</w:t>
      </w:r>
      <w:r w:rsidRPr="0058527B">
        <w:rPr>
          <w:sz w:val="16"/>
        </w:rPr>
        <w:t xml:space="preserve"> also </w:t>
      </w:r>
      <w:r w:rsidRPr="00036C90">
        <w:rPr>
          <w:rStyle w:val="StyleUnderline"/>
        </w:rPr>
        <w:t xml:space="preserve">take into account factors that </w:t>
      </w:r>
      <w:r w:rsidRPr="00036C90">
        <w:rPr>
          <w:rStyle w:val="Emphasis"/>
        </w:rPr>
        <w:t>condition its usage</w:t>
      </w:r>
      <w:r w:rsidRPr="0058527B">
        <w:rPr>
          <w:sz w:val="16"/>
        </w:rPr>
        <w:t xml:space="preserve">, as well as other forces that determine political outcomes. </w:t>
      </w:r>
      <w:r w:rsidRPr="00036C90">
        <w:rPr>
          <w:rStyle w:val="StyleUnderline"/>
        </w:rPr>
        <w:t xml:space="preserve">Democratic </w:t>
      </w:r>
      <w:r w:rsidRPr="00AB7BDB">
        <w:rPr>
          <w:rStyle w:val="StyleUnderline"/>
          <w:highlight w:val="cyan"/>
        </w:rPr>
        <w:t xml:space="preserve">backsliding has </w:t>
      </w:r>
      <w:r w:rsidRPr="00AB7BDB">
        <w:rPr>
          <w:rStyle w:val="Emphasis"/>
          <w:highlight w:val="cyan"/>
        </w:rPr>
        <w:t>many fathers</w:t>
      </w:r>
      <w:r w:rsidRPr="00036C90">
        <w:rPr>
          <w:rStyle w:val="StyleUnderline"/>
        </w:rPr>
        <w:t xml:space="preserve">, including not only domestic conditions but also </w:t>
      </w:r>
      <w:r w:rsidRPr="00036C90">
        <w:rPr>
          <w:rStyle w:val="Emphasis"/>
        </w:rPr>
        <w:t>systemic developments</w:t>
      </w:r>
      <w:r w:rsidRPr="0058527B">
        <w:rPr>
          <w:sz w:val="16"/>
        </w:rPr>
        <w:t xml:space="preserve">, as Seva Gunitsky’s work suggests. As a social scientist, I expect that </w:t>
      </w:r>
      <w:r w:rsidRPr="00AB7BDB">
        <w:rPr>
          <w:rStyle w:val="StyleUnderline"/>
          <w:highlight w:val="cyan"/>
        </w:rPr>
        <w:t xml:space="preserve">it will be very </w:t>
      </w:r>
      <w:r w:rsidRPr="00AB7BDB">
        <w:rPr>
          <w:rStyle w:val="Emphasis"/>
          <w:highlight w:val="cyan"/>
        </w:rPr>
        <w:t>difficult</w:t>
      </w:r>
      <w:r w:rsidRPr="00AB7BDB">
        <w:rPr>
          <w:rStyle w:val="StyleUnderline"/>
          <w:highlight w:val="cyan"/>
        </w:rPr>
        <w:t xml:space="preserve"> to determine</w:t>
      </w:r>
      <w:r w:rsidRPr="00036C90">
        <w:rPr>
          <w:rStyle w:val="StyleUnderline"/>
        </w:rPr>
        <w:t xml:space="preserve"> the </w:t>
      </w:r>
      <w:r w:rsidRPr="00036C90">
        <w:rPr>
          <w:rStyle w:val="Emphasis"/>
        </w:rPr>
        <w:t xml:space="preserve">relative </w:t>
      </w:r>
      <w:r w:rsidRPr="00AB7BDB">
        <w:rPr>
          <w:rStyle w:val="Emphasis"/>
          <w:highlight w:val="cyan"/>
        </w:rPr>
        <w:t>importance</w:t>
      </w:r>
      <w:r w:rsidRPr="00AB7BDB">
        <w:rPr>
          <w:rStyle w:val="StyleUnderline"/>
          <w:highlight w:val="cyan"/>
        </w:rPr>
        <w:t xml:space="preserve"> of </w:t>
      </w:r>
      <w:r w:rsidRPr="00AB7BDB">
        <w:rPr>
          <w:rStyle w:val="Emphasis"/>
          <w:highlight w:val="cyan"/>
        </w:rPr>
        <w:t>tech</w:t>
      </w:r>
      <w:r w:rsidRPr="00036C90">
        <w:rPr>
          <w:rStyle w:val="StyleUnderline"/>
        </w:rPr>
        <w:t>nology vis-à-vis other factors</w:t>
      </w:r>
      <w:r w:rsidRPr="0058527B">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3A8F9279" w14:textId="77777777" w:rsidR="00BD46FF" w:rsidRPr="0058527B" w:rsidRDefault="00BD46FF" w:rsidP="00BD46FF">
      <w:pPr>
        <w:rPr>
          <w:sz w:val="16"/>
        </w:rPr>
      </w:pPr>
      <w:r w:rsidRPr="00AB7BDB">
        <w:rPr>
          <w:rStyle w:val="StyleUnderline"/>
          <w:highlight w:val="cyan"/>
        </w:rPr>
        <w:t xml:space="preserve">When assessing </w:t>
      </w:r>
      <w:r w:rsidRPr="00AB7BDB">
        <w:rPr>
          <w:rStyle w:val="Emphasis"/>
          <w:highlight w:val="cyan"/>
        </w:rPr>
        <w:t>tech</w:t>
      </w:r>
      <w:r w:rsidRPr="00036C90">
        <w:rPr>
          <w:rStyle w:val="StyleUnderline"/>
        </w:rPr>
        <w:t>nology</w:t>
      </w:r>
      <w:r w:rsidRPr="00AB7BDB">
        <w:rPr>
          <w:rStyle w:val="Emphasis"/>
          <w:highlight w:val="cyan"/>
        </w:rPr>
        <w:t>’s</w:t>
      </w:r>
      <w:r w:rsidRPr="00AB7BDB">
        <w:rPr>
          <w:rStyle w:val="StyleUnderline"/>
          <w:highlight w:val="cyan"/>
        </w:rPr>
        <w:t xml:space="preserve"> political impact</w:t>
      </w:r>
      <w:r w:rsidRPr="00036C90">
        <w:rPr>
          <w:rStyle w:val="StyleUnderline"/>
        </w:rPr>
        <w:t xml:space="preserve">, one must </w:t>
      </w:r>
      <w:r w:rsidRPr="00AB7BDB">
        <w:rPr>
          <w:rStyle w:val="StyleUnderline"/>
          <w:highlight w:val="cyan"/>
        </w:rPr>
        <w:t xml:space="preserve">keep in mind </w:t>
      </w:r>
      <w:r w:rsidRPr="00AB7BDB">
        <w:rPr>
          <w:rStyle w:val="Emphasis"/>
          <w:highlight w:val="cyan"/>
        </w:rPr>
        <w:t>selection effects</w:t>
      </w:r>
      <w:r w:rsidRPr="00AB7BDB">
        <w:rPr>
          <w:rStyle w:val="StyleUnderline"/>
          <w:highlight w:val="cyan"/>
        </w:rPr>
        <w:t xml:space="preserve"> and </w:t>
      </w:r>
      <w:r w:rsidRPr="00AB7BDB">
        <w:rPr>
          <w:rStyle w:val="Emphasis"/>
          <w:highlight w:val="cyan"/>
        </w:rPr>
        <w:t>counterfactuals</w:t>
      </w:r>
      <w:r w:rsidRPr="0058527B">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30F2FCF5" w14:textId="77777777" w:rsidR="00BD46FF" w:rsidRPr="0058527B" w:rsidRDefault="00BD46FF" w:rsidP="00BD46FF">
      <w:pPr>
        <w:rPr>
          <w:sz w:val="16"/>
        </w:rPr>
      </w:pPr>
      <w:r w:rsidRPr="0058527B">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74DF040A" w14:textId="77777777" w:rsidR="00BD46FF" w:rsidRPr="0058527B" w:rsidRDefault="00BD46FF" w:rsidP="00BD46FF">
      <w:pPr>
        <w:rPr>
          <w:sz w:val="16"/>
        </w:rPr>
      </w:pPr>
      <w:r w:rsidRPr="0058527B">
        <w:rPr>
          <w:sz w:val="16"/>
        </w:rPr>
        <w:t>Reinforcing Democracy</w:t>
      </w:r>
    </w:p>
    <w:p w14:paraId="2AAAE6F3" w14:textId="77777777" w:rsidR="00BD46FF" w:rsidRPr="0058527B" w:rsidRDefault="00BD46FF" w:rsidP="00BD46FF">
      <w:pPr>
        <w:rPr>
          <w:sz w:val="16"/>
        </w:rPr>
      </w:pPr>
      <w:r w:rsidRPr="0058527B">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AB7BDB">
        <w:rPr>
          <w:rStyle w:val="Emphasis"/>
          <w:highlight w:val="cyan"/>
        </w:rPr>
        <w:t>Exaggerating</w:t>
      </w:r>
      <w:r w:rsidRPr="00036C90">
        <w:rPr>
          <w:rStyle w:val="StyleUnderline"/>
        </w:rPr>
        <w:t xml:space="preserve"> the threat posed by </w:t>
      </w:r>
      <w:r w:rsidRPr="00036C90">
        <w:rPr>
          <w:rStyle w:val="StyleUnderline"/>
        </w:rPr>
        <w:lastRenderedPageBreak/>
        <w:t xml:space="preserve">technology could </w:t>
      </w:r>
      <w:r w:rsidRPr="00AB7BDB">
        <w:rPr>
          <w:rStyle w:val="StyleUnderline"/>
          <w:highlight w:val="cyan"/>
        </w:rPr>
        <w:t>lead to</w:t>
      </w:r>
      <w:r w:rsidRPr="00036C90">
        <w:rPr>
          <w:rStyle w:val="StyleUnderline"/>
        </w:rPr>
        <w:t xml:space="preserve"> the </w:t>
      </w:r>
      <w:r w:rsidRPr="00AB7BDB">
        <w:rPr>
          <w:rStyle w:val="Emphasis"/>
          <w:highlight w:val="cyan"/>
        </w:rPr>
        <w:t>mistaken conclusion</w:t>
      </w:r>
      <w:r w:rsidRPr="00AB7BDB">
        <w:rPr>
          <w:rStyle w:val="StyleUnderline"/>
          <w:highlight w:val="cyan"/>
        </w:rPr>
        <w:t xml:space="preserve"> that combating</w:t>
      </w:r>
      <w:r w:rsidRPr="00036C90">
        <w:rPr>
          <w:rStyle w:val="StyleUnderline"/>
        </w:rPr>
        <w:t xml:space="preserve"> the global spread of </w:t>
      </w:r>
      <w:r w:rsidRPr="00AB7BDB">
        <w:rPr>
          <w:rStyle w:val="StyleUnderline"/>
          <w:highlight w:val="cyan"/>
        </w:rPr>
        <w:t>surveillance</w:t>
      </w:r>
      <w:r w:rsidRPr="00036C90">
        <w:rPr>
          <w:rStyle w:val="StyleUnderline"/>
        </w:rPr>
        <w:t xml:space="preserve"> technologies </w:t>
      </w:r>
      <w:r w:rsidRPr="00AB7BDB">
        <w:rPr>
          <w:rStyle w:val="StyleUnderline"/>
          <w:highlight w:val="cyan"/>
        </w:rPr>
        <w:t xml:space="preserve">will be </w:t>
      </w:r>
      <w:r w:rsidRPr="00AB7BDB">
        <w:rPr>
          <w:rStyle w:val="Emphasis"/>
          <w:highlight w:val="cyan"/>
        </w:rPr>
        <w:t>enough</w:t>
      </w:r>
      <w:r w:rsidRPr="00036C90">
        <w:rPr>
          <w:rStyle w:val="StyleUnderline"/>
        </w:rPr>
        <w:t xml:space="preserve"> to secure democracy</w:t>
      </w:r>
      <w:r w:rsidRPr="0058527B">
        <w:rPr>
          <w:sz w:val="16"/>
        </w:rPr>
        <w:t>.</w:t>
      </w:r>
    </w:p>
    <w:p w14:paraId="796AC0BB" w14:textId="77777777" w:rsidR="00BD46FF" w:rsidRDefault="00BD46FF" w:rsidP="00BD46FF">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0F70B894" w14:textId="77777777" w:rsidR="00BD46FF" w:rsidRDefault="00BD46FF" w:rsidP="00BD46FF">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7265B5F1" w14:textId="77777777" w:rsidR="00BD46FF" w:rsidRPr="00F3080F" w:rsidRDefault="00BD46FF" w:rsidP="00BD46FF">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4301D6E3" w14:textId="77777777" w:rsidR="00BD46FF" w:rsidRPr="00F3080F" w:rsidRDefault="00BD46FF" w:rsidP="00BD46FF">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389D9184" w14:textId="77777777" w:rsidR="00BD46FF" w:rsidRPr="00F3080F" w:rsidRDefault="00BD46FF" w:rsidP="00BD46FF">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0FE440A2" w14:textId="77777777" w:rsidR="00BD46FF" w:rsidRDefault="00BD46FF" w:rsidP="00BD46FF">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42904BDC" w14:textId="77777777" w:rsidR="00BD46FF" w:rsidRPr="00F3080F" w:rsidRDefault="00BD46FF" w:rsidP="00BD46FF">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34BB1BED" w14:textId="77777777" w:rsidR="00BD46FF" w:rsidRPr="00F3080F" w:rsidRDefault="00BD46FF" w:rsidP="00BD46FF">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092B273F" w14:textId="77777777" w:rsidR="00BD46FF" w:rsidRPr="00F3080F" w:rsidRDefault="00BD46FF" w:rsidP="00BD46FF">
      <w:pPr>
        <w:rPr>
          <w:sz w:val="16"/>
        </w:rPr>
      </w:pPr>
      <w:r w:rsidRPr="00F3080F">
        <w:rPr>
          <w:sz w:val="16"/>
        </w:rPr>
        <w:t>&lt;&lt;TABLE 1 OMITTED&gt;&gt;</w:t>
      </w:r>
    </w:p>
    <w:p w14:paraId="578D4EB0" w14:textId="77777777" w:rsidR="00BD46FF" w:rsidRPr="00F3080F" w:rsidRDefault="00BD46FF" w:rsidP="00BD46FF">
      <w:pPr>
        <w:rPr>
          <w:sz w:val="16"/>
        </w:rPr>
      </w:pPr>
      <w:r w:rsidRPr="00F3080F">
        <w:rPr>
          <w:sz w:val="16"/>
        </w:rPr>
        <w:t xml:space="preserve">D. The imbalances of global governance </w:t>
      </w:r>
    </w:p>
    <w:p w14:paraId="6310959E" w14:textId="77777777" w:rsidR="00BD46FF" w:rsidRPr="00F3080F" w:rsidRDefault="00BD46FF" w:rsidP="00BD46FF">
      <w:pPr>
        <w:rPr>
          <w:sz w:val="16"/>
        </w:rPr>
      </w:pPr>
      <w:r>
        <w:rPr>
          <w:rStyle w:val="StyleUnderline"/>
        </w:rPr>
        <w:lastRenderedPageBreak/>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0E48CCE1" w14:textId="77777777" w:rsidR="00BD46FF" w:rsidRPr="00F3080F" w:rsidRDefault="00BD46FF" w:rsidP="00BD46FF">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19E89E98" w14:textId="77777777" w:rsidR="00BD46FF" w:rsidRPr="00F3080F" w:rsidRDefault="00BD46FF" w:rsidP="00BD46FF">
      <w:pPr>
        <w:rPr>
          <w:sz w:val="16"/>
        </w:rPr>
      </w:pPr>
      <w:r w:rsidRPr="00F3080F">
        <w:rPr>
          <w:sz w:val="16"/>
        </w:rPr>
        <w:t xml:space="preserve">E. Increased complexity </w:t>
      </w:r>
    </w:p>
    <w:p w14:paraId="0C18F24E" w14:textId="77777777" w:rsidR="00BD46FF" w:rsidRDefault="00BD46FF" w:rsidP="00BD46FF">
      <w:pPr>
        <w:rPr>
          <w:rStyle w:val="StyleUnderlin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3D371BF2" w14:textId="77777777" w:rsidR="006B3DE5" w:rsidRDefault="006B3DE5" w:rsidP="006B3DE5">
      <w:pPr>
        <w:pStyle w:val="Heading4"/>
      </w:pPr>
      <w:r>
        <w:t xml:space="preserve">Recent </w:t>
      </w:r>
      <w:r w:rsidRPr="00A67EF0">
        <w:rPr>
          <w:u w:val="single"/>
        </w:rPr>
        <w:t>purges</w:t>
      </w:r>
      <w:r>
        <w:t xml:space="preserve"> make Chinese conflict </w:t>
      </w:r>
      <w:r w:rsidRPr="00DE2B4E">
        <w:rPr>
          <w:u w:val="single"/>
        </w:rPr>
        <w:t>impossible</w:t>
      </w:r>
      <w:r>
        <w:t>.</w:t>
      </w:r>
    </w:p>
    <w:p w14:paraId="0637DB60" w14:textId="77777777" w:rsidR="006B3DE5" w:rsidRPr="004B09A0" w:rsidRDefault="006B3DE5" w:rsidP="006B3DE5">
      <w:r w:rsidRPr="004B09A0">
        <w:rPr>
          <w:rStyle w:val="Style13ptBold"/>
        </w:rPr>
        <w:t>Attrill</w:t>
      </w:r>
      <w:r>
        <w:rPr>
          <w:rStyle w:val="Style13ptBold"/>
        </w:rPr>
        <w:t xml:space="preserve"> ’</w:t>
      </w:r>
      <w:r w:rsidRPr="004B09A0">
        <w:rPr>
          <w:rStyle w:val="Style13ptBold"/>
        </w:rPr>
        <w:t>1-27</w:t>
      </w:r>
      <w:r w:rsidRPr="004B09A0">
        <w:t xml:space="preserve"> [Nathan and Andrew Wilford; </w:t>
      </w:r>
      <w:r>
        <w:t>2026</w:t>
      </w:r>
      <w:r w:rsidRPr="004B09A0">
        <w:t xml:space="preserve">; Senior Analyst in the Cyber, Technology and Security Program at the Australian Strategic Policy Institute; Centre Manager at the New Zealand Contemporary China Research Centre; The Strategist, “Xi’s Military Purge Probably Cuts Imminent Taiwan War Risk. Probably,” </w:t>
      </w:r>
      <w:r w:rsidRPr="00BD3F11">
        <w:t>https://www.aspistrategist.org.au/xis-military-purge-probably-cuts-imminent-taiwan-war-risk-probably/</w:t>
      </w:r>
      <w:r w:rsidRPr="004B09A0">
        <w:t>]</w:t>
      </w:r>
    </w:p>
    <w:p w14:paraId="27E797CA" w14:textId="77777777" w:rsidR="006B3DE5" w:rsidRPr="004B09A0" w:rsidRDefault="006B3DE5" w:rsidP="006B3DE5">
      <w:pPr>
        <w:rPr>
          <w:sz w:val="16"/>
        </w:rPr>
      </w:pPr>
      <w:r w:rsidRPr="008008C5">
        <w:rPr>
          <w:rStyle w:val="Emphasis"/>
          <w:highlight w:val="cyan"/>
        </w:rPr>
        <w:t>Xi</w:t>
      </w:r>
      <w:r w:rsidRPr="008008C5">
        <w:rPr>
          <w:rStyle w:val="StyleUnderline"/>
        </w:rPr>
        <w:t xml:space="preserve"> Jinping</w:t>
      </w:r>
      <w:r w:rsidRPr="008008C5">
        <w:rPr>
          <w:rStyle w:val="Emphasis"/>
          <w:highlight w:val="cyan"/>
        </w:rPr>
        <w:t>’s</w:t>
      </w:r>
      <w:r w:rsidRPr="008008C5">
        <w:rPr>
          <w:rStyle w:val="StyleUnderline"/>
        </w:rPr>
        <w:t xml:space="preserve"> </w:t>
      </w:r>
      <w:r w:rsidRPr="008008C5">
        <w:rPr>
          <w:rStyle w:val="Emphasis"/>
        </w:rPr>
        <w:t xml:space="preserve">latest </w:t>
      </w:r>
      <w:r w:rsidRPr="008008C5">
        <w:rPr>
          <w:rStyle w:val="Emphasis"/>
          <w:highlight w:val="cyan"/>
        </w:rPr>
        <w:t>purge</w:t>
      </w:r>
      <w:r w:rsidRPr="008008C5">
        <w:rPr>
          <w:rStyle w:val="StyleUnderline"/>
          <w:highlight w:val="cyan"/>
        </w:rPr>
        <w:t xml:space="preserve"> of</w:t>
      </w:r>
      <w:r w:rsidRPr="008008C5">
        <w:rPr>
          <w:rStyle w:val="StyleUnderline"/>
        </w:rPr>
        <w:t xml:space="preserve"> </w:t>
      </w:r>
      <w:r w:rsidRPr="008008C5">
        <w:rPr>
          <w:rStyle w:val="Emphasis"/>
        </w:rPr>
        <w:t xml:space="preserve">top military </w:t>
      </w:r>
      <w:r w:rsidRPr="008008C5">
        <w:rPr>
          <w:rStyle w:val="Emphasis"/>
          <w:highlight w:val="cyan"/>
        </w:rPr>
        <w:t>officers</w:t>
      </w:r>
      <w:r w:rsidRPr="004B09A0">
        <w:rPr>
          <w:sz w:val="16"/>
        </w:rPr>
        <w:t xml:space="preserve"> probably </w:t>
      </w:r>
      <w:r w:rsidRPr="008008C5">
        <w:rPr>
          <w:rStyle w:val="Emphasis"/>
          <w:highlight w:val="cyan"/>
        </w:rPr>
        <w:t>reduces</w:t>
      </w:r>
      <w:r w:rsidRPr="008008C5">
        <w:rPr>
          <w:rStyle w:val="StyleUnderline"/>
        </w:rPr>
        <w:t xml:space="preserve"> the </w:t>
      </w:r>
      <w:r w:rsidRPr="008008C5">
        <w:rPr>
          <w:rStyle w:val="StyleUnderline"/>
          <w:highlight w:val="cyan"/>
        </w:rPr>
        <w:t>chance of</w:t>
      </w:r>
      <w:r w:rsidRPr="008008C5">
        <w:rPr>
          <w:rStyle w:val="StyleUnderline"/>
        </w:rPr>
        <w:t xml:space="preserve"> China taking </w:t>
      </w:r>
      <w:r w:rsidRPr="008008C5">
        <w:rPr>
          <w:rStyle w:val="Emphasis"/>
        </w:rPr>
        <w:t>imminent</w:t>
      </w:r>
      <w:r w:rsidRPr="008008C5">
        <w:rPr>
          <w:rStyle w:val="StyleUnderline"/>
        </w:rPr>
        <w:t xml:space="preserve">, </w:t>
      </w:r>
      <w:r w:rsidRPr="008008C5">
        <w:rPr>
          <w:rStyle w:val="Emphasis"/>
          <w:highlight w:val="cyan"/>
        </w:rPr>
        <w:t>deliberate</w:t>
      </w:r>
      <w:r w:rsidRPr="008008C5">
        <w:rPr>
          <w:rStyle w:val="StyleUnderline"/>
        </w:rPr>
        <w:t xml:space="preserve"> military action to </w:t>
      </w:r>
      <w:r w:rsidRPr="008008C5">
        <w:rPr>
          <w:rStyle w:val="Emphasis"/>
        </w:rPr>
        <w:t>seize</w:t>
      </w:r>
      <w:r w:rsidRPr="008008C5">
        <w:rPr>
          <w:rStyle w:val="StyleUnderline"/>
        </w:rPr>
        <w:t xml:space="preserve"> Taiwan</w:t>
      </w:r>
      <w:r w:rsidRPr="004B09A0">
        <w:rPr>
          <w:sz w:val="16"/>
        </w:rPr>
        <w:t>. But many interpretations of the event are possible, and some imply an increased risk of war, perhaps accidental.</w:t>
      </w:r>
    </w:p>
    <w:p w14:paraId="7AB6F6C6" w14:textId="77777777" w:rsidR="006B3DE5" w:rsidRPr="004B09A0" w:rsidRDefault="006B3DE5" w:rsidP="006B3DE5">
      <w:pPr>
        <w:rPr>
          <w:sz w:val="16"/>
        </w:rPr>
      </w:pPr>
      <w:r w:rsidRPr="004B09A0">
        <w:rPr>
          <w:sz w:val="16"/>
        </w:rPr>
        <w:t>The Ministry of National Defence on 24 January announced investigations into Central Military Commission (CMC) vice-chair Zhang Youxia and Joint Staff Department chief Liu Zhenli for ‘vile influence on the Party, the state and the military’. The move follows earlier removals and investigations that have steadily hollowed out senior military ranks, leaving the CMC so depleted it is now too small to justify a WeChat group chat.</w:t>
      </w:r>
    </w:p>
    <w:p w14:paraId="5825F454" w14:textId="77777777" w:rsidR="006B3DE5" w:rsidRPr="004B09A0" w:rsidRDefault="006B3DE5" w:rsidP="006B3DE5">
      <w:pPr>
        <w:rPr>
          <w:sz w:val="16"/>
        </w:rPr>
      </w:pPr>
      <w:r w:rsidRPr="004B09A0">
        <w:rPr>
          <w:sz w:val="16"/>
        </w:rPr>
        <w:t>Whether this makes a high-risk invasion attempt or blockade against Taiwan more or less likely depends mainly on whether Xi is correcting capability deficits or clearing political obstacles to force</w:t>
      </w:r>
    </w:p>
    <w:p w14:paraId="431B11A8" w14:textId="77777777" w:rsidR="006B3DE5" w:rsidRPr="004B09A0" w:rsidRDefault="006B3DE5" w:rsidP="006B3DE5">
      <w:pPr>
        <w:rPr>
          <w:sz w:val="16"/>
        </w:rPr>
      </w:pPr>
      <w:r w:rsidRPr="008008C5">
        <w:rPr>
          <w:rStyle w:val="StyleUnderline"/>
          <w:highlight w:val="cyan"/>
        </w:rPr>
        <w:t>Purges</w:t>
      </w:r>
      <w:r w:rsidRPr="008008C5">
        <w:rPr>
          <w:rStyle w:val="StyleUnderline"/>
        </w:rPr>
        <w:t xml:space="preserve"> at this </w:t>
      </w:r>
      <w:r w:rsidRPr="008008C5">
        <w:rPr>
          <w:rStyle w:val="Emphasis"/>
        </w:rPr>
        <w:t>level</w:t>
      </w:r>
      <w:r w:rsidRPr="008008C5">
        <w:rPr>
          <w:rStyle w:val="StyleUnderline"/>
        </w:rPr>
        <w:t xml:space="preserve"> usually </w:t>
      </w:r>
      <w:r w:rsidRPr="008008C5">
        <w:rPr>
          <w:rStyle w:val="Emphasis"/>
          <w:highlight w:val="cyan"/>
        </w:rPr>
        <w:t>signal doubt</w:t>
      </w:r>
      <w:r w:rsidRPr="008008C5">
        <w:rPr>
          <w:rStyle w:val="StyleUnderline"/>
          <w:highlight w:val="cyan"/>
        </w:rPr>
        <w:t xml:space="preserve">, not </w:t>
      </w:r>
      <w:r w:rsidRPr="008008C5">
        <w:rPr>
          <w:rStyle w:val="Emphasis"/>
          <w:highlight w:val="cyan"/>
        </w:rPr>
        <w:t>confidence</w:t>
      </w:r>
      <w:r w:rsidRPr="004B09A0">
        <w:rPr>
          <w:sz w:val="16"/>
        </w:rPr>
        <w:t xml:space="preserve">. Removing senior commanders and corrupt procurement networks suggests </w:t>
      </w:r>
      <w:r w:rsidRPr="008008C5">
        <w:rPr>
          <w:rStyle w:val="Emphasis"/>
          <w:highlight w:val="cyan"/>
        </w:rPr>
        <w:t>Xi</w:t>
      </w:r>
      <w:r w:rsidRPr="008008C5">
        <w:rPr>
          <w:rStyle w:val="StyleUnderline"/>
          <w:highlight w:val="cyan"/>
        </w:rPr>
        <w:t xml:space="preserve"> believes</w:t>
      </w:r>
      <w:r w:rsidRPr="008008C5">
        <w:rPr>
          <w:rStyle w:val="StyleUnderline"/>
        </w:rPr>
        <w:t xml:space="preserve"> </w:t>
      </w:r>
      <w:r w:rsidRPr="008008C5">
        <w:rPr>
          <w:rStyle w:val="Emphasis"/>
        </w:rPr>
        <w:t xml:space="preserve">internal </w:t>
      </w:r>
      <w:r w:rsidRPr="008008C5">
        <w:rPr>
          <w:rStyle w:val="Emphasis"/>
          <w:highlight w:val="cyan"/>
        </w:rPr>
        <w:t>reporting</w:t>
      </w:r>
      <w:r w:rsidRPr="008008C5">
        <w:rPr>
          <w:rStyle w:val="StyleUnderline"/>
          <w:highlight w:val="cyan"/>
        </w:rPr>
        <w:t xml:space="preserve"> is </w:t>
      </w:r>
      <w:r w:rsidRPr="008008C5">
        <w:rPr>
          <w:rStyle w:val="Emphasis"/>
          <w:highlight w:val="cyan"/>
        </w:rPr>
        <w:t>unreliable</w:t>
      </w:r>
      <w:r w:rsidRPr="008008C5">
        <w:rPr>
          <w:rStyle w:val="StyleUnderline"/>
          <w:highlight w:val="cyan"/>
        </w:rPr>
        <w:t>, readiness</w:t>
      </w:r>
      <w:r w:rsidRPr="008008C5">
        <w:rPr>
          <w:rStyle w:val="StyleUnderline"/>
        </w:rPr>
        <w:t xml:space="preserve"> </w:t>
      </w:r>
      <w:r w:rsidRPr="008008C5">
        <w:rPr>
          <w:rStyle w:val="Emphasis"/>
        </w:rPr>
        <w:t>overstated</w:t>
      </w:r>
      <w:r w:rsidRPr="008008C5">
        <w:rPr>
          <w:rStyle w:val="StyleUnderline"/>
        </w:rPr>
        <w:t xml:space="preserve"> and critical systems </w:t>
      </w:r>
      <w:r w:rsidRPr="008008C5">
        <w:rPr>
          <w:rStyle w:val="Emphasis"/>
          <w:highlight w:val="cyan"/>
        </w:rPr>
        <w:t>compromised</w:t>
      </w:r>
      <w:r w:rsidRPr="004B09A0">
        <w:rPr>
          <w:sz w:val="16"/>
        </w:rPr>
        <w:t xml:space="preserve">—or that the military is failing to meet the high performance benchmarks he has set. </w:t>
      </w:r>
      <w:r w:rsidRPr="008008C5">
        <w:rPr>
          <w:rStyle w:val="StyleUnderline"/>
        </w:rPr>
        <w:t xml:space="preserve">These include a </w:t>
      </w:r>
      <w:r w:rsidRPr="008008C5">
        <w:rPr>
          <w:rStyle w:val="Emphasis"/>
        </w:rPr>
        <w:t>goal</w:t>
      </w:r>
      <w:r w:rsidRPr="008008C5">
        <w:rPr>
          <w:rStyle w:val="StyleUnderline"/>
        </w:rPr>
        <w:t>, revealed</w:t>
      </w:r>
      <w:r w:rsidRPr="004B09A0">
        <w:rPr>
          <w:sz w:val="16"/>
        </w:rPr>
        <w:t xml:space="preserve"> by the United States, for the military </w:t>
      </w:r>
      <w:r w:rsidRPr="008008C5">
        <w:rPr>
          <w:rStyle w:val="StyleUnderline"/>
        </w:rPr>
        <w:t xml:space="preserve">to be </w:t>
      </w:r>
      <w:r w:rsidRPr="008008C5">
        <w:rPr>
          <w:rStyle w:val="Emphasis"/>
        </w:rPr>
        <w:t>ready</w:t>
      </w:r>
      <w:r w:rsidRPr="008008C5">
        <w:rPr>
          <w:rStyle w:val="StyleUnderline"/>
        </w:rPr>
        <w:t xml:space="preserve"> to invade Taiwan by </w:t>
      </w:r>
      <w:r w:rsidRPr="008008C5">
        <w:rPr>
          <w:rStyle w:val="Emphasis"/>
        </w:rPr>
        <w:t>2027</w:t>
      </w:r>
      <w:r w:rsidRPr="004B09A0">
        <w:rPr>
          <w:sz w:val="16"/>
        </w:rPr>
        <w:t>.</w:t>
      </w:r>
    </w:p>
    <w:p w14:paraId="00813D64" w14:textId="77777777" w:rsidR="006B3DE5" w:rsidRPr="004B09A0" w:rsidRDefault="006B3DE5" w:rsidP="006B3DE5">
      <w:pPr>
        <w:rPr>
          <w:sz w:val="16"/>
        </w:rPr>
      </w:pPr>
      <w:r w:rsidRPr="004B09A0">
        <w:rPr>
          <w:sz w:val="16"/>
        </w:rPr>
        <w:lastRenderedPageBreak/>
        <w:t xml:space="preserve">The purge highlights a clear trade-off: Xi is prioritising personal control over an institution that has historically maintained its own powerbase. While rational from a regime-security perspective, </w:t>
      </w:r>
      <w:r w:rsidRPr="004B09A0">
        <w:rPr>
          <w:rStyle w:val="StyleUnderline"/>
        </w:rPr>
        <w:t xml:space="preserve">it imposes </w:t>
      </w:r>
      <w:r w:rsidRPr="004B09A0">
        <w:rPr>
          <w:rStyle w:val="Emphasis"/>
        </w:rPr>
        <w:t>short-term costs</w:t>
      </w:r>
      <w:r w:rsidRPr="004B09A0">
        <w:rPr>
          <w:sz w:val="16"/>
        </w:rPr>
        <w:t xml:space="preserve"> on an organisation that depends on stable leadership, trusted reporting and cohesive planning.</w:t>
      </w:r>
    </w:p>
    <w:p w14:paraId="791CD342" w14:textId="77777777" w:rsidR="006B3DE5" w:rsidRPr="004B09A0" w:rsidRDefault="006B3DE5" w:rsidP="006B3DE5">
      <w:pPr>
        <w:rPr>
          <w:sz w:val="16"/>
        </w:rPr>
      </w:pPr>
      <w:r w:rsidRPr="004B09A0">
        <w:rPr>
          <w:sz w:val="16"/>
        </w:rPr>
        <w:t>The removal of an erstwhile ally, Zhang, also marks a break from recent practice, reinforcing Xi’s drive for total command authority while disrupting informal networks across the force.</w:t>
      </w:r>
    </w:p>
    <w:p w14:paraId="61E17214" w14:textId="77777777" w:rsidR="006B3DE5" w:rsidRPr="004B09A0" w:rsidRDefault="006B3DE5" w:rsidP="006B3DE5">
      <w:pPr>
        <w:rPr>
          <w:sz w:val="16"/>
        </w:rPr>
      </w:pPr>
      <w:r w:rsidRPr="004B09A0">
        <w:rPr>
          <w:sz w:val="16"/>
        </w:rPr>
        <w:t>When the current CMC was appointed in 2022, it had seven members. Now only Xi Jinping and Zhang Shengmin remain in effective office, making this the smallest CMC in the post-Mao era.</w:t>
      </w:r>
    </w:p>
    <w:p w14:paraId="20E24C40" w14:textId="77777777" w:rsidR="006B3DE5" w:rsidRPr="004B09A0" w:rsidRDefault="006B3DE5" w:rsidP="006B3DE5">
      <w:pPr>
        <w:rPr>
          <w:sz w:val="16"/>
        </w:rPr>
      </w:pPr>
      <w:r w:rsidRPr="004B09A0">
        <w:rPr>
          <w:sz w:val="16"/>
        </w:rPr>
        <w:t>Beyond the CMC itself, the purge has swept widely: two defence ministers were removed in 2023 and 2024, at least eight senior generals were expelled in a single wave in late 2025, and several service, theatre, and procurement leaders have been sidelined in the past three years. Taken together, this represents a systemic hollowing-out of China’s professional military leadership.</w:t>
      </w:r>
    </w:p>
    <w:p w14:paraId="2493E4B4" w14:textId="77777777" w:rsidR="006B3DE5" w:rsidRPr="004B09A0" w:rsidRDefault="006B3DE5" w:rsidP="006B3DE5">
      <w:pPr>
        <w:rPr>
          <w:sz w:val="16"/>
        </w:rPr>
      </w:pPr>
      <w:r w:rsidRPr="004B09A0">
        <w:rPr>
          <w:sz w:val="16"/>
        </w:rPr>
        <w:t>Why the purge could make action less likely</w:t>
      </w:r>
    </w:p>
    <w:p w14:paraId="58B9A2BC" w14:textId="77777777" w:rsidR="006B3DE5" w:rsidRPr="004B09A0" w:rsidRDefault="006B3DE5" w:rsidP="006B3DE5">
      <w:pPr>
        <w:rPr>
          <w:sz w:val="16"/>
        </w:rPr>
      </w:pPr>
      <w:r w:rsidRPr="004B09A0">
        <w:rPr>
          <w:rStyle w:val="StyleUnderline"/>
        </w:rPr>
        <w:t xml:space="preserve">There are </w:t>
      </w:r>
      <w:r w:rsidRPr="004B09A0">
        <w:rPr>
          <w:rStyle w:val="Emphasis"/>
        </w:rPr>
        <w:t>several pathways</w:t>
      </w:r>
      <w:r w:rsidRPr="004B09A0">
        <w:rPr>
          <w:rStyle w:val="StyleUnderline"/>
        </w:rPr>
        <w:t xml:space="preserve"> by which the ongoing purge</w:t>
      </w:r>
      <w:r w:rsidRPr="004B09A0">
        <w:rPr>
          <w:sz w:val="16"/>
        </w:rPr>
        <w:t xml:space="preserve"> and specifically the latest two removals </w:t>
      </w:r>
      <w:r w:rsidRPr="004B09A0">
        <w:rPr>
          <w:rStyle w:val="Emphasis"/>
        </w:rPr>
        <w:t>reduce</w:t>
      </w:r>
      <w:r w:rsidRPr="004B09A0">
        <w:rPr>
          <w:rStyle w:val="StyleUnderline"/>
        </w:rPr>
        <w:t xml:space="preserve"> the </w:t>
      </w:r>
      <w:r w:rsidRPr="004B09A0">
        <w:rPr>
          <w:rStyle w:val="Emphasis"/>
        </w:rPr>
        <w:t>likelihood</w:t>
      </w:r>
      <w:r w:rsidRPr="004B09A0">
        <w:rPr>
          <w:rStyle w:val="StyleUnderline"/>
        </w:rPr>
        <w:t xml:space="preserve"> of Beijing choosing </w:t>
      </w:r>
      <w:r w:rsidRPr="004B09A0">
        <w:rPr>
          <w:rStyle w:val="Emphasis"/>
        </w:rPr>
        <w:t>large-scale</w:t>
      </w:r>
      <w:r w:rsidRPr="004B09A0">
        <w:rPr>
          <w:rStyle w:val="StyleUnderline"/>
        </w:rPr>
        <w:t xml:space="preserve"> military action</w:t>
      </w:r>
      <w:r w:rsidRPr="004B09A0">
        <w:rPr>
          <w:sz w:val="16"/>
        </w:rPr>
        <w:t xml:space="preserve"> in the near term.</w:t>
      </w:r>
    </w:p>
    <w:p w14:paraId="64A4DBDD" w14:textId="77777777" w:rsidR="006B3DE5" w:rsidRPr="004B09A0" w:rsidRDefault="006B3DE5" w:rsidP="006B3DE5">
      <w:pPr>
        <w:rPr>
          <w:sz w:val="16"/>
        </w:rPr>
      </w:pPr>
      <w:r w:rsidRPr="004B09A0">
        <w:rPr>
          <w:sz w:val="16"/>
        </w:rPr>
        <w:t>Capability confidence</w:t>
      </w:r>
      <w:r w:rsidRPr="004B09A0">
        <w:rPr>
          <w:rStyle w:val="StyleUnderline"/>
        </w:rPr>
        <w:t xml:space="preserve">. If Xi is purging because </w:t>
      </w:r>
      <w:r w:rsidRPr="00A67EF0">
        <w:rPr>
          <w:rStyle w:val="StyleUnderline"/>
          <w:highlight w:val="cyan"/>
        </w:rPr>
        <w:t>corruption</w:t>
      </w:r>
      <w:r w:rsidRPr="004B09A0">
        <w:rPr>
          <w:rStyle w:val="StyleUnderline"/>
        </w:rPr>
        <w:t xml:space="preserve"> has </w:t>
      </w:r>
      <w:r w:rsidRPr="00A67EF0">
        <w:rPr>
          <w:rStyle w:val="Emphasis"/>
          <w:highlight w:val="cyan"/>
        </w:rPr>
        <w:t>undermined</w:t>
      </w:r>
      <w:r w:rsidRPr="00A67EF0">
        <w:rPr>
          <w:rStyle w:val="StyleUnderline"/>
          <w:highlight w:val="cyan"/>
        </w:rPr>
        <w:t xml:space="preserve"> readiness</w:t>
      </w:r>
      <w:r w:rsidRPr="004B09A0">
        <w:rPr>
          <w:rStyle w:val="StyleUnderline"/>
        </w:rPr>
        <w:t xml:space="preserve"> or reliability, his </w:t>
      </w:r>
      <w:r w:rsidRPr="004B09A0">
        <w:rPr>
          <w:rStyle w:val="Emphasis"/>
        </w:rPr>
        <w:t>benefit-cost</w:t>
      </w:r>
      <w:r w:rsidRPr="004B09A0">
        <w:rPr>
          <w:rStyle w:val="StyleUnderline"/>
        </w:rPr>
        <w:t xml:space="preserve"> calculation for </w:t>
      </w:r>
      <w:r w:rsidRPr="00A67EF0">
        <w:rPr>
          <w:rStyle w:val="StyleUnderline"/>
          <w:highlight w:val="cyan"/>
        </w:rPr>
        <w:t>use</w:t>
      </w:r>
      <w:r w:rsidRPr="004B09A0">
        <w:rPr>
          <w:rStyle w:val="StyleUnderline"/>
        </w:rPr>
        <w:t xml:space="preserve"> of any </w:t>
      </w:r>
      <w:r w:rsidRPr="00A67EF0">
        <w:rPr>
          <w:rStyle w:val="StyleUnderline"/>
          <w:highlight w:val="cyan"/>
        </w:rPr>
        <w:t>military</w:t>
      </w:r>
      <w:r w:rsidRPr="004B09A0">
        <w:rPr>
          <w:rStyle w:val="StyleUnderline"/>
        </w:rPr>
        <w:t xml:space="preserve"> action </w:t>
      </w:r>
      <w:r w:rsidRPr="00A67EF0">
        <w:rPr>
          <w:rStyle w:val="StyleUnderline"/>
          <w:highlight w:val="cyan"/>
        </w:rPr>
        <w:t xml:space="preserve">must be </w:t>
      </w:r>
      <w:r w:rsidRPr="00A67EF0">
        <w:rPr>
          <w:rStyle w:val="Emphasis"/>
          <w:highlight w:val="cyan"/>
        </w:rPr>
        <w:t>lower</w:t>
      </w:r>
      <w:r w:rsidRPr="004B09A0">
        <w:rPr>
          <w:sz w:val="16"/>
        </w:rPr>
        <w:t xml:space="preserve"> than it would otherwise be. </w:t>
      </w:r>
      <w:r w:rsidRPr="004B09A0">
        <w:rPr>
          <w:rStyle w:val="StyleUnderline"/>
        </w:rPr>
        <w:t xml:space="preserve">An </w:t>
      </w:r>
      <w:r w:rsidRPr="004B09A0">
        <w:rPr>
          <w:rStyle w:val="Emphasis"/>
        </w:rPr>
        <w:t>attempt</w:t>
      </w:r>
      <w:r w:rsidRPr="004B09A0">
        <w:rPr>
          <w:rStyle w:val="StyleUnderline"/>
        </w:rPr>
        <w:t xml:space="preserve"> at seizing </w:t>
      </w:r>
      <w:r w:rsidRPr="00A67EF0">
        <w:rPr>
          <w:rStyle w:val="StyleUnderline"/>
          <w:highlight w:val="cyan"/>
        </w:rPr>
        <w:t>Taiwan</w:t>
      </w:r>
      <w:r w:rsidRPr="00A67EF0">
        <w:rPr>
          <w:rStyle w:val="StyleUnderline"/>
        </w:rPr>
        <w:t xml:space="preserve"> would be a </w:t>
      </w:r>
      <w:r w:rsidRPr="00A67EF0">
        <w:rPr>
          <w:rStyle w:val="StyleUnderline"/>
          <w:highlight w:val="cyan"/>
        </w:rPr>
        <w:t xml:space="preserve">systems </w:t>
      </w:r>
      <w:r w:rsidRPr="00A67EF0">
        <w:rPr>
          <w:rStyle w:val="Emphasis"/>
          <w:highlight w:val="cyan"/>
        </w:rPr>
        <w:t>test</w:t>
      </w:r>
      <w:r w:rsidRPr="00A67EF0">
        <w:rPr>
          <w:rStyle w:val="StyleUnderline"/>
          <w:highlight w:val="cyan"/>
        </w:rPr>
        <w:t xml:space="preserve"> under </w:t>
      </w:r>
      <w:r w:rsidRPr="00A67EF0">
        <w:rPr>
          <w:rStyle w:val="Emphasis"/>
          <w:highlight w:val="cyan"/>
        </w:rPr>
        <w:t>fire</w:t>
      </w:r>
      <w:r w:rsidRPr="004B09A0">
        <w:rPr>
          <w:sz w:val="16"/>
        </w:rPr>
        <w:t>, and a leader who doubts the integrity of reporting or equipment is unlikely to risk a campaign where failure would be strategically catastrophic.</w:t>
      </w:r>
    </w:p>
    <w:p w14:paraId="239397C3" w14:textId="77777777" w:rsidR="006B3DE5" w:rsidRPr="004B09A0" w:rsidRDefault="006B3DE5" w:rsidP="006B3DE5">
      <w:pPr>
        <w:rPr>
          <w:sz w:val="16"/>
        </w:rPr>
      </w:pPr>
      <w:r w:rsidRPr="004B09A0">
        <w:rPr>
          <w:sz w:val="16"/>
        </w:rPr>
        <w:t xml:space="preserve">Organisational friction. </w:t>
      </w:r>
      <w:r w:rsidRPr="00A67EF0">
        <w:rPr>
          <w:rStyle w:val="Emphasis"/>
          <w:highlight w:val="cyan"/>
        </w:rPr>
        <w:t>Anti-corruption</w:t>
      </w:r>
      <w:r w:rsidRPr="004B09A0">
        <w:rPr>
          <w:rStyle w:val="StyleUnderline"/>
        </w:rPr>
        <w:t xml:space="preserve"> campaigns </w:t>
      </w:r>
      <w:r w:rsidRPr="00A67EF0">
        <w:rPr>
          <w:rStyle w:val="StyleUnderline"/>
          <w:highlight w:val="cyan"/>
        </w:rPr>
        <w:t>absorb</w:t>
      </w:r>
      <w:r w:rsidRPr="004B09A0">
        <w:rPr>
          <w:rStyle w:val="StyleUnderline"/>
        </w:rPr>
        <w:t xml:space="preserve"> the </w:t>
      </w:r>
      <w:r w:rsidRPr="00A67EF0">
        <w:rPr>
          <w:rStyle w:val="Emphasis"/>
          <w:highlight w:val="cyan"/>
        </w:rPr>
        <w:t>attention</w:t>
      </w:r>
      <w:r w:rsidRPr="00A67EF0">
        <w:rPr>
          <w:rStyle w:val="StyleUnderline"/>
          <w:highlight w:val="cyan"/>
        </w:rPr>
        <w:t xml:space="preserve"> of</w:t>
      </w:r>
      <w:r w:rsidRPr="004B09A0">
        <w:rPr>
          <w:rStyle w:val="StyleUnderline"/>
        </w:rPr>
        <w:t xml:space="preserve"> </w:t>
      </w:r>
      <w:r w:rsidRPr="00A67EF0">
        <w:rPr>
          <w:rStyle w:val="StyleUnderline"/>
        </w:rPr>
        <w:t xml:space="preserve">senior </w:t>
      </w:r>
      <w:r w:rsidRPr="00A67EF0">
        <w:rPr>
          <w:rStyle w:val="StyleUnderline"/>
          <w:highlight w:val="cyan"/>
        </w:rPr>
        <w:t xml:space="preserve">leaders, </w:t>
      </w:r>
      <w:r w:rsidRPr="00A67EF0">
        <w:rPr>
          <w:rStyle w:val="Emphasis"/>
          <w:highlight w:val="cyan"/>
        </w:rPr>
        <w:t>slow procurement</w:t>
      </w:r>
      <w:r w:rsidRPr="00A67EF0">
        <w:rPr>
          <w:rStyle w:val="StyleUnderline"/>
          <w:highlight w:val="cyan"/>
        </w:rPr>
        <w:t xml:space="preserve"> and encourage</w:t>
      </w:r>
      <w:r w:rsidRPr="004B09A0">
        <w:rPr>
          <w:rStyle w:val="StyleUnderline"/>
        </w:rPr>
        <w:t xml:space="preserve"> </w:t>
      </w:r>
      <w:r w:rsidRPr="004B09A0">
        <w:rPr>
          <w:rStyle w:val="Emphasis"/>
        </w:rPr>
        <w:t xml:space="preserve">institutional </w:t>
      </w:r>
      <w:r w:rsidRPr="00A67EF0">
        <w:rPr>
          <w:rStyle w:val="Emphasis"/>
          <w:highlight w:val="cyan"/>
        </w:rPr>
        <w:t>caution</w:t>
      </w:r>
      <w:r w:rsidRPr="004B09A0">
        <w:rPr>
          <w:sz w:val="16"/>
        </w:rPr>
        <w:t xml:space="preserve">. While China’s military can sustain pressure operations around Taiwan in these circumstances, </w:t>
      </w:r>
      <w:r w:rsidRPr="004B09A0">
        <w:rPr>
          <w:rStyle w:val="StyleUnderline"/>
        </w:rPr>
        <w:t xml:space="preserve">leadership </w:t>
      </w:r>
      <w:r w:rsidRPr="00A67EF0">
        <w:rPr>
          <w:rStyle w:val="StyleUnderline"/>
          <w:highlight w:val="cyan"/>
        </w:rPr>
        <w:t xml:space="preserve">churn </w:t>
      </w:r>
      <w:r w:rsidRPr="00A67EF0">
        <w:rPr>
          <w:rStyle w:val="Emphasis"/>
          <w:highlight w:val="cyan"/>
        </w:rPr>
        <w:t>degrades</w:t>
      </w:r>
      <w:r w:rsidRPr="004B09A0">
        <w:rPr>
          <w:rStyle w:val="StyleUnderline"/>
        </w:rPr>
        <w:t xml:space="preserve"> the planning and </w:t>
      </w:r>
      <w:r w:rsidRPr="00A67EF0">
        <w:rPr>
          <w:rStyle w:val="StyleUnderline"/>
          <w:highlight w:val="cyan"/>
        </w:rPr>
        <w:t>coordination</w:t>
      </w:r>
      <w:r w:rsidRPr="004B09A0">
        <w:rPr>
          <w:rStyle w:val="StyleUnderline"/>
        </w:rPr>
        <w:t xml:space="preserve"> that’s </w:t>
      </w:r>
      <w:r w:rsidRPr="00A67EF0">
        <w:rPr>
          <w:rStyle w:val="Emphasis"/>
          <w:highlight w:val="cyan"/>
        </w:rPr>
        <w:t>needed</w:t>
      </w:r>
      <w:r w:rsidRPr="00A67EF0">
        <w:rPr>
          <w:rStyle w:val="StyleUnderline"/>
          <w:highlight w:val="cyan"/>
        </w:rPr>
        <w:t xml:space="preserve"> for</w:t>
      </w:r>
      <w:r w:rsidRPr="004B09A0">
        <w:rPr>
          <w:rStyle w:val="StyleUnderline"/>
        </w:rPr>
        <w:t xml:space="preserve"> a </w:t>
      </w:r>
      <w:r w:rsidRPr="00A67EF0">
        <w:rPr>
          <w:rStyle w:val="Emphasis"/>
          <w:highlight w:val="cyan"/>
        </w:rPr>
        <w:t>complex</w:t>
      </w:r>
      <w:r w:rsidRPr="004B09A0">
        <w:rPr>
          <w:rStyle w:val="Emphasis"/>
        </w:rPr>
        <w:t xml:space="preserve"> joint</w:t>
      </w:r>
      <w:r w:rsidRPr="004B09A0">
        <w:rPr>
          <w:rStyle w:val="StyleUnderline"/>
        </w:rPr>
        <w:t xml:space="preserve"> </w:t>
      </w:r>
      <w:r w:rsidRPr="00A67EF0">
        <w:rPr>
          <w:rStyle w:val="StyleUnderline"/>
          <w:highlight w:val="cyan"/>
        </w:rPr>
        <w:t>campaign</w:t>
      </w:r>
      <w:r w:rsidRPr="004B09A0">
        <w:rPr>
          <w:sz w:val="16"/>
        </w:rPr>
        <w:t>, and especially when mistakes risk being recast as political disloyalty.</w:t>
      </w:r>
    </w:p>
    <w:p w14:paraId="7031CB95" w14:textId="77777777" w:rsidR="006B3DE5" w:rsidRPr="004B09A0" w:rsidRDefault="006B3DE5" w:rsidP="006B3DE5">
      <w:pPr>
        <w:rPr>
          <w:sz w:val="16"/>
        </w:rPr>
      </w:pPr>
      <w:r w:rsidRPr="004B09A0">
        <w:rPr>
          <w:sz w:val="16"/>
        </w:rPr>
        <w:t>Command risk aversion. When leaders fall, subordinates learn to avoid responsibility. That instinct is corrosive to warfighting capacity and, until corrected, suppresses appetite for high-risk, irreversible decisions. Exacerbating this trend is the delicate balance between commanders and political commissars, which can cause operational bottlenecks.</w:t>
      </w:r>
    </w:p>
    <w:p w14:paraId="2316D005" w14:textId="064EE26E" w:rsidR="006B3DE5" w:rsidRPr="00F360F3" w:rsidRDefault="006B3DE5" w:rsidP="00BD46FF">
      <w:pPr>
        <w:rPr>
          <w:sz w:val="16"/>
        </w:rPr>
      </w:pPr>
      <w:r w:rsidRPr="004B09A0">
        <w:rPr>
          <w:sz w:val="16"/>
        </w:rPr>
        <w:t xml:space="preserve">Time and politics. The 2027 milestone is a capability target, not an invasion deadline. </w:t>
      </w:r>
      <w:r w:rsidRPr="004B09A0">
        <w:rPr>
          <w:rStyle w:val="StyleUnderline"/>
        </w:rPr>
        <w:t xml:space="preserve">By </w:t>
      </w:r>
      <w:r w:rsidRPr="004B09A0">
        <w:rPr>
          <w:rStyle w:val="Emphasis"/>
        </w:rPr>
        <w:t xml:space="preserve">exposing </w:t>
      </w:r>
      <w:r w:rsidRPr="00A67EF0">
        <w:rPr>
          <w:rStyle w:val="Emphasis"/>
          <w:highlight w:val="cyan"/>
        </w:rPr>
        <w:t>internal</w:t>
      </w:r>
      <w:r w:rsidRPr="00A67EF0">
        <w:rPr>
          <w:rStyle w:val="StyleUnderline"/>
          <w:highlight w:val="cyan"/>
        </w:rPr>
        <w:t xml:space="preserve"> dysfunction</w:t>
      </w:r>
      <w:r w:rsidRPr="004B09A0">
        <w:rPr>
          <w:rStyle w:val="StyleUnderline"/>
        </w:rPr>
        <w:t xml:space="preserve">, the </w:t>
      </w:r>
      <w:r w:rsidRPr="00A67EF0">
        <w:rPr>
          <w:rStyle w:val="StyleUnderline"/>
          <w:highlight w:val="cyan"/>
        </w:rPr>
        <w:t>purge</w:t>
      </w:r>
      <w:r w:rsidRPr="004B09A0">
        <w:rPr>
          <w:rStyle w:val="StyleUnderline"/>
        </w:rPr>
        <w:t xml:space="preserve"> makes it </w:t>
      </w:r>
      <w:r w:rsidRPr="00A67EF0">
        <w:rPr>
          <w:rStyle w:val="Emphasis"/>
          <w:highlight w:val="cyan"/>
        </w:rPr>
        <w:t>less likely</w:t>
      </w:r>
      <w:r w:rsidRPr="00A67EF0">
        <w:rPr>
          <w:rStyle w:val="StyleUnderline"/>
          <w:highlight w:val="cyan"/>
        </w:rPr>
        <w:t xml:space="preserve"> that Beijing</w:t>
      </w:r>
      <w:r w:rsidRPr="004B09A0">
        <w:rPr>
          <w:rStyle w:val="StyleUnderline"/>
        </w:rPr>
        <w:t xml:space="preserve"> would </w:t>
      </w:r>
      <w:r w:rsidRPr="00A67EF0">
        <w:rPr>
          <w:rStyle w:val="Emphasis"/>
          <w:highlight w:val="cyan"/>
        </w:rPr>
        <w:t>choose</w:t>
      </w:r>
      <w:r w:rsidRPr="004B09A0">
        <w:rPr>
          <w:rStyle w:val="StyleUnderline"/>
        </w:rPr>
        <w:t xml:space="preserve"> that year for a </w:t>
      </w:r>
      <w:r w:rsidRPr="004B09A0">
        <w:rPr>
          <w:rStyle w:val="Emphasis"/>
        </w:rPr>
        <w:t>discretionary</w:t>
      </w:r>
      <w:r w:rsidRPr="004B09A0">
        <w:rPr>
          <w:rStyle w:val="StyleUnderline"/>
        </w:rPr>
        <w:t xml:space="preserve"> </w:t>
      </w:r>
      <w:r w:rsidRPr="00A67EF0">
        <w:rPr>
          <w:rStyle w:val="StyleUnderline"/>
          <w:highlight w:val="cyan"/>
        </w:rPr>
        <w:t>war</w:t>
      </w:r>
      <w:r w:rsidRPr="004B09A0">
        <w:rPr>
          <w:sz w:val="16"/>
        </w:rPr>
        <w:t>. It points to unresolved doubts about readiness.</w:t>
      </w:r>
    </w:p>
    <w:p w14:paraId="41C457D5" w14:textId="77777777" w:rsidR="00BE47D7" w:rsidRPr="00475EA0" w:rsidRDefault="00BE47D7" w:rsidP="00BE47D7">
      <w:pPr>
        <w:pStyle w:val="Heading3"/>
      </w:pPr>
      <w:r>
        <w:lastRenderedPageBreak/>
        <w:t>Dollar Heg---1NC</w:t>
      </w:r>
    </w:p>
    <w:p w14:paraId="246A5F8C" w14:textId="77777777" w:rsidR="00BE47D7" w:rsidRDefault="00BE47D7" w:rsidP="00BE47D7">
      <w:pPr>
        <w:pStyle w:val="Heading4"/>
        <w:rPr>
          <w:rFonts w:cs="Calibri"/>
          <w:u w:val="single"/>
        </w:rPr>
      </w:pPr>
      <w:r w:rsidRPr="00131C9D">
        <w:rPr>
          <w:rFonts w:cs="Calibri"/>
        </w:rPr>
        <w:t xml:space="preserve">Dollar heg is </w:t>
      </w:r>
      <w:r w:rsidRPr="00131C9D">
        <w:rPr>
          <w:rFonts w:cs="Calibri"/>
          <w:u w:val="single"/>
        </w:rPr>
        <w:t>resilient</w:t>
      </w:r>
    </w:p>
    <w:p w14:paraId="1FE0372F" w14:textId="77777777" w:rsidR="00BE47D7" w:rsidRPr="00475EA0" w:rsidRDefault="00BE47D7" w:rsidP="00BE47D7">
      <w:r w:rsidRPr="00475EA0">
        <w:rPr>
          <w:rStyle w:val="Style13ptBold"/>
        </w:rPr>
        <w:t>Norrlöf ’23</w:t>
      </w:r>
      <w:r w:rsidRPr="00475EA0">
        <w:t xml:space="preserve"> [Carla; </w:t>
      </w:r>
      <w:r>
        <w:t xml:space="preserve">February 21; </w:t>
      </w:r>
      <w:r w:rsidRPr="00475EA0">
        <w:t xml:space="preserve">Senior Fellow at the Atlantic Council and Professor of Political Science at the University of Toronto; </w:t>
      </w:r>
      <w:r>
        <w:t>Foreign Affairs, “</w:t>
      </w:r>
      <w:r w:rsidRPr="00131C9D">
        <w:t>The Dollar Still Dominates</w:t>
      </w:r>
      <w:r>
        <w:t>,” https://www.foreignaffairs.com/united-states/dollar-still-dominates]</w:t>
      </w:r>
    </w:p>
    <w:p w14:paraId="77B1B7D3" w14:textId="77777777" w:rsidR="00BE47D7" w:rsidRPr="00131C9D" w:rsidRDefault="00BE47D7" w:rsidP="00BE47D7">
      <w:pPr>
        <w:rPr>
          <w:sz w:val="16"/>
        </w:rPr>
      </w:pPr>
      <w:r w:rsidRPr="00131C9D">
        <w:rPr>
          <w:sz w:val="16"/>
        </w:rPr>
        <w:t xml:space="preserve">The </w:t>
      </w:r>
      <w:r w:rsidRPr="00131C9D">
        <w:rPr>
          <w:rStyle w:val="Emphasis"/>
        </w:rPr>
        <w:t>centrality</w:t>
      </w:r>
      <w:r w:rsidRPr="00131C9D">
        <w:rPr>
          <w:rStyle w:val="StyleUnderline"/>
        </w:rPr>
        <w:t xml:space="preserve"> of the </w:t>
      </w:r>
      <w:r w:rsidRPr="00131C9D">
        <w:rPr>
          <w:rStyle w:val="Emphasis"/>
        </w:rPr>
        <w:t>U.S. dollar</w:t>
      </w:r>
      <w:r w:rsidRPr="00131C9D">
        <w:rPr>
          <w:rStyle w:val="StyleUnderline"/>
        </w:rPr>
        <w:t xml:space="preserve"> in world affairs is mainly determined by economic factors, but geopolitical forces are threatening to weaken its top spot in the currency hierarchy</w:t>
      </w:r>
      <w:r w:rsidRPr="00131C9D">
        <w:rPr>
          <w:sz w:val="16"/>
        </w:rPr>
        <w:t xml:space="preserve">. U.S. sanctions in response to Russia’s invasion of Ukraine have pushed some countries to further reduce their reliance on the dollar. The geopolitical tug of war between allies and foes, liberal and illiberal states carries high stakes. </w:t>
      </w:r>
      <w:r>
        <w:rPr>
          <w:sz w:val="16"/>
        </w:rPr>
        <w:t>“</w:t>
      </w:r>
      <w:r w:rsidRPr="00131C9D">
        <w:rPr>
          <w:sz w:val="16"/>
        </w:rPr>
        <w:t>Great powers have great currencies,</w:t>
      </w:r>
      <w:r>
        <w:rPr>
          <w:sz w:val="16"/>
        </w:rPr>
        <w:t>”</w:t>
      </w:r>
      <w:r w:rsidRPr="00131C9D">
        <w:rPr>
          <w:sz w:val="16"/>
        </w:rPr>
        <w:t xml:space="preserve"> quipped the Nobel laureate Robert Mundell. </w:t>
      </w:r>
      <w:r w:rsidRPr="00131C9D">
        <w:rPr>
          <w:rStyle w:val="StyleUnderline"/>
        </w:rPr>
        <w:t>If the</w:t>
      </w:r>
      <w:r w:rsidRPr="00131C9D">
        <w:t xml:space="preserve"> </w:t>
      </w:r>
      <w:r w:rsidRPr="00131C9D">
        <w:rPr>
          <w:rStyle w:val="Emphasis"/>
        </w:rPr>
        <w:t>currency</w:t>
      </w:r>
      <w:r w:rsidRPr="00131C9D">
        <w:rPr>
          <w:rStyle w:val="StyleUnderline"/>
        </w:rPr>
        <w:t xml:space="preserve"> system were to become multipolar, </w:t>
      </w:r>
      <w:r w:rsidRPr="00131C9D">
        <w:rPr>
          <w:rStyle w:val="Emphasis"/>
        </w:rPr>
        <w:t>U.S. monetary perks</w:t>
      </w:r>
      <w:r w:rsidRPr="00131C9D">
        <w:rPr>
          <w:rStyle w:val="StyleUnderline"/>
        </w:rPr>
        <w:t xml:space="preserve"> would </w:t>
      </w:r>
      <w:r w:rsidRPr="00131C9D">
        <w:rPr>
          <w:rStyle w:val="Emphasis"/>
        </w:rPr>
        <w:t>recede</w:t>
      </w:r>
      <w:r w:rsidRPr="00131C9D">
        <w:rPr>
          <w:rStyle w:val="StyleUnderline"/>
        </w:rPr>
        <w:t xml:space="preserve">, as would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Emphasis"/>
        </w:rPr>
        <w:t>global economic influence</w:t>
      </w:r>
      <w:r w:rsidRPr="00131C9D">
        <w:rPr>
          <w:rStyle w:val="StyleUnderline"/>
        </w:rPr>
        <w:t xml:space="preserve"> and its ability to use dollars as an alternative to military force when policing international order</w:t>
      </w:r>
      <w:r w:rsidRPr="00131C9D">
        <w:rPr>
          <w:sz w:val="16"/>
        </w:rPr>
        <w:t>.</w:t>
      </w:r>
    </w:p>
    <w:p w14:paraId="77E60ADE" w14:textId="77777777" w:rsidR="00BE47D7" w:rsidRPr="00131C9D" w:rsidRDefault="00BE47D7" w:rsidP="00BE47D7">
      <w:pPr>
        <w:rPr>
          <w:sz w:val="16"/>
        </w:rPr>
      </w:pPr>
      <w:r w:rsidRPr="00131C9D">
        <w:rPr>
          <w:rStyle w:val="StyleUnderline"/>
        </w:rPr>
        <w:t>A more fragmented global economy in which security partnerships determine economic relations</w:t>
      </w:r>
      <w:r w:rsidRPr="00131C9D">
        <w:rPr>
          <w:sz w:val="16"/>
        </w:rPr>
        <w:t xml:space="preserve"> is coming into view. But </w:t>
      </w:r>
      <w:r w:rsidRPr="00131C9D">
        <w:rPr>
          <w:rStyle w:val="StyleUnderline"/>
        </w:rPr>
        <w:t xml:space="preserve">an </w:t>
      </w:r>
      <w:r w:rsidRPr="00713E70">
        <w:rPr>
          <w:rStyle w:val="Emphasis"/>
          <w:highlight w:val="cyan"/>
        </w:rPr>
        <w:t>end</w:t>
      </w:r>
      <w:r w:rsidRPr="00713E70">
        <w:rPr>
          <w:rStyle w:val="StyleUnderline"/>
          <w:highlight w:val="cyan"/>
        </w:rPr>
        <w:t xml:space="preserve"> to</w:t>
      </w:r>
      <w:r w:rsidRPr="00131C9D">
        <w:rPr>
          <w:rStyle w:val="StyleUnderline"/>
        </w:rPr>
        <w:t xml:space="preserve"> the </w:t>
      </w:r>
      <w:r w:rsidRPr="00713E70">
        <w:rPr>
          <w:rStyle w:val="Emphasis"/>
          <w:highlight w:val="cyan"/>
        </w:rPr>
        <w:t>dollar’s dominance</w:t>
      </w:r>
      <w:r w:rsidRPr="00713E70">
        <w:rPr>
          <w:rStyle w:val="StyleUnderline"/>
          <w:highlight w:val="cyan"/>
        </w:rPr>
        <w:t xml:space="preserve"> is</w:t>
      </w:r>
      <w:r w:rsidRPr="00131C9D">
        <w:rPr>
          <w:rStyle w:val="StyleUnderline"/>
        </w:rPr>
        <w:t xml:space="preserve"> still </w:t>
      </w:r>
      <w:r w:rsidRPr="00713E70">
        <w:rPr>
          <w:rStyle w:val="Emphasis"/>
          <w:highlight w:val="cyan"/>
        </w:rPr>
        <w:t>unlikely</w:t>
      </w:r>
      <w:r w:rsidRPr="00131C9D">
        <w:rPr>
          <w:rStyle w:val="StyleUnderline"/>
        </w:rPr>
        <w:t xml:space="preserve">. </w:t>
      </w:r>
      <w:r w:rsidRPr="00713E70">
        <w:rPr>
          <w:rStyle w:val="StyleUnderline"/>
          <w:highlight w:val="cyan"/>
        </w:rPr>
        <w:t>Countries</w:t>
      </w:r>
      <w:r w:rsidRPr="00131C9D">
        <w:rPr>
          <w:rStyle w:val="StyleUnderline"/>
        </w:rPr>
        <w:t xml:space="preserve"> participating in the sanctions against Russia or benefiting from U.S. currency coercion aimed at upholding the liberal international order’s core principle of nonaggression </w:t>
      </w:r>
      <w:r w:rsidRPr="00713E70">
        <w:rPr>
          <w:rStyle w:val="StyleUnderline"/>
          <w:highlight w:val="cyan"/>
        </w:rPr>
        <w:t xml:space="preserve">have </w:t>
      </w:r>
      <w:r w:rsidRPr="00713E70">
        <w:rPr>
          <w:rStyle w:val="Emphasis"/>
          <w:highlight w:val="cyan"/>
        </w:rPr>
        <w:t>no incentives</w:t>
      </w:r>
      <w:r w:rsidRPr="00131C9D">
        <w:rPr>
          <w:rStyle w:val="StyleUnderline"/>
        </w:rPr>
        <w:t xml:space="preserve"> </w:t>
      </w:r>
      <w:r w:rsidRPr="00713E70">
        <w:rPr>
          <w:rStyle w:val="StyleUnderline"/>
          <w:highlight w:val="cyan"/>
        </w:rPr>
        <w:t xml:space="preserve">to </w:t>
      </w:r>
      <w:r w:rsidRPr="00713E70">
        <w:rPr>
          <w:rStyle w:val="Emphasis"/>
          <w:highlight w:val="cyan"/>
        </w:rPr>
        <w:t>diversify</w:t>
      </w:r>
      <w:r w:rsidRPr="00713E70">
        <w:rPr>
          <w:rStyle w:val="StyleUnderline"/>
          <w:highlight w:val="cyan"/>
        </w:rPr>
        <w:t xml:space="preserve"> away</w:t>
      </w:r>
      <w:r w:rsidRPr="00131C9D">
        <w:rPr>
          <w:rStyle w:val="StyleUnderline"/>
        </w:rPr>
        <w:t xml:space="preserve"> from the </w:t>
      </w:r>
      <w:r w:rsidRPr="00131C9D">
        <w:rPr>
          <w:rStyle w:val="Emphasis"/>
        </w:rPr>
        <w:t>dollar</w:t>
      </w:r>
      <w:r w:rsidRPr="00131C9D">
        <w:rPr>
          <w:rStyle w:val="StyleUnderline"/>
        </w:rPr>
        <w:t xml:space="preserve">. Even countries opposing Western sanctions are </w:t>
      </w:r>
      <w:r w:rsidRPr="00131C9D">
        <w:rPr>
          <w:rStyle w:val="Emphasis"/>
        </w:rPr>
        <w:t>likely to stick</w:t>
      </w:r>
      <w:r w:rsidRPr="00131C9D">
        <w:rPr>
          <w:rStyle w:val="StyleUnderline"/>
        </w:rPr>
        <w:t xml:space="preserve"> with the </w:t>
      </w:r>
      <w:r w:rsidRPr="00131C9D">
        <w:rPr>
          <w:rStyle w:val="Emphasis"/>
        </w:rPr>
        <w:t>dollar</w:t>
      </w:r>
      <w:r w:rsidRPr="00131C9D">
        <w:rPr>
          <w:rStyle w:val="StyleUnderline"/>
        </w:rPr>
        <w:t xml:space="preserve"> </w:t>
      </w:r>
      <w:r w:rsidRPr="00713E70">
        <w:rPr>
          <w:rStyle w:val="StyleUnderline"/>
          <w:highlight w:val="cyan"/>
        </w:rPr>
        <w:t xml:space="preserve">to </w:t>
      </w:r>
      <w:r w:rsidRPr="00713E70">
        <w:rPr>
          <w:rStyle w:val="Emphasis"/>
          <w:highlight w:val="cyan"/>
        </w:rPr>
        <w:t>preserve</w:t>
      </w:r>
      <w:r w:rsidRPr="00131C9D">
        <w:rPr>
          <w:rStyle w:val="StyleUnderline"/>
        </w:rPr>
        <w:t xml:space="preserve"> their own </w:t>
      </w:r>
      <w:r w:rsidRPr="00713E70">
        <w:rPr>
          <w:rStyle w:val="Emphasis"/>
          <w:highlight w:val="cyan"/>
        </w:rPr>
        <w:t>security</w:t>
      </w:r>
      <w:r w:rsidRPr="00713E70">
        <w:rPr>
          <w:rStyle w:val="StyleUnderline"/>
          <w:highlight w:val="cyan"/>
        </w:rPr>
        <w:t xml:space="preserve"> and</w:t>
      </w:r>
      <w:r w:rsidRPr="00131C9D">
        <w:rPr>
          <w:rStyle w:val="StyleUnderline"/>
        </w:rPr>
        <w:t xml:space="preserve"> </w:t>
      </w:r>
      <w:r w:rsidRPr="00713E70">
        <w:rPr>
          <w:rStyle w:val="Emphasis"/>
          <w:highlight w:val="cyan"/>
        </w:rPr>
        <w:t>U.S.</w:t>
      </w:r>
      <w:r w:rsidRPr="00131C9D">
        <w:rPr>
          <w:rStyle w:val="Emphasis"/>
        </w:rPr>
        <w:t xml:space="preserve"> security </w:t>
      </w:r>
      <w:r w:rsidRPr="00713E70">
        <w:rPr>
          <w:rStyle w:val="Emphasis"/>
          <w:highlight w:val="cyan"/>
        </w:rPr>
        <w:t>guarantees</w:t>
      </w:r>
      <w:r w:rsidRPr="00131C9D">
        <w:rPr>
          <w:sz w:val="16"/>
        </w:rPr>
        <w:t xml:space="preserve"> in a hardening geopolitical climate.</w:t>
      </w:r>
    </w:p>
    <w:p w14:paraId="4F3BD22C" w14:textId="77777777" w:rsidR="00BE47D7" w:rsidRPr="00131C9D" w:rsidRDefault="00BE47D7" w:rsidP="00BE47D7">
      <w:pPr>
        <w:rPr>
          <w:sz w:val="16"/>
        </w:rPr>
      </w:pPr>
      <w:r w:rsidRPr="00131C9D">
        <w:rPr>
          <w:sz w:val="16"/>
        </w:rPr>
        <w:t xml:space="preserve">In today’s fraught international environment, </w:t>
      </w:r>
      <w:r w:rsidRPr="00713E70">
        <w:rPr>
          <w:rStyle w:val="StyleUnderline"/>
          <w:highlight w:val="cyan"/>
        </w:rPr>
        <w:t>countries</w:t>
      </w:r>
      <w:r w:rsidRPr="00131C9D">
        <w:rPr>
          <w:rStyle w:val="StyleUnderline"/>
        </w:rPr>
        <w:t xml:space="preserve"> are returning to</w:t>
      </w:r>
      <w:r w:rsidRPr="00131C9D">
        <w:rPr>
          <w:sz w:val="16"/>
        </w:rPr>
        <w:t xml:space="preserve"> Cold War logic, </w:t>
      </w:r>
      <w:r w:rsidRPr="00713E70">
        <w:rPr>
          <w:rStyle w:val="Emphasis"/>
          <w:highlight w:val="cyan"/>
        </w:rPr>
        <w:t>questioning</w:t>
      </w:r>
      <w:r w:rsidRPr="00131C9D">
        <w:rPr>
          <w:rStyle w:val="StyleUnderline"/>
        </w:rPr>
        <w:t xml:space="preserve"> the sustainability of </w:t>
      </w:r>
      <w:r w:rsidRPr="00713E70">
        <w:rPr>
          <w:rStyle w:val="Emphasis"/>
          <w:highlight w:val="cyan"/>
        </w:rPr>
        <w:t>systemwide</w:t>
      </w:r>
      <w:r w:rsidRPr="00131C9D">
        <w:rPr>
          <w:rStyle w:val="StyleUnderline"/>
        </w:rPr>
        <w:t xml:space="preserve"> economic </w:t>
      </w:r>
      <w:r w:rsidRPr="00713E70">
        <w:rPr>
          <w:rStyle w:val="Emphasis"/>
          <w:highlight w:val="cyan"/>
        </w:rPr>
        <w:t>interdependence</w:t>
      </w:r>
      <w:r w:rsidRPr="00713E70">
        <w:rPr>
          <w:rStyle w:val="StyleUnderline"/>
          <w:highlight w:val="cyan"/>
        </w:rPr>
        <w:t xml:space="preserve"> over </w:t>
      </w:r>
      <w:r w:rsidRPr="00713E70">
        <w:rPr>
          <w:rStyle w:val="Emphasis"/>
          <w:highlight w:val="cyan"/>
        </w:rPr>
        <w:t>privileged</w:t>
      </w:r>
      <w:r w:rsidRPr="00131C9D">
        <w:rPr>
          <w:rStyle w:val="Emphasis"/>
        </w:rPr>
        <w:t xml:space="preserve"> economic </w:t>
      </w:r>
      <w:r w:rsidRPr="00713E70">
        <w:rPr>
          <w:rStyle w:val="Emphasis"/>
          <w:highlight w:val="cyan"/>
        </w:rPr>
        <w:t>ties</w:t>
      </w:r>
      <w:r w:rsidRPr="00131C9D">
        <w:rPr>
          <w:rStyle w:val="StyleUnderline"/>
        </w:rPr>
        <w:t xml:space="preserve"> with friends. With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StyleUnderline"/>
        </w:rPr>
        <w:t xml:space="preserve">at the center of the </w:t>
      </w:r>
      <w:r w:rsidRPr="00131C9D">
        <w:rPr>
          <w:rStyle w:val="Emphasis"/>
        </w:rPr>
        <w:t>largest security network</w:t>
      </w:r>
      <w:r w:rsidRPr="00131C9D">
        <w:rPr>
          <w:rStyle w:val="StyleUnderline"/>
        </w:rPr>
        <w:t xml:space="preserve"> in the world, the </w:t>
      </w:r>
      <w:r w:rsidRPr="00713E70">
        <w:rPr>
          <w:rStyle w:val="Emphasis"/>
          <w:highlight w:val="cyan"/>
        </w:rPr>
        <w:t>dollar</w:t>
      </w:r>
      <w:r w:rsidRPr="00131C9D">
        <w:rPr>
          <w:rStyle w:val="StyleUnderline"/>
        </w:rPr>
        <w:t xml:space="preserve"> </w:t>
      </w:r>
      <w:r w:rsidRPr="00713E70">
        <w:rPr>
          <w:rStyle w:val="StyleUnderline"/>
          <w:highlight w:val="cyan"/>
        </w:rPr>
        <w:t xml:space="preserve">stands to </w:t>
      </w:r>
      <w:r w:rsidRPr="00713E70">
        <w:rPr>
          <w:rStyle w:val="Emphasis"/>
          <w:highlight w:val="cyan"/>
        </w:rPr>
        <w:t>benefit</w:t>
      </w:r>
      <w:r w:rsidRPr="00131C9D">
        <w:rPr>
          <w:rStyle w:val="StyleUnderline"/>
        </w:rPr>
        <w:t xml:space="preserve"> from this shift</w:t>
      </w:r>
      <w:r w:rsidRPr="00131C9D">
        <w:rPr>
          <w:sz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44FAAEA3" w14:textId="77777777" w:rsidR="00BE47D7" w:rsidRPr="00131C9D" w:rsidRDefault="00BE47D7" w:rsidP="00BE47D7">
      <w:pPr>
        <w:rPr>
          <w:sz w:val="16"/>
        </w:rPr>
      </w:pPr>
      <w:r w:rsidRPr="00131C9D">
        <w:rPr>
          <w:rStyle w:val="StyleUnderline"/>
        </w:rPr>
        <w:t xml:space="preserve">The </w:t>
      </w:r>
      <w:r w:rsidRPr="00713E70">
        <w:rPr>
          <w:rStyle w:val="Emphasis"/>
          <w:highlight w:val="cyan"/>
        </w:rPr>
        <w:t>dollar</w:t>
      </w:r>
      <w:r w:rsidRPr="00713E70">
        <w:rPr>
          <w:rStyle w:val="StyleUnderline"/>
          <w:highlight w:val="cyan"/>
        </w:rPr>
        <w:t xml:space="preserve"> is</w:t>
      </w:r>
      <w:r w:rsidRPr="00131C9D">
        <w:rPr>
          <w:rStyle w:val="StyleUnderline"/>
        </w:rPr>
        <w:t xml:space="preserve"> the </w:t>
      </w:r>
      <w:r w:rsidRPr="00713E70">
        <w:rPr>
          <w:rStyle w:val="Emphasis"/>
          <w:highlight w:val="cyan"/>
        </w:rPr>
        <w:t>preferred</w:t>
      </w:r>
      <w:r w:rsidRPr="00131C9D">
        <w:rPr>
          <w:rStyle w:val="Emphasis"/>
        </w:rPr>
        <w:t xml:space="preserve"> currency</w:t>
      </w:r>
      <w:r w:rsidRPr="00131C9D">
        <w:rPr>
          <w:sz w:val="16"/>
        </w:rPr>
        <w:t xml:space="preserve"> of governments, </w:t>
      </w:r>
      <w:r w:rsidRPr="00713E70">
        <w:rPr>
          <w:rStyle w:val="StyleUnderline"/>
          <w:highlight w:val="cyan"/>
        </w:rPr>
        <w:t>accounting for</w:t>
      </w:r>
      <w:r w:rsidRPr="00131C9D">
        <w:rPr>
          <w:rStyle w:val="StyleUnderline"/>
        </w:rPr>
        <w:t xml:space="preserve"> approximately </w:t>
      </w:r>
      <w:r w:rsidRPr="00713E70">
        <w:rPr>
          <w:rStyle w:val="Emphasis"/>
          <w:highlight w:val="cyan"/>
        </w:rPr>
        <w:t>60 percent</w:t>
      </w:r>
      <w:r w:rsidRPr="00713E70">
        <w:rPr>
          <w:rStyle w:val="StyleUnderline"/>
          <w:highlight w:val="cyan"/>
        </w:rPr>
        <w:t xml:space="preserve"> of</w:t>
      </w:r>
      <w:r w:rsidRPr="00131C9D">
        <w:rPr>
          <w:rStyle w:val="StyleUnderline"/>
        </w:rPr>
        <w:t xml:space="preserve"> central bank </w:t>
      </w:r>
      <w:r w:rsidRPr="00713E70">
        <w:rPr>
          <w:rStyle w:val="StyleUnderline"/>
          <w:highlight w:val="cyan"/>
        </w:rPr>
        <w:t>reserves</w:t>
      </w:r>
      <w:r w:rsidRPr="00131C9D">
        <w:rPr>
          <w:sz w:val="16"/>
        </w:rPr>
        <w:t xml:space="preserve"> in late 2022, </w:t>
      </w:r>
      <w:r w:rsidRPr="00131C9D">
        <w:rPr>
          <w:rStyle w:val="StyleUnderline"/>
        </w:rPr>
        <w:t xml:space="preserve">compared with the </w:t>
      </w:r>
      <w:r w:rsidRPr="00131C9D">
        <w:rPr>
          <w:rStyle w:val="Emphasis"/>
        </w:rPr>
        <w:t>euro’s 20 percent</w:t>
      </w:r>
      <w:r w:rsidRPr="00131C9D">
        <w:rPr>
          <w:sz w:val="16"/>
        </w:rPr>
        <w:t xml:space="preserve">, </w:t>
      </w:r>
      <w:r w:rsidRPr="00131C9D">
        <w:rPr>
          <w:rStyle w:val="StyleUnderline"/>
        </w:rPr>
        <w:t xml:space="preserve">and the </w:t>
      </w:r>
      <w:r w:rsidRPr="00131C9D">
        <w:rPr>
          <w:rStyle w:val="Emphasis"/>
        </w:rPr>
        <w:t>yen’s six percent</w:t>
      </w:r>
      <w:r w:rsidRPr="00131C9D">
        <w:rPr>
          <w:sz w:val="16"/>
        </w:rPr>
        <w:t xml:space="preserve">. Individually, </w:t>
      </w:r>
      <w:r w:rsidRPr="00131C9D">
        <w:rPr>
          <w:rStyle w:val="StyleUnderline"/>
        </w:rPr>
        <w:t xml:space="preserve">the pound, the Chinese </w:t>
      </w:r>
      <w:r w:rsidRPr="00713E70">
        <w:rPr>
          <w:rStyle w:val="StyleUnderline"/>
          <w:highlight w:val="cyan"/>
        </w:rPr>
        <w:t>yuan</w:t>
      </w:r>
      <w:r w:rsidRPr="00131C9D">
        <w:rPr>
          <w:rStyle w:val="StyleUnderline"/>
        </w:rPr>
        <w:t xml:space="preserve">, and the Canadian and Australian dollar </w:t>
      </w:r>
      <w:r w:rsidRPr="00713E70">
        <w:rPr>
          <w:rStyle w:val="StyleUnderline"/>
          <w:highlight w:val="cyan"/>
        </w:rPr>
        <w:t xml:space="preserve">represent </w:t>
      </w:r>
      <w:r w:rsidRPr="00713E70">
        <w:rPr>
          <w:rStyle w:val="Emphasis"/>
          <w:highlight w:val="cyan"/>
        </w:rPr>
        <w:t>less than five percent</w:t>
      </w:r>
      <w:r w:rsidRPr="00131C9D">
        <w:rPr>
          <w:rStyle w:val="StyleUnderline"/>
        </w:rPr>
        <w:t xml:space="preserve"> of government reserves. The </w:t>
      </w:r>
      <w:r w:rsidRPr="00713E70">
        <w:rPr>
          <w:rStyle w:val="Emphasis"/>
          <w:highlight w:val="cyan"/>
        </w:rPr>
        <w:t>dollar</w:t>
      </w:r>
      <w:r w:rsidRPr="00713E70">
        <w:rPr>
          <w:rStyle w:val="StyleUnderline"/>
          <w:highlight w:val="cyan"/>
        </w:rPr>
        <w:t xml:space="preserve"> is</w:t>
      </w:r>
      <w:r w:rsidRPr="00131C9D">
        <w:rPr>
          <w:rStyle w:val="StyleUnderline"/>
        </w:rPr>
        <w:t xml:space="preserve"> also </w:t>
      </w:r>
      <w:r w:rsidRPr="00713E70">
        <w:rPr>
          <w:rStyle w:val="Emphasis"/>
          <w:highlight w:val="cyan"/>
        </w:rPr>
        <w:t>dominant</w:t>
      </w:r>
      <w:r w:rsidRPr="00131C9D">
        <w:rPr>
          <w:sz w:val="16"/>
        </w:rPr>
        <w:t xml:space="preserve">, although less so, </w:t>
      </w:r>
      <w:r w:rsidRPr="00131C9D">
        <w:rPr>
          <w:rStyle w:val="StyleUnderline"/>
        </w:rPr>
        <w:t>in private markets</w:t>
      </w:r>
      <w:r w:rsidRPr="00131C9D">
        <w:rPr>
          <w:sz w:val="16"/>
        </w:rPr>
        <w:t>.</w:t>
      </w:r>
    </w:p>
    <w:p w14:paraId="4E9F2E49" w14:textId="2F9DE082" w:rsidR="008E163B" w:rsidRPr="001A413B" w:rsidRDefault="001A413B" w:rsidP="008E163B">
      <w:pPr>
        <w:pStyle w:val="Heading4"/>
      </w:pPr>
      <w:r>
        <w:t xml:space="preserve">The Yuan can </w:t>
      </w:r>
      <w:r>
        <w:rPr>
          <w:u w:val="single"/>
        </w:rPr>
        <w:t>never</w:t>
      </w:r>
      <w:r>
        <w:t xml:space="preserve"> replace the dollar. </w:t>
      </w:r>
    </w:p>
    <w:p w14:paraId="4BBF85C1" w14:textId="77777777" w:rsidR="008E163B" w:rsidRPr="00F80190" w:rsidRDefault="008E163B" w:rsidP="008E163B">
      <w:r w:rsidRPr="001B5297">
        <w:rPr>
          <w:rStyle w:val="Style13ptBold"/>
        </w:rPr>
        <w:t>Ezrati ’25</w:t>
      </w:r>
      <w:r>
        <w:t xml:space="preserve"> [Milton; May 21; Chief Economist of Vested, M.S.S. in Mathematical Economics from the University of Birmingham; The National Interest, “Why China’s Yuan Can’t Replace the U.S. Dollar,” </w:t>
      </w:r>
      <w:r w:rsidRPr="00642C80">
        <w:t>https://nationalinterest.org/feature/why-chinas-yuan-cant-replace-the-u-s-dollar#:~:text=Some%2080%20percent%20of%20global,only%20a%2030%20percent%20share</w:t>
      </w:r>
      <w:r>
        <w:t>]</w:t>
      </w:r>
    </w:p>
    <w:p w14:paraId="0D7B11C9" w14:textId="77777777" w:rsidR="008E163B" w:rsidRPr="00A3534A" w:rsidRDefault="008E163B" w:rsidP="008E163B">
      <w:pPr>
        <w:rPr>
          <w:sz w:val="16"/>
        </w:rPr>
      </w:pPr>
      <w:r w:rsidRPr="00A3534A">
        <w:rPr>
          <w:sz w:val="16"/>
        </w:rPr>
        <w:t xml:space="preserve">Now that Washington and Beijing have reached a compromise on trade, currency concerns have re-emerged. </w:t>
      </w:r>
      <w:r w:rsidRPr="007B54A3">
        <w:rPr>
          <w:rStyle w:val="StyleUnderline"/>
        </w:rPr>
        <w:t xml:space="preserve">The </w:t>
      </w:r>
      <w:r w:rsidRPr="00164F6D">
        <w:rPr>
          <w:rStyle w:val="Emphasis"/>
        </w:rPr>
        <w:t>worry</w:t>
      </w:r>
      <w:r w:rsidRPr="00A3534A">
        <w:rPr>
          <w:sz w:val="16"/>
        </w:rPr>
        <w:t xml:space="preserve"> (or hope, depending on the publication or podcast) </w:t>
      </w:r>
      <w:r w:rsidRPr="007C3E91">
        <w:rPr>
          <w:rStyle w:val="StyleUnderline"/>
        </w:rPr>
        <w:t>is</w:t>
      </w:r>
      <w:r w:rsidRPr="00A3534A">
        <w:rPr>
          <w:sz w:val="16"/>
        </w:rPr>
        <w:t xml:space="preserve"> that </w:t>
      </w:r>
      <w:r w:rsidRPr="003B673A">
        <w:rPr>
          <w:rStyle w:val="StyleUnderline"/>
          <w:highlight w:val="cyan"/>
        </w:rPr>
        <w:t>China’s yuan</w:t>
      </w:r>
      <w:r w:rsidRPr="005E4267">
        <w:rPr>
          <w:rStyle w:val="StyleUnderline"/>
        </w:rPr>
        <w:t xml:space="preserve"> will </w:t>
      </w:r>
      <w:r w:rsidRPr="00164F6D">
        <w:rPr>
          <w:rStyle w:val="Emphasis"/>
        </w:rPr>
        <w:t>supplant</w:t>
      </w:r>
      <w:r w:rsidRPr="005E4267">
        <w:rPr>
          <w:rStyle w:val="StyleUnderline"/>
        </w:rPr>
        <w:t xml:space="preserve"> the dollar</w:t>
      </w:r>
      <w:r w:rsidRPr="00A3534A">
        <w:rPr>
          <w:sz w:val="16"/>
        </w:rPr>
        <w:t xml:space="preserve"> as the premier global currency. Beijing certainly likes the idea of the yuan becoming the preferred means of exchange for bankers and currency traders.</w:t>
      </w:r>
    </w:p>
    <w:p w14:paraId="4566093C" w14:textId="77777777" w:rsidR="008E163B" w:rsidRPr="00A3534A" w:rsidRDefault="008E163B" w:rsidP="008E163B">
      <w:pPr>
        <w:rPr>
          <w:sz w:val="16"/>
        </w:rPr>
      </w:pPr>
      <w:r w:rsidRPr="00FC189B">
        <w:rPr>
          <w:rStyle w:val="StyleUnderline"/>
        </w:rPr>
        <w:lastRenderedPageBreak/>
        <w:t xml:space="preserve">For years, Chinese policy has </w:t>
      </w:r>
      <w:r w:rsidRPr="00BD786B">
        <w:rPr>
          <w:rStyle w:val="Emphasis"/>
        </w:rPr>
        <w:t>strived</w:t>
      </w:r>
      <w:r w:rsidRPr="00FC189B">
        <w:rPr>
          <w:rStyle w:val="StyleUnderline"/>
        </w:rPr>
        <w:t xml:space="preserve"> to raise the yuan</w:t>
      </w:r>
      <w:r w:rsidRPr="00A3534A">
        <w:rPr>
          <w:sz w:val="16"/>
        </w:rPr>
        <w:t xml:space="preserve">’s international stature. </w:t>
      </w:r>
      <w:r w:rsidRPr="001F62B9">
        <w:rPr>
          <w:rStyle w:val="StyleUnderline"/>
        </w:rPr>
        <w:t xml:space="preserve">However, the yuan still </w:t>
      </w:r>
      <w:r w:rsidRPr="003B673A">
        <w:rPr>
          <w:rStyle w:val="StyleUnderline"/>
          <w:highlight w:val="cyan"/>
        </w:rPr>
        <w:t xml:space="preserve">has a </w:t>
      </w:r>
      <w:r w:rsidRPr="003B673A">
        <w:rPr>
          <w:rStyle w:val="Emphasis"/>
          <w:highlight w:val="cyan"/>
        </w:rPr>
        <w:t>long way</w:t>
      </w:r>
      <w:r w:rsidRPr="003B673A">
        <w:rPr>
          <w:rStyle w:val="StyleUnderline"/>
        </w:rPr>
        <w:t xml:space="preserve"> to</w:t>
      </w:r>
      <w:r w:rsidRPr="001F62B9">
        <w:rPr>
          <w:rStyle w:val="StyleUnderline"/>
        </w:rPr>
        <w:t xml:space="preserve"> go</w:t>
      </w:r>
      <w:r w:rsidRPr="00A3534A">
        <w:rPr>
          <w:sz w:val="16"/>
        </w:rPr>
        <w:t xml:space="preserve"> to supplant the dollar, and </w:t>
      </w:r>
      <w:r w:rsidRPr="00F5419C">
        <w:rPr>
          <w:rStyle w:val="StyleUnderline"/>
        </w:rPr>
        <w:t xml:space="preserve">it is </w:t>
      </w:r>
      <w:r w:rsidRPr="00BD786B">
        <w:rPr>
          <w:rStyle w:val="Emphasis"/>
        </w:rPr>
        <w:t>far</w:t>
      </w:r>
      <w:r w:rsidRPr="00F5419C">
        <w:rPr>
          <w:rStyle w:val="StyleUnderline"/>
        </w:rPr>
        <w:t xml:space="preserve"> from apparent</w:t>
      </w:r>
      <w:r w:rsidRPr="00A3534A">
        <w:rPr>
          <w:sz w:val="16"/>
        </w:rPr>
        <w:t xml:space="preserve"> that </w:t>
      </w:r>
      <w:r w:rsidRPr="00F5419C">
        <w:rPr>
          <w:rStyle w:val="StyleUnderline"/>
        </w:rPr>
        <w:t xml:space="preserve">the </w:t>
      </w:r>
      <w:r w:rsidRPr="00F5419C">
        <w:rPr>
          <w:rStyle w:val="Emphasis"/>
        </w:rPr>
        <w:t>C</w:t>
      </w:r>
      <w:r w:rsidRPr="00A3534A">
        <w:rPr>
          <w:sz w:val="16"/>
        </w:rPr>
        <w:t xml:space="preserve">hinese </w:t>
      </w:r>
      <w:r w:rsidRPr="00F5419C">
        <w:rPr>
          <w:rStyle w:val="Emphasis"/>
        </w:rPr>
        <w:t>C</w:t>
      </w:r>
      <w:r w:rsidRPr="00A3534A">
        <w:rPr>
          <w:sz w:val="16"/>
        </w:rPr>
        <w:t xml:space="preserve">ommunist </w:t>
      </w:r>
      <w:r w:rsidRPr="00F5419C">
        <w:rPr>
          <w:rStyle w:val="Emphasis"/>
        </w:rPr>
        <w:t>P</w:t>
      </w:r>
      <w:r w:rsidRPr="00A3534A">
        <w:rPr>
          <w:sz w:val="16"/>
        </w:rPr>
        <w:t xml:space="preserve">arty’s (CCP) obsession with control </w:t>
      </w:r>
      <w:r w:rsidRPr="00EE13D8">
        <w:rPr>
          <w:rStyle w:val="StyleUnderline"/>
        </w:rPr>
        <w:t xml:space="preserve">will ever </w:t>
      </w:r>
      <w:r w:rsidRPr="00BD786B">
        <w:rPr>
          <w:rStyle w:val="Emphasis"/>
        </w:rPr>
        <w:t>allow</w:t>
      </w:r>
      <w:r w:rsidRPr="00A3534A">
        <w:rPr>
          <w:sz w:val="16"/>
        </w:rPr>
        <w:t xml:space="preserve"> the </w:t>
      </w:r>
      <w:r w:rsidRPr="00EE13D8">
        <w:rPr>
          <w:rStyle w:val="StyleUnderline"/>
        </w:rPr>
        <w:t>changes needed for that to happen</w:t>
      </w:r>
      <w:r w:rsidRPr="00A3534A">
        <w:rPr>
          <w:sz w:val="16"/>
        </w:rPr>
        <w:t>.</w:t>
      </w:r>
    </w:p>
    <w:p w14:paraId="767D2BFE" w14:textId="77777777" w:rsidR="008E163B" w:rsidRPr="00A3534A" w:rsidRDefault="008E163B" w:rsidP="008E163B">
      <w:pPr>
        <w:rPr>
          <w:sz w:val="16"/>
        </w:rPr>
      </w:pPr>
      <w:r w:rsidRPr="00A3534A">
        <w:rPr>
          <w:sz w:val="16"/>
        </w:rPr>
        <w:t>Of course, there is no denying that the U.S. economy and the dollar have long since lost the overwhelming dominance they once held. That is clearly a consideration that every nation on earth has taken into account. But in this matter, comparative differences matter more than absolute dominance. The dollar, for all the decline fall from its former strength, remains the only currency that has all the characteristics needed to serve as a global reserve. That is especially true when compared to China’s yuan.</w:t>
      </w:r>
    </w:p>
    <w:p w14:paraId="3B0DB060" w14:textId="77777777" w:rsidR="008E163B" w:rsidRPr="00A3534A" w:rsidRDefault="008E163B" w:rsidP="008E163B">
      <w:pPr>
        <w:rPr>
          <w:sz w:val="16"/>
        </w:rPr>
      </w:pPr>
      <w:r w:rsidRPr="00A3534A">
        <w:rPr>
          <w:sz w:val="16"/>
        </w:rPr>
        <w:t xml:space="preserve">Beijing has done much to raise the yuan’s international stature, actions that have rightly captured media attention. Indeed, Beijing has strived to create what some have called a “Sino-centric system.” </w:t>
      </w:r>
      <w:r w:rsidRPr="003B673A">
        <w:rPr>
          <w:rStyle w:val="StyleUnderline"/>
          <w:highlight w:val="cyan"/>
        </w:rPr>
        <w:t xml:space="preserve">China demands </w:t>
      </w:r>
      <w:r w:rsidRPr="003B673A">
        <w:rPr>
          <w:rStyle w:val="Emphasis"/>
          <w:highlight w:val="cyan"/>
        </w:rPr>
        <w:t>yuan</w:t>
      </w:r>
      <w:r w:rsidRPr="00AA1131">
        <w:rPr>
          <w:rStyle w:val="Emphasis"/>
        </w:rPr>
        <w:t>-based</w:t>
      </w:r>
      <w:r w:rsidRPr="00B4677E">
        <w:rPr>
          <w:rStyle w:val="StyleUnderline"/>
        </w:rPr>
        <w:t xml:space="preserve"> trade and capital </w:t>
      </w:r>
      <w:r w:rsidRPr="00AA1131">
        <w:rPr>
          <w:rStyle w:val="Emphasis"/>
        </w:rPr>
        <w:t>flows</w:t>
      </w:r>
      <w:r w:rsidRPr="00B4677E">
        <w:rPr>
          <w:rStyle w:val="StyleUnderline"/>
        </w:rPr>
        <w:t xml:space="preserve"> </w:t>
      </w:r>
      <w:r w:rsidRPr="003B673A">
        <w:rPr>
          <w:rStyle w:val="StyleUnderline"/>
          <w:highlight w:val="cyan"/>
        </w:rPr>
        <w:t>in</w:t>
      </w:r>
      <w:r w:rsidRPr="00A3534A">
        <w:rPr>
          <w:sz w:val="16"/>
        </w:rPr>
        <w:t xml:space="preserve"> large parts of </w:t>
      </w:r>
      <w:r w:rsidRPr="003B673A">
        <w:rPr>
          <w:rStyle w:val="StyleUnderline"/>
          <w:highlight w:val="cyan"/>
        </w:rPr>
        <w:t>its</w:t>
      </w:r>
      <w:r w:rsidRPr="00A3534A">
        <w:rPr>
          <w:sz w:val="16"/>
        </w:rPr>
        <w:t xml:space="preserve"> far-flung </w:t>
      </w:r>
      <w:r w:rsidRPr="003B673A">
        <w:rPr>
          <w:rStyle w:val="Emphasis"/>
          <w:highlight w:val="cyan"/>
        </w:rPr>
        <w:t>B</w:t>
      </w:r>
      <w:r w:rsidRPr="00A3534A">
        <w:rPr>
          <w:sz w:val="16"/>
        </w:rPr>
        <w:t xml:space="preserve">elt and </w:t>
      </w:r>
      <w:r w:rsidRPr="003B673A">
        <w:rPr>
          <w:rStyle w:val="Emphasis"/>
          <w:highlight w:val="cyan"/>
        </w:rPr>
        <w:t>R</w:t>
      </w:r>
      <w:r w:rsidRPr="00A3534A">
        <w:rPr>
          <w:sz w:val="16"/>
        </w:rPr>
        <w:t xml:space="preserve">oad </w:t>
      </w:r>
      <w:r w:rsidRPr="003B673A">
        <w:rPr>
          <w:rStyle w:val="Emphasis"/>
          <w:highlight w:val="cyan"/>
        </w:rPr>
        <w:t>I</w:t>
      </w:r>
      <w:r w:rsidRPr="00A3534A">
        <w:rPr>
          <w:sz w:val="16"/>
        </w:rPr>
        <w:t xml:space="preserve">nitiative (BRI). </w:t>
      </w:r>
      <w:r w:rsidRPr="00FE5AC0">
        <w:rPr>
          <w:rStyle w:val="StyleUnderline"/>
        </w:rPr>
        <w:t>It</w:t>
      </w:r>
      <w:r w:rsidRPr="00A3534A">
        <w:rPr>
          <w:sz w:val="16"/>
        </w:rPr>
        <w:t xml:space="preserve"> has </w:t>
      </w:r>
      <w:r w:rsidRPr="00FE5AC0">
        <w:rPr>
          <w:rStyle w:val="StyleUnderline"/>
        </w:rPr>
        <w:t>created a</w:t>
      </w:r>
      <w:r w:rsidRPr="00A3534A">
        <w:rPr>
          <w:sz w:val="16"/>
        </w:rPr>
        <w:t xml:space="preserve">n Asian Infrastructure Investment </w:t>
      </w:r>
      <w:r w:rsidRPr="00AA1131">
        <w:rPr>
          <w:rStyle w:val="Emphasis"/>
        </w:rPr>
        <w:t>Bank</w:t>
      </w:r>
      <w:r w:rsidRPr="00A3534A">
        <w:rPr>
          <w:sz w:val="16"/>
        </w:rPr>
        <w:t xml:space="preserve"> that deals </w:t>
      </w:r>
      <w:r w:rsidRPr="00AD47C8">
        <w:rPr>
          <w:rStyle w:val="StyleUnderline"/>
        </w:rPr>
        <w:t>with yuan-based loans and transfers</w:t>
      </w:r>
      <w:r w:rsidRPr="00A3534A">
        <w:rPr>
          <w:sz w:val="16"/>
        </w:rPr>
        <w:t xml:space="preserve">. Beijing </w:t>
      </w:r>
      <w:r w:rsidRPr="003B673A">
        <w:rPr>
          <w:rStyle w:val="StyleUnderline"/>
          <w:highlight w:val="cyan"/>
        </w:rPr>
        <w:t>successfully pressed</w:t>
      </w:r>
      <w:r w:rsidRPr="00A3534A">
        <w:rPr>
          <w:sz w:val="16"/>
        </w:rPr>
        <w:t xml:space="preserve"> the </w:t>
      </w:r>
      <w:r w:rsidRPr="003B673A">
        <w:rPr>
          <w:rStyle w:val="Emphasis"/>
          <w:highlight w:val="cyan"/>
        </w:rPr>
        <w:t>I</w:t>
      </w:r>
      <w:r w:rsidRPr="00A3534A">
        <w:rPr>
          <w:sz w:val="16"/>
        </w:rPr>
        <w:t xml:space="preserve">nternational </w:t>
      </w:r>
      <w:r w:rsidRPr="003B673A">
        <w:rPr>
          <w:rStyle w:val="Emphasis"/>
          <w:highlight w:val="cyan"/>
        </w:rPr>
        <w:t>M</w:t>
      </w:r>
      <w:r w:rsidRPr="00A3534A">
        <w:rPr>
          <w:sz w:val="16"/>
        </w:rPr>
        <w:t xml:space="preserve">onetary </w:t>
      </w:r>
      <w:r w:rsidRPr="003B673A">
        <w:rPr>
          <w:rStyle w:val="Emphasis"/>
          <w:highlight w:val="cyan"/>
        </w:rPr>
        <w:t>F</w:t>
      </w:r>
      <w:r w:rsidRPr="00A3534A">
        <w:rPr>
          <w:sz w:val="16"/>
        </w:rPr>
        <w:t xml:space="preserve">und (IMF) to </w:t>
      </w:r>
      <w:r w:rsidRPr="00E73639">
        <w:rPr>
          <w:rStyle w:val="StyleUnderline"/>
        </w:rPr>
        <w:t xml:space="preserve">include the </w:t>
      </w:r>
      <w:r w:rsidRPr="00DF17FB">
        <w:rPr>
          <w:rStyle w:val="Emphasis"/>
        </w:rPr>
        <w:t>yuan</w:t>
      </w:r>
      <w:r w:rsidRPr="00E73639">
        <w:rPr>
          <w:rStyle w:val="StyleUnderline"/>
        </w:rPr>
        <w:t xml:space="preserve"> among</w:t>
      </w:r>
      <w:r w:rsidRPr="00A3534A">
        <w:rPr>
          <w:sz w:val="16"/>
        </w:rPr>
        <w:t xml:space="preserve"> currencies it offers through “</w:t>
      </w:r>
      <w:r w:rsidRPr="003A20CD">
        <w:rPr>
          <w:rStyle w:val="StyleUnderline"/>
        </w:rPr>
        <w:t xml:space="preserve">special drawing rights.” The </w:t>
      </w:r>
      <w:r w:rsidRPr="003A20CD">
        <w:rPr>
          <w:rStyle w:val="Emphasis"/>
        </w:rPr>
        <w:t>P</w:t>
      </w:r>
      <w:r w:rsidRPr="00A3534A">
        <w:rPr>
          <w:sz w:val="16"/>
        </w:rPr>
        <w:t xml:space="preserve">eople’s </w:t>
      </w:r>
      <w:r w:rsidRPr="003A20CD">
        <w:rPr>
          <w:rStyle w:val="Emphasis"/>
        </w:rPr>
        <w:t>B</w:t>
      </w:r>
      <w:r w:rsidRPr="00A3534A">
        <w:rPr>
          <w:sz w:val="16"/>
        </w:rPr>
        <w:t xml:space="preserve">ank </w:t>
      </w:r>
      <w:r w:rsidRPr="003A20CD">
        <w:rPr>
          <w:rStyle w:val="Emphasis"/>
        </w:rPr>
        <w:t>o</w:t>
      </w:r>
      <w:r w:rsidRPr="00A3534A">
        <w:rPr>
          <w:sz w:val="16"/>
        </w:rPr>
        <w:t xml:space="preserve">f </w:t>
      </w:r>
      <w:r w:rsidRPr="003A20CD">
        <w:rPr>
          <w:rStyle w:val="Emphasis"/>
        </w:rPr>
        <w:t>C</w:t>
      </w:r>
      <w:r w:rsidRPr="00A3534A">
        <w:rPr>
          <w:sz w:val="16"/>
        </w:rPr>
        <w:t xml:space="preserve">hina (PBOC) has added to this effort by </w:t>
      </w:r>
      <w:r w:rsidRPr="003B673A">
        <w:rPr>
          <w:rStyle w:val="StyleUnderline"/>
          <w:highlight w:val="cyan"/>
        </w:rPr>
        <w:t>promoting</w:t>
      </w:r>
      <w:r w:rsidRPr="008C3365">
        <w:rPr>
          <w:rStyle w:val="StyleUnderline"/>
        </w:rPr>
        <w:t xml:space="preserve"> a </w:t>
      </w:r>
      <w:r w:rsidRPr="003B673A">
        <w:rPr>
          <w:rStyle w:val="Emphasis"/>
          <w:highlight w:val="cyan"/>
        </w:rPr>
        <w:t>digital</w:t>
      </w:r>
      <w:r w:rsidRPr="003B673A">
        <w:rPr>
          <w:rStyle w:val="StyleUnderline"/>
          <w:highlight w:val="cyan"/>
        </w:rPr>
        <w:t xml:space="preserve"> yuan</w:t>
      </w:r>
      <w:r w:rsidRPr="00A3534A">
        <w:rPr>
          <w:sz w:val="16"/>
        </w:rPr>
        <w:t>.</w:t>
      </w:r>
    </w:p>
    <w:p w14:paraId="17342B85" w14:textId="77777777" w:rsidR="008E163B" w:rsidRPr="00A3534A" w:rsidRDefault="008E163B" w:rsidP="008E163B">
      <w:pPr>
        <w:rPr>
          <w:sz w:val="16"/>
        </w:rPr>
      </w:pPr>
      <w:r w:rsidRPr="00A3534A">
        <w:rPr>
          <w:sz w:val="16"/>
        </w:rPr>
        <w:t xml:space="preserve">But </w:t>
      </w:r>
      <w:r w:rsidRPr="003B673A">
        <w:rPr>
          <w:rStyle w:val="Emphasis"/>
          <w:highlight w:val="cyan"/>
        </w:rPr>
        <w:t>all this</w:t>
      </w:r>
      <w:r w:rsidRPr="00952BA3">
        <w:rPr>
          <w:rStyle w:val="StyleUnderline"/>
        </w:rPr>
        <w:t xml:space="preserve"> effort has </w:t>
      </w:r>
      <w:r w:rsidRPr="003B673A">
        <w:rPr>
          <w:rStyle w:val="Emphasis"/>
          <w:highlight w:val="cyan"/>
        </w:rPr>
        <w:t>barely</w:t>
      </w:r>
      <w:r w:rsidRPr="003B673A">
        <w:rPr>
          <w:rStyle w:val="StyleUnderline"/>
          <w:highlight w:val="cyan"/>
        </w:rPr>
        <w:t xml:space="preserve"> moved the needle</w:t>
      </w:r>
      <w:r w:rsidRPr="00A3534A">
        <w:rPr>
          <w:sz w:val="16"/>
        </w:rPr>
        <w:t xml:space="preserve"> against the dollar’s use in international transactions. Some </w:t>
      </w:r>
      <w:r w:rsidRPr="003B673A">
        <w:rPr>
          <w:rStyle w:val="Emphasis"/>
          <w:highlight w:val="cyan"/>
        </w:rPr>
        <w:t>80 percent</w:t>
      </w:r>
      <w:r w:rsidRPr="003B673A">
        <w:rPr>
          <w:rStyle w:val="StyleUnderline"/>
          <w:highlight w:val="cyan"/>
        </w:rPr>
        <w:t xml:space="preserve"> of</w:t>
      </w:r>
      <w:r w:rsidRPr="00793E83">
        <w:rPr>
          <w:rStyle w:val="StyleUnderline"/>
        </w:rPr>
        <w:t xml:space="preserve"> global </w:t>
      </w:r>
      <w:r w:rsidRPr="003B673A">
        <w:rPr>
          <w:rStyle w:val="StyleUnderline"/>
          <w:highlight w:val="cyan"/>
        </w:rPr>
        <w:t>trade is</w:t>
      </w:r>
      <w:r w:rsidRPr="00A3534A">
        <w:rPr>
          <w:sz w:val="16"/>
        </w:rPr>
        <w:t xml:space="preserve"> conducted in </w:t>
      </w:r>
      <w:r w:rsidRPr="003B673A">
        <w:rPr>
          <w:rStyle w:val="Emphasis"/>
          <w:highlight w:val="cyan"/>
        </w:rPr>
        <w:t>dollars</w:t>
      </w:r>
      <w:r w:rsidRPr="00A3534A">
        <w:rPr>
          <w:sz w:val="16"/>
        </w:rPr>
        <w:t xml:space="preserve">, even when Americans are not involved. The dollar lies on one side or the other in some </w:t>
      </w:r>
      <w:r w:rsidRPr="003B673A">
        <w:rPr>
          <w:rStyle w:val="Emphasis"/>
        </w:rPr>
        <w:t>90</w:t>
      </w:r>
      <w:r w:rsidRPr="003B673A">
        <w:rPr>
          <w:rStyle w:val="StyleUnderline"/>
        </w:rPr>
        <w:t xml:space="preserve"> percent of all</w:t>
      </w:r>
      <w:r w:rsidRPr="00C534F4">
        <w:rPr>
          <w:rStyle w:val="StyleUnderline"/>
        </w:rPr>
        <w:t xml:space="preserve"> currency </w:t>
      </w:r>
      <w:r w:rsidRPr="00DF17FB">
        <w:rPr>
          <w:rStyle w:val="Emphasis"/>
        </w:rPr>
        <w:t>transactions</w:t>
      </w:r>
      <w:r w:rsidRPr="00A3534A">
        <w:rPr>
          <w:sz w:val="16"/>
        </w:rPr>
        <w:t xml:space="preserve">. In contrast, </w:t>
      </w:r>
      <w:r w:rsidRPr="00DE52EE">
        <w:rPr>
          <w:rStyle w:val="StyleUnderline"/>
        </w:rPr>
        <w:t xml:space="preserve">the yuan is present in a mere </w:t>
      </w:r>
      <w:r w:rsidRPr="00DF17FB">
        <w:rPr>
          <w:rStyle w:val="Emphasis"/>
        </w:rPr>
        <w:t>4</w:t>
      </w:r>
      <w:r w:rsidRPr="00A3534A">
        <w:rPr>
          <w:sz w:val="16"/>
        </w:rPr>
        <w:t xml:space="preserve"> percent of such transactions, and even the euro can claim only a 30 percent share. The conversion of Egyptian pounds into yuan, for instance, typically occurs via the dollar. So, too, most other currencies. </w:t>
      </w:r>
    </w:p>
    <w:p w14:paraId="47763C39" w14:textId="77777777" w:rsidR="008E163B" w:rsidRPr="00A3534A" w:rsidRDefault="008E163B" w:rsidP="008E163B">
      <w:pPr>
        <w:rPr>
          <w:sz w:val="16"/>
        </w:rPr>
      </w:pPr>
      <w:r w:rsidRPr="003B673A">
        <w:rPr>
          <w:rStyle w:val="StyleUnderline"/>
          <w:highlight w:val="cyan"/>
        </w:rPr>
        <w:t>These</w:t>
      </w:r>
      <w:r w:rsidRPr="00110803">
        <w:rPr>
          <w:rStyle w:val="StyleUnderline"/>
        </w:rPr>
        <w:t xml:space="preserve"> </w:t>
      </w:r>
      <w:r w:rsidRPr="00111916">
        <w:rPr>
          <w:rStyle w:val="Emphasis"/>
        </w:rPr>
        <w:t>well-entrenched</w:t>
      </w:r>
      <w:r w:rsidRPr="00110803">
        <w:rPr>
          <w:rStyle w:val="StyleUnderline"/>
        </w:rPr>
        <w:t xml:space="preserve"> relationships</w:t>
      </w:r>
      <w:r w:rsidRPr="00A3534A">
        <w:rPr>
          <w:sz w:val="16"/>
        </w:rPr>
        <w:t xml:space="preserve"> have taken years to develop, and it would </w:t>
      </w:r>
      <w:r w:rsidRPr="003B673A">
        <w:rPr>
          <w:rStyle w:val="StyleUnderline"/>
          <w:highlight w:val="cyan"/>
        </w:rPr>
        <w:t xml:space="preserve">take </w:t>
      </w:r>
      <w:r w:rsidRPr="003B673A">
        <w:rPr>
          <w:rStyle w:val="Emphasis"/>
          <w:highlight w:val="cyan"/>
        </w:rPr>
        <w:t>years</w:t>
      </w:r>
      <w:r w:rsidRPr="003B673A">
        <w:rPr>
          <w:rStyle w:val="StyleUnderline"/>
          <w:highlight w:val="cyan"/>
        </w:rPr>
        <w:t xml:space="preserve"> to </w:t>
      </w:r>
      <w:r w:rsidRPr="003B673A">
        <w:rPr>
          <w:rStyle w:val="Emphasis"/>
          <w:highlight w:val="cyan"/>
        </w:rPr>
        <w:t>unwind</w:t>
      </w:r>
      <w:r w:rsidRPr="00DC3739">
        <w:rPr>
          <w:rStyle w:val="StyleUnderline"/>
        </w:rPr>
        <w:t xml:space="preserve"> in the yuan’s favor</w:t>
      </w:r>
      <w:r w:rsidRPr="00A3534A">
        <w:rPr>
          <w:sz w:val="16"/>
        </w:rPr>
        <w:t xml:space="preserve">. Moreover, the yuan has two other disadvantages in its quest to supplant the dollar. </w:t>
      </w:r>
      <w:r w:rsidRPr="003B673A">
        <w:rPr>
          <w:rStyle w:val="StyleUnderline"/>
          <w:highlight w:val="cyan"/>
        </w:rPr>
        <w:t>China’s</w:t>
      </w:r>
      <w:r w:rsidRPr="00882365">
        <w:rPr>
          <w:rStyle w:val="StyleUnderline"/>
        </w:rPr>
        <w:t xml:space="preserve"> financial </w:t>
      </w:r>
      <w:r w:rsidRPr="003B673A">
        <w:rPr>
          <w:rStyle w:val="Emphasis"/>
          <w:highlight w:val="cyan"/>
        </w:rPr>
        <w:t>markets</w:t>
      </w:r>
      <w:r w:rsidRPr="003B673A">
        <w:rPr>
          <w:rStyle w:val="StyleUnderline"/>
          <w:highlight w:val="cyan"/>
        </w:rPr>
        <w:t xml:space="preserve"> have neither </w:t>
      </w:r>
      <w:r w:rsidRPr="003B673A">
        <w:rPr>
          <w:rStyle w:val="Emphasis"/>
          <w:highlight w:val="cyan"/>
        </w:rPr>
        <w:t>liquidity</w:t>
      </w:r>
      <w:r w:rsidRPr="003B673A">
        <w:rPr>
          <w:rStyle w:val="StyleUnderline"/>
          <w:highlight w:val="cyan"/>
        </w:rPr>
        <w:t xml:space="preserve"> nor</w:t>
      </w:r>
      <w:r w:rsidRPr="00A3534A">
        <w:rPr>
          <w:sz w:val="16"/>
        </w:rPr>
        <w:t xml:space="preserve"> what financial people call </w:t>
      </w:r>
      <w:r w:rsidRPr="00882365">
        <w:rPr>
          <w:rStyle w:val="StyleUnderline"/>
        </w:rPr>
        <w:t xml:space="preserve">market </w:t>
      </w:r>
      <w:r w:rsidRPr="003B673A">
        <w:rPr>
          <w:rStyle w:val="Emphasis"/>
          <w:highlight w:val="cyan"/>
        </w:rPr>
        <w:t>depth</w:t>
      </w:r>
      <w:r w:rsidRPr="00A3534A">
        <w:rPr>
          <w:sz w:val="16"/>
        </w:rPr>
        <w:t xml:space="preserve">, which is </w:t>
      </w:r>
      <w:r w:rsidRPr="00882365">
        <w:rPr>
          <w:rStyle w:val="StyleUnderline"/>
        </w:rPr>
        <w:t>needed for</w:t>
      </w:r>
      <w:r w:rsidRPr="00A3534A">
        <w:rPr>
          <w:sz w:val="16"/>
        </w:rPr>
        <w:t xml:space="preserve"> the role of </w:t>
      </w:r>
      <w:r w:rsidRPr="00882365">
        <w:rPr>
          <w:rStyle w:val="StyleUnderline"/>
        </w:rPr>
        <w:t xml:space="preserve">global </w:t>
      </w:r>
      <w:r w:rsidRPr="00111916">
        <w:rPr>
          <w:rStyle w:val="Emphasis"/>
        </w:rPr>
        <w:t>reserve</w:t>
      </w:r>
      <w:r w:rsidRPr="00A3534A">
        <w:rPr>
          <w:sz w:val="16"/>
        </w:rPr>
        <w:t xml:space="preserve">. </w:t>
      </w:r>
    </w:p>
    <w:p w14:paraId="1DF1254F" w14:textId="77777777" w:rsidR="008E163B" w:rsidRPr="00A3534A" w:rsidRDefault="008E163B" w:rsidP="008E163B">
      <w:pPr>
        <w:rPr>
          <w:sz w:val="16"/>
        </w:rPr>
      </w:pPr>
      <w:r w:rsidRPr="00E65ED0">
        <w:rPr>
          <w:rStyle w:val="StyleUnderline"/>
        </w:rPr>
        <w:t xml:space="preserve">Liquidity is </w:t>
      </w:r>
      <w:r w:rsidRPr="00111916">
        <w:rPr>
          <w:rStyle w:val="Emphasis"/>
        </w:rPr>
        <w:t>essential</w:t>
      </w:r>
      <w:r w:rsidRPr="00E65ED0">
        <w:rPr>
          <w:rStyle w:val="StyleUnderline"/>
        </w:rPr>
        <w:t>. Importers, exporters, and their financial support demand</w:t>
      </w:r>
      <w:r w:rsidRPr="00A3534A">
        <w:rPr>
          <w:sz w:val="16"/>
        </w:rPr>
        <w:t xml:space="preserve"> the </w:t>
      </w:r>
      <w:r w:rsidRPr="007D262D">
        <w:rPr>
          <w:rStyle w:val="Emphasis"/>
        </w:rPr>
        <w:t>global currency</w:t>
      </w:r>
      <w:r w:rsidRPr="00E129C1">
        <w:rPr>
          <w:rStyle w:val="StyleUnderline"/>
        </w:rPr>
        <w:t xml:space="preserve"> to be able to </w:t>
      </w:r>
      <w:r w:rsidRPr="007D262D">
        <w:rPr>
          <w:rStyle w:val="Emphasis"/>
        </w:rPr>
        <w:t>trade</w:t>
      </w:r>
      <w:r w:rsidRPr="00A3534A">
        <w:rPr>
          <w:sz w:val="16"/>
        </w:rPr>
        <w:t xml:space="preserve"> seven days a week, </w:t>
      </w:r>
      <w:r w:rsidRPr="007D59AE">
        <w:rPr>
          <w:rStyle w:val="StyleUnderline"/>
        </w:rPr>
        <w:t>twenty-four hours a day</w:t>
      </w:r>
      <w:r w:rsidRPr="00A3534A">
        <w:rPr>
          <w:sz w:val="16"/>
        </w:rPr>
        <w:t xml:space="preserve">. Their business demands that kind of convenience and flexibility. The dollar offers it. </w:t>
      </w:r>
      <w:r w:rsidRPr="00EF0184">
        <w:rPr>
          <w:rStyle w:val="StyleUnderline"/>
        </w:rPr>
        <w:t xml:space="preserve">The yuan does </w:t>
      </w:r>
      <w:r w:rsidRPr="007D262D">
        <w:rPr>
          <w:rStyle w:val="Emphasis"/>
        </w:rPr>
        <w:t>not</w:t>
      </w:r>
      <w:r w:rsidRPr="00A3534A">
        <w:rPr>
          <w:sz w:val="16"/>
        </w:rPr>
        <w:t xml:space="preserve">. Then, </w:t>
      </w:r>
      <w:r w:rsidRPr="00A00D23">
        <w:rPr>
          <w:rStyle w:val="StyleUnderline"/>
        </w:rPr>
        <w:t>there is the size of</w:t>
      </w:r>
      <w:r w:rsidRPr="00A3534A">
        <w:rPr>
          <w:sz w:val="16"/>
        </w:rPr>
        <w:t xml:space="preserve"> dollar-based </w:t>
      </w:r>
      <w:r w:rsidRPr="00A00D23">
        <w:rPr>
          <w:rStyle w:val="StyleUnderline"/>
        </w:rPr>
        <w:t xml:space="preserve">financial </w:t>
      </w:r>
      <w:r w:rsidRPr="007D262D">
        <w:rPr>
          <w:rStyle w:val="Emphasis"/>
        </w:rPr>
        <w:t>markets</w:t>
      </w:r>
      <w:r w:rsidRPr="00471935">
        <w:rPr>
          <w:rStyle w:val="StyleUnderline"/>
        </w:rPr>
        <w:t xml:space="preserve">. </w:t>
      </w:r>
      <w:r w:rsidRPr="003B673A">
        <w:rPr>
          <w:rStyle w:val="StyleUnderline"/>
          <w:highlight w:val="cyan"/>
        </w:rPr>
        <w:t>The</w:t>
      </w:r>
      <w:r w:rsidRPr="00471935">
        <w:rPr>
          <w:rStyle w:val="StyleUnderline"/>
        </w:rPr>
        <w:t xml:space="preserve"> overwhelming </w:t>
      </w:r>
      <w:r w:rsidRPr="003B673A">
        <w:rPr>
          <w:rStyle w:val="Emphasis"/>
          <w:highlight w:val="cyan"/>
        </w:rPr>
        <w:t>amount</w:t>
      </w:r>
      <w:r w:rsidRPr="003B673A">
        <w:rPr>
          <w:rStyle w:val="StyleUnderline"/>
          <w:highlight w:val="cyan"/>
        </w:rPr>
        <w:t xml:space="preserve"> of dollar assets </w:t>
      </w:r>
      <w:r w:rsidRPr="003B673A">
        <w:rPr>
          <w:rStyle w:val="Emphasis"/>
          <w:highlight w:val="cyan"/>
        </w:rPr>
        <w:t>outstanding</w:t>
      </w:r>
      <w:r w:rsidRPr="003B673A">
        <w:rPr>
          <w:rStyle w:val="StyleUnderline"/>
          <w:highlight w:val="cyan"/>
        </w:rPr>
        <w:t xml:space="preserve"> and</w:t>
      </w:r>
      <w:r w:rsidRPr="00A3534A">
        <w:rPr>
          <w:sz w:val="16"/>
        </w:rPr>
        <w:t xml:space="preserve"> the huge </w:t>
      </w:r>
      <w:r w:rsidRPr="003B673A">
        <w:rPr>
          <w:rStyle w:val="StyleUnderline"/>
          <w:highlight w:val="cyan"/>
        </w:rPr>
        <w:t xml:space="preserve">trading </w:t>
      </w:r>
      <w:r w:rsidRPr="003B673A">
        <w:rPr>
          <w:rStyle w:val="Emphasis"/>
          <w:highlight w:val="cyan"/>
        </w:rPr>
        <w:t>flows</w:t>
      </w:r>
      <w:r w:rsidRPr="00A3534A">
        <w:rPr>
          <w:sz w:val="16"/>
        </w:rPr>
        <w:t xml:space="preserve"> that go on all the time </w:t>
      </w:r>
      <w:r w:rsidRPr="003B673A">
        <w:rPr>
          <w:rStyle w:val="StyleUnderline"/>
          <w:highlight w:val="cyan"/>
        </w:rPr>
        <w:t>mean</w:t>
      </w:r>
      <w:r w:rsidRPr="00A3534A">
        <w:rPr>
          <w:sz w:val="16"/>
        </w:rPr>
        <w:t xml:space="preserve"> that </w:t>
      </w:r>
      <w:r w:rsidRPr="003B673A">
        <w:rPr>
          <w:rStyle w:val="StyleUnderline"/>
          <w:highlight w:val="cyan"/>
        </w:rPr>
        <w:t>people</w:t>
      </w:r>
      <w:r w:rsidRPr="00C5154D">
        <w:rPr>
          <w:rStyle w:val="StyleUnderline"/>
        </w:rPr>
        <w:t xml:space="preserve"> can </w:t>
      </w:r>
      <w:r w:rsidRPr="003B673A">
        <w:rPr>
          <w:rStyle w:val="StyleUnderline"/>
          <w:highlight w:val="cyan"/>
        </w:rPr>
        <w:t xml:space="preserve">move </w:t>
      </w:r>
      <w:r w:rsidRPr="003B673A">
        <w:rPr>
          <w:rStyle w:val="Emphasis"/>
          <w:highlight w:val="cyan"/>
        </w:rPr>
        <w:t>huge sums</w:t>
      </w:r>
      <w:r w:rsidRPr="00C5154D">
        <w:rPr>
          <w:rStyle w:val="StyleUnderline"/>
        </w:rPr>
        <w:t xml:space="preserve"> with minimal effect</w:t>
      </w:r>
      <w:r w:rsidRPr="00A3534A">
        <w:rPr>
          <w:sz w:val="16"/>
        </w:rPr>
        <w:t xml:space="preserve"> on the prices of either currencies or financial assets. </w:t>
      </w:r>
      <w:r w:rsidRPr="00C4719D">
        <w:rPr>
          <w:rStyle w:val="StyleUnderline"/>
        </w:rPr>
        <w:t>Dollar</w:t>
      </w:r>
      <w:r w:rsidRPr="00A3534A">
        <w:rPr>
          <w:sz w:val="16"/>
        </w:rPr>
        <w:t xml:space="preserve">-based </w:t>
      </w:r>
      <w:r w:rsidRPr="00543F3A">
        <w:rPr>
          <w:rStyle w:val="StyleUnderline"/>
        </w:rPr>
        <w:t xml:space="preserve">markets offer this. </w:t>
      </w:r>
      <w:r w:rsidRPr="00D24B75">
        <w:rPr>
          <w:rStyle w:val="Emphasis"/>
        </w:rPr>
        <w:t>Yuan</w:t>
      </w:r>
      <w:r w:rsidRPr="00A3534A">
        <w:rPr>
          <w:sz w:val="16"/>
        </w:rPr>
        <w:t xml:space="preserve">-based markets </w:t>
      </w:r>
      <w:r w:rsidRPr="009D6616">
        <w:rPr>
          <w:rStyle w:val="StyleUnderline"/>
        </w:rPr>
        <w:t xml:space="preserve">do </w:t>
      </w:r>
      <w:r w:rsidRPr="00D24B75">
        <w:rPr>
          <w:rStyle w:val="Emphasis"/>
        </w:rPr>
        <w:t>not</w:t>
      </w:r>
      <w:r w:rsidRPr="00A3534A">
        <w:rPr>
          <w:sz w:val="16"/>
        </w:rPr>
        <w:t xml:space="preserve">. </w:t>
      </w:r>
    </w:p>
    <w:p w14:paraId="47310FEE" w14:textId="77777777" w:rsidR="008E163B" w:rsidRPr="00A3534A" w:rsidRDefault="008E163B" w:rsidP="008E163B">
      <w:pPr>
        <w:rPr>
          <w:sz w:val="16"/>
        </w:rPr>
      </w:pPr>
      <w:r w:rsidRPr="00A3534A">
        <w:rPr>
          <w:sz w:val="16"/>
        </w:rPr>
        <w:t xml:space="preserve">Because </w:t>
      </w:r>
      <w:r w:rsidRPr="00580D47">
        <w:rPr>
          <w:rStyle w:val="StyleUnderline"/>
        </w:rPr>
        <w:t xml:space="preserve">global trade and finance </w:t>
      </w:r>
      <w:r w:rsidRPr="00D24B75">
        <w:rPr>
          <w:rStyle w:val="Emphasis"/>
        </w:rPr>
        <w:t>demands</w:t>
      </w:r>
      <w:r w:rsidRPr="00A3534A">
        <w:rPr>
          <w:sz w:val="16"/>
        </w:rPr>
        <w:t xml:space="preserve"> that </w:t>
      </w:r>
      <w:r w:rsidRPr="00580D47">
        <w:rPr>
          <w:rStyle w:val="StyleUnderline"/>
        </w:rPr>
        <w:t xml:space="preserve">people hold </w:t>
      </w:r>
      <w:r w:rsidRPr="00D24B75">
        <w:rPr>
          <w:rStyle w:val="Emphasis"/>
        </w:rPr>
        <w:t>deposits</w:t>
      </w:r>
      <w:r w:rsidRPr="00580D47">
        <w:rPr>
          <w:rStyle w:val="StyleUnderline"/>
        </w:rPr>
        <w:t xml:space="preserve"> and </w:t>
      </w:r>
      <w:r w:rsidRPr="00D24B75">
        <w:rPr>
          <w:rStyle w:val="Emphasis"/>
        </w:rPr>
        <w:t>assets</w:t>
      </w:r>
      <w:r w:rsidRPr="00580D47">
        <w:rPr>
          <w:rStyle w:val="StyleUnderline"/>
        </w:rPr>
        <w:t xml:space="preserve"> in the reserve currency, they also seek a </w:t>
      </w:r>
      <w:r w:rsidRPr="00D24B75">
        <w:rPr>
          <w:rStyle w:val="Emphasis"/>
        </w:rPr>
        <w:t>variety</w:t>
      </w:r>
      <w:r w:rsidRPr="00580D47">
        <w:rPr>
          <w:rStyle w:val="StyleUnderline"/>
        </w:rPr>
        <w:t xml:space="preserve"> of</w:t>
      </w:r>
      <w:r w:rsidRPr="00A3534A">
        <w:rPr>
          <w:sz w:val="16"/>
        </w:rPr>
        <w:t xml:space="preserve"> financial </w:t>
      </w:r>
      <w:r w:rsidRPr="00580D47">
        <w:rPr>
          <w:rStyle w:val="StyleUnderline"/>
        </w:rPr>
        <w:t>instruments</w:t>
      </w:r>
      <w:r w:rsidRPr="00A3534A">
        <w:rPr>
          <w:sz w:val="16"/>
        </w:rPr>
        <w:t xml:space="preserve"> to choose from, some short-term, for example, some long-term, and some offering derivatives that allow hedges against volatility. Again, </w:t>
      </w:r>
      <w:r w:rsidRPr="00D57636">
        <w:rPr>
          <w:rStyle w:val="StyleUnderline"/>
        </w:rPr>
        <w:t>dollar-based markets offer such</w:t>
      </w:r>
      <w:r w:rsidRPr="00A3534A">
        <w:rPr>
          <w:sz w:val="16"/>
        </w:rPr>
        <w:t xml:space="preserve"> a variety in abundance; </w:t>
      </w:r>
      <w:r w:rsidRPr="00D24B75">
        <w:rPr>
          <w:rStyle w:val="Emphasis"/>
        </w:rPr>
        <w:t>Yuan</w:t>
      </w:r>
      <w:r w:rsidRPr="002D4F51">
        <w:rPr>
          <w:rStyle w:val="StyleUnderline"/>
        </w:rPr>
        <w:t>-based market</w:t>
      </w:r>
      <w:r w:rsidRPr="00D24B75">
        <w:rPr>
          <w:rStyle w:val="Emphasis"/>
        </w:rPr>
        <w:t>s</w:t>
      </w:r>
      <w:r w:rsidRPr="002D4F51">
        <w:rPr>
          <w:rStyle w:val="StyleUnderline"/>
        </w:rPr>
        <w:t xml:space="preserve"> are </w:t>
      </w:r>
      <w:r w:rsidRPr="00D24B75">
        <w:rPr>
          <w:rStyle w:val="Emphasis"/>
        </w:rPr>
        <w:t>unable</w:t>
      </w:r>
      <w:r w:rsidRPr="00A3534A">
        <w:rPr>
          <w:sz w:val="16"/>
        </w:rPr>
        <w:t xml:space="preserve"> to compete.</w:t>
      </w:r>
    </w:p>
    <w:p w14:paraId="403CFB32" w14:textId="77777777" w:rsidR="008E163B" w:rsidRPr="00A3534A" w:rsidRDefault="008E163B" w:rsidP="008E163B">
      <w:pPr>
        <w:rPr>
          <w:sz w:val="16"/>
        </w:rPr>
      </w:pPr>
      <w:r w:rsidRPr="00A3534A">
        <w:rPr>
          <w:sz w:val="16"/>
        </w:rPr>
        <w:t xml:space="preserve">Though yuan-based markets could develop such levels of liquidity and depth over time, there is still another major impediment. In order to accomplish this, China’s authorities—the CCP— would have to abandon their obsession with control. The People’s Bank of China (PBOC) would have to end its present insistence on keeping the yuan’s foreign exchange value within a tight range and allow it to float freely on global markets. </w:t>
      </w:r>
    </w:p>
    <w:p w14:paraId="7E7D8FEB" w14:textId="77777777" w:rsidR="008E163B" w:rsidRPr="00A3534A" w:rsidRDefault="008E163B" w:rsidP="008E163B">
      <w:pPr>
        <w:rPr>
          <w:sz w:val="16"/>
        </w:rPr>
      </w:pPr>
      <w:r w:rsidRPr="003B673A">
        <w:rPr>
          <w:rStyle w:val="StyleUnderline"/>
          <w:highlight w:val="cyan"/>
        </w:rPr>
        <w:lastRenderedPageBreak/>
        <w:t>To offer</w:t>
      </w:r>
      <w:r w:rsidRPr="00293405">
        <w:rPr>
          <w:rStyle w:val="StyleUnderline"/>
        </w:rPr>
        <w:t xml:space="preserve"> people</w:t>
      </w:r>
      <w:r w:rsidRPr="00A3534A">
        <w:rPr>
          <w:sz w:val="16"/>
        </w:rPr>
        <w:t xml:space="preserve"> the </w:t>
      </w:r>
      <w:r w:rsidRPr="003B673A">
        <w:rPr>
          <w:rStyle w:val="Emphasis"/>
          <w:highlight w:val="cyan"/>
        </w:rPr>
        <w:t>ability</w:t>
      </w:r>
      <w:r w:rsidRPr="003B673A">
        <w:rPr>
          <w:rStyle w:val="StyleUnderline"/>
          <w:highlight w:val="cyan"/>
        </w:rPr>
        <w:t xml:space="preserve"> to buy and sell assets</w:t>
      </w:r>
      <w:r w:rsidRPr="00430059">
        <w:rPr>
          <w:rStyle w:val="StyleUnderline"/>
        </w:rPr>
        <w:t xml:space="preserve"> and currencies easily</w:t>
      </w:r>
      <w:r w:rsidRPr="00A3534A">
        <w:rPr>
          <w:sz w:val="16"/>
        </w:rPr>
        <w:t xml:space="preserve"> with a minimum of price disruption, </w:t>
      </w:r>
      <w:r w:rsidRPr="003B673A">
        <w:rPr>
          <w:rStyle w:val="StyleUnderline"/>
          <w:highlight w:val="cyan"/>
        </w:rPr>
        <w:t>Beijing</w:t>
      </w:r>
      <w:r w:rsidRPr="008A3237">
        <w:rPr>
          <w:rStyle w:val="StyleUnderline"/>
        </w:rPr>
        <w:t xml:space="preserve"> would </w:t>
      </w:r>
      <w:r w:rsidRPr="003B673A">
        <w:rPr>
          <w:rStyle w:val="StyleUnderline"/>
          <w:highlight w:val="cyan"/>
        </w:rPr>
        <w:t xml:space="preserve">need to </w:t>
      </w:r>
      <w:r w:rsidRPr="003B673A">
        <w:rPr>
          <w:rStyle w:val="Emphasis"/>
          <w:highlight w:val="cyan"/>
        </w:rPr>
        <w:t>give up</w:t>
      </w:r>
      <w:r w:rsidRPr="003B673A">
        <w:rPr>
          <w:rStyle w:val="StyleUnderline"/>
          <w:highlight w:val="cyan"/>
        </w:rPr>
        <w:t xml:space="preserve"> its</w:t>
      </w:r>
      <w:r w:rsidRPr="00A3534A">
        <w:rPr>
          <w:sz w:val="16"/>
        </w:rPr>
        <w:t xml:space="preserve"> present </w:t>
      </w:r>
      <w:r w:rsidRPr="003B673A">
        <w:rPr>
          <w:rStyle w:val="Emphasis"/>
          <w:highlight w:val="cyan"/>
        </w:rPr>
        <w:t>insistence</w:t>
      </w:r>
      <w:r w:rsidRPr="008A3237">
        <w:rPr>
          <w:rStyle w:val="StyleUnderline"/>
        </w:rPr>
        <w:t xml:space="preserve"> on </w:t>
      </w:r>
      <w:r w:rsidRPr="003B673A">
        <w:rPr>
          <w:rStyle w:val="StyleUnderline"/>
          <w:highlight w:val="cyan"/>
        </w:rPr>
        <w:t xml:space="preserve">controlling </w:t>
      </w:r>
      <w:r w:rsidRPr="003B673A">
        <w:rPr>
          <w:rStyle w:val="Emphasis"/>
          <w:highlight w:val="cyan"/>
        </w:rPr>
        <w:t>capital</w:t>
      </w:r>
      <w:r w:rsidRPr="003B673A">
        <w:rPr>
          <w:rStyle w:val="StyleUnderline"/>
          <w:highlight w:val="cyan"/>
        </w:rPr>
        <w:t xml:space="preserve"> and </w:t>
      </w:r>
      <w:r w:rsidRPr="003B673A">
        <w:rPr>
          <w:rStyle w:val="Emphasis"/>
          <w:highlight w:val="cyan"/>
        </w:rPr>
        <w:t>investment</w:t>
      </w:r>
      <w:r w:rsidRPr="008A3237">
        <w:rPr>
          <w:rStyle w:val="StyleUnderline"/>
        </w:rPr>
        <w:t xml:space="preserve"> flows</w:t>
      </w:r>
      <w:r w:rsidRPr="00A3534A">
        <w:rPr>
          <w:sz w:val="16"/>
        </w:rPr>
        <w:t xml:space="preserve"> into and out of the country as well as its insistence on restricting what financial institutions can do business in China. </w:t>
      </w:r>
    </w:p>
    <w:p w14:paraId="320713A6" w14:textId="77777777" w:rsidR="008E163B" w:rsidRPr="00A3534A" w:rsidRDefault="008E163B" w:rsidP="008E163B">
      <w:pPr>
        <w:rPr>
          <w:sz w:val="16"/>
        </w:rPr>
      </w:pPr>
      <w:r w:rsidRPr="003B673A">
        <w:rPr>
          <w:rStyle w:val="StyleUnderline"/>
          <w:highlight w:val="cyan"/>
        </w:rPr>
        <w:t xml:space="preserve">Such </w:t>
      </w:r>
      <w:r w:rsidRPr="003B673A">
        <w:rPr>
          <w:rStyle w:val="Emphasis"/>
          <w:highlight w:val="cyan"/>
        </w:rPr>
        <w:t>necessary</w:t>
      </w:r>
      <w:r w:rsidRPr="003B673A">
        <w:rPr>
          <w:rStyle w:val="StyleUnderline"/>
          <w:highlight w:val="cyan"/>
        </w:rPr>
        <w:t xml:space="preserve"> change is</w:t>
      </w:r>
      <w:r w:rsidRPr="00A3534A">
        <w:rPr>
          <w:sz w:val="16"/>
        </w:rPr>
        <w:t xml:space="preserve"> not just contrary to current Chinese practice. It is </w:t>
      </w:r>
      <w:r w:rsidRPr="003B673A">
        <w:rPr>
          <w:rStyle w:val="Emphasis"/>
          <w:highlight w:val="cyan"/>
        </w:rPr>
        <w:t>antithetical</w:t>
      </w:r>
      <w:r w:rsidRPr="003B673A">
        <w:rPr>
          <w:rStyle w:val="StyleUnderline"/>
          <w:highlight w:val="cyan"/>
        </w:rPr>
        <w:t xml:space="preserve"> to the </w:t>
      </w:r>
      <w:r w:rsidRPr="003B673A">
        <w:rPr>
          <w:rStyle w:val="Emphasis"/>
          <w:highlight w:val="cyan"/>
        </w:rPr>
        <w:t>CCP</w:t>
      </w:r>
      <w:r w:rsidRPr="00A864DC">
        <w:rPr>
          <w:rStyle w:val="StyleUnderline"/>
        </w:rPr>
        <w:t>’s</w:t>
      </w:r>
      <w:r w:rsidRPr="00F268C5">
        <w:rPr>
          <w:rStyle w:val="StyleUnderline"/>
        </w:rPr>
        <w:t xml:space="preserve"> approach to </w:t>
      </w:r>
      <w:r w:rsidRPr="00337E21">
        <w:rPr>
          <w:rStyle w:val="Emphasis"/>
        </w:rPr>
        <w:t>governance</w:t>
      </w:r>
      <w:r w:rsidRPr="00A3534A">
        <w:rPr>
          <w:sz w:val="16"/>
        </w:rPr>
        <w:t>. If not impossible, such changes certainly are not likely. The dollar’s premier status will certainly face challenges in time, but the yuan does not threaten as yet and does not look as if it ever will.</w:t>
      </w:r>
    </w:p>
    <w:p w14:paraId="0F76A83C" w14:textId="77777777" w:rsidR="009A2230" w:rsidRDefault="009A2230" w:rsidP="009A2230">
      <w:pPr>
        <w:pStyle w:val="Heading4"/>
      </w:pPr>
      <w:r>
        <w:t xml:space="preserve">Economic deterrence is </w:t>
      </w:r>
      <w:r w:rsidRPr="005179FF">
        <w:rPr>
          <w:u w:val="single"/>
        </w:rPr>
        <w:t>gutted</w:t>
      </w:r>
      <w:r>
        <w:t xml:space="preserve"> by </w:t>
      </w:r>
      <w:r w:rsidRPr="005179FF">
        <w:rPr>
          <w:u w:val="single"/>
        </w:rPr>
        <w:t>evasion</w:t>
      </w:r>
      <w:r>
        <w:t xml:space="preserve"> and </w:t>
      </w:r>
      <w:r w:rsidRPr="005179FF">
        <w:rPr>
          <w:u w:val="single"/>
        </w:rPr>
        <w:t>intransigence</w:t>
      </w:r>
      <w:r>
        <w:t xml:space="preserve">. </w:t>
      </w:r>
    </w:p>
    <w:p w14:paraId="5620C09E" w14:textId="77777777" w:rsidR="009A2230" w:rsidRPr="0067642F" w:rsidRDefault="009A2230" w:rsidP="009A2230">
      <w:r w:rsidRPr="0067642F">
        <w:rPr>
          <w:rStyle w:val="Style13ptBold"/>
        </w:rPr>
        <w:t>Saunders ’24</w:t>
      </w:r>
      <w:r>
        <w:t xml:space="preserve"> [Paul; November 14; MA Political Science, MA Russian and East European Studies, President of the Center for the National Interest; Inkstick, "How Effective is US Strategic Deterrence?", https://inkstickmedia.com/how-effective-is-us-strategic-deterrence/]</w:t>
      </w:r>
    </w:p>
    <w:p w14:paraId="418A42EE" w14:textId="77777777" w:rsidR="009A2230" w:rsidRPr="00F67A44" w:rsidRDefault="009A2230" w:rsidP="009A2230">
      <w:pPr>
        <w:rPr>
          <w:sz w:val="16"/>
        </w:rPr>
      </w:pPr>
      <w:r w:rsidRPr="00F67A44">
        <w:rPr>
          <w:sz w:val="16"/>
        </w:rPr>
        <w:t xml:space="preserve">As </w:t>
      </w:r>
      <w:r w:rsidRPr="00554198">
        <w:rPr>
          <w:rStyle w:val="StyleUnderline"/>
        </w:rPr>
        <w:t>US officials and legislators</w:t>
      </w:r>
      <w:r w:rsidRPr="00F67A44">
        <w:rPr>
          <w:sz w:val="16"/>
        </w:rPr>
        <w:t xml:space="preserve"> work to position the country to compete with a growing list of dangerous rivals and adversaries, they </w:t>
      </w:r>
      <w:r w:rsidRPr="00554198">
        <w:rPr>
          <w:rStyle w:val="StyleUnderline"/>
        </w:rPr>
        <w:t xml:space="preserve">should take a </w:t>
      </w:r>
      <w:r w:rsidRPr="00554198">
        <w:rPr>
          <w:rStyle w:val="Emphasis"/>
        </w:rPr>
        <w:t>hard look</w:t>
      </w:r>
      <w:r w:rsidRPr="00554198">
        <w:rPr>
          <w:rStyle w:val="StyleUnderline"/>
        </w:rPr>
        <w:t xml:space="preserve"> at America’s </w:t>
      </w:r>
      <w:r w:rsidRPr="00554198">
        <w:rPr>
          <w:rStyle w:val="Emphasis"/>
        </w:rPr>
        <w:t>overreliance on</w:t>
      </w:r>
      <w:r w:rsidRPr="00F67A44">
        <w:rPr>
          <w:sz w:val="16"/>
        </w:rPr>
        <w:t xml:space="preserve"> unilateral economic </w:t>
      </w:r>
      <w:r w:rsidRPr="00554198">
        <w:rPr>
          <w:rStyle w:val="Emphasis"/>
        </w:rPr>
        <w:t>sanctions</w:t>
      </w:r>
      <w:r w:rsidRPr="00F67A44">
        <w:rPr>
          <w:sz w:val="16"/>
        </w:rPr>
        <w:t xml:space="preserve">. Considering that </w:t>
      </w:r>
      <w:r w:rsidRPr="005179FF">
        <w:rPr>
          <w:rStyle w:val="StyleUnderline"/>
          <w:highlight w:val="cyan"/>
        </w:rPr>
        <w:t xml:space="preserve">even </w:t>
      </w:r>
      <w:r w:rsidRPr="005179FF">
        <w:rPr>
          <w:rStyle w:val="Emphasis"/>
          <w:highlight w:val="cyan"/>
        </w:rPr>
        <w:t>coordinated</w:t>
      </w:r>
      <w:r w:rsidRPr="00554198">
        <w:rPr>
          <w:rStyle w:val="StyleUnderline"/>
        </w:rPr>
        <w:t xml:space="preserve"> </w:t>
      </w:r>
      <w:r w:rsidRPr="00554198">
        <w:rPr>
          <w:rStyle w:val="Emphasis"/>
        </w:rPr>
        <w:t>multilateral</w:t>
      </w:r>
      <w:r w:rsidRPr="00F67A44">
        <w:rPr>
          <w:sz w:val="16"/>
        </w:rPr>
        <w:t xml:space="preserve"> </w:t>
      </w:r>
      <w:r w:rsidRPr="005179FF">
        <w:rPr>
          <w:rStyle w:val="Emphasis"/>
          <w:highlight w:val="cyan"/>
        </w:rPr>
        <w:t>sanctions</w:t>
      </w:r>
      <w:r w:rsidRPr="00F67A44">
        <w:rPr>
          <w:sz w:val="16"/>
        </w:rPr>
        <w:t xml:space="preserve"> </w:t>
      </w:r>
      <w:r w:rsidRPr="00554198">
        <w:rPr>
          <w:rStyle w:val="StyleUnderline"/>
        </w:rPr>
        <w:t xml:space="preserve">programs </w:t>
      </w:r>
      <w:r w:rsidRPr="005179FF">
        <w:rPr>
          <w:rStyle w:val="StyleUnderline"/>
          <w:highlight w:val="cyan"/>
        </w:rPr>
        <w:t>have</w:t>
      </w:r>
      <w:r w:rsidRPr="00554198">
        <w:rPr>
          <w:rStyle w:val="StyleUnderline"/>
        </w:rPr>
        <w:t xml:space="preserve"> had only </w:t>
      </w:r>
      <w:r w:rsidRPr="005179FF">
        <w:rPr>
          <w:rStyle w:val="Emphasis"/>
        </w:rPr>
        <w:t xml:space="preserve">very </w:t>
      </w:r>
      <w:r w:rsidRPr="005179FF">
        <w:rPr>
          <w:rStyle w:val="Emphasis"/>
          <w:highlight w:val="cyan"/>
        </w:rPr>
        <w:t>limited effect</w:t>
      </w:r>
      <w:r w:rsidRPr="00554198">
        <w:rPr>
          <w:rStyle w:val="StyleUnderline"/>
        </w:rPr>
        <w:t xml:space="preserve"> either in </w:t>
      </w:r>
      <w:r w:rsidRPr="00554198">
        <w:rPr>
          <w:rStyle w:val="Emphasis"/>
        </w:rPr>
        <w:t>compelling</w:t>
      </w:r>
      <w:r w:rsidRPr="00554198">
        <w:rPr>
          <w:rStyle w:val="StyleUnderline"/>
        </w:rPr>
        <w:t xml:space="preserve"> desired behaviors or</w:t>
      </w:r>
      <w:r w:rsidRPr="00F67A44">
        <w:rPr>
          <w:sz w:val="16"/>
        </w:rPr>
        <w:t xml:space="preserve"> in </w:t>
      </w:r>
      <w:r w:rsidRPr="00554198">
        <w:rPr>
          <w:rStyle w:val="Emphasis"/>
        </w:rPr>
        <w:t>deterring</w:t>
      </w:r>
      <w:r w:rsidRPr="00554198">
        <w:rPr>
          <w:rStyle w:val="StyleUnderline"/>
        </w:rPr>
        <w:t xml:space="preserve"> undesirable ones</w:t>
      </w:r>
      <w:r w:rsidRPr="00F67A44">
        <w:rPr>
          <w:sz w:val="16"/>
        </w:rPr>
        <w:t xml:space="preserve">, unilateral </w:t>
      </w:r>
      <w:r w:rsidRPr="00554198">
        <w:rPr>
          <w:rStyle w:val="StyleUnderline"/>
        </w:rPr>
        <w:t xml:space="preserve">sanctions have </w:t>
      </w:r>
      <w:r w:rsidRPr="00554198">
        <w:rPr>
          <w:rStyle w:val="Emphasis"/>
        </w:rPr>
        <w:t>little demonstrable value</w:t>
      </w:r>
      <w:r w:rsidRPr="00554198">
        <w:rPr>
          <w:rStyle w:val="StyleUnderline"/>
        </w:rPr>
        <w:t>.</w:t>
      </w:r>
    </w:p>
    <w:p w14:paraId="7036783A" w14:textId="77777777" w:rsidR="009A2230" w:rsidRPr="00F67A44" w:rsidRDefault="009A2230" w:rsidP="009A2230">
      <w:pPr>
        <w:rPr>
          <w:sz w:val="16"/>
        </w:rPr>
      </w:pPr>
      <w:r w:rsidRPr="00554198">
        <w:rPr>
          <w:rStyle w:val="StyleUnderline"/>
        </w:rPr>
        <w:t xml:space="preserve">There are </w:t>
      </w:r>
      <w:r w:rsidRPr="00554198">
        <w:rPr>
          <w:rStyle w:val="Emphasis"/>
        </w:rPr>
        <w:t>several reasons</w:t>
      </w:r>
      <w:r w:rsidRPr="00F67A44">
        <w:rPr>
          <w:sz w:val="16"/>
        </w:rPr>
        <w:t xml:space="preserve"> for this. One is that </w:t>
      </w:r>
      <w:r w:rsidRPr="005179FF">
        <w:rPr>
          <w:rStyle w:val="StyleUnderline"/>
          <w:highlight w:val="cyan"/>
        </w:rPr>
        <w:t xml:space="preserve">America’s </w:t>
      </w:r>
      <w:r w:rsidRPr="005179FF">
        <w:rPr>
          <w:rStyle w:val="Emphasis"/>
          <w:highlight w:val="cyan"/>
        </w:rPr>
        <w:t>share</w:t>
      </w:r>
      <w:r w:rsidRPr="005179FF">
        <w:rPr>
          <w:rStyle w:val="StyleUnderline"/>
          <w:highlight w:val="cyan"/>
        </w:rPr>
        <w:t xml:space="preserve"> of the</w:t>
      </w:r>
      <w:r w:rsidRPr="00554198">
        <w:rPr>
          <w:rStyle w:val="StyleUnderline"/>
        </w:rPr>
        <w:t xml:space="preserve"> </w:t>
      </w:r>
      <w:r w:rsidRPr="00554198">
        <w:rPr>
          <w:rStyle w:val="Emphasis"/>
        </w:rPr>
        <w:t xml:space="preserve">global </w:t>
      </w:r>
      <w:r w:rsidRPr="005179FF">
        <w:rPr>
          <w:rStyle w:val="Emphasis"/>
          <w:highlight w:val="cyan"/>
        </w:rPr>
        <w:t>econ</w:t>
      </w:r>
      <w:r w:rsidRPr="00F67A44">
        <w:rPr>
          <w:sz w:val="16"/>
        </w:rPr>
        <w:t xml:space="preserve">omy and in global trade </w:t>
      </w:r>
      <w:r w:rsidRPr="005179FF">
        <w:rPr>
          <w:rStyle w:val="StyleUnderline"/>
          <w:highlight w:val="cyan"/>
        </w:rPr>
        <w:t xml:space="preserve">has been </w:t>
      </w:r>
      <w:r w:rsidRPr="005179FF">
        <w:rPr>
          <w:rStyle w:val="Emphasis"/>
          <w:highlight w:val="cyan"/>
        </w:rPr>
        <w:t>decreasing</w:t>
      </w:r>
      <w:r w:rsidRPr="00F67A44">
        <w:rPr>
          <w:sz w:val="16"/>
        </w:rPr>
        <w:t xml:space="preserve"> for some time. US gross domestic product in constant dollars was 31% of global GDP in 1960 but had declined to 24% by 2020. In parallel, and even more importantly, </w:t>
      </w:r>
      <w:r w:rsidRPr="00554198">
        <w:rPr>
          <w:rStyle w:val="StyleUnderline"/>
        </w:rPr>
        <w:t xml:space="preserve">the </w:t>
      </w:r>
      <w:r w:rsidRPr="00554198">
        <w:rPr>
          <w:rStyle w:val="Emphasis"/>
        </w:rPr>
        <w:t>U</w:t>
      </w:r>
      <w:r w:rsidRPr="00F67A44">
        <w:rPr>
          <w:sz w:val="16"/>
        </w:rPr>
        <w:t xml:space="preserve">nited </w:t>
      </w:r>
      <w:r w:rsidRPr="00554198">
        <w:rPr>
          <w:rStyle w:val="Emphasis"/>
        </w:rPr>
        <w:t>S</w:t>
      </w:r>
      <w:r w:rsidRPr="00F67A44">
        <w:rPr>
          <w:sz w:val="16"/>
        </w:rPr>
        <w:t xml:space="preserve">tates </w:t>
      </w:r>
      <w:r w:rsidRPr="00554198">
        <w:rPr>
          <w:rStyle w:val="StyleUnderline"/>
        </w:rPr>
        <w:t xml:space="preserve">lost its position as the world’s </w:t>
      </w:r>
      <w:r w:rsidRPr="00554198">
        <w:rPr>
          <w:rStyle w:val="Emphasis"/>
        </w:rPr>
        <w:t>preferred trade partner</w:t>
      </w:r>
      <w:r w:rsidRPr="00F67A44">
        <w:rPr>
          <w:sz w:val="16"/>
        </w:rPr>
        <w:t>; America was the top partner for more than 80% of other countries before 2000, but in recent years, it holds this distinction in only about 30%. These new realities are unintended consequences of American successes in establishing a generally peaceful world that allowed many other nations to develop, on one hand, and in integrating China into the international trading system, on the other.</w:t>
      </w:r>
    </w:p>
    <w:p w14:paraId="74AF4C1E" w14:textId="77777777" w:rsidR="009A2230" w:rsidRPr="00F67A44" w:rsidRDefault="009A2230" w:rsidP="009A2230">
      <w:pPr>
        <w:rPr>
          <w:sz w:val="16"/>
        </w:rPr>
      </w:pPr>
      <w:r w:rsidRPr="00F67A44">
        <w:rPr>
          <w:sz w:val="16"/>
        </w:rPr>
        <w:t xml:space="preserve">Another reason is that </w:t>
      </w:r>
      <w:r w:rsidRPr="00554198">
        <w:rPr>
          <w:rStyle w:val="StyleUnderline"/>
        </w:rPr>
        <w:t xml:space="preserve">even </w:t>
      </w:r>
      <w:r w:rsidRPr="005179FF">
        <w:rPr>
          <w:rStyle w:val="Emphasis"/>
        </w:rPr>
        <w:t xml:space="preserve">multilateral </w:t>
      </w:r>
      <w:r w:rsidRPr="005179FF">
        <w:rPr>
          <w:rStyle w:val="Emphasis"/>
          <w:highlight w:val="cyan"/>
        </w:rPr>
        <w:t>sanctions</w:t>
      </w:r>
      <w:r w:rsidRPr="005179FF">
        <w:rPr>
          <w:rStyle w:val="StyleUnderline"/>
          <w:highlight w:val="cyan"/>
        </w:rPr>
        <w:t xml:space="preserve"> are </w:t>
      </w:r>
      <w:r w:rsidRPr="005179FF">
        <w:rPr>
          <w:rStyle w:val="Emphasis"/>
          <w:highlight w:val="cyan"/>
        </w:rPr>
        <w:t>easier to evade</w:t>
      </w:r>
      <w:r w:rsidRPr="00554198">
        <w:rPr>
          <w:rStyle w:val="StyleUnderline"/>
        </w:rPr>
        <w:t xml:space="preserve"> that</w:t>
      </w:r>
      <w:r w:rsidRPr="00F67A44">
        <w:rPr>
          <w:sz w:val="16"/>
        </w:rPr>
        <w:t xml:space="preserve"> most elected officials and </w:t>
      </w:r>
      <w:r w:rsidRPr="00554198">
        <w:rPr>
          <w:rStyle w:val="StyleUnderline"/>
        </w:rPr>
        <w:t>policymakers</w:t>
      </w:r>
      <w:r w:rsidRPr="00F67A44">
        <w:rPr>
          <w:sz w:val="16"/>
        </w:rPr>
        <w:t xml:space="preserve"> seem to </w:t>
      </w:r>
      <w:r w:rsidRPr="00554198">
        <w:rPr>
          <w:rStyle w:val="Emphasis"/>
        </w:rPr>
        <w:t>realize</w:t>
      </w:r>
      <w:r w:rsidRPr="00F67A44">
        <w:rPr>
          <w:sz w:val="16"/>
        </w:rPr>
        <w:t xml:space="preserve">. This is partly </w:t>
      </w:r>
      <w:r w:rsidRPr="00554198">
        <w:rPr>
          <w:rStyle w:val="StyleUnderline"/>
        </w:rPr>
        <w:t>because once a</w:t>
      </w:r>
      <w:r w:rsidRPr="00F67A44">
        <w:rPr>
          <w:sz w:val="16"/>
        </w:rPr>
        <w:t xml:space="preserve"> particular </w:t>
      </w:r>
      <w:r w:rsidRPr="00554198">
        <w:rPr>
          <w:rStyle w:val="StyleUnderline"/>
        </w:rPr>
        <w:t xml:space="preserve">sanction is </w:t>
      </w:r>
      <w:r w:rsidRPr="00554198">
        <w:rPr>
          <w:rStyle w:val="Emphasis"/>
        </w:rPr>
        <w:t>defined</w:t>
      </w:r>
      <w:r w:rsidRPr="00F67A44">
        <w:rPr>
          <w:sz w:val="16"/>
        </w:rPr>
        <w:t xml:space="preserve"> in a precise legal manner, </w:t>
      </w:r>
      <w:r w:rsidRPr="005179FF">
        <w:rPr>
          <w:rStyle w:val="StyleUnderline"/>
          <w:highlight w:val="cyan"/>
        </w:rPr>
        <w:t xml:space="preserve">the </w:t>
      </w:r>
      <w:r w:rsidRPr="005179FF">
        <w:rPr>
          <w:rStyle w:val="Emphasis"/>
          <w:highlight w:val="cyan"/>
        </w:rPr>
        <w:t>definition</w:t>
      </w:r>
      <w:r w:rsidRPr="00F67A44">
        <w:rPr>
          <w:sz w:val="16"/>
        </w:rPr>
        <w:t xml:space="preserve"> itself </w:t>
      </w:r>
      <w:r w:rsidRPr="005179FF">
        <w:rPr>
          <w:rStyle w:val="StyleUnderline"/>
          <w:highlight w:val="cyan"/>
        </w:rPr>
        <w:t>provides a</w:t>
      </w:r>
      <w:r w:rsidRPr="00C312C7">
        <w:rPr>
          <w:rStyle w:val="StyleUnderline"/>
        </w:rPr>
        <w:t xml:space="preserve"> </w:t>
      </w:r>
      <w:r w:rsidRPr="00C312C7">
        <w:rPr>
          <w:rStyle w:val="Emphasis"/>
        </w:rPr>
        <w:t xml:space="preserve">road </w:t>
      </w:r>
      <w:r w:rsidRPr="005179FF">
        <w:rPr>
          <w:rStyle w:val="Emphasis"/>
          <w:highlight w:val="cyan"/>
        </w:rPr>
        <w:t>map</w:t>
      </w:r>
      <w:r w:rsidRPr="005179FF">
        <w:rPr>
          <w:rStyle w:val="StyleUnderline"/>
          <w:highlight w:val="cyan"/>
        </w:rPr>
        <w:t xml:space="preserve"> for </w:t>
      </w:r>
      <w:r w:rsidRPr="005179FF">
        <w:rPr>
          <w:rStyle w:val="Emphasis"/>
          <w:highlight w:val="cyan"/>
        </w:rPr>
        <w:t>avoidance</w:t>
      </w:r>
      <w:r w:rsidRPr="00F67A44">
        <w:rPr>
          <w:sz w:val="16"/>
        </w:rPr>
        <w:t xml:space="preserve">, </w:t>
      </w:r>
      <w:r w:rsidRPr="00C312C7">
        <w:rPr>
          <w:rStyle w:val="StyleUnderline"/>
        </w:rPr>
        <w:t xml:space="preserve">whether by </w:t>
      </w:r>
      <w:r w:rsidRPr="00C312C7">
        <w:rPr>
          <w:rStyle w:val="Emphasis"/>
        </w:rPr>
        <w:t>transferring</w:t>
      </w:r>
      <w:r w:rsidRPr="00C312C7">
        <w:rPr>
          <w:rStyle w:val="StyleUnderline"/>
        </w:rPr>
        <w:t xml:space="preserve"> assets</w:t>
      </w:r>
      <w:r w:rsidRPr="00C312C7">
        <w:rPr>
          <w:sz w:val="16"/>
        </w:rPr>
        <w:t xml:space="preserve"> from one person or company to another, hiding or </w:t>
      </w:r>
      <w:r w:rsidRPr="00C312C7">
        <w:rPr>
          <w:rStyle w:val="Emphasis"/>
        </w:rPr>
        <w:t>forging info</w:t>
      </w:r>
      <w:r w:rsidRPr="00C312C7">
        <w:rPr>
          <w:sz w:val="16"/>
          <w:szCs w:val="16"/>
        </w:rPr>
        <w:t>r</w:t>
      </w:r>
      <w:r w:rsidRPr="00C312C7">
        <w:rPr>
          <w:sz w:val="16"/>
        </w:rPr>
        <w:t xml:space="preserve">mation, </w:t>
      </w:r>
      <w:r w:rsidRPr="00C312C7">
        <w:rPr>
          <w:rStyle w:val="StyleUnderline"/>
        </w:rPr>
        <w:t xml:space="preserve">engaging </w:t>
      </w:r>
      <w:r w:rsidRPr="00C312C7">
        <w:rPr>
          <w:rStyle w:val="Emphasis"/>
        </w:rPr>
        <w:t>third parties</w:t>
      </w:r>
      <w:r w:rsidRPr="00C312C7">
        <w:rPr>
          <w:sz w:val="16"/>
        </w:rPr>
        <w:t xml:space="preserve">, </w:t>
      </w:r>
      <w:r w:rsidRPr="00C312C7">
        <w:rPr>
          <w:rStyle w:val="StyleUnderline"/>
        </w:rPr>
        <w:t>or</w:t>
      </w:r>
      <w:r w:rsidRPr="00C312C7">
        <w:rPr>
          <w:sz w:val="16"/>
        </w:rPr>
        <w:t xml:space="preserve"> finding </w:t>
      </w:r>
      <w:r w:rsidRPr="00C312C7">
        <w:rPr>
          <w:rStyle w:val="StyleUnderline"/>
        </w:rPr>
        <w:t>other solutions</w:t>
      </w:r>
      <w:r w:rsidRPr="00C312C7">
        <w:rPr>
          <w:sz w:val="16"/>
        </w:rPr>
        <w:t>.</w:t>
      </w:r>
    </w:p>
    <w:p w14:paraId="04080F44" w14:textId="77777777" w:rsidR="009A2230" w:rsidRPr="00F67A44" w:rsidRDefault="009A2230" w:rsidP="009A2230">
      <w:pPr>
        <w:rPr>
          <w:sz w:val="16"/>
        </w:rPr>
      </w:pPr>
      <w:r w:rsidRPr="00554198">
        <w:rPr>
          <w:rStyle w:val="StyleUnderline"/>
        </w:rPr>
        <w:t>These</w:t>
      </w:r>
      <w:r w:rsidRPr="00F67A44">
        <w:rPr>
          <w:sz w:val="16"/>
        </w:rPr>
        <w:t xml:space="preserve"> various </w:t>
      </w:r>
      <w:r w:rsidRPr="00554198">
        <w:rPr>
          <w:rStyle w:val="StyleUnderline"/>
        </w:rPr>
        <w:t>strategies have been a</w:t>
      </w:r>
      <w:r w:rsidRPr="00F67A44">
        <w:rPr>
          <w:sz w:val="16"/>
        </w:rPr>
        <w:t xml:space="preserve">n ongoing feature of </w:t>
      </w:r>
      <w:r w:rsidRPr="00554198">
        <w:rPr>
          <w:rStyle w:val="StyleUnderline"/>
        </w:rPr>
        <w:t xml:space="preserve">Russia’s </w:t>
      </w:r>
      <w:r w:rsidRPr="00554198">
        <w:rPr>
          <w:rStyle w:val="Emphasis"/>
        </w:rPr>
        <w:t>sanctions evasion</w:t>
      </w:r>
      <w:r w:rsidRPr="00F67A44">
        <w:rPr>
          <w:sz w:val="16"/>
        </w:rPr>
        <w:t xml:space="preserve">, for example, in the sudden surge in the European Union’s trade with various Central Asian countries after Russia’s invasion of Ukraine. </w:t>
      </w:r>
      <w:r w:rsidRPr="00F67A44">
        <w:rPr>
          <w:rStyle w:val="StyleUnderline"/>
        </w:rPr>
        <w:t>While some</w:t>
      </w:r>
      <w:r w:rsidRPr="00F67A44">
        <w:rPr>
          <w:sz w:val="16"/>
        </w:rPr>
        <w:t xml:space="preserve"> thoughtful analysts </w:t>
      </w:r>
      <w:r w:rsidRPr="00F67A44">
        <w:rPr>
          <w:rStyle w:val="StyleUnderline"/>
        </w:rPr>
        <w:t>question the</w:t>
      </w:r>
      <w:r w:rsidRPr="00F67A44">
        <w:rPr>
          <w:sz w:val="16"/>
        </w:rPr>
        <w:t xml:space="preserve"> long-term </w:t>
      </w:r>
      <w:r w:rsidRPr="00F67A44">
        <w:rPr>
          <w:rStyle w:val="StyleUnderline"/>
        </w:rPr>
        <w:t xml:space="preserve">effectiveness of </w:t>
      </w:r>
      <w:r w:rsidRPr="005179FF">
        <w:rPr>
          <w:rStyle w:val="StyleUnderline"/>
          <w:highlight w:val="cyan"/>
        </w:rPr>
        <w:t>Russia’s</w:t>
      </w:r>
      <w:r w:rsidRPr="00F67A44">
        <w:rPr>
          <w:sz w:val="16"/>
        </w:rPr>
        <w:t xml:space="preserve"> so-called “</w:t>
      </w:r>
      <w:r w:rsidRPr="005179FF">
        <w:rPr>
          <w:rStyle w:val="Emphasis"/>
          <w:highlight w:val="cyan"/>
        </w:rPr>
        <w:t>shadow fleet</w:t>
      </w:r>
      <w:r w:rsidRPr="00F67A44">
        <w:rPr>
          <w:sz w:val="16"/>
        </w:rPr>
        <w:t xml:space="preserve">” in avoiding the Western oil price cap, </w:t>
      </w:r>
      <w:r w:rsidRPr="00F67A44">
        <w:rPr>
          <w:rStyle w:val="StyleUnderline"/>
        </w:rPr>
        <w:t xml:space="preserve">Russia has nevertheless </w:t>
      </w:r>
      <w:r w:rsidRPr="005179FF">
        <w:rPr>
          <w:rStyle w:val="Emphasis"/>
          <w:highlight w:val="cyan"/>
        </w:rPr>
        <w:t>maintained</w:t>
      </w:r>
      <w:r w:rsidRPr="00F67A44">
        <w:rPr>
          <w:rStyle w:val="StyleUnderline"/>
        </w:rPr>
        <w:t xml:space="preserve"> sufficient </w:t>
      </w:r>
      <w:r w:rsidRPr="005179FF">
        <w:rPr>
          <w:rStyle w:val="Emphasis"/>
          <w:highlight w:val="cyan"/>
        </w:rPr>
        <w:t>oil</w:t>
      </w:r>
      <w:r w:rsidRPr="005179FF">
        <w:rPr>
          <w:rStyle w:val="Emphasis"/>
        </w:rPr>
        <w:t xml:space="preserve"> export </w:t>
      </w:r>
      <w:r w:rsidRPr="005179FF">
        <w:rPr>
          <w:rStyle w:val="Emphasis"/>
          <w:highlight w:val="cyan"/>
        </w:rPr>
        <w:t>revenue</w:t>
      </w:r>
      <w:r w:rsidRPr="00F67A44">
        <w:rPr>
          <w:rStyle w:val="StyleUnderline"/>
        </w:rPr>
        <w:t xml:space="preserve"> to avoid </w:t>
      </w:r>
      <w:r w:rsidRPr="00F67A44">
        <w:rPr>
          <w:rStyle w:val="Emphasis"/>
        </w:rPr>
        <w:t>significant</w:t>
      </w:r>
      <w:r w:rsidRPr="00F67A44">
        <w:rPr>
          <w:sz w:val="16"/>
        </w:rPr>
        <w:t xml:space="preserve"> economic, social, or military </w:t>
      </w:r>
      <w:r w:rsidRPr="00F67A44">
        <w:rPr>
          <w:rStyle w:val="Emphasis"/>
        </w:rPr>
        <w:t>constraints</w:t>
      </w:r>
      <w:r w:rsidRPr="00F67A44">
        <w:rPr>
          <w:rStyle w:val="StyleUnderline"/>
        </w:rPr>
        <w:t xml:space="preserve"> on.</w:t>
      </w:r>
      <w:r w:rsidRPr="00F67A44">
        <w:rPr>
          <w:sz w:val="16"/>
        </w:rPr>
        <w:t xml:space="preserve"> Putin’s </w:t>
      </w:r>
      <w:r w:rsidRPr="00F67A44">
        <w:rPr>
          <w:rStyle w:val="Emphasis"/>
        </w:rPr>
        <w:t>warfighting</w:t>
      </w:r>
      <w:r w:rsidRPr="00F67A44">
        <w:rPr>
          <w:sz w:val="16"/>
        </w:rPr>
        <w:t xml:space="preserve">. </w:t>
      </w:r>
    </w:p>
    <w:p w14:paraId="443E5AA0" w14:textId="77777777" w:rsidR="009A2230" w:rsidRPr="00F67A44" w:rsidRDefault="009A2230" w:rsidP="009A2230">
      <w:pPr>
        <w:rPr>
          <w:sz w:val="16"/>
        </w:rPr>
      </w:pPr>
      <w:r w:rsidRPr="00F67A44">
        <w:rPr>
          <w:sz w:val="16"/>
        </w:rPr>
        <w:t xml:space="preserve">Finally, and perhaps most importantly, </w:t>
      </w:r>
      <w:r w:rsidRPr="005179FF">
        <w:rPr>
          <w:rStyle w:val="Emphasis"/>
          <w:highlight w:val="cyan"/>
        </w:rPr>
        <w:t>governments</w:t>
      </w:r>
      <w:r w:rsidRPr="00F67A44">
        <w:rPr>
          <w:rStyle w:val="StyleUnderline"/>
        </w:rPr>
        <w:t xml:space="preserve"> imposing</w:t>
      </w:r>
      <w:r w:rsidRPr="00F67A44">
        <w:rPr>
          <w:sz w:val="16"/>
        </w:rPr>
        <w:t xml:space="preserve"> economic </w:t>
      </w:r>
      <w:r w:rsidRPr="00F67A44">
        <w:rPr>
          <w:rStyle w:val="StyleUnderline"/>
        </w:rPr>
        <w:t>sanctions</w:t>
      </w:r>
      <w:r w:rsidRPr="00F67A44">
        <w:rPr>
          <w:sz w:val="16"/>
        </w:rPr>
        <w:t xml:space="preserve"> generally </w:t>
      </w:r>
      <w:r w:rsidRPr="00F67A44">
        <w:rPr>
          <w:rStyle w:val="StyleUnderline"/>
        </w:rPr>
        <w:t>see sanctions as an attractive alternative to wars</w:t>
      </w:r>
      <w:r w:rsidRPr="00F67A44">
        <w:rPr>
          <w:sz w:val="16"/>
        </w:rPr>
        <w:t xml:space="preserve"> they don’t want to fight. </w:t>
      </w:r>
      <w:r w:rsidRPr="00F67A44">
        <w:rPr>
          <w:rStyle w:val="StyleUnderline"/>
        </w:rPr>
        <w:t xml:space="preserve">Governments </w:t>
      </w:r>
      <w:r w:rsidRPr="00F67A44">
        <w:rPr>
          <w:rStyle w:val="Emphasis"/>
        </w:rPr>
        <w:t>targeted</w:t>
      </w:r>
      <w:r w:rsidRPr="00F67A44">
        <w:rPr>
          <w:rStyle w:val="StyleUnderline"/>
        </w:rPr>
        <w:t xml:space="preserve"> by sanctions</w:t>
      </w:r>
      <w:r w:rsidRPr="00F67A44">
        <w:rPr>
          <w:sz w:val="16"/>
        </w:rPr>
        <w:t xml:space="preserve"> typically have a very different view; they </w:t>
      </w:r>
      <w:r w:rsidRPr="005179FF">
        <w:rPr>
          <w:rStyle w:val="StyleUnderline"/>
          <w:highlight w:val="cyan"/>
        </w:rPr>
        <w:t xml:space="preserve">see sanctions as aiming to </w:t>
      </w:r>
      <w:r w:rsidRPr="005179FF">
        <w:rPr>
          <w:rStyle w:val="Emphasis"/>
          <w:highlight w:val="cyan"/>
        </w:rPr>
        <w:t>force</w:t>
      </w:r>
      <w:r w:rsidRPr="00F67A44">
        <w:rPr>
          <w:rStyle w:val="StyleUnderline"/>
        </w:rPr>
        <w:t xml:space="preserve"> their </w:t>
      </w:r>
      <w:r w:rsidRPr="005179FF">
        <w:rPr>
          <w:rStyle w:val="Emphasis"/>
          <w:highlight w:val="cyan"/>
        </w:rPr>
        <w:t>defeat</w:t>
      </w:r>
      <w:r w:rsidRPr="00F67A44">
        <w:rPr>
          <w:sz w:val="16"/>
        </w:rPr>
        <w:t xml:space="preserve">, or to force defeat-like concessions, as war by another means, </w:t>
      </w:r>
      <w:r w:rsidRPr="00F67A44">
        <w:rPr>
          <w:rStyle w:val="StyleUnderline"/>
        </w:rPr>
        <w:t xml:space="preserve">and even as threats to </w:t>
      </w:r>
      <w:r w:rsidRPr="00F67A44">
        <w:rPr>
          <w:rStyle w:val="Emphasis"/>
        </w:rPr>
        <w:t>existential</w:t>
      </w:r>
      <w:r w:rsidRPr="00F67A44">
        <w:rPr>
          <w:rStyle w:val="StyleUnderline"/>
        </w:rPr>
        <w:t xml:space="preserve"> interests</w:t>
      </w:r>
      <w:r w:rsidRPr="00F67A44">
        <w:rPr>
          <w:sz w:val="16"/>
        </w:rPr>
        <w:t xml:space="preserve">. </w:t>
      </w:r>
    </w:p>
    <w:p w14:paraId="27278B70" w14:textId="77777777" w:rsidR="009A2230" w:rsidRPr="00F67A44" w:rsidRDefault="009A2230" w:rsidP="009A2230">
      <w:pPr>
        <w:rPr>
          <w:sz w:val="16"/>
        </w:rPr>
      </w:pPr>
      <w:r w:rsidRPr="00F67A44">
        <w:rPr>
          <w:sz w:val="16"/>
        </w:rPr>
        <w:t xml:space="preserve">In his memoir Present at the Creation, Dean Acheson quotes another US official’s report of a conversation with Japan’s special envoy to Washington on Dec. 2, 1941. </w:t>
      </w:r>
      <w:r w:rsidRPr="005179FF">
        <w:rPr>
          <w:rStyle w:val="StyleUnderline"/>
          <w:highlight w:val="cyan"/>
        </w:rPr>
        <w:t>Describing America’s</w:t>
      </w:r>
      <w:r w:rsidRPr="00F67A44">
        <w:rPr>
          <w:rStyle w:val="StyleUnderline"/>
        </w:rPr>
        <w:t xml:space="preserve"> </w:t>
      </w:r>
      <w:r w:rsidRPr="005179FF">
        <w:rPr>
          <w:rStyle w:val="Emphasis"/>
        </w:rPr>
        <w:t>asset freeze</w:t>
      </w:r>
      <w:r w:rsidRPr="005179FF">
        <w:rPr>
          <w:rStyle w:val="StyleUnderline"/>
        </w:rPr>
        <w:t xml:space="preserve"> and </w:t>
      </w:r>
      <w:r w:rsidRPr="005179FF">
        <w:rPr>
          <w:rStyle w:val="Emphasis"/>
        </w:rPr>
        <w:t xml:space="preserve">oil </w:t>
      </w:r>
      <w:r w:rsidRPr="005179FF">
        <w:rPr>
          <w:rStyle w:val="Emphasis"/>
          <w:highlight w:val="cyan"/>
        </w:rPr>
        <w:t>embargo</w:t>
      </w:r>
      <w:r w:rsidRPr="005179FF">
        <w:rPr>
          <w:rStyle w:val="StyleUnderline"/>
          <w:highlight w:val="cyan"/>
        </w:rPr>
        <w:t xml:space="preserve"> on </w:t>
      </w:r>
      <w:r w:rsidRPr="005179FF">
        <w:rPr>
          <w:rStyle w:val="Emphasis"/>
          <w:highlight w:val="cyan"/>
        </w:rPr>
        <w:t>Japan</w:t>
      </w:r>
      <w:r w:rsidRPr="00F67A44">
        <w:rPr>
          <w:sz w:val="16"/>
        </w:rPr>
        <w:t xml:space="preserve">, which the United States imposed in an effort to halt Japan’s ongoing war in China and movement toward Southeast Asia, </w:t>
      </w:r>
      <w:r w:rsidRPr="00F67A44">
        <w:rPr>
          <w:rStyle w:val="StyleUnderline"/>
        </w:rPr>
        <w:t>Ambassador</w:t>
      </w:r>
      <w:r w:rsidRPr="00F67A44">
        <w:rPr>
          <w:sz w:val="16"/>
        </w:rPr>
        <w:t xml:space="preserve"> Saburo </w:t>
      </w:r>
      <w:r w:rsidRPr="00F67A44">
        <w:rPr>
          <w:rStyle w:val="StyleUnderline"/>
        </w:rPr>
        <w:t>Kurusu</w:t>
      </w:r>
      <w:r w:rsidRPr="00F67A44">
        <w:rPr>
          <w:sz w:val="16"/>
        </w:rPr>
        <w:t xml:space="preserve"> reportedly </w:t>
      </w:r>
      <w:r w:rsidRPr="00F67A44">
        <w:rPr>
          <w:rStyle w:val="StyleUnderline"/>
        </w:rPr>
        <w:lastRenderedPageBreak/>
        <w:t>said</w:t>
      </w:r>
      <w:r w:rsidRPr="00F67A44">
        <w:rPr>
          <w:sz w:val="16"/>
        </w:rPr>
        <w:t xml:space="preserve"> to his US interlocutors that “</w:t>
      </w:r>
      <w:r w:rsidRPr="005179FF">
        <w:rPr>
          <w:rStyle w:val="StyleUnderline"/>
        </w:rPr>
        <w:t>the Japanese people believe</w:t>
      </w:r>
      <w:r w:rsidRPr="00F67A44">
        <w:rPr>
          <w:sz w:val="16"/>
        </w:rPr>
        <w:t xml:space="preserve"> that </w:t>
      </w:r>
      <w:r w:rsidRPr="005179FF">
        <w:rPr>
          <w:rStyle w:val="StyleUnderline"/>
        </w:rPr>
        <w:t>economic measures are a</w:t>
      </w:r>
      <w:r w:rsidRPr="00F67A44">
        <w:rPr>
          <w:sz w:val="16"/>
        </w:rPr>
        <w:t xml:space="preserve"> much more effective </w:t>
      </w:r>
      <w:r w:rsidRPr="005179FF">
        <w:rPr>
          <w:rStyle w:val="Emphasis"/>
        </w:rPr>
        <w:t>weapon</w:t>
      </w:r>
      <w:r w:rsidRPr="005179FF">
        <w:rPr>
          <w:rStyle w:val="StyleUnderline"/>
        </w:rPr>
        <w:t xml:space="preserve"> of </w:t>
      </w:r>
      <w:r w:rsidRPr="005179FF">
        <w:rPr>
          <w:rStyle w:val="Emphasis"/>
        </w:rPr>
        <w:t>war</w:t>
      </w:r>
      <w:r w:rsidRPr="00F67A44">
        <w:rPr>
          <w:sz w:val="16"/>
        </w:rPr>
        <w:t xml:space="preserve"> than military measures; that … they are being placed under severe pressure by the United States to yield to the American position; and that </w:t>
      </w:r>
      <w:r w:rsidRPr="005179FF">
        <w:rPr>
          <w:rStyle w:val="StyleUnderline"/>
          <w:highlight w:val="cyan"/>
        </w:rPr>
        <w:t xml:space="preserve">it is </w:t>
      </w:r>
      <w:r w:rsidRPr="005179FF">
        <w:rPr>
          <w:rStyle w:val="Emphasis"/>
          <w:highlight w:val="cyan"/>
        </w:rPr>
        <w:t>preferable to fight</w:t>
      </w:r>
      <w:r w:rsidRPr="00F67A44">
        <w:rPr>
          <w:sz w:val="16"/>
        </w:rPr>
        <w:t xml:space="preserve"> rather </w:t>
      </w:r>
      <w:r w:rsidRPr="005179FF">
        <w:rPr>
          <w:rStyle w:val="StyleUnderline"/>
          <w:highlight w:val="cyan"/>
        </w:rPr>
        <w:t>than</w:t>
      </w:r>
      <w:r w:rsidRPr="00F67A44">
        <w:rPr>
          <w:rStyle w:val="StyleUnderline"/>
        </w:rPr>
        <w:t xml:space="preserve"> to </w:t>
      </w:r>
      <w:r w:rsidRPr="005179FF">
        <w:rPr>
          <w:rStyle w:val="Emphasis"/>
          <w:highlight w:val="cyan"/>
        </w:rPr>
        <w:t>yield</w:t>
      </w:r>
      <w:r w:rsidRPr="00F67A44">
        <w:rPr>
          <w:rStyle w:val="Emphasis"/>
        </w:rPr>
        <w:t xml:space="preserve"> </w:t>
      </w:r>
      <w:r w:rsidRPr="005179FF">
        <w:rPr>
          <w:rStyle w:val="Emphasis"/>
        </w:rPr>
        <w:t>to</w:t>
      </w:r>
      <w:r w:rsidRPr="00F67A44">
        <w:rPr>
          <w:rStyle w:val="Emphasis"/>
        </w:rPr>
        <w:t xml:space="preserve"> pressure</w:t>
      </w:r>
      <w:r w:rsidRPr="00F67A44">
        <w:rPr>
          <w:sz w:val="16"/>
        </w:rPr>
        <w:t>.”</w:t>
      </w:r>
    </w:p>
    <w:p w14:paraId="331CFCF6" w14:textId="77777777" w:rsidR="009A2230" w:rsidRDefault="009A2230" w:rsidP="009A2230">
      <w:pPr>
        <w:rPr>
          <w:sz w:val="16"/>
        </w:rPr>
      </w:pPr>
      <w:r w:rsidRPr="00F67A44">
        <w:rPr>
          <w:sz w:val="16"/>
        </w:rPr>
        <w:t xml:space="preserve">Kurusu’s view reflected the Japanese leadership’s conviction that it faced an existential threat to its sovereignty from American power. </w:t>
      </w:r>
      <w:r w:rsidRPr="005179FF">
        <w:rPr>
          <w:rStyle w:val="Emphasis"/>
          <w:highlight w:val="cyan"/>
        </w:rPr>
        <w:t>Pakistan’s</w:t>
      </w:r>
      <w:r w:rsidRPr="00F67A44">
        <w:rPr>
          <w:sz w:val="16"/>
        </w:rPr>
        <w:t xml:space="preserve"> </w:t>
      </w:r>
      <w:r w:rsidRPr="005179FF">
        <w:rPr>
          <w:rStyle w:val="StyleUnderline"/>
        </w:rPr>
        <w:t xml:space="preserve">former </w:t>
      </w:r>
      <w:r w:rsidRPr="005179FF">
        <w:rPr>
          <w:rStyle w:val="Emphasis"/>
        </w:rPr>
        <w:t>P</w:t>
      </w:r>
      <w:r w:rsidRPr="00F67A44">
        <w:rPr>
          <w:sz w:val="16"/>
        </w:rPr>
        <w:t xml:space="preserve">rime </w:t>
      </w:r>
      <w:r w:rsidRPr="005179FF">
        <w:rPr>
          <w:rStyle w:val="Emphasis"/>
        </w:rPr>
        <w:t>M</w:t>
      </w:r>
      <w:r w:rsidRPr="00F67A44">
        <w:rPr>
          <w:sz w:val="16"/>
        </w:rPr>
        <w:t xml:space="preserve">inister Zulfikar Ali </w:t>
      </w:r>
      <w:r w:rsidRPr="005179FF">
        <w:rPr>
          <w:rStyle w:val="Emphasis"/>
          <w:highlight w:val="cyan"/>
        </w:rPr>
        <w:t>Bhutto</w:t>
      </w:r>
      <w:r w:rsidRPr="00F67A44">
        <w:rPr>
          <w:sz w:val="16"/>
        </w:rPr>
        <w:t xml:space="preserve">, </w:t>
      </w:r>
      <w:r w:rsidRPr="00F67A44">
        <w:rPr>
          <w:rStyle w:val="StyleUnderline"/>
        </w:rPr>
        <w:t xml:space="preserve">who was determined to </w:t>
      </w:r>
      <w:r w:rsidRPr="00F67A44">
        <w:rPr>
          <w:rStyle w:val="Emphasis"/>
        </w:rPr>
        <w:t>develop nuc</w:t>
      </w:r>
      <w:r w:rsidRPr="00F67A44">
        <w:rPr>
          <w:sz w:val="16"/>
        </w:rPr>
        <w:t>lear weapon</w:t>
      </w:r>
      <w:r w:rsidRPr="00F67A44">
        <w:rPr>
          <w:rStyle w:val="Emphasis"/>
        </w:rPr>
        <w:t>s</w:t>
      </w:r>
      <w:r w:rsidRPr="00F67A44">
        <w:rPr>
          <w:sz w:val="16"/>
        </w:rPr>
        <w:t xml:space="preserve">, also saw an existential threat to his country, in that case from India’s nuclear weapons program, and reportedly </w:t>
      </w:r>
      <w:r w:rsidRPr="005179FF">
        <w:rPr>
          <w:rStyle w:val="StyleUnderline"/>
          <w:highlight w:val="cyan"/>
        </w:rPr>
        <w:t>said</w:t>
      </w:r>
      <w:r w:rsidRPr="005179FF">
        <w:rPr>
          <w:sz w:val="16"/>
        </w:rPr>
        <w:t>,</w:t>
      </w:r>
      <w:r w:rsidRPr="00F67A44">
        <w:rPr>
          <w:sz w:val="16"/>
        </w:rPr>
        <w:t xml:space="preserve"> “</w:t>
      </w:r>
      <w:r w:rsidRPr="005179FF">
        <w:rPr>
          <w:rStyle w:val="StyleUnderline"/>
          <w:highlight w:val="cyan"/>
        </w:rPr>
        <w:t xml:space="preserve">We will </w:t>
      </w:r>
      <w:r w:rsidRPr="005179FF">
        <w:rPr>
          <w:rStyle w:val="Emphasis"/>
          <w:highlight w:val="cyan"/>
        </w:rPr>
        <w:t>eat grass</w:t>
      </w:r>
      <w:r w:rsidRPr="00F67A44">
        <w:rPr>
          <w:sz w:val="16"/>
        </w:rPr>
        <w:t xml:space="preserve">, even go hungry, </w:t>
      </w:r>
      <w:r w:rsidRPr="00F67A44">
        <w:rPr>
          <w:rStyle w:val="StyleUnderline"/>
        </w:rPr>
        <w:t xml:space="preserve">but we will get </w:t>
      </w:r>
      <w:r w:rsidRPr="00F67A44">
        <w:rPr>
          <w:rStyle w:val="Emphasis"/>
        </w:rPr>
        <w:t>one</w:t>
      </w:r>
      <w:r w:rsidRPr="00F67A44">
        <w:rPr>
          <w:sz w:val="16"/>
        </w:rPr>
        <w:t xml:space="preserve"> [</w:t>
      </w:r>
      <w:r w:rsidRPr="00F67A44">
        <w:rPr>
          <w:rStyle w:val="Emphasis"/>
        </w:rPr>
        <w:t>nuc</w:t>
      </w:r>
      <w:r w:rsidRPr="00F67A44">
        <w:rPr>
          <w:sz w:val="16"/>
        </w:rPr>
        <w:t xml:space="preserve">lear weapon] of our own…. We have no other choice!” </w:t>
      </w:r>
      <w:r w:rsidRPr="005179FF">
        <w:rPr>
          <w:rStyle w:val="Emphasis"/>
          <w:highlight w:val="cyan"/>
        </w:rPr>
        <w:t>Governments</w:t>
      </w:r>
      <w:r w:rsidRPr="00F67A44">
        <w:rPr>
          <w:rStyle w:val="StyleUnderline"/>
        </w:rPr>
        <w:t xml:space="preserve"> and, in many cases their </w:t>
      </w:r>
      <w:r w:rsidRPr="00F67A44">
        <w:rPr>
          <w:rStyle w:val="Emphasis"/>
        </w:rPr>
        <w:t>citizens</w:t>
      </w:r>
      <w:r w:rsidRPr="00F67A44">
        <w:rPr>
          <w:sz w:val="16"/>
        </w:rPr>
        <w:t xml:space="preserve">, </w:t>
      </w:r>
      <w:r w:rsidRPr="00F67A44">
        <w:rPr>
          <w:rStyle w:val="StyleUnderline"/>
        </w:rPr>
        <w:t xml:space="preserve">are prepared to </w:t>
      </w:r>
      <w:r w:rsidRPr="005179FF">
        <w:rPr>
          <w:rStyle w:val="StyleUnderline"/>
          <w:highlight w:val="cyan"/>
        </w:rPr>
        <w:t>make</w:t>
      </w:r>
      <w:r w:rsidRPr="005726EF">
        <w:rPr>
          <w:rStyle w:val="StyleUnderline"/>
        </w:rPr>
        <w:t xml:space="preserve"> </w:t>
      </w:r>
      <w:r w:rsidRPr="005726EF">
        <w:rPr>
          <w:rStyle w:val="Emphasis"/>
        </w:rPr>
        <w:t xml:space="preserve">great </w:t>
      </w:r>
      <w:r w:rsidRPr="005179FF">
        <w:rPr>
          <w:rStyle w:val="Emphasis"/>
          <w:highlight w:val="cyan"/>
        </w:rPr>
        <w:t>sacrifices</w:t>
      </w:r>
      <w:r w:rsidRPr="00F67A44">
        <w:rPr>
          <w:rStyle w:val="StyleUnderline"/>
        </w:rPr>
        <w:t xml:space="preserve"> in confronting</w:t>
      </w:r>
      <w:r w:rsidRPr="00F67A44">
        <w:rPr>
          <w:sz w:val="16"/>
        </w:rPr>
        <w:t xml:space="preserve"> what they perceive as </w:t>
      </w:r>
      <w:r w:rsidRPr="00F67A44">
        <w:rPr>
          <w:rStyle w:val="StyleUnderline"/>
        </w:rPr>
        <w:t>grave challenges</w:t>
      </w:r>
      <w:r w:rsidRPr="00F67A44">
        <w:rPr>
          <w:sz w:val="16"/>
        </w:rPr>
        <w:t>.</w:t>
      </w:r>
    </w:p>
    <w:p w14:paraId="1AB2C297" w14:textId="77777777" w:rsidR="00DF49D0" w:rsidRDefault="00DF49D0" w:rsidP="00DF49D0">
      <w:pPr>
        <w:pStyle w:val="Heading1"/>
      </w:pPr>
      <w:r>
        <w:t>2NC---Texas---Round 7</w:t>
      </w:r>
    </w:p>
    <w:p w14:paraId="56DFE6D5" w14:textId="77777777" w:rsidR="00DF49D0" w:rsidRDefault="00DF49D0" w:rsidP="00DF49D0">
      <w:pPr>
        <w:pStyle w:val="Heading2"/>
      </w:pPr>
      <w:r>
        <w:t>ADV---Platform Economy</w:t>
      </w:r>
    </w:p>
    <w:p w14:paraId="66A75A42" w14:textId="77777777" w:rsidR="00DF49D0" w:rsidRDefault="00DF49D0" w:rsidP="00DF49D0">
      <w:pPr>
        <w:pStyle w:val="Heading3"/>
      </w:pPr>
      <w:r>
        <w:t>Growth---Impact---2NC</w:t>
      </w:r>
    </w:p>
    <w:p w14:paraId="3D3E90DC" w14:textId="77777777" w:rsidR="00DF49D0" w:rsidRPr="002621C0" w:rsidRDefault="00DF49D0" w:rsidP="00DF49D0">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24481D91" w14:textId="77777777" w:rsidR="00DF49D0" w:rsidRDefault="00DF49D0" w:rsidP="00DF49D0">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7DA30EC0" w14:textId="77777777" w:rsidR="00DF49D0" w:rsidRPr="00B104EC" w:rsidRDefault="00DF49D0" w:rsidP="00DF49D0">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7379DC19" w14:textId="77777777" w:rsidR="00DF49D0" w:rsidRPr="00B104EC" w:rsidRDefault="00DF49D0" w:rsidP="00DF49D0">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24FDB121" w14:textId="77777777" w:rsidR="00DF49D0" w:rsidRPr="00B104EC" w:rsidRDefault="00DF49D0" w:rsidP="00DF49D0">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381172E" w14:textId="77777777" w:rsidR="00DF49D0" w:rsidRPr="00B104EC" w:rsidRDefault="00DF49D0" w:rsidP="00DF49D0">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7A631188" w14:textId="77777777" w:rsidR="00DF49D0" w:rsidRPr="00B104EC" w:rsidRDefault="00DF49D0" w:rsidP="00DF49D0">
      <w:pPr>
        <w:rPr>
          <w:sz w:val="16"/>
        </w:rPr>
      </w:pPr>
      <w:r w:rsidRPr="00B104EC">
        <w:rPr>
          <w:sz w:val="16"/>
        </w:rPr>
        <w:t>8.4.4 Resource Limits and Planetary Boundaries</w:t>
      </w:r>
    </w:p>
    <w:p w14:paraId="45A475BB" w14:textId="77777777" w:rsidR="00DF49D0" w:rsidRPr="00B104EC" w:rsidRDefault="00DF49D0" w:rsidP="00DF49D0">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5145735B" w14:textId="77777777" w:rsidR="00DF49D0" w:rsidRPr="00B104EC" w:rsidRDefault="00DF49D0" w:rsidP="00DF49D0">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70673D87" w14:textId="77777777" w:rsidR="00DF49D0" w:rsidRPr="00B104EC" w:rsidRDefault="00DF49D0" w:rsidP="00DF49D0">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3B04B38" w14:textId="77777777" w:rsidR="00DF49D0" w:rsidRDefault="00DF49D0" w:rsidP="00DF49D0">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5D4281D4" w14:textId="77777777" w:rsidR="00DF49D0" w:rsidRPr="00B104EC" w:rsidRDefault="00DF49D0" w:rsidP="00DF49D0">
      <w:pPr>
        <w:rPr>
          <w:sz w:val="16"/>
        </w:rPr>
      </w:pPr>
      <w:r>
        <w:rPr>
          <w:sz w:val="16"/>
        </w:rPr>
        <w:t>&lt;&lt;TEXT CONDENSED, NONE OMITTED&gt;&gt;</w:t>
      </w:r>
    </w:p>
    <w:p w14:paraId="5B7B7DBA" w14:textId="77777777" w:rsidR="00DF49D0" w:rsidRPr="008C151D" w:rsidRDefault="00DF49D0" w:rsidP="00DF49D0">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2B932F00" w14:textId="77777777" w:rsidR="00DF49D0" w:rsidRPr="00B104EC" w:rsidRDefault="00DF49D0" w:rsidP="00DF49D0">
      <w:pPr>
        <w:rPr>
          <w:sz w:val="16"/>
        </w:rPr>
      </w:pPr>
      <w:r>
        <w:rPr>
          <w:sz w:val="16"/>
        </w:rPr>
        <w:t>&lt;&lt;PARAGRAPH BREAKS RESUME&gt;&gt;</w:t>
      </w:r>
    </w:p>
    <w:p w14:paraId="487ED217" w14:textId="77777777" w:rsidR="00DF49D0" w:rsidRPr="00ED3B44" w:rsidRDefault="00DF49D0" w:rsidP="00DF49D0">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444E93F2" w14:textId="77777777" w:rsidR="00DF49D0" w:rsidRPr="00ED3B44" w:rsidRDefault="00DF49D0" w:rsidP="00DF49D0">
      <w:pPr>
        <w:rPr>
          <w:sz w:val="16"/>
        </w:rPr>
      </w:pPr>
      <w:r w:rsidRPr="00ED3B44">
        <w:rPr>
          <w:sz w:val="16"/>
        </w:rPr>
        <w:t>8.5.2 Polycrisis in an Interconnected World</w:t>
      </w:r>
    </w:p>
    <w:p w14:paraId="158E91B8" w14:textId="77777777" w:rsidR="00DF49D0" w:rsidRPr="00ED3B44" w:rsidRDefault="00DF49D0" w:rsidP="00DF49D0">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1978FB6A" w14:textId="77777777" w:rsidR="00DF49D0" w:rsidRPr="00ED3B44" w:rsidRDefault="00DF49D0" w:rsidP="00DF49D0">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5151D47E" w14:textId="77777777" w:rsidR="00DF49D0" w:rsidRPr="00ED3B44" w:rsidRDefault="00DF49D0" w:rsidP="00DF49D0">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4B51CE73" w14:textId="77777777" w:rsidR="00DF49D0" w:rsidRPr="00ED3B44" w:rsidRDefault="00DF49D0" w:rsidP="00DF49D0">
      <w:pPr>
        <w:rPr>
          <w:sz w:val="16"/>
        </w:rPr>
      </w:pPr>
      <w:r w:rsidRPr="00ED3B44">
        <w:rPr>
          <w:sz w:val="16"/>
        </w:rPr>
        <w:t>8.5.3 Tipping Points, Compound Risks and Cascading Events</w:t>
      </w:r>
    </w:p>
    <w:p w14:paraId="1C69E21A" w14:textId="77777777" w:rsidR="00DF49D0" w:rsidRPr="00ED3B44" w:rsidRDefault="00DF49D0" w:rsidP="00DF49D0">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2513CE7F" w14:textId="77777777" w:rsidR="00DF49D0" w:rsidRPr="00ED3B44" w:rsidRDefault="00DF49D0" w:rsidP="00DF49D0">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3E5A9D1" w14:textId="77777777" w:rsidR="00DF49D0" w:rsidRPr="00ED3B44" w:rsidRDefault="00DF49D0" w:rsidP="00DF49D0">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1CB07BF0" w14:textId="77777777" w:rsidR="00DF49D0" w:rsidRPr="00ED3B44" w:rsidRDefault="00DF49D0" w:rsidP="00DF49D0">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398F64D4" w14:textId="77777777" w:rsidR="00DF49D0" w:rsidRPr="00ED3B44" w:rsidRDefault="00DF49D0" w:rsidP="00DF49D0">
      <w:pPr>
        <w:rPr>
          <w:sz w:val="16"/>
        </w:rPr>
      </w:pPr>
      <w:r w:rsidRPr="00ED3B44">
        <w:rPr>
          <w:sz w:val="16"/>
        </w:rPr>
        <w:t>&lt;&lt;TEXT CONDENSED, NONE OMITTED&gt;&gt;</w:t>
      </w:r>
    </w:p>
    <w:p w14:paraId="4D1BED29" w14:textId="77777777" w:rsidR="00DF49D0" w:rsidRPr="00BB7E65" w:rsidRDefault="00DF49D0" w:rsidP="00DF49D0">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4366170F" w14:textId="77777777" w:rsidR="00DF49D0" w:rsidRPr="00ED3B44" w:rsidRDefault="00DF49D0" w:rsidP="00DF49D0">
      <w:pPr>
        <w:rPr>
          <w:sz w:val="16"/>
        </w:rPr>
      </w:pPr>
      <w:r w:rsidRPr="00ED3B44">
        <w:rPr>
          <w:sz w:val="16"/>
        </w:rPr>
        <w:t>&lt;&lt;PARAGRAPH BREAKS RESUME&gt;&gt;</w:t>
      </w:r>
    </w:p>
    <w:p w14:paraId="3E8F7A22" w14:textId="77777777" w:rsidR="00DF49D0" w:rsidRPr="00ED3B44" w:rsidRDefault="00DF49D0" w:rsidP="00DF49D0">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214D4278" w14:textId="77777777" w:rsidR="00DF49D0" w:rsidRPr="00ED3B44" w:rsidRDefault="00DF49D0" w:rsidP="00DF49D0">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BFBC073" w14:textId="77777777" w:rsidR="00DF49D0" w:rsidRPr="00ED3B44" w:rsidRDefault="00DF49D0" w:rsidP="00DF49D0">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7412C0DC" w14:textId="77777777" w:rsidR="00DF49D0" w:rsidRPr="00AD31C2" w:rsidRDefault="00DF49D0" w:rsidP="00DF49D0">
      <w:pPr>
        <w:pStyle w:val="Heading4"/>
        <w:rPr>
          <w:u w:val="single"/>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0E7DA3E6" w14:textId="77777777" w:rsidR="00DF49D0" w:rsidRDefault="00DF49D0" w:rsidP="00DF49D0">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0505584B" w14:textId="77777777" w:rsidR="00DF49D0" w:rsidRPr="001D595E" w:rsidRDefault="00DF49D0" w:rsidP="00DF49D0">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3918EF64" w14:textId="77777777" w:rsidR="00DF49D0" w:rsidRPr="001D595E" w:rsidRDefault="00DF49D0" w:rsidP="00DF49D0">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0CA4A75F" w14:textId="77777777" w:rsidR="00DF49D0" w:rsidRPr="001D595E" w:rsidRDefault="00DF49D0" w:rsidP="00DF49D0">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23B5AB66" w14:textId="77777777" w:rsidR="00DF49D0" w:rsidRPr="001D595E" w:rsidRDefault="00DF49D0" w:rsidP="00DF49D0">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0B7D3143" w14:textId="77777777" w:rsidR="00DF49D0" w:rsidRPr="001D595E" w:rsidRDefault="00DF49D0" w:rsidP="00DF49D0">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5CD79C92" w14:textId="77777777" w:rsidR="00DF49D0" w:rsidRPr="001D595E" w:rsidRDefault="00DF49D0" w:rsidP="00DF49D0">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569E86F2" w14:textId="77777777" w:rsidR="00DF49D0" w:rsidRPr="001D595E" w:rsidRDefault="00DF49D0" w:rsidP="00DF49D0">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1AABE010" w14:textId="77777777" w:rsidR="00DF49D0" w:rsidRPr="001D595E" w:rsidRDefault="00DF49D0" w:rsidP="00DF49D0">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4EBF79BD" w14:textId="77777777" w:rsidR="00DF49D0" w:rsidRPr="001D595E" w:rsidRDefault="00DF49D0" w:rsidP="00DF49D0">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22AE1CC8" w14:textId="77777777" w:rsidR="00DF49D0" w:rsidRPr="001D595E" w:rsidRDefault="00DF49D0" w:rsidP="00DF49D0">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0C92E553" w14:textId="77777777" w:rsidR="00DF49D0" w:rsidRPr="001D595E" w:rsidRDefault="00DF49D0" w:rsidP="00DF49D0">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7A744B42" w14:textId="77777777" w:rsidR="00DF49D0" w:rsidRDefault="00DF49D0" w:rsidP="00DF49D0">
      <w:pPr>
        <w:pStyle w:val="Heading3"/>
      </w:pPr>
      <w:r>
        <w:t>Trammell---2NC</w:t>
      </w:r>
    </w:p>
    <w:p w14:paraId="5A782653" w14:textId="77777777" w:rsidR="00DF49D0" w:rsidRDefault="00DF49D0" w:rsidP="00DF49D0">
      <w:pPr>
        <w:pStyle w:val="Heading4"/>
      </w:pPr>
      <w:r>
        <w:t xml:space="preserve">Growth doesn’t mitigate risk---the Aschenbrenner model depends on </w:t>
      </w:r>
      <w:r w:rsidRPr="00520F37">
        <w:rPr>
          <w:u w:val="single"/>
        </w:rPr>
        <w:t>flawed assumptions</w:t>
      </w:r>
      <w:r>
        <w:t>.</w:t>
      </w:r>
    </w:p>
    <w:p w14:paraId="4E632807" w14:textId="77777777" w:rsidR="00DF49D0" w:rsidRPr="007A794D" w:rsidRDefault="00DF49D0" w:rsidP="00DF49D0">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4D036145" w14:textId="77777777" w:rsidR="00DF49D0" w:rsidRPr="000D0EBA" w:rsidRDefault="00DF49D0" w:rsidP="00DF49D0">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0D0EBA">
        <w:rPr>
          <w:rStyle w:val="StyleUnderline"/>
          <w:highlight w:val="cyan"/>
        </w:rPr>
        <w:t>Aschenbrenner</w:t>
      </w:r>
      <w:r w:rsidRPr="000D0EBA">
        <w:rPr>
          <w:sz w:val="16"/>
        </w:rPr>
        <w:t xml:space="preserve"> model </w:t>
      </w:r>
      <w:r w:rsidRPr="000D0EBA">
        <w:rPr>
          <w:rStyle w:val="StyleUnderline"/>
          <w:highlight w:val="cyan"/>
        </w:rPr>
        <w:t>treats</w:t>
      </w:r>
      <w:r w:rsidRPr="000D0EBA">
        <w:rPr>
          <w:sz w:val="16"/>
        </w:rPr>
        <w:t xml:space="preserve"> </w:t>
      </w:r>
      <w:r w:rsidRPr="000D0EBA">
        <w:rPr>
          <w:rStyle w:val="StyleUnderline"/>
          <w:highlight w:val="cyan"/>
        </w:rPr>
        <w:t>consumption as the driver of</w:t>
      </w:r>
      <w:r w:rsidRPr="000D0EBA">
        <w:rPr>
          <w:rStyle w:val="StyleUnderline"/>
        </w:rPr>
        <w:t xml:space="preserve"> existential </w:t>
      </w:r>
      <w:r w:rsidRPr="000D0EBA">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0D0EBA">
        <w:rPr>
          <w:rStyle w:val="StyleUnderline"/>
          <w:highlight w:val="cyan"/>
        </w:rPr>
        <w:t xml:space="preserve">the </w:t>
      </w:r>
      <w:r w:rsidRPr="000D0EBA">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0D0EBA">
        <w:rPr>
          <w:rStyle w:val="StyleUnderline"/>
          <w:highlight w:val="cyan"/>
        </w:rPr>
        <w:t>comes from</w:t>
      </w:r>
      <w:r w:rsidRPr="000D0EBA">
        <w:rPr>
          <w:sz w:val="16"/>
        </w:rPr>
        <w:t xml:space="preserve"> risks such as rogue </w:t>
      </w:r>
      <w:r w:rsidRPr="000D0EBA">
        <w:rPr>
          <w:rStyle w:val="Emphasis"/>
          <w:highlight w:val="cyan"/>
        </w:rPr>
        <w:t>a</w:t>
      </w:r>
      <w:r w:rsidRPr="000D0EBA">
        <w:rPr>
          <w:sz w:val="16"/>
        </w:rPr>
        <w:t xml:space="preserve">rtificial </w:t>
      </w:r>
      <w:r w:rsidRPr="000D0EBA">
        <w:rPr>
          <w:rStyle w:val="Emphasis"/>
          <w:highlight w:val="cyan"/>
        </w:rPr>
        <w:t>i</w:t>
      </w:r>
      <w:r w:rsidRPr="000D0EBA">
        <w:rPr>
          <w:sz w:val="16"/>
        </w:rPr>
        <w:t xml:space="preserve">ntelligence </w:t>
      </w:r>
      <w:r w:rsidRPr="000D0EBA">
        <w:rPr>
          <w:rStyle w:val="StyleUnderline"/>
          <w:highlight w:val="cyan"/>
        </w:rPr>
        <w:t>and</w:t>
      </w:r>
      <w:r w:rsidRPr="000D0EBA">
        <w:rPr>
          <w:sz w:val="16"/>
        </w:rPr>
        <w:t xml:space="preserve"> sophisticated </w:t>
      </w:r>
      <w:r w:rsidRPr="000D0EBA">
        <w:rPr>
          <w:rStyle w:val="Emphasis"/>
          <w:highlight w:val="cyan"/>
        </w:rPr>
        <w:t>bioterror</w:t>
      </w:r>
      <w:r w:rsidRPr="000D0EBA">
        <w:rPr>
          <w:sz w:val="16"/>
        </w:rPr>
        <w:t xml:space="preserve">ism. </w:t>
      </w:r>
      <w:r w:rsidRPr="000D0EBA">
        <w:rPr>
          <w:rStyle w:val="StyleUnderline"/>
          <w:highlight w:val="cyan"/>
        </w:rPr>
        <w:t>These</w:t>
      </w:r>
      <w:r w:rsidRPr="000D0EBA">
        <w:rPr>
          <w:sz w:val="16"/>
        </w:rPr>
        <w:t xml:space="preserve"> risks </w:t>
      </w:r>
      <w:r w:rsidRPr="000D0EBA">
        <w:rPr>
          <w:rStyle w:val="StyleUnderline"/>
          <w:highlight w:val="cyan"/>
        </w:rPr>
        <w:t>are not caused</w:t>
      </w:r>
      <w:r w:rsidRPr="000D0EBA">
        <w:rPr>
          <w:rStyle w:val="StyleUnderline"/>
        </w:rPr>
        <w:t xml:space="preserve"> primarily </w:t>
      </w:r>
      <w:r w:rsidRPr="000D0EBA">
        <w:rPr>
          <w:rStyle w:val="StyleUnderline"/>
          <w:highlight w:val="cyan"/>
        </w:rPr>
        <w:t xml:space="preserve">by </w:t>
      </w:r>
      <w:r w:rsidRPr="000D0EBA">
        <w:rPr>
          <w:rStyle w:val="Emphasis"/>
          <w:highlight w:val="cyan"/>
        </w:rPr>
        <w:t>consumption</w:t>
      </w:r>
      <w:r w:rsidRPr="000D0EBA">
        <w:rPr>
          <w:sz w:val="16"/>
        </w:rPr>
        <w:t xml:space="preserve">, </w:t>
      </w:r>
      <w:r w:rsidRPr="000D0EBA">
        <w:rPr>
          <w:rStyle w:val="StyleUnderline"/>
          <w:highlight w:val="cyan"/>
        </w:rPr>
        <w:t>but</w:t>
      </w:r>
      <w:r w:rsidRPr="000D0EBA">
        <w:rPr>
          <w:sz w:val="16"/>
        </w:rPr>
        <w:t xml:space="preserve"> rather by </w:t>
      </w:r>
      <w:r w:rsidRPr="000D0EBA">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15B76DE9" w14:textId="77777777" w:rsidR="00DF49D0" w:rsidRPr="000D0EBA" w:rsidRDefault="00DF49D0" w:rsidP="00DF49D0">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0D0EBA">
        <w:rPr>
          <w:rStyle w:val="StyleUnderline"/>
          <w:highlight w:val="cyan"/>
        </w:rPr>
        <w:t>tech</w:t>
      </w:r>
      <w:r w:rsidRPr="000D0EBA">
        <w:rPr>
          <w:sz w:val="16"/>
        </w:rPr>
        <w:t xml:space="preserve">nology </w:t>
      </w:r>
      <w:r w:rsidRPr="000D0EBA">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0D0EBA">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39002EF4" w14:textId="77777777" w:rsidR="00DF49D0" w:rsidRPr="000D0EBA" w:rsidRDefault="00DF49D0" w:rsidP="00DF49D0">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0D0EBA">
        <w:rPr>
          <w:rStyle w:val="StyleUnderline"/>
          <w:highlight w:val="cyan"/>
        </w:rPr>
        <w:t>Aschenbrenner’s</w:t>
      </w:r>
      <w:r w:rsidRPr="000D0EBA">
        <w:rPr>
          <w:rStyle w:val="StyleUnderline"/>
        </w:rPr>
        <w:t xml:space="preserve"> main </w:t>
      </w:r>
      <w:r w:rsidRPr="000D0EBA">
        <w:rPr>
          <w:rStyle w:val="StyleUnderline"/>
          <w:highlight w:val="cyan"/>
        </w:rPr>
        <w:t>results rely on the idea</w:t>
      </w:r>
      <w:r w:rsidRPr="000D0EBA">
        <w:rPr>
          <w:rStyle w:val="StyleUnderline"/>
        </w:rPr>
        <w:t xml:space="preserve"> that </w:t>
      </w:r>
      <w:r w:rsidRPr="000D0EBA">
        <w:rPr>
          <w:rStyle w:val="StyleUnderline"/>
          <w:highlight w:val="cyan"/>
        </w:rPr>
        <w:t>societies can</w:t>
      </w:r>
      <w:r w:rsidRPr="000D0EBA">
        <w:rPr>
          <w:rStyle w:val="StyleUnderline"/>
        </w:rPr>
        <w:t xml:space="preserve"> sharply </w:t>
      </w:r>
      <w:r w:rsidRPr="000D0EBA">
        <w:rPr>
          <w:rStyle w:val="StyleUnderline"/>
          <w:highlight w:val="cyan"/>
        </w:rPr>
        <w:t>curtail</w:t>
      </w:r>
      <w:r w:rsidRPr="000D0EBA">
        <w:rPr>
          <w:rStyle w:val="StyleUnderline"/>
        </w:rPr>
        <w:t xml:space="preserve"> existential </w:t>
      </w:r>
      <w:r w:rsidRPr="000D0EBA">
        <w:rPr>
          <w:rStyle w:val="StyleUnderline"/>
          <w:highlight w:val="cyan"/>
        </w:rPr>
        <w:t xml:space="preserve">risk by </w:t>
      </w:r>
      <w:r w:rsidRPr="000D0EBA">
        <w:rPr>
          <w:rStyle w:val="Emphasis"/>
          <w:highlight w:val="cyan"/>
        </w:rPr>
        <w:t>devoting</w:t>
      </w:r>
      <w:r w:rsidRPr="000D0EBA">
        <w:rPr>
          <w:rStyle w:val="Emphasis"/>
        </w:rPr>
        <w:t xml:space="preserve"> increasing</w:t>
      </w:r>
      <w:r w:rsidRPr="000D0EBA">
        <w:rPr>
          <w:rStyle w:val="StyleUnderline"/>
        </w:rPr>
        <w:t xml:space="preserve"> amounts of </w:t>
      </w:r>
      <w:r w:rsidRPr="000D0EBA">
        <w:rPr>
          <w:rStyle w:val="Emphasis"/>
          <w:highlight w:val="cyan"/>
        </w:rPr>
        <w:t>labor</w:t>
      </w:r>
      <w:r w:rsidRPr="000D0EBA">
        <w:rPr>
          <w:rStyle w:val="StyleUnderline"/>
          <w:highlight w:val="cyan"/>
        </w:rPr>
        <w:t xml:space="preserve"> and</w:t>
      </w:r>
      <w:r w:rsidRPr="000D0EBA">
        <w:rPr>
          <w:rStyle w:val="StyleUnderline"/>
        </w:rPr>
        <w:t xml:space="preserve"> scientific </w:t>
      </w:r>
      <w:r w:rsidRPr="000D0EBA">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0D0EBA">
        <w:rPr>
          <w:rStyle w:val="StyleUnderline"/>
          <w:highlight w:val="cyan"/>
        </w:rPr>
        <w:t>labor alone is</w:t>
      </w:r>
      <w:r w:rsidRPr="000D0EBA">
        <w:rPr>
          <w:sz w:val="16"/>
        </w:rPr>
        <w:t xml:space="preserve"> often </w:t>
      </w:r>
      <w:r w:rsidRPr="000D0EBA">
        <w:rPr>
          <w:rStyle w:val="Emphasis"/>
          <w:highlight w:val="cyan"/>
        </w:rPr>
        <w:t>insufficient</w:t>
      </w:r>
      <w:r w:rsidRPr="000D0EBA">
        <w:rPr>
          <w:sz w:val="16"/>
        </w:rPr>
        <w:t xml:space="preserve"> to guarantee safety given current technologies, </w:t>
      </w:r>
      <w:r w:rsidRPr="000D0EBA">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0D0EBA">
        <w:rPr>
          <w:rStyle w:val="StyleUnderline"/>
          <w:highlight w:val="cyan"/>
        </w:rPr>
        <w:t>may</w:t>
      </w:r>
      <w:r w:rsidRPr="000D0EBA">
        <w:rPr>
          <w:rStyle w:val="StyleUnderline"/>
        </w:rPr>
        <w:t xml:space="preserve"> themselves </w:t>
      </w:r>
      <w:r w:rsidRPr="000D0EBA">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57162007" w14:textId="77777777" w:rsidR="00DF49D0" w:rsidRPr="000D0EBA" w:rsidRDefault="00DF49D0" w:rsidP="00DF49D0">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0D0EBA">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0D0EBA">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0D0EBA">
        <w:rPr>
          <w:rStyle w:val="StyleUnderline"/>
          <w:highlight w:val="cyan"/>
        </w:rPr>
        <w:t xml:space="preserve">be used for </w:t>
      </w:r>
      <w:r w:rsidRPr="000D0EBA">
        <w:rPr>
          <w:rStyle w:val="Emphasis"/>
          <w:highlight w:val="cyan"/>
        </w:rPr>
        <w:t>mining</w:t>
      </w:r>
      <w:r w:rsidRPr="000D0EBA">
        <w:rPr>
          <w:rStyle w:val="StyleUnderline"/>
          <w:highlight w:val="cyan"/>
        </w:rPr>
        <w:t xml:space="preserve"> and </w:t>
      </w:r>
      <w:r w:rsidRPr="000D0EBA">
        <w:rPr>
          <w:rStyle w:val="Emphasis"/>
          <w:highlight w:val="cyan"/>
        </w:rPr>
        <w:t>military applications</w:t>
      </w:r>
      <w:r w:rsidRPr="000D0EBA">
        <w:rPr>
          <w:rStyle w:val="StyleUnderline"/>
          <w:highlight w:val="cyan"/>
        </w:rPr>
        <w:t>, and those</w:t>
      </w:r>
      <w:r w:rsidRPr="000D0EBA">
        <w:rPr>
          <w:rStyle w:val="StyleUnderline"/>
        </w:rPr>
        <w:t xml:space="preserve"> applications carry a higher </w:t>
      </w:r>
      <w:r w:rsidRPr="000D0EBA">
        <w:rPr>
          <w:rStyle w:val="StyleUnderline"/>
          <w:highlight w:val="cyan"/>
        </w:rPr>
        <w:t>risk</w:t>
      </w:r>
      <w:r w:rsidRPr="000D0EBA">
        <w:rPr>
          <w:rStyle w:val="StyleUnderline"/>
        </w:rPr>
        <w:t xml:space="preserve"> of </w:t>
      </w:r>
      <w:r w:rsidRPr="000D0EBA">
        <w:rPr>
          <w:rStyle w:val="StyleUnderline"/>
          <w:highlight w:val="cyan"/>
        </w:rPr>
        <w:t xml:space="preserve">deflecting asteroids </w:t>
      </w:r>
      <w:r w:rsidRPr="000D0EBA">
        <w:rPr>
          <w:rStyle w:val="Emphasis"/>
          <w:highlight w:val="cyan"/>
        </w:rPr>
        <w:t>toward</w:t>
      </w:r>
      <w:r w:rsidRPr="000D0EBA">
        <w:rPr>
          <w:rStyle w:val="StyleUnderline"/>
          <w:highlight w:val="cyan"/>
        </w:rPr>
        <w:t xml:space="preserve"> Earth than </w:t>
      </w:r>
      <w:r w:rsidRPr="000D0EBA">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06D7A123" w14:textId="77777777" w:rsidR="00DF49D0" w:rsidRDefault="00DF49D0" w:rsidP="00DF49D0">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194D611B" w14:textId="77777777" w:rsidR="00DF49D0" w:rsidRDefault="00DF49D0" w:rsidP="00DF49D0">
      <w:pPr>
        <w:pStyle w:val="Heading4"/>
      </w:pPr>
      <w:r>
        <w:t xml:space="preserve">Even fast-growing nations will </w:t>
      </w:r>
      <w:r w:rsidRPr="00F6346A">
        <w:t>undersupply</w:t>
      </w:r>
      <w:r>
        <w:t xml:space="preserve"> risk mitigation. </w:t>
      </w:r>
    </w:p>
    <w:p w14:paraId="489314C9" w14:textId="77777777" w:rsidR="00DF49D0" w:rsidRPr="007A794D" w:rsidRDefault="00DF49D0" w:rsidP="00DF49D0">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4D9143E7" w14:textId="77777777" w:rsidR="00DF49D0" w:rsidRPr="00B04A16" w:rsidRDefault="00DF49D0" w:rsidP="00DF49D0">
      <w:pPr>
        <w:rPr>
          <w:sz w:val="16"/>
        </w:rPr>
      </w:pPr>
      <w:r w:rsidRPr="00B04A16">
        <w:rPr>
          <w:sz w:val="16"/>
        </w:rPr>
        <w:t xml:space="preserve">A different worry is that </w:t>
      </w:r>
      <w:r w:rsidRPr="00B04A16">
        <w:rPr>
          <w:rStyle w:val="StyleUnderline"/>
        </w:rPr>
        <w:t>the Aschenbrenner result holds when resources are allocated optimally</w:t>
      </w:r>
      <w:r w:rsidRPr="00B04A16">
        <w:rPr>
          <w:sz w:val="16"/>
        </w:rPr>
        <w:t xml:space="preserve">. As Aschenbrenner notes, </w:t>
      </w:r>
      <w:r w:rsidRPr="00B04A16">
        <w:rPr>
          <w:rStyle w:val="StyleUnderline"/>
        </w:rPr>
        <w:t>this may not be the case</w:t>
      </w:r>
      <w:r w:rsidRPr="00B04A16">
        <w:rPr>
          <w:sz w:val="16"/>
        </w:rPr>
        <w:t xml:space="preserve">. For one thing, </w:t>
      </w:r>
      <w:r w:rsidRPr="00B04A16">
        <w:rPr>
          <w:rStyle w:val="StyleUnderline"/>
        </w:rPr>
        <w:t>safety is a global public good and theory predicts</w:t>
      </w:r>
      <w:r w:rsidRPr="00B04A16">
        <w:rPr>
          <w:sz w:val="16"/>
        </w:rPr>
        <w:t xml:space="preserve"> that </w:t>
      </w:r>
      <w:r w:rsidRPr="00B04A16">
        <w:rPr>
          <w:rStyle w:val="StyleUnderline"/>
        </w:rPr>
        <w:t xml:space="preserve">global </w:t>
      </w:r>
      <w:r w:rsidRPr="00B04A16">
        <w:rPr>
          <w:rStyle w:val="StyleUnderline"/>
          <w:highlight w:val="cyan"/>
        </w:rPr>
        <w:t>public goods will be</w:t>
      </w:r>
      <w:r w:rsidRPr="00B04A16">
        <w:rPr>
          <w:rStyle w:val="StyleUnderline"/>
        </w:rPr>
        <w:t xml:space="preserve"> </w:t>
      </w:r>
      <w:r w:rsidRPr="00B04A16">
        <w:rPr>
          <w:rStyle w:val="Emphasis"/>
        </w:rPr>
        <w:t xml:space="preserve">sharply </w:t>
      </w:r>
      <w:r w:rsidRPr="00B04A16">
        <w:rPr>
          <w:rStyle w:val="Emphasis"/>
          <w:highlight w:val="cyan"/>
        </w:rPr>
        <w:t>undersupplied</w:t>
      </w:r>
      <w:r w:rsidRPr="00B04A16">
        <w:rPr>
          <w:sz w:val="16"/>
        </w:rPr>
        <w:t xml:space="preserve">.37 </w:t>
      </w:r>
      <w:r w:rsidRPr="00B04A16">
        <w:rPr>
          <w:rStyle w:val="StyleUnderline"/>
        </w:rPr>
        <w:t xml:space="preserve">Even the largest countries bear only a fraction of global risk burdens, and </w:t>
      </w:r>
      <w:r w:rsidRPr="00B04A16">
        <w:rPr>
          <w:rStyle w:val="StyleUnderline"/>
          <w:highlight w:val="cyan"/>
        </w:rPr>
        <w:t>each nation would prefer to leave</w:t>
      </w:r>
      <w:r w:rsidRPr="00B04A16">
        <w:rPr>
          <w:sz w:val="16"/>
        </w:rPr>
        <w:t xml:space="preserve"> existential </w:t>
      </w:r>
      <w:r w:rsidRPr="00B04A16">
        <w:rPr>
          <w:rStyle w:val="StyleUnderline"/>
          <w:highlight w:val="cyan"/>
        </w:rPr>
        <w:t xml:space="preserve">risk reduction to </w:t>
      </w:r>
      <w:r w:rsidRPr="00B04A16">
        <w:rPr>
          <w:rStyle w:val="Emphasis"/>
          <w:highlight w:val="cyan"/>
        </w:rPr>
        <w:t>others</w:t>
      </w:r>
      <w:r w:rsidRPr="00B04A16">
        <w:rPr>
          <w:sz w:val="16"/>
        </w:rPr>
        <w:t xml:space="preserve">. Moreover, </w:t>
      </w:r>
      <w:r w:rsidRPr="00B04A16">
        <w:rPr>
          <w:rStyle w:val="StyleUnderline"/>
        </w:rPr>
        <w:t>much of the disvalue of existential risks comes in their impact on the distant future</w:t>
      </w:r>
      <w:r w:rsidRPr="00B04A16">
        <w:rPr>
          <w:sz w:val="16"/>
        </w:rPr>
        <w:t xml:space="preserve">, and </w:t>
      </w:r>
      <w:r w:rsidRPr="00B04A16">
        <w:rPr>
          <w:rStyle w:val="StyleUnderline"/>
        </w:rPr>
        <w:t xml:space="preserve">there are good reasons to expect that </w:t>
      </w:r>
      <w:r w:rsidRPr="00B04A16">
        <w:rPr>
          <w:rStyle w:val="Emphasis"/>
          <w:highlight w:val="cyan"/>
        </w:rPr>
        <w:t>far-future value</w:t>
      </w:r>
      <w:r w:rsidRPr="00B04A16">
        <w:rPr>
          <w:rStyle w:val="StyleUnderline"/>
          <w:highlight w:val="cyan"/>
        </w:rPr>
        <w:t xml:space="preserve"> will be </w:t>
      </w:r>
      <w:r w:rsidRPr="00B04A16">
        <w:rPr>
          <w:rStyle w:val="Emphasis"/>
          <w:highlight w:val="cyan"/>
        </w:rPr>
        <w:t>underpromote</w:t>
      </w:r>
      <w:r w:rsidRPr="00B04A16">
        <w:rPr>
          <w:rStyle w:val="Emphasis"/>
        </w:rPr>
        <w:t>d</w:t>
      </w:r>
      <w:r w:rsidRPr="00B04A16">
        <w:rPr>
          <w:sz w:val="16"/>
        </w:rPr>
        <w:t xml:space="preserve">. Indeed, pessimists think that existential </w:t>
      </w:r>
      <w:r w:rsidRPr="00B04A16">
        <w:rPr>
          <w:rStyle w:val="StyleUnderline"/>
          <w:highlight w:val="cyan"/>
        </w:rPr>
        <w:t>risk mitigation has been</w:t>
      </w:r>
      <w:r w:rsidRPr="00B04A16">
        <w:rPr>
          <w:rStyle w:val="StyleUnderline"/>
        </w:rPr>
        <w:t xml:space="preserve"> radically underfunded</w:t>
      </w:r>
      <w:r w:rsidRPr="00B04A16">
        <w:rPr>
          <w:sz w:val="16"/>
        </w:rPr>
        <w:t xml:space="preserve"> to date. </w:t>
      </w:r>
      <w:r w:rsidRPr="00B04A16">
        <w:rPr>
          <w:rStyle w:val="Emphasis"/>
          <w:highlight w:val="cyan"/>
        </w:rPr>
        <w:t>Aschenbrenner</w:t>
      </w:r>
      <w:r w:rsidRPr="00B04A16">
        <w:rPr>
          <w:rStyle w:val="StyleUnderline"/>
        </w:rPr>
        <w:t xml:space="preserve">’s model does address one reason why future value may be neglected, namely a positive rate of pure time preference. But it </w:t>
      </w:r>
      <w:r w:rsidRPr="00B04A16">
        <w:rPr>
          <w:rStyle w:val="StyleUnderline"/>
          <w:highlight w:val="cyan"/>
        </w:rPr>
        <w:t>does not address the</w:t>
      </w:r>
      <w:r w:rsidRPr="00B04A16">
        <w:rPr>
          <w:rStyle w:val="StyleUnderline"/>
        </w:rPr>
        <w:t xml:space="preserve"> many other </w:t>
      </w:r>
      <w:r w:rsidRPr="00B04A16">
        <w:rPr>
          <w:rStyle w:val="Emphasis"/>
        </w:rPr>
        <w:t>motivational</w:t>
      </w:r>
      <w:r w:rsidRPr="00B04A16">
        <w:rPr>
          <w:sz w:val="16"/>
        </w:rPr>
        <w:t xml:space="preserve"> </w:t>
      </w:r>
      <w:r w:rsidRPr="00B04A16">
        <w:rPr>
          <w:rStyle w:val="Emphasis"/>
        </w:rPr>
        <w:t xml:space="preserve">and </w:t>
      </w:r>
      <w:r w:rsidRPr="00B04A16">
        <w:rPr>
          <w:rStyle w:val="Emphasis"/>
          <w:highlight w:val="cyan"/>
        </w:rPr>
        <w:t>institutional obstacles</w:t>
      </w:r>
      <w:r w:rsidRPr="00B04A16">
        <w:rPr>
          <w:sz w:val="16"/>
        </w:rPr>
        <w:t xml:space="preserve">, </w:t>
      </w:r>
      <w:r w:rsidRPr="00B04A16">
        <w:rPr>
          <w:rStyle w:val="StyleUnderline"/>
          <w:highlight w:val="cyan"/>
        </w:rPr>
        <w:t>such as</w:t>
      </w:r>
      <w:r w:rsidRPr="00B04A16">
        <w:rPr>
          <w:rStyle w:val="StyleUnderline"/>
        </w:rPr>
        <w:t xml:space="preserve"> </w:t>
      </w:r>
      <w:r w:rsidRPr="00B04A16">
        <w:rPr>
          <w:rStyle w:val="Emphasis"/>
        </w:rPr>
        <w:t xml:space="preserve">cognitive </w:t>
      </w:r>
      <w:r w:rsidRPr="00B04A16">
        <w:rPr>
          <w:rStyle w:val="Emphasis"/>
          <w:highlight w:val="cyan"/>
        </w:rPr>
        <w:t>bias</w:t>
      </w:r>
      <w:r w:rsidRPr="00B04A16">
        <w:rPr>
          <w:sz w:val="16"/>
          <w:szCs w:val="16"/>
        </w:rPr>
        <w:t xml:space="preserve">es </w:t>
      </w:r>
      <w:r w:rsidRPr="00B04A16">
        <w:rPr>
          <w:rStyle w:val="StyleUnderline"/>
          <w:highlight w:val="cyan"/>
        </w:rPr>
        <w:t xml:space="preserve">and </w:t>
      </w:r>
      <w:r w:rsidRPr="00B04A16">
        <w:rPr>
          <w:rStyle w:val="Emphasis"/>
          <w:highlight w:val="cyan"/>
        </w:rPr>
        <w:t>short-term election</w:t>
      </w:r>
      <w:r w:rsidRPr="00B04A16">
        <w:rPr>
          <w:sz w:val="16"/>
          <w:szCs w:val="16"/>
        </w:rPr>
        <w:t xml:space="preserve"> cycle</w:t>
      </w:r>
      <w:r w:rsidRPr="00B04A16">
        <w:rPr>
          <w:rStyle w:val="Emphasis"/>
          <w:highlight w:val="cyan"/>
        </w:rPr>
        <w:t>s</w:t>
      </w:r>
      <w:r w:rsidRPr="00B04A16">
        <w:rPr>
          <w:sz w:val="16"/>
        </w:rPr>
        <w:t xml:space="preserve">, </w:t>
      </w:r>
      <w:r w:rsidRPr="00B04A16">
        <w:rPr>
          <w:rStyle w:val="StyleUnderline"/>
          <w:highlight w:val="cyan"/>
        </w:rPr>
        <w:t>which</w:t>
      </w:r>
      <w:r w:rsidRPr="00B04A16">
        <w:rPr>
          <w:rStyle w:val="StyleUnderline"/>
        </w:rPr>
        <w:t xml:space="preserve"> are</w:t>
      </w:r>
      <w:r w:rsidRPr="00B04A16">
        <w:rPr>
          <w:sz w:val="16"/>
        </w:rPr>
        <w:t xml:space="preserve"> often held up as </w:t>
      </w:r>
      <w:r w:rsidRPr="00B04A16">
        <w:rPr>
          <w:rStyle w:val="StyleUnderline"/>
        </w:rPr>
        <w:t>obstacles to longtermist political decision-making</w:t>
      </w:r>
      <w:r w:rsidRPr="00B04A16">
        <w:rPr>
          <w:sz w:val="16"/>
        </w:rPr>
        <w:t xml:space="preserve">.38 For these reasons, we might worry that even if an optimal resource allocation would bring an end to the time of perils, </w:t>
      </w:r>
      <w:r w:rsidRPr="00B04A16">
        <w:rPr>
          <w:rStyle w:val="StyleUnderline"/>
        </w:rPr>
        <w:t xml:space="preserve">human societies may </w:t>
      </w:r>
      <w:r w:rsidRPr="00B04A16">
        <w:rPr>
          <w:rStyle w:val="StyleUnderline"/>
          <w:highlight w:val="cyan"/>
        </w:rPr>
        <w:t>suboptimally allocate resources</w:t>
      </w:r>
      <w:r w:rsidRPr="00B04A16">
        <w:rPr>
          <w:rStyle w:val="StyleUnderline"/>
        </w:rPr>
        <w:t xml:space="preserve"> away from</w:t>
      </w:r>
      <w:r w:rsidRPr="00B04A16">
        <w:rPr>
          <w:sz w:val="16"/>
        </w:rPr>
        <w:t xml:space="preserve"> existential risk </w:t>
      </w:r>
      <w:r w:rsidRPr="00B04A16">
        <w:rPr>
          <w:rStyle w:val="StyleUnderline"/>
        </w:rPr>
        <w:t>mitigation at the expense of continued peril</w:t>
      </w:r>
      <w:r w:rsidRPr="00B04A16">
        <w:rPr>
          <w:sz w:val="16"/>
        </w:rPr>
        <w:t>.</w:t>
      </w:r>
    </w:p>
    <w:p w14:paraId="58E6C970" w14:textId="77777777" w:rsidR="00DF49D0" w:rsidRPr="00C43A46" w:rsidRDefault="00DF49D0" w:rsidP="00DF49D0">
      <w:pPr>
        <w:pStyle w:val="Heading4"/>
      </w:pPr>
      <w:r w:rsidRPr="00327333">
        <w:t>Humanity</w:t>
      </w:r>
      <w:r w:rsidRPr="00C43A46">
        <w:t xml:space="preserve"> wouldn’t have the </w:t>
      </w:r>
      <w:r w:rsidRPr="00C43A46">
        <w:rPr>
          <w:u w:val="single"/>
        </w:rPr>
        <w:t>capacity</w:t>
      </w:r>
      <w:r w:rsidRPr="00C43A46">
        <w:t xml:space="preserve"> to </w:t>
      </w:r>
      <w:r w:rsidRPr="00C43A46">
        <w:rPr>
          <w:u w:val="single"/>
        </w:rPr>
        <w:t>rebuild</w:t>
      </w:r>
      <w:r w:rsidRPr="00C43A46">
        <w:t xml:space="preserve"> OR </w:t>
      </w:r>
      <w:r w:rsidRPr="00C43A46">
        <w:rPr>
          <w:u w:val="single"/>
        </w:rPr>
        <w:t>develop hazardous</w:t>
      </w:r>
      <w:r w:rsidRPr="00C43A46">
        <w:t xml:space="preserve"> technology.</w:t>
      </w:r>
    </w:p>
    <w:p w14:paraId="28CAA355" w14:textId="77777777" w:rsidR="00DF49D0" w:rsidRDefault="00DF49D0" w:rsidP="00DF49D0">
      <w:r w:rsidRPr="00327333">
        <w:rPr>
          <w:rStyle w:val="Style13ptBold"/>
        </w:rPr>
        <w:t>Dartnell 15</w:t>
      </w:r>
      <w:r>
        <w:t>, UK Space Agency research fellow at the University of Leichester. (Lewis, 4-13-2015, “Out of the ashes,” Aeon, https://aeon.co/essays/could-we-reboot-a-modern-civilisation-without-fossil-fuels)</w:t>
      </w:r>
    </w:p>
    <w:p w14:paraId="00E8BEF6" w14:textId="77777777" w:rsidR="00DF49D0" w:rsidRPr="00327333" w:rsidRDefault="00DF49D0" w:rsidP="00DF49D0">
      <w:pPr>
        <w:rPr>
          <w:sz w:val="16"/>
        </w:rPr>
      </w:pPr>
      <w:r w:rsidRPr="00327333">
        <w:rPr>
          <w:sz w:val="16"/>
        </w:rPr>
        <w:t xml:space="preserve">Bad as things sound, </w:t>
      </w:r>
      <w:r w:rsidRPr="00C43A46">
        <w:rPr>
          <w:rStyle w:val="StyleUnderline"/>
        </w:rPr>
        <w:t xml:space="preserve">that’s </w:t>
      </w:r>
      <w:r w:rsidRPr="00C43A46">
        <w:rPr>
          <w:rStyle w:val="Emphasis"/>
          <w:highlight w:val="cyan"/>
        </w:rPr>
        <w:t>not</w:t>
      </w:r>
      <w:r w:rsidRPr="00C43A46">
        <w:rPr>
          <w:rStyle w:val="StyleUnderline"/>
        </w:rPr>
        <w:t xml:space="preserve"> the </w:t>
      </w:r>
      <w:r w:rsidRPr="00C43A46">
        <w:rPr>
          <w:rStyle w:val="Emphasis"/>
          <w:highlight w:val="cyan"/>
        </w:rPr>
        <w:t>end</w:t>
      </w:r>
      <w:r w:rsidRPr="00C43A46">
        <w:rPr>
          <w:rStyle w:val="StyleUnderline"/>
        </w:rPr>
        <w:t xml:space="preserve"> for </w:t>
      </w:r>
      <w:r w:rsidRPr="00C43A46">
        <w:rPr>
          <w:rStyle w:val="StyleUnderline"/>
          <w:highlight w:val="cyan"/>
        </w:rPr>
        <w:t xml:space="preserve">humanity. We </w:t>
      </w:r>
      <w:r w:rsidRPr="00C43A46">
        <w:rPr>
          <w:rStyle w:val="Emphasis"/>
          <w:highlight w:val="cyan"/>
        </w:rPr>
        <w:t>bounce back</w:t>
      </w:r>
      <w:r w:rsidRPr="00327333">
        <w:rPr>
          <w:sz w:val="16"/>
        </w:rPr>
        <w:t>. Sooner or later, peace and order emerge again, just as they have time and again through history. Stable communities take shape. They begin the agonising process of rebuilding their technological base from scratch. But here’s the question: how far could such a society rebuild? Is there any chance, for instance, that a post-apocalyptic society could reboot a technological civilisation?</w:t>
      </w:r>
    </w:p>
    <w:p w14:paraId="7BF296FD" w14:textId="77777777" w:rsidR="00DF49D0" w:rsidRPr="00327333" w:rsidRDefault="00DF49D0" w:rsidP="00DF49D0">
      <w:pPr>
        <w:rPr>
          <w:sz w:val="16"/>
        </w:rPr>
      </w:pPr>
      <w:r w:rsidRPr="00327333">
        <w:rPr>
          <w:sz w:val="16"/>
        </w:rPr>
        <w:t xml:space="preserve">Let’s make the basis of this thought experiment a little more specific. Today, </w:t>
      </w:r>
      <w:r w:rsidRPr="00C43A46">
        <w:rPr>
          <w:rStyle w:val="StyleUnderline"/>
          <w:highlight w:val="cyan"/>
        </w:rPr>
        <w:t xml:space="preserve">we have </w:t>
      </w:r>
      <w:r w:rsidRPr="00C43A46">
        <w:rPr>
          <w:rStyle w:val="Emphasis"/>
          <w:highlight w:val="cyan"/>
        </w:rPr>
        <w:t>already consumed</w:t>
      </w:r>
      <w:r w:rsidRPr="00C43A46">
        <w:rPr>
          <w:rStyle w:val="StyleUnderline"/>
        </w:rPr>
        <w:t xml:space="preserve"> the </w:t>
      </w:r>
      <w:r w:rsidRPr="00C43A46">
        <w:rPr>
          <w:rStyle w:val="StyleUnderline"/>
          <w:highlight w:val="cyan"/>
        </w:rPr>
        <w:t>most</w:t>
      </w:r>
      <w:r w:rsidRPr="00C43A46">
        <w:rPr>
          <w:rStyle w:val="StyleUnderline"/>
        </w:rPr>
        <w:t xml:space="preserve"> </w:t>
      </w:r>
      <w:r w:rsidRPr="00C43A46">
        <w:rPr>
          <w:rStyle w:val="Emphasis"/>
        </w:rPr>
        <w:t>easily drainable</w:t>
      </w:r>
      <w:r w:rsidRPr="00C43A46">
        <w:rPr>
          <w:rStyle w:val="StyleUnderline"/>
        </w:rPr>
        <w:t xml:space="preserve"> crude </w:t>
      </w:r>
      <w:r w:rsidRPr="00C43A46">
        <w:rPr>
          <w:rStyle w:val="Emphasis"/>
          <w:highlight w:val="cyan"/>
        </w:rPr>
        <w:t>oil</w:t>
      </w:r>
      <w:r w:rsidRPr="00C43A46">
        <w:rPr>
          <w:rStyle w:val="StyleUnderline"/>
          <w:highlight w:val="cyan"/>
        </w:rPr>
        <w:t xml:space="preserve"> and</w:t>
      </w:r>
      <w:r w:rsidRPr="00327333">
        <w:rPr>
          <w:sz w:val="16"/>
        </w:rPr>
        <w:t xml:space="preserve">, particularly in Britain, </w:t>
      </w:r>
      <w:r w:rsidRPr="00C43A46">
        <w:rPr>
          <w:rStyle w:val="StyleUnderline"/>
        </w:rPr>
        <w:t xml:space="preserve">much of the </w:t>
      </w:r>
      <w:r w:rsidRPr="00C43A46">
        <w:rPr>
          <w:rStyle w:val="Emphasis"/>
        </w:rPr>
        <w:t>shallowest</w:t>
      </w:r>
      <w:r w:rsidRPr="00C43A46">
        <w:rPr>
          <w:rStyle w:val="StyleUnderline"/>
        </w:rPr>
        <w:t xml:space="preserve">, </w:t>
      </w:r>
      <w:r w:rsidRPr="00C43A46">
        <w:rPr>
          <w:rStyle w:val="Emphasis"/>
        </w:rPr>
        <w:t>most readily</w:t>
      </w:r>
      <w:r w:rsidRPr="00C43A46">
        <w:rPr>
          <w:rStyle w:val="StyleUnderline"/>
        </w:rPr>
        <w:t xml:space="preserve"> mined deposits of </w:t>
      </w:r>
      <w:r w:rsidRPr="00C43A46">
        <w:rPr>
          <w:rStyle w:val="Emphasis"/>
          <w:highlight w:val="cyan"/>
        </w:rPr>
        <w:t>coal</w:t>
      </w:r>
      <w:r w:rsidRPr="00C43A46">
        <w:rPr>
          <w:rStyle w:val="StyleUnderline"/>
        </w:rPr>
        <w:t xml:space="preserve">.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 xml:space="preserve">uels </w:t>
      </w:r>
      <w:r w:rsidRPr="00C43A46">
        <w:rPr>
          <w:rStyle w:val="StyleUnderline"/>
          <w:highlight w:val="cyan"/>
        </w:rPr>
        <w:t xml:space="preserve">are </w:t>
      </w:r>
      <w:r w:rsidRPr="00C43A46">
        <w:rPr>
          <w:rStyle w:val="Emphasis"/>
          <w:highlight w:val="cyan"/>
        </w:rPr>
        <w:t>central</w:t>
      </w:r>
      <w:r w:rsidRPr="00C43A46">
        <w:rPr>
          <w:rStyle w:val="StyleUnderline"/>
          <w:highlight w:val="cyan"/>
        </w:rPr>
        <w:t xml:space="preserve"> to</w:t>
      </w:r>
      <w:r w:rsidRPr="00C43A46">
        <w:rPr>
          <w:rStyle w:val="StyleUnderline"/>
        </w:rPr>
        <w:t xml:space="preserve"> the </w:t>
      </w:r>
      <w:r w:rsidRPr="00C43A46">
        <w:rPr>
          <w:rStyle w:val="Emphasis"/>
          <w:highlight w:val="cyan"/>
        </w:rPr>
        <w:t>organisation</w:t>
      </w:r>
      <w:r w:rsidRPr="00C43A46">
        <w:rPr>
          <w:rStyle w:val="StyleUnderline"/>
          <w:highlight w:val="cyan"/>
        </w:rPr>
        <w:t xml:space="preserve"> of</w:t>
      </w:r>
      <w:r w:rsidRPr="00C43A46">
        <w:rPr>
          <w:rStyle w:val="StyleUnderline"/>
        </w:rPr>
        <w:t xml:space="preserve"> modern industrial </w:t>
      </w:r>
      <w:r w:rsidRPr="00C43A46">
        <w:rPr>
          <w:rStyle w:val="StyleUnderline"/>
          <w:highlight w:val="cyan"/>
        </w:rPr>
        <w:t>society</w:t>
      </w:r>
      <w:r w:rsidRPr="00327333">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24976DE3" w14:textId="77777777" w:rsidR="00DF49D0" w:rsidRPr="00327333" w:rsidRDefault="00DF49D0" w:rsidP="00DF49D0">
      <w:pPr>
        <w:rPr>
          <w:sz w:val="16"/>
        </w:rPr>
      </w:pPr>
      <w:r w:rsidRPr="00327333">
        <w:rPr>
          <w:sz w:val="16"/>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605F53C9" w14:textId="77777777" w:rsidR="00DF49D0" w:rsidRPr="00327333" w:rsidRDefault="00DF49D0" w:rsidP="00DF49D0">
      <w:pPr>
        <w:rPr>
          <w:sz w:val="16"/>
        </w:rPr>
      </w:pPr>
      <w:r w:rsidRPr="00C43A46">
        <w:rPr>
          <w:rStyle w:val="StyleUnderline"/>
          <w:highlight w:val="cyan"/>
        </w:rPr>
        <w:t xml:space="preserve">It’s easy to </w:t>
      </w:r>
      <w:r w:rsidRPr="00C43A46">
        <w:rPr>
          <w:rStyle w:val="Emphasis"/>
          <w:highlight w:val="cyan"/>
        </w:rPr>
        <w:t>underestimate</w:t>
      </w:r>
      <w:r w:rsidRPr="00327333">
        <w:rPr>
          <w:sz w:val="16"/>
        </w:rPr>
        <w:t xml:space="preserve"> our </w:t>
      </w:r>
      <w:r w:rsidRPr="00C43A46">
        <w:rPr>
          <w:rStyle w:val="Emphasis"/>
        </w:rPr>
        <w:t xml:space="preserve">current </w:t>
      </w:r>
      <w:r w:rsidRPr="00C43A46">
        <w:rPr>
          <w:rStyle w:val="Emphasis"/>
          <w:highlight w:val="cyan"/>
        </w:rPr>
        <w:t>dependence</w:t>
      </w:r>
      <w:r w:rsidRPr="00C43A46">
        <w:rPr>
          <w:rStyle w:val="StyleUnderline"/>
          <w:highlight w:val="cyan"/>
        </w:rPr>
        <w:t xml:space="preserve"> on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C43A46">
        <w:rPr>
          <w:rStyle w:val="StyleUnderline"/>
        </w:rPr>
        <w:t xml:space="preserve">You </w:t>
      </w:r>
      <w:r w:rsidRPr="00C43A46">
        <w:rPr>
          <w:rStyle w:val="StyleUnderline"/>
          <w:highlight w:val="cyan"/>
        </w:rPr>
        <w:t xml:space="preserve">can’t smelt </w:t>
      </w:r>
      <w:r w:rsidRPr="00C43A46">
        <w:rPr>
          <w:rStyle w:val="Emphasis"/>
          <w:highlight w:val="cyan"/>
        </w:rPr>
        <w:t>metal</w:t>
      </w:r>
      <w:r w:rsidRPr="00C43A46">
        <w:rPr>
          <w:rStyle w:val="StyleUnderline"/>
        </w:rPr>
        <w:t xml:space="preserve">, make </w:t>
      </w:r>
      <w:r w:rsidRPr="00C43A46">
        <w:rPr>
          <w:rStyle w:val="Emphasis"/>
          <w:highlight w:val="cyan"/>
        </w:rPr>
        <w:t>glass</w:t>
      </w:r>
      <w:r w:rsidRPr="00327333">
        <w:rPr>
          <w:sz w:val="16"/>
        </w:rPr>
        <w:t xml:space="preserve">, roast the ingredients of </w:t>
      </w:r>
      <w:r w:rsidRPr="00C43A46">
        <w:rPr>
          <w:rStyle w:val="Emphasis"/>
          <w:highlight w:val="cyan"/>
        </w:rPr>
        <w:t>concrete</w:t>
      </w:r>
      <w:r w:rsidRPr="00C43A46">
        <w:rPr>
          <w:rStyle w:val="StyleUnderline"/>
        </w:rPr>
        <w:t>, or synthesise</w:t>
      </w:r>
      <w:r w:rsidRPr="00327333">
        <w:rPr>
          <w:sz w:val="16"/>
        </w:rPr>
        <w:t xml:space="preserve"> artificial </w:t>
      </w:r>
      <w:r w:rsidRPr="00C43A46">
        <w:rPr>
          <w:rStyle w:val="Emphasis"/>
          <w:highlight w:val="cyan"/>
        </w:rPr>
        <w:t>fertiliser</w:t>
      </w:r>
      <w:r w:rsidRPr="00327333">
        <w:rPr>
          <w:sz w:val="16"/>
        </w:rPr>
        <w:t xml:space="preserve"> without a lot of heat. </w:t>
      </w:r>
      <w:r w:rsidRPr="00C43A46">
        <w:rPr>
          <w:rStyle w:val="StyleUnderline"/>
        </w:rPr>
        <w:t>It is fossil fuels</w:t>
      </w:r>
      <w:r w:rsidRPr="00327333">
        <w:rPr>
          <w:sz w:val="16"/>
        </w:rPr>
        <w:t xml:space="preserve"> – coal, gas and oil – </w:t>
      </w:r>
      <w:r w:rsidRPr="00C43A46">
        <w:rPr>
          <w:rStyle w:val="StyleUnderline"/>
        </w:rPr>
        <w:t xml:space="preserve">that </w:t>
      </w:r>
      <w:r w:rsidRPr="00C43A46">
        <w:rPr>
          <w:rStyle w:val="Emphasis"/>
        </w:rPr>
        <w:t>provide most</w:t>
      </w:r>
      <w:r w:rsidRPr="00C43A46">
        <w:rPr>
          <w:rStyle w:val="StyleUnderline"/>
        </w:rPr>
        <w:t xml:space="preserve"> of this </w:t>
      </w:r>
      <w:r w:rsidRPr="00C43A46">
        <w:rPr>
          <w:rStyle w:val="Emphasis"/>
        </w:rPr>
        <w:t xml:space="preserve">thermal </w:t>
      </w:r>
      <w:r w:rsidRPr="00C43A46">
        <w:rPr>
          <w:rStyle w:val="Emphasis"/>
          <w:highlight w:val="cyan"/>
        </w:rPr>
        <w:t>energy</w:t>
      </w:r>
      <w:r w:rsidRPr="00327333">
        <w:rPr>
          <w:sz w:val="16"/>
        </w:rPr>
        <w:t>.</w:t>
      </w:r>
    </w:p>
    <w:p w14:paraId="441E3A4F" w14:textId="77777777" w:rsidR="00DF49D0" w:rsidRPr="00327333" w:rsidRDefault="00DF49D0" w:rsidP="00DF49D0">
      <w:pPr>
        <w:rPr>
          <w:sz w:val="16"/>
        </w:rPr>
      </w:pPr>
      <w:r w:rsidRPr="00327333">
        <w:rPr>
          <w:sz w:val="16"/>
        </w:rPr>
        <w:t xml:space="preserve">In fact, the problem is even worse than that. </w:t>
      </w:r>
      <w:r w:rsidRPr="00C43A46">
        <w:rPr>
          <w:rStyle w:val="StyleUnderline"/>
        </w:rPr>
        <w:t>Many</w:t>
      </w:r>
      <w:r w:rsidRPr="00327333">
        <w:rPr>
          <w:sz w:val="16"/>
        </w:rPr>
        <w:t xml:space="preserve"> of the </w:t>
      </w:r>
      <w:r w:rsidRPr="00C43A46">
        <w:rPr>
          <w:rStyle w:val="Emphasis"/>
          <w:highlight w:val="cyan"/>
        </w:rPr>
        <w:t>chemicals</w:t>
      </w:r>
      <w:r w:rsidRPr="00C43A46">
        <w:rPr>
          <w:rStyle w:val="StyleUnderline"/>
          <w:highlight w:val="cyan"/>
        </w:rPr>
        <w:t xml:space="preserve"> require</w:t>
      </w:r>
      <w:r w:rsidRPr="00C43A46">
        <w:rPr>
          <w:rStyle w:val="StyleUnderline"/>
        </w:rPr>
        <w:t xml:space="preserve">d in </w:t>
      </w:r>
      <w:r w:rsidRPr="00C43A46">
        <w:rPr>
          <w:rStyle w:val="Emphasis"/>
          <w:highlight w:val="cyan"/>
        </w:rPr>
        <w:t>bulk</w:t>
      </w:r>
      <w:r w:rsidRPr="00327333">
        <w:rPr>
          <w:sz w:val="16"/>
        </w:rPr>
        <w:t xml:space="preserve"> to run the modern world, </w:t>
      </w:r>
      <w:r w:rsidRPr="00C43A46">
        <w:rPr>
          <w:rStyle w:val="StyleUnderline"/>
          <w:highlight w:val="cyan"/>
        </w:rPr>
        <w:t xml:space="preserve">from </w:t>
      </w:r>
      <w:r w:rsidRPr="00C43A46">
        <w:rPr>
          <w:rStyle w:val="Emphasis"/>
          <w:highlight w:val="cyan"/>
        </w:rPr>
        <w:t>pesticides</w:t>
      </w:r>
      <w:r w:rsidRPr="00C43A46">
        <w:rPr>
          <w:rStyle w:val="StyleUnderline"/>
          <w:highlight w:val="cyan"/>
        </w:rPr>
        <w:t xml:space="preserve"> to </w:t>
      </w:r>
      <w:r w:rsidRPr="00C43A46">
        <w:rPr>
          <w:rStyle w:val="Emphasis"/>
          <w:highlight w:val="cyan"/>
        </w:rPr>
        <w:t>plastics</w:t>
      </w:r>
      <w:r w:rsidRPr="00C43A46">
        <w:rPr>
          <w:rStyle w:val="StyleUnderline"/>
        </w:rPr>
        <w:t>, derive from</w:t>
      </w:r>
      <w:r w:rsidRPr="00327333">
        <w:rPr>
          <w:sz w:val="16"/>
        </w:rPr>
        <w:t xml:space="preserve"> the diverse organic compounds in crude oil. Given the </w:t>
      </w:r>
      <w:r w:rsidRPr="00C43A46">
        <w:rPr>
          <w:rStyle w:val="Emphasis"/>
        </w:rPr>
        <w:t>dwindling reserves</w:t>
      </w:r>
      <w:r w:rsidRPr="00C43A46">
        <w:rPr>
          <w:rStyle w:val="StyleUnderline"/>
        </w:rPr>
        <w:t xml:space="preserve"> of </w:t>
      </w:r>
      <w:r w:rsidRPr="00C43A46">
        <w:rPr>
          <w:rStyle w:val="Emphasis"/>
        </w:rPr>
        <w:t>crude oil</w:t>
      </w:r>
      <w:r w:rsidRPr="00327333">
        <w:rPr>
          <w:sz w:val="16"/>
        </w:rPr>
        <w:t xml:space="preserve"> left in the world, it could be argued that the most wasteful use for this limited resource is to simply burn it. We should be carefully preserving what’s left for the vital repertoire of valuable organic compounds it offers.</w:t>
      </w:r>
    </w:p>
    <w:p w14:paraId="56AFBEF1" w14:textId="77777777" w:rsidR="00DF49D0" w:rsidRDefault="00DF49D0" w:rsidP="00DF49D0">
      <w:pPr>
        <w:rPr>
          <w:sz w:val="16"/>
        </w:rPr>
      </w:pPr>
      <w:r w:rsidRPr="00327333">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C43A46">
        <w:rPr>
          <w:rStyle w:val="StyleUnderline"/>
          <w:highlight w:val="cyan"/>
        </w:rPr>
        <w:t xml:space="preserve">Is it </w:t>
      </w:r>
      <w:r w:rsidRPr="00C43A46">
        <w:rPr>
          <w:rStyle w:val="Emphasis"/>
          <w:highlight w:val="cyan"/>
        </w:rPr>
        <w:t>possible</w:t>
      </w:r>
      <w:r w:rsidRPr="00C43A46">
        <w:rPr>
          <w:rStyle w:val="StyleUnderline"/>
          <w:highlight w:val="cyan"/>
        </w:rPr>
        <w:t xml:space="preserve"> to </w:t>
      </w:r>
      <w:r w:rsidRPr="00C43A46">
        <w:rPr>
          <w:rStyle w:val="Emphasis"/>
          <w:highlight w:val="cyan"/>
        </w:rPr>
        <w:t>build</w:t>
      </w:r>
      <w:r w:rsidRPr="00C43A46">
        <w:rPr>
          <w:rStyle w:val="StyleUnderline"/>
        </w:rPr>
        <w:t xml:space="preserve"> an </w:t>
      </w:r>
      <w:r w:rsidRPr="00C43A46">
        <w:rPr>
          <w:rStyle w:val="Emphasis"/>
          <w:highlight w:val="cyan"/>
        </w:rPr>
        <w:t>industrialised civ</w:t>
      </w:r>
      <w:r w:rsidRPr="00C43A46">
        <w:rPr>
          <w:rStyle w:val="StyleUnderline"/>
        </w:rPr>
        <w:t xml:space="preserve">ilisation </w:t>
      </w:r>
      <w:r w:rsidRPr="00C43A46">
        <w:rPr>
          <w:rStyle w:val="Emphasis"/>
          <w:highlight w:val="cyan"/>
        </w:rPr>
        <w:t>without 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And the answer to that question is: maybe – but </w:t>
      </w:r>
      <w:r w:rsidRPr="00C43A46">
        <w:rPr>
          <w:rStyle w:val="StyleUnderline"/>
          <w:highlight w:val="cyan"/>
        </w:rPr>
        <w:t>it would be </w:t>
      </w:r>
      <w:r w:rsidRPr="00C43A46">
        <w:rPr>
          <w:rStyle w:val="Emphasis"/>
          <w:highlight w:val="cyan"/>
        </w:rPr>
        <w:t>extremely difficult</w:t>
      </w:r>
      <w:r w:rsidRPr="00327333">
        <w:rPr>
          <w:sz w:val="16"/>
        </w:rPr>
        <w:t>. Let’s see how.</w:t>
      </w:r>
    </w:p>
    <w:p w14:paraId="2F3D0003" w14:textId="77777777" w:rsidR="00DF49D0" w:rsidRDefault="00DF49D0" w:rsidP="00DF49D0">
      <w:pPr>
        <w:pStyle w:val="Heading3"/>
      </w:pPr>
      <w:r>
        <w:t>Sustainability---2NC</w:t>
      </w:r>
    </w:p>
    <w:p w14:paraId="52365279" w14:textId="77777777" w:rsidR="00DF49D0" w:rsidRPr="00C06485" w:rsidRDefault="00DF49D0" w:rsidP="00DF49D0">
      <w:pPr>
        <w:pStyle w:val="Heading4"/>
      </w:pPr>
      <w:r>
        <w:t xml:space="preserve">2. </w:t>
      </w:r>
      <w:r w:rsidRPr="007B3019">
        <w:rPr>
          <w:u w:val="single"/>
        </w:rPr>
        <w:t>POPULATION GROWTH</w:t>
      </w:r>
      <w:r>
        <w:t xml:space="preserve">---outruns </w:t>
      </w:r>
      <w:r>
        <w:rPr>
          <w:u w:val="single"/>
        </w:rPr>
        <w:t>all measures</w:t>
      </w:r>
      <w:r>
        <w:t xml:space="preserve"> to contain </w:t>
      </w:r>
      <w:r>
        <w:rPr>
          <w:u w:val="single"/>
        </w:rPr>
        <w:t>global scarcity</w:t>
      </w:r>
      <w:r>
        <w:t>---that’s Fletcher.</w:t>
      </w:r>
    </w:p>
    <w:p w14:paraId="0906CE91" w14:textId="77777777" w:rsidR="00DF49D0" w:rsidRPr="00C541B5" w:rsidRDefault="00DF49D0" w:rsidP="00DF49D0">
      <w:r>
        <w:t>&lt;&lt;FOR REFERENCE&gt;.</w:t>
      </w:r>
    </w:p>
    <w:p w14:paraId="652F45A6" w14:textId="77777777" w:rsidR="00DF49D0" w:rsidRPr="00F47AA9" w:rsidRDefault="00DF49D0" w:rsidP="00DF49D0">
      <w:pPr>
        <w:rPr>
          <w:sz w:val="14"/>
          <w:szCs w:val="20"/>
        </w:rPr>
      </w:pPr>
      <w:r w:rsidRPr="00E010CF">
        <w:rPr>
          <w:rStyle w:val="StyleUnderline"/>
          <w:sz w:val="20"/>
          <w:szCs w:val="20"/>
        </w:rPr>
        <w:t xml:space="preserve">Global </w:t>
      </w:r>
      <w:r w:rsidRPr="00E010CF">
        <w:rPr>
          <w:rStyle w:val="Emphasis"/>
          <w:sz w:val="20"/>
          <w:szCs w:val="20"/>
          <w:highlight w:val="lightGray"/>
        </w:rPr>
        <w:t>population growth</w:t>
      </w:r>
      <w:r w:rsidRPr="00E010CF">
        <w:rPr>
          <w:rStyle w:val="StyleUnderline"/>
          <w:sz w:val="20"/>
          <w:szCs w:val="20"/>
        </w:rPr>
        <w:t xml:space="preserve"> amplifies</w:t>
      </w:r>
      <w:r w:rsidRPr="00E010CF">
        <w:rPr>
          <w:sz w:val="14"/>
          <w:szCs w:val="20"/>
        </w:rPr>
        <w:t xml:space="preserve"> the </w:t>
      </w:r>
      <w:r w:rsidRPr="00E010CF">
        <w:rPr>
          <w:rStyle w:val="StyleUnderline"/>
          <w:sz w:val="20"/>
          <w:szCs w:val="20"/>
        </w:rPr>
        <w:t>damage</w:t>
      </w:r>
      <w:r w:rsidRPr="00E010CF">
        <w:rPr>
          <w:sz w:val="14"/>
          <w:szCs w:val="20"/>
        </w:rPr>
        <w:t xml:space="preserve"> wrought by industrial capitalism. On 15 November 2022, the world's population reached 8 billion people. </w:t>
      </w:r>
      <w:r w:rsidRPr="00E010CF">
        <w:rPr>
          <w:rStyle w:val="StyleUnderline"/>
          <w:sz w:val="20"/>
          <w:szCs w:val="20"/>
        </w:rPr>
        <w:t xml:space="preserve">Human population </w:t>
      </w:r>
      <w:r w:rsidRPr="00E010CF">
        <w:rPr>
          <w:rStyle w:val="StyleUnderline"/>
          <w:sz w:val="20"/>
          <w:szCs w:val="20"/>
          <w:highlight w:val="lightGray"/>
        </w:rPr>
        <w:t>is</w:t>
      </w:r>
      <w:r w:rsidRPr="00E010CF">
        <w:rPr>
          <w:sz w:val="14"/>
          <w:szCs w:val="20"/>
        </w:rPr>
        <w:t xml:space="preserve"> expected </w:t>
      </w:r>
      <w:r w:rsidRPr="00E010CF">
        <w:rPr>
          <w:rStyle w:val="StyleUnderline"/>
          <w:sz w:val="20"/>
          <w:szCs w:val="20"/>
          <w:highlight w:val="lightGray"/>
        </w:rPr>
        <w:t xml:space="preserve">to </w:t>
      </w:r>
      <w:r w:rsidRPr="00E010CF">
        <w:rPr>
          <w:rStyle w:val="Emphasis"/>
          <w:sz w:val="20"/>
          <w:szCs w:val="20"/>
          <w:highlight w:val="lightGray"/>
        </w:rPr>
        <w:t>increase</w:t>
      </w:r>
      <w:r w:rsidRPr="00E010CF">
        <w:rPr>
          <w:rStyle w:val="StyleUnderline"/>
          <w:sz w:val="20"/>
          <w:szCs w:val="20"/>
        </w:rPr>
        <w:t xml:space="preserve"> by nearly 2 billion</w:t>
      </w:r>
      <w:r w:rsidRPr="00E010CF">
        <w:rPr>
          <w:sz w:val="14"/>
          <w:szCs w:val="20"/>
        </w:rPr>
        <w:t xml:space="preserve"> in the next 30 years, </w:t>
      </w:r>
      <w:r w:rsidRPr="00E010CF">
        <w:rPr>
          <w:rStyle w:val="StyleUnderline"/>
          <w:sz w:val="20"/>
          <w:szCs w:val="20"/>
        </w:rPr>
        <w:t>and</w:t>
      </w:r>
      <w:r w:rsidRPr="00E010CF">
        <w:rPr>
          <w:sz w:val="14"/>
          <w:szCs w:val="20"/>
        </w:rPr>
        <w:t xml:space="preserve"> could </w:t>
      </w:r>
      <w:r w:rsidRPr="00E010CF">
        <w:rPr>
          <w:rStyle w:val="StyleUnderline"/>
          <w:sz w:val="20"/>
          <w:szCs w:val="20"/>
        </w:rPr>
        <w:t xml:space="preserve">peak </w:t>
      </w:r>
      <w:r w:rsidRPr="00E010CF">
        <w:rPr>
          <w:rStyle w:val="StyleUnderline"/>
          <w:sz w:val="20"/>
          <w:szCs w:val="20"/>
          <w:highlight w:val="lightGray"/>
        </w:rPr>
        <w:t>at</w:t>
      </w:r>
      <w:r w:rsidRPr="00E010CF">
        <w:rPr>
          <w:sz w:val="14"/>
          <w:szCs w:val="20"/>
        </w:rPr>
        <w:t xml:space="preserve"> nearly </w:t>
      </w:r>
      <w:r w:rsidRPr="00E010CF">
        <w:rPr>
          <w:rStyle w:val="Emphasis"/>
          <w:sz w:val="20"/>
          <w:szCs w:val="20"/>
          <w:highlight w:val="lightGray"/>
        </w:rPr>
        <w:t>10</w:t>
      </w:r>
      <w:r w:rsidRPr="00E010CF">
        <w:rPr>
          <w:rStyle w:val="Emphasis"/>
          <w:sz w:val="20"/>
          <w:szCs w:val="20"/>
        </w:rPr>
        <w:t xml:space="preserve">.4 </w:t>
      </w:r>
      <w:r w:rsidRPr="00E010CF">
        <w:rPr>
          <w:rStyle w:val="Emphasis"/>
          <w:sz w:val="20"/>
          <w:szCs w:val="20"/>
          <w:highlight w:val="lightGray"/>
        </w:rPr>
        <w:t>billion</w:t>
      </w:r>
      <w:r w:rsidRPr="00E010CF">
        <w:rPr>
          <w:sz w:val="14"/>
          <w:szCs w:val="20"/>
        </w:rPr>
        <w:t xml:space="preserve"> in the mid-2080s (42). Cambridge economist Sir Partha Dasgupta developed a rigorous approach to the question “What is </w:t>
      </w:r>
      <w:r w:rsidRPr="00E010CF">
        <w:rPr>
          <w:rStyle w:val="Emphasis"/>
          <w:sz w:val="20"/>
          <w:szCs w:val="20"/>
          <w:highlight w:val="lightGray"/>
        </w:rPr>
        <w:t>optimal</w:t>
      </w:r>
      <w:r w:rsidRPr="00E010CF">
        <w:rPr>
          <w:rStyle w:val="StyleUnderline"/>
          <w:sz w:val="20"/>
          <w:szCs w:val="20"/>
        </w:rPr>
        <w:t xml:space="preserve"> human </w:t>
      </w:r>
      <w:r w:rsidRPr="00E010CF">
        <w:rPr>
          <w:rStyle w:val="StyleUnderline"/>
          <w:sz w:val="20"/>
          <w:szCs w:val="20"/>
          <w:highlight w:val="lightGray"/>
        </w:rPr>
        <w:t>population</w:t>
      </w:r>
      <w:r w:rsidRPr="00E010CF">
        <w:rPr>
          <w:sz w:val="14"/>
          <w:szCs w:val="20"/>
        </w:rPr>
        <w:t xml:space="preserve">?” (43). His theory relates population, consumption, and resource capacity, concluding that an optimal global population </w:t>
      </w:r>
      <w:r w:rsidRPr="00E010CF">
        <w:rPr>
          <w:rStyle w:val="StyleUnderline"/>
          <w:sz w:val="20"/>
          <w:szCs w:val="20"/>
          <w:highlight w:val="lightGray"/>
        </w:rPr>
        <w:t xml:space="preserve">lies between </w:t>
      </w:r>
      <w:r w:rsidRPr="00E010CF">
        <w:rPr>
          <w:rStyle w:val="Emphasis"/>
          <w:sz w:val="20"/>
          <w:szCs w:val="20"/>
          <w:highlight w:val="lightGray"/>
        </w:rPr>
        <w:t>0.5</w:t>
      </w:r>
      <w:r w:rsidRPr="00E010CF">
        <w:rPr>
          <w:rStyle w:val="StyleUnderline"/>
          <w:sz w:val="20"/>
          <w:szCs w:val="20"/>
          <w:highlight w:val="lightGray"/>
        </w:rPr>
        <w:t xml:space="preserve"> and 5</w:t>
      </w:r>
      <w:r w:rsidRPr="00E010CF">
        <w:rPr>
          <w:rStyle w:val="StyleUnderline"/>
          <w:sz w:val="20"/>
          <w:szCs w:val="20"/>
        </w:rPr>
        <w:t xml:space="preserve"> billion.</w:t>
      </w:r>
      <w:r w:rsidRPr="00E010CF">
        <w:rPr>
          <w:sz w:val="14"/>
          <w:szCs w:val="20"/>
        </w:rPr>
        <w:t xml:space="preserve"> This theory implies that Earth is already overpopulated relative to ecological carrying capacity. </w:t>
      </w:r>
      <w:r w:rsidRPr="00E010CF">
        <w:rPr>
          <w:rStyle w:val="StyleUnderline"/>
          <w:sz w:val="20"/>
          <w:szCs w:val="20"/>
          <w:highlight w:val="lightGray"/>
        </w:rPr>
        <w:t>With every</w:t>
      </w:r>
      <w:r w:rsidRPr="00E010CF">
        <w:rPr>
          <w:rStyle w:val="StyleUnderline"/>
          <w:sz w:val="20"/>
          <w:szCs w:val="20"/>
        </w:rPr>
        <w:t xml:space="preserve"> additional </w:t>
      </w:r>
      <w:r w:rsidRPr="00E010CF">
        <w:rPr>
          <w:rStyle w:val="StyleUnderline"/>
          <w:sz w:val="20"/>
          <w:szCs w:val="20"/>
          <w:highlight w:val="lightGray"/>
        </w:rPr>
        <w:t>person</w:t>
      </w:r>
      <w:r w:rsidRPr="00E010CF">
        <w:rPr>
          <w:sz w:val="14"/>
          <w:szCs w:val="20"/>
        </w:rPr>
        <w:t xml:space="preserve"> added to the planet, wild </w:t>
      </w:r>
      <w:r w:rsidRPr="00E010CF">
        <w:rPr>
          <w:rStyle w:val="StyleUnderline"/>
          <w:sz w:val="20"/>
          <w:szCs w:val="20"/>
          <w:highlight w:val="lightGray"/>
        </w:rPr>
        <w:t>habitats are</w:t>
      </w:r>
      <w:r w:rsidRPr="00E010CF">
        <w:rPr>
          <w:sz w:val="14"/>
          <w:szCs w:val="20"/>
        </w:rPr>
        <w:t xml:space="preserve"> disturbed or </w:t>
      </w:r>
      <w:r w:rsidRPr="00E010CF">
        <w:rPr>
          <w:rStyle w:val="StyleUnderline"/>
          <w:sz w:val="20"/>
          <w:szCs w:val="20"/>
          <w:highlight w:val="lightGray"/>
        </w:rPr>
        <w:t xml:space="preserve">destroyed by </w:t>
      </w:r>
      <w:r w:rsidRPr="00E010CF">
        <w:rPr>
          <w:rStyle w:val="Emphasis"/>
          <w:sz w:val="20"/>
          <w:szCs w:val="20"/>
          <w:highlight w:val="lightGray"/>
        </w:rPr>
        <w:t>urbanism</w:t>
      </w:r>
      <w:r w:rsidRPr="00E010CF">
        <w:rPr>
          <w:rStyle w:val="StyleUnderline"/>
          <w:sz w:val="20"/>
          <w:szCs w:val="20"/>
          <w:highlight w:val="lightGray"/>
        </w:rPr>
        <w:t xml:space="preserve">, </w:t>
      </w:r>
      <w:r w:rsidRPr="00E010CF">
        <w:rPr>
          <w:rStyle w:val="Emphasis"/>
          <w:sz w:val="20"/>
          <w:szCs w:val="20"/>
          <w:highlight w:val="lightGray"/>
        </w:rPr>
        <w:t>ag</w:t>
      </w:r>
      <w:r w:rsidRPr="00E010CF">
        <w:rPr>
          <w:sz w:val="14"/>
          <w:szCs w:val="20"/>
        </w:rPr>
        <w:t xml:space="preserve">ricultural activities, </w:t>
      </w:r>
      <w:r w:rsidRPr="00E010CF">
        <w:rPr>
          <w:rStyle w:val="StyleUnderline"/>
          <w:sz w:val="20"/>
          <w:szCs w:val="20"/>
          <w:highlight w:val="lightGray"/>
        </w:rPr>
        <w:t>and</w:t>
      </w:r>
      <w:r w:rsidRPr="00E010CF">
        <w:rPr>
          <w:rStyle w:val="StyleUnderline"/>
          <w:sz w:val="20"/>
          <w:szCs w:val="20"/>
        </w:rPr>
        <w:t xml:space="preserve"> resource </w:t>
      </w:r>
      <w:r w:rsidRPr="00E010CF">
        <w:rPr>
          <w:rStyle w:val="Emphasis"/>
          <w:sz w:val="20"/>
          <w:szCs w:val="20"/>
          <w:highlight w:val="lightGray"/>
        </w:rPr>
        <w:t>consumption</w:t>
      </w:r>
      <w:r w:rsidRPr="00E010CF">
        <w:rPr>
          <w:sz w:val="14"/>
          <w:szCs w:val="20"/>
        </w:rPr>
        <w:t xml:space="preserve">, with humanity </w:t>
      </w:r>
      <w:r w:rsidRPr="00E010CF">
        <w:rPr>
          <w:rStyle w:val="StyleUnderline"/>
          <w:sz w:val="20"/>
          <w:szCs w:val="20"/>
        </w:rPr>
        <w:t xml:space="preserve">demanding </w:t>
      </w:r>
      <w:r w:rsidRPr="00E010CF">
        <w:rPr>
          <w:rStyle w:val="Emphasis"/>
          <w:sz w:val="20"/>
          <w:szCs w:val="20"/>
        </w:rPr>
        <w:t>more</w:t>
      </w:r>
      <w:r w:rsidRPr="00E010CF">
        <w:rPr>
          <w:rStyle w:val="StyleUnderline"/>
          <w:sz w:val="20"/>
          <w:szCs w:val="20"/>
        </w:rPr>
        <w:t xml:space="preserve"> than</w:t>
      </w:r>
      <w:r w:rsidRPr="00E010CF">
        <w:rPr>
          <w:sz w:val="14"/>
          <w:szCs w:val="20"/>
        </w:rPr>
        <w:t xml:space="preserve"> what the </w:t>
      </w:r>
      <w:r w:rsidRPr="00E010CF">
        <w:rPr>
          <w:rStyle w:val="StyleUnderline"/>
          <w:sz w:val="20"/>
          <w:szCs w:val="20"/>
        </w:rPr>
        <w:t>biosphere can</w:t>
      </w:r>
      <w:r w:rsidRPr="00E010CF">
        <w:rPr>
          <w:sz w:val="14"/>
          <w:szCs w:val="20"/>
        </w:rPr>
        <w:t xml:space="preserve"> sustainably </w:t>
      </w:r>
      <w:r w:rsidRPr="00E010CF">
        <w:rPr>
          <w:rStyle w:val="StyleUnderline"/>
          <w:sz w:val="20"/>
          <w:szCs w:val="20"/>
        </w:rPr>
        <w:t>provide</w:t>
      </w:r>
      <w:r w:rsidRPr="00E010CF">
        <w:rPr>
          <w:sz w:val="14"/>
          <w:szCs w:val="20"/>
        </w:rPr>
        <w:t>.</w:t>
      </w:r>
    </w:p>
    <w:p w14:paraId="618FDB40" w14:textId="77777777" w:rsidR="00DF49D0" w:rsidRPr="00FE281D" w:rsidRDefault="00DF49D0" w:rsidP="00DF49D0">
      <w:pPr>
        <w:pStyle w:val="Heading4"/>
      </w:pPr>
      <w:r>
        <w:t xml:space="preserve">Overpopulation </w:t>
      </w:r>
      <w:r>
        <w:rPr>
          <w:u w:val="single"/>
        </w:rPr>
        <w:t>bypasses</w:t>
      </w:r>
      <w:r>
        <w:t xml:space="preserve"> efficiency gains, driving society into an </w:t>
      </w:r>
      <w:r>
        <w:rPr>
          <w:u w:val="single"/>
        </w:rPr>
        <w:t>existential bust</w:t>
      </w:r>
      <w:r>
        <w:t>.</w:t>
      </w:r>
    </w:p>
    <w:p w14:paraId="66DB204E" w14:textId="77777777" w:rsidR="00DF49D0" w:rsidRPr="000D3B4A" w:rsidRDefault="00DF49D0" w:rsidP="00DF49D0">
      <w:r w:rsidRPr="000D3B4A">
        <w:rPr>
          <w:rStyle w:val="Style13ptBold"/>
        </w:rPr>
        <w:t>Rees ’23</w:t>
      </w:r>
      <w:r w:rsidRPr="000D3B4A">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7F734C6A" w14:textId="77777777" w:rsidR="00DF49D0" w:rsidRPr="000D3B4A" w:rsidRDefault="00DF49D0" w:rsidP="00DF49D0">
      <w:pPr>
        <w:rPr>
          <w:sz w:val="16"/>
        </w:rPr>
      </w:pPr>
      <w:r w:rsidRPr="000D3B4A">
        <w:rPr>
          <w:rStyle w:val="Emphasis"/>
        </w:rPr>
        <w:t>Overshoot</w:t>
      </w:r>
      <w:r w:rsidRPr="000D3B4A">
        <w:rPr>
          <w:sz w:val="16"/>
        </w:rPr>
        <w:t xml:space="preserve">: It’s </w:t>
      </w:r>
      <w:r w:rsidRPr="000D3B4A">
        <w:rPr>
          <w:rStyle w:val="StyleUnderline"/>
        </w:rPr>
        <w:t xml:space="preserve">the </w:t>
      </w:r>
      <w:r w:rsidRPr="000D3B4A">
        <w:rPr>
          <w:rStyle w:val="StyleUnderline"/>
          <w:highlight w:val="cyan"/>
        </w:rPr>
        <w:t>population</w:t>
      </w:r>
      <w:r w:rsidRPr="000D3B4A">
        <w:rPr>
          <w:rStyle w:val="StyleUnderline"/>
        </w:rPr>
        <w:t xml:space="preserve">, </w:t>
      </w:r>
      <w:r w:rsidRPr="000D3B4A">
        <w:rPr>
          <w:rStyle w:val="Emphasis"/>
        </w:rPr>
        <w:t>stupid!</w:t>
      </w:r>
    </w:p>
    <w:p w14:paraId="054776EC" w14:textId="77777777" w:rsidR="00DF49D0" w:rsidRPr="000D3B4A" w:rsidRDefault="00DF49D0" w:rsidP="00DF49D0">
      <w:pPr>
        <w:rPr>
          <w:sz w:val="16"/>
        </w:rPr>
      </w:pPr>
      <w:r w:rsidRPr="000D3B4A">
        <w:rPr>
          <w:sz w:val="16"/>
        </w:rPr>
        <w:t xml:space="preserve">The foregoing analysis underscores why </w:t>
      </w:r>
      <w:r w:rsidRPr="000D3B4A">
        <w:rPr>
          <w:rStyle w:val="StyleUnderline"/>
        </w:rPr>
        <w:t xml:space="preserve">H. sapiens’ </w:t>
      </w:r>
      <w:r w:rsidRPr="000D3B4A">
        <w:rPr>
          <w:rStyle w:val="Emphasis"/>
        </w:rPr>
        <w:t xml:space="preserve">innate </w:t>
      </w:r>
      <w:r w:rsidRPr="000D3B4A">
        <w:rPr>
          <w:rStyle w:val="Emphasis"/>
          <w:highlight w:val="cyan"/>
        </w:rPr>
        <w:t>myopia</w:t>
      </w:r>
      <w:r w:rsidRPr="000D3B4A">
        <w:rPr>
          <w:rStyle w:val="StyleUnderline"/>
          <w:highlight w:val="cyan"/>
        </w:rPr>
        <w:t xml:space="preserve"> and</w:t>
      </w:r>
      <w:r w:rsidRPr="000D3B4A">
        <w:rPr>
          <w:rStyle w:val="StyleUnderline"/>
        </w:rPr>
        <w:t xml:space="preserve"> </w:t>
      </w:r>
      <w:r w:rsidRPr="000D3B4A">
        <w:rPr>
          <w:rStyle w:val="Emphasis"/>
        </w:rPr>
        <w:t xml:space="preserve">naïve </w:t>
      </w:r>
      <w:r w:rsidRPr="000D3B4A">
        <w:rPr>
          <w:rStyle w:val="Emphasis"/>
          <w:highlight w:val="cyan"/>
        </w:rPr>
        <w:t>enthusiasm</w:t>
      </w:r>
      <w:r w:rsidRPr="000D3B4A">
        <w:rPr>
          <w:rStyle w:val="StyleUnderline"/>
          <w:highlight w:val="cyan"/>
        </w:rPr>
        <w:t xml:space="preserve"> for </w:t>
      </w:r>
      <w:r w:rsidRPr="000D3B4A">
        <w:rPr>
          <w:rStyle w:val="Emphasis"/>
          <w:highlight w:val="cyan"/>
        </w:rPr>
        <w:t>tech</w:t>
      </w:r>
      <w:r w:rsidRPr="000D3B4A">
        <w:rPr>
          <w:rStyle w:val="StyleUnderline"/>
        </w:rPr>
        <w:t xml:space="preserve">nical </w:t>
      </w:r>
      <w:r w:rsidRPr="000D3B4A">
        <w:rPr>
          <w:rStyle w:val="Emphasis"/>
        </w:rPr>
        <w:t>fixes</w:t>
      </w:r>
      <w:r w:rsidRPr="000D3B4A">
        <w:rPr>
          <w:rStyle w:val="StyleUnderline"/>
        </w:rPr>
        <w:t xml:space="preserve"> will </w:t>
      </w:r>
      <w:r w:rsidRPr="000D3B4A">
        <w:rPr>
          <w:rStyle w:val="Emphasis"/>
          <w:highlight w:val="cyan"/>
        </w:rPr>
        <w:t>not resolve</w:t>
      </w:r>
      <w:r w:rsidRPr="000D3B4A">
        <w:rPr>
          <w:sz w:val="16"/>
        </w:rPr>
        <w:t xml:space="preserve"> our </w:t>
      </w:r>
      <w:r w:rsidRPr="000D3B4A">
        <w:rPr>
          <w:rStyle w:val="StyleUnderline"/>
        </w:rPr>
        <w:t>eco-</w:t>
      </w:r>
      <w:r w:rsidRPr="000D3B4A">
        <w:rPr>
          <w:rStyle w:val="Emphasis"/>
          <w:highlight w:val="cyan"/>
        </w:rPr>
        <w:t>predicament</w:t>
      </w:r>
      <w:r w:rsidRPr="000D3B4A">
        <w:rPr>
          <w:sz w:val="16"/>
        </w:rPr>
        <w:t>. Neither climate change nor any other major symptom of overshoot can be solved in isolation from the others, particularly not by reference to the same beliefs, values, assumptions, narratives and behaviours that caused the problems in the first place. Overshoot is a complex systems problem; only by taking a systematic frontal approach can we hope to reduce or eliminate all co-symptoms simultaneously.</w:t>
      </w:r>
    </w:p>
    <w:p w14:paraId="21A9EB51" w14:textId="77777777" w:rsidR="00DF49D0" w:rsidRPr="000D3B4A" w:rsidRDefault="00DF49D0" w:rsidP="00DF49D0">
      <w:pPr>
        <w:rPr>
          <w:sz w:val="16"/>
        </w:rPr>
      </w:pPr>
      <w:r w:rsidRPr="000D3B4A">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0D3B4A">
        <w:rPr>
          <w:rStyle w:val="StyleUnderline"/>
          <w:highlight w:val="cyan"/>
        </w:rPr>
        <w:t>population</w:t>
      </w:r>
      <w:r w:rsidRPr="000D3B4A">
        <w:rPr>
          <w:rStyle w:val="StyleUnderline"/>
        </w:rPr>
        <w:t xml:space="preserve"> growth </w:t>
      </w:r>
      <w:r w:rsidRPr="000D3B4A">
        <w:rPr>
          <w:rStyle w:val="StyleUnderline"/>
          <w:highlight w:val="cyan"/>
        </w:rPr>
        <w:t xml:space="preserve">in </w:t>
      </w:r>
      <w:r w:rsidRPr="000D3B4A">
        <w:rPr>
          <w:rStyle w:val="Emphasis"/>
          <w:highlight w:val="cyan"/>
        </w:rPr>
        <w:t>all</w:t>
      </w:r>
      <w:r w:rsidRPr="000D3B4A">
        <w:rPr>
          <w:rStyle w:val="Emphasis"/>
        </w:rPr>
        <w:t xml:space="preserve"> income </w:t>
      </w:r>
      <w:r w:rsidRPr="000D3B4A">
        <w:rPr>
          <w:rStyle w:val="Emphasis"/>
          <w:highlight w:val="cyan"/>
        </w:rPr>
        <w:t>quartiles</w:t>
      </w:r>
      <w:r w:rsidRPr="000D3B4A">
        <w:rPr>
          <w:rStyle w:val="StyleUnderline"/>
          <w:highlight w:val="cyan"/>
        </w:rPr>
        <w:t xml:space="preserve"> is</w:t>
      </w:r>
      <w:r w:rsidRPr="000D3B4A">
        <w:rPr>
          <w:sz w:val="16"/>
        </w:rPr>
        <w:t xml:space="preserve"> currently </w:t>
      </w:r>
      <w:r w:rsidRPr="000D3B4A">
        <w:rPr>
          <w:rStyle w:val="StyleUnderline"/>
        </w:rPr>
        <w:t xml:space="preserve">the </w:t>
      </w:r>
      <w:r w:rsidRPr="000D3B4A">
        <w:rPr>
          <w:rStyle w:val="Emphasis"/>
          <w:highlight w:val="cyan"/>
        </w:rPr>
        <w:t>great</w:t>
      </w:r>
      <w:r w:rsidRPr="000D3B4A">
        <w:rPr>
          <w:rStyle w:val="StyleUnderline"/>
        </w:rPr>
        <w:t xml:space="preserve">er </w:t>
      </w:r>
      <w:r w:rsidRPr="000D3B4A">
        <w:rPr>
          <w:rStyle w:val="Emphasis"/>
          <w:highlight w:val="cyan"/>
        </w:rPr>
        <w:t>contributor</w:t>
      </w:r>
      <w:r w:rsidRPr="000D3B4A">
        <w:rPr>
          <w:sz w:val="16"/>
        </w:rPr>
        <w:t xml:space="preserve"> at the margin (grotesque inequality is a separate socio-political issue) (Rees, 2022b). Certainly </w:t>
      </w:r>
      <w:r w:rsidRPr="000D3B4A">
        <w:rPr>
          <w:rStyle w:val="StyleUnderline"/>
        </w:rPr>
        <w:t>population growth</w:t>
      </w:r>
      <w:r w:rsidRPr="000D3B4A">
        <w:rPr>
          <w:sz w:val="16"/>
        </w:rPr>
        <w:t xml:space="preserve"> has been </w:t>
      </w:r>
      <w:r w:rsidRPr="000D3B4A">
        <w:rPr>
          <w:rStyle w:val="StyleUnderline"/>
        </w:rPr>
        <w:t>seen as</w:t>
      </w:r>
      <w:r w:rsidRPr="000D3B4A">
        <w:rPr>
          <w:sz w:val="16"/>
        </w:rPr>
        <w:t xml:space="preserve"> ‘a </w:t>
      </w:r>
      <w:r w:rsidRPr="000D3B4A">
        <w:rPr>
          <w:rStyle w:val="StyleUnderline"/>
        </w:rPr>
        <w:t xml:space="preserve">leading </w:t>
      </w:r>
      <w:r w:rsidRPr="000D3B4A">
        <w:rPr>
          <w:rStyle w:val="StyleUnderline"/>
          <w:highlight w:val="cyan"/>
        </w:rPr>
        <w:t xml:space="preserve">cause of </w:t>
      </w:r>
      <w:r w:rsidRPr="000D3B4A">
        <w:rPr>
          <w:rStyle w:val="Emphasis"/>
          <w:highlight w:val="cyan"/>
        </w:rPr>
        <w:t>increased g</w:t>
      </w:r>
      <w:r w:rsidRPr="000D3B4A">
        <w:rPr>
          <w:rStyle w:val="StyleUnderline"/>
        </w:rPr>
        <w:t>reen</w:t>
      </w:r>
      <w:r w:rsidRPr="000D3B4A">
        <w:rPr>
          <w:rStyle w:val="Emphasis"/>
          <w:highlight w:val="cyan"/>
        </w:rPr>
        <w:t>h</w:t>
      </w:r>
      <w:r w:rsidRPr="000D3B4A">
        <w:rPr>
          <w:rStyle w:val="StyleUnderline"/>
        </w:rPr>
        <w:t xml:space="preserve">ouse </w:t>
      </w:r>
      <w:r w:rsidRPr="000D3B4A">
        <w:rPr>
          <w:rStyle w:val="Emphasis"/>
          <w:highlight w:val="cyan"/>
        </w:rPr>
        <w:t>g</w:t>
      </w:r>
      <w:r w:rsidRPr="000D3B4A">
        <w:rPr>
          <w:rStyle w:val="StyleUnderline"/>
        </w:rPr>
        <w:t xml:space="preserve">as </w:t>
      </w:r>
      <w:r w:rsidRPr="000D3B4A">
        <w:rPr>
          <w:rStyle w:val="Emphasis"/>
          <w:highlight w:val="cyan"/>
        </w:rPr>
        <w:t>emissions</w:t>
      </w:r>
      <w:r w:rsidRPr="000D3B4A">
        <w:rPr>
          <w:rStyle w:val="StyleUnderline"/>
          <w:highlight w:val="cyan"/>
        </w:rPr>
        <w:t xml:space="preserve"> and </w:t>
      </w:r>
      <w:r w:rsidRPr="000D3B4A">
        <w:rPr>
          <w:rStyle w:val="Emphasis"/>
          <w:highlight w:val="cyan"/>
        </w:rPr>
        <w:t>accelerating</w:t>
      </w:r>
      <w:r w:rsidRPr="000D3B4A">
        <w:rPr>
          <w:rStyle w:val="StyleUnderline"/>
        </w:rPr>
        <w:t xml:space="preserve"> global </w:t>
      </w:r>
      <w:r w:rsidRPr="000D3B4A">
        <w:rPr>
          <w:rStyle w:val="Emphasis"/>
          <w:highlight w:val="cyan"/>
        </w:rPr>
        <w:t>climate change</w:t>
      </w:r>
      <w:r w:rsidRPr="000D3B4A">
        <w:rPr>
          <w:sz w:val="16"/>
        </w:rPr>
        <w:t>’ (Cafaro, 2022; also Laublichler, 2022).</w:t>
      </w:r>
    </w:p>
    <w:p w14:paraId="0EB54304" w14:textId="77777777" w:rsidR="00DF49D0" w:rsidRPr="000D3B4A" w:rsidRDefault="00DF49D0" w:rsidP="00DF49D0">
      <w:pPr>
        <w:rPr>
          <w:sz w:val="16"/>
        </w:rPr>
      </w:pPr>
      <w:r w:rsidRPr="000D3B4A">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5AD8B9F5" w14:textId="77777777" w:rsidR="00DF49D0" w:rsidRPr="000D3B4A" w:rsidRDefault="00DF49D0" w:rsidP="00DF49D0">
      <w:pPr>
        <w:ind w:left="720"/>
        <w:rPr>
          <w:sz w:val="16"/>
        </w:rPr>
      </w:pPr>
      <w:r w:rsidRPr="000D3B4A">
        <w:rPr>
          <w:sz w:val="16"/>
        </w:rPr>
        <w:t xml:space="preserve">These </w:t>
      </w:r>
      <w:r w:rsidRPr="000D3B4A">
        <w:rPr>
          <w:rStyle w:val="Emphasis"/>
          <w:highlight w:val="cyan"/>
        </w:rPr>
        <w:t>data</w:t>
      </w:r>
      <w:r w:rsidRPr="000D3B4A">
        <w:rPr>
          <w:rStyle w:val="StyleUnderline"/>
        </w:rPr>
        <w:t xml:space="preserve">, while </w:t>
      </w:r>
      <w:r w:rsidRPr="000D3B4A">
        <w:rPr>
          <w:rStyle w:val="Emphasis"/>
        </w:rPr>
        <w:t>alarming</w:t>
      </w:r>
      <w:r w:rsidRPr="000D3B4A">
        <w:rPr>
          <w:rStyle w:val="StyleUnderline"/>
        </w:rPr>
        <w:t>, are</w:t>
      </w:r>
      <w:r w:rsidRPr="000D3B4A">
        <w:rPr>
          <w:sz w:val="16"/>
        </w:rPr>
        <w:t xml:space="preserve"> almost </w:t>
      </w:r>
      <w:r w:rsidRPr="000D3B4A">
        <w:rPr>
          <w:rStyle w:val="StyleUnderline"/>
          <w:highlight w:val="cyan"/>
        </w:rPr>
        <w:t xml:space="preserve">certainly </w:t>
      </w:r>
      <w:r w:rsidRPr="000D3B4A">
        <w:rPr>
          <w:rStyle w:val="Emphasis"/>
          <w:highlight w:val="cyan"/>
        </w:rPr>
        <w:t>conservative</w:t>
      </w:r>
      <w:r w:rsidRPr="000D3B4A">
        <w:rPr>
          <w:sz w:val="16"/>
        </w:rPr>
        <w:t xml:space="preserve">. For several practical and theoretical reasons </w:t>
      </w:r>
      <w:r w:rsidRPr="000D3B4A">
        <w:rPr>
          <w:rStyle w:val="StyleUnderline"/>
        </w:rPr>
        <w:t xml:space="preserve">ecological footprint assessments </w:t>
      </w:r>
      <w:r w:rsidRPr="000D3B4A">
        <w:rPr>
          <w:rStyle w:val="Emphasis"/>
        </w:rPr>
        <w:t>characteristically underestimate</w:t>
      </w:r>
      <w:r w:rsidRPr="000D3B4A">
        <w:rPr>
          <w:rStyle w:val="StyleUnderline"/>
        </w:rPr>
        <w:t xml:space="preserve"> the human demand for </w:t>
      </w:r>
      <w:r w:rsidRPr="000D3B4A">
        <w:rPr>
          <w:rStyle w:val="Emphasis"/>
        </w:rPr>
        <w:t>biocapacity</w:t>
      </w:r>
      <w:r w:rsidRPr="000D3B4A">
        <w:rPr>
          <w:sz w:val="16"/>
        </w:rPr>
        <w:t xml:space="preserve"> (Rees, 2022b).</w:t>
      </w:r>
    </w:p>
    <w:p w14:paraId="4762CD1C" w14:textId="77777777" w:rsidR="00DF49D0" w:rsidRPr="000D3B4A" w:rsidRDefault="00DF49D0" w:rsidP="00DF49D0">
      <w:pPr>
        <w:rPr>
          <w:sz w:val="16"/>
        </w:rPr>
      </w:pPr>
      <w:r w:rsidRPr="000D3B4A">
        <w:rPr>
          <w:sz w:val="16"/>
        </w:rPr>
        <w:t>Obviously, wasteful over-consumption by the wealthy and egregious inequality must be addressed but the world cannot afford to ignore the population component. The human family passed the eight billion mark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34639499" w14:textId="77777777" w:rsidR="00DF49D0" w:rsidRPr="000D3B4A" w:rsidRDefault="00DF49D0" w:rsidP="00DF49D0">
      <w:pPr>
        <w:rPr>
          <w:sz w:val="16"/>
        </w:rPr>
      </w:pPr>
      <w:r w:rsidRPr="000D3B4A">
        <w:rPr>
          <w:sz w:val="16"/>
        </w:rPr>
        <w:t xml:space="preserve">Whatever the growth rate, </w:t>
      </w:r>
      <w:r w:rsidRPr="000D3B4A">
        <w:rPr>
          <w:rStyle w:val="StyleUnderline"/>
        </w:rPr>
        <w:t xml:space="preserve">overshoot makes </w:t>
      </w:r>
      <w:r w:rsidRPr="000D3B4A">
        <w:rPr>
          <w:rStyle w:val="Emphasis"/>
        </w:rPr>
        <w:t>clear</w:t>
      </w:r>
      <w:r w:rsidRPr="000D3B4A">
        <w:rPr>
          <w:rStyle w:val="StyleUnderline"/>
        </w:rPr>
        <w:t xml:space="preserve"> that </w:t>
      </w:r>
      <w:r w:rsidRPr="000D3B4A">
        <w:rPr>
          <w:rStyle w:val="StyleUnderline"/>
          <w:highlight w:val="cyan"/>
        </w:rPr>
        <w:t>Earth is</w:t>
      </w:r>
      <w:r w:rsidRPr="000D3B4A">
        <w:rPr>
          <w:rStyle w:val="StyleUnderline"/>
        </w:rPr>
        <w:t xml:space="preserve"> </w:t>
      </w:r>
      <w:r w:rsidRPr="000D3B4A">
        <w:rPr>
          <w:rStyle w:val="Emphasis"/>
        </w:rPr>
        <w:t xml:space="preserve">already </w:t>
      </w:r>
      <w:r w:rsidRPr="00603655">
        <w:rPr>
          <w:rStyle w:val="Emphasis"/>
        </w:rPr>
        <w:t>significantly</w:t>
      </w:r>
      <w:r w:rsidRPr="00603655">
        <w:rPr>
          <w:rStyle w:val="StyleUnderline"/>
        </w:rPr>
        <w:t xml:space="preserve"> </w:t>
      </w:r>
      <w:r w:rsidRPr="000D3B4A">
        <w:rPr>
          <w:rStyle w:val="StyleUnderline"/>
          <w:highlight w:val="cyan"/>
        </w:rPr>
        <w:t>overpopulated</w:t>
      </w:r>
      <w:r w:rsidRPr="000D3B4A">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6B487ADC" w14:textId="77777777" w:rsidR="00DF49D0" w:rsidRPr="000D3B4A" w:rsidRDefault="00DF49D0" w:rsidP="00DF49D0">
      <w:pPr>
        <w:rPr>
          <w:sz w:val="16"/>
        </w:rPr>
      </w:pPr>
      <w:r w:rsidRPr="000D3B4A">
        <w:rPr>
          <w:rStyle w:val="StyleUnderline"/>
        </w:rPr>
        <w:t xml:space="preserve">It is </w:t>
      </w:r>
      <w:r w:rsidRPr="000D3B4A">
        <w:rPr>
          <w:rStyle w:val="Emphasis"/>
        </w:rPr>
        <w:t>difficult</w:t>
      </w:r>
      <w:r w:rsidRPr="000D3B4A">
        <w:rPr>
          <w:rStyle w:val="StyleUnderline"/>
        </w:rPr>
        <w:t xml:space="preserve"> to </w:t>
      </w:r>
      <w:r w:rsidRPr="000D3B4A">
        <w:rPr>
          <w:rStyle w:val="Emphasis"/>
        </w:rPr>
        <w:t>imagine</w:t>
      </w:r>
      <w:r w:rsidRPr="000D3B4A">
        <w:rPr>
          <w:rStyle w:val="StyleUnderline"/>
        </w:rPr>
        <w:t xml:space="preserve"> a </w:t>
      </w:r>
      <w:r w:rsidRPr="000D3B4A">
        <w:rPr>
          <w:rStyle w:val="Emphasis"/>
        </w:rPr>
        <w:t>politically</w:t>
      </w:r>
      <w:r w:rsidRPr="000D3B4A">
        <w:rPr>
          <w:rStyle w:val="StyleUnderline"/>
        </w:rPr>
        <w:t xml:space="preserve"> more </w:t>
      </w:r>
      <w:r w:rsidRPr="000D3B4A">
        <w:rPr>
          <w:rStyle w:val="Emphasis"/>
        </w:rPr>
        <w:t>daunting</w:t>
      </w:r>
      <w:r w:rsidRPr="000D3B4A">
        <w:rPr>
          <w:rStyle w:val="StyleUnderline"/>
        </w:rPr>
        <w:t xml:space="preserve"> challenge. </w:t>
      </w:r>
      <w:r w:rsidRPr="000D3B4A">
        <w:rPr>
          <w:rStyle w:val="StyleUnderline"/>
          <w:highlight w:val="cyan"/>
        </w:rPr>
        <w:t>No</w:t>
      </w:r>
      <w:r w:rsidRPr="000D3B4A">
        <w:rPr>
          <w:rStyle w:val="StyleUnderline"/>
        </w:rPr>
        <w:t xml:space="preserve"> </w:t>
      </w:r>
      <w:r w:rsidRPr="000D3B4A">
        <w:rPr>
          <w:rStyle w:val="Emphasis"/>
        </w:rPr>
        <w:t xml:space="preserve">secular </w:t>
      </w:r>
      <w:r w:rsidRPr="000D3B4A">
        <w:rPr>
          <w:rStyle w:val="Emphasis"/>
          <w:highlight w:val="cyan"/>
        </w:rPr>
        <w:t>wealthy</w:t>
      </w:r>
      <w:r w:rsidRPr="000D3B4A">
        <w:rPr>
          <w:rStyle w:val="StyleUnderline"/>
          <w:highlight w:val="cyan"/>
        </w:rPr>
        <w:t xml:space="preserve"> society</w:t>
      </w:r>
      <w:r w:rsidRPr="000D3B4A">
        <w:rPr>
          <w:rStyle w:val="StyleUnderline"/>
        </w:rPr>
        <w:t xml:space="preserve"> or country </w:t>
      </w:r>
      <w:r w:rsidRPr="000D3B4A">
        <w:rPr>
          <w:rStyle w:val="Emphasis"/>
          <w:highlight w:val="cyan"/>
        </w:rPr>
        <w:t>anywhere</w:t>
      </w:r>
      <w:r w:rsidRPr="000D3B4A">
        <w:rPr>
          <w:rStyle w:val="StyleUnderline"/>
          <w:highlight w:val="cyan"/>
        </w:rPr>
        <w:t>, has</w:t>
      </w:r>
      <w:r w:rsidRPr="000D3B4A">
        <w:rPr>
          <w:rStyle w:val="StyleUnderline"/>
        </w:rPr>
        <w:t xml:space="preserve"> ever </w:t>
      </w:r>
      <w:r w:rsidRPr="00603655">
        <w:rPr>
          <w:rStyle w:val="Emphasis"/>
        </w:rPr>
        <w:t>voluntarily</w:t>
      </w:r>
      <w:r w:rsidRPr="000D3B4A">
        <w:rPr>
          <w:sz w:val="16"/>
        </w:rPr>
        <w:t xml:space="preserve"> permanently </w:t>
      </w:r>
      <w:r w:rsidRPr="000D3B4A">
        <w:rPr>
          <w:rStyle w:val="StyleUnderline"/>
          <w:highlight w:val="cyan"/>
        </w:rPr>
        <w:t>renounced</w:t>
      </w:r>
      <w:r w:rsidRPr="000D3B4A">
        <w:rPr>
          <w:rStyle w:val="StyleUnderline"/>
        </w:rPr>
        <w:t xml:space="preserve"> its </w:t>
      </w:r>
      <w:r w:rsidRPr="000D3B4A">
        <w:rPr>
          <w:rStyle w:val="Emphasis"/>
        </w:rPr>
        <w:t>hard-won</w:t>
      </w:r>
      <w:r w:rsidRPr="000D3B4A">
        <w:rPr>
          <w:rStyle w:val="StyleUnderline"/>
        </w:rPr>
        <w:t xml:space="preserve"> material </w:t>
      </w:r>
      <w:r w:rsidRPr="000D3B4A">
        <w:rPr>
          <w:rStyle w:val="Emphasis"/>
          <w:highlight w:val="cyan"/>
        </w:rPr>
        <w:t>wellbeing</w:t>
      </w:r>
      <w:r w:rsidRPr="000D3B4A">
        <w:rPr>
          <w:rStyle w:val="StyleUnderline"/>
        </w:rPr>
        <w:t xml:space="preserve"> for the </w:t>
      </w:r>
      <w:r w:rsidRPr="000D3B4A">
        <w:rPr>
          <w:rStyle w:val="Emphasis"/>
        </w:rPr>
        <w:t>future greater good</w:t>
      </w:r>
      <w:r w:rsidRPr="000D3B4A">
        <w:rPr>
          <w:rStyle w:val="StyleUnderline"/>
        </w:rPr>
        <w:t xml:space="preserve"> of humanity </w:t>
      </w:r>
      <w:r w:rsidRPr="000D3B4A">
        <w:rPr>
          <w:rStyle w:val="Emphasis"/>
        </w:rPr>
        <w:t>at large</w:t>
      </w:r>
      <w:r w:rsidRPr="000D3B4A">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569E3C7C" w14:textId="77777777" w:rsidR="00DF49D0" w:rsidRPr="000D3B4A" w:rsidRDefault="00DF49D0" w:rsidP="00DF49D0">
      <w:pPr>
        <w:rPr>
          <w:sz w:val="16"/>
        </w:rPr>
      </w:pPr>
      <w:r w:rsidRPr="000D3B4A">
        <w:rPr>
          <w:sz w:val="16"/>
        </w:rPr>
        <w:t xml:space="preserve">Managing populations is equally intractable. In many countries, </w:t>
      </w:r>
      <w:r w:rsidRPr="000D3B4A">
        <w:rPr>
          <w:rStyle w:val="StyleUnderline"/>
        </w:rPr>
        <w:t xml:space="preserve">calling for </w:t>
      </w:r>
      <w:r w:rsidRPr="00603655">
        <w:rPr>
          <w:rStyle w:val="StyleUnderline"/>
        </w:rPr>
        <w:t xml:space="preserve">population </w:t>
      </w:r>
      <w:r w:rsidRPr="00603655">
        <w:rPr>
          <w:rStyle w:val="Emphasis"/>
        </w:rPr>
        <w:t>planning</w:t>
      </w:r>
      <w:r w:rsidRPr="000D3B4A">
        <w:rPr>
          <w:sz w:val="16"/>
        </w:rPr>
        <w:t xml:space="preserve"> would </w:t>
      </w:r>
      <w:r w:rsidRPr="00603655">
        <w:rPr>
          <w:rStyle w:val="StyleUnderline"/>
        </w:rPr>
        <w:t xml:space="preserve">constitute </w:t>
      </w:r>
      <w:r w:rsidRPr="000D3B4A">
        <w:rPr>
          <w:rStyle w:val="Emphasis"/>
        </w:rPr>
        <w:t xml:space="preserve">political </w:t>
      </w:r>
      <w:r w:rsidRPr="00603655">
        <w:rPr>
          <w:rStyle w:val="Emphasis"/>
        </w:rPr>
        <w:t>suicide</w:t>
      </w:r>
      <w:r w:rsidRPr="000D3B4A">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0F8356EA" w14:textId="77777777" w:rsidR="00DF49D0" w:rsidRPr="000D3B4A" w:rsidRDefault="00DF49D0" w:rsidP="00DF49D0">
      <w:pPr>
        <w:rPr>
          <w:sz w:val="16"/>
        </w:rPr>
      </w:pPr>
      <w:r w:rsidRPr="000D3B4A">
        <w:rPr>
          <w:sz w:val="16"/>
        </w:rPr>
        <w:t xml:space="preserve">Regrettably, </w:t>
      </w:r>
      <w:r w:rsidRPr="000D3B4A">
        <w:rPr>
          <w:rStyle w:val="Emphasis"/>
        </w:rPr>
        <w:t>rhetoric</w:t>
      </w:r>
      <w:r w:rsidRPr="000D3B4A">
        <w:rPr>
          <w:rStyle w:val="StyleUnderline"/>
        </w:rPr>
        <w:t xml:space="preserve"> on the</w:t>
      </w:r>
      <w:r w:rsidRPr="000D3B4A">
        <w:rPr>
          <w:sz w:val="16"/>
        </w:rPr>
        <w:t xml:space="preserve"> ‘</w:t>
      </w:r>
      <w:r w:rsidRPr="000D3B4A">
        <w:rPr>
          <w:rStyle w:val="StyleUnderline"/>
        </w:rPr>
        <w:t xml:space="preserve">need for more </w:t>
      </w:r>
      <w:r w:rsidRPr="000D3B4A">
        <w:rPr>
          <w:rStyle w:val="Emphasis"/>
        </w:rPr>
        <w:t>workers</w:t>
      </w:r>
      <w:r w:rsidRPr="000D3B4A">
        <w:rPr>
          <w:rStyle w:val="StyleUnderline"/>
        </w:rPr>
        <w:t xml:space="preserve">, consumers, and </w:t>
      </w:r>
      <w:r w:rsidRPr="000D3B4A">
        <w:rPr>
          <w:rStyle w:val="Emphasis"/>
        </w:rPr>
        <w:t>taxpayers</w:t>
      </w:r>
      <w:r w:rsidRPr="000D3B4A">
        <w:rPr>
          <w:sz w:val="16"/>
        </w:rPr>
        <w:t xml:space="preserve"> goes beyond just pushing women to have children and supports recent successful moves to ban contraception and abortions’ (Dillard, 2022). It </w:t>
      </w:r>
      <w:r w:rsidRPr="000D3B4A">
        <w:rPr>
          <w:rStyle w:val="StyleUnderline"/>
        </w:rPr>
        <w:t>is</w:t>
      </w:r>
      <w:r w:rsidRPr="000D3B4A">
        <w:rPr>
          <w:sz w:val="16"/>
        </w:rPr>
        <w:t xml:space="preserve"> also </w:t>
      </w:r>
      <w:r w:rsidRPr="000D3B4A">
        <w:rPr>
          <w:rStyle w:val="Emphasis"/>
        </w:rPr>
        <w:t>ecologically destructive</w:t>
      </w:r>
      <w:r w:rsidRPr="000D3B4A">
        <w:rPr>
          <w:sz w:val="16"/>
        </w:rPr>
        <w:t>. Bajaj and Stade (2022) posit that addressing overpopulation, and the pronatalism that drives it, must be central to international conservation and development efforts to elevate reproductive rights while also promoting planetary health. Similarly, Shragg (2022; also 2015) argues that taming human population growth is not only decidedly pro-human but also pro-nature in that it slows human-induced ecocide.</w:t>
      </w:r>
    </w:p>
    <w:p w14:paraId="3CA9F7C5" w14:textId="77777777" w:rsidR="00DF49D0" w:rsidRPr="000D3B4A" w:rsidRDefault="00DF49D0" w:rsidP="00DF49D0">
      <w:pPr>
        <w:rPr>
          <w:sz w:val="16"/>
        </w:rPr>
      </w:pPr>
      <w:r w:rsidRPr="000D3B4A">
        <w:rPr>
          <w:sz w:val="16"/>
        </w:rPr>
        <w:t xml:space="preserve">Bottom line? Pronatalism and similar socially-constructed single-focus beliefs are tragic from the perspective of controlling overshoot. Population stabilisation and decline in rich countries should actually be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favourable resource-rich periods. </w:t>
      </w:r>
      <w:r w:rsidRPr="000D3B4A">
        <w:rPr>
          <w:rStyle w:val="Emphasis"/>
          <w:highlight w:val="cyan"/>
        </w:rPr>
        <w:t>Booms</w:t>
      </w:r>
      <w:r w:rsidRPr="000D3B4A">
        <w:rPr>
          <w:rStyle w:val="StyleUnderline"/>
        </w:rPr>
        <w:t xml:space="preserve"> are </w:t>
      </w:r>
      <w:r w:rsidRPr="000D3B4A">
        <w:rPr>
          <w:rStyle w:val="Emphasis"/>
        </w:rPr>
        <w:t xml:space="preserve">invariably </w:t>
      </w:r>
      <w:r w:rsidRPr="000D3B4A">
        <w:rPr>
          <w:rStyle w:val="Emphasis"/>
          <w:highlight w:val="cyan"/>
        </w:rPr>
        <w:t>followed</w:t>
      </w:r>
      <w:r w:rsidRPr="000D3B4A">
        <w:rPr>
          <w:rStyle w:val="StyleUnderline"/>
          <w:highlight w:val="cyan"/>
        </w:rPr>
        <w:t xml:space="preserve"> by ‘</w:t>
      </w:r>
      <w:r w:rsidRPr="000D3B4A">
        <w:rPr>
          <w:rStyle w:val="Emphasis"/>
          <w:highlight w:val="cyan"/>
        </w:rPr>
        <w:t>busts</w:t>
      </w:r>
      <w:r w:rsidRPr="000D3B4A">
        <w:rPr>
          <w:rStyle w:val="StyleUnderline"/>
          <w:highlight w:val="cyan"/>
        </w:rPr>
        <w:t>’</w:t>
      </w:r>
      <w:r w:rsidRPr="000D3B4A">
        <w:rPr>
          <w:rStyle w:val="StyleUnderline"/>
        </w:rPr>
        <w:t xml:space="preserve"> as various forms of </w:t>
      </w:r>
      <w:r w:rsidRPr="000D3B4A">
        <w:rPr>
          <w:rStyle w:val="Emphasis"/>
        </w:rPr>
        <w:t>negative feedback</w:t>
      </w:r>
      <w:r w:rsidRPr="000D3B4A">
        <w:rPr>
          <w:sz w:val="16"/>
        </w:rPr>
        <w:t xml:space="preserve"> – e.g., </w:t>
      </w:r>
      <w:r w:rsidRPr="000D3B4A">
        <w:rPr>
          <w:rStyle w:val="Emphasis"/>
        </w:rPr>
        <w:t>resource depletion</w:t>
      </w:r>
      <w:r w:rsidRPr="000D3B4A">
        <w:rPr>
          <w:rStyle w:val="StyleUnderline"/>
        </w:rPr>
        <w:t xml:space="preserve">, </w:t>
      </w:r>
      <w:r w:rsidRPr="000D3B4A">
        <w:rPr>
          <w:rStyle w:val="Emphasis"/>
        </w:rPr>
        <w:t>competition</w:t>
      </w:r>
      <w:r w:rsidRPr="000D3B4A">
        <w:rPr>
          <w:rStyle w:val="StyleUnderline"/>
        </w:rPr>
        <w:t xml:space="preserve"> for habitat, predation, </w:t>
      </w:r>
      <w:r w:rsidRPr="000D3B4A">
        <w:rPr>
          <w:rStyle w:val="Emphasis"/>
        </w:rPr>
        <w:t>disease</w:t>
      </w:r>
      <w:r w:rsidRPr="000D3B4A">
        <w:rPr>
          <w:sz w:val="16"/>
        </w:rPr>
        <w:t xml:space="preserve"> – </w:t>
      </w:r>
      <w:r w:rsidRPr="000D3B4A">
        <w:rPr>
          <w:rStyle w:val="Emphasis"/>
        </w:rPr>
        <w:t>re-assert</w:t>
      </w:r>
      <w:r w:rsidRPr="000D3B4A">
        <w:rPr>
          <w:rStyle w:val="StyleUnderline"/>
        </w:rPr>
        <w:t xml:space="preserve"> themselves</w:t>
      </w:r>
      <w:r w:rsidRPr="000D3B4A">
        <w:rPr>
          <w:sz w:val="16"/>
        </w:rPr>
        <w:t>.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take to be the norm actually define the single most anomalous period in human history.</w:t>
      </w:r>
    </w:p>
    <w:p w14:paraId="5F931336" w14:textId="77777777" w:rsidR="00DF49D0" w:rsidRPr="007D5398" w:rsidRDefault="00DF49D0" w:rsidP="00DF49D0">
      <w:pPr>
        <w:rPr>
          <w:sz w:val="16"/>
        </w:rPr>
      </w:pPr>
      <w:r w:rsidRPr="007D5398">
        <w:rPr>
          <w:sz w:val="16"/>
        </w:rPr>
        <w:t xml:space="preserve">The recent </w:t>
      </w:r>
      <w:r w:rsidRPr="007D5398">
        <w:rPr>
          <w:rStyle w:val="Emphasis"/>
        </w:rPr>
        <w:t>boom</w:t>
      </w:r>
      <w:r w:rsidRPr="007D5398">
        <w:rPr>
          <w:rStyle w:val="StyleUnderline"/>
        </w:rPr>
        <w:t xml:space="preserve"> was made </w:t>
      </w:r>
      <w:r w:rsidRPr="007D5398">
        <w:rPr>
          <w:rStyle w:val="Emphasis"/>
        </w:rPr>
        <w:t>possible</w:t>
      </w:r>
      <w:r w:rsidRPr="007D5398">
        <w:rPr>
          <w:rStyle w:val="StyleUnderline"/>
        </w:rPr>
        <w:t xml:space="preserve"> by</w:t>
      </w:r>
      <w:r w:rsidRPr="007D5398">
        <w:rPr>
          <w:sz w:val="16"/>
        </w:rPr>
        <w:t xml:space="preserve"> the </w:t>
      </w:r>
      <w:r w:rsidRPr="007D5398">
        <w:rPr>
          <w:rStyle w:val="Emphasis"/>
        </w:rPr>
        <w:t>scientific rev</w:t>
      </w:r>
      <w:r w:rsidRPr="007D5398">
        <w:rPr>
          <w:rStyle w:val="StyleUnderline"/>
        </w:rPr>
        <w:t>olution</w:t>
      </w:r>
      <w:r w:rsidRPr="007D5398">
        <w:rPr>
          <w:sz w:val="16"/>
        </w:rPr>
        <w:t xml:space="preserve"> – e.g., improved population health – and </w:t>
      </w:r>
      <w:r w:rsidRPr="007D5398">
        <w:rPr>
          <w:rStyle w:val="StyleUnderline"/>
        </w:rPr>
        <w:t xml:space="preserve">technologies based on abundant </w:t>
      </w:r>
      <w:r w:rsidRPr="007D5398">
        <w:rPr>
          <w:rStyle w:val="Emphasis"/>
        </w:rPr>
        <w:t>cheap energy</w:t>
      </w:r>
      <w:r w:rsidRPr="007D5398">
        <w:rPr>
          <w:sz w:val="16"/>
        </w:rPr>
        <w:t xml:space="preserve">, primarily fossil fuels (FFs). The latter: a) </w:t>
      </w:r>
      <w:r w:rsidRPr="007D5398">
        <w:rPr>
          <w:rStyle w:val="StyleUnderline"/>
        </w:rPr>
        <w:t>provided access to all</w:t>
      </w:r>
      <w:r w:rsidRPr="007D5398">
        <w:rPr>
          <w:sz w:val="16"/>
        </w:rPr>
        <w:t xml:space="preserve"> the other </w:t>
      </w:r>
      <w:r w:rsidRPr="007D5398">
        <w:rPr>
          <w:rStyle w:val="Emphasis"/>
        </w:rPr>
        <w:t>resources necessary</w:t>
      </w:r>
      <w:r w:rsidRPr="007D5398">
        <w:rPr>
          <w:rStyle w:val="StyleUnderline"/>
        </w:rPr>
        <w:t xml:space="preserve"> to </w:t>
      </w:r>
      <w:r w:rsidRPr="007D5398">
        <w:rPr>
          <w:rStyle w:val="Emphasis"/>
        </w:rPr>
        <w:t>grow</w:t>
      </w:r>
      <w:r w:rsidRPr="007D5398">
        <w:rPr>
          <w:rStyle w:val="StyleUnderline"/>
        </w:rPr>
        <w:t xml:space="preserve"> the </w:t>
      </w:r>
      <w:r w:rsidRPr="007D5398">
        <w:rPr>
          <w:rStyle w:val="Emphasis"/>
        </w:rPr>
        <w:t>human enterprise</w:t>
      </w:r>
      <w:r w:rsidRPr="007D5398">
        <w:rPr>
          <w:sz w:val="16"/>
        </w:rPr>
        <w:t xml:space="preserve"> and thus; b) </w:t>
      </w:r>
      <w:r w:rsidRPr="007D5398">
        <w:rPr>
          <w:rStyle w:val="Emphasis"/>
        </w:rPr>
        <w:t>temporarily relieved</w:t>
      </w:r>
      <w:r w:rsidRPr="007D5398">
        <w:rPr>
          <w:rStyle w:val="StyleUnderline"/>
        </w:rPr>
        <w:t xml:space="preserve"> humanity of many forms of </w:t>
      </w:r>
      <w:r w:rsidRPr="007D5398">
        <w:rPr>
          <w:rStyle w:val="Emphasis"/>
        </w:rPr>
        <w:t>pre-industrial</w:t>
      </w:r>
      <w:r w:rsidRPr="007D5398">
        <w:rPr>
          <w:rStyle w:val="StyleUnderline"/>
        </w:rPr>
        <w:t xml:space="preserve"> negative </w:t>
      </w:r>
      <w:r w:rsidRPr="007D5398">
        <w:rPr>
          <w:rStyle w:val="Emphasis"/>
        </w:rPr>
        <w:t>feedback</w:t>
      </w:r>
      <w:r w:rsidRPr="007D5398">
        <w:rPr>
          <w:sz w:val="16"/>
        </w:rPr>
        <w:t>.</w:t>
      </w:r>
    </w:p>
    <w:p w14:paraId="2854E5DF" w14:textId="77777777" w:rsidR="00DF49D0" w:rsidRPr="007D5398" w:rsidRDefault="00DF49D0" w:rsidP="00DF49D0">
      <w:pPr>
        <w:rPr>
          <w:sz w:val="16"/>
        </w:rPr>
      </w:pPr>
      <w:r w:rsidRPr="007D5398">
        <w:rPr>
          <w:sz w:val="16"/>
        </w:rPr>
        <w:t>This explains the population component of human eco-overshoot.</w:t>
      </w:r>
    </w:p>
    <w:p w14:paraId="5C035B06" w14:textId="77777777" w:rsidR="00DF49D0" w:rsidRPr="007D5398" w:rsidRDefault="00DF49D0" w:rsidP="00DF49D0">
      <w:pPr>
        <w:rPr>
          <w:sz w:val="16"/>
        </w:rPr>
      </w:pPr>
      <w:r w:rsidRPr="007D5398">
        <w:rPr>
          <w:sz w:val="16"/>
        </w:rPr>
        <w:t>It is also exposes the closing jaws of an unprecedented technological trap. Modern civilisation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07C7EC2B" w14:textId="77777777" w:rsidR="00DF49D0" w:rsidRPr="000D3B4A" w:rsidRDefault="00DF49D0" w:rsidP="00DF49D0">
      <w:pPr>
        <w:rPr>
          <w:sz w:val="16"/>
        </w:rPr>
      </w:pPr>
      <w:r w:rsidRPr="007D5398">
        <w:rPr>
          <w:sz w:val="16"/>
        </w:rPr>
        <w:t xml:space="preserve">On the other hand, </w:t>
      </w:r>
      <w:r w:rsidRPr="007D5398">
        <w:rPr>
          <w:rStyle w:val="StyleUnderline"/>
        </w:rPr>
        <w:t xml:space="preserve">if the world </w:t>
      </w:r>
      <w:r w:rsidRPr="007D5398">
        <w:rPr>
          <w:rStyle w:val="Emphasis"/>
        </w:rPr>
        <w:t>maintains</w:t>
      </w:r>
      <w:r w:rsidRPr="007D5398">
        <w:rPr>
          <w:rStyle w:val="StyleUnderline"/>
        </w:rPr>
        <w:t xml:space="preserve"> its</w:t>
      </w:r>
      <w:r w:rsidRPr="007D5398">
        <w:rPr>
          <w:sz w:val="16"/>
        </w:rPr>
        <w:t xml:space="preserve"> fossil-fuelled </w:t>
      </w:r>
      <w:r w:rsidRPr="007D5398">
        <w:rPr>
          <w:rStyle w:val="Emphasis"/>
        </w:rPr>
        <w:t>trajectory</w:t>
      </w:r>
      <w:r w:rsidRPr="007D5398">
        <w:rPr>
          <w:rStyle w:val="StyleUnderline"/>
        </w:rPr>
        <w:t xml:space="preserve"> in </w:t>
      </w:r>
      <w:r w:rsidRPr="007D5398">
        <w:rPr>
          <w:rStyle w:val="Emphasis"/>
        </w:rPr>
        <w:t>blind allegiance</w:t>
      </w:r>
      <w:r w:rsidRPr="007D5398">
        <w:rPr>
          <w:rStyle w:val="StyleUnderline"/>
        </w:rPr>
        <w:t xml:space="preserve"> to the </w:t>
      </w:r>
      <w:r w:rsidRPr="007D5398">
        <w:rPr>
          <w:rStyle w:val="Emphasis"/>
        </w:rPr>
        <w:t>growth paradigm</w:t>
      </w:r>
      <w:r w:rsidRPr="007D5398">
        <w:rPr>
          <w:rStyle w:val="StyleUnderline"/>
        </w:rPr>
        <w:t xml:space="preserve"> and the </w:t>
      </w:r>
      <w:r w:rsidRPr="007D5398">
        <w:rPr>
          <w:rStyle w:val="Emphasis"/>
        </w:rPr>
        <w:t>illusion</w:t>
      </w:r>
      <w:r w:rsidRPr="007D5398">
        <w:rPr>
          <w:rStyle w:val="StyleUnderline"/>
        </w:rPr>
        <w:t xml:space="preserve"> that ‘</w:t>
      </w:r>
      <w:r w:rsidRPr="007D5398">
        <w:rPr>
          <w:rStyle w:val="Emphasis"/>
        </w:rPr>
        <w:t>tech</w:t>
      </w:r>
      <w:r w:rsidRPr="007D5398">
        <w:rPr>
          <w:rStyle w:val="StyleUnderline"/>
        </w:rPr>
        <w:t>nology-will-</w:t>
      </w:r>
      <w:r w:rsidRPr="007D5398">
        <w:rPr>
          <w:rStyle w:val="Emphasis"/>
        </w:rPr>
        <w:t>save</w:t>
      </w:r>
      <w:r w:rsidRPr="007D5398">
        <w:rPr>
          <w:rStyle w:val="StyleUnderline"/>
        </w:rPr>
        <w:t>-the-</w:t>
      </w:r>
      <w:r w:rsidRPr="007D5398">
        <w:rPr>
          <w:rStyle w:val="Emphasis"/>
        </w:rPr>
        <w:t>day</w:t>
      </w:r>
      <w:r w:rsidRPr="007D5398">
        <w:rPr>
          <w:sz w:val="16"/>
        </w:rPr>
        <w:t xml:space="preserve"> (MTI society’s apparent default position [Figure1]), </w:t>
      </w:r>
      <w:r w:rsidRPr="007D5398">
        <w:rPr>
          <w:rStyle w:val="StyleUnderline"/>
        </w:rPr>
        <w:t xml:space="preserve">we </w:t>
      </w:r>
      <w:r w:rsidRPr="007D5398">
        <w:rPr>
          <w:rStyle w:val="Emphasis"/>
        </w:rPr>
        <w:t>risk</w:t>
      </w:r>
      <w:r w:rsidRPr="007D5398">
        <w:rPr>
          <w:rStyle w:val="StyleUnderline"/>
        </w:rPr>
        <w:t xml:space="preserve"> more and longer </w:t>
      </w:r>
      <w:r w:rsidRPr="007D5398">
        <w:rPr>
          <w:rStyle w:val="Emphasis"/>
        </w:rPr>
        <w:t>heat waves</w:t>
      </w:r>
      <w:r w:rsidRPr="007D5398">
        <w:rPr>
          <w:rStyle w:val="StyleUnderline"/>
        </w:rPr>
        <w:t>/</w:t>
      </w:r>
      <w:r w:rsidRPr="007D5398">
        <w:rPr>
          <w:rStyle w:val="Emphasis"/>
        </w:rPr>
        <w:t>droughts</w:t>
      </w:r>
      <w:r w:rsidRPr="007D5398">
        <w:rPr>
          <w:rStyle w:val="StyleUnderline"/>
        </w:rPr>
        <w:t xml:space="preserve">, accelerated </w:t>
      </w:r>
      <w:r w:rsidRPr="007D5398">
        <w:rPr>
          <w:rStyle w:val="Emphasis"/>
        </w:rPr>
        <w:t>desertification</w:t>
      </w:r>
      <w:r w:rsidRPr="007D5398">
        <w:rPr>
          <w:rStyle w:val="StyleUnderline"/>
        </w:rPr>
        <w:t xml:space="preserve">, melting </w:t>
      </w:r>
      <w:r w:rsidRPr="007D5398">
        <w:rPr>
          <w:rStyle w:val="Emphasis"/>
        </w:rPr>
        <w:t>permafrost</w:t>
      </w:r>
      <w:r w:rsidRPr="007D5398">
        <w:rPr>
          <w:rStyle w:val="StyleUnderline"/>
        </w:rPr>
        <w:t xml:space="preserve">, </w:t>
      </w:r>
      <w:r w:rsidRPr="007D5398">
        <w:rPr>
          <w:rStyle w:val="Emphasis"/>
        </w:rPr>
        <w:t>methane</w:t>
      </w:r>
      <w:r w:rsidRPr="007D5398">
        <w:rPr>
          <w:rStyle w:val="StyleUnderline"/>
        </w:rPr>
        <w:t xml:space="preserve"> releases, water </w:t>
      </w:r>
      <w:r w:rsidRPr="007D5398">
        <w:rPr>
          <w:rStyle w:val="Emphasis"/>
        </w:rPr>
        <w:t>shortages</w:t>
      </w:r>
      <w:r w:rsidRPr="007D5398">
        <w:rPr>
          <w:rStyle w:val="StyleUnderline"/>
        </w:rPr>
        <w:t xml:space="preserve">, </w:t>
      </w:r>
      <w:r w:rsidRPr="007D5398">
        <w:rPr>
          <w:rStyle w:val="Emphasis"/>
        </w:rPr>
        <w:t>failing ag</w:t>
      </w:r>
      <w:r w:rsidRPr="007D5398">
        <w:rPr>
          <w:rStyle w:val="StyleUnderline"/>
        </w:rPr>
        <w:t xml:space="preserve">riculture, </w:t>
      </w:r>
      <w:r w:rsidRPr="007D5398">
        <w:rPr>
          <w:rStyle w:val="Emphasis"/>
        </w:rPr>
        <w:t>famines</w:t>
      </w:r>
      <w:r w:rsidRPr="007D5398">
        <w:rPr>
          <w:rStyle w:val="StyleUnderline"/>
        </w:rPr>
        <w:t xml:space="preserve">, rising </w:t>
      </w:r>
      <w:r w:rsidRPr="007D5398">
        <w:rPr>
          <w:rStyle w:val="Emphasis"/>
        </w:rPr>
        <w:t>sea levels</w:t>
      </w:r>
      <w:r w:rsidRPr="007D5398">
        <w:rPr>
          <w:rStyle w:val="StyleUnderline"/>
        </w:rPr>
        <w:t xml:space="preserve">, the </w:t>
      </w:r>
      <w:r w:rsidRPr="007D5398">
        <w:rPr>
          <w:rStyle w:val="Emphasis"/>
        </w:rPr>
        <w:t>flooding</w:t>
      </w:r>
      <w:r w:rsidRPr="007D5398">
        <w:rPr>
          <w:sz w:val="16"/>
        </w:rPr>
        <w:t xml:space="preserve"> (and eventual loss) of many coastal cities, </w:t>
      </w:r>
      <w:r w:rsidRPr="007D5398">
        <w:rPr>
          <w:rStyle w:val="Emphasis"/>
        </w:rPr>
        <w:t>uninhabit</w:t>
      </w:r>
      <w:r w:rsidRPr="007D5398">
        <w:rPr>
          <w:rStyle w:val="StyleUnderline"/>
        </w:rPr>
        <w:t xml:space="preserve">able regions, </w:t>
      </w:r>
      <w:r w:rsidRPr="007D5398">
        <w:rPr>
          <w:rStyle w:val="Emphasis"/>
        </w:rPr>
        <w:t>mass migration</w:t>
      </w:r>
      <w:r w:rsidRPr="007D5398">
        <w:rPr>
          <w:rStyle w:val="StyleUnderline"/>
        </w:rPr>
        <w:t xml:space="preserve">s, </w:t>
      </w:r>
      <w:r w:rsidRPr="007D5398">
        <w:rPr>
          <w:rStyle w:val="Emphasis"/>
        </w:rPr>
        <w:t>collapsed econ</w:t>
      </w:r>
      <w:r w:rsidRPr="007D5398">
        <w:rPr>
          <w:rStyle w:val="StyleUnderline"/>
        </w:rPr>
        <w:t>omies and</w:t>
      </w:r>
      <w:r w:rsidRPr="007D5398">
        <w:rPr>
          <w:sz w:val="16"/>
        </w:rPr>
        <w:t xml:space="preserve"> possible </w:t>
      </w:r>
      <w:r w:rsidRPr="007D5398">
        <w:rPr>
          <w:rStyle w:val="Emphasis"/>
        </w:rPr>
        <w:t>geopolitical chaos</w:t>
      </w:r>
      <w:r w:rsidRPr="007D5398">
        <w:rPr>
          <w:sz w:val="16"/>
        </w:rPr>
        <w:t>. And</w:t>
      </w:r>
      <w:r w:rsidRPr="000D3B4A">
        <w:rPr>
          <w:sz w:val="16"/>
        </w:rPr>
        <w:t xml:space="preserve"> we’d still run out of energy. Are not all these things not already emerging in nascent form?</w:t>
      </w:r>
    </w:p>
    <w:p w14:paraId="1BBBF22F" w14:textId="77777777" w:rsidR="00DF49D0" w:rsidRPr="000D3B4A" w:rsidRDefault="00DF49D0" w:rsidP="00DF49D0">
      <w:pPr>
        <w:rPr>
          <w:sz w:val="16"/>
        </w:rPr>
      </w:pPr>
      <w:r w:rsidRPr="000D3B4A">
        <w:rPr>
          <w:sz w:val="16"/>
        </w:rPr>
        <w:t xml:space="preserve">In short, </w:t>
      </w:r>
      <w:r w:rsidRPr="000D3B4A">
        <w:rPr>
          <w:rStyle w:val="StyleUnderline"/>
        </w:rPr>
        <w:t xml:space="preserve">pursuit of either </w:t>
      </w:r>
      <w:r w:rsidRPr="007D5398">
        <w:rPr>
          <w:rStyle w:val="Emphasis"/>
        </w:rPr>
        <w:t>narrow</w:t>
      </w:r>
      <w:r w:rsidRPr="007D5398">
        <w:rPr>
          <w:rStyle w:val="StyleUnderline"/>
        </w:rPr>
        <w:t>ly</w:t>
      </w:r>
      <w:r w:rsidRPr="000D3B4A">
        <w:rPr>
          <w:rStyle w:val="StyleUnderline"/>
        </w:rPr>
        <w:t>-</w:t>
      </w:r>
      <w:r w:rsidRPr="000D3B4A">
        <w:rPr>
          <w:rStyle w:val="Emphasis"/>
        </w:rPr>
        <w:t>conceived</w:t>
      </w:r>
      <w:r w:rsidRPr="000D3B4A">
        <w:rPr>
          <w:rStyle w:val="StyleUnderline"/>
        </w:rPr>
        <w:t xml:space="preserve"> </w:t>
      </w:r>
      <w:r w:rsidRPr="007D5398">
        <w:rPr>
          <w:rStyle w:val="StyleUnderline"/>
        </w:rPr>
        <w:t>pathway</w:t>
      </w:r>
      <w:r w:rsidRPr="000D3B4A">
        <w:rPr>
          <w:rStyle w:val="StyleUnderline"/>
        </w:rPr>
        <w:t xml:space="preserve"> suggested by our </w:t>
      </w:r>
      <w:r w:rsidRPr="000D3B4A">
        <w:rPr>
          <w:rStyle w:val="Emphasis"/>
        </w:rPr>
        <w:t>obsolete instincts</w:t>
      </w:r>
      <w:r w:rsidRPr="000D3B4A">
        <w:rPr>
          <w:rStyle w:val="StyleUnderline"/>
        </w:rPr>
        <w:t xml:space="preserve"> and </w:t>
      </w:r>
      <w:r w:rsidRPr="000D3B4A">
        <w:rPr>
          <w:rStyle w:val="Emphasis"/>
        </w:rPr>
        <w:t>MTI sensibilities</w:t>
      </w:r>
      <w:r w:rsidRPr="000D3B4A">
        <w:rPr>
          <w:rStyle w:val="StyleUnderline"/>
        </w:rPr>
        <w:t xml:space="preserve"> </w:t>
      </w:r>
      <w:r w:rsidRPr="000D3B4A">
        <w:rPr>
          <w:rStyle w:val="StyleUnderline"/>
          <w:highlight w:val="cyan"/>
        </w:rPr>
        <w:t>exposes humanity</w:t>
      </w:r>
      <w:r w:rsidRPr="000D3B4A">
        <w:rPr>
          <w:rStyle w:val="StyleUnderline"/>
        </w:rPr>
        <w:t xml:space="preserve"> </w:t>
      </w:r>
      <w:r w:rsidRPr="007D5398">
        <w:rPr>
          <w:rStyle w:val="StyleUnderline"/>
          <w:highlight w:val="cyan"/>
        </w:rPr>
        <w:t>to</w:t>
      </w:r>
      <w:r w:rsidRPr="000D3B4A">
        <w:rPr>
          <w:rStyle w:val="StyleUnderline"/>
        </w:rPr>
        <w:t xml:space="preserve"> the likelihood of a </w:t>
      </w:r>
      <w:r w:rsidRPr="000D3B4A">
        <w:rPr>
          <w:rStyle w:val="Emphasis"/>
          <w:highlight w:val="cyan"/>
        </w:rPr>
        <w:t>major</w:t>
      </w:r>
      <w:r w:rsidRPr="000D3B4A">
        <w:rPr>
          <w:sz w:val="16"/>
        </w:rPr>
        <w:t xml:space="preserve">, potentially </w:t>
      </w:r>
      <w:r w:rsidRPr="000D3B4A">
        <w:rPr>
          <w:rStyle w:val="Emphasis"/>
          <w:highlight w:val="cyan"/>
        </w:rPr>
        <w:t>catastrophic</w:t>
      </w:r>
      <w:r w:rsidRPr="000D3B4A">
        <w:rPr>
          <w:rStyle w:val="StyleUnderline"/>
        </w:rPr>
        <w:t xml:space="preserve">, population </w:t>
      </w:r>
      <w:r w:rsidRPr="000D3B4A">
        <w:rPr>
          <w:rStyle w:val="Emphasis"/>
          <w:highlight w:val="cyan"/>
        </w:rPr>
        <w:t>correction</w:t>
      </w:r>
      <w:r w:rsidRPr="000D3B4A">
        <w:rPr>
          <w:sz w:val="16"/>
        </w:rPr>
        <w:t xml:space="preserve"> (the inevitable bust phase of our one-off global cycle) later in this century (Rees, 2020b).</w:t>
      </w:r>
    </w:p>
    <w:p w14:paraId="1446B045" w14:textId="77777777" w:rsidR="00DF49D0" w:rsidRPr="00332EA6" w:rsidRDefault="00DF49D0" w:rsidP="00DF49D0">
      <w:pPr>
        <w:pStyle w:val="Heading4"/>
      </w:pPr>
      <w:r>
        <w:t xml:space="preserve">3. </w:t>
      </w:r>
      <w:r>
        <w:rPr>
          <w:u w:val="single"/>
        </w:rPr>
        <w:t>TRUMP</w:t>
      </w:r>
      <w:r>
        <w:t xml:space="preserve">---tariffs, speculative investment, and mass deregulation </w:t>
      </w:r>
      <w:r w:rsidRPr="00351D56">
        <w:t>obstruct</w:t>
      </w:r>
      <w:r>
        <w:t xml:space="preserve"> </w:t>
      </w:r>
      <w:r w:rsidRPr="00351D56">
        <w:rPr>
          <w:u w:val="single"/>
        </w:rPr>
        <w:t>ecological</w:t>
      </w:r>
      <w:r>
        <w:t xml:space="preserve"> AND </w:t>
      </w:r>
      <w:r>
        <w:rPr>
          <w:u w:val="single"/>
        </w:rPr>
        <w:t>economic resilience</w:t>
      </w:r>
      <w:r>
        <w:t xml:space="preserve">. </w:t>
      </w:r>
    </w:p>
    <w:p w14:paraId="76E50D92" w14:textId="77777777" w:rsidR="00DF49D0" w:rsidRPr="00732647" w:rsidRDefault="00DF49D0" w:rsidP="00DF49D0">
      <w:r w:rsidRPr="00FB15A1">
        <w:rPr>
          <w:rStyle w:val="Style13ptBold"/>
        </w:rPr>
        <w:t>Roberts ’25</w:t>
      </w:r>
      <w:r>
        <w:t xml:space="preserve"> [Michael and Ashley Smith; May 13; </w:t>
      </w:r>
      <w:r w:rsidRPr="00126922">
        <w:t>former economist in the City of London for over thirty years and author of multiple books</w:t>
      </w:r>
      <w:r>
        <w:t>; managing editor; Spectre, “</w:t>
      </w:r>
      <w:r w:rsidRPr="00390CCC">
        <w:t>Trump, Protectionism, and Imperial Conflict in Global Capitalism</w:t>
      </w:r>
      <w:r>
        <w:t xml:space="preserve">,” </w:t>
      </w:r>
      <w:r w:rsidRPr="005B6EE0">
        <w:t>https://spectrejournal.com/trump-protectionism-and-imperial-conflict-in-global-capitalism/</w:t>
      </w:r>
      <w:r>
        <w:t>]</w:t>
      </w:r>
    </w:p>
    <w:p w14:paraId="4C469752" w14:textId="77777777" w:rsidR="00DF49D0" w:rsidRPr="00EB4DCB" w:rsidRDefault="00DF49D0" w:rsidP="00DF49D0">
      <w:pPr>
        <w:rPr>
          <w:sz w:val="16"/>
        </w:rPr>
      </w:pPr>
      <w:r w:rsidRPr="00EB4DCB">
        <w:rPr>
          <w:sz w:val="16"/>
        </w:rPr>
        <w:t xml:space="preserve">The </w:t>
      </w:r>
      <w:r w:rsidRPr="00387C7E">
        <w:rPr>
          <w:rStyle w:val="Emphasis"/>
          <w:highlight w:val="cyan"/>
        </w:rPr>
        <w:t>Trump</w:t>
      </w:r>
      <w:r w:rsidRPr="00EB4DCB">
        <w:rPr>
          <w:sz w:val="16"/>
        </w:rPr>
        <w:t xml:space="preserve"> regime has just passed its first one hundred days. To say the least, it </w:t>
      </w:r>
      <w:r w:rsidRPr="00387C7E">
        <w:rPr>
          <w:rStyle w:val="StyleUnderline"/>
          <w:highlight w:val="cyan"/>
        </w:rPr>
        <w:t xml:space="preserve">is fundamentally </w:t>
      </w:r>
      <w:r w:rsidRPr="00387C7E">
        <w:rPr>
          <w:rStyle w:val="Emphasis"/>
          <w:highlight w:val="cyan"/>
        </w:rPr>
        <w:t>disrupting</w:t>
      </w:r>
      <w:r w:rsidRPr="005913D2">
        <w:rPr>
          <w:rStyle w:val="StyleUnderline"/>
        </w:rPr>
        <w:t xml:space="preserve"> the</w:t>
      </w:r>
      <w:r w:rsidRPr="00EB4DCB">
        <w:rPr>
          <w:sz w:val="16"/>
        </w:rPr>
        <w:t xml:space="preserve"> political and </w:t>
      </w:r>
      <w:r w:rsidRPr="00387C7E">
        <w:rPr>
          <w:rStyle w:val="Emphasis"/>
          <w:highlight w:val="cyan"/>
        </w:rPr>
        <w:t>economic order</w:t>
      </w:r>
      <w:r w:rsidRPr="00EB4DCB">
        <w:rPr>
          <w:sz w:val="16"/>
        </w:rPr>
        <w:t xml:space="preserve"> in the United States and </w:t>
      </w:r>
      <w:r w:rsidRPr="00387C7E">
        <w:rPr>
          <w:rStyle w:val="StyleUnderline"/>
          <w:highlight w:val="cyan"/>
        </w:rPr>
        <w:t xml:space="preserve">throughout the </w:t>
      </w:r>
      <w:r w:rsidRPr="00387C7E">
        <w:rPr>
          <w:rStyle w:val="Emphasis"/>
          <w:highlight w:val="cyan"/>
        </w:rPr>
        <w:t>world</w:t>
      </w:r>
      <w:r w:rsidRPr="00EB4DCB">
        <w:rPr>
          <w:sz w:val="16"/>
        </w:rPr>
        <w:t xml:space="preserve">. It is vastly different than the first regime, which was both unprepared to rule and sharply divided between establishment Republicans and Trump’s new authoritarian nationalists. While </w:t>
      </w:r>
      <w:r w:rsidRPr="00834798">
        <w:rPr>
          <w:rStyle w:val="StyleUnderline"/>
        </w:rPr>
        <w:t xml:space="preserve">the </w:t>
      </w:r>
      <w:r w:rsidRPr="00873646">
        <w:rPr>
          <w:rStyle w:val="Emphasis"/>
        </w:rPr>
        <w:t>second</w:t>
      </w:r>
      <w:r w:rsidRPr="00834798">
        <w:rPr>
          <w:rStyle w:val="StyleUnderline"/>
        </w:rPr>
        <w:t xml:space="preserve"> regime is far more </w:t>
      </w:r>
      <w:r w:rsidRPr="00782566">
        <w:rPr>
          <w:rStyle w:val="Emphasis"/>
        </w:rPr>
        <w:t>coherent</w:t>
      </w:r>
      <w:r w:rsidRPr="00EB4DCB">
        <w:rPr>
          <w:sz w:val="16"/>
        </w:rPr>
        <w:t xml:space="preserve"> and armed with a program in Project 2025, it is not homogeneous. It is </w:t>
      </w:r>
      <w:r w:rsidRPr="00C74DF2">
        <w:rPr>
          <w:rStyle w:val="StyleUnderline"/>
        </w:rPr>
        <w:t>divided between</w:t>
      </w:r>
      <w:r w:rsidRPr="00EB4DCB">
        <w:rPr>
          <w:sz w:val="16"/>
        </w:rPr>
        <w:t xml:space="preserve"> the MAGA far right (</w:t>
      </w:r>
      <w:r w:rsidRPr="00C74DF2">
        <w:rPr>
          <w:rStyle w:val="StyleUnderline"/>
        </w:rPr>
        <w:t xml:space="preserve">hardcore </w:t>
      </w:r>
      <w:r w:rsidRPr="00782566">
        <w:rPr>
          <w:rStyle w:val="Emphasis"/>
        </w:rPr>
        <w:t>protectionists</w:t>
      </w:r>
      <w:r w:rsidRPr="00EB4DCB">
        <w:rPr>
          <w:sz w:val="16"/>
        </w:rPr>
        <w:t xml:space="preserve"> like Peter Navarro) </w:t>
      </w:r>
      <w:r w:rsidRPr="000C7831">
        <w:rPr>
          <w:rStyle w:val="StyleUnderline"/>
        </w:rPr>
        <w:t xml:space="preserve">and </w:t>
      </w:r>
      <w:r w:rsidRPr="00782566">
        <w:rPr>
          <w:rStyle w:val="Emphasis"/>
        </w:rPr>
        <w:t>capitalists</w:t>
      </w:r>
      <w:r w:rsidRPr="00EB4DCB">
        <w:rPr>
          <w:sz w:val="16"/>
        </w:rPr>
        <w:t xml:space="preserve"> (like Elon Musk) who see tariffs as a means to get a better deal within global capitalism. What is the nature of the Trump regime? How do its various factions come into conflict? What political and economic program have they united to implement?</w:t>
      </w:r>
    </w:p>
    <w:p w14:paraId="4B27F33D" w14:textId="77777777" w:rsidR="00DF49D0" w:rsidRPr="00EB4DCB" w:rsidRDefault="00DF49D0" w:rsidP="00DF49D0">
      <w:pPr>
        <w:rPr>
          <w:sz w:val="16"/>
        </w:rPr>
      </w:pPr>
      <w:r w:rsidRPr="00EB4DCB">
        <w:rPr>
          <w:sz w:val="16"/>
        </w:rPr>
        <w:t xml:space="preserve">As you say, Trump 2.0 is different from his first term. </w:t>
      </w:r>
      <w:r w:rsidRPr="00387C7E">
        <w:rPr>
          <w:rStyle w:val="StyleUnderline"/>
          <w:highlight w:val="cyan"/>
        </w:rPr>
        <w:t xml:space="preserve">Trump’s </w:t>
      </w:r>
      <w:r w:rsidRPr="00387C7E">
        <w:rPr>
          <w:rStyle w:val="Emphasis"/>
          <w:highlight w:val="cyan"/>
        </w:rPr>
        <w:t>support</w:t>
      </w:r>
      <w:r w:rsidRPr="000C7831">
        <w:rPr>
          <w:rStyle w:val="StyleUnderline"/>
        </w:rPr>
        <w:t xml:space="preserve"> still </w:t>
      </w:r>
      <w:r w:rsidRPr="00387C7E">
        <w:rPr>
          <w:rStyle w:val="StyleUnderline"/>
          <w:highlight w:val="cyan"/>
        </w:rPr>
        <w:t>comes</w:t>
      </w:r>
      <w:r w:rsidRPr="000C7831">
        <w:rPr>
          <w:rStyle w:val="StyleUnderline"/>
        </w:rPr>
        <w:t xml:space="preserve"> first and foremost </w:t>
      </w:r>
      <w:r w:rsidRPr="00387C7E">
        <w:rPr>
          <w:rStyle w:val="StyleUnderline"/>
          <w:highlight w:val="cyan"/>
        </w:rPr>
        <w:t>from</w:t>
      </w:r>
      <w:r w:rsidRPr="00EB4DCB">
        <w:rPr>
          <w:sz w:val="16"/>
        </w:rPr>
        <w:t xml:space="preserve"> the MAGA crew ensconced in the ranks of the Republican Party—small businesspeople, television presenters, real estate agents, and </w:t>
      </w:r>
      <w:r w:rsidRPr="007942B9">
        <w:rPr>
          <w:rStyle w:val="StyleUnderline"/>
        </w:rPr>
        <w:t xml:space="preserve">a layer of </w:t>
      </w:r>
      <w:r w:rsidRPr="008C336B">
        <w:rPr>
          <w:rStyle w:val="Emphasis"/>
        </w:rPr>
        <w:t>outright fascists</w:t>
      </w:r>
      <w:r w:rsidRPr="00EB4DCB">
        <w:rPr>
          <w:sz w:val="16"/>
        </w:rPr>
        <w:t xml:space="preserve"> who back Trump to the hilt in anything he does, with the aim of rule by demagoguery, racism, ending “woke” (as they see it), and the repression of protest.</w:t>
      </w:r>
    </w:p>
    <w:p w14:paraId="56AB4BD1" w14:textId="77777777" w:rsidR="00DF49D0" w:rsidRPr="00EB4DCB" w:rsidRDefault="00DF49D0" w:rsidP="00DF49D0">
      <w:pPr>
        <w:rPr>
          <w:sz w:val="16"/>
        </w:rPr>
      </w:pPr>
      <w:r w:rsidRPr="00EB4DCB">
        <w:rPr>
          <w:sz w:val="16"/>
        </w:rPr>
        <w:t xml:space="preserve">But now it also comes from a bunch of </w:t>
      </w:r>
      <w:r w:rsidRPr="003F519B">
        <w:rPr>
          <w:rStyle w:val="StyleUnderline"/>
        </w:rPr>
        <w:t xml:space="preserve">billionaire </w:t>
      </w:r>
      <w:r w:rsidRPr="00387C7E">
        <w:rPr>
          <w:rStyle w:val="Emphasis"/>
          <w:highlight w:val="cyan"/>
        </w:rPr>
        <w:t>oligarchs</w:t>
      </w:r>
      <w:r w:rsidRPr="00387C7E">
        <w:rPr>
          <w:rStyle w:val="StyleUnderline"/>
        </w:rPr>
        <w:t xml:space="preserve"> not integrated into</w:t>
      </w:r>
      <w:r w:rsidRPr="00EB4DCB">
        <w:rPr>
          <w:sz w:val="16"/>
        </w:rPr>
        <w:t xml:space="preserve"> the </w:t>
      </w:r>
      <w:r w:rsidRPr="00387C7E">
        <w:rPr>
          <w:rStyle w:val="Emphasis"/>
        </w:rPr>
        <w:t>financial</w:t>
      </w:r>
      <w:r w:rsidRPr="00EB4DCB">
        <w:rPr>
          <w:sz w:val="16"/>
        </w:rPr>
        <w:t xml:space="preserve"> and big business </w:t>
      </w:r>
      <w:r w:rsidRPr="00387C7E">
        <w:rPr>
          <w:rStyle w:val="StyleUnderline"/>
        </w:rPr>
        <w:t>world</w:t>
      </w:r>
      <w:r w:rsidRPr="003F519B">
        <w:rPr>
          <w:rStyle w:val="StyleUnderline"/>
        </w:rPr>
        <w:t xml:space="preserve"> of Wall Street</w:t>
      </w:r>
      <w:r w:rsidRPr="00EB4DCB">
        <w:rPr>
          <w:sz w:val="16"/>
        </w:rPr>
        <w:t xml:space="preserve">. Elon Musk and his ilk are </w:t>
      </w:r>
      <w:r w:rsidRPr="00B33F19">
        <w:rPr>
          <w:rStyle w:val="StyleUnderline"/>
        </w:rPr>
        <w:t>wild</w:t>
      </w:r>
      <w:r w:rsidRPr="00EB4DCB">
        <w:rPr>
          <w:sz w:val="16"/>
        </w:rPr>
        <w:t xml:space="preserve"> and </w:t>
      </w:r>
      <w:r w:rsidRPr="00387C7E">
        <w:rPr>
          <w:rStyle w:val="Emphasis"/>
        </w:rPr>
        <w:t>dangerous</w:t>
      </w:r>
      <w:r w:rsidRPr="00387C7E">
        <w:rPr>
          <w:rStyle w:val="StyleUnderline"/>
        </w:rPr>
        <w:t xml:space="preserve"> cowboys </w:t>
      </w:r>
      <w:r w:rsidRPr="001F4EF5">
        <w:rPr>
          <w:rStyle w:val="StyleUnderline"/>
          <w:highlight w:val="cyan"/>
        </w:rPr>
        <w:t>who seek</w:t>
      </w:r>
      <w:r w:rsidRPr="00EB4DCB">
        <w:rPr>
          <w:sz w:val="16"/>
        </w:rPr>
        <w:t xml:space="preserve"> to grab as much US </w:t>
      </w:r>
      <w:r w:rsidRPr="00387C7E">
        <w:rPr>
          <w:rStyle w:val="Emphasis"/>
          <w:highlight w:val="cyan"/>
        </w:rPr>
        <w:t>wealth</w:t>
      </w:r>
      <w:r w:rsidRPr="00387C7E">
        <w:rPr>
          <w:rStyle w:val="StyleUnderline"/>
          <w:highlight w:val="cyan"/>
        </w:rPr>
        <w:t xml:space="preserve"> for </w:t>
      </w:r>
      <w:r w:rsidRPr="00387C7E">
        <w:rPr>
          <w:rStyle w:val="Emphasis"/>
          <w:highlight w:val="cyan"/>
        </w:rPr>
        <w:t>themselves</w:t>
      </w:r>
      <w:r w:rsidRPr="00EB4DCB">
        <w:rPr>
          <w:sz w:val="16"/>
        </w:rPr>
        <w:t>—Trump is one of them. During Trump 1.0, the owners of the tech and social media monopolies were not Trump supporters. But they were stunned by Trump’s victory and his immediate attacks on the status quo (and possibly on them). So, they quickly moved behind him.</w:t>
      </w:r>
    </w:p>
    <w:p w14:paraId="048876E8" w14:textId="77777777" w:rsidR="00DF49D0" w:rsidRPr="00EB4DCB" w:rsidRDefault="00DF49D0" w:rsidP="00DF49D0">
      <w:pPr>
        <w:rPr>
          <w:sz w:val="16"/>
        </w:rPr>
      </w:pPr>
      <w:r w:rsidRPr="00EB4DCB">
        <w:rPr>
          <w:sz w:val="16"/>
        </w:rPr>
        <w:t xml:space="preserve">However, </w:t>
      </w:r>
      <w:r w:rsidRPr="00397910">
        <w:rPr>
          <w:rStyle w:val="StyleUnderline"/>
        </w:rPr>
        <w:t xml:space="preserve">the wider sections of </w:t>
      </w:r>
      <w:r w:rsidRPr="009B7AF8">
        <w:rPr>
          <w:rStyle w:val="Emphasis"/>
        </w:rPr>
        <w:t>finance</w:t>
      </w:r>
      <w:r w:rsidRPr="00397910">
        <w:rPr>
          <w:rStyle w:val="StyleUnderline"/>
        </w:rPr>
        <w:t xml:space="preserve"> and</w:t>
      </w:r>
      <w:r w:rsidRPr="00EB4DCB">
        <w:rPr>
          <w:sz w:val="16"/>
        </w:rPr>
        <w:t xml:space="preserve"> big </w:t>
      </w:r>
      <w:r w:rsidRPr="009B7AF8">
        <w:rPr>
          <w:rStyle w:val="Emphasis"/>
        </w:rPr>
        <w:t>business</w:t>
      </w:r>
      <w:r w:rsidRPr="00397910">
        <w:rPr>
          <w:rStyle w:val="StyleUnderline"/>
        </w:rPr>
        <w:t xml:space="preserve"> are not</w:t>
      </w:r>
      <w:r w:rsidRPr="00EB4DCB">
        <w:rPr>
          <w:sz w:val="16"/>
        </w:rPr>
        <w:t xml:space="preserve"> so </w:t>
      </w:r>
      <w:r w:rsidRPr="00397910">
        <w:rPr>
          <w:rStyle w:val="StyleUnderline"/>
        </w:rPr>
        <w:t>sure</w:t>
      </w:r>
      <w:r w:rsidRPr="00EB4DCB">
        <w:rPr>
          <w:sz w:val="16"/>
        </w:rPr>
        <w:t xml:space="preserve"> that </w:t>
      </w:r>
      <w:r w:rsidRPr="005E2973">
        <w:rPr>
          <w:rStyle w:val="Emphasis"/>
        </w:rPr>
        <w:t>Trump</w:t>
      </w:r>
      <w:r w:rsidRPr="00EB4DCB">
        <w:rPr>
          <w:sz w:val="16"/>
        </w:rPr>
        <w:t xml:space="preserve">’s regime </w:t>
      </w:r>
      <w:r w:rsidRPr="005E2973">
        <w:rPr>
          <w:rStyle w:val="StyleUnderline"/>
        </w:rPr>
        <w:t>will benefit them</w:t>
      </w:r>
      <w:r w:rsidRPr="00EB4DCB">
        <w:rPr>
          <w:sz w:val="16"/>
        </w:rPr>
        <w:t xml:space="preserve">; they have a more internationalist view—that is, profits are made more from investing abroad rather than in the United States. </w:t>
      </w:r>
      <w:r w:rsidRPr="0050259E">
        <w:rPr>
          <w:rStyle w:val="StyleUnderline"/>
        </w:rPr>
        <w:t xml:space="preserve">The </w:t>
      </w:r>
      <w:r w:rsidRPr="00387C7E">
        <w:rPr>
          <w:rStyle w:val="Emphasis"/>
          <w:highlight w:val="cyan"/>
        </w:rPr>
        <w:t>bankers</w:t>
      </w:r>
      <w:r w:rsidRPr="0050259E">
        <w:rPr>
          <w:rStyle w:val="StyleUnderline"/>
        </w:rPr>
        <w:t xml:space="preserve"> and hedge funds </w:t>
      </w:r>
      <w:r w:rsidRPr="00387C7E">
        <w:rPr>
          <w:rStyle w:val="StyleUnderline"/>
          <w:highlight w:val="cyan"/>
        </w:rPr>
        <w:t xml:space="preserve">remain at </w:t>
      </w:r>
      <w:r w:rsidRPr="00387C7E">
        <w:rPr>
          <w:rStyle w:val="Emphasis"/>
          <w:highlight w:val="cyan"/>
        </w:rPr>
        <w:t>arm’s length</w:t>
      </w:r>
      <w:r w:rsidRPr="00EB4DCB">
        <w:rPr>
          <w:sz w:val="16"/>
        </w:rPr>
        <w:t xml:space="preserve"> ready </w:t>
      </w:r>
      <w:r w:rsidRPr="00387C7E">
        <w:rPr>
          <w:rStyle w:val="StyleUnderline"/>
          <w:highlight w:val="cyan"/>
        </w:rPr>
        <w:t>to sell</w:t>
      </w:r>
      <w:r w:rsidRPr="0050259E">
        <w:rPr>
          <w:rStyle w:val="StyleUnderline"/>
        </w:rPr>
        <w:t xml:space="preserve"> US </w:t>
      </w:r>
      <w:r w:rsidRPr="00387C7E">
        <w:rPr>
          <w:rStyle w:val="StyleUnderline"/>
        </w:rPr>
        <w:t>financial</w:t>
      </w:r>
      <w:r w:rsidRPr="0050259E">
        <w:rPr>
          <w:rStyle w:val="StyleUnderline"/>
        </w:rPr>
        <w:t xml:space="preserve"> </w:t>
      </w:r>
      <w:r w:rsidRPr="00387C7E">
        <w:rPr>
          <w:rStyle w:val="Emphasis"/>
          <w:highlight w:val="cyan"/>
        </w:rPr>
        <w:t>assets</w:t>
      </w:r>
      <w:r w:rsidRPr="00387C7E">
        <w:rPr>
          <w:rStyle w:val="StyleUnderline"/>
          <w:highlight w:val="cyan"/>
        </w:rPr>
        <w:t xml:space="preserve"> if Trump</w:t>
      </w:r>
      <w:r w:rsidRPr="00EB4DCB">
        <w:rPr>
          <w:sz w:val="16"/>
        </w:rPr>
        <w:t xml:space="preserve">’s actions threaten to </w:t>
      </w:r>
      <w:r w:rsidRPr="00387C7E">
        <w:rPr>
          <w:rStyle w:val="StyleUnderline"/>
          <w:highlight w:val="cyan"/>
        </w:rPr>
        <w:t xml:space="preserve">destroy their </w:t>
      </w:r>
      <w:r w:rsidRPr="00387C7E">
        <w:rPr>
          <w:rStyle w:val="Emphasis"/>
          <w:highlight w:val="cyan"/>
        </w:rPr>
        <w:t>wealth</w:t>
      </w:r>
      <w:r w:rsidRPr="00EB4DCB">
        <w:rPr>
          <w:sz w:val="16"/>
        </w:rPr>
        <w:t>. For now, they hope that the tariff tantrums will not be applied too severely and Trump will carry through his tax cuts on corporate profits and reduce government spending, so they are not in open revolt.</w:t>
      </w:r>
    </w:p>
    <w:p w14:paraId="02465DEE" w14:textId="77777777" w:rsidR="00DF49D0" w:rsidRPr="00EB4DCB" w:rsidRDefault="00DF49D0" w:rsidP="00DF49D0">
      <w:pPr>
        <w:rPr>
          <w:sz w:val="16"/>
        </w:rPr>
      </w:pPr>
      <w:r w:rsidRPr="00EB4DCB">
        <w:rPr>
          <w:sz w:val="16"/>
        </w:rPr>
        <w:t xml:space="preserve">While </w:t>
      </w:r>
      <w:r w:rsidRPr="00F17DE5">
        <w:rPr>
          <w:rStyle w:val="StyleUnderline"/>
        </w:rPr>
        <w:t xml:space="preserve">whole sections of </w:t>
      </w:r>
      <w:r w:rsidRPr="002F069B">
        <w:rPr>
          <w:rStyle w:val="Emphasis"/>
        </w:rPr>
        <w:t>capital</w:t>
      </w:r>
      <w:r w:rsidRPr="00EB4DCB">
        <w:rPr>
          <w:sz w:val="16"/>
        </w:rPr>
        <w:t xml:space="preserve"> backed Kamala Harris for president, they </w:t>
      </w:r>
      <w:r w:rsidRPr="00B1031D">
        <w:rPr>
          <w:rStyle w:val="StyleUnderline"/>
        </w:rPr>
        <w:t>ended up welcoming Trump</w:t>
      </w:r>
      <w:r w:rsidRPr="00EB4DCB">
        <w:rPr>
          <w:sz w:val="16"/>
        </w:rPr>
        <w:t xml:space="preserve"> into office, showering him with money and </w:t>
      </w:r>
      <w:r w:rsidRPr="002F069B">
        <w:rPr>
          <w:rStyle w:val="Emphasis"/>
        </w:rPr>
        <w:t>expect</w:t>
      </w:r>
      <w:r w:rsidRPr="00C90812">
        <w:rPr>
          <w:rStyle w:val="StyleUnderline"/>
        </w:rPr>
        <w:t xml:space="preserve">ing him to </w:t>
      </w:r>
      <w:r w:rsidRPr="002F069B">
        <w:rPr>
          <w:rStyle w:val="Emphasis"/>
        </w:rPr>
        <w:t>back off</w:t>
      </w:r>
      <w:r w:rsidRPr="00EB4DCB">
        <w:rPr>
          <w:sz w:val="16"/>
        </w:rPr>
        <w:t xml:space="preserve"> his </w:t>
      </w:r>
      <w:r w:rsidRPr="00C90812">
        <w:rPr>
          <w:rStyle w:val="StyleUnderline"/>
        </w:rPr>
        <w:t>protectionist threats</w:t>
      </w:r>
      <w:r w:rsidRPr="00EB4DCB">
        <w:rPr>
          <w:sz w:val="16"/>
        </w:rPr>
        <w:t xml:space="preserve"> and concentrate on tax cuts and deregulation. </w:t>
      </w:r>
      <w:r w:rsidRPr="005A7FCF">
        <w:rPr>
          <w:rStyle w:val="Emphasis"/>
        </w:rPr>
        <w:t>Instead</w:t>
      </w:r>
      <w:r w:rsidRPr="00EB4DCB">
        <w:rPr>
          <w:sz w:val="16"/>
        </w:rPr>
        <w:t xml:space="preserve">, on so-called Liberation Day, </w:t>
      </w:r>
      <w:r w:rsidRPr="00273337">
        <w:rPr>
          <w:rStyle w:val="StyleUnderline"/>
        </w:rPr>
        <w:t>he imposed</w:t>
      </w:r>
      <w:r w:rsidRPr="00EB4DCB">
        <w:rPr>
          <w:sz w:val="16"/>
        </w:rPr>
        <w:t xml:space="preserve"> reciprocal </w:t>
      </w:r>
      <w:r w:rsidRPr="00273337">
        <w:rPr>
          <w:rStyle w:val="StyleUnderline"/>
        </w:rPr>
        <w:t>tariffs on</w:t>
      </w:r>
      <w:r w:rsidRPr="00EB4DCB">
        <w:rPr>
          <w:sz w:val="16"/>
        </w:rPr>
        <w:t xml:space="preserve"> nearly </w:t>
      </w:r>
      <w:r w:rsidRPr="00273337">
        <w:rPr>
          <w:rStyle w:val="StyleUnderline"/>
        </w:rPr>
        <w:t xml:space="preserve">every </w:t>
      </w:r>
      <w:r w:rsidRPr="005A7FCF">
        <w:rPr>
          <w:rStyle w:val="Emphasis"/>
        </w:rPr>
        <w:t>country</w:t>
      </w:r>
      <w:r w:rsidRPr="00EB4DCB">
        <w:rPr>
          <w:sz w:val="16"/>
        </w:rPr>
        <w:t xml:space="preserve"> in the world. But </w:t>
      </w:r>
      <w:r w:rsidRPr="00273337">
        <w:rPr>
          <w:rStyle w:val="StyleUnderline"/>
        </w:rPr>
        <w:t>capital react</w:t>
      </w:r>
      <w:r w:rsidRPr="00B40859">
        <w:rPr>
          <w:rStyle w:val="StyleUnderline"/>
        </w:rPr>
        <w:t>ed negatively</w:t>
      </w:r>
      <w:r w:rsidRPr="00EB4DCB">
        <w:rPr>
          <w:sz w:val="16"/>
        </w:rPr>
        <w:t xml:space="preserve"> to this, </w:t>
      </w:r>
      <w:r w:rsidRPr="00B40859">
        <w:rPr>
          <w:rStyle w:val="StyleUnderline"/>
        </w:rPr>
        <w:t>crashing</w:t>
      </w:r>
      <w:r w:rsidRPr="00EB4DCB">
        <w:rPr>
          <w:sz w:val="16"/>
        </w:rPr>
        <w:t xml:space="preserve"> the stock, bond, and dollar </w:t>
      </w:r>
      <w:r w:rsidRPr="005A7FCF">
        <w:rPr>
          <w:rStyle w:val="Emphasis"/>
        </w:rPr>
        <w:t>markets</w:t>
      </w:r>
      <w:r w:rsidRPr="00EB4DCB">
        <w:rPr>
          <w:sz w:val="16"/>
        </w:rPr>
        <w:t xml:space="preserve"> and forcing Trump to retreat. He maintained an increased overall tariff at 10 percent, paused the higher ones to give time for negotiations, carved out exemptions, and focused his trade war on China. Why was capital on the whole so opposed to his reciprocal tariffs? What sections of capital support it? What does Trump’s retreat mean for his entire program of protectionism? Does he want to really disrupt the whole trade system or just get a better deal within it? For instance, can the United States and China really decouple?</w:t>
      </w:r>
    </w:p>
    <w:p w14:paraId="608E170D" w14:textId="77777777" w:rsidR="00DF49D0" w:rsidRPr="00EB4DCB" w:rsidRDefault="00DF49D0" w:rsidP="00DF49D0">
      <w:pPr>
        <w:rPr>
          <w:sz w:val="16"/>
        </w:rPr>
      </w:pPr>
      <w:r w:rsidRPr="00EB4DCB">
        <w:rPr>
          <w:sz w:val="16"/>
        </w:rPr>
        <w:t>&lt;&lt;TEXT CONDENSED, NONE OMITTED&gt;&gt;</w:t>
      </w:r>
    </w:p>
    <w:p w14:paraId="46173247" w14:textId="77777777" w:rsidR="00DF49D0" w:rsidRPr="00EB4DCB" w:rsidRDefault="00DF49D0" w:rsidP="00DF49D0">
      <w:pPr>
        <w:rPr>
          <w:sz w:val="8"/>
        </w:rPr>
      </w:pPr>
      <w:r w:rsidRPr="00EB4DCB">
        <w:rPr>
          <w:sz w:val="8"/>
        </w:rPr>
        <w:t>Speaking to the US Congress after one hundred days in office, Trump claimed that the new tariffs on imports from the biggest trading partners of the United States would cause just “a little disturbance.” On April 2, which Trump called “Liberation Day,” he proposed what are called “reciprocal” tariffs on all countries sending goods exports to the United States. Using a crude formula for each country (the size of the US goods trade deficit with each country divided by the size of US imports from that country, then divided by two), Trump’s team arrived at the tariff hikes for each country. This formula is nonsense for several reasons. First, it excludes services trade, where the United States runs surpluses with many countries. Second, a tariff of 10 percent has been imposed even for countries where the United States runs a goods surplus. Third, it bears no relation to any actual tariff or nontariff barriers that a country has on US exports. And fourth, it ignores the tariff and nontariff barriers (of which there are many) that the United States itself has on other countries’ exports. Trump’s aim was clear. He wants to restore the US manufacturing base within the country. Much of the imports into the United States from countries like China, Vietnam, Europe, Canada, and Mexico are from US companies based in those countries selling back to the United States at a lower cost than if they were based inside the country. Over the last forty years of “globalization,” multinational companies in the United States, Europe, and Japan moved their manufacturing operations into the Global South to take advantage of cheap labor, the absence of trade unions or regulations, and the use of the latest technology. But countries in Asia have dramatically industrialized their economies as a result and so gained market share in manufacturing and exports, leaving the United States to fall back on marketing, finance, and services. Does that matter? Trump and his crew think so. Their eventual strategic aim is to weaken and strangle China to precipitate “regime change” and to take full hegemonic control over Latin America and the Pacific—to restore the Monroe Doctrine’s proposed US control over the Americas and the Pacific. To do that, the United States must have a strong and overwhelming military force. Trump has announced a record military budget of $1 trillion a year. But US arms manufacturers cannot deliver on that budget. So, US manufacturing must be restored at home. Biden was keen to do this through an “industrial policy” that subsidized tech companies and manufacturing infrastructure. But that meant a huge rise in government spending that drove up the fiscal deficit to record levels. Trump reckons that imposing tariffs to force US manufacturing companies to return home and foreign companies to invest in (rather than export to) the United States is a better (that is, cheaper) way. He reckons that tariff hikes can increase manufacturing, spend more on arms, and reduce taxes for corporations while cutting back on government civil spending and keeping the dollar stable. Is this going to work? It seems that some analysts, even leftist ones, think it might. It’s true that many semivassal states of US imperialism will probably try to concede to Trump’s terms—already South Korea and Japan are attempting to, as is the United Kingdom. But that won’t be enough to turn things around. Those who think Trump can succeed argue that the United States has successfully opted to change the balance of global economic forces in its favor in the past. To pay for its imports and its capital investments abroad, Nixon took the United States off the gold standard in 1971 and established the dollar as the hegemonic currency with the “exorbitant” privilege of being the only issuer of this currency. But that did not stop the United States from losing market share in manufacturing through the 1970s. And then in 1979, the then Federal Reserve chairman Paul Volcker hiked interest rates to 19 percent to control inflation, which led to a deep slump both in the United States and globally. The dollar rose so much that US manufacturing began to move its locations abroad; it was the beginning of the neoliberal period. In 1985, the United States got other trading nations to agree to strengthen their currencies against the dollar through the so-called Plaza Accord. This eventually destroyed the industrial leadership Japan built up in the 1960s and ’70s, but it did not work in restoring US manufacturing at home. It is not going to work this time either, especially just through tariff hikes. US manufacturing can only compete in world markets if it has superior technology, and can thus sharply reduce labor costs in production. Although the United States still has the second largest manufacturing sector in the world at 13 percent of world output (after China at 35 percent), US manufacturing employment has fallen sharply since the end of the golden age in the 1960s, mainly because US manufacturing profitability declined and technology replaced labor—not because of trade liberalization. Indeed, Trump’s team is talking about increasing manufacturing capacity at home through robots and AI, and so will deliver few extra jobs in the sector. So much for Trump’s claim that he was “proud to be the president for the workers, not the outsourcers; the President who stands up for Main Street, not Wall Street.” The reality is that Trump cannot turn the clock back to make the United States the leading manufacturing economy in the world. That ship has sailed. Globalization has meant that the manufacturing value chain is now global, with components and raw materials spread across the world. As the Wall Street Journal pointed out: “Even if US-manufactured exports increased enough to close the trade deficit—an extremely unlikely event—and if employment grew proportionately, our manufacturing-workforce share would climb only from 8 percent to 9 percent. Not exactly transformational.”1 If Trump wants to restore US manufacturing, the sector needs massive investment at home, and US companies, already experiencing relatively low profitability outside the Magnificent Seven, are unlikely to oblige, except for military hardware paid for in government contracts. The reaction of Trump’s erstwhile advisor Musk to the tariff hikes is symptomatic of the reaction of US big business: Musk attacked Trumpist advisor Navarro, calling him a “moron” and “dumber than a sack of bricks” after Navarro suggested the Tesla boss’s opposition to tariffs was self-interested (which it is).2 Trump and his MAGA team believe that all these shocks are a price worth paying to restore US manufacturing hegemony. Once the dust settles, America will be great again, they argue. The destruction of world trade will have a “creative” outcome (at least for the United States). But this is a delusion. Trump’s slump will only confirm that trend. Despite the inevitable failure of tariffs as a solution to reindustrializing the United States, Trump seems set on going through with his protectionist strategy. This can only be a trigger for a new slump both in the United States and in the major economies. It’s a trigger because already the major economies had been slowing to a crawl, even the United States. Usually when a recession is in the offing, government bond prices rise as investors look to a “safe haven” from a stock market crash. But this time, bond prices and the dollar rate are also diving—as fears of rising inflation and worries about the security of holding dollar assets take over. So worried is the International Chamber of Commerce in the United States, that it reckoned that the world economy could face a crash similar to the Great Depression of the 1930s unless Trump rows back on his plans. “Our deep concern is that this could be the start of a downward spiral that puts us in 1930s trade-war territory,” said Andrew Wilson, deputy secretary-general of the ICC. So, Trump’s measures may go well beyond “a little disturbance.” Adam Tooze has warned against “sane-washing” Trump’s erratic tariff policies. But, amidst all the threats and retreats, Stephen Miran (the chair of Trump’s Council of Economic Advisers) has offered a coherent case for tariffs as a means to cut the US trade deficit, onshore manufacturing, and weaken the dollar to improve exports while preserving its status as the world’s reserve currency. There is even talk of a Mar-a-Lago Accord to rebalance currencies and trade. What do you make of Miran’s plan? Can it work? What problems will it create? Contrary to Tooze’s view, I think there is method in this madness.3 On the external front, Trump aims to “Make America Great Again” by raising the cost of importing foreign goods for US companies and households and so reducing demand and the huge trade deficit that the country currently runs with the rest of the world. He wants to reduce that and force foreign companies to invest and operate within the United States, rather than export to it. Despite Trump backing off for now from implementing his bizarre reciprocal tariffs imposed on every country in the world (including the penguin-only inhabited islands of Heard and McDonald, two thousand miles southwest of Australia), the tariff war is by no means over. The ninety-day “pause” ends in early July. Trump backed down because the bond market was showing signs of severe stress that could lead to a credit squeeze, particularly for hedge funds that own a significant stock of US bonds. If bonds dived there might well have been bankruptcies for many companies, especially the heavily indebted so-called “zombie” companies that constitute about 20 percent of all companies in the United States. Bankruptcies could then ricochet through the economy, leading to a financial crash and slump. That was not the only problem for Trump. The 125 percent tariff hike on imports from China potentially priced out exports of high-tech consumer goods by US companies based in China. US companies like Apple—who are the main exporters of iPhones and other goods out of China—would have been hit hard. Roughly 90 percent of Apple’s iPhone production and assembly is based in China. For instance, if you take an iPhone, less than 2 percent of its costs go to Chinese workers making the phone, while Apple makes an estimated 58.5 percent gross margin on its phones. Disrupting that supply chain would hit the United States more than China. US companies screamed and so Trump had to back down again. Now all consumer tech products imported from China, which are 22 percent of all US imports from China, are exempt. The faulty logic of Trump tariff tantrums is also revealed by the fact the components going into iPhones and iPad are still subject to the tariff hike, just not the final product. According to the US National Association of Manufacturers, 56 percent of goods imported to the United States are actually manufacturing inputs, with a lot of that coming from China. Price rises there will feed through to many final products. The exemptions offered to consumer technology goods apply only to reciprocal tariffs. All imports from China, including goods exempt from reciprocal levies, are still subject to an extra 20 percent tariff. Moreover, Trump plans tariff hikes on semiconductor imports, which will hit the likes of Apple. The United States imports a lot of basic goods from China: 24 percent of its textile and apparels imports ($45 billion), 28 percent of furniture imports ($19 billion), and 21 percent of electronics and machinery imports ($206 billion) in 2024. A 100 percentage-point increase in tariffs seems certain to show up in higher prices for businesses and consumers. So instead of hurting China, Trump’s tariffs will hit the US economy even harder. China actually has very little dependence on exports to the United States. They make up the equivalent of less than 3 percent of its GDP. US consumers and manufacturers will suffer sharp rises in prices—and indeed that is the experience of previous tariff programs. In the current US case, the significant drop in crude oil prices is already putting the profitability of US oil production in jeopardy. US farmers are losing badly in world markets as China switches its food and grain purchases to Brazil. Already, the US share of China’s food imports has collapsed from 20.7 percent in 2016 to 13.5 percent in 2023, while Brazil’s grew from 17.2 percent to 25.2 percent in the same period. Now Brazil’s beef sales to China climbed a third in the first quarter of 2025 compared with a year earlier, while US agricultural shipments to China sank 54 percent. China accounts for 7 percent of US goods exports, or 0.5 percent of US GDP. According to Pantheon Macroeconomics, the hit to US exports from aggressive Chinese retaliation will outweigh any boost to GDP from the cancellation of “reciprocal” tariffs. Trump and his MAGA advisors argue that the tariffs revenues will be used to cut taxes to corporations and so boost investment. But according to the latest estimates from the Tax Foundation thinktank—before Trump raised the stakes with a 104 percent tax on Chinese imports—tariffs would raise about $300 billion a year on average, significantly short of Trump’s $2 billion a day claim and basically peanuts compared to the loss of real incomes from the tariff measures.4 You refer to the economic arguments presented by Miran, Trump’s White House economic advisor. Miran argues that all the countries running a trade surplus with the United States must compensate the United States for its “sacrifice” in providing the dollar for trade and investment. But as Keynesian guru, Larry Summers, retorted: “If China wants to sell us things at really low prices and the transactions mean we get solar collectors or we get batteries that we can put in electric cars and in return we send them pieces of paper that we print, do you think that’s a good deal for us or a bad deal for us?”5 Back in 1959, Belgian-American economist Robert Triffin predicted that the United States could not go on running trade deficits with other countries and export capital to invest abroad and also maintain a strong dollar: “If the United States continued to run deficits, its foreign liabilities would come to exceed by far its ability to convert dollars into gold on demand and would bring about a “gold and dollar crisis.” Triffin argued that, when a country whose currency is the global reserve currency held by other nations as foreign exchange reserves to support international trade is forced to supply the world with its currency in order to fulfill world demand for these foreign exchange reserves, that leads to running a permanent trade deficit. But both Triffin and Miran have the story back to front. The United States has been able to get cheap imports for decades and run a trade deficit to do so because countries exporting to the United States have been prepared to take dollars in payment and indeed invest back those dollars into US government bonds or other dollar instruments. The trade surplus countries are not “forcing” deficits on the United States; it’s just that US exporters cannot compete at least in goods trade (by contrast, the United States runs a large surplus in services trade). Luckily for US companies and consumers, the surplus countries will take dollars in payment, up to now. If they did not, then the US economy would be in real difficulty—just like many poor countries of the world without an internationally accepted currency are—and be forced to devalue the dollar or borrow at higher interest rates. Under capitalism, there are always trade and capital imbalances among economies, not because the more efficient producer is “forcing” a deficit on the less efficient, but because capitalism is a system of uneven and combined development, where national economies with lower costs can gain value in international trade from those less efficient. What really worries the US capitalists is not that surplus countries are “forcing” them to issue dollars; it is that China is closing the gap on productivity and technology with the United States and thus threatens the economic dominance of the United States. Nevertheless, some mainstream economists accept Miran’s ludicrous argument and the Triffin fallacy. The very much in vogue Chinese-based economist Michael Pettis argues that the likes of China have established trade surpluses because they have “suppressed domestic demand in order to subsidise its own manufacturing” and so forced the resulting manufacturing trade surplus “to be absorbed by those of its partners who exert much less control over their trade and capital accounts.” So, it is China’s (and until recently also Germany’s) fault that there are trade imbalances, not the inability of US manufacturing to compete in world markets compared to Asia and even Europe. Assuming no world governance and international cooperation on currencies, Pettis agrees with Miran: “The United States is justified in acting unilaterally to reverse its role in accommodating policy distortions abroad, as it is doing now. The most effective way is likely to be by imposing controls on the US capital account that limit the ability of surplus countries to balance their surpluses by acquiring US assets.” So not only tariffs on China’s imports, but also controls on their purchases of dollar assets. In essence, this is just another way of devaluing the dollar in order to weaken China’s export advantage and boost the United States—a “beggar-thy-neighbor” policy in disguise. Miran-Pettis offer a policy to lower the value of the dollar in the same way that Nixon did in 1971 in taking the dollar off the gold standard and the US did similarly with the so-called Plaza Accord in 1985, which forced surplus nations like Japan to hike interest rates and boost the yen, thus reducing Japanese exports. Now the answer to China’s export and manufacturing success is apparently to wipe out its dollar assets and weaken the dollar. But this policy won’t work. It did not save the US manufacturing sector in the 1970s or in the ’80s. As profitability fell sharply, US manufacturers located abroad to find better profitability in cheap labor economies. And this time, if the dollar is weakened, domestic inflation will rise even more (as it did in the 1970s) and, far from returning home to invest, US manufacturers will try to find other locations abroad, tariffs or no tariffs. If the dollar falls in value against other currencies, dollar holders like China, Japan, and Europe will look for alternative currency assets. Does this mean dollar dominance is over, and we are entering a multipolar, multicurrency world? Some on the left promote this trend. But there is a long way to go before the dollar’s international role is trashed. Alternative currencies don’t look like a safe bet either as all economies try to keep their currencies cheap to compete—that’s why there has been a rush to gold in financial markets. The so-called BRICS are in no position to take over from the US dollar. This is a loose grouping of diverse economies and political institutions, with little in common except for some resistance to the objectives of US imperialism. And contrary to all the talk of the dollar collapsing, the reality is that the dollar is still historically strong against other trading currencies, despite Trump’s zig zags. What will end the US trade deficit is not tariffs on US imports or controls on foreign investment into the United States, but a slump. A slump would mean a sharp fall in consumer and producer purchases and investment and thus engender a fall in imports, reducing the external deficit. So, Trump can end the external deficit by having a slump at home. Trump’s tariffs on China will raise prices on everything from cars to Barbies. Channeling Marie Antoinette, he’s told people to tough it out and children to make do with fewer toys. Such callous indifference aside, Trump’s tariffs will drive up inflation while slowing growth if not causing an outright recession. That reality has brought the Trump regime into conflict with Federal Reserve chair Jerome Powell who has kept rates steady, high enough to try and stop inflation and low enough to sustain growth. But Trump wants lowered rates to stimulate the economy. Trump has gone so far as to threaten to fire Powell and replace him with a more pliant banker, until capital again forced him to retreat. Why is Trump placing so much pressure on Powell? Why is Powell resisting? What’s at stake for capital in this conflict? Where is it headed? Prices in US shops will soon be rising sharply as imported consumer goods from Asia rise in price, and commodity and components imports do the same for US companies. Many of Trump’s highest tariffs are focused on countries such as Vietnam (food, consumer goods) and Taiwan (semiconductors). The Yale Budget Lab thinktank forecasts a 4 percent increase in the price of vegetables, fruits, and nuts, many of which are imported from Mexico and Canada. Overall, the Yale Budget Lab estimates US households will spend an average of $3,800 more each year from 2026 as a result of tariff-induced inflation.</w:t>
      </w:r>
    </w:p>
    <w:p w14:paraId="02F0B57F" w14:textId="77777777" w:rsidR="00DF49D0" w:rsidRPr="00EB4DCB" w:rsidRDefault="00DF49D0" w:rsidP="00DF49D0">
      <w:pPr>
        <w:rPr>
          <w:sz w:val="16"/>
        </w:rPr>
      </w:pPr>
      <w:r w:rsidRPr="00EB4DCB">
        <w:rPr>
          <w:sz w:val="16"/>
        </w:rPr>
        <w:t>&lt;&lt;PARAGRAPH BREAKS RESUME&gt;&gt;</w:t>
      </w:r>
    </w:p>
    <w:p w14:paraId="676F8B99" w14:textId="77777777" w:rsidR="00DF49D0" w:rsidRPr="00EB4DCB" w:rsidRDefault="00DF49D0" w:rsidP="00DF49D0">
      <w:pPr>
        <w:rPr>
          <w:sz w:val="16"/>
        </w:rPr>
      </w:pPr>
      <w:r w:rsidRPr="00EB4DCB">
        <w:rPr>
          <w:sz w:val="16"/>
        </w:rPr>
        <w:t>The “war against inflation” is also being lost by the US Fed. The Fed’s target is 2 percent a year for US personal consumption expenditure price inflation. In March, core consumer expenditure prices (excluding food and energy) were still up 2.6 percent a year. At its latest meeting, the Fed reckoned that “</w:t>
      </w:r>
      <w:r w:rsidRPr="0087349C">
        <w:rPr>
          <w:rStyle w:val="StyleUnderline"/>
        </w:rPr>
        <w:t xml:space="preserve">the </w:t>
      </w:r>
      <w:r w:rsidRPr="00387C7E">
        <w:rPr>
          <w:rStyle w:val="StyleUnderline"/>
          <w:highlight w:val="cyan"/>
        </w:rPr>
        <w:t>risks of</w:t>
      </w:r>
      <w:r w:rsidRPr="0087349C">
        <w:rPr>
          <w:rStyle w:val="StyleUnderline"/>
        </w:rPr>
        <w:t xml:space="preserve"> higher </w:t>
      </w:r>
      <w:r w:rsidRPr="00387C7E">
        <w:rPr>
          <w:rStyle w:val="Emphasis"/>
          <w:highlight w:val="cyan"/>
        </w:rPr>
        <w:t>unemployment</w:t>
      </w:r>
      <w:r w:rsidRPr="00387C7E">
        <w:rPr>
          <w:rStyle w:val="StyleUnderline"/>
          <w:highlight w:val="cyan"/>
        </w:rPr>
        <w:t xml:space="preserve"> and</w:t>
      </w:r>
      <w:r w:rsidRPr="0087349C">
        <w:rPr>
          <w:rStyle w:val="StyleUnderline"/>
        </w:rPr>
        <w:t xml:space="preserve"> higher </w:t>
      </w:r>
      <w:r w:rsidRPr="00387C7E">
        <w:rPr>
          <w:rStyle w:val="Emphasis"/>
          <w:highlight w:val="cyan"/>
        </w:rPr>
        <w:t>inflation</w:t>
      </w:r>
      <w:r w:rsidRPr="00EB4DCB">
        <w:rPr>
          <w:sz w:val="16"/>
        </w:rPr>
        <w:t xml:space="preserve"> have </w:t>
      </w:r>
      <w:r w:rsidRPr="00387C7E">
        <w:rPr>
          <w:rStyle w:val="StyleUnderline"/>
          <w:highlight w:val="cyan"/>
        </w:rPr>
        <w:t>risen</w:t>
      </w:r>
      <w:r w:rsidRPr="00EB4DCB">
        <w:rPr>
          <w:sz w:val="16"/>
        </w:rPr>
        <w:t xml:space="preserve">.” In other words, </w:t>
      </w:r>
      <w:r w:rsidRPr="00387C7E">
        <w:rPr>
          <w:rStyle w:val="StyleUnderline"/>
          <w:highlight w:val="cyan"/>
        </w:rPr>
        <w:t>there is</w:t>
      </w:r>
      <w:r w:rsidRPr="00EB4DCB">
        <w:rPr>
          <w:sz w:val="16"/>
        </w:rPr>
        <w:t xml:space="preserve"> a “whiff of </w:t>
      </w:r>
      <w:r w:rsidRPr="00387C7E">
        <w:rPr>
          <w:rStyle w:val="Emphasis"/>
          <w:highlight w:val="cyan"/>
        </w:rPr>
        <w:t>stagflation</w:t>
      </w:r>
      <w:r w:rsidRPr="00EB4DCB">
        <w:rPr>
          <w:sz w:val="16"/>
        </w:rPr>
        <w:t xml:space="preserve">” in the air. </w:t>
      </w:r>
      <w:r w:rsidRPr="00387C7E">
        <w:rPr>
          <w:rStyle w:val="StyleUnderline"/>
          <w:highlight w:val="cyan"/>
        </w:rPr>
        <w:t>And</w:t>
      </w:r>
      <w:r w:rsidRPr="00EB4DCB">
        <w:rPr>
          <w:sz w:val="16"/>
        </w:rPr>
        <w:t xml:space="preserve"> the impact of Trump’s import tariff hikes is still to be felt. Indeed, </w:t>
      </w:r>
      <w:r w:rsidRPr="00387C7E">
        <w:rPr>
          <w:rStyle w:val="StyleUnderline"/>
          <w:highlight w:val="cyan"/>
        </w:rPr>
        <w:t>the</w:t>
      </w:r>
      <w:r w:rsidRPr="00EB4DCB">
        <w:rPr>
          <w:sz w:val="16"/>
        </w:rPr>
        <w:t xml:space="preserve"> US </w:t>
      </w:r>
      <w:r w:rsidRPr="00387C7E">
        <w:rPr>
          <w:rStyle w:val="Emphasis"/>
          <w:highlight w:val="cyan"/>
        </w:rPr>
        <w:t>Fed</w:t>
      </w:r>
      <w:r w:rsidRPr="00407BF0">
        <w:rPr>
          <w:rStyle w:val="StyleUnderline"/>
        </w:rPr>
        <w:t xml:space="preserve">eral Reserve </w:t>
      </w:r>
      <w:r w:rsidRPr="00387C7E">
        <w:rPr>
          <w:rStyle w:val="StyleUnderline"/>
          <w:highlight w:val="cyan"/>
        </w:rPr>
        <w:t>is</w:t>
      </w:r>
      <w:r w:rsidRPr="00EB4DCB">
        <w:rPr>
          <w:sz w:val="16"/>
        </w:rPr>
        <w:t xml:space="preserve"> now </w:t>
      </w:r>
      <w:r w:rsidRPr="00387C7E">
        <w:rPr>
          <w:rStyle w:val="StyleUnderline"/>
          <w:highlight w:val="cyan"/>
        </w:rPr>
        <w:t>in a</w:t>
      </w:r>
      <w:r w:rsidRPr="00407BF0">
        <w:rPr>
          <w:rStyle w:val="StyleUnderline"/>
        </w:rPr>
        <w:t xml:space="preserve"> serious </w:t>
      </w:r>
      <w:r w:rsidRPr="00387C7E">
        <w:rPr>
          <w:rStyle w:val="Emphasis"/>
          <w:highlight w:val="cyan"/>
        </w:rPr>
        <w:t>dilemma</w:t>
      </w:r>
      <w:r w:rsidRPr="00EB4DCB">
        <w:rPr>
          <w:sz w:val="16"/>
        </w:rPr>
        <w:t>. Should it keep interest rates steady to try and control inflation, or lower them to try and avoid a slump?</w:t>
      </w:r>
    </w:p>
    <w:p w14:paraId="3D4B4AD8" w14:textId="77777777" w:rsidR="00DF49D0" w:rsidRPr="00EB4DCB" w:rsidRDefault="00DF49D0" w:rsidP="00DF49D0">
      <w:pPr>
        <w:rPr>
          <w:sz w:val="16"/>
        </w:rPr>
      </w:pPr>
      <w:r w:rsidRPr="00EB4DCB">
        <w:rPr>
          <w:sz w:val="16"/>
        </w:rPr>
        <w:t xml:space="preserve">Trump is demanding interest-rate cuts, but the financial elite want inflation kept down. Fed chair Powell will resist Trump and support the financial sector—at least for now. But if a slump in Main Street begins to emerge, he will cut rates fast. </w:t>
      </w:r>
      <w:r w:rsidRPr="00407BF0">
        <w:rPr>
          <w:rStyle w:val="StyleUnderline"/>
        </w:rPr>
        <w:t xml:space="preserve">For now, the US economy seems </w:t>
      </w:r>
      <w:r w:rsidRPr="00E60883">
        <w:rPr>
          <w:rStyle w:val="Emphasis"/>
        </w:rPr>
        <w:t>stable</w:t>
      </w:r>
      <w:r w:rsidRPr="00407BF0">
        <w:rPr>
          <w:rStyle w:val="StyleUnderline"/>
        </w:rPr>
        <w:t>, but it’s</w:t>
      </w:r>
      <w:r w:rsidRPr="00EB4DCB">
        <w:rPr>
          <w:sz w:val="16"/>
        </w:rPr>
        <w:t xml:space="preserve"> like </w:t>
      </w:r>
      <w:r w:rsidRPr="00407BF0">
        <w:rPr>
          <w:rStyle w:val="StyleUnderline"/>
        </w:rPr>
        <w:t xml:space="preserve">a </w:t>
      </w:r>
      <w:r w:rsidRPr="00E60883">
        <w:rPr>
          <w:rStyle w:val="Emphasis"/>
        </w:rPr>
        <w:t>ball balancing</w:t>
      </w:r>
      <w:r w:rsidRPr="00407BF0">
        <w:rPr>
          <w:rStyle w:val="StyleUnderline"/>
        </w:rPr>
        <w:t xml:space="preserve"> on a </w:t>
      </w:r>
      <w:r w:rsidRPr="000E6914">
        <w:rPr>
          <w:rStyle w:val="Emphasis"/>
        </w:rPr>
        <w:t>precipice</w:t>
      </w:r>
      <w:r w:rsidRPr="00EB4DCB">
        <w:rPr>
          <w:sz w:val="16"/>
        </w:rPr>
        <w:t>.</w:t>
      </w:r>
    </w:p>
    <w:p w14:paraId="0C831E48" w14:textId="77777777" w:rsidR="00DF49D0" w:rsidRPr="00EB4DCB" w:rsidRDefault="00DF49D0" w:rsidP="00DF49D0">
      <w:pPr>
        <w:rPr>
          <w:sz w:val="16"/>
        </w:rPr>
      </w:pPr>
      <w:r w:rsidRPr="004E5080">
        <w:rPr>
          <w:rStyle w:val="StyleUnderline"/>
        </w:rPr>
        <w:t>Trump’s</w:t>
      </w:r>
      <w:r w:rsidRPr="00EB4DCB">
        <w:rPr>
          <w:sz w:val="16"/>
        </w:rPr>
        <w:t xml:space="preserve"> protectionism is </w:t>
      </w:r>
      <w:r w:rsidRPr="004E5080">
        <w:rPr>
          <w:rStyle w:val="StyleUnderline"/>
        </w:rPr>
        <w:t xml:space="preserve">a </w:t>
      </w:r>
      <w:r w:rsidRPr="000E6914">
        <w:rPr>
          <w:rStyle w:val="Emphasis"/>
        </w:rPr>
        <w:t>decisive</w:t>
      </w:r>
      <w:r w:rsidRPr="004E5080">
        <w:rPr>
          <w:rStyle w:val="StyleUnderline"/>
        </w:rPr>
        <w:t xml:space="preserve"> break with </w:t>
      </w:r>
      <w:r w:rsidRPr="00EB4DCB">
        <w:rPr>
          <w:sz w:val="16"/>
        </w:rPr>
        <w:t xml:space="preserve">Washington’s </w:t>
      </w:r>
      <w:r w:rsidRPr="000E6914">
        <w:rPr>
          <w:rStyle w:val="Emphasis"/>
        </w:rPr>
        <w:t>neoliberal consensus</w:t>
      </w:r>
      <w:r w:rsidRPr="00EB4DCB">
        <w:rPr>
          <w:sz w:val="16"/>
        </w:rPr>
        <w:t xml:space="preserve"> of free trade globalization. Neoliberalism has been the predominant capitalist strategy used to overcome the crisis of profitability that capitalism hit in the 1970s. The combination of class war, industrial restructuring, state austerity measures, and globalization spurred a recovery of profitability, but not of course to the levels of the postwar boom. But the neoliberal expansion definitively ended with the 2008 financial crisis, ushering in what you have called a long depression of low profitability, stagnation, periodic crises, and weak recoveries. Trump’s protectionism seems to be an attempt to restore US capitalist supremacy and profitability at the expense of other countries and their corporations. Can it work to restore profitability, or will it end up protecting uncompetitive and unprofitable capital? What would be necessary to restore profitability?</w:t>
      </w:r>
    </w:p>
    <w:p w14:paraId="1D2D7385" w14:textId="77777777" w:rsidR="00DF49D0" w:rsidRPr="00EB4DCB" w:rsidRDefault="00DF49D0" w:rsidP="00DF49D0">
      <w:pPr>
        <w:rPr>
          <w:sz w:val="16"/>
        </w:rPr>
      </w:pPr>
      <w:r w:rsidRPr="00E36681">
        <w:rPr>
          <w:rStyle w:val="StyleUnderline"/>
        </w:rPr>
        <w:t xml:space="preserve">While </w:t>
      </w:r>
      <w:r w:rsidRPr="00387C7E">
        <w:rPr>
          <w:rStyle w:val="Emphasis"/>
          <w:highlight w:val="cyan"/>
        </w:rPr>
        <w:t>Trump</w:t>
      </w:r>
      <w:r w:rsidRPr="00E36681">
        <w:rPr>
          <w:rStyle w:val="StyleUnderline"/>
        </w:rPr>
        <w:t xml:space="preserve"> has </w:t>
      </w:r>
      <w:r w:rsidRPr="007F3C22">
        <w:rPr>
          <w:rStyle w:val="Emphasis"/>
        </w:rPr>
        <w:t>broken</w:t>
      </w:r>
      <w:r w:rsidRPr="00E36681">
        <w:rPr>
          <w:rStyle w:val="StyleUnderline"/>
        </w:rPr>
        <w:t xml:space="preserve"> with</w:t>
      </w:r>
      <w:r w:rsidRPr="00EB4DCB">
        <w:rPr>
          <w:sz w:val="16"/>
        </w:rPr>
        <w:t xml:space="preserve"> the neoliberal policies of “</w:t>
      </w:r>
      <w:r w:rsidRPr="00E36681">
        <w:rPr>
          <w:rStyle w:val="StyleUnderline"/>
        </w:rPr>
        <w:t>globalization</w:t>
      </w:r>
      <w:r w:rsidRPr="00EB4DCB">
        <w:rPr>
          <w:sz w:val="16"/>
        </w:rPr>
        <w:t xml:space="preserve">” and free trade in order to “Make America Great Again” at the expense of the rest of the world, </w:t>
      </w:r>
      <w:r w:rsidRPr="00BA4AD4">
        <w:rPr>
          <w:rStyle w:val="StyleUnderline"/>
        </w:rPr>
        <w:t xml:space="preserve">he has not dropped </w:t>
      </w:r>
      <w:r w:rsidRPr="004734F2">
        <w:rPr>
          <w:rStyle w:val="Emphasis"/>
        </w:rPr>
        <w:t>neoliberal policies</w:t>
      </w:r>
      <w:r w:rsidRPr="00BA4AD4">
        <w:rPr>
          <w:rStyle w:val="StyleUnderline"/>
        </w:rPr>
        <w:t xml:space="preserve"> for</w:t>
      </w:r>
      <w:r w:rsidRPr="00EB4DCB">
        <w:rPr>
          <w:sz w:val="16"/>
        </w:rPr>
        <w:t xml:space="preserve"> the </w:t>
      </w:r>
      <w:r w:rsidRPr="004E7E92">
        <w:rPr>
          <w:rStyle w:val="StyleUnderline"/>
        </w:rPr>
        <w:t>domestic</w:t>
      </w:r>
      <w:r w:rsidRPr="00BA4AD4">
        <w:rPr>
          <w:rStyle w:val="StyleUnderline"/>
        </w:rPr>
        <w:t xml:space="preserve"> </w:t>
      </w:r>
      <w:r w:rsidRPr="004734F2">
        <w:rPr>
          <w:rStyle w:val="Emphasis"/>
        </w:rPr>
        <w:t>economy</w:t>
      </w:r>
      <w:r w:rsidRPr="00BA4AD4">
        <w:rPr>
          <w:rStyle w:val="StyleUnderline"/>
        </w:rPr>
        <w:t xml:space="preserve">. Trump </w:t>
      </w:r>
      <w:r w:rsidRPr="00387C7E">
        <w:rPr>
          <w:rStyle w:val="StyleUnderline"/>
          <w:highlight w:val="cyan"/>
        </w:rPr>
        <w:t>wants to free</w:t>
      </w:r>
      <w:r w:rsidRPr="00387C7E">
        <w:rPr>
          <w:sz w:val="16"/>
        </w:rPr>
        <w:t xml:space="preserve"> his</w:t>
      </w:r>
      <w:r w:rsidRPr="00EB4DCB">
        <w:rPr>
          <w:sz w:val="16"/>
        </w:rPr>
        <w:t xml:space="preserve"> US public limited company (PLC) from </w:t>
      </w:r>
      <w:r w:rsidRPr="00196A61">
        <w:rPr>
          <w:rStyle w:val="Emphasis"/>
        </w:rPr>
        <w:t xml:space="preserve">any </w:t>
      </w:r>
      <w:r w:rsidRPr="00387C7E">
        <w:rPr>
          <w:rStyle w:val="Emphasis"/>
          <w:highlight w:val="cyan"/>
        </w:rPr>
        <w:t>restraints</w:t>
      </w:r>
      <w:r w:rsidRPr="00387C7E">
        <w:rPr>
          <w:rStyle w:val="StyleUnderline"/>
          <w:highlight w:val="cyan"/>
        </w:rPr>
        <w:t xml:space="preserve"> on</w:t>
      </w:r>
      <w:r w:rsidRPr="00BA4AD4">
        <w:rPr>
          <w:rStyle w:val="StyleUnderline"/>
        </w:rPr>
        <w:t xml:space="preserve"> making </w:t>
      </w:r>
      <w:r w:rsidRPr="00387C7E">
        <w:rPr>
          <w:rStyle w:val="Emphasis"/>
          <w:highlight w:val="cyan"/>
        </w:rPr>
        <w:t>profits</w:t>
      </w:r>
      <w:r w:rsidRPr="00EB4DCB">
        <w:rPr>
          <w:sz w:val="16"/>
        </w:rPr>
        <w:t xml:space="preserve">. For Trump, </w:t>
      </w:r>
      <w:r w:rsidRPr="007B0A6D">
        <w:rPr>
          <w:rStyle w:val="StyleUnderline"/>
        </w:rPr>
        <w:t xml:space="preserve">the sole </w:t>
      </w:r>
      <w:r w:rsidRPr="004523AF">
        <w:rPr>
          <w:rStyle w:val="Emphasis"/>
        </w:rPr>
        <w:t>objective</w:t>
      </w:r>
      <w:r w:rsidRPr="007B0A6D">
        <w:rPr>
          <w:rStyle w:val="StyleUnderline"/>
        </w:rPr>
        <w:t xml:space="preserve"> is profits, not</w:t>
      </w:r>
      <w:r w:rsidRPr="00EB4DCB">
        <w:rPr>
          <w:sz w:val="16"/>
        </w:rPr>
        <w:t xml:space="preserve"> the </w:t>
      </w:r>
      <w:r w:rsidRPr="004523AF">
        <w:rPr>
          <w:rStyle w:val="StyleUnderline"/>
        </w:rPr>
        <w:t xml:space="preserve">needs of </w:t>
      </w:r>
      <w:r w:rsidRPr="002B48FC">
        <w:rPr>
          <w:rStyle w:val="Emphasis"/>
        </w:rPr>
        <w:t>society</w:t>
      </w:r>
      <w:r w:rsidRPr="00EB4DCB">
        <w:rPr>
          <w:sz w:val="16"/>
        </w:rPr>
        <w:t xml:space="preserve"> in general. </w:t>
      </w:r>
      <w:r w:rsidRPr="00387C7E">
        <w:rPr>
          <w:rStyle w:val="StyleUnderline"/>
          <w:highlight w:val="cyan"/>
        </w:rPr>
        <w:t>That means no</w:t>
      </w:r>
      <w:r w:rsidRPr="00B90B19">
        <w:rPr>
          <w:rStyle w:val="StyleUnderline"/>
        </w:rPr>
        <w:t xml:space="preserve"> more</w:t>
      </w:r>
      <w:r w:rsidRPr="00EB4DCB">
        <w:rPr>
          <w:sz w:val="16"/>
        </w:rPr>
        <w:t xml:space="preserve"> wasteful </w:t>
      </w:r>
      <w:r w:rsidRPr="00387C7E">
        <w:rPr>
          <w:rStyle w:val="Emphasis"/>
          <w:highlight w:val="cyan"/>
        </w:rPr>
        <w:t>expenditure</w:t>
      </w:r>
      <w:r w:rsidRPr="00387C7E">
        <w:rPr>
          <w:rStyle w:val="StyleUnderline"/>
          <w:highlight w:val="cyan"/>
        </w:rPr>
        <w:t xml:space="preserve"> on</w:t>
      </w:r>
      <w:r w:rsidRPr="00B90B19">
        <w:rPr>
          <w:rStyle w:val="StyleUnderline"/>
        </w:rPr>
        <w:t xml:space="preserve"> mitigating</w:t>
      </w:r>
      <w:r w:rsidRPr="00EB4DCB">
        <w:rPr>
          <w:sz w:val="16"/>
        </w:rPr>
        <w:t xml:space="preserve"> global </w:t>
      </w:r>
      <w:r w:rsidRPr="00387C7E">
        <w:rPr>
          <w:rStyle w:val="Emphasis"/>
          <w:highlight w:val="cyan"/>
        </w:rPr>
        <w:t>warming</w:t>
      </w:r>
      <w:r w:rsidRPr="00EB4DCB">
        <w:rPr>
          <w:sz w:val="16"/>
        </w:rPr>
        <w:t xml:space="preserve"> and avoiding damage to the environment. </w:t>
      </w:r>
      <w:r w:rsidRPr="00387C7E">
        <w:rPr>
          <w:rStyle w:val="StyleUnderline"/>
          <w:highlight w:val="cyan"/>
        </w:rPr>
        <w:t>The</w:t>
      </w:r>
      <w:r w:rsidRPr="000F3714">
        <w:rPr>
          <w:rStyle w:val="StyleUnderline"/>
        </w:rPr>
        <w:t xml:space="preserve"> US </w:t>
      </w:r>
      <w:r w:rsidRPr="00387C7E">
        <w:rPr>
          <w:rStyle w:val="Emphasis"/>
          <w:highlight w:val="cyan"/>
        </w:rPr>
        <w:t>corporation</w:t>
      </w:r>
      <w:r w:rsidRPr="00387C7E">
        <w:rPr>
          <w:rStyle w:val="StyleUnderline"/>
          <w:highlight w:val="cyan"/>
        </w:rPr>
        <w:t xml:space="preserve"> should</w:t>
      </w:r>
      <w:r w:rsidRPr="00EB4DCB">
        <w:rPr>
          <w:sz w:val="16"/>
        </w:rPr>
        <w:t xml:space="preserve"> just make more profits and </w:t>
      </w:r>
      <w:r w:rsidRPr="00387C7E">
        <w:rPr>
          <w:rStyle w:val="StyleUnderline"/>
          <w:highlight w:val="cyan"/>
        </w:rPr>
        <w:t xml:space="preserve">not be </w:t>
      </w:r>
      <w:r w:rsidRPr="00387C7E">
        <w:rPr>
          <w:rStyle w:val="Emphasis"/>
          <w:highlight w:val="cyan"/>
        </w:rPr>
        <w:t>concerned</w:t>
      </w:r>
      <w:r w:rsidRPr="00387C7E">
        <w:rPr>
          <w:rStyle w:val="StyleUnderline"/>
          <w:highlight w:val="cyan"/>
        </w:rPr>
        <w:t xml:space="preserve"> with</w:t>
      </w:r>
      <w:r w:rsidRPr="00EB4DCB">
        <w:rPr>
          <w:sz w:val="16"/>
        </w:rPr>
        <w:t xml:space="preserve"> such “</w:t>
      </w:r>
      <w:r w:rsidRPr="00387C7E">
        <w:rPr>
          <w:rStyle w:val="Emphasis"/>
          <w:highlight w:val="cyan"/>
        </w:rPr>
        <w:t>externalities</w:t>
      </w:r>
      <w:r w:rsidRPr="00EB4DCB">
        <w:rPr>
          <w:sz w:val="16"/>
        </w:rPr>
        <w:t>.”</w:t>
      </w:r>
    </w:p>
    <w:p w14:paraId="73B5741A" w14:textId="77777777" w:rsidR="00DF49D0" w:rsidRPr="00EB4DCB" w:rsidRDefault="00DF49D0" w:rsidP="00DF49D0">
      <w:pPr>
        <w:rPr>
          <w:sz w:val="16"/>
        </w:rPr>
      </w:pPr>
      <w:r w:rsidRPr="00B27908">
        <w:rPr>
          <w:rStyle w:val="StyleUnderline"/>
        </w:rPr>
        <w:t>Trump sees</w:t>
      </w:r>
      <w:r w:rsidRPr="00EB4DCB">
        <w:rPr>
          <w:sz w:val="16"/>
        </w:rPr>
        <w:t xml:space="preserve"> the </w:t>
      </w:r>
      <w:r w:rsidRPr="00B27908">
        <w:rPr>
          <w:rStyle w:val="Emphasis"/>
        </w:rPr>
        <w:t>U</w:t>
      </w:r>
      <w:r w:rsidRPr="00EB4DCB">
        <w:rPr>
          <w:sz w:val="16"/>
        </w:rPr>
        <w:t xml:space="preserve">nited </w:t>
      </w:r>
      <w:r w:rsidRPr="00CE4F48">
        <w:rPr>
          <w:rStyle w:val="Emphasis"/>
        </w:rPr>
        <w:t>S</w:t>
      </w:r>
      <w:r w:rsidRPr="00EB4DCB">
        <w:rPr>
          <w:sz w:val="16"/>
        </w:rPr>
        <w:t xml:space="preserve">tates </w:t>
      </w:r>
      <w:r w:rsidRPr="00CE4F48">
        <w:rPr>
          <w:rStyle w:val="StyleUnderline"/>
        </w:rPr>
        <w:t>as</w:t>
      </w:r>
      <w:r w:rsidRPr="00EB4DCB">
        <w:rPr>
          <w:sz w:val="16"/>
        </w:rPr>
        <w:t xml:space="preserve"> just </w:t>
      </w:r>
      <w:r w:rsidRPr="00CE4F48">
        <w:rPr>
          <w:rStyle w:val="StyleUnderline"/>
        </w:rPr>
        <w:t>a big capitalist corporation</w:t>
      </w:r>
      <w:r w:rsidRPr="00EB4DCB">
        <w:rPr>
          <w:sz w:val="16"/>
        </w:rPr>
        <w:t xml:space="preserve"> of which he is chief executive. Just as he did when he was the boss on The Apprentice, he thinks he is running a business and so can employ and fire people at his whim. He has a board of directors who advise and do his bidding (US oligarchs and some MAGA economists and politicians). The traditional institutions of the state are a hindrance. So, Congress, courts, state governments, and so on are to be ignored or told to carry out the instructions of the CEO.</w:t>
      </w:r>
    </w:p>
    <w:p w14:paraId="133411E5" w14:textId="77777777" w:rsidR="00DF49D0" w:rsidRPr="00EB4DCB" w:rsidRDefault="00DF49D0" w:rsidP="00DF49D0">
      <w:pPr>
        <w:rPr>
          <w:sz w:val="16"/>
        </w:rPr>
      </w:pPr>
      <w:r w:rsidRPr="00EB4DCB">
        <w:rPr>
          <w:sz w:val="16"/>
        </w:rPr>
        <w:t xml:space="preserve">Like the real estate agent he is, Trump thinks the way to boost his corporation’s profits is to make deals to take over other corporations or to make agreements on trade to ensure maximum profits for his corporation. Like any big corporation, Trump PLC does not want any competitors to gain market share at his expense. So, </w:t>
      </w:r>
      <w:r w:rsidRPr="00CE4F48">
        <w:rPr>
          <w:rStyle w:val="StyleUnderline"/>
        </w:rPr>
        <w:t xml:space="preserve">he wants to increase </w:t>
      </w:r>
      <w:r w:rsidRPr="00FE7D85">
        <w:rPr>
          <w:rStyle w:val="Emphasis"/>
        </w:rPr>
        <w:t>costs</w:t>
      </w:r>
      <w:r w:rsidRPr="00CE4F48">
        <w:rPr>
          <w:rStyle w:val="StyleUnderline"/>
        </w:rPr>
        <w:t xml:space="preserve"> for rival national and continental </w:t>
      </w:r>
      <w:r w:rsidRPr="00FE7D85">
        <w:rPr>
          <w:rStyle w:val="Emphasis"/>
        </w:rPr>
        <w:t>corporations</w:t>
      </w:r>
      <w:r w:rsidRPr="00EB4DCB">
        <w:rPr>
          <w:sz w:val="16"/>
        </w:rPr>
        <w:t>, like Europe, Canada, and China. He is doing this by raising tariffs on their exports. He is also trying to get other less powerful corporations to agree to terms on taking more of US corporations’ goods and services (health companies, arms, food and energy, and so on) in trade agreements (such as the United Kingdom). And he aims to increase the US corporation’s investments in profit-making sectors like fossil fuel production (Alaska, fracking, drilling), proprietary technology (Nvidia, AI) and, above all, real estate (Greenland, Panama, Canada, Gaza).</w:t>
      </w:r>
    </w:p>
    <w:p w14:paraId="4F9F28D3" w14:textId="77777777" w:rsidR="00DF49D0" w:rsidRPr="00EB4DCB" w:rsidRDefault="00DF49D0" w:rsidP="00DF49D0">
      <w:pPr>
        <w:rPr>
          <w:sz w:val="16"/>
        </w:rPr>
      </w:pPr>
      <w:r w:rsidRPr="00EB4DCB">
        <w:rPr>
          <w:sz w:val="16"/>
        </w:rPr>
        <w:t xml:space="preserve">All corporations want to pay less taxation on their income and profits, and Trump aims to deliver that for his US corporation. </w:t>
      </w:r>
      <w:r w:rsidRPr="00D70DF5">
        <w:rPr>
          <w:rStyle w:val="StyleUnderline"/>
        </w:rPr>
        <w:t>He</w:t>
      </w:r>
      <w:r w:rsidRPr="00EB4DCB">
        <w:rPr>
          <w:sz w:val="16"/>
        </w:rPr>
        <w:t xml:space="preserve"> and his “advisor” Musk </w:t>
      </w:r>
      <w:r w:rsidRPr="00D70DF5">
        <w:rPr>
          <w:rStyle w:val="StyleUnderline"/>
        </w:rPr>
        <w:t xml:space="preserve">took a </w:t>
      </w:r>
      <w:r w:rsidRPr="007F730E">
        <w:rPr>
          <w:rStyle w:val="Emphasis"/>
        </w:rPr>
        <w:t>wrecking ball</w:t>
      </w:r>
      <w:r w:rsidRPr="00D70DF5">
        <w:rPr>
          <w:rStyle w:val="StyleUnderline"/>
        </w:rPr>
        <w:t xml:space="preserve"> to government </w:t>
      </w:r>
      <w:r w:rsidRPr="007F730E">
        <w:rPr>
          <w:rStyle w:val="Emphasis"/>
        </w:rPr>
        <w:t>departments</w:t>
      </w:r>
      <w:r w:rsidRPr="00EB4DCB">
        <w:rPr>
          <w:sz w:val="16"/>
        </w:rPr>
        <w:t xml:space="preserve">, their employees, </w:t>
      </w:r>
      <w:r w:rsidRPr="00D70DF5">
        <w:rPr>
          <w:rStyle w:val="StyleUnderline"/>
        </w:rPr>
        <w:t>and any spending</w:t>
      </w:r>
      <w:r w:rsidRPr="00EB4DCB">
        <w:rPr>
          <w:sz w:val="16"/>
        </w:rPr>
        <w:t xml:space="preserve"> on public services </w:t>
      </w:r>
      <w:r w:rsidRPr="00D70DF5">
        <w:rPr>
          <w:rStyle w:val="StyleUnderline"/>
        </w:rPr>
        <w:t xml:space="preserve">to “save </w:t>
      </w:r>
      <w:r w:rsidRPr="007F730E">
        <w:rPr>
          <w:rStyle w:val="Emphasis"/>
        </w:rPr>
        <w:t>money</w:t>
      </w:r>
      <w:r w:rsidRPr="00D70DF5">
        <w:rPr>
          <w:rStyle w:val="StyleUnderline"/>
        </w:rPr>
        <w:t>,”</w:t>
      </w:r>
      <w:r w:rsidRPr="00EB4DCB">
        <w:rPr>
          <w:sz w:val="16"/>
        </w:rPr>
        <w:t xml:space="preserve"> so that Trump can cut costs—meaning, reduce taxes on corporate profits and high-paid super-wealthy individuals who sit on his US corporation board and carry out his executive orders.</w:t>
      </w:r>
    </w:p>
    <w:p w14:paraId="27EE0E0E" w14:textId="77777777" w:rsidR="00DF49D0" w:rsidRPr="00EB4DCB" w:rsidRDefault="00DF49D0" w:rsidP="00DF49D0">
      <w:pPr>
        <w:rPr>
          <w:sz w:val="16"/>
        </w:rPr>
      </w:pPr>
      <w:r w:rsidRPr="00EB4DCB">
        <w:rPr>
          <w:sz w:val="16"/>
        </w:rPr>
        <w:t xml:space="preserve">But it’s not just taxes and the costs of government that must be dismantled. </w:t>
      </w:r>
      <w:r w:rsidRPr="00FB7332">
        <w:rPr>
          <w:rStyle w:val="StyleUnderline"/>
        </w:rPr>
        <w:t>The</w:t>
      </w:r>
      <w:r w:rsidRPr="00EB4DCB">
        <w:rPr>
          <w:sz w:val="16"/>
        </w:rPr>
        <w:t xml:space="preserve"> US </w:t>
      </w:r>
      <w:r w:rsidRPr="007F730E">
        <w:rPr>
          <w:rStyle w:val="Emphasis"/>
        </w:rPr>
        <w:t>corporation</w:t>
      </w:r>
      <w:r w:rsidRPr="00FB7332">
        <w:rPr>
          <w:rStyle w:val="StyleUnderline"/>
        </w:rPr>
        <w:t xml:space="preserve"> must be </w:t>
      </w:r>
      <w:r w:rsidRPr="00387C7E">
        <w:rPr>
          <w:rStyle w:val="StyleUnderline"/>
          <w:highlight w:val="cyan"/>
        </w:rPr>
        <w:t>freed of</w:t>
      </w:r>
      <w:r w:rsidRPr="00EB4DCB">
        <w:rPr>
          <w:sz w:val="16"/>
        </w:rPr>
        <w:t xml:space="preserve"> “petty” regulations on business activities like </w:t>
      </w:r>
      <w:r w:rsidRPr="00387C7E">
        <w:rPr>
          <w:rStyle w:val="Emphasis"/>
          <w:highlight w:val="cyan"/>
        </w:rPr>
        <w:t>safety</w:t>
      </w:r>
      <w:r w:rsidRPr="00D85F37">
        <w:rPr>
          <w:rStyle w:val="StyleUnderline"/>
        </w:rPr>
        <w:t xml:space="preserve"> rules</w:t>
      </w:r>
      <w:r w:rsidRPr="00EB4DCB">
        <w:rPr>
          <w:sz w:val="16"/>
        </w:rPr>
        <w:t xml:space="preserve"> and working conditions in production; </w:t>
      </w:r>
      <w:r w:rsidRPr="00387C7E">
        <w:rPr>
          <w:rStyle w:val="Emphasis"/>
          <w:highlight w:val="cyan"/>
        </w:rPr>
        <w:t>anticorruption</w:t>
      </w:r>
      <w:r w:rsidRPr="00123399">
        <w:rPr>
          <w:rStyle w:val="StyleUnderline"/>
        </w:rPr>
        <w:t xml:space="preserve"> laws</w:t>
      </w:r>
      <w:r w:rsidRPr="00EB4DCB">
        <w:rPr>
          <w:sz w:val="16"/>
        </w:rPr>
        <w:t xml:space="preserve"> and laws against unfair trading measures; consumer protection from scams and theft; </w:t>
      </w:r>
      <w:r w:rsidRPr="00387C7E">
        <w:rPr>
          <w:rStyle w:val="StyleUnderline"/>
          <w:highlight w:val="cyan"/>
        </w:rPr>
        <w:t xml:space="preserve">and </w:t>
      </w:r>
      <w:r w:rsidRPr="00387C7E">
        <w:rPr>
          <w:rStyle w:val="Emphasis"/>
          <w:highlight w:val="cyan"/>
        </w:rPr>
        <w:t>controls</w:t>
      </w:r>
      <w:r w:rsidRPr="00387C7E">
        <w:rPr>
          <w:rStyle w:val="StyleUnderline"/>
          <w:highlight w:val="cyan"/>
        </w:rPr>
        <w:t xml:space="preserve"> on</w:t>
      </w:r>
      <w:r w:rsidRPr="00123399">
        <w:rPr>
          <w:rStyle w:val="StyleUnderline"/>
        </w:rPr>
        <w:t xml:space="preserve"> financial </w:t>
      </w:r>
      <w:r w:rsidRPr="00387C7E">
        <w:rPr>
          <w:rStyle w:val="StyleUnderline"/>
          <w:highlight w:val="cyan"/>
        </w:rPr>
        <w:t>speculation</w:t>
      </w:r>
      <w:r w:rsidRPr="00EB4DCB">
        <w:rPr>
          <w:sz w:val="16"/>
        </w:rPr>
        <w:t xml:space="preserve"> and dangerous assets like bitcoin and cryptocurrencies. There should be no restraint on Trump’s US corporation to do what it wants. Deregulation is key to Making America Great Again.</w:t>
      </w:r>
    </w:p>
    <w:p w14:paraId="729DFC09" w14:textId="77777777" w:rsidR="00DF49D0" w:rsidRPr="00EB4DCB" w:rsidRDefault="00DF49D0" w:rsidP="00DF49D0">
      <w:pPr>
        <w:rPr>
          <w:sz w:val="16"/>
        </w:rPr>
      </w:pPr>
      <w:r w:rsidRPr="00EB4DCB">
        <w:rPr>
          <w:sz w:val="16"/>
        </w:rPr>
        <w:t>Trump has directed the Department of Justice to pause all enforcements under the Foreign Corrupt Practices Act (an antibribery and accounting practices legislation intended to maintain integrity in business dealings), for 180 days. Trump aims at eliminating ten regulations for each new regulation issued to “unleash prosperity through deregulation.” He has fired the head of the Consumer Financial Protection Bureau (CFPB) and directed all employees to “cease all supervision and examination activity.” The CFPB was created in the wake of the 2007–08 financial crisis and is tasked with writing and enforcing rules applicable to financial services companies and banks, prioritizing consumer protection in lending practices.</w:t>
      </w:r>
    </w:p>
    <w:p w14:paraId="31DAD404" w14:textId="77777777" w:rsidR="00DF49D0" w:rsidRDefault="00DF49D0" w:rsidP="00DF49D0">
      <w:pPr>
        <w:rPr>
          <w:sz w:val="16"/>
        </w:rPr>
      </w:pPr>
      <w:r w:rsidRPr="006B5536">
        <w:rPr>
          <w:rStyle w:val="StyleUnderline"/>
          <w:highlight w:val="cyan"/>
        </w:rPr>
        <w:t>Trump wants</w:t>
      </w:r>
      <w:r w:rsidRPr="00123399">
        <w:rPr>
          <w:rStyle w:val="StyleUnderline"/>
        </w:rPr>
        <w:t xml:space="preserve"> more </w:t>
      </w:r>
      <w:r w:rsidRPr="006B5536">
        <w:rPr>
          <w:rStyle w:val="Emphasis"/>
          <w:highlight w:val="cyan"/>
        </w:rPr>
        <w:t>speculative</w:t>
      </w:r>
      <w:r w:rsidRPr="006B5536">
        <w:rPr>
          <w:rStyle w:val="Emphasis"/>
        </w:rPr>
        <w:t xml:space="preserve"> tokens</w:t>
      </w:r>
      <w:r w:rsidRPr="00123399">
        <w:rPr>
          <w:rStyle w:val="StyleUnderline"/>
        </w:rPr>
        <w:t xml:space="preserve"> and </w:t>
      </w:r>
      <w:r w:rsidRPr="006B5536">
        <w:rPr>
          <w:rStyle w:val="StyleUnderline"/>
          <w:highlight w:val="cyan"/>
        </w:rPr>
        <w:t xml:space="preserve">crypto </w:t>
      </w:r>
      <w:r w:rsidRPr="006B5536">
        <w:rPr>
          <w:rStyle w:val="Emphasis"/>
          <w:highlight w:val="cyan"/>
        </w:rPr>
        <w:t>projects</w:t>
      </w:r>
      <w:r w:rsidRPr="00EB4DCB">
        <w:rPr>
          <w:sz w:val="16"/>
        </w:rPr>
        <w:t xml:space="preserve"> (as launched by his sons), and has started his own meme coin. Newly proposed changes to accounting guidance would make it much easier for banks and asset managers to hold crypto tokens—a move </w:t>
      </w:r>
      <w:r w:rsidRPr="00123399">
        <w:rPr>
          <w:rStyle w:val="StyleUnderline"/>
        </w:rPr>
        <w:t>that pulls</w:t>
      </w:r>
      <w:r w:rsidRPr="00EB4DCB">
        <w:rPr>
          <w:sz w:val="16"/>
        </w:rPr>
        <w:t xml:space="preserve"> this </w:t>
      </w:r>
      <w:r w:rsidRPr="006B5536">
        <w:rPr>
          <w:rStyle w:val="Emphasis"/>
          <w:highlight w:val="cyan"/>
        </w:rPr>
        <w:t>highly volatile</w:t>
      </w:r>
      <w:r w:rsidRPr="00123399">
        <w:rPr>
          <w:rStyle w:val="StyleUnderline"/>
        </w:rPr>
        <w:t xml:space="preserve"> asset </w:t>
      </w:r>
      <w:r w:rsidRPr="006B5536">
        <w:rPr>
          <w:rStyle w:val="StyleUnderline"/>
          <w:highlight w:val="cyan"/>
        </w:rPr>
        <w:t>closer to</w:t>
      </w:r>
      <w:r w:rsidRPr="00EB4DCB">
        <w:rPr>
          <w:sz w:val="16"/>
        </w:rPr>
        <w:t xml:space="preserve"> the </w:t>
      </w:r>
      <w:r w:rsidRPr="006B5536">
        <w:rPr>
          <w:rStyle w:val="Emphasis"/>
          <w:highlight w:val="cyan"/>
        </w:rPr>
        <w:t>heart</w:t>
      </w:r>
      <w:r w:rsidRPr="006B5536">
        <w:rPr>
          <w:rStyle w:val="StyleUnderline"/>
          <w:highlight w:val="cyan"/>
        </w:rPr>
        <w:t xml:space="preserve"> of</w:t>
      </w:r>
      <w:r w:rsidRPr="00123399">
        <w:rPr>
          <w:rStyle w:val="StyleUnderline"/>
        </w:rPr>
        <w:t xml:space="preserve"> the </w:t>
      </w:r>
      <w:r w:rsidRPr="006B5536">
        <w:rPr>
          <w:rStyle w:val="Emphasis"/>
          <w:highlight w:val="cyan"/>
        </w:rPr>
        <w:t>financial</w:t>
      </w:r>
      <w:r w:rsidRPr="006B5536">
        <w:rPr>
          <w:rStyle w:val="StyleUnderline"/>
          <w:highlight w:val="cyan"/>
        </w:rPr>
        <w:t xml:space="preserve"> system</w:t>
      </w:r>
      <w:r w:rsidRPr="00EB4DCB">
        <w:rPr>
          <w:sz w:val="16"/>
        </w:rPr>
        <w:t>.</w:t>
      </w:r>
    </w:p>
    <w:p w14:paraId="330462EA" w14:textId="77777777" w:rsidR="00DF49D0" w:rsidRDefault="00DF49D0" w:rsidP="00DF49D0">
      <w:pPr>
        <w:rPr>
          <w:sz w:val="16"/>
        </w:rPr>
      </w:pPr>
      <w:r>
        <w:rPr>
          <w:sz w:val="16"/>
        </w:rPr>
        <w:t>&lt;&lt;TEXT CONDENSED, NONE OMITTED&gt;&gt;</w:t>
      </w:r>
    </w:p>
    <w:p w14:paraId="4A536D18" w14:textId="77777777" w:rsidR="00DF49D0" w:rsidRPr="00032672" w:rsidRDefault="00DF49D0" w:rsidP="00DF49D0">
      <w:pPr>
        <w:rPr>
          <w:sz w:val="8"/>
        </w:rPr>
      </w:pPr>
      <w:r w:rsidRPr="00032672">
        <w:rPr>
          <w:sz w:val="8"/>
        </w:rPr>
        <w:t>Yet, it’s only two years since the United States was on the brink of its most serious set of bank failures since the financial storm of 2008. A clutch of regional banks, some the size of Europe’s larger lenders, hit the skids, including Silicon Valley Bank, whose demise came close to sparking a full-blown crisis. Silicon Valley Bank’s crash had several immediate causes. Its bond holdings were crumbling in value as US interest rates pushed higher. With just a few taps on an app, the bank’s spooked and interconnected tech customer base yanked out deposits at an unsustainable pace, leaving multimillionaires crying out for federal assistance. Taxes will be cut for big business and the rich, but the aim will also be to reduce the federal government debt and cut public spending (except for arms, of course). This year, the US budget deficit will be almost $2 trillion, of which more than half is net interest—about as much as the United States spends on its military. Total government debt outstanding now stands at $30.2 trillion or 99 percent of GDP. US debt as a percentage of GDP will soon exceed the Second World War peak. The Congressional Budget Office estimates that by 2034, US governmental debt will exceed $50 trillion—122.4 percent of GDP. The United States will be spending $1.7 trillion a year on interest alone. Trump has let Musk loose to massacre federal government spending, close down departments (possibly closing the Department of Education), and sack thousands of public employees to “reduce wastage.” The problem for Musk is that most of the “wastage” and spending is on “defense,” but he will no doubt plough on reducing civilian services and even “entitlement programs” like Medicare. Trump aims to “privatize” as much of the government as he can. “We encourage you to find a job in the private sector as soon as you would like to do so,” the Trump administration’s Office of Personnel Management’s said. As Trump sees it, the public sector is unproductive, but not the finance sector, of course. “The way to greater American prosperity is encouraging people to move from lower productivity jobs in the public sector to higher productivity jobs in the private sector.” Of course, these great jobs were not identified. Moreover, if the private sector stops growing as the trade war intensifies, those higher productivity jobs may not materialize anyway. Trump’s beggar thy neighbor trade war seems tied to a dramatically new strategy for US imperialism. In place of the United States superintending the so-called rules based international order of free trade globalization, Trump is committed to a strategy of America First nationalism, carving out its sphere of influence through threatened annexations of Greenland and Panama in competition with other great powers like China, Russia, and the European. Of course, the contradiction in that strategy is that their respective spheres overlap, especially in Asia and Europe. All of this ominously seems like the pre-First World War period. Are the long depression, trade wars, geopolitical competition, and increased military spending driving us toward imperialist war in particular between the United States and China? What are the deterrents against this trajectory? What conflicts would be the triggers of a war? In the 1930s, the attempt of the United States to “protect” its industrial base with the Smoot-Hawley tariffs only led to a further contraction in output as part of the Great Depression that enveloped North America, Europe, and Japan. Big business and their economists condemned the Smoot-Hawley measures and campaigned vociferously against them being implemented. Henry Ford tried to convince then President Hoover to veto the measures calling them “an economic stupidity.” Similar words are now coming from the voice of big business and finance, the Wall Street Journal, which called Trump’s tariffs “the dumbest trade war in history.” The Great Depression of the 1930s was not caused by the protectionist trade war that the United States provoked in 1930, but the tariffs then only added force to the global contraction, as it became “every country for itself.” Between the years 1929 and 1934, global trade fell by approximately 66 percent as countries across the world implemented retaliatory trade measures.</w:t>
      </w:r>
    </w:p>
    <w:p w14:paraId="7D8D137F" w14:textId="77777777" w:rsidR="00DF49D0" w:rsidRDefault="00DF49D0" w:rsidP="00DF49D0">
      <w:pPr>
        <w:rPr>
          <w:sz w:val="16"/>
        </w:rPr>
      </w:pPr>
      <w:r>
        <w:rPr>
          <w:sz w:val="16"/>
        </w:rPr>
        <w:t>&lt;&lt;PARAGRAPH BREAKS RESUME&gt;&gt;</w:t>
      </w:r>
    </w:p>
    <w:p w14:paraId="2831F0EA" w14:textId="77777777" w:rsidR="00DF49D0" w:rsidRDefault="00DF49D0" w:rsidP="00DF49D0">
      <w:pPr>
        <w:rPr>
          <w:sz w:val="16"/>
        </w:rPr>
      </w:pPr>
      <w:r w:rsidRPr="00387C7E">
        <w:rPr>
          <w:rStyle w:val="StyleUnderline"/>
          <w:highlight w:val="cyan"/>
        </w:rPr>
        <w:t>Trump’s strategy is</w:t>
      </w:r>
      <w:r w:rsidRPr="001B69F6">
        <w:rPr>
          <w:rStyle w:val="StyleUnderline"/>
        </w:rPr>
        <w:t xml:space="preserve"> the </w:t>
      </w:r>
      <w:r w:rsidRPr="00387C7E">
        <w:rPr>
          <w:rStyle w:val="Emphasis"/>
          <w:highlight w:val="cyan"/>
        </w:rPr>
        <w:t>culmination</w:t>
      </w:r>
      <w:r w:rsidRPr="00387C7E">
        <w:rPr>
          <w:rStyle w:val="StyleUnderline"/>
          <w:highlight w:val="cyan"/>
        </w:rPr>
        <w:t xml:space="preserve"> of</w:t>
      </w:r>
      <w:r>
        <w:rPr>
          <w:sz w:val="16"/>
        </w:rPr>
        <w:t xml:space="preserve"> what has happened to </w:t>
      </w:r>
      <w:r w:rsidRPr="00D51ECC">
        <w:rPr>
          <w:rStyle w:val="StyleUnderline"/>
        </w:rPr>
        <w:t xml:space="preserve">the </w:t>
      </w:r>
      <w:r w:rsidRPr="00387C7E">
        <w:rPr>
          <w:rStyle w:val="StyleUnderline"/>
          <w:highlight w:val="cyan"/>
        </w:rPr>
        <w:t xml:space="preserve">world </w:t>
      </w:r>
      <w:r w:rsidRPr="00387C7E">
        <w:rPr>
          <w:rStyle w:val="Emphasis"/>
          <w:highlight w:val="cyan"/>
        </w:rPr>
        <w:t>economy</w:t>
      </w:r>
      <w:r>
        <w:rPr>
          <w:sz w:val="16"/>
        </w:rPr>
        <w:t xml:space="preserve"> after the Great Recession and the ensuing Long Depression of the 2010s. China did not play ball in opening up its economy to the West’s multinationals. That forced the United States to switch its policy on China from “engagement” to “containment.” And then came the renewed determination of the United States and its European satellites to expand its control eastwards from Europe to ensure that Russia fails in its attempt to exert control over its border countries and permanently weaken Russia as an opposition force to the imperialist bloc. This led to the Russian invasion of Ukraine. And it led to the horrendous destruction of Gaza and the millions of Palestinians living (and dying) there.</w:t>
      </w:r>
    </w:p>
    <w:p w14:paraId="1EF40B90" w14:textId="77777777" w:rsidR="00DF49D0" w:rsidRPr="00EB4DCB" w:rsidRDefault="00DF49D0" w:rsidP="00DF49D0">
      <w:pPr>
        <w:rPr>
          <w:sz w:val="16"/>
        </w:rPr>
      </w:pPr>
      <w:r w:rsidRPr="00387C7E">
        <w:rPr>
          <w:rStyle w:val="Emphasis"/>
          <w:highlight w:val="cyan"/>
        </w:rPr>
        <w:t>Globalization</w:t>
      </w:r>
      <w:r w:rsidRPr="006022BE">
        <w:rPr>
          <w:rStyle w:val="StyleUnderline"/>
        </w:rPr>
        <w:t xml:space="preserve"> and cooperation between capitalist countries</w:t>
      </w:r>
      <w:r>
        <w:rPr>
          <w:sz w:val="16"/>
        </w:rPr>
        <w:t xml:space="preserve"> will </w:t>
      </w:r>
      <w:r w:rsidRPr="00387C7E">
        <w:rPr>
          <w:rStyle w:val="Emphasis"/>
          <w:highlight w:val="cyan"/>
        </w:rPr>
        <w:t>only return</w:t>
      </w:r>
      <w:r w:rsidRPr="00995954">
        <w:rPr>
          <w:sz w:val="16"/>
        </w:rPr>
        <w:t xml:space="preserve"> </w:t>
      </w:r>
      <w:r>
        <w:rPr>
          <w:sz w:val="16"/>
        </w:rPr>
        <w:t xml:space="preserve">if and </w:t>
      </w:r>
      <w:r w:rsidRPr="00387C7E">
        <w:rPr>
          <w:rStyle w:val="StyleUnderline"/>
          <w:highlight w:val="cyan"/>
        </w:rPr>
        <w:t xml:space="preserve">when </w:t>
      </w:r>
      <w:r w:rsidRPr="00387C7E">
        <w:rPr>
          <w:rStyle w:val="Emphasis"/>
          <w:highlight w:val="cyan"/>
        </w:rPr>
        <w:t>capitalism</w:t>
      </w:r>
      <w:r w:rsidRPr="00387C7E">
        <w:rPr>
          <w:rStyle w:val="StyleUnderline"/>
          <w:highlight w:val="cyan"/>
        </w:rPr>
        <w:t xml:space="preserve"> gains</w:t>
      </w:r>
      <w:r>
        <w:rPr>
          <w:sz w:val="16"/>
        </w:rPr>
        <w:t xml:space="preserve"> a new lease of life based on enhanced and </w:t>
      </w:r>
      <w:r w:rsidRPr="001608E2">
        <w:rPr>
          <w:rStyle w:val="StyleUnderline"/>
        </w:rPr>
        <w:t>sustained</w:t>
      </w:r>
      <w:r w:rsidRPr="00663879">
        <w:rPr>
          <w:rStyle w:val="StyleUnderline"/>
        </w:rPr>
        <w:t xml:space="preserve"> </w:t>
      </w:r>
      <w:r w:rsidRPr="00387C7E">
        <w:rPr>
          <w:rStyle w:val="Emphasis"/>
          <w:highlight w:val="cyan"/>
        </w:rPr>
        <w:t>profitability</w:t>
      </w:r>
      <w:r w:rsidRPr="00387C7E">
        <w:rPr>
          <w:rStyle w:val="StyleUnderline"/>
          <w:highlight w:val="cyan"/>
        </w:rPr>
        <w:t xml:space="preserve">. That seems </w:t>
      </w:r>
      <w:r w:rsidRPr="00387C7E">
        <w:rPr>
          <w:rStyle w:val="Emphasis"/>
          <w:highlight w:val="cyan"/>
        </w:rPr>
        <w:t>unlikely</w:t>
      </w:r>
      <w:r>
        <w:rPr>
          <w:sz w:val="16"/>
        </w:rPr>
        <w:t xml:space="preserve"> to happen this side of another slump and maybe more war. We can echo the words of Christine Lagarde, president of the European Central Bank: “</w:t>
      </w:r>
      <w:r w:rsidRPr="00A861AF">
        <w:rPr>
          <w:rStyle w:val="StyleUnderline"/>
        </w:rPr>
        <w:t>The</w:t>
      </w:r>
      <w:r w:rsidRPr="00C73524">
        <w:rPr>
          <w:rStyle w:val="StyleUnderline"/>
        </w:rPr>
        <w:t xml:space="preserve"> single </w:t>
      </w:r>
      <w:r w:rsidRPr="00A861AF">
        <w:rPr>
          <w:rStyle w:val="Emphasis"/>
        </w:rPr>
        <w:t>most important</w:t>
      </w:r>
      <w:r w:rsidRPr="00A861AF">
        <w:rPr>
          <w:rStyle w:val="StyleUnderline"/>
        </w:rPr>
        <w:t xml:space="preserve"> factor influencing</w:t>
      </w:r>
      <w:r w:rsidRPr="00C73524">
        <w:rPr>
          <w:rStyle w:val="StyleUnderline"/>
        </w:rPr>
        <w:t xml:space="preserve"> international </w:t>
      </w:r>
      <w:r w:rsidRPr="00387C7E">
        <w:rPr>
          <w:rStyle w:val="Emphasis"/>
          <w:highlight w:val="cyan"/>
        </w:rPr>
        <w:t>currency</w:t>
      </w:r>
      <w:r w:rsidRPr="00387C7E">
        <w:rPr>
          <w:rStyle w:val="StyleUnderline"/>
          <w:highlight w:val="cyan"/>
        </w:rPr>
        <w:t xml:space="preserve"> usage</w:t>
      </w:r>
      <w:r w:rsidRPr="00A861AF">
        <w:rPr>
          <w:rStyle w:val="StyleUnderline"/>
        </w:rPr>
        <w:t xml:space="preserve"> is</w:t>
      </w:r>
      <w:r>
        <w:rPr>
          <w:sz w:val="16"/>
        </w:rPr>
        <w:t xml:space="preserve"> the </w:t>
      </w:r>
      <w:r w:rsidRPr="008160E9">
        <w:rPr>
          <w:rStyle w:val="StyleUnderline"/>
        </w:rPr>
        <w:t xml:space="preserve">strength of </w:t>
      </w:r>
      <w:r w:rsidRPr="00A861AF">
        <w:rPr>
          <w:rStyle w:val="Emphasis"/>
        </w:rPr>
        <w:t>fundamentals</w:t>
      </w:r>
      <w:r>
        <w:rPr>
          <w:sz w:val="16"/>
        </w:rPr>
        <w:t xml:space="preserve">.”6 This means that </w:t>
      </w:r>
      <w:r w:rsidRPr="00162974">
        <w:rPr>
          <w:rStyle w:val="StyleUnderline"/>
        </w:rPr>
        <w:t>the</w:t>
      </w:r>
      <w:r w:rsidRPr="0037614D">
        <w:rPr>
          <w:rStyle w:val="StyleUnderline"/>
        </w:rPr>
        <w:t xml:space="preserve"> heavy </w:t>
      </w:r>
      <w:r w:rsidRPr="00C03AD5">
        <w:rPr>
          <w:rStyle w:val="StyleUnderline"/>
        </w:rPr>
        <w:t>military</w:t>
      </w:r>
      <w:r w:rsidRPr="0037614D">
        <w:rPr>
          <w:rStyle w:val="StyleUnderline"/>
        </w:rPr>
        <w:t xml:space="preserve"> </w:t>
      </w:r>
      <w:r w:rsidRPr="00A861AF">
        <w:rPr>
          <w:rStyle w:val="StyleUnderline"/>
          <w:highlight w:val="cyan"/>
        </w:rPr>
        <w:t xml:space="preserve">and </w:t>
      </w:r>
      <w:r w:rsidRPr="00A861AF">
        <w:rPr>
          <w:rStyle w:val="Emphasis"/>
          <w:highlight w:val="cyan"/>
        </w:rPr>
        <w:t>financial dominance</w:t>
      </w:r>
      <w:r w:rsidRPr="00162974">
        <w:rPr>
          <w:rStyle w:val="StyleUnderline"/>
        </w:rPr>
        <w:t xml:space="preserve"> of</w:t>
      </w:r>
      <w:r>
        <w:rPr>
          <w:sz w:val="16"/>
        </w:rPr>
        <w:t xml:space="preserve"> the </w:t>
      </w:r>
      <w:r w:rsidRPr="00F81C2C">
        <w:rPr>
          <w:rStyle w:val="Emphasis"/>
        </w:rPr>
        <w:t>U</w:t>
      </w:r>
      <w:r>
        <w:rPr>
          <w:sz w:val="16"/>
        </w:rPr>
        <w:t xml:space="preserve">nited </w:t>
      </w:r>
      <w:r w:rsidRPr="00F81C2C">
        <w:rPr>
          <w:rStyle w:val="Emphasis"/>
        </w:rPr>
        <w:t>S</w:t>
      </w:r>
      <w:r>
        <w:rPr>
          <w:sz w:val="16"/>
        </w:rPr>
        <w:t xml:space="preserve">tates </w:t>
      </w:r>
      <w:r w:rsidRPr="00B52F07">
        <w:rPr>
          <w:rStyle w:val="StyleUnderline"/>
        </w:rPr>
        <w:t xml:space="preserve">and its allies </w:t>
      </w:r>
      <w:r w:rsidRPr="00162974">
        <w:rPr>
          <w:rStyle w:val="StyleUnderline"/>
          <w:highlight w:val="cyan"/>
        </w:rPr>
        <w:t>stands on</w:t>
      </w:r>
      <w:r>
        <w:rPr>
          <w:sz w:val="16"/>
        </w:rPr>
        <w:t xml:space="preserve"> the </w:t>
      </w:r>
      <w:r w:rsidRPr="007426D7">
        <w:rPr>
          <w:rStyle w:val="StyleUnderline"/>
        </w:rPr>
        <w:t xml:space="preserve">chicken </w:t>
      </w:r>
      <w:r w:rsidRPr="0047783D">
        <w:rPr>
          <w:rStyle w:val="Emphasis"/>
        </w:rPr>
        <w:t>legs</w:t>
      </w:r>
      <w:r w:rsidRPr="007426D7">
        <w:rPr>
          <w:rStyle w:val="StyleUnderline"/>
        </w:rPr>
        <w:t xml:space="preserve"> of</w:t>
      </w:r>
      <w:r>
        <w:rPr>
          <w:sz w:val="16"/>
        </w:rPr>
        <w:t xml:space="preserve"> relatively </w:t>
      </w:r>
      <w:r w:rsidRPr="00A861AF">
        <w:rPr>
          <w:rStyle w:val="Emphasis"/>
          <w:highlight w:val="cyan"/>
        </w:rPr>
        <w:t>poor productivity</w:t>
      </w:r>
      <w:r w:rsidRPr="00162974">
        <w:rPr>
          <w:rStyle w:val="StyleUnderline"/>
          <w:highlight w:val="cyan"/>
        </w:rPr>
        <w:t xml:space="preserve">, </w:t>
      </w:r>
      <w:r w:rsidRPr="00162974">
        <w:rPr>
          <w:rStyle w:val="Emphasis"/>
          <w:highlight w:val="cyan"/>
        </w:rPr>
        <w:t>investment</w:t>
      </w:r>
      <w:r w:rsidRPr="00162974">
        <w:rPr>
          <w:rStyle w:val="StyleUnderline"/>
          <w:highlight w:val="cyan"/>
        </w:rPr>
        <w:t xml:space="preserve">, and </w:t>
      </w:r>
      <w:r w:rsidRPr="00162974">
        <w:rPr>
          <w:rStyle w:val="Emphasis"/>
          <w:highlight w:val="cyan"/>
        </w:rPr>
        <w:t>profitability</w:t>
      </w:r>
      <w:r w:rsidRPr="00162974">
        <w:rPr>
          <w:rStyle w:val="StyleUnderline"/>
          <w:highlight w:val="cyan"/>
        </w:rPr>
        <w:t>. That’s</w:t>
      </w:r>
      <w:r w:rsidRPr="00C63781">
        <w:rPr>
          <w:rStyle w:val="StyleUnderline"/>
        </w:rPr>
        <w:t xml:space="preserve"> a </w:t>
      </w:r>
      <w:r w:rsidRPr="00162974">
        <w:rPr>
          <w:rStyle w:val="StyleUnderline"/>
          <w:highlight w:val="cyan"/>
        </w:rPr>
        <w:t>recipe for</w:t>
      </w:r>
      <w:r w:rsidRPr="00C63781">
        <w:rPr>
          <w:rStyle w:val="StyleUnderline"/>
        </w:rPr>
        <w:t xml:space="preserve"> global</w:t>
      </w:r>
      <w:r>
        <w:rPr>
          <w:sz w:val="16"/>
        </w:rPr>
        <w:t xml:space="preserve"> fragmentation and </w:t>
      </w:r>
      <w:r w:rsidRPr="00162974">
        <w:rPr>
          <w:rStyle w:val="Emphasis"/>
          <w:highlight w:val="cyan"/>
        </w:rPr>
        <w:t>conflict</w:t>
      </w:r>
      <w:r>
        <w:rPr>
          <w:sz w:val="16"/>
        </w:rPr>
        <w:t>.</w:t>
      </w:r>
    </w:p>
    <w:p w14:paraId="136C62E4" w14:textId="77777777" w:rsidR="00DF49D0" w:rsidRPr="005B5188" w:rsidRDefault="00DF49D0" w:rsidP="00DF49D0">
      <w:pPr>
        <w:pStyle w:val="Heading4"/>
      </w:pPr>
      <w:r>
        <w:t xml:space="preserve">4. </w:t>
      </w:r>
      <w:r>
        <w:rPr>
          <w:u w:val="single"/>
        </w:rPr>
        <w:t>FINANCIALIZATION</w:t>
      </w:r>
      <w:r>
        <w:t xml:space="preserve">---capital is </w:t>
      </w:r>
      <w:r>
        <w:rPr>
          <w:u w:val="single"/>
        </w:rPr>
        <w:t>insidiously</w:t>
      </w:r>
      <w:r>
        <w:t xml:space="preserve"> concentrated into </w:t>
      </w:r>
      <w:r>
        <w:rPr>
          <w:u w:val="single"/>
        </w:rPr>
        <w:t>unproductive</w:t>
      </w:r>
      <w:r>
        <w:t xml:space="preserve">, </w:t>
      </w:r>
      <w:r>
        <w:rPr>
          <w:u w:val="single"/>
        </w:rPr>
        <w:t>artificial</w:t>
      </w:r>
      <w:r>
        <w:t xml:space="preserve"> venues---that </w:t>
      </w:r>
      <w:r>
        <w:rPr>
          <w:u w:val="single"/>
        </w:rPr>
        <w:t>nullifies</w:t>
      </w:r>
      <w:r>
        <w:t xml:space="preserve"> efficiency gains.</w:t>
      </w:r>
    </w:p>
    <w:p w14:paraId="401A748F" w14:textId="77777777" w:rsidR="00DF49D0" w:rsidRDefault="00DF49D0" w:rsidP="00DF49D0">
      <w:r w:rsidRPr="000867BF">
        <w:rPr>
          <w:rStyle w:val="Style13ptBold"/>
        </w:rPr>
        <w:t>Clark ’24</w:t>
      </w:r>
      <w:r>
        <w:t xml:space="preserve"> [Tim; May 17; Ph.D. in Sociology from North Carolina State University, Postdoctoral Researcher at the University of British Columbia; Journal of Environmental Studies and Sciences, “Degrowth or Secular Stagnation? The Political Economy of Monopoly Finance Capitalism and the Stagnation-Accumulation Treadmill,” vol. 1]</w:t>
      </w:r>
    </w:p>
    <w:p w14:paraId="51F66079" w14:textId="77777777" w:rsidR="00DF49D0" w:rsidRPr="00A74B59" w:rsidRDefault="00DF49D0" w:rsidP="00DF49D0">
      <w:pPr>
        <w:rPr>
          <w:sz w:val="16"/>
        </w:rPr>
      </w:pPr>
      <w:r w:rsidRPr="00A74B59">
        <w:rPr>
          <w:sz w:val="16"/>
        </w:rPr>
        <w:t xml:space="preserve">Monopoly capital stresses that </w:t>
      </w:r>
      <w:r w:rsidRPr="006309EE">
        <w:rPr>
          <w:rStyle w:val="StyleUnderline"/>
        </w:rPr>
        <w:t xml:space="preserve">secular </w:t>
      </w:r>
      <w:r w:rsidRPr="0098005D">
        <w:rPr>
          <w:rStyle w:val="Emphasis"/>
          <w:highlight w:val="cyan"/>
        </w:rPr>
        <w:t>stagnation</w:t>
      </w:r>
      <w:r w:rsidRPr="0098005D">
        <w:rPr>
          <w:rStyle w:val="StyleUnderline"/>
          <w:highlight w:val="cyan"/>
        </w:rPr>
        <w:t xml:space="preserve"> is</w:t>
      </w:r>
      <w:r w:rsidRPr="00A74B59">
        <w:rPr>
          <w:sz w:val="16"/>
        </w:rPr>
        <w:t xml:space="preserve"> a </w:t>
      </w:r>
      <w:r w:rsidRPr="00342DB9">
        <w:rPr>
          <w:rStyle w:val="StyleUnderline"/>
        </w:rPr>
        <w:t xml:space="preserve">normal </w:t>
      </w:r>
      <w:r w:rsidRPr="000D7751">
        <w:rPr>
          <w:rStyle w:val="Emphasis"/>
        </w:rPr>
        <w:t>condition</w:t>
      </w:r>
      <w:r w:rsidRPr="00342DB9">
        <w:rPr>
          <w:rStyle w:val="StyleUnderline"/>
        </w:rPr>
        <w:t xml:space="preserve"> of advanced</w:t>
      </w:r>
      <w:r w:rsidRPr="00A74B59">
        <w:rPr>
          <w:sz w:val="16"/>
        </w:rPr>
        <w:t xml:space="preserve"> capitalist </w:t>
      </w:r>
      <w:r w:rsidRPr="00342DB9">
        <w:rPr>
          <w:rStyle w:val="StyleUnderline"/>
        </w:rPr>
        <w:t>economies</w:t>
      </w:r>
      <w:r w:rsidRPr="00A74B59">
        <w:rPr>
          <w:sz w:val="16"/>
        </w:rPr>
        <w:t xml:space="preserve">. Stagnation—or </w:t>
      </w:r>
      <w:r w:rsidRPr="007F05C3">
        <w:rPr>
          <w:rStyle w:val="StyleUnderline"/>
        </w:rPr>
        <w:t xml:space="preserve">patterned </w:t>
      </w:r>
      <w:r w:rsidRPr="000D7751">
        <w:rPr>
          <w:rStyle w:val="Emphasis"/>
        </w:rPr>
        <w:t>low growth</w:t>
      </w:r>
      <w:r w:rsidRPr="00A74B59">
        <w:rPr>
          <w:sz w:val="16"/>
        </w:rPr>
        <w:t>—</w:t>
      </w:r>
      <w:r w:rsidRPr="007F05C3">
        <w:rPr>
          <w:rStyle w:val="StyleUnderline"/>
        </w:rPr>
        <w:t>is</w:t>
      </w:r>
      <w:r w:rsidRPr="00A74B59">
        <w:rPr>
          <w:sz w:val="16"/>
        </w:rPr>
        <w:t xml:space="preserve"> sometimes described as a new problem, </w:t>
      </w:r>
      <w:r w:rsidRPr="0098005D">
        <w:rPr>
          <w:rStyle w:val="Emphasis"/>
          <w:highlight w:val="cyan"/>
        </w:rPr>
        <w:t>observed</w:t>
      </w:r>
      <w:r w:rsidRPr="00A74B59">
        <w:rPr>
          <w:sz w:val="16"/>
        </w:rPr>
        <w:t xml:space="preserve"> at a general level </w:t>
      </w:r>
      <w:r w:rsidRPr="0098005D">
        <w:rPr>
          <w:rStyle w:val="StyleUnderline"/>
          <w:highlight w:val="cyan"/>
        </w:rPr>
        <w:t>since</w:t>
      </w:r>
      <w:r w:rsidRPr="007F05C3">
        <w:rPr>
          <w:rStyle w:val="StyleUnderline"/>
        </w:rPr>
        <w:t xml:space="preserve"> the</w:t>
      </w:r>
      <w:r w:rsidRPr="00A74B59">
        <w:rPr>
          <w:sz w:val="16"/>
        </w:rPr>
        <w:t xml:space="preserve"> late </w:t>
      </w:r>
      <w:r w:rsidRPr="0098005D">
        <w:rPr>
          <w:rStyle w:val="StyleUnderline"/>
        </w:rPr>
        <w:t>19</w:t>
      </w:r>
      <w:r w:rsidRPr="0098005D">
        <w:rPr>
          <w:rStyle w:val="Emphasis"/>
          <w:highlight w:val="cyan"/>
        </w:rPr>
        <w:t>70’s</w:t>
      </w:r>
      <w:r w:rsidRPr="00A74B59">
        <w:rPr>
          <w:sz w:val="16"/>
        </w:rPr>
        <w:t xml:space="preserve">, </w:t>
      </w:r>
      <w:r w:rsidRPr="00125E7D">
        <w:rPr>
          <w:rStyle w:val="StyleUnderline"/>
        </w:rPr>
        <w:t>and</w:t>
      </w:r>
      <w:r w:rsidRPr="00A74B59">
        <w:rPr>
          <w:sz w:val="16"/>
        </w:rPr>
        <w:t xml:space="preserve"> one whose </w:t>
      </w:r>
      <w:r w:rsidRPr="00125E7D">
        <w:rPr>
          <w:rStyle w:val="StyleUnderline"/>
        </w:rPr>
        <w:t>causes include</w:t>
      </w:r>
      <w:r w:rsidRPr="00A74B59">
        <w:rPr>
          <w:sz w:val="16"/>
        </w:rPr>
        <w:t xml:space="preserve"> “international </w:t>
      </w:r>
      <w:r w:rsidRPr="00125E7D">
        <w:rPr>
          <w:rStyle w:val="StyleUnderline"/>
        </w:rPr>
        <w:t xml:space="preserve">competition, </w:t>
      </w:r>
      <w:r w:rsidRPr="000D7751">
        <w:rPr>
          <w:rStyle w:val="Emphasis"/>
        </w:rPr>
        <w:t>declining</w:t>
      </w:r>
      <w:r w:rsidRPr="00125E7D">
        <w:rPr>
          <w:rStyle w:val="StyleUnderline"/>
        </w:rPr>
        <w:t xml:space="preserve"> productivity growth, and</w:t>
      </w:r>
      <w:r w:rsidRPr="00A74B59">
        <w:rPr>
          <w:sz w:val="16"/>
        </w:rPr>
        <w:t xml:space="preserve"> the </w:t>
      </w:r>
      <w:r w:rsidRPr="00125E7D">
        <w:rPr>
          <w:rStyle w:val="StyleUnderline"/>
        </w:rPr>
        <w:t>financialization</w:t>
      </w:r>
      <w:r w:rsidRPr="00A74B59">
        <w:rPr>
          <w:sz w:val="16"/>
        </w:rPr>
        <w:t xml:space="preserve"> of the global economy,” (Schmelzer et al. 2022, 71). The monopoly capital school instead argues that secular stagnation is a normal tendency of capitalist economies that have developed past an early competitive stage and toward a monopolistic structure governed by giant corporations. As such, there is nothing “natural” or endogenous to capitalism that secures a robust long-term rate of growth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73DFE994" w14:textId="77777777" w:rsidR="00DF49D0" w:rsidRPr="00A74B59" w:rsidRDefault="00DF49D0" w:rsidP="00DF49D0">
      <w:pPr>
        <w:rPr>
          <w:sz w:val="16"/>
        </w:rPr>
      </w:pPr>
      <w:r w:rsidRPr="00A74B59">
        <w:rPr>
          <w:sz w:val="16"/>
        </w:rPr>
        <w:t xml:space="preserve">Writing in the 1950s and 1960s, during the supposed golden age of capitalism, Baran and Sweezy argued that </w:t>
      </w:r>
      <w:r w:rsidRPr="00041164">
        <w:rPr>
          <w:rStyle w:val="StyleUnderline"/>
        </w:rPr>
        <w:t xml:space="preserve">the </w:t>
      </w:r>
      <w:r w:rsidRPr="00287E9E">
        <w:rPr>
          <w:rStyle w:val="Emphasis"/>
        </w:rPr>
        <w:t>rise</w:t>
      </w:r>
      <w:r w:rsidRPr="00041164">
        <w:rPr>
          <w:rStyle w:val="StyleUnderline"/>
        </w:rPr>
        <w:t xml:space="preserve"> of</w:t>
      </w:r>
      <w:r w:rsidRPr="00A74B59">
        <w:rPr>
          <w:sz w:val="16"/>
        </w:rPr>
        <w:t xml:space="preserve"> the “</w:t>
      </w:r>
      <w:r w:rsidRPr="00041164">
        <w:rPr>
          <w:rStyle w:val="StyleUnderline"/>
        </w:rPr>
        <w:t xml:space="preserve">giant </w:t>
      </w:r>
      <w:r w:rsidRPr="00287E9E">
        <w:rPr>
          <w:rStyle w:val="Emphasis"/>
        </w:rPr>
        <w:t>corporation</w:t>
      </w:r>
      <w:r w:rsidRPr="00A74B59">
        <w:rPr>
          <w:sz w:val="16"/>
        </w:rPr>
        <w:t xml:space="preserve">” </w:t>
      </w:r>
      <w:r w:rsidRPr="00041164">
        <w:rPr>
          <w:rStyle w:val="StyleUnderline"/>
        </w:rPr>
        <w:t xml:space="preserve">meant </w:t>
      </w:r>
      <w:r w:rsidRPr="00287E9E">
        <w:rPr>
          <w:rStyle w:val="Emphasis"/>
        </w:rPr>
        <w:t>less</w:t>
      </w:r>
      <w:r w:rsidRPr="00041164">
        <w:rPr>
          <w:rStyle w:val="StyleUnderline"/>
        </w:rPr>
        <w:t xml:space="preserve"> room for</w:t>
      </w:r>
      <w:r w:rsidRPr="00A74B59">
        <w:rPr>
          <w:sz w:val="16"/>
        </w:rPr>
        <w:t xml:space="preserve"> “competitive entrepreneurs,” who “do the </w:t>
      </w:r>
      <w:r w:rsidRPr="00041164">
        <w:rPr>
          <w:rStyle w:val="StyleUnderline"/>
        </w:rPr>
        <w:t xml:space="preserve">vital pioneering </w:t>
      </w:r>
      <w:r w:rsidRPr="00287E9E">
        <w:rPr>
          <w:rStyle w:val="Emphasis"/>
        </w:rPr>
        <w:t>work</w:t>
      </w:r>
      <w:r w:rsidRPr="00A74B59">
        <w:rPr>
          <w:sz w:val="16"/>
        </w:rPr>
        <w:t xml:space="preserve">,” of </w:t>
      </w:r>
      <w:r w:rsidRPr="00287E9E">
        <w:rPr>
          <w:rStyle w:val="Emphasis"/>
        </w:rPr>
        <w:t>innovation</w:t>
      </w:r>
      <w:r w:rsidRPr="00041164">
        <w:rPr>
          <w:rStyle w:val="StyleUnderline"/>
        </w:rPr>
        <w:t xml:space="preserve"> and risk-taking</w:t>
      </w:r>
      <w:r w:rsidRPr="00A74B59">
        <w:rPr>
          <w:sz w:val="16"/>
        </w:rPr>
        <w:t xml:space="preserve"> (Baran and Sweezy 1966, 49). In such conditions, monopolistic </w:t>
      </w:r>
      <w:r w:rsidRPr="0098005D">
        <w:rPr>
          <w:rStyle w:val="StyleUnderline"/>
          <w:highlight w:val="cyan"/>
        </w:rPr>
        <w:t xml:space="preserve">firms have </w:t>
      </w:r>
      <w:r w:rsidRPr="0098005D">
        <w:rPr>
          <w:rStyle w:val="Emphasis"/>
          <w:highlight w:val="cyan"/>
        </w:rPr>
        <w:t>little</w:t>
      </w:r>
      <w:r w:rsidRPr="00845EBF">
        <w:rPr>
          <w:rStyle w:val="StyleUnderline"/>
        </w:rPr>
        <w:t xml:space="preserve"> competitive </w:t>
      </w:r>
      <w:r w:rsidRPr="0098005D">
        <w:rPr>
          <w:rStyle w:val="Emphasis"/>
          <w:highlight w:val="cyan"/>
        </w:rPr>
        <w:t>incentive</w:t>
      </w:r>
      <w:r w:rsidRPr="0098005D">
        <w:rPr>
          <w:rStyle w:val="StyleUnderline"/>
          <w:highlight w:val="cyan"/>
        </w:rPr>
        <w:t xml:space="preserve"> to</w:t>
      </w:r>
      <w:r w:rsidRPr="00845EBF">
        <w:rPr>
          <w:rStyle w:val="StyleUnderline"/>
        </w:rPr>
        <w:t xml:space="preserve"> take risks or </w:t>
      </w:r>
      <w:r w:rsidRPr="0098005D">
        <w:rPr>
          <w:rStyle w:val="Emphasis"/>
          <w:highlight w:val="cyan"/>
        </w:rPr>
        <w:t>invest</w:t>
      </w:r>
      <w:r w:rsidRPr="00A74B59">
        <w:rPr>
          <w:sz w:val="16"/>
        </w:rPr>
        <w:t xml:space="preserve"> in arenas </w:t>
      </w:r>
      <w:r w:rsidRPr="0098005D">
        <w:rPr>
          <w:rStyle w:val="StyleUnderline"/>
          <w:highlight w:val="cyan"/>
        </w:rPr>
        <w:t xml:space="preserve">outside of </w:t>
      </w:r>
      <w:r w:rsidRPr="0098005D">
        <w:rPr>
          <w:rStyle w:val="Emphasis"/>
          <w:highlight w:val="cyan"/>
        </w:rPr>
        <w:t>ad</w:t>
      </w:r>
      <w:r w:rsidRPr="00845EBF">
        <w:rPr>
          <w:rStyle w:val="StyleUnderline"/>
        </w:rPr>
        <w:t>verti</w:t>
      </w:r>
      <w:r w:rsidRPr="0098005D">
        <w:rPr>
          <w:rStyle w:val="Emphasis"/>
          <w:highlight w:val="cyan"/>
        </w:rPr>
        <w:t>s</w:t>
      </w:r>
      <w:r w:rsidRPr="00845EBF">
        <w:rPr>
          <w:rStyle w:val="StyleUnderline"/>
        </w:rPr>
        <w:t>ing</w:t>
      </w:r>
      <w:r w:rsidRPr="00A74B59">
        <w:rPr>
          <w:sz w:val="16"/>
        </w:rPr>
        <w:t xml:space="preserve">—though they will gladly incorporate cost-cutting measures (like automation or outsourcing) to accelerate surplus accumulation. Baran and Sweezy (1966) judged this as </w:t>
      </w:r>
      <w:r w:rsidRPr="00433701">
        <w:rPr>
          <w:rStyle w:val="StyleUnderline"/>
        </w:rPr>
        <w:t>a tendency for</w:t>
      </w:r>
      <w:r w:rsidRPr="00A74B59">
        <w:rPr>
          <w:sz w:val="16"/>
        </w:rPr>
        <w:t xml:space="preserve"> the economic </w:t>
      </w:r>
      <w:r w:rsidRPr="00433701">
        <w:rPr>
          <w:rStyle w:val="StyleUnderline"/>
        </w:rPr>
        <w:t xml:space="preserve">surplus to rise despite </w:t>
      </w:r>
      <w:r w:rsidRPr="005C712F">
        <w:rPr>
          <w:rStyle w:val="Emphasis"/>
        </w:rPr>
        <w:t>shrinking</w:t>
      </w:r>
      <w:r w:rsidRPr="00433701">
        <w:rPr>
          <w:rStyle w:val="StyleUnderline"/>
        </w:rPr>
        <w:t xml:space="preserve"> growth rates</w:t>
      </w:r>
      <w:r w:rsidRPr="00A74B59">
        <w:rPr>
          <w:sz w:val="16"/>
        </w:rPr>
        <w:t xml:space="preserve">. Unutilized productive potential or “excess capacity,” generated stagnation, or what they identified as the “normal state of the United States economy,” (Baran and Sweezy 1966, 76). Under such conditions, </w:t>
      </w:r>
      <w:r w:rsidRPr="0098005D">
        <w:rPr>
          <w:rStyle w:val="Emphasis"/>
          <w:highlight w:val="cyan"/>
        </w:rPr>
        <w:t>productive</w:t>
      </w:r>
      <w:r w:rsidRPr="0098005D">
        <w:rPr>
          <w:rStyle w:val="StyleUnderline"/>
          <w:highlight w:val="cyan"/>
        </w:rPr>
        <w:t xml:space="preserve"> capacity</w:t>
      </w:r>
      <w:r w:rsidRPr="00B10B76">
        <w:rPr>
          <w:rStyle w:val="StyleUnderline"/>
        </w:rPr>
        <w:t xml:space="preserve"> can </w:t>
      </w:r>
      <w:r w:rsidRPr="0098005D">
        <w:rPr>
          <w:rStyle w:val="Emphasis"/>
          <w:highlight w:val="cyan"/>
        </w:rPr>
        <w:t>exceed</w:t>
      </w:r>
      <w:r w:rsidRPr="00A74B59">
        <w:rPr>
          <w:sz w:val="16"/>
        </w:rPr>
        <w:t xml:space="preserve"> effective </w:t>
      </w:r>
      <w:r w:rsidRPr="0098005D">
        <w:rPr>
          <w:rStyle w:val="StyleUnderline"/>
          <w:highlight w:val="cyan"/>
        </w:rPr>
        <w:t>demand</w:t>
      </w:r>
      <w:r w:rsidRPr="00A74B59">
        <w:rPr>
          <w:sz w:val="16"/>
        </w:rPr>
        <w:t xml:space="preserve"> by a widening margin, which “has the effect of shutting off potential net investment before it can actually be generated,” </w:t>
      </w:r>
      <w:r w:rsidRPr="0098005D">
        <w:rPr>
          <w:rStyle w:val="StyleUnderline"/>
          <w:highlight w:val="cyan"/>
        </w:rPr>
        <w:t>leading to</w:t>
      </w:r>
      <w:r w:rsidRPr="00A74B59">
        <w:rPr>
          <w:sz w:val="16"/>
        </w:rPr>
        <w:t xml:space="preserve"> a “</w:t>
      </w:r>
      <w:r w:rsidRPr="0098005D">
        <w:rPr>
          <w:rStyle w:val="Emphasis"/>
          <w:highlight w:val="cyan"/>
        </w:rPr>
        <w:t>vicious circle</w:t>
      </w:r>
      <w:r w:rsidRPr="00E24CFD">
        <w:rPr>
          <w:rStyle w:val="StyleUnderline"/>
        </w:rPr>
        <w:t xml:space="preserve"> of stagnation</w:t>
      </w:r>
      <w:r w:rsidRPr="00A74B59">
        <w:rPr>
          <w:sz w:val="16"/>
        </w:rPr>
        <w:t>” in mature capitalist economies (Foster 1987, 61; Kalecki 1939).</w:t>
      </w:r>
    </w:p>
    <w:p w14:paraId="7010DAFC" w14:textId="77777777" w:rsidR="00DF49D0" w:rsidRPr="00A74B59" w:rsidRDefault="00DF49D0" w:rsidP="00DF49D0">
      <w:pPr>
        <w:rPr>
          <w:sz w:val="16"/>
        </w:rPr>
      </w:pPr>
      <w:r w:rsidRPr="00A74B59">
        <w:rPr>
          <w:sz w:val="16"/>
        </w:rPr>
        <w:t>Baran, writing 10 years before he co-authored Monopoly Capital, argued that this “</w:t>
      </w:r>
      <w:r w:rsidRPr="00E24CFD">
        <w:rPr>
          <w:rStyle w:val="StyleUnderline"/>
        </w:rPr>
        <w:t xml:space="preserve">cancerous </w:t>
      </w:r>
      <w:r w:rsidRPr="005C712F">
        <w:rPr>
          <w:rStyle w:val="Emphasis"/>
        </w:rPr>
        <w:t>malaise</w:t>
      </w:r>
      <w:r w:rsidRPr="00E24CFD">
        <w:rPr>
          <w:rStyle w:val="StyleUnderline"/>
        </w:rPr>
        <w:t xml:space="preserve"> of</w:t>
      </w:r>
      <w:r w:rsidRPr="00A74B59">
        <w:rPr>
          <w:sz w:val="16"/>
        </w:rPr>
        <w:t xml:space="preserve"> monopoly </w:t>
      </w:r>
      <w:r w:rsidRPr="00E24CFD">
        <w:rPr>
          <w:rStyle w:val="StyleUnderline"/>
        </w:rPr>
        <w:t>capital</w:t>
      </w:r>
      <w:r w:rsidRPr="00A74B59">
        <w:rPr>
          <w:sz w:val="16"/>
        </w:rPr>
        <w:t xml:space="preserve">” </w:t>
      </w:r>
      <w:r w:rsidRPr="00E24CFD">
        <w:rPr>
          <w:rStyle w:val="StyleUnderline"/>
        </w:rPr>
        <w:t>led to a host of</w:t>
      </w:r>
      <w:r w:rsidRPr="00A74B59">
        <w:rPr>
          <w:sz w:val="16"/>
        </w:rPr>
        <w:t xml:space="preserve"> irrational </w:t>
      </w:r>
      <w:r w:rsidRPr="005C712F">
        <w:rPr>
          <w:rStyle w:val="Emphasis"/>
        </w:rPr>
        <w:t>consequences</w:t>
      </w:r>
      <w:r w:rsidRPr="00A74B59">
        <w:rPr>
          <w:sz w:val="16"/>
        </w:rPr>
        <w:t>, including ever-</w:t>
      </w:r>
      <w:r w:rsidRPr="0098005D">
        <w:rPr>
          <w:rStyle w:val="StyleUnderline"/>
          <w:highlight w:val="cyan"/>
        </w:rPr>
        <w:t>increasing</w:t>
      </w:r>
      <w:r w:rsidRPr="000D09B6">
        <w:rPr>
          <w:rStyle w:val="StyleUnderline"/>
        </w:rPr>
        <w:t xml:space="preserve"> spending on </w:t>
      </w:r>
      <w:r w:rsidRPr="006D202F">
        <w:rPr>
          <w:rStyle w:val="StyleUnderline"/>
        </w:rPr>
        <w:t>advertising for</w:t>
      </w:r>
      <w:r w:rsidRPr="00A74B59">
        <w:rPr>
          <w:sz w:val="16"/>
        </w:rPr>
        <w:t xml:space="preserve"> shoddy and even </w:t>
      </w:r>
      <w:r w:rsidRPr="0098005D">
        <w:rPr>
          <w:rStyle w:val="Emphasis"/>
          <w:highlight w:val="cyan"/>
        </w:rPr>
        <w:t>harmful</w:t>
      </w:r>
      <w:r w:rsidRPr="0098005D">
        <w:rPr>
          <w:rStyle w:val="StyleUnderline"/>
          <w:highlight w:val="cyan"/>
        </w:rPr>
        <w:t xml:space="preserve"> commodities or</w:t>
      </w:r>
      <w:r w:rsidRPr="00A74B59">
        <w:rPr>
          <w:sz w:val="16"/>
        </w:rPr>
        <w:t xml:space="preserve"> the tremendous amount of </w:t>
      </w:r>
      <w:r w:rsidRPr="006D202F">
        <w:rPr>
          <w:rStyle w:val="StyleUnderline"/>
        </w:rPr>
        <w:t xml:space="preserve">surplus invested in </w:t>
      </w:r>
      <w:r w:rsidRPr="0098005D">
        <w:rPr>
          <w:rStyle w:val="Emphasis"/>
          <w:highlight w:val="cyan"/>
        </w:rPr>
        <w:t>war</w:t>
      </w:r>
      <w:r w:rsidRPr="00A74B59">
        <w:rPr>
          <w:sz w:val="16"/>
        </w:rPr>
        <w:t xml:space="preserve"> and the military industrial complex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political actors seek to overcome stagnation via various fiscal stimuli.</w:t>
      </w:r>
    </w:p>
    <w:p w14:paraId="51ADD814" w14:textId="77777777" w:rsidR="00DF49D0" w:rsidRPr="00A74B59" w:rsidRDefault="00DF49D0" w:rsidP="00DF49D0">
      <w:pPr>
        <w:rPr>
          <w:sz w:val="16"/>
        </w:rPr>
      </w:pPr>
      <w:r w:rsidRPr="00A74B59">
        <w:rPr>
          <w:sz w:val="16"/>
        </w:rPr>
        <w:t xml:space="preserve">Yet </w:t>
      </w:r>
      <w:r w:rsidRPr="0098005D">
        <w:rPr>
          <w:rStyle w:val="StyleUnderline"/>
          <w:highlight w:val="cyan"/>
        </w:rPr>
        <w:t xml:space="preserve">every </w:t>
      </w:r>
      <w:r w:rsidRPr="0098005D">
        <w:rPr>
          <w:rStyle w:val="Emphasis"/>
          <w:highlight w:val="cyan"/>
        </w:rPr>
        <w:t>stimulus</w:t>
      </w:r>
      <w:r w:rsidRPr="00535434">
        <w:rPr>
          <w:rStyle w:val="StyleUnderline"/>
        </w:rPr>
        <w:t xml:space="preserve"> can </w:t>
      </w:r>
      <w:r w:rsidRPr="0098005D">
        <w:rPr>
          <w:rStyle w:val="StyleUnderline"/>
          <w:highlight w:val="cyan"/>
        </w:rPr>
        <w:t>only</w:t>
      </w:r>
      <w:r w:rsidRPr="00535434">
        <w:rPr>
          <w:rStyle w:val="StyleUnderline"/>
        </w:rPr>
        <w:t xml:space="preserve"> serve as</w:t>
      </w:r>
      <w:r w:rsidRPr="00A74B59">
        <w:rPr>
          <w:sz w:val="16"/>
        </w:rPr>
        <w:t xml:space="preserve"> a </w:t>
      </w:r>
      <w:r w:rsidRPr="0098005D">
        <w:rPr>
          <w:rStyle w:val="Emphasis"/>
          <w:highlight w:val="cyan"/>
        </w:rPr>
        <w:t>temporary</w:t>
      </w:r>
      <w:r w:rsidRPr="0098005D">
        <w:rPr>
          <w:rStyle w:val="StyleUnderline"/>
          <w:highlight w:val="cyan"/>
        </w:rPr>
        <w:t xml:space="preserve"> fix</w:t>
      </w:r>
      <w:r w:rsidRPr="00535434">
        <w:rPr>
          <w:rStyle w:val="StyleUnderline"/>
        </w:rPr>
        <w:t xml:space="preserve"> to</w:t>
      </w:r>
      <w:r w:rsidRPr="00A74B59">
        <w:rPr>
          <w:sz w:val="16"/>
        </w:rPr>
        <w:t xml:space="preserve"> the deeper, </w:t>
      </w:r>
      <w:r w:rsidRPr="005C712F">
        <w:rPr>
          <w:rStyle w:val="Emphasis"/>
        </w:rPr>
        <w:t>structural</w:t>
      </w:r>
      <w:r w:rsidRPr="00535434">
        <w:rPr>
          <w:rStyle w:val="StyleUnderline"/>
        </w:rPr>
        <w:t xml:space="preserve"> problem of secular stagnation </w:t>
      </w:r>
      <w:r w:rsidRPr="00A74B59">
        <w:rPr>
          <w:sz w:val="16"/>
        </w:rPr>
        <w:t>endemic to this historical period of monopoly capital. Thus, the outsourcing of competition to upstream, Global South suppliers (or the global labor arbitrage) and neoliberal market reforms are not causes of secular stagnation; rather, they are adaptations to this ever-present “cancerous malaise” identified by Baran almost 70 years ago, as of writing. Of course, these adaptations contain very real, material consequences that further skew power away from laborFootnote3 and in favor of capital (Jackson 2019; Magdoff and Foster 2023). In Foster and McChesney’s (2012a, b) The Endless Crisis, they argue that the “underlying disease” of secular stagnation continues, but capital “has paradoxically even prospered within this impasse, through the explosive growth of finance” (Foster and McChesney 2012a, b).</w:t>
      </w:r>
    </w:p>
    <w:p w14:paraId="15474BB6" w14:textId="77777777" w:rsidR="00DF49D0" w:rsidRPr="00A74B59" w:rsidRDefault="00DF49D0" w:rsidP="00DF49D0">
      <w:pPr>
        <w:rPr>
          <w:sz w:val="16"/>
        </w:rPr>
      </w:pPr>
      <w:r w:rsidRPr="006F57AE">
        <w:rPr>
          <w:rStyle w:val="StyleUnderline"/>
        </w:rPr>
        <w:t xml:space="preserve">The </w:t>
      </w:r>
      <w:r w:rsidRPr="0098005D">
        <w:rPr>
          <w:rStyle w:val="StyleUnderline"/>
          <w:highlight w:val="cyan"/>
        </w:rPr>
        <w:t>economy</w:t>
      </w:r>
      <w:r w:rsidRPr="00A74B59">
        <w:rPr>
          <w:sz w:val="16"/>
        </w:rPr>
        <w:t xml:space="preserve"> therefore </w:t>
      </w:r>
      <w:r w:rsidRPr="0098005D">
        <w:rPr>
          <w:rStyle w:val="StyleUnderline"/>
          <w:highlight w:val="cyan"/>
        </w:rPr>
        <w:t>functions</w:t>
      </w:r>
      <w:r w:rsidRPr="006F57AE">
        <w:rPr>
          <w:rStyle w:val="StyleUnderline"/>
        </w:rPr>
        <w:t xml:space="preserve"> </w:t>
      </w:r>
      <w:r w:rsidRPr="003B58A4">
        <w:rPr>
          <w:rStyle w:val="Emphasis"/>
        </w:rPr>
        <w:t>below</w:t>
      </w:r>
      <w:r w:rsidRPr="006F57AE">
        <w:rPr>
          <w:rStyle w:val="StyleUnderline"/>
        </w:rPr>
        <w:t xml:space="preserve"> its potential </w:t>
      </w:r>
      <w:r w:rsidRPr="0098005D">
        <w:rPr>
          <w:rStyle w:val="StyleUnderline"/>
          <w:highlight w:val="cyan"/>
        </w:rPr>
        <w:t>with</w:t>
      </w:r>
      <w:r w:rsidRPr="00A74B59">
        <w:rPr>
          <w:sz w:val="16"/>
        </w:rPr>
        <w:t xml:space="preserve"> a tremendous amount of </w:t>
      </w:r>
      <w:r w:rsidRPr="0098005D">
        <w:rPr>
          <w:rStyle w:val="Emphasis"/>
          <w:highlight w:val="cyan"/>
        </w:rPr>
        <w:t>unused</w:t>
      </w:r>
      <w:r w:rsidRPr="006F57AE">
        <w:rPr>
          <w:rStyle w:val="StyleUnderline"/>
        </w:rPr>
        <w:t xml:space="preserve"> productive </w:t>
      </w:r>
      <w:r w:rsidRPr="0098005D">
        <w:rPr>
          <w:rStyle w:val="StyleUnderline"/>
          <w:highlight w:val="cyan"/>
        </w:rPr>
        <w:t>capacity</w:t>
      </w:r>
      <w:r w:rsidRPr="00A74B59">
        <w:rPr>
          <w:sz w:val="16"/>
        </w:rPr>
        <w:t xml:space="preserve">, needless </w:t>
      </w:r>
      <w:r w:rsidRPr="0098005D">
        <w:rPr>
          <w:rStyle w:val="Emphasis"/>
          <w:highlight w:val="cyan"/>
        </w:rPr>
        <w:t>un</w:t>
      </w:r>
      <w:r w:rsidRPr="00A74B59">
        <w:rPr>
          <w:sz w:val="16"/>
        </w:rPr>
        <w:t>(der)</w:t>
      </w:r>
      <w:r w:rsidRPr="0098005D">
        <w:rPr>
          <w:rStyle w:val="Emphasis"/>
          <w:highlight w:val="cyan"/>
        </w:rPr>
        <w:t>employment</w:t>
      </w:r>
      <w:r w:rsidRPr="0098005D">
        <w:rPr>
          <w:rStyle w:val="StyleUnderline"/>
          <w:highlight w:val="cyan"/>
        </w:rPr>
        <w:t>, and</w:t>
      </w:r>
      <w:r w:rsidRPr="006F57AE">
        <w:rPr>
          <w:rStyle w:val="StyleUnderline"/>
        </w:rPr>
        <w:t xml:space="preserve"> worsening</w:t>
      </w:r>
      <w:r w:rsidRPr="00A74B59">
        <w:rPr>
          <w:sz w:val="16"/>
        </w:rPr>
        <w:t xml:space="preserve"> wealth </w:t>
      </w:r>
      <w:r w:rsidRPr="0098005D">
        <w:rPr>
          <w:rStyle w:val="Emphasis"/>
          <w:highlight w:val="cyan"/>
        </w:rPr>
        <w:t>inequalities</w:t>
      </w:r>
      <w:r w:rsidRPr="00A74B59">
        <w:rPr>
          <w:sz w:val="16"/>
        </w:rPr>
        <w:t xml:space="preserve"> (Magdoff 2006). </w:t>
      </w:r>
      <w:r w:rsidRPr="00030F61">
        <w:rPr>
          <w:rStyle w:val="StyleUnderline"/>
        </w:rPr>
        <w:t>Of note</w:t>
      </w:r>
      <w:r w:rsidRPr="00A74B59">
        <w:rPr>
          <w:sz w:val="16"/>
        </w:rPr>
        <w:t xml:space="preserve"> here </w:t>
      </w:r>
      <w:r w:rsidRPr="00030F61">
        <w:rPr>
          <w:rStyle w:val="StyleUnderline"/>
        </w:rPr>
        <w:t>is</w:t>
      </w:r>
      <w:r w:rsidRPr="00A74B59">
        <w:rPr>
          <w:sz w:val="16"/>
        </w:rPr>
        <w:t xml:space="preserve"> the tendency of advanced capitalist economies towards a </w:t>
      </w:r>
      <w:r w:rsidRPr="00030F61">
        <w:rPr>
          <w:rStyle w:val="StyleUnderline"/>
        </w:rPr>
        <w:t>falling</w:t>
      </w:r>
      <w:r w:rsidRPr="00A74B59">
        <w:rPr>
          <w:sz w:val="16"/>
        </w:rPr>
        <w:t xml:space="preserve"> rate of </w:t>
      </w:r>
      <w:r w:rsidRPr="00030F61">
        <w:rPr>
          <w:rStyle w:val="StyleUnderline"/>
        </w:rPr>
        <w:t>manufacturing</w:t>
      </w:r>
      <w:r w:rsidRPr="00A74B59">
        <w:rPr>
          <w:sz w:val="16"/>
        </w:rPr>
        <w:t xml:space="preserve"> capacity utilization, </w:t>
      </w:r>
      <w:r w:rsidRPr="003C4DE5">
        <w:rPr>
          <w:rStyle w:val="StyleUnderline"/>
        </w:rPr>
        <w:t>which has declined consisten</w:t>
      </w:r>
      <w:r w:rsidRPr="00A74B59">
        <w:rPr>
          <w:sz w:val="16"/>
        </w:rPr>
        <w:t xml:space="preserve">tly over a five-decade period in the United States (Foster and McChesney 2012a, b). Consequently, growth in highly financialized, stagnant economies like the U.S. increasingly depends on the wealth effect, or luxury consumption by the rich, and debt-based consumption from the rest of the population, whose historical consumption rates increased in spite of the fact that median wage compensation stagnated or fell steadily for middle class and lower class earners (respectively) over multiple decades (Brenner 2003; Foster and McChesney 2012a, b; Mishel et al. 2015; Magdoff and Foster 2023). Increasingly, </w:t>
      </w:r>
      <w:r w:rsidRPr="003C4DE5">
        <w:rPr>
          <w:rStyle w:val="StyleUnderline"/>
        </w:rPr>
        <w:t xml:space="preserve">the flow of </w:t>
      </w:r>
      <w:r w:rsidRPr="005C712F">
        <w:rPr>
          <w:rStyle w:val="Emphasis"/>
        </w:rPr>
        <w:t>goods</w:t>
      </w:r>
      <w:r w:rsidRPr="00A74B59">
        <w:rPr>
          <w:sz w:val="16"/>
        </w:rPr>
        <w:t xml:space="preserve"> through the economy now </w:t>
      </w:r>
      <w:r w:rsidRPr="003C4DE5">
        <w:rPr>
          <w:rStyle w:val="StyleUnderline"/>
        </w:rPr>
        <w:t>depends on</w:t>
      </w:r>
      <w:r w:rsidRPr="00A74B59">
        <w:rPr>
          <w:sz w:val="16"/>
        </w:rPr>
        <w:t xml:space="preserve"> the </w:t>
      </w:r>
      <w:r w:rsidRPr="003C4DE5">
        <w:rPr>
          <w:rStyle w:val="StyleUnderline"/>
        </w:rPr>
        <w:t xml:space="preserve">financialization of </w:t>
      </w:r>
      <w:r w:rsidRPr="005C712F">
        <w:rPr>
          <w:rStyle w:val="Emphasis"/>
        </w:rPr>
        <w:t>housing</w:t>
      </w:r>
      <w:r w:rsidRPr="00A74B59">
        <w:rPr>
          <w:sz w:val="16"/>
        </w:rPr>
        <w:t>, as mortgage lending comprises the largest activity for most banks in advanced economies (Ryan-Collins et al. 2017). Middle-class consumers may also take out loans against their house, say to buy a vehicle, but such activity cannot “solve” secular stagnation and likely exacerbates its crisis tendencies (Ryan-Collins et al. 2017). These efforts allow advanced capitalist economies to churn through materials and secure valorization for capital, despite declines in the material bases that more effectively support both the “real economy” and a relatively stable working class.</w:t>
      </w:r>
    </w:p>
    <w:p w14:paraId="6B3053CA" w14:textId="77777777" w:rsidR="00DF49D0" w:rsidRPr="00A74B59" w:rsidRDefault="00DF49D0" w:rsidP="00DF49D0">
      <w:pPr>
        <w:rPr>
          <w:sz w:val="16"/>
        </w:rPr>
      </w:pPr>
      <w:r w:rsidRPr="00A74B59">
        <w:rPr>
          <w:sz w:val="16"/>
        </w:rPr>
        <w:t xml:space="preserve">In sum, monopoly capital theorists stress that advanced capitalist economies are inherently prone to stagnation. Without sufficient oppositional force from government or organized labor, capital appears content to prioritize shorter-term, asset-driven booms over productive investments.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under monopoly capital, there exists insufficient internal logic or mechanisms necessary to avoid such consequences—Après moi, le deluge,Footnote4 as Marx remarked in Capital. Today, risk is curtailed not by robust growth but rather by central banking institutions, notably the U.S. Federal Reserve, which can prop up insecure creditors both at home and abroad (Tooze 2018). </w:t>
      </w:r>
      <w:r w:rsidRPr="00E3188F">
        <w:rPr>
          <w:rStyle w:val="StyleUnderline"/>
        </w:rPr>
        <w:t>Stagnation</w:t>
      </w:r>
      <w:r w:rsidRPr="00A74B59">
        <w:rPr>
          <w:sz w:val="16"/>
        </w:rPr>
        <w:t xml:space="preserve"> therefore </w:t>
      </w:r>
      <w:r w:rsidRPr="00E3188F">
        <w:rPr>
          <w:rStyle w:val="StyleUnderline"/>
        </w:rPr>
        <w:t xml:space="preserve">breeds </w:t>
      </w:r>
      <w:r w:rsidRPr="0098005D">
        <w:rPr>
          <w:rStyle w:val="Emphasis"/>
          <w:highlight w:val="cyan"/>
        </w:rPr>
        <w:t>speculation</w:t>
      </w:r>
      <w:r w:rsidRPr="00E3188F">
        <w:rPr>
          <w:rStyle w:val="StyleUnderline"/>
        </w:rPr>
        <w:t>, which</w:t>
      </w:r>
      <w:r w:rsidRPr="00A74B59">
        <w:rPr>
          <w:sz w:val="16"/>
        </w:rPr>
        <w:t xml:space="preserve"> generates more stagnation and </w:t>
      </w:r>
      <w:r w:rsidRPr="0098005D">
        <w:rPr>
          <w:rStyle w:val="StyleUnderline"/>
          <w:highlight w:val="cyan"/>
        </w:rPr>
        <w:t>creates</w:t>
      </w:r>
      <w:r w:rsidRPr="00E3188F">
        <w:rPr>
          <w:rStyle w:val="StyleUnderline"/>
        </w:rPr>
        <w:t xml:space="preserve"> conditions for</w:t>
      </w:r>
      <w:r w:rsidRPr="00A74B59">
        <w:rPr>
          <w:sz w:val="16"/>
        </w:rPr>
        <w:t xml:space="preserve"> an “endless </w:t>
      </w:r>
      <w:r w:rsidRPr="0098005D">
        <w:rPr>
          <w:rStyle w:val="Emphasis"/>
          <w:highlight w:val="cyan"/>
        </w:rPr>
        <w:t>crisis</w:t>
      </w:r>
      <w:r w:rsidRPr="00A74B59">
        <w:rPr>
          <w:sz w:val="16"/>
        </w:rPr>
        <w:t>,” whereby an ever-increasing amount of financialization is required to keep the economy afloat.</w:t>
      </w:r>
    </w:p>
    <w:p w14:paraId="380B61F2" w14:textId="77777777" w:rsidR="00DF49D0" w:rsidRPr="00A74B59" w:rsidRDefault="00DF49D0" w:rsidP="00DF49D0">
      <w:pPr>
        <w:rPr>
          <w:sz w:val="16"/>
        </w:rPr>
      </w:pPr>
      <w:r w:rsidRPr="003C4DE5">
        <w:rPr>
          <w:rStyle w:val="StyleUnderline"/>
        </w:rPr>
        <w:t>The</w:t>
      </w:r>
      <w:r w:rsidRPr="00A74B59">
        <w:rPr>
          <w:sz w:val="16"/>
        </w:rPr>
        <w:t xml:space="preserve"> conditions and </w:t>
      </w:r>
      <w:r w:rsidRPr="003B58A4">
        <w:rPr>
          <w:rStyle w:val="Emphasis"/>
        </w:rPr>
        <w:t>effects</w:t>
      </w:r>
      <w:r w:rsidRPr="003C4DE5">
        <w:rPr>
          <w:rStyle w:val="StyleUnderline"/>
        </w:rPr>
        <w:t xml:space="preserve"> of monopoly capital are evident in</w:t>
      </w:r>
      <w:r w:rsidRPr="00A74B59">
        <w:rPr>
          <w:sz w:val="16"/>
        </w:rPr>
        <w:t xml:space="preserve"> the </w:t>
      </w:r>
      <w:r w:rsidRPr="003C4DE5">
        <w:rPr>
          <w:rStyle w:val="Emphasis"/>
        </w:rPr>
        <w:t>U</w:t>
      </w:r>
      <w:r w:rsidRPr="00A74B59">
        <w:rPr>
          <w:sz w:val="16"/>
        </w:rPr>
        <w:t xml:space="preserve">nited </w:t>
      </w:r>
      <w:r w:rsidRPr="00E3188F">
        <w:rPr>
          <w:rStyle w:val="Emphasis"/>
        </w:rPr>
        <w:t>S</w:t>
      </w:r>
      <w:r w:rsidRPr="00A74B59">
        <w:rPr>
          <w:sz w:val="16"/>
        </w:rPr>
        <w:t xml:space="preserve">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w:t>
      </w:r>
      <w:r w:rsidRPr="0098005D">
        <w:rPr>
          <w:rStyle w:val="StyleUnderline"/>
          <w:highlight w:val="cyan"/>
        </w:rPr>
        <w:t>data</w:t>
      </w:r>
      <w:r w:rsidRPr="00A74B59">
        <w:rPr>
          <w:sz w:val="16"/>
        </w:rPr>
        <w:t xml:space="preserve"> presented </w:t>
      </w:r>
      <w:r w:rsidRPr="0098005D">
        <w:rPr>
          <w:rStyle w:val="StyleUnderline"/>
          <w:highlight w:val="cyan"/>
        </w:rPr>
        <w:t>illustrates</w:t>
      </w:r>
      <w:r w:rsidRPr="00E3188F">
        <w:rPr>
          <w:rStyle w:val="StyleUnderline"/>
        </w:rPr>
        <w:t xml:space="preserve"> </w:t>
      </w:r>
      <w:r w:rsidRPr="0098005D">
        <w:rPr>
          <w:rStyle w:val="StyleUnderline"/>
        </w:rPr>
        <w:t>descriptive</w:t>
      </w:r>
      <w:r w:rsidRPr="00E3188F">
        <w:rPr>
          <w:rStyle w:val="StyleUnderline"/>
        </w:rPr>
        <w:t xml:space="preserve"> </w:t>
      </w:r>
      <w:r w:rsidRPr="0098005D">
        <w:rPr>
          <w:rStyle w:val="Emphasis"/>
        </w:rPr>
        <w:t>trends</w:t>
      </w:r>
      <w:r w:rsidRPr="00E3188F">
        <w:rPr>
          <w:rStyle w:val="StyleUnderline"/>
        </w:rPr>
        <w:t xml:space="preserve"> that</w:t>
      </w:r>
      <w:r w:rsidRPr="00A74B59">
        <w:rPr>
          <w:sz w:val="16"/>
        </w:rPr>
        <w:t xml:space="preserve"> earlier </w:t>
      </w:r>
      <w:r w:rsidRPr="00E3188F">
        <w:rPr>
          <w:rStyle w:val="StyleUnderline"/>
        </w:rPr>
        <w:t>studies</w:t>
      </w:r>
      <w:r w:rsidRPr="00A74B59">
        <w:rPr>
          <w:sz w:val="16"/>
        </w:rPr>
        <w:t xml:space="preserve"> of monopoly finance capital </w:t>
      </w:r>
      <w:r w:rsidRPr="00E3188F">
        <w:rPr>
          <w:rStyle w:val="StyleUnderline"/>
        </w:rPr>
        <w:t xml:space="preserve">emphasize as </w:t>
      </w:r>
      <w:r w:rsidRPr="0098005D">
        <w:rPr>
          <w:rStyle w:val="StyleUnderline"/>
          <w:highlight w:val="cyan"/>
        </w:rPr>
        <w:t xml:space="preserve">evidence of </w:t>
      </w:r>
      <w:r w:rsidRPr="0098005D">
        <w:rPr>
          <w:rStyle w:val="Emphasis"/>
          <w:highlight w:val="cyan"/>
        </w:rPr>
        <w:t>stagnation</w:t>
      </w:r>
      <w:r w:rsidRPr="00A74B59">
        <w:rPr>
          <w:sz w:val="16"/>
        </w:rPr>
        <w:t xml:space="preserve"> and financialization in an affluent economy (Foster and McChesney 2012a, b). When relevant, I also provide visualizations to illustrate important patterns in U.S. housing, material footprints, and built land </w:t>
      </w:r>
      <w:r w:rsidRPr="0098005D">
        <w:rPr>
          <w:sz w:val="16"/>
        </w:rPr>
        <w:t>footprints</w:t>
      </w:r>
      <w:r w:rsidRPr="00A74B59">
        <w:rPr>
          <w:sz w:val="16"/>
        </w:rPr>
        <w:t>.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27B95A9B" w14:textId="77777777" w:rsidR="00DF49D0" w:rsidRPr="00A74B59" w:rsidRDefault="00DF49D0" w:rsidP="00DF49D0">
      <w:pPr>
        <w:rPr>
          <w:sz w:val="16"/>
        </w:rPr>
      </w:pPr>
      <w:r w:rsidRPr="00A74B59">
        <w:rPr>
          <w:sz w:val="16"/>
        </w:rPr>
        <w:t xml:space="preserve">Figure 2 suggests that </w:t>
      </w:r>
      <w:r w:rsidRPr="00390469">
        <w:rPr>
          <w:rStyle w:val="StyleUnderline"/>
        </w:rPr>
        <w:t xml:space="preserve">not only is new </w:t>
      </w:r>
      <w:r w:rsidRPr="00605242">
        <w:rPr>
          <w:rStyle w:val="StyleUnderline"/>
        </w:rPr>
        <w:t>growth</w:t>
      </w:r>
      <w:r w:rsidRPr="00390469">
        <w:rPr>
          <w:rStyle w:val="StyleUnderline"/>
        </w:rPr>
        <w:t xml:space="preserve"> in </w:t>
      </w:r>
      <w:r w:rsidRPr="00605242">
        <w:rPr>
          <w:rStyle w:val="Emphasis"/>
        </w:rPr>
        <w:t>decline</w:t>
      </w:r>
      <w:r w:rsidRPr="00390469">
        <w:rPr>
          <w:rStyle w:val="StyleUnderline"/>
        </w:rPr>
        <w:t>, but</w:t>
      </w:r>
      <w:r w:rsidRPr="00A74B59">
        <w:rPr>
          <w:sz w:val="16"/>
        </w:rPr>
        <w:t xml:space="preserve"> the </w:t>
      </w:r>
      <w:r w:rsidRPr="00390469">
        <w:rPr>
          <w:rStyle w:val="StyleUnderline"/>
        </w:rPr>
        <w:t xml:space="preserve">productive </w:t>
      </w:r>
      <w:r w:rsidRPr="00605242">
        <w:rPr>
          <w:rStyle w:val="Emphasis"/>
        </w:rPr>
        <w:t>potential</w:t>
      </w:r>
      <w:r w:rsidRPr="00A74B59">
        <w:rPr>
          <w:sz w:val="16"/>
        </w:rPr>
        <w:t xml:space="preserve"> of the U.S. economy </w:t>
      </w:r>
      <w:r w:rsidRPr="00390469">
        <w:rPr>
          <w:rStyle w:val="StyleUnderline"/>
        </w:rPr>
        <w:t>is as well</w:t>
      </w:r>
      <w:r w:rsidRPr="00A74B59">
        <w:rPr>
          <w:sz w:val="16"/>
        </w:rPr>
        <w:t xml:space="preserve">.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w:t>
      </w:r>
      <w:r w:rsidRPr="00390469">
        <w:rPr>
          <w:rStyle w:val="StyleUnderline"/>
        </w:rPr>
        <w:t xml:space="preserve">U.S. </w:t>
      </w:r>
      <w:r w:rsidRPr="0098005D">
        <w:rPr>
          <w:rStyle w:val="StyleUnderline"/>
          <w:highlight w:val="cyan"/>
        </w:rPr>
        <w:t>productive sectors are</w:t>
      </w:r>
      <w:r w:rsidRPr="00390469">
        <w:rPr>
          <w:rStyle w:val="StyleUnderline"/>
        </w:rPr>
        <w:t xml:space="preserve"> reaching </w:t>
      </w:r>
      <w:r w:rsidRPr="0098005D">
        <w:rPr>
          <w:rStyle w:val="Emphasis"/>
          <w:highlight w:val="cyan"/>
        </w:rPr>
        <w:t>all-time</w:t>
      </w:r>
      <w:r w:rsidRPr="0098005D">
        <w:rPr>
          <w:rStyle w:val="StyleUnderline"/>
          <w:highlight w:val="cyan"/>
        </w:rPr>
        <w:t xml:space="preserve"> lows</w:t>
      </w:r>
      <w:r w:rsidRPr="00390469">
        <w:rPr>
          <w:rStyle w:val="StyleUnderline"/>
        </w:rPr>
        <w:t xml:space="preserve"> in</w:t>
      </w:r>
      <w:r w:rsidRPr="00A74B59">
        <w:rPr>
          <w:sz w:val="16"/>
        </w:rPr>
        <w:t xml:space="preserve"> capacity </w:t>
      </w:r>
      <w:r w:rsidRPr="00390469">
        <w:rPr>
          <w:rStyle w:val="StyleUnderline"/>
        </w:rPr>
        <w:t>utilization</w:t>
      </w:r>
      <w:r w:rsidRPr="00A74B59">
        <w:rPr>
          <w:sz w:val="16"/>
        </w:rPr>
        <w:t xml:space="preserve">. This trend suggests an ominous rise in inefficiency and underdevelopment. Put differently, U.S. capital lacks the incentive to fully realize its productive potential—a trend that has been worsening over time. </w:t>
      </w:r>
      <w:r w:rsidRPr="00BA6AC8">
        <w:rPr>
          <w:rStyle w:val="StyleUnderline"/>
        </w:rPr>
        <w:t>The failure to fully realize</w:t>
      </w:r>
      <w:r w:rsidRPr="00A74B59">
        <w:rPr>
          <w:sz w:val="16"/>
        </w:rPr>
        <w:t xml:space="preserve"> already existing </w:t>
      </w:r>
      <w:r w:rsidRPr="00BA6AC8">
        <w:rPr>
          <w:rStyle w:val="StyleUnderline"/>
        </w:rPr>
        <w:t xml:space="preserve">capacity generates </w:t>
      </w:r>
      <w:r w:rsidRPr="004474EF">
        <w:rPr>
          <w:rStyle w:val="Emphasis"/>
        </w:rPr>
        <w:t>disinterest</w:t>
      </w:r>
      <w:r w:rsidRPr="00BA6AC8">
        <w:rPr>
          <w:rStyle w:val="StyleUnderline"/>
        </w:rPr>
        <w:t xml:space="preserve"> in new</w:t>
      </w:r>
      <w:r w:rsidRPr="00A74B59">
        <w:rPr>
          <w:sz w:val="16"/>
        </w:rPr>
        <w:t xml:space="preserve"> industrial </w:t>
      </w:r>
      <w:r w:rsidRPr="004474EF">
        <w:rPr>
          <w:rStyle w:val="Emphasis"/>
        </w:rPr>
        <w:t>investments</w:t>
      </w:r>
      <w:r w:rsidRPr="00A74B59">
        <w:rPr>
          <w:sz w:val="16"/>
        </w:rPr>
        <w:t>, as indicated by Fig. 3.</w:t>
      </w:r>
    </w:p>
    <w:p w14:paraId="0CD5B00C" w14:textId="77777777" w:rsidR="00DF49D0" w:rsidRPr="00A74B59" w:rsidRDefault="00DF49D0" w:rsidP="00DF49D0">
      <w:pPr>
        <w:rPr>
          <w:sz w:val="16"/>
        </w:rPr>
      </w:pPr>
      <w:r w:rsidRPr="00A74B59">
        <w:rPr>
          <w:sz w:val="16"/>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7CCF77A0" w14:textId="77777777" w:rsidR="00DF49D0" w:rsidRPr="00A74B59" w:rsidRDefault="00DF49D0" w:rsidP="00DF49D0">
      <w:pPr>
        <w:rPr>
          <w:sz w:val="16"/>
        </w:rPr>
      </w:pPr>
      <w:r w:rsidRPr="00FC335B">
        <w:rPr>
          <w:rStyle w:val="StyleUnderline"/>
        </w:rPr>
        <w:t>Recent estimates</w:t>
      </w:r>
      <w:r w:rsidRPr="00A74B59">
        <w:rPr>
          <w:sz w:val="16"/>
        </w:rPr>
        <w:t xml:space="preserve"> (Fig. 5) </w:t>
      </w:r>
      <w:r w:rsidRPr="00FC335B">
        <w:rPr>
          <w:rStyle w:val="StyleUnderline"/>
        </w:rPr>
        <w:t>demonstrate</w:t>
      </w:r>
      <w:r w:rsidRPr="00A74B59">
        <w:rPr>
          <w:sz w:val="16"/>
        </w:rPr>
        <w:t xml:space="preserve"> that </w:t>
      </w:r>
      <w:r w:rsidRPr="0098005D">
        <w:rPr>
          <w:rStyle w:val="Emphasis"/>
          <w:highlight w:val="cyan"/>
        </w:rPr>
        <w:t>real estate</w:t>
      </w:r>
      <w:r w:rsidRPr="00A74B59">
        <w:rPr>
          <w:sz w:val="16"/>
        </w:rPr>
        <w:t xml:space="preserve">’s quarterly contributions to the U.S. GDP total more than $2700 billion—a number that has increased annually over the course of the pandemic and </w:t>
      </w:r>
      <w:r w:rsidRPr="0098005D">
        <w:rPr>
          <w:rStyle w:val="StyleUnderline"/>
          <w:highlight w:val="cyan"/>
        </w:rPr>
        <w:t>outweighs</w:t>
      </w:r>
      <w:r w:rsidRPr="00A74B59">
        <w:rPr>
          <w:sz w:val="16"/>
        </w:rPr>
        <w:t xml:space="preserve"> the </w:t>
      </w:r>
      <w:r w:rsidRPr="00FC335B">
        <w:rPr>
          <w:rStyle w:val="StyleUnderline"/>
        </w:rPr>
        <w:t xml:space="preserve">contributions of </w:t>
      </w:r>
      <w:r w:rsidRPr="0098005D">
        <w:rPr>
          <w:rStyle w:val="Emphasis"/>
          <w:highlight w:val="cyan"/>
        </w:rPr>
        <w:t>all other</w:t>
      </w:r>
      <w:r w:rsidRPr="00A74B59">
        <w:rPr>
          <w:sz w:val="16"/>
        </w:rPr>
        <w:t xml:space="preserve"> FIRE </w:t>
      </w:r>
      <w:r w:rsidRPr="00FC335B">
        <w:rPr>
          <w:rStyle w:val="StyleUnderline"/>
        </w:rPr>
        <w:t>subsector</w:t>
      </w:r>
      <w:r w:rsidRPr="0098005D">
        <w:rPr>
          <w:rStyle w:val="Emphasis"/>
          <w:highlight w:val="cyan"/>
        </w:rPr>
        <w:t>s</w:t>
      </w:r>
      <w:r w:rsidRPr="0098005D">
        <w:rPr>
          <w:rStyle w:val="StyleUnderline"/>
          <w:highlight w:val="cyan"/>
        </w:rPr>
        <w:t xml:space="preserve"> combined</w:t>
      </w:r>
      <w:r w:rsidRPr="00A74B59">
        <w:rPr>
          <w:sz w:val="16"/>
        </w:rPr>
        <w:t>.</w:t>
      </w:r>
    </w:p>
    <w:p w14:paraId="3E2D28F7" w14:textId="77777777" w:rsidR="00DF49D0" w:rsidRPr="00A74B59" w:rsidRDefault="00DF49D0" w:rsidP="00DF49D0">
      <w:pPr>
        <w:rPr>
          <w:sz w:val="16"/>
        </w:rPr>
      </w:pPr>
      <w:r w:rsidRPr="00A74B59">
        <w:rPr>
          <w:sz w:val="16"/>
        </w:rPr>
        <w:t>FIRE sector disaggreated, contributions to GDP (billions of dollars)</w:t>
      </w:r>
    </w:p>
    <w:p w14:paraId="65895EAD" w14:textId="77777777" w:rsidR="00DF49D0" w:rsidRPr="00A74B59" w:rsidRDefault="00DF49D0" w:rsidP="00DF49D0">
      <w:pPr>
        <w:rPr>
          <w:sz w:val="16"/>
        </w:rPr>
      </w:pPr>
      <w:r w:rsidRPr="00A74B59">
        <w:rPr>
          <w:sz w:val="16"/>
        </w:rPr>
        <w:t>U.S. economic growth is therefore increasingly dependent upon real estate-oriented development. From the lens of the degrowth debate, the next section details some of the irrational socioecological consequences of this trend.</w:t>
      </w:r>
    </w:p>
    <w:p w14:paraId="6201EF9B" w14:textId="77777777" w:rsidR="00DF49D0" w:rsidRPr="00A74B59" w:rsidRDefault="00DF49D0" w:rsidP="00DF49D0">
      <w:pPr>
        <w:rPr>
          <w:sz w:val="16"/>
        </w:rPr>
      </w:pPr>
      <w:r w:rsidRPr="00A74B59">
        <w:rPr>
          <w:sz w:val="16"/>
        </w:rPr>
        <w:t>The real estate economy</w:t>
      </w:r>
    </w:p>
    <w:p w14:paraId="7F520890" w14:textId="77777777" w:rsidR="00DF49D0" w:rsidRPr="00A74B59" w:rsidRDefault="00DF49D0" w:rsidP="00DF49D0">
      <w:pPr>
        <w:rPr>
          <w:sz w:val="16"/>
        </w:rPr>
      </w:pPr>
      <w:r w:rsidRPr="00A74B59">
        <w:rPr>
          <w:sz w:val="16"/>
        </w:rPr>
        <w:t xml:space="preserve">While real estate development can generate growth in manufacturing via construction demand, a problem stems from land’s tendency to appreciate its value without investment (Ryan-Collins et al. 2017). </w:t>
      </w:r>
      <w:r w:rsidRPr="00591381">
        <w:rPr>
          <w:rStyle w:val="StyleUnderline"/>
        </w:rPr>
        <w:t xml:space="preserve">Banks see </w:t>
      </w:r>
      <w:r w:rsidRPr="003B58A4">
        <w:rPr>
          <w:rStyle w:val="Emphasis"/>
        </w:rPr>
        <w:t>real estate</w:t>
      </w:r>
      <w:r w:rsidRPr="00591381">
        <w:rPr>
          <w:rStyle w:val="StyleUnderline"/>
        </w:rPr>
        <w:t xml:space="preserve"> as</w:t>
      </w:r>
      <w:r w:rsidRPr="00A74B59">
        <w:rPr>
          <w:sz w:val="16"/>
        </w:rPr>
        <w:t xml:space="preserve"> a </w:t>
      </w:r>
      <w:r w:rsidRPr="00591381">
        <w:rPr>
          <w:rStyle w:val="StyleUnderline"/>
        </w:rPr>
        <w:t>source of</w:t>
      </w:r>
      <w:r w:rsidRPr="00A74B59">
        <w:rPr>
          <w:sz w:val="16"/>
        </w:rPr>
        <w:t xml:space="preserve"> cheap funding and </w:t>
      </w:r>
      <w:r w:rsidRPr="00591381">
        <w:rPr>
          <w:rStyle w:val="StyleUnderline"/>
        </w:rPr>
        <w:t>excellent returns, meaning</w:t>
      </w:r>
      <w:r w:rsidRPr="00A74B59">
        <w:rPr>
          <w:sz w:val="16"/>
        </w:rPr>
        <w:t xml:space="preserve"> that </w:t>
      </w:r>
      <w:r w:rsidRPr="003B58A4">
        <w:rPr>
          <w:rStyle w:val="Emphasis"/>
        </w:rPr>
        <w:t>credit</w:t>
      </w:r>
      <w:r w:rsidRPr="00591381">
        <w:rPr>
          <w:rStyle w:val="StyleUnderline"/>
        </w:rPr>
        <w:t xml:space="preserve"> is</w:t>
      </w:r>
      <w:r w:rsidRPr="00A74B59">
        <w:rPr>
          <w:sz w:val="16"/>
        </w:rPr>
        <w:t xml:space="preserve"> less tied to the so-called real economy and </w:t>
      </w:r>
      <w:r w:rsidRPr="00591381">
        <w:rPr>
          <w:rStyle w:val="StyleUnderline"/>
        </w:rPr>
        <w:t xml:space="preserve">more </w:t>
      </w:r>
      <w:r w:rsidRPr="003B58A4">
        <w:rPr>
          <w:rStyle w:val="Emphasis"/>
        </w:rPr>
        <w:t>prone</w:t>
      </w:r>
      <w:r w:rsidRPr="00591381">
        <w:rPr>
          <w:rStyle w:val="StyleUnderline"/>
        </w:rPr>
        <w:t xml:space="preserve"> to asset price </w:t>
      </w:r>
      <w:r w:rsidRPr="003B58A4">
        <w:rPr>
          <w:rStyle w:val="Emphasis"/>
        </w:rPr>
        <w:t>booms</w:t>
      </w:r>
      <w:r w:rsidRPr="00A74B59">
        <w:rPr>
          <w:sz w:val="16"/>
        </w:rPr>
        <w:t xml:space="preserve"> (Tooze 2018). </w:t>
      </w:r>
      <w:r w:rsidRPr="0098005D">
        <w:rPr>
          <w:rStyle w:val="StyleUnderline"/>
          <w:highlight w:val="cyan"/>
        </w:rPr>
        <w:t>This</w:t>
      </w:r>
      <w:r w:rsidRPr="00A74B59">
        <w:rPr>
          <w:sz w:val="16"/>
        </w:rPr>
        <w:t xml:space="preserve"> form of growth </w:t>
      </w:r>
      <w:r w:rsidRPr="0098005D">
        <w:rPr>
          <w:rStyle w:val="StyleUnderline"/>
          <w:highlight w:val="cyan"/>
        </w:rPr>
        <w:t>produces</w:t>
      </w:r>
      <w:r w:rsidRPr="00A74B59">
        <w:rPr>
          <w:sz w:val="16"/>
        </w:rPr>
        <w:t xml:space="preserve"> historically specific, </w:t>
      </w:r>
      <w:r w:rsidRPr="0098005D">
        <w:rPr>
          <w:rStyle w:val="Emphasis"/>
          <w:highlight w:val="cyan"/>
        </w:rPr>
        <w:t>irrational</w:t>
      </w:r>
      <w:r w:rsidRPr="00A74B59">
        <w:rPr>
          <w:sz w:val="16"/>
        </w:rPr>
        <w:t xml:space="preserve"> socioecological </w:t>
      </w:r>
      <w:r w:rsidRPr="0098005D">
        <w:rPr>
          <w:rStyle w:val="StyleUnderline"/>
          <w:highlight w:val="cyan"/>
        </w:rPr>
        <w:t>consequences</w:t>
      </w:r>
      <w:r w:rsidRPr="00A74B59">
        <w:rPr>
          <w:sz w:val="16"/>
        </w:rPr>
        <w:t xml:space="preserve">, chiefly, </w:t>
      </w:r>
      <w:r w:rsidRPr="00591381">
        <w:rPr>
          <w:rStyle w:val="StyleUnderline"/>
        </w:rPr>
        <w:t xml:space="preserve">housing </w:t>
      </w:r>
      <w:r w:rsidRPr="0098005D">
        <w:rPr>
          <w:rStyle w:val="Emphasis"/>
          <w:highlight w:val="cyan"/>
        </w:rPr>
        <w:t>insecurity</w:t>
      </w:r>
      <w:r w:rsidRPr="00A74B59">
        <w:rPr>
          <w:sz w:val="16"/>
        </w:rPr>
        <w:t xml:space="preserve">, acceleration of uneven wealth, and capital accumulation </w:t>
      </w:r>
      <w:r w:rsidRPr="00A6282B">
        <w:rPr>
          <w:rStyle w:val="StyleUnderline"/>
        </w:rPr>
        <w:t xml:space="preserve">as well </w:t>
      </w:r>
      <w:r w:rsidRPr="0098005D">
        <w:rPr>
          <w:rStyle w:val="StyleUnderline"/>
        </w:rPr>
        <w:t xml:space="preserve">as </w:t>
      </w:r>
      <w:r w:rsidRPr="0098005D">
        <w:rPr>
          <w:rStyle w:val="Emphasis"/>
          <w:highlight w:val="cyan"/>
        </w:rPr>
        <w:t>waste</w:t>
      </w:r>
      <w:r w:rsidRPr="00A6282B">
        <w:rPr>
          <w:rStyle w:val="StyleUnderline"/>
        </w:rPr>
        <w:t xml:space="preserve">ful allocation </w:t>
      </w:r>
      <w:r w:rsidRPr="00CD0EC6">
        <w:rPr>
          <w:rStyle w:val="StyleUnderline"/>
        </w:rPr>
        <w:t>of</w:t>
      </w:r>
      <w:r w:rsidRPr="00A74B59">
        <w:rPr>
          <w:sz w:val="16"/>
        </w:rPr>
        <w:t xml:space="preserve"> material </w:t>
      </w:r>
      <w:r w:rsidRPr="00A6282B">
        <w:rPr>
          <w:rStyle w:val="StyleUnderline"/>
        </w:rPr>
        <w:t xml:space="preserve">resources that correspond with </w:t>
      </w:r>
      <w:r w:rsidRPr="0098005D">
        <w:rPr>
          <w:rStyle w:val="Emphasis"/>
          <w:highlight w:val="cyan"/>
        </w:rPr>
        <w:t>debt</w:t>
      </w:r>
      <w:r w:rsidRPr="00A74B59">
        <w:rPr>
          <w:sz w:val="16"/>
        </w:rPr>
        <w:t>-based, ecologically intensive consumption.</w:t>
      </w:r>
    </w:p>
    <w:p w14:paraId="091F74CD" w14:textId="77777777" w:rsidR="00DF49D0" w:rsidRPr="00BD0C0C" w:rsidRDefault="00DF49D0" w:rsidP="00DF49D0">
      <w:pPr>
        <w:rPr>
          <w:sz w:val="16"/>
        </w:rPr>
      </w:pPr>
      <w:r w:rsidRPr="00BD0C0C">
        <w:rPr>
          <w:sz w:val="16"/>
        </w:rPr>
        <w:t>&lt;&lt;TEXT CONDENSED, NONE OMITTED&gt;&gt;</w:t>
      </w:r>
    </w:p>
    <w:p w14:paraId="16D092F3" w14:textId="77777777" w:rsidR="00DF49D0" w:rsidRPr="00BD0C0C" w:rsidRDefault="00DF49D0" w:rsidP="00DF49D0">
      <w:pPr>
        <w:rPr>
          <w:sz w:val="8"/>
        </w:rPr>
      </w:pPr>
      <w:r w:rsidRPr="00BD0C0C">
        <w:rPr>
          <w:sz w:val="8"/>
        </w:rPr>
        <w:t>Housing insecurity 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 “With demand now shifting toward renting, home builders who were once reluctant to sell to rental home investors are now soliciting offers from investors. Strong demand from investors will provide additional support to today’s home prices.” 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 Wealth accumulation and inequality 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 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 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 “Prologis, the world’s largest owner of warehouse space, said Monday it is acquiring Duke Realty Corp., in a $26 billion deal that will add 160 million square feet of industrial capacity to Prologis’s world-wide portfolio of 1 billion square feet.” (Young 2022). 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 The ecology of built property and real estate speculation</w:t>
      </w:r>
    </w:p>
    <w:p w14:paraId="5AA229C6" w14:textId="77777777" w:rsidR="00DF49D0" w:rsidRPr="00A74B59" w:rsidRDefault="00DF49D0" w:rsidP="00DF49D0">
      <w:pPr>
        <w:rPr>
          <w:sz w:val="16"/>
        </w:rPr>
      </w:pPr>
      <w:r w:rsidRPr="00A74B59">
        <w:rPr>
          <w:sz w:val="16"/>
        </w:rPr>
        <w:t>&lt;&lt;PARAGRAPH BREAKS RESUME&gt;&gt;</w:t>
      </w:r>
    </w:p>
    <w:p w14:paraId="1A29854C" w14:textId="77777777" w:rsidR="00DF49D0" w:rsidRPr="00A74B59" w:rsidRDefault="00DF49D0" w:rsidP="00DF49D0">
      <w:pPr>
        <w:rPr>
          <w:sz w:val="16"/>
        </w:rPr>
      </w:pPr>
      <w:r w:rsidRPr="00A74B59">
        <w:rPr>
          <w:sz w:val="16"/>
        </w:rPr>
        <w:t>One might reasonably wonder—</w:t>
      </w:r>
      <w:r w:rsidRPr="00BA06E4">
        <w:rPr>
          <w:rStyle w:val="StyleUnderline"/>
        </w:rPr>
        <w:t>what is</w:t>
      </w:r>
      <w:r w:rsidRPr="00A74B59">
        <w:rPr>
          <w:sz w:val="16"/>
        </w:rPr>
        <w:t xml:space="preserve"> the net </w:t>
      </w:r>
      <w:r w:rsidRPr="009F7BDD">
        <w:rPr>
          <w:rStyle w:val="StyleUnderline"/>
        </w:rPr>
        <w:t>ecological</w:t>
      </w:r>
      <w:r w:rsidRPr="00BA06E4">
        <w:rPr>
          <w:rStyle w:val="StyleUnderline"/>
        </w:rPr>
        <w:t xml:space="preserve"> </w:t>
      </w:r>
      <w:r w:rsidRPr="004474EF">
        <w:rPr>
          <w:rStyle w:val="Emphasis"/>
        </w:rPr>
        <w:t>footprint</w:t>
      </w:r>
      <w:r w:rsidRPr="00BA06E4">
        <w:rPr>
          <w:rStyle w:val="StyleUnderline"/>
        </w:rPr>
        <w:t xml:space="preserve"> of vacant apartments, </w:t>
      </w:r>
      <w:r w:rsidRPr="00467EDB">
        <w:rPr>
          <w:rStyle w:val="Emphasis"/>
        </w:rPr>
        <w:t>empty</w:t>
      </w:r>
      <w:r w:rsidRPr="00BA06E4">
        <w:rPr>
          <w:rStyle w:val="StyleUnderline"/>
        </w:rPr>
        <w:t xml:space="preserve"> warehouses</w:t>
      </w:r>
      <w:r w:rsidRPr="00A74B59">
        <w:rPr>
          <w:sz w:val="16"/>
        </w:rPr>
        <w:t xml:space="preserve">, perpetually flipped homes, </w:t>
      </w:r>
      <w:r w:rsidRPr="00467EDB">
        <w:rPr>
          <w:rStyle w:val="Emphasis"/>
        </w:rPr>
        <w:t>bitcoin</w:t>
      </w:r>
      <w:r w:rsidRPr="00BA06E4">
        <w:rPr>
          <w:rStyle w:val="StyleUnderline"/>
        </w:rPr>
        <w:t xml:space="preserve"> mining</w:t>
      </w:r>
      <w:r w:rsidRPr="00A74B59">
        <w:rPr>
          <w:sz w:val="16"/>
        </w:rPr>
        <w:t xml:space="preserve"> centers, a halfway empty commercial office space, </w:t>
      </w:r>
      <w:r w:rsidRPr="00BA06E4">
        <w:rPr>
          <w:rStyle w:val="StyleUnderline"/>
        </w:rPr>
        <w:t>or</w:t>
      </w:r>
      <w:r w:rsidRPr="00A74B59">
        <w:rPr>
          <w:sz w:val="16"/>
        </w:rPr>
        <w:t xml:space="preserve"> a new </w:t>
      </w:r>
      <w:r w:rsidRPr="00467EDB">
        <w:rPr>
          <w:rStyle w:val="Emphasis"/>
        </w:rPr>
        <w:t>luxury</w:t>
      </w:r>
      <w:r w:rsidRPr="00BA06E4">
        <w:rPr>
          <w:rStyle w:val="StyleUnderline"/>
        </w:rPr>
        <w:t xml:space="preserve"> hotel</w:t>
      </w:r>
      <w:r w:rsidRPr="00A74B59">
        <w:rPr>
          <w:sz w:val="16"/>
        </w:rPr>
        <w:t xml:space="preserve"> averaging an industry-standard 50% occupancy rate? Or, what might be the footprint of the built space within </w:t>
      </w:r>
      <w:r w:rsidRPr="00C72590">
        <w:rPr>
          <w:rStyle w:val="StyleUnderline"/>
        </w:rPr>
        <w:t>these properties</w:t>
      </w:r>
      <w:r w:rsidRPr="00A74B59">
        <w:rPr>
          <w:sz w:val="16"/>
        </w:rPr>
        <w:t xml:space="preserve"> that is </w:t>
      </w:r>
      <w:r w:rsidRPr="00C72590">
        <w:rPr>
          <w:rStyle w:val="StyleUnderline"/>
        </w:rPr>
        <w:t xml:space="preserve">strictly </w:t>
      </w:r>
      <w:r w:rsidRPr="00467EDB">
        <w:rPr>
          <w:rStyle w:val="Emphasis"/>
        </w:rPr>
        <w:t>unused</w:t>
      </w:r>
      <w:r w:rsidRPr="00C72590">
        <w:rPr>
          <w:rStyle w:val="StyleUnderline"/>
        </w:rPr>
        <w:t xml:space="preserve">, going to </w:t>
      </w:r>
      <w:r w:rsidRPr="00467EDB">
        <w:rPr>
          <w:rStyle w:val="Emphasis"/>
        </w:rPr>
        <w:t>waste</w:t>
      </w:r>
      <w:r w:rsidRPr="00C72590">
        <w:rPr>
          <w:rStyle w:val="StyleUnderline"/>
        </w:rPr>
        <w:t>, and</w:t>
      </w:r>
      <w:r w:rsidRPr="00A74B59">
        <w:rPr>
          <w:sz w:val="16"/>
        </w:rPr>
        <w:t xml:space="preserve"> really </w:t>
      </w:r>
      <w:r w:rsidRPr="00C72590">
        <w:rPr>
          <w:rStyle w:val="StyleUnderline"/>
        </w:rPr>
        <w:t>only</w:t>
      </w:r>
      <w:r w:rsidRPr="00A74B59">
        <w:rPr>
          <w:sz w:val="16"/>
        </w:rPr>
        <w:t xml:space="preserve"> in existence </w:t>
      </w:r>
      <w:r w:rsidRPr="00C72590">
        <w:rPr>
          <w:rStyle w:val="StyleUnderline"/>
        </w:rPr>
        <w:t>to drive up</w:t>
      </w:r>
      <w:r w:rsidRPr="00A74B59">
        <w:rPr>
          <w:sz w:val="16"/>
        </w:rPr>
        <w:t xml:space="preserve"> investors’ </w:t>
      </w:r>
      <w:r w:rsidRPr="00467EDB">
        <w:rPr>
          <w:rStyle w:val="Emphasis"/>
        </w:rPr>
        <w:t>portfolios</w:t>
      </w:r>
      <w:r w:rsidRPr="00A74B59">
        <w:rPr>
          <w:sz w:val="16"/>
        </w:rPr>
        <w:t xml:space="preserve">? The precise numbers here are difficult to discern, but the reality that one might even have to ask such questions points to the ecological irrationality of monopoly finance capital. Currently, a </w:t>
      </w:r>
      <w:r w:rsidRPr="00C72590">
        <w:rPr>
          <w:rStyle w:val="StyleUnderline"/>
        </w:rPr>
        <w:t>substantial portion of</w:t>
      </w:r>
      <w:r w:rsidRPr="00A74B59">
        <w:rPr>
          <w:sz w:val="16"/>
        </w:rPr>
        <w:t xml:space="preserve"> the </w:t>
      </w:r>
      <w:r w:rsidRPr="00C72590">
        <w:rPr>
          <w:rStyle w:val="StyleUnderline"/>
        </w:rPr>
        <w:t>U.S.</w:t>
      </w:r>
      <w:r w:rsidRPr="00A74B59">
        <w:rPr>
          <w:sz w:val="16"/>
        </w:rPr>
        <w:t xml:space="preserve"> carbon </w:t>
      </w:r>
      <w:r w:rsidRPr="00467EDB">
        <w:rPr>
          <w:rStyle w:val="Emphasis"/>
        </w:rPr>
        <w:t>budget</w:t>
      </w:r>
      <w:r w:rsidRPr="00C72590">
        <w:rPr>
          <w:rStyle w:val="StyleUnderline"/>
        </w:rPr>
        <w:t xml:space="preserve"> and material footprint goes to </w:t>
      </w:r>
      <w:r w:rsidRPr="00467EDB">
        <w:rPr>
          <w:rStyle w:val="Emphasis"/>
        </w:rPr>
        <w:t>waste</w:t>
      </w:r>
      <w:r w:rsidRPr="00A74B59">
        <w:rPr>
          <w:sz w:val="16"/>
        </w:rPr>
        <w:t xml:space="preserve"> in order </w:t>
      </w:r>
      <w:r w:rsidRPr="00835AFF">
        <w:rPr>
          <w:rStyle w:val="StyleUnderline"/>
        </w:rPr>
        <w:t>to fuel</w:t>
      </w:r>
      <w:r w:rsidRPr="00A74B59">
        <w:rPr>
          <w:sz w:val="16"/>
        </w:rPr>
        <w:t xml:space="preserve"> the </w:t>
      </w:r>
      <w:r w:rsidRPr="00835AFF">
        <w:rPr>
          <w:rStyle w:val="StyleUnderline"/>
        </w:rPr>
        <w:t>real estate</w:t>
      </w:r>
      <w:r w:rsidRPr="00A74B59">
        <w:rPr>
          <w:sz w:val="16"/>
        </w:rPr>
        <w:t xml:space="preserve"> </w:t>
      </w:r>
      <w:r w:rsidRPr="00467EDB">
        <w:rPr>
          <w:rStyle w:val="Emphasis"/>
        </w:rPr>
        <w:t>market</w:t>
      </w:r>
      <w:r w:rsidRPr="00A74B59">
        <w:rPr>
          <w:sz w:val="16"/>
        </w:rPr>
        <w:t xml:space="preserve"> </w:t>
      </w:r>
      <w:r w:rsidRPr="00835AFF">
        <w:rPr>
          <w:rStyle w:val="StyleUnderline"/>
        </w:rPr>
        <w:t>upon which</w:t>
      </w:r>
      <w:r w:rsidRPr="00A74B59">
        <w:rPr>
          <w:sz w:val="16"/>
        </w:rPr>
        <w:t xml:space="preserve"> U.S. GDP </w:t>
      </w:r>
      <w:r w:rsidRPr="00835AFF">
        <w:rPr>
          <w:rStyle w:val="StyleUnderline"/>
        </w:rPr>
        <w:t xml:space="preserve">growth </w:t>
      </w:r>
      <w:r w:rsidRPr="00467EDB">
        <w:rPr>
          <w:rStyle w:val="Emphasis"/>
        </w:rPr>
        <w:t>depends</w:t>
      </w:r>
      <w:r w:rsidRPr="00A74B59">
        <w:rPr>
          <w:sz w:val="16"/>
        </w:rPr>
        <w:t>.</w:t>
      </w:r>
    </w:p>
    <w:p w14:paraId="45EB6B75" w14:textId="77777777" w:rsidR="00DF49D0" w:rsidRPr="00A74B59" w:rsidRDefault="00DF49D0" w:rsidP="00DF49D0">
      <w:pPr>
        <w:rPr>
          <w:sz w:val="16"/>
        </w:rPr>
      </w:pPr>
      <w:r w:rsidRPr="00A74B59">
        <w:rPr>
          <w:sz w:val="16"/>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73863FD7" w14:textId="77777777" w:rsidR="00DF49D0" w:rsidRPr="00A74B59" w:rsidRDefault="00DF49D0" w:rsidP="00DF49D0">
      <w:pPr>
        <w:rPr>
          <w:sz w:val="16"/>
        </w:rPr>
      </w:pPr>
      <w:r w:rsidRPr="00A74B59">
        <w:rPr>
          <w:sz w:val="16"/>
        </w:rPr>
        <w:t xml:space="preserve">More broadly, as Alexander and Gleeson (2018) argue in their work Degrowth in the Suburbs, </w:t>
      </w:r>
      <w:r w:rsidRPr="0098005D">
        <w:rPr>
          <w:rStyle w:val="StyleUnderline"/>
          <w:highlight w:val="cyan"/>
        </w:rPr>
        <w:t>capital</w:t>
      </w:r>
      <w:r w:rsidRPr="00A74B59">
        <w:rPr>
          <w:sz w:val="16"/>
        </w:rPr>
        <w:t xml:space="preserve"> </w:t>
      </w:r>
      <w:r w:rsidRPr="0098005D">
        <w:rPr>
          <w:sz w:val="16"/>
        </w:rPr>
        <w:t>has</w:t>
      </w:r>
      <w:r w:rsidRPr="00A74B59">
        <w:rPr>
          <w:sz w:val="16"/>
        </w:rPr>
        <w:t xml:space="preserve"> </w:t>
      </w:r>
      <w:r w:rsidRPr="0098005D">
        <w:rPr>
          <w:rStyle w:val="StyleUnderline"/>
          <w:highlight w:val="cyan"/>
        </w:rPr>
        <w:t>favored</w:t>
      </w:r>
      <w:r w:rsidRPr="00A74B59">
        <w:rPr>
          <w:sz w:val="16"/>
        </w:rPr>
        <w:t xml:space="preserve"> an </w:t>
      </w:r>
      <w:r w:rsidRPr="0098005D">
        <w:rPr>
          <w:rStyle w:val="Emphasis"/>
          <w:highlight w:val="cyan"/>
        </w:rPr>
        <w:t>irrational</w:t>
      </w:r>
      <w:r w:rsidRPr="00A74B59">
        <w:rPr>
          <w:sz w:val="16"/>
        </w:rPr>
        <w:t xml:space="preserve"> form of </w:t>
      </w:r>
      <w:r w:rsidRPr="00AB5E39">
        <w:rPr>
          <w:rStyle w:val="StyleUnderline"/>
        </w:rPr>
        <w:t xml:space="preserve">human settlement that requires </w:t>
      </w:r>
      <w:r w:rsidRPr="0098005D">
        <w:rPr>
          <w:rStyle w:val="Emphasis"/>
          <w:highlight w:val="cyan"/>
        </w:rPr>
        <w:t>privatization</w:t>
      </w:r>
      <w:r w:rsidRPr="00AB5E39">
        <w:rPr>
          <w:rStyle w:val="StyleUnderline"/>
        </w:rPr>
        <w:t xml:space="preserve"> of</w:t>
      </w:r>
      <w:r w:rsidRPr="00A74B59">
        <w:rPr>
          <w:sz w:val="16"/>
        </w:rPr>
        <w:t xml:space="preserve"> mass tracts of </w:t>
      </w:r>
      <w:r w:rsidRPr="00AB5E39">
        <w:rPr>
          <w:rStyle w:val="StyleUnderline"/>
        </w:rPr>
        <w:t xml:space="preserve">land and extremely </w:t>
      </w:r>
      <w:r w:rsidRPr="00161625">
        <w:rPr>
          <w:rStyle w:val="Emphasis"/>
        </w:rPr>
        <w:t>wasteful consumption</w:t>
      </w:r>
      <w:r w:rsidRPr="00AB5E39">
        <w:rPr>
          <w:rStyle w:val="StyleUnderline"/>
        </w:rPr>
        <w:t xml:space="preserve"> of resources</w:t>
      </w:r>
      <w:r w:rsidRPr="00A74B59">
        <w:rPr>
          <w:sz w:val="16"/>
        </w:rPr>
        <w:t xml:space="preserve">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w:t>
      </w:r>
      <w:r w:rsidRPr="00AB5E39">
        <w:rPr>
          <w:rStyle w:val="StyleUnderline"/>
        </w:rPr>
        <w:t>footprint of</w:t>
      </w:r>
      <w:r w:rsidRPr="00A74B59">
        <w:rPr>
          <w:sz w:val="16"/>
        </w:rPr>
        <w:t xml:space="preserve"> built </w:t>
      </w:r>
      <w:r w:rsidRPr="00161625">
        <w:rPr>
          <w:rStyle w:val="Emphasis"/>
        </w:rPr>
        <w:t>land</w:t>
      </w:r>
      <w:r w:rsidRPr="00A74B59">
        <w:rPr>
          <w:sz w:val="16"/>
        </w:rPr>
        <w:t xml:space="preserve"> in the United States has </w:t>
      </w:r>
      <w:r w:rsidRPr="00AB5E39">
        <w:rPr>
          <w:rStyle w:val="StyleUnderline"/>
        </w:rPr>
        <w:t>increased consistently</w:t>
      </w:r>
      <w:r w:rsidRPr="00A74B59">
        <w:rPr>
          <w:sz w:val="16"/>
        </w:rPr>
        <w:t xml:space="preserve"> over the last 50 years as well (Fig. 7). In simple terms, the built-up land footprint represents the amount of land covered by human infrastructure (Global Footprint Network 2024). In addition to the effects discussed above, </w:t>
      </w:r>
      <w:r w:rsidRPr="00105D25">
        <w:rPr>
          <w:rStyle w:val="StyleUnderline"/>
        </w:rPr>
        <w:t xml:space="preserve">such increases exacerbate </w:t>
      </w:r>
      <w:r w:rsidRPr="00161625">
        <w:rPr>
          <w:rStyle w:val="Emphasis"/>
        </w:rPr>
        <w:t>pressure</w:t>
      </w:r>
      <w:r w:rsidRPr="00105D25">
        <w:rPr>
          <w:rStyle w:val="StyleUnderline"/>
        </w:rPr>
        <w:t xml:space="preserve"> on</w:t>
      </w:r>
      <w:r w:rsidRPr="00A74B59">
        <w:rPr>
          <w:sz w:val="16"/>
        </w:rPr>
        <w:t xml:space="preserve"> watershed sustainability and </w:t>
      </w:r>
      <w:r w:rsidRPr="00105D25">
        <w:rPr>
          <w:rStyle w:val="Emphasis"/>
        </w:rPr>
        <w:t>biod</w:t>
      </w:r>
      <w:r w:rsidRPr="00A74B59">
        <w:rPr>
          <w:sz w:val="16"/>
        </w:rPr>
        <w:t>iversity. As discussed, these increased ecological impacts correspond with continued and exacerbated trends related to inequality and housing precarity.</w:t>
      </w:r>
    </w:p>
    <w:p w14:paraId="004C213B" w14:textId="77777777" w:rsidR="00DF49D0" w:rsidRPr="00A74B59" w:rsidRDefault="00DF49D0" w:rsidP="00DF49D0">
      <w:pPr>
        <w:rPr>
          <w:sz w:val="16"/>
        </w:rPr>
      </w:pPr>
      <w:r w:rsidRPr="00A74B59">
        <w:rPr>
          <w:sz w:val="16"/>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03A38D4F" w14:textId="77777777" w:rsidR="00DF49D0" w:rsidRPr="00A74B59" w:rsidRDefault="00DF49D0" w:rsidP="00DF49D0">
      <w:pPr>
        <w:rPr>
          <w:sz w:val="16"/>
        </w:rPr>
      </w:pPr>
      <w:r w:rsidRPr="00A74B59">
        <w:rPr>
          <w:sz w:val="16"/>
        </w:rPr>
        <w:t xml:space="preserve">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w:t>
      </w:r>
      <w:r w:rsidRPr="00F6120F">
        <w:rPr>
          <w:rStyle w:val="Emphasis"/>
        </w:rPr>
        <w:t>accumulation</w:t>
      </w:r>
      <w:r w:rsidRPr="00EE49F5">
        <w:rPr>
          <w:rStyle w:val="StyleUnderline"/>
        </w:rPr>
        <w:t xml:space="preserve"> requires</w:t>
      </w:r>
      <w:r w:rsidRPr="00A74B59">
        <w:rPr>
          <w:sz w:val="16"/>
        </w:rPr>
        <w:t xml:space="preserve"> highly </w:t>
      </w:r>
      <w:r w:rsidRPr="00F6120F">
        <w:rPr>
          <w:rStyle w:val="Emphasis"/>
        </w:rPr>
        <w:t>unsustainable</w:t>
      </w:r>
      <w:r w:rsidRPr="00A74B59">
        <w:rPr>
          <w:sz w:val="16"/>
        </w:rPr>
        <w:t xml:space="preserve">, increasingly </w:t>
      </w:r>
      <w:r w:rsidRPr="00EE49F5">
        <w:rPr>
          <w:rStyle w:val="StyleUnderline"/>
        </w:rPr>
        <w:t>interlinked circuits of exploitation</w:t>
      </w:r>
      <w:r w:rsidRPr="00A74B59">
        <w:rPr>
          <w:sz w:val="16"/>
        </w:rPr>
        <w:t xml:space="preserve">, ecological plunder, </w:t>
      </w:r>
      <w:r w:rsidRPr="00EE49F5">
        <w:rPr>
          <w:rStyle w:val="StyleUnderline"/>
        </w:rPr>
        <w:t xml:space="preserve">and </w:t>
      </w:r>
      <w:r w:rsidRPr="00F6120F">
        <w:rPr>
          <w:rStyle w:val="Emphasis"/>
        </w:rPr>
        <w:t>financialization</w:t>
      </w:r>
      <w:r w:rsidRPr="00EE49F5">
        <w:rPr>
          <w:rStyle w:val="StyleUnderline"/>
        </w:rPr>
        <w:t xml:space="preserve"> across multiple levels</w:t>
      </w:r>
      <w:r w:rsidRPr="00A74B59">
        <w:rPr>
          <w:sz w:val="16"/>
        </w:rPr>
        <w:t xml:space="preserve"> of the world system.</w:t>
      </w:r>
    </w:p>
    <w:p w14:paraId="3470BE02" w14:textId="77777777" w:rsidR="00DF49D0" w:rsidRPr="00A74B59" w:rsidRDefault="00DF49D0" w:rsidP="00DF49D0">
      <w:pPr>
        <w:rPr>
          <w:sz w:val="16"/>
        </w:rPr>
      </w:pPr>
      <w:r w:rsidRPr="00A74B59">
        <w:rPr>
          <w:sz w:val="16"/>
        </w:rPr>
        <w:t>Discussion: monopoly capital and the stagnation-accumulation treadmill</w:t>
      </w:r>
    </w:p>
    <w:p w14:paraId="64361E50" w14:textId="77777777" w:rsidR="00DF49D0" w:rsidRPr="00A74B59" w:rsidRDefault="00DF49D0" w:rsidP="00DF49D0">
      <w:pPr>
        <w:rPr>
          <w:sz w:val="16"/>
        </w:rPr>
      </w:pPr>
      <w:r w:rsidRPr="00A74B59">
        <w:rPr>
          <w:sz w:val="16"/>
        </w:rPr>
        <w:t xml:space="preserve">Stagnant growth and financialization are dialectically intertwined. This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However, as Foster and McChesney’s (2012a, b) phrase “endless crisis” suggests, financialization only exacerbates problems of over-accumulation because it fails to stimulate robust growth. </w:t>
      </w:r>
      <w:r w:rsidRPr="00F76293">
        <w:rPr>
          <w:rStyle w:val="StyleUnderline"/>
        </w:rPr>
        <w:t xml:space="preserve">Financialization fuels </w:t>
      </w:r>
      <w:r w:rsidRPr="0098005D">
        <w:rPr>
          <w:rStyle w:val="Emphasis"/>
          <w:highlight w:val="cyan"/>
        </w:rPr>
        <w:t>credit booms</w:t>
      </w:r>
      <w:r w:rsidRPr="0098005D">
        <w:rPr>
          <w:rStyle w:val="StyleUnderline"/>
          <w:highlight w:val="cyan"/>
        </w:rPr>
        <w:t xml:space="preserve"> and wealth</w:t>
      </w:r>
      <w:r w:rsidRPr="00A74B59">
        <w:rPr>
          <w:sz w:val="16"/>
        </w:rPr>
        <w:t xml:space="preserve">-effect </w:t>
      </w:r>
      <w:r w:rsidRPr="00F76293">
        <w:rPr>
          <w:rStyle w:val="StyleUnderline"/>
        </w:rPr>
        <w:t xml:space="preserve">consumption, which </w:t>
      </w:r>
      <w:r w:rsidRPr="0098005D">
        <w:rPr>
          <w:rStyle w:val="StyleUnderline"/>
          <w:highlight w:val="cyan"/>
        </w:rPr>
        <w:t>serve as life-</w:t>
      </w:r>
      <w:r w:rsidRPr="0098005D">
        <w:rPr>
          <w:rStyle w:val="Emphasis"/>
          <w:highlight w:val="cyan"/>
        </w:rPr>
        <w:t>support</w:t>
      </w:r>
      <w:r w:rsidRPr="0098005D">
        <w:rPr>
          <w:rStyle w:val="StyleUnderline"/>
          <w:highlight w:val="cyan"/>
        </w:rPr>
        <w:t xml:space="preserve"> for</w:t>
      </w:r>
      <w:r w:rsidRPr="00F76293">
        <w:rPr>
          <w:rStyle w:val="StyleUnderline"/>
        </w:rPr>
        <w:t xml:space="preserve"> stagnant</w:t>
      </w:r>
      <w:r w:rsidRPr="00A74B59">
        <w:rPr>
          <w:sz w:val="16"/>
        </w:rPr>
        <w:t xml:space="preserve"> levels of GDP </w:t>
      </w:r>
      <w:r w:rsidRPr="00F76293">
        <w:rPr>
          <w:rStyle w:val="StyleUnderline"/>
        </w:rPr>
        <w:t xml:space="preserve">growth. This </w:t>
      </w:r>
      <w:r w:rsidRPr="0098005D">
        <w:rPr>
          <w:rStyle w:val="Emphasis"/>
          <w:highlight w:val="cyan"/>
        </w:rPr>
        <w:t>anemic</w:t>
      </w:r>
      <w:r w:rsidRPr="0098005D">
        <w:rPr>
          <w:rStyle w:val="StyleUnderline"/>
          <w:highlight w:val="cyan"/>
        </w:rPr>
        <w:t xml:space="preserve"> growth</w:t>
      </w:r>
      <w:r w:rsidRPr="00A74B59">
        <w:rPr>
          <w:sz w:val="16"/>
        </w:rPr>
        <w:t xml:space="preserve"> serves to </w:t>
      </w:r>
      <w:r w:rsidRPr="00F76293">
        <w:rPr>
          <w:rStyle w:val="StyleUnderline"/>
        </w:rPr>
        <w:t>maintain</w:t>
      </w:r>
      <w:r w:rsidRPr="00A74B59">
        <w:rPr>
          <w:sz w:val="16"/>
        </w:rPr>
        <w:t xml:space="preserve"> a </w:t>
      </w:r>
      <w:r w:rsidRPr="00F76293">
        <w:rPr>
          <w:rStyle w:val="StyleUnderline"/>
        </w:rPr>
        <w:t>precarious</w:t>
      </w:r>
      <w:r w:rsidRPr="00A74B59">
        <w:rPr>
          <w:sz w:val="16"/>
        </w:rPr>
        <w:t xml:space="preserve"> bubble </w:t>
      </w:r>
      <w:r w:rsidRPr="00F76293">
        <w:rPr>
          <w:rStyle w:val="StyleUnderline"/>
        </w:rPr>
        <w:t xml:space="preserve">economy for as long </w:t>
      </w:r>
      <w:r w:rsidRPr="00F6120F">
        <w:rPr>
          <w:rStyle w:val="StyleUnderline"/>
        </w:rPr>
        <w:t>as it can</w:t>
      </w:r>
      <w:r w:rsidRPr="00A74B59">
        <w:rPr>
          <w:sz w:val="16"/>
        </w:rPr>
        <w:t xml:space="preserve">. Akin to a political growth imperative, policymakers at all levels will therefore pursue growth-oriented policies, even with diminishing returns, to keep the treadmill going (Stratford 2020). For finance, </w:t>
      </w:r>
      <w:r w:rsidRPr="006877E4">
        <w:rPr>
          <w:rStyle w:val="StyleUnderline"/>
        </w:rPr>
        <w:t>the politics of growth</w:t>
      </w:r>
      <w:r w:rsidRPr="00A74B59">
        <w:rPr>
          <w:sz w:val="16"/>
        </w:rPr>
        <w:t xml:space="preserve"> also </w:t>
      </w:r>
      <w:r w:rsidRPr="006877E4">
        <w:rPr>
          <w:rStyle w:val="StyleUnderline"/>
        </w:rPr>
        <w:t>emerge in</w:t>
      </w:r>
      <w:r w:rsidRPr="00A74B59">
        <w:rPr>
          <w:sz w:val="16"/>
        </w:rPr>
        <w:t xml:space="preserve"> the form of a “</w:t>
      </w:r>
      <w:r w:rsidRPr="001C6987">
        <w:rPr>
          <w:rStyle w:val="Emphasis"/>
        </w:rPr>
        <w:t>de-risking</w:t>
      </w:r>
      <w:r w:rsidRPr="006877E4">
        <w:rPr>
          <w:rStyle w:val="StyleUnderline"/>
        </w:rPr>
        <w:t xml:space="preserve"> state</w:t>
      </w:r>
      <w:r w:rsidRPr="00A74B59">
        <w:rPr>
          <w:sz w:val="16"/>
        </w:rPr>
        <w:t xml:space="preserve">,” whose role is </w:t>
      </w:r>
      <w:r w:rsidRPr="009418CB">
        <w:rPr>
          <w:rStyle w:val="StyleUnderline"/>
        </w:rPr>
        <w:t xml:space="preserve">to </w:t>
      </w:r>
      <w:r w:rsidRPr="001C6987">
        <w:rPr>
          <w:rStyle w:val="Emphasis"/>
        </w:rPr>
        <w:t>minimize</w:t>
      </w:r>
      <w:r w:rsidRPr="009418CB">
        <w:rPr>
          <w:rStyle w:val="StyleUnderline"/>
        </w:rPr>
        <w:t xml:space="preserve"> barriers to </w:t>
      </w:r>
      <w:r w:rsidRPr="001C6987">
        <w:rPr>
          <w:rStyle w:val="Emphasis"/>
        </w:rPr>
        <w:t>accumulation</w:t>
      </w:r>
      <w:r w:rsidRPr="00A74B59">
        <w:rPr>
          <w:sz w:val="16"/>
        </w:rPr>
        <w:t xml:space="preserve"> through regulatory reform and guarantee financial returns through direct grants, preferential credit, loan guarantees, and a slew of other instruments (Gabor 2021). When crisis does occur, threats of prolonged recession quickly lead to bailouts followed by ongoing “quantitative easing” that props up a “too big to fail” financial system where </w:t>
      </w:r>
      <w:r w:rsidRPr="00312BDB">
        <w:rPr>
          <w:rStyle w:val="StyleUnderline"/>
        </w:rPr>
        <w:t xml:space="preserve">an </w:t>
      </w:r>
      <w:r w:rsidRPr="0098005D">
        <w:rPr>
          <w:rStyle w:val="StyleUnderline"/>
          <w:highlight w:val="cyan"/>
        </w:rPr>
        <w:t xml:space="preserve">increasingly </w:t>
      </w:r>
      <w:r w:rsidRPr="0098005D">
        <w:rPr>
          <w:rStyle w:val="Emphasis"/>
          <w:highlight w:val="cyan"/>
        </w:rPr>
        <w:t>small</w:t>
      </w:r>
      <w:r w:rsidRPr="00312BDB">
        <w:rPr>
          <w:rStyle w:val="StyleUnderline"/>
        </w:rPr>
        <w:t xml:space="preserve"> number of</w:t>
      </w:r>
      <w:r w:rsidRPr="00A74B59">
        <w:rPr>
          <w:sz w:val="16"/>
        </w:rPr>
        <w:t xml:space="preserve"> gigantic, international finance </w:t>
      </w:r>
      <w:r w:rsidRPr="0098005D">
        <w:rPr>
          <w:rStyle w:val="Emphasis"/>
          <w:highlight w:val="cyan"/>
        </w:rPr>
        <w:t>firms</w:t>
      </w:r>
      <w:r w:rsidRPr="0098005D">
        <w:rPr>
          <w:rStyle w:val="StyleUnderline"/>
          <w:highlight w:val="cyan"/>
        </w:rPr>
        <w:t xml:space="preserve"> hold </w:t>
      </w:r>
      <w:r w:rsidRPr="0098005D">
        <w:rPr>
          <w:rStyle w:val="Emphasis"/>
          <w:highlight w:val="cyan"/>
        </w:rPr>
        <w:t>undue</w:t>
      </w:r>
      <w:r w:rsidRPr="0098005D">
        <w:rPr>
          <w:rStyle w:val="StyleUnderline"/>
          <w:highlight w:val="cyan"/>
        </w:rPr>
        <w:t xml:space="preserve"> weight over</w:t>
      </w:r>
      <w:r w:rsidRPr="00A74B59">
        <w:rPr>
          <w:sz w:val="16"/>
        </w:rPr>
        <w:t xml:space="preserve"> the stability of </w:t>
      </w:r>
      <w:r w:rsidRPr="00077850">
        <w:rPr>
          <w:rStyle w:val="StyleUnderline"/>
        </w:rPr>
        <w:t xml:space="preserve">the </w:t>
      </w:r>
      <w:r w:rsidRPr="0098005D">
        <w:rPr>
          <w:rStyle w:val="StyleUnderline"/>
          <w:highlight w:val="cyan"/>
        </w:rPr>
        <w:t xml:space="preserve">global </w:t>
      </w:r>
      <w:r w:rsidRPr="0098005D">
        <w:rPr>
          <w:rStyle w:val="Emphasis"/>
          <w:highlight w:val="cyan"/>
        </w:rPr>
        <w:t>system</w:t>
      </w:r>
      <w:r w:rsidRPr="00A74B59">
        <w:rPr>
          <w:sz w:val="16"/>
        </w:rPr>
        <w:t xml:space="preserve"> (Tooze 2018).</w:t>
      </w:r>
    </w:p>
    <w:p w14:paraId="0B35D6F1" w14:textId="77777777" w:rsidR="00DF49D0" w:rsidRPr="00A74B59" w:rsidRDefault="00DF49D0" w:rsidP="00DF49D0">
      <w:pPr>
        <w:rPr>
          <w:sz w:val="16"/>
        </w:rPr>
      </w:pPr>
      <w:r w:rsidRPr="00A74B59">
        <w:rPr>
          <w:sz w:val="16"/>
        </w:rPr>
        <w:t xml:space="preserve">To extend upon monopoly capital arguments, these conditions emerge precisely because </w:t>
      </w:r>
      <w:r w:rsidRPr="00A47307">
        <w:rPr>
          <w:rStyle w:val="StyleUnderline"/>
        </w:rPr>
        <w:t>growth</w:t>
      </w:r>
      <w:r w:rsidRPr="00A74B59">
        <w:rPr>
          <w:sz w:val="16"/>
        </w:rPr>
        <w:t xml:space="preserve">-ism </w:t>
      </w:r>
      <w:r w:rsidRPr="00A47307">
        <w:rPr>
          <w:rStyle w:val="StyleUnderline"/>
        </w:rPr>
        <w:t xml:space="preserve">cannot serve as a </w:t>
      </w:r>
      <w:r w:rsidRPr="00077850">
        <w:rPr>
          <w:rStyle w:val="Emphasis"/>
        </w:rPr>
        <w:t>long-run</w:t>
      </w:r>
      <w:r w:rsidRPr="00A74B59">
        <w:rPr>
          <w:sz w:val="16"/>
        </w:rPr>
        <w:t xml:space="preserve">, historically progressive </w:t>
      </w:r>
      <w:r w:rsidRPr="00A47307">
        <w:rPr>
          <w:rStyle w:val="StyleUnderline"/>
        </w:rPr>
        <w:t>force</w:t>
      </w:r>
      <w:r w:rsidRPr="00A74B59">
        <w:rPr>
          <w:sz w:val="16"/>
        </w:rPr>
        <w:t xml:space="preserve">. Without rational planning to assess and cater to human needs, a </w:t>
      </w:r>
      <w:r w:rsidRPr="00137481">
        <w:rPr>
          <w:rStyle w:val="StyleUnderline"/>
        </w:rPr>
        <w:t>system</w:t>
      </w:r>
      <w:r w:rsidRPr="00A74B59">
        <w:rPr>
          <w:sz w:val="16"/>
        </w:rPr>
        <w:t xml:space="preserve"> predicated on limitless expansion </w:t>
      </w:r>
      <w:r w:rsidRPr="00137481">
        <w:rPr>
          <w:rStyle w:val="StyleUnderline"/>
        </w:rPr>
        <w:t>will</w:t>
      </w:r>
      <w:r w:rsidRPr="00A74B59">
        <w:rPr>
          <w:sz w:val="16"/>
        </w:rPr>
        <w:t xml:space="preserve">, invariably, </w:t>
      </w:r>
      <w:r w:rsidRPr="00137481">
        <w:rPr>
          <w:rStyle w:val="StyleUnderline"/>
        </w:rPr>
        <w:t>run into</w:t>
      </w:r>
      <w:r w:rsidRPr="00A74B59">
        <w:rPr>
          <w:sz w:val="16"/>
        </w:rPr>
        <w:t xml:space="preserve"> objective </w:t>
      </w:r>
      <w:r w:rsidRPr="00077850">
        <w:rPr>
          <w:rStyle w:val="Emphasis"/>
        </w:rPr>
        <w:t>limits</w:t>
      </w:r>
      <w:r w:rsidRPr="00A74B59">
        <w:rPr>
          <w:sz w:val="16"/>
        </w:rPr>
        <w:t xml:space="preserve"> associated with reduced demand and stressed ecological systems. In other words, </w:t>
      </w:r>
      <w:r w:rsidRPr="00C42A95">
        <w:rPr>
          <w:rStyle w:val="StyleUnderline"/>
        </w:rPr>
        <w:t xml:space="preserve">aggregate </w:t>
      </w:r>
      <w:r w:rsidRPr="009771AB">
        <w:rPr>
          <w:rStyle w:val="Emphasis"/>
        </w:rPr>
        <w:t>demand</w:t>
      </w:r>
      <w:r w:rsidRPr="00A74B59">
        <w:rPr>
          <w:sz w:val="16"/>
        </w:rPr>
        <w:t xml:space="preserve"> and ecological fecundity </w:t>
      </w:r>
      <w:r w:rsidRPr="00C42A95">
        <w:rPr>
          <w:rStyle w:val="StyleUnderline"/>
        </w:rPr>
        <w:t xml:space="preserve">are </w:t>
      </w:r>
      <w:r w:rsidRPr="009771AB">
        <w:rPr>
          <w:rStyle w:val="Emphasis"/>
        </w:rPr>
        <w:t>not infinite</w:t>
      </w:r>
      <w:r w:rsidRPr="00C42A95">
        <w:rPr>
          <w:rStyle w:val="StyleUnderline"/>
        </w:rPr>
        <w:t xml:space="preserve"> and cannot </w:t>
      </w:r>
      <w:r w:rsidRPr="00A74B59">
        <w:rPr>
          <w:sz w:val="16"/>
        </w:rPr>
        <w:t xml:space="preserve">be expected to increase at paces required to </w:t>
      </w:r>
      <w:r w:rsidRPr="00C42A95">
        <w:rPr>
          <w:rStyle w:val="StyleUnderline"/>
        </w:rPr>
        <w:t>fuel</w:t>
      </w:r>
      <w:r w:rsidRPr="00A74B59">
        <w:rPr>
          <w:sz w:val="16"/>
        </w:rPr>
        <w:t xml:space="preserve"> robust </w:t>
      </w:r>
      <w:r w:rsidRPr="00C42A95">
        <w:rPr>
          <w:rStyle w:val="StyleUnderline"/>
        </w:rPr>
        <w:t>growth ad infinitum</w:t>
      </w:r>
      <w:r w:rsidRPr="00A74B59">
        <w:rPr>
          <w:sz w:val="16"/>
        </w:rPr>
        <w:t>. Thus, paradoxically, the rise of the “non-real” FIRE sectors underscores the materiality of the global economy. Financialization may appear ethereal and limitless, but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2B839EB0" w14:textId="77777777" w:rsidR="00DF49D0" w:rsidRDefault="00DF49D0" w:rsidP="00DF49D0">
      <w:pPr>
        <w:rPr>
          <w:sz w:val="16"/>
        </w:rPr>
      </w:pPr>
      <w:r w:rsidRPr="00A74B59">
        <w:rPr>
          <w:sz w:val="16"/>
        </w:rPr>
        <w:t xml:space="preserve">However, the stagnation-accumulation treadmill points to the reality that </w:t>
      </w:r>
      <w:r w:rsidRPr="0098005D">
        <w:rPr>
          <w:rStyle w:val="Emphasis"/>
          <w:highlight w:val="cyan"/>
        </w:rPr>
        <w:t>financialization</w:t>
      </w:r>
      <w:r w:rsidRPr="0098005D">
        <w:rPr>
          <w:rStyle w:val="StyleUnderline"/>
          <w:highlight w:val="cyan"/>
        </w:rPr>
        <w:t xml:space="preserve"> does </w:t>
      </w:r>
      <w:r w:rsidRPr="0098005D">
        <w:rPr>
          <w:rStyle w:val="Emphasis"/>
          <w:highlight w:val="cyan"/>
        </w:rPr>
        <w:t>not</w:t>
      </w:r>
      <w:r w:rsidRPr="0098005D">
        <w:rPr>
          <w:rStyle w:val="StyleUnderline"/>
          <w:highlight w:val="cyan"/>
        </w:rPr>
        <w:t xml:space="preserve"> produce</w:t>
      </w:r>
      <w:r w:rsidRPr="00A74B59">
        <w:rPr>
          <w:sz w:val="16"/>
        </w:rPr>
        <w:t xml:space="preserve"> a </w:t>
      </w:r>
      <w:r w:rsidRPr="00AE759D">
        <w:rPr>
          <w:rStyle w:val="StyleUnderline"/>
        </w:rPr>
        <w:t xml:space="preserve">dematerialized or </w:t>
      </w:r>
      <w:r w:rsidRPr="0098005D">
        <w:rPr>
          <w:rStyle w:val="Emphasis"/>
          <w:highlight w:val="cyan"/>
        </w:rPr>
        <w:t>decoupling</w:t>
      </w:r>
      <w:r w:rsidRPr="00AE759D">
        <w:rPr>
          <w:rStyle w:val="StyleUnderline"/>
        </w:rPr>
        <w:t xml:space="preserve"> economy</w:t>
      </w:r>
      <w:r w:rsidRPr="00A74B59">
        <w:rPr>
          <w:sz w:val="16"/>
        </w:rPr>
        <w:t xml:space="preserve">. Likely </w:t>
      </w:r>
      <w:r w:rsidRPr="00E00885">
        <w:rPr>
          <w:rStyle w:val="StyleUnderline"/>
        </w:rPr>
        <w:t xml:space="preserve">enabled by </w:t>
      </w:r>
      <w:r w:rsidRPr="00100EA2">
        <w:rPr>
          <w:rStyle w:val="Emphasis"/>
        </w:rPr>
        <w:t>debt</w:t>
      </w:r>
      <w:r w:rsidRPr="00E00885">
        <w:rPr>
          <w:rStyle w:val="StyleUnderline"/>
        </w:rPr>
        <w:t>-based</w:t>
      </w:r>
      <w:r w:rsidRPr="00A74B59">
        <w:rPr>
          <w:sz w:val="16"/>
        </w:rPr>
        <w:t xml:space="preserve">, wealth-effect </w:t>
      </w:r>
      <w:r w:rsidRPr="00E00885">
        <w:rPr>
          <w:rStyle w:val="StyleUnderline"/>
        </w:rPr>
        <w:t>consumption</w:t>
      </w:r>
      <w:r w:rsidRPr="00A74B59">
        <w:rPr>
          <w:sz w:val="16"/>
        </w:rPr>
        <w:t xml:space="preserve">, as well as luxury consumption by the very affluent, the </w:t>
      </w:r>
      <w:r w:rsidRPr="00E00885">
        <w:rPr>
          <w:rStyle w:val="Emphasis"/>
        </w:rPr>
        <w:t>U</w:t>
      </w:r>
      <w:r w:rsidRPr="00A74B59">
        <w:rPr>
          <w:sz w:val="16"/>
        </w:rPr>
        <w:t xml:space="preserve">nited </w:t>
      </w:r>
      <w:r w:rsidRPr="00E00885">
        <w:rPr>
          <w:rStyle w:val="Emphasis"/>
        </w:rPr>
        <w:t>S</w:t>
      </w:r>
      <w:r w:rsidRPr="00A74B59">
        <w:rPr>
          <w:sz w:val="16"/>
        </w:rPr>
        <w:t xml:space="preserve">tates’ material footprint consumption and built-land </w:t>
      </w:r>
      <w:r w:rsidRPr="0061746A">
        <w:rPr>
          <w:rStyle w:val="StyleUnderline"/>
        </w:rPr>
        <w:t xml:space="preserve">footprints continue to </w:t>
      </w:r>
      <w:r w:rsidRPr="00100EA2">
        <w:rPr>
          <w:rStyle w:val="Emphasis"/>
        </w:rPr>
        <w:t>rise</w:t>
      </w:r>
      <w:r w:rsidRPr="00A74B59">
        <w:rPr>
          <w:sz w:val="16"/>
        </w:rPr>
        <w:t xml:space="preserve"> despite low growth. From a world-system level, the growing dominance of finance capital also corresponds </w:t>
      </w:r>
      <w:r w:rsidRPr="0098005D">
        <w:rPr>
          <w:sz w:val="16"/>
        </w:rPr>
        <w:t>with</w:t>
      </w:r>
      <w:r w:rsidRPr="00A74B59">
        <w:rPr>
          <w:sz w:val="16"/>
        </w:rPr>
        <w:t xml:space="preserve">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736B962F" w14:textId="77777777" w:rsidR="00DF49D0" w:rsidRPr="004647D2" w:rsidRDefault="00DF49D0" w:rsidP="00DF49D0">
      <w:pPr>
        <w:pStyle w:val="Heading4"/>
      </w:pPr>
      <w:r>
        <w:t xml:space="preserve">5. </w:t>
      </w:r>
      <w:r>
        <w:rPr>
          <w:u w:val="single"/>
        </w:rPr>
        <w:t>COMPLEXITY</w:t>
      </w:r>
      <w:r>
        <w:t xml:space="preserve">---it </w:t>
      </w:r>
      <w:r>
        <w:rPr>
          <w:u w:val="single"/>
        </w:rPr>
        <w:t>cancels out</w:t>
      </w:r>
      <w:r>
        <w:t xml:space="preserve"> decoupling through the </w:t>
      </w:r>
      <w:r>
        <w:rPr>
          <w:u w:val="single"/>
        </w:rPr>
        <w:t>rebound effect</w:t>
      </w:r>
      <w:r>
        <w:t xml:space="preserve">, </w:t>
      </w:r>
      <w:r>
        <w:rPr>
          <w:u w:val="single"/>
        </w:rPr>
        <w:t>waste</w:t>
      </w:r>
      <w:r>
        <w:t xml:space="preserve"> buildup, and </w:t>
      </w:r>
      <w:r>
        <w:rPr>
          <w:u w:val="single"/>
        </w:rPr>
        <w:t>continued overconsumption</w:t>
      </w:r>
      <w:r>
        <w:t>.</w:t>
      </w:r>
    </w:p>
    <w:p w14:paraId="016D7786" w14:textId="77777777" w:rsidR="00DF49D0" w:rsidRPr="00EB221C" w:rsidRDefault="00DF49D0" w:rsidP="00DF49D0">
      <w:r w:rsidRPr="003508C0">
        <w:rPr>
          <w:rStyle w:val="Style13ptBold"/>
        </w:rPr>
        <w:t>Ayres ’25</w:t>
      </w:r>
      <w:r>
        <w:t xml:space="preserve"> [Robert, Jeroen Van der Bergh, and Gara Villalba; March 26; Former Professor of Environmental Science at Chalmers Institute of Technology, Ph.D. in Mathematical Physics from King’s College London; Professor of Environmental Economics in the Faculty of Economics and Business Administration at Vrije University Amsterdam; Full Professor of the Department of Chemical, Biological, and Environmental Engineering at the Autonomous University of Barcelona, Ph.D. in Chemical Engineering from the Autonomous University of Barcelona; Complexity, “</w:t>
      </w:r>
      <w:r w:rsidRPr="002854D4">
        <w:t>System Complexity Versus Environmental Sustainability: Theory and Policy</w:t>
      </w:r>
      <w:r>
        <w:t>,” vol. 1]</w:t>
      </w:r>
    </w:p>
    <w:p w14:paraId="5F8EF943" w14:textId="77777777" w:rsidR="00DF49D0" w:rsidRPr="004A000E" w:rsidRDefault="00DF49D0" w:rsidP="00DF49D0">
      <w:pPr>
        <w:rPr>
          <w:sz w:val="16"/>
        </w:rPr>
      </w:pPr>
      <w:r w:rsidRPr="004A000E">
        <w:rPr>
          <w:sz w:val="16"/>
        </w:rPr>
        <w:t xml:space="preserve">Thermodynamics, i.e., the physics of energy, matters for understanding the complexity of the economy because energy rules the economic world. In another paper, we argued from a variety of angles that historically economic growth has been critically dependent on energy [9]. This critical importance can be observed in daily life—e.g., recently one could witness how energy scarcity and high prices resulting from Russia’s invasion of Ukraine dominated the economy (inflation), politics (recent election outcomes in Italy), and policy (canceling of various energy taxes in many countries). At the same time, one of the most pressing problems faced by humanity, climate change, is a straightforward consequence of energy consumption continuing to be highly dependent on fossil fuels. A quick and cost-effective decarbonization transition is crucial for a stable economy, good living conditions, and possibly even long-term survival of humans in many regions. Such a transition requires </w:t>
      </w:r>
      <w:r w:rsidRPr="00E86B5B">
        <w:rPr>
          <w:rStyle w:val="StyleUnderline"/>
        </w:rPr>
        <w:t xml:space="preserve">replacing </w:t>
      </w:r>
      <w:r w:rsidRPr="00E86B5B">
        <w:rPr>
          <w:rStyle w:val="Emphasis"/>
        </w:rPr>
        <w:t>fossil</w:t>
      </w:r>
      <w:r w:rsidRPr="00E86B5B">
        <w:rPr>
          <w:rStyle w:val="StyleUnderline"/>
        </w:rPr>
        <w:t xml:space="preserve"> fuel</w:t>
      </w:r>
      <w:r w:rsidRPr="00E86B5B">
        <w:rPr>
          <w:rStyle w:val="Emphasis"/>
        </w:rPr>
        <w:t>s</w:t>
      </w:r>
      <w:r w:rsidRPr="007413C5">
        <w:rPr>
          <w:rStyle w:val="StyleUnderline"/>
        </w:rPr>
        <w:t xml:space="preserve"> by</w:t>
      </w:r>
      <w:r w:rsidRPr="004A000E">
        <w:rPr>
          <w:sz w:val="16"/>
        </w:rPr>
        <w:t xml:space="preserve"> other sources of energy. The hope of many is now focused on </w:t>
      </w:r>
      <w:r w:rsidRPr="00756995">
        <w:rPr>
          <w:rStyle w:val="StyleUnderline"/>
        </w:rPr>
        <w:t xml:space="preserve">exploiting </w:t>
      </w:r>
      <w:r w:rsidRPr="00887438">
        <w:rPr>
          <w:rStyle w:val="Emphasis"/>
        </w:rPr>
        <w:t>wind</w:t>
      </w:r>
      <w:r w:rsidRPr="00756995">
        <w:rPr>
          <w:rStyle w:val="StyleUnderline"/>
        </w:rPr>
        <w:t xml:space="preserve">, </w:t>
      </w:r>
      <w:r w:rsidRPr="00EC7EF5">
        <w:rPr>
          <w:rStyle w:val="Emphasis"/>
        </w:rPr>
        <w:t>hydro</w:t>
      </w:r>
      <w:r w:rsidRPr="00756995">
        <w:rPr>
          <w:rStyle w:val="StyleUnderline"/>
        </w:rPr>
        <w:t xml:space="preserve">electric, and </w:t>
      </w:r>
      <w:r w:rsidRPr="007311AD">
        <w:rPr>
          <w:rStyle w:val="Emphasis"/>
        </w:rPr>
        <w:t>p</w:t>
      </w:r>
      <w:r w:rsidRPr="004A000E">
        <w:rPr>
          <w:sz w:val="16"/>
        </w:rPr>
        <w:t>hoto</w:t>
      </w:r>
      <w:r w:rsidRPr="00756995">
        <w:rPr>
          <w:rStyle w:val="Emphasis"/>
        </w:rPr>
        <w:t>v</w:t>
      </w:r>
      <w:r w:rsidRPr="004A000E">
        <w:rPr>
          <w:sz w:val="16"/>
        </w:rPr>
        <w:t xml:space="preserve">oltaic power and, in line with this, to electrify the economy. But this </w:t>
      </w:r>
      <w:r w:rsidRPr="00E86B5B">
        <w:rPr>
          <w:rStyle w:val="StyleUnderline"/>
        </w:rPr>
        <w:t xml:space="preserve">involves </w:t>
      </w:r>
      <w:r w:rsidRPr="00F017C7">
        <w:rPr>
          <w:rStyle w:val="Emphasis"/>
          <w:highlight w:val="cyan"/>
        </w:rPr>
        <w:t>complexity</w:t>
      </w:r>
      <w:r w:rsidRPr="00080143">
        <w:rPr>
          <w:rStyle w:val="StyleUnderline"/>
        </w:rPr>
        <w:t xml:space="preserve"> increases</w:t>
      </w:r>
      <w:r w:rsidRPr="00E86B5B">
        <w:rPr>
          <w:rStyle w:val="StyleUnderline"/>
        </w:rPr>
        <w:t xml:space="preserve"> through</w:t>
      </w:r>
      <w:r w:rsidRPr="00D65FC0">
        <w:rPr>
          <w:rStyle w:val="StyleUnderline"/>
        </w:rPr>
        <w:t xml:space="preserve"> additional </w:t>
      </w:r>
      <w:r w:rsidRPr="00E86B5B">
        <w:rPr>
          <w:rStyle w:val="Emphasis"/>
        </w:rPr>
        <w:t>industries</w:t>
      </w:r>
      <w:r w:rsidRPr="00E86B5B">
        <w:rPr>
          <w:rStyle w:val="StyleUnderline"/>
        </w:rPr>
        <w:t xml:space="preserve"> and </w:t>
      </w:r>
      <w:r w:rsidRPr="00E86B5B">
        <w:rPr>
          <w:rStyle w:val="Emphasis"/>
        </w:rPr>
        <w:t>infrastructure</w:t>
      </w:r>
      <w:r w:rsidRPr="00D65FC0">
        <w:rPr>
          <w:rStyle w:val="StyleUnderline"/>
        </w:rPr>
        <w:t xml:space="preserve"> </w:t>
      </w:r>
      <w:r w:rsidRPr="00570BA8">
        <w:rPr>
          <w:rStyle w:val="StyleUnderline"/>
        </w:rPr>
        <w:t>which</w:t>
      </w:r>
      <w:r w:rsidRPr="004A000E">
        <w:rPr>
          <w:sz w:val="16"/>
        </w:rPr>
        <w:t xml:space="preserve"> may </w:t>
      </w:r>
      <w:r w:rsidRPr="00E86B5B">
        <w:rPr>
          <w:rStyle w:val="StyleUnderline"/>
          <w:highlight w:val="cyan"/>
        </w:rPr>
        <w:t>explain</w:t>
      </w:r>
      <w:r w:rsidRPr="004A000E">
        <w:rPr>
          <w:sz w:val="16"/>
        </w:rPr>
        <w:t xml:space="preserve"> to some extent </w:t>
      </w:r>
      <w:r w:rsidRPr="00E86B5B">
        <w:rPr>
          <w:rStyle w:val="Emphasis"/>
          <w:highlight w:val="cyan"/>
        </w:rPr>
        <w:t>disappointing gains</w:t>
      </w:r>
      <w:r w:rsidRPr="004A000E">
        <w:rPr>
          <w:sz w:val="16"/>
        </w:rPr>
        <w:t xml:space="preserve"> so far </w:t>
      </w:r>
      <w:r w:rsidRPr="00E86B5B">
        <w:rPr>
          <w:rStyle w:val="StyleUnderline"/>
          <w:highlight w:val="cyan"/>
        </w:rPr>
        <w:t>in</w:t>
      </w:r>
      <w:r w:rsidRPr="004A000E">
        <w:rPr>
          <w:sz w:val="16"/>
        </w:rPr>
        <w:t xml:space="preserve"> CO2 </w:t>
      </w:r>
      <w:r w:rsidRPr="00E86B5B">
        <w:rPr>
          <w:rStyle w:val="StyleUnderline"/>
          <w:highlight w:val="cyan"/>
        </w:rPr>
        <w:t>emissions</w:t>
      </w:r>
      <w:r w:rsidRPr="004658B2">
        <w:rPr>
          <w:rStyle w:val="StyleUnderline"/>
        </w:rPr>
        <w:t xml:space="preserve"> reduction</w:t>
      </w:r>
      <w:r w:rsidRPr="004A000E">
        <w:rPr>
          <w:sz w:val="16"/>
        </w:rPr>
        <w:t>.</w:t>
      </w:r>
    </w:p>
    <w:p w14:paraId="0AFD7847" w14:textId="77777777" w:rsidR="00DF49D0" w:rsidRPr="004A000E" w:rsidRDefault="00DF49D0" w:rsidP="00DF49D0">
      <w:pPr>
        <w:rPr>
          <w:sz w:val="16"/>
        </w:rPr>
      </w:pPr>
      <w:r w:rsidRPr="004A000E">
        <w:rPr>
          <w:sz w:val="16"/>
        </w:rPr>
        <w:t xml:space="preserve">So, the economy shows through frequent changes an almost steady increase in complexity. Likewise, Darwinian </w:t>
      </w:r>
      <w:r w:rsidRPr="00465C98">
        <w:rPr>
          <w:rStyle w:val="StyleUnderline"/>
        </w:rPr>
        <w:t>evolution in nature</w:t>
      </w:r>
      <w:r w:rsidRPr="004A000E">
        <w:rPr>
          <w:sz w:val="16"/>
        </w:rPr>
        <w:t xml:space="preserve"> tends to </w:t>
      </w:r>
      <w:r w:rsidRPr="00465C98">
        <w:rPr>
          <w:rStyle w:val="StyleUnderline"/>
        </w:rPr>
        <w:t xml:space="preserve">generate increasing </w:t>
      </w:r>
      <w:r w:rsidRPr="003B312E">
        <w:rPr>
          <w:rStyle w:val="Emphasis"/>
        </w:rPr>
        <w:t>biological</w:t>
      </w:r>
      <w:r w:rsidRPr="00465C98">
        <w:rPr>
          <w:rStyle w:val="StyleUnderline"/>
        </w:rPr>
        <w:t xml:space="preserve"> complexity</w:t>
      </w:r>
      <w:r w:rsidRPr="004A000E">
        <w:rPr>
          <w:sz w:val="16"/>
        </w:rPr>
        <w:t xml:space="preserve"> and specialization over time. The phenomenology of many natural systems shows that much of </w:t>
      </w:r>
      <w:r w:rsidRPr="007441A9">
        <w:rPr>
          <w:rStyle w:val="StyleUnderline"/>
        </w:rPr>
        <w:t>the world is made up by</w:t>
      </w:r>
      <w:r w:rsidRPr="004A000E">
        <w:rPr>
          <w:sz w:val="16"/>
        </w:rPr>
        <w:t xml:space="preserve"> cyclic </w:t>
      </w:r>
      <w:r w:rsidRPr="003B312E">
        <w:rPr>
          <w:rStyle w:val="Emphasis"/>
        </w:rPr>
        <w:t>structures</w:t>
      </w:r>
      <w:r w:rsidRPr="007441A9">
        <w:rPr>
          <w:rStyle w:val="StyleUnderline"/>
        </w:rPr>
        <w:t xml:space="preserve">, supported by autocatalytic </w:t>
      </w:r>
      <w:r w:rsidRPr="003B312E">
        <w:rPr>
          <w:rStyle w:val="Emphasis"/>
        </w:rPr>
        <w:t>chemical reactions</w:t>
      </w:r>
      <w:r w:rsidRPr="004A000E">
        <w:rPr>
          <w:sz w:val="16"/>
        </w:rPr>
        <w:t>, that exist considerable distance from thermodynamic equilibrium.</w:t>
      </w:r>
    </w:p>
    <w:p w14:paraId="38FC012D" w14:textId="77777777" w:rsidR="00DF49D0" w:rsidRPr="004A000E" w:rsidRDefault="00DF49D0" w:rsidP="00DF49D0">
      <w:pPr>
        <w:rPr>
          <w:sz w:val="16"/>
        </w:rPr>
      </w:pPr>
      <w:r w:rsidRPr="004A000E">
        <w:rPr>
          <w:sz w:val="16"/>
        </w:rPr>
        <w:t xml:space="preserve">To understand the energy basis of such processes, thermodynamics is helpful. The second law of thermodynamics states that </w:t>
      </w:r>
      <w:r w:rsidRPr="00080143">
        <w:rPr>
          <w:rStyle w:val="StyleUnderline"/>
        </w:rPr>
        <w:t xml:space="preserve">every </w:t>
      </w:r>
      <w:r w:rsidRPr="00080143">
        <w:rPr>
          <w:rStyle w:val="Emphasis"/>
        </w:rPr>
        <w:t>process</w:t>
      </w:r>
      <w:r w:rsidRPr="00080143">
        <w:rPr>
          <w:rStyle w:val="StyleUnderline"/>
        </w:rPr>
        <w:t xml:space="preserve"> of</w:t>
      </w:r>
      <w:r w:rsidRPr="00284702">
        <w:rPr>
          <w:rStyle w:val="StyleUnderline"/>
        </w:rPr>
        <w:t xml:space="preserve"> materials </w:t>
      </w:r>
      <w:r w:rsidRPr="00E86B5B">
        <w:rPr>
          <w:rStyle w:val="StyleUnderline"/>
          <w:highlight w:val="cyan"/>
        </w:rPr>
        <w:t>transformation</w:t>
      </w:r>
      <w:r w:rsidRPr="004A000E">
        <w:rPr>
          <w:sz w:val="16"/>
        </w:rPr>
        <w:t xml:space="preserve">, such as combustion, </w:t>
      </w:r>
      <w:r w:rsidRPr="00C35088">
        <w:rPr>
          <w:rStyle w:val="StyleUnderline"/>
        </w:rPr>
        <w:t xml:space="preserve">can do </w:t>
      </w:r>
      <w:r w:rsidRPr="00D506C3">
        <w:rPr>
          <w:rStyle w:val="Emphasis"/>
        </w:rPr>
        <w:t>productive</w:t>
      </w:r>
      <w:r w:rsidRPr="00C35088">
        <w:rPr>
          <w:rStyle w:val="StyleUnderline"/>
        </w:rPr>
        <w:t xml:space="preserve"> work but </w:t>
      </w:r>
      <w:r w:rsidRPr="00E86B5B">
        <w:rPr>
          <w:rStyle w:val="StyleUnderline"/>
          <w:highlight w:val="cyan"/>
        </w:rPr>
        <w:t xml:space="preserve">is </w:t>
      </w:r>
      <w:r w:rsidRPr="00E86B5B">
        <w:rPr>
          <w:rStyle w:val="Emphasis"/>
          <w:highlight w:val="cyan"/>
        </w:rPr>
        <w:t>irreversible</w:t>
      </w:r>
      <w:r w:rsidRPr="004A000E">
        <w:rPr>
          <w:sz w:val="16"/>
        </w:rPr>
        <w:t xml:space="preserve">. Moreover, it can yield complex long-lived artifacts, i.e., “create order out of disorder,” in a cyclic subsystem of the overall system. The Second Law also says that </w:t>
      </w:r>
      <w:r w:rsidRPr="00E86B5B">
        <w:rPr>
          <w:rStyle w:val="StyleUnderline"/>
          <w:highlight w:val="cyan"/>
        </w:rPr>
        <w:t>while</w:t>
      </w:r>
      <w:r w:rsidRPr="00080143">
        <w:rPr>
          <w:rStyle w:val="StyleUnderline"/>
        </w:rPr>
        <w:t xml:space="preserve"> total </w:t>
      </w:r>
      <w:r w:rsidRPr="00E86B5B">
        <w:rPr>
          <w:rStyle w:val="Emphasis"/>
          <w:highlight w:val="cyan"/>
        </w:rPr>
        <w:t>energy</w:t>
      </w:r>
      <w:r w:rsidRPr="004A000E">
        <w:rPr>
          <w:sz w:val="16"/>
        </w:rPr>
        <w:t xml:space="preserve"> in a system </w:t>
      </w:r>
      <w:r w:rsidRPr="00E86B5B">
        <w:rPr>
          <w:rStyle w:val="StyleUnderline"/>
          <w:highlight w:val="cyan"/>
        </w:rPr>
        <w:t>remains constant</w:t>
      </w:r>
      <w:r w:rsidRPr="0032685C">
        <w:rPr>
          <w:rStyle w:val="StyleUnderline"/>
        </w:rPr>
        <w:t xml:space="preserve">, the </w:t>
      </w:r>
      <w:r w:rsidRPr="00E86B5B">
        <w:rPr>
          <w:rStyle w:val="StyleUnderline"/>
          <w:highlight w:val="cyan"/>
        </w:rPr>
        <w:t>usable fraction</w:t>
      </w:r>
      <w:r w:rsidRPr="004A000E">
        <w:rPr>
          <w:sz w:val="16"/>
        </w:rPr>
        <w:t xml:space="preserve"> of it (exergy) </w:t>
      </w:r>
      <w:r w:rsidRPr="00E86B5B">
        <w:rPr>
          <w:rStyle w:val="Emphasis"/>
          <w:highlight w:val="cyan"/>
        </w:rPr>
        <w:t>declines</w:t>
      </w:r>
      <w:r w:rsidRPr="006144AB">
        <w:rPr>
          <w:rStyle w:val="StyleUnderline"/>
        </w:rPr>
        <w:t xml:space="preserve"> with every transformation </w:t>
      </w:r>
      <w:r w:rsidRPr="008B3A49">
        <w:rPr>
          <w:rStyle w:val="Emphasis"/>
        </w:rPr>
        <w:t>process</w:t>
      </w:r>
      <w:r w:rsidRPr="006144AB">
        <w:rPr>
          <w:rStyle w:val="StyleUnderline"/>
        </w:rPr>
        <w:t xml:space="preserve">. </w:t>
      </w:r>
      <w:r w:rsidRPr="00E86B5B">
        <w:rPr>
          <w:rStyle w:val="StyleUnderline"/>
          <w:highlight w:val="cyan"/>
        </w:rPr>
        <w:t>This causes</w:t>
      </w:r>
      <w:r w:rsidRPr="004A000E">
        <w:rPr>
          <w:sz w:val="16"/>
        </w:rPr>
        <w:t xml:space="preserve"> the </w:t>
      </w:r>
      <w:r w:rsidRPr="006144AB">
        <w:rPr>
          <w:rStyle w:val="StyleUnderline"/>
        </w:rPr>
        <w:t xml:space="preserve">exergy to be converted to </w:t>
      </w:r>
      <w:r w:rsidRPr="00080143">
        <w:rPr>
          <w:rStyle w:val="Emphasis"/>
        </w:rPr>
        <w:t>useless</w:t>
      </w:r>
      <w:r w:rsidRPr="004A000E">
        <w:rPr>
          <w:sz w:val="16"/>
        </w:rPr>
        <w:t xml:space="preserve"> energy or </w:t>
      </w:r>
      <w:r w:rsidRPr="00E86B5B">
        <w:rPr>
          <w:rStyle w:val="StyleUnderline"/>
          <w:highlight w:val="cyan"/>
        </w:rPr>
        <w:t>waste</w:t>
      </w:r>
      <w:r w:rsidRPr="004A000E">
        <w:rPr>
          <w:sz w:val="16"/>
        </w:rPr>
        <w:t xml:space="preserve"> heat (anergy), driving the cycle but keeping the total energy balanced and unchanged, i.e., complying with the law of energy conservation (the first law of thermodynamics). Moreover, while </w:t>
      </w:r>
      <w:r w:rsidRPr="0076787C">
        <w:rPr>
          <w:rStyle w:val="StyleUnderline"/>
        </w:rPr>
        <w:t>the usable fraction</w:t>
      </w:r>
      <w:r w:rsidRPr="004A000E">
        <w:rPr>
          <w:sz w:val="16"/>
        </w:rPr>
        <w:t xml:space="preserve"> (</w:t>
      </w:r>
      <w:r w:rsidRPr="0076787C">
        <w:rPr>
          <w:rStyle w:val="Emphasis"/>
        </w:rPr>
        <w:t>exergy</w:t>
      </w:r>
      <w:r w:rsidRPr="004A000E">
        <w:rPr>
          <w:sz w:val="16"/>
        </w:rPr>
        <w:t>) of energy declines, the overall level of disorder (entropy) increases.</w:t>
      </w:r>
    </w:p>
    <w:p w14:paraId="36C5FCD5" w14:textId="77777777" w:rsidR="00DF49D0" w:rsidRPr="004A000E" w:rsidRDefault="00DF49D0" w:rsidP="00DF49D0">
      <w:pPr>
        <w:rPr>
          <w:sz w:val="16"/>
        </w:rPr>
      </w:pPr>
      <w:r w:rsidRPr="004A000E">
        <w:rPr>
          <w:sz w:val="16"/>
        </w:rPr>
        <w:t xml:space="preserve">The relationship between exergy and information deserves a brief comment. The creation and transfer of information, at the microscale, is a physical process that involves exergy dissipation. This means that information has an exergy cost (or exergy content). A flux of exergy can “self-organize” into separate stable subsystems, many of which contain smaller subsystems and are contained within other and larger ones. All these cycles are maintained by a continuous flux of exergy from external sources. They are also stores of information. </w:t>
      </w:r>
      <w:r w:rsidRPr="00776442">
        <w:rPr>
          <w:rStyle w:val="Emphasis"/>
        </w:rPr>
        <w:t>Tech</w:t>
      </w:r>
      <w:r w:rsidRPr="00F41D66">
        <w:rPr>
          <w:rStyle w:val="StyleUnderline"/>
        </w:rPr>
        <w:t>nology</w:t>
      </w:r>
      <w:r w:rsidRPr="004A000E">
        <w:rPr>
          <w:sz w:val="16"/>
        </w:rPr>
        <w:t xml:space="preserve"> has </w:t>
      </w:r>
      <w:r w:rsidRPr="00F41D66">
        <w:rPr>
          <w:rStyle w:val="StyleUnderline"/>
        </w:rPr>
        <w:t xml:space="preserve">made it </w:t>
      </w:r>
      <w:r w:rsidRPr="00776442">
        <w:rPr>
          <w:rStyle w:val="Emphasis"/>
        </w:rPr>
        <w:t>possible</w:t>
      </w:r>
      <w:r w:rsidRPr="00F41D66">
        <w:rPr>
          <w:rStyle w:val="StyleUnderline"/>
        </w:rPr>
        <w:t xml:space="preserve"> to </w:t>
      </w:r>
      <w:r w:rsidRPr="003E7547">
        <w:rPr>
          <w:rStyle w:val="Emphasis"/>
        </w:rPr>
        <w:t>create</w:t>
      </w:r>
      <w:r w:rsidRPr="00F41D66">
        <w:rPr>
          <w:rStyle w:val="StyleUnderline"/>
        </w:rPr>
        <w:t xml:space="preserve">, transmit, and </w:t>
      </w:r>
      <w:r w:rsidRPr="003E7547">
        <w:rPr>
          <w:rStyle w:val="Emphasis"/>
        </w:rPr>
        <w:t>store info</w:t>
      </w:r>
      <w:r w:rsidRPr="004A000E">
        <w:rPr>
          <w:sz w:val="16"/>
        </w:rPr>
        <w:t xml:space="preserve">rmation, as bits and bytes (e.g., in “the cloud”) almost without limit, </w:t>
      </w:r>
      <w:r w:rsidRPr="003929C4">
        <w:rPr>
          <w:rStyle w:val="StyleUnderline"/>
        </w:rPr>
        <w:t>albeit not without energy</w:t>
      </w:r>
      <w:r w:rsidRPr="004A000E">
        <w:rPr>
          <w:sz w:val="16"/>
        </w:rPr>
        <w:t xml:space="preserve"> (exergy) </w:t>
      </w:r>
      <w:r w:rsidRPr="00536E40">
        <w:rPr>
          <w:rStyle w:val="Emphasis"/>
        </w:rPr>
        <w:t>consumption</w:t>
      </w:r>
      <w:r w:rsidRPr="004A000E">
        <w:rPr>
          <w:sz w:val="16"/>
        </w:rPr>
        <w:t xml:space="preserve"> (dissipation) </w:t>
      </w:r>
      <w:r w:rsidRPr="003929C4">
        <w:rPr>
          <w:rStyle w:val="StyleUnderline"/>
        </w:rPr>
        <w:t>to drive</w:t>
      </w:r>
      <w:r w:rsidRPr="004A000E">
        <w:rPr>
          <w:sz w:val="16"/>
        </w:rPr>
        <w:t xml:space="preserve"> the </w:t>
      </w:r>
      <w:r w:rsidRPr="00536E40">
        <w:rPr>
          <w:rStyle w:val="Emphasis"/>
        </w:rPr>
        <w:t>computers</w:t>
      </w:r>
      <w:r w:rsidRPr="004A000E">
        <w:rPr>
          <w:sz w:val="16"/>
        </w:rPr>
        <w:t>. This is one of the new kinds of complexity generated by self-organization, far from equilibrium. If information is exergy, and complexity is information, complexity of an (ecological or human-made) entity is proportional to the amount of exergy going into its construction. More specifically, is a stock of potential exergy dissipation (like a reservoir of oil) equivalent to a “complexity potential” or an information reservoir? In fact, it is very tempting to equate the capital stock of the world (or any subunit) with complexity per se. It is also tempting to equate the generation of complexity as an accumulation of Gibbs free energy in the chemical domain. One can further associate complexity with ecological diversity as well as with the diversity of contents of shopping malls—which does not mean that all diversity is equally valued. Indeed, as the opposite of complexity, there are situations where simplicity is desirable.</w:t>
      </w:r>
    </w:p>
    <w:p w14:paraId="648136EB" w14:textId="77777777" w:rsidR="00DF49D0" w:rsidRPr="004A000E" w:rsidRDefault="00DF49D0" w:rsidP="00DF49D0">
      <w:pPr>
        <w:rPr>
          <w:sz w:val="16"/>
        </w:rPr>
      </w:pPr>
      <w:r w:rsidRPr="004A000E">
        <w:rPr>
          <w:sz w:val="16"/>
        </w:rPr>
        <w:t xml:space="preserve">Erwin Schrödinger was one of the fathers of quantum mechanics. In his book “What is Life?” he set himself the ambitious task of drawing together the fundamental processes of biology, physics, and chemistry [10]. He noted that life combines two opposed processes, namely, “order from order” and “order from disorder.” Ilya Prigogine and his colleagues at the Free University in Brussels completed Schrödinger’s insight into a theory of nonequilibrium thermodynamics [11]. The Second Law admits for the emergence and existence of cyclic subsystems. This ranges from simple cycles within larger cycles, contained in still larger cycles. In a biological setting, this takes the form of structures ranging from simple cells to multicellular organisms, and beyond that to social systems consisting of multiple individual organisms. Such entities can only remain far from thermodynamic equilibrium through a permanent external input of exergy. </w:t>
      </w:r>
      <w:r w:rsidRPr="003929C4">
        <w:rPr>
          <w:rStyle w:val="StyleUnderline"/>
        </w:rPr>
        <w:t xml:space="preserve">The </w:t>
      </w:r>
      <w:r w:rsidRPr="00F00BB7">
        <w:rPr>
          <w:rStyle w:val="Emphasis"/>
        </w:rPr>
        <w:t>combination</w:t>
      </w:r>
      <w:r w:rsidRPr="003929C4">
        <w:rPr>
          <w:rStyle w:val="StyleUnderline"/>
        </w:rPr>
        <w:t xml:space="preserve"> of</w:t>
      </w:r>
      <w:r w:rsidRPr="0060432B">
        <w:rPr>
          <w:sz w:val="16"/>
        </w:rPr>
        <w:t xml:space="preserve"> </w:t>
      </w:r>
      <w:r w:rsidRPr="004A000E">
        <w:rPr>
          <w:sz w:val="16"/>
        </w:rPr>
        <w:t xml:space="preserve">all these </w:t>
      </w:r>
      <w:r w:rsidRPr="00F00BB7">
        <w:rPr>
          <w:rStyle w:val="Emphasis"/>
        </w:rPr>
        <w:t>cyclic processes</w:t>
      </w:r>
      <w:r w:rsidRPr="003929C4">
        <w:rPr>
          <w:rStyle w:val="StyleUnderline"/>
        </w:rPr>
        <w:t xml:space="preserve"> and subsystems is </w:t>
      </w:r>
      <w:r w:rsidRPr="0060432B">
        <w:rPr>
          <w:rStyle w:val="Emphasis"/>
        </w:rPr>
        <w:t>crucial</w:t>
      </w:r>
      <w:r w:rsidRPr="003929C4">
        <w:rPr>
          <w:rStyle w:val="StyleUnderline"/>
        </w:rPr>
        <w:t xml:space="preserve"> to</w:t>
      </w:r>
      <w:r w:rsidRPr="004A000E">
        <w:rPr>
          <w:sz w:val="16"/>
        </w:rPr>
        <w:t xml:space="preserve"> the </w:t>
      </w:r>
      <w:r w:rsidRPr="003929C4">
        <w:rPr>
          <w:rStyle w:val="StyleUnderline"/>
        </w:rPr>
        <w:t xml:space="preserve">existence of </w:t>
      </w:r>
      <w:r w:rsidRPr="0060432B">
        <w:rPr>
          <w:rStyle w:val="Emphasis"/>
        </w:rPr>
        <w:t>life</w:t>
      </w:r>
      <w:r w:rsidRPr="003929C4">
        <w:rPr>
          <w:rStyle w:val="StyleUnderline"/>
        </w:rPr>
        <w:t xml:space="preserve"> on</w:t>
      </w:r>
      <w:r w:rsidRPr="004A000E">
        <w:rPr>
          <w:sz w:val="16"/>
        </w:rPr>
        <w:t xml:space="preserve"> planet </w:t>
      </w:r>
      <w:r w:rsidRPr="0060432B">
        <w:rPr>
          <w:rStyle w:val="Emphasis"/>
        </w:rPr>
        <w:t>Earth</w:t>
      </w:r>
      <w:r w:rsidRPr="004A000E">
        <w:rPr>
          <w:sz w:val="16"/>
        </w:rPr>
        <w:t xml:space="preserve"> (</w:t>
      </w:r>
      <w:r w:rsidRPr="003929C4">
        <w:rPr>
          <w:rStyle w:val="StyleUnderline"/>
        </w:rPr>
        <w:t>and</w:t>
      </w:r>
      <w:r w:rsidRPr="004A000E">
        <w:rPr>
          <w:sz w:val="16"/>
        </w:rPr>
        <w:t xml:space="preserve"> to the future of </w:t>
      </w:r>
      <w:r w:rsidRPr="003929C4">
        <w:rPr>
          <w:rStyle w:val="StyleUnderline"/>
        </w:rPr>
        <w:t>humankind</w:t>
      </w:r>
      <w:r w:rsidRPr="004A000E">
        <w:rPr>
          <w:sz w:val="16"/>
        </w:rPr>
        <w:t>, including your beloved pension fund).</w:t>
      </w:r>
    </w:p>
    <w:p w14:paraId="4C24B069" w14:textId="77777777" w:rsidR="00DF49D0" w:rsidRPr="004A000E" w:rsidRDefault="00DF49D0" w:rsidP="00DF49D0">
      <w:pPr>
        <w:rPr>
          <w:sz w:val="16"/>
        </w:rPr>
      </w:pPr>
      <w:r w:rsidRPr="004A000E">
        <w:rPr>
          <w:sz w:val="16"/>
        </w:rPr>
        <w:t>The Second Law, in its basic form, implies that an isolated system—defined as having no exchange of energy and materials with outside systems—can exploit a flux of exergy to self-organize into a nested structured with multilayered subsystems. Examples are a star system, a solar system, and a planet. Under certain conditions, self-organization can occur by dissipating an exergy flux, which means converting the exergy to anergy. If the right ingredients are present, it is thus feasible to maintain an “island of stability and increasing order” far from Boltzmann’s thermodynamic equilibrium [12]. Such self-organized subsystems can survive as long as there is a permanent exergy input from another part of the overall system to compensate for local exergy dissipation. Self-organization can thus enable the creation and preservation of order, both in the form of complex material structures and as useful information or knowledge [13].</w:t>
      </w:r>
    </w:p>
    <w:p w14:paraId="36907A39" w14:textId="77777777" w:rsidR="00DF49D0" w:rsidRPr="004A000E" w:rsidRDefault="00DF49D0" w:rsidP="00DF49D0">
      <w:pPr>
        <w:rPr>
          <w:sz w:val="16"/>
        </w:rPr>
      </w:pPr>
      <w:r w:rsidRPr="00080143">
        <w:rPr>
          <w:rStyle w:val="StyleUnderline"/>
        </w:rPr>
        <w:t xml:space="preserve">The </w:t>
      </w:r>
      <w:r w:rsidRPr="00080143">
        <w:rPr>
          <w:rStyle w:val="Emphasis"/>
        </w:rPr>
        <w:t>formation</w:t>
      </w:r>
      <w:r w:rsidRPr="003929C4">
        <w:rPr>
          <w:rStyle w:val="StyleUnderline"/>
        </w:rPr>
        <w:t xml:space="preserve"> and stability </w:t>
      </w:r>
      <w:r w:rsidRPr="00080143">
        <w:rPr>
          <w:rStyle w:val="StyleUnderline"/>
        </w:rPr>
        <w:t>of</w:t>
      </w:r>
      <w:r w:rsidRPr="004A000E">
        <w:rPr>
          <w:sz w:val="16"/>
        </w:rPr>
        <w:t xml:space="preserve"> such </w:t>
      </w:r>
      <w:r w:rsidRPr="00080143">
        <w:rPr>
          <w:rStyle w:val="StyleUnderline"/>
          <w:highlight w:val="cyan"/>
        </w:rPr>
        <w:t>subsystems</w:t>
      </w:r>
      <w:r w:rsidRPr="003929C4">
        <w:rPr>
          <w:rStyle w:val="StyleUnderline"/>
        </w:rPr>
        <w:t xml:space="preserve"> come at</w:t>
      </w:r>
      <w:r w:rsidRPr="004A000E">
        <w:rPr>
          <w:sz w:val="16"/>
        </w:rPr>
        <w:t xml:space="preserve"> a </w:t>
      </w:r>
      <w:r w:rsidRPr="00E86B5B">
        <w:rPr>
          <w:rStyle w:val="Emphasis"/>
          <w:highlight w:val="cyan"/>
        </w:rPr>
        <w:t>cost</w:t>
      </w:r>
      <w:r w:rsidRPr="003929C4">
        <w:rPr>
          <w:rStyle w:val="StyleUnderline"/>
        </w:rPr>
        <w:t xml:space="preserve"> of </w:t>
      </w:r>
      <w:r w:rsidRPr="00E86B5B">
        <w:rPr>
          <w:rStyle w:val="StyleUnderline"/>
          <w:highlight w:val="cyan"/>
        </w:rPr>
        <w:t>exergy while generating</w:t>
      </w:r>
      <w:r w:rsidRPr="004A000E">
        <w:rPr>
          <w:sz w:val="16"/>
        </w:rPr>
        <w:t xml:space="preserve"> an </w:t>
      </w:r>
      <w:r w:rsidRPr="00080143">
        <w:rPr>
          <w:rStyle w:val="Emphasis"/>
        </w:rPr>
        <w:t>increase</w:t>
      </w:r>
      <w:r w:rsidRPr="00080143">
        <w:rPr>
          <w:rStyle w:val="StyleUnderline"/>
        </w:rPr>
        <w:t xml:space="preserve"> in </w:t>
      </w:r>
      <w:r w:rsidRPr="00E86B5B">
        <w:rPr>
          <w:rStyle w:val="Emphasis"/>
          <w:highlight w:val="cyan"/>
        </w:rPr>
        <w:t>complexity</w:t>
      </w:r>
      <w:r w:rsidRPr="004A000E">
        <w:rPr>
          <w:sz w:val="16"/>
        </w:rPr>
        <w:t>. This has given rise to a new science about complexity, ranging from self-organization and far-from-equilibrium dynamics (e.g., [14]). While the mechanism for spontaneous creation of autocatalysis in chemicals is only partly understood, research on this is ongoing. Human organizations and institutions are also self-organized cycles, around information storage social organization—and technology development—in much the same way as biological organisms are organized around self-reproduction [15]. What is still not well understood is if complexity is good or bad for sustainability—and unfortunately there is hardly any research on this.</w:t>
      </w:r>
    </w:p>
    <w:p w14:paraId="5FAD9A85" w14:textId="77777777" w:rsidR="00DF49D0" w:rsidRDefault="00DF49D0" w:rsidP="00DF49D0">
      <w:pPr>
        <w:rPr>
          <w:sz w:val="16"/>
        </w:rPr>
      </w:pPr>
      <w:r w:rsidRPr="000421D0">
        <w:rPr>
          <w:rStyle w:val="Emphasis"/>
        </w:rPr>
        <w:t>Complexity</w:t>
      </w:r>
      <w:r w:rsidRPr="004A000E">
        <w:rPr>
          <w:sz w:val="16"/>
        </w:rPr>
        <w:t xml:space="preserve"> in economics has </w:t>
      </w:r>
      <w:r w:rsidRPr="003929C4">
        <w:rPr>
          <w:rStyle w:val="StyleUnderline"/>
        </w:rPr>
        <w:t>received meager attention</w:t>
      </w:r>
      <w:r w:rsidRPr="004A000E">
        <w:rPr>
          <w:sz w:val="16"/>
        </w:rPr>
        <w:t xml:space="preserve"> [16]. It stresses that </w:t>
      </w:r>
      <w:r w:rsidRPr="00E86B5B">
        <w:rPr>
          <w:rStyle w:val="StyleUnderline"/>
          <w:highlight w:val="cyan"/>
        </w:rPr>
        <w:t xml:space="preserve">since </w:t>
      </w:r>
      <w:r w:rsidRPr="00E86B5B">
        <w:rPr>
          <w:rStyle w:val="Emphasis"/>
          <w:highlight w:val="cyan"/>
        </w:rPr>
        <w:t>agents</w:t>
      </w:r>
      <w:r w:rsidRPr="00E86B5B">
        <w:rPr>
          <w:rStyle w:val="StyleUnderline"/>
          <w:highlight w:val="cyan"/>
        </w:rPr>
        <w:t xml:space="preserve"> are</w:t>
      </w:r>
      <w:r w:rsidRPr="003929C4">
        <w:rPr>
          <w:rStyle w:val="StyleUnderline"/>
        </w:rPr>
        <w:t xml:space="preserve"> diverse, </w:t>
      </w:r>
      <w:r w:rsidRPr="00E86B5B">
        <w:rPr>
          <w:rStyle w:val="Emphasis"/>
          <w:highlight w:val="cyan"/>
        </w:rPr>
        <w:t>nonrational</w:t>
      </w:r>
      <w:r w:rsidRPr="00E86B5B">
        <w:rPr>
          <w:rStyle w:val="StyleUnderline"/>
          <w:highlight w:val="cyan"/>
        </w:rPr>
        <w:t xml:space="preserve">, possess incomplete </w:t>
      </w:r>
      <w:r w:rsidRPr="00E86B5B">
        <w:rPr>
          <w:rStyle w:val="Emphasis"/>
          <w:highlight w:val="cyan"/>
        </w:rPr>
        <w:t>info</w:t>
      </w:r>
      <w:r w:rsidRPr="004A000E">
        <w:rPr>
          <w:sz w:val="16"/>
        </w:rPr>
        <w:t xml:space="preserve">rmation, innovate, </w:t>
      </w:r>
      <w:r w:rsidRPr="00E86B5B">
        <w:rPr>
          <w:rStyle w:val="StyleUnderline"/>
          <w:highlight w:val="cyan"/>
        </w:rPr>
        <w:t>and influence</w:t>
      </w:r>
      <w:r w:rsidRPr="00080143">
        <w:rPr>
          <w:rStyle w:val="StyleUnderline"/>
        </w:rPr>
        <w:t xml:space="preserve"> each other over </w:t>
      </w:r>
      <w:r w:rsidRPr="00E86B5B">
        <w:rPr>
          <w:rStyle w:val="StyleUnderline"/>
          <w:highlight w:val="cyan"/>
        </w:rPr>
        <w:t>idiosyncratic</w:t>
      </w:r>
      <w:r w:rsidRPr="004A000E">
        <w:rPr>
          <w:sz w:val="16"/>
        </w:rPr>
        <w:t xml:space="preserve"> and changing social </w:t>
      </w:r>
      <w:r w:rsidRPr="00E86B5B">
        <w:rPr>
          <w:rStyle w:val="StyleUnderline"/>
          <w:highlight w:val="cyan"/>
        </w:rPr>
        <w:t xml:space="preserve">networks, the </w:t>
      </w:r>
      <w:r w:rsidRPr="00E86B5B">
        <w:rPr>
          <w:rStyle w:val="Emphasis"/>
          <w:highlight w:val="cyan"/>
        </w:rPr>
        <w:t>economy</w:t>
      </w:r>
      <w:r w:rsidRPr="004A000E">
        <w:rPr>
          <w:sz w:val="16"/>
        </w:rPr>
        <w:t xml:space="preserve"> as a whole </w:t>
      </w:r>
      <w:r w:rsidRPr="003929C4">
        <w:rPr>
          <w:rStyle w:val="StyleUnderline"/>
        </w:rPr>
        <w:t>is never in</w:t>
      </w:r>
      <w:r w:rsidRPr="004A000E">
        <w:rPr>
          <w:sz w:val="16"/>
        </w:rPr>
        <w:t xml:space="preserve"> a </w:t>
      </w:r>
      <w:r w:rsidRPr="00DA12DE">
        <w:rPr>
          <w:rStyle w:val="Emphasis"/>
        </w:rPr>
        <w:t>static</w:t>
      </w:r>
      <w:r w:rsidRPr="003929C4">
        <w:rPr>
          <w:rStyle w:val="StyleUnderline"/>
        </w:rPr>
        <w:t xml:space="preserve"> equilibrium </w:t>
      </w:r>
      <w:r w:rsidRPr="00E86B5B">
        <w:rPr>
          <w:rStyle w:val="StyleUnderline"/>
        </w:rPr>
        <w:t xml:space="preserve">but </w:t>
      </w:r>
      <w:r w:rsidRPr="00E86B5B">
        <w:rPr>
          <w:rStyle w:val="StyleUnderline"/>
          <w:highlight w:val="cyan"/>
        </w:rPr>
        <w:t xml:space="preserve">shows </w:t>
      </w:r>
      <w:r w:rsidRPr="00E86B5B">
        <w:rPr>
          <w:rStyle w:val="Emphasis"/>
          <w:highlight w:val="cyan"/>
        </w:rPr>
        <w:t>volatile</w:t>
      </w:r>
      <w:r w:rsidRPr="004A000E">
        <w:rPr>
          <w:sz w:val="16"/>
        </w:rPr>
        <w:t xml:space="preserve"> and </w:t>
      </w:r>
      <w:r w:rsidRPr="003929C4">
        <w:rPr>
          <w:rStyle w:val="StyleUnderline"/>
        </w:rPr>
        <w:t xml:space="preserve">emergent </w:t>
      </w:r>
      <w:r w:rsidRPr="00E86B5B">
        <w:rPr>
          <w:rStyle w:val="StyleUnderline"/>
          <w:highlight w:val="cyan"/>
        </w:rPr>
        <w:t>behavior</w:t>
      </w:r>
      <w:r w:rsidRPr="004A000E">
        <w:rPr>
          <w:sz w:val="16"/>
        </w:rPr>
        <w:t xml:space="preserve">. In addition, agent features, notably social interdependence, mean that </w:t>
      </w:r>
      <w:r w:rsidRPr="003929C4">
        <w:rPr>
          <w:rStyle w:val="StyleUnderline"/>
        </w:rPr>
        <w:t xml:space="preserve">economic </w:t>
      </w:r>
      <w:r w:rsidRPr="00DA12DE">
        <w:rPr>
          <w:rStyle w:val="Emphasis"/>
        </w:rPr>
        <w:t>dynamics</w:t>
      </w:r>
      <w:r w:rsidRPr="003929C4">
        <w:rPr>
          <w:rStyle w:val="StyleUnderline"/>
        </w:rPr>
        <w:t xml:space="preserve"> are </w:t>
      </w:r>
      <w:r w:rsidRPr="00080143">
        <w:rPr>
          <w:rStyle w:val="StyleUnderline"/>
        </w:rPr>
        <w:t xml:space="preserve">characterized by </w:t>
      </w:r>
      <w:r w:rsidRPr="00E86B5B">
        <w:rPr>
          <w:rStyle w:val="Emphasis"/>
          <w:highlight w:val="cyan"/>
        </w:rPr>
        <w:t>path dependence</w:t>
      </w:r>
      <w:r w:rsidRPr="004A000E">
        <w:rPr>
          <w:sz w:val="16"/>
        </w:rPr>
        <w:t xml:space="preserve"> (unique historical patterns) </w:t>
      </w:r>
      <w:r w:rsidRPr="00E86B5B">
        <w:rPr>
          <w:rStyle w:val="StyleUnderline"/>
          <w:highlight w:val="cyan"/>
        </w:rPr>
        <w:t>and</w:t>
      </w:r>
      <w:r w:rsidRPr="004A000E">
        <w:rPr>
          <w:sz w:val="16"/>
        </w:rPr>
        <w:t xml:space="preserve"> possibly </w:t>
      </w:r>
      <w:r w:rsidRPr="00E86B5B">
        <w:rPr>
          <w:rStyle w:val="Emphasis"/>
          <w:highlight w:val="cyan"/>
        </w:rPr>
        <w:t>lock-in</w:t>
      </w:r>
      <w:r w:rsidRPr="003929C4">
        <w:rPr>
          <w:rStyle w:val="StyleUnderline"/>
        </w:rPr>
        <w:t>, rather than flexibility</w:t>
      </w:r>
      <w:r w:rsidRPr="004A000E">
        <w:rPr>
          <w:sz w:val="16"/>
        </w:rPr>
        <w:t xml:space="preserve"> and reversibility.</w:t>
      </w:r>
    </w:p>
    <w:p w14:paraId="220DDAE7" w14:textId="77777777" w:rsidR="00DF49D0" w:rsidRPr="004A000E" w:rsidRDefault="00DF49D0" w:rsidP="00DF49D0">
      <w:pPr>
        <w:rPr>
          <w:sz w:val="16"/>
        </w:rPr>
      </w:pPr>
      <w:r>
        <w:rPr>
          <w:sz w:val="16"/>
        </w:rPr>
        <w:t>&lt;&lt;TEXT CONDENSED, NONE OMITTED&gt;&gt;</w:t>
      </w:r>
    </w:p>
    <w:p w14:paraId="089389B1" w14:textId="77777777" w:rsidR="00DF49D0" w:rsidRPr="003B4055" w:rsidRDefault="00DF49D0" w:rsidP="00DF49D0">
      <w:pPr>
        <w:rPr>
          <w:sz w:val="10"/>
        </w:rPr>
      </w:pPr>
      <w:r w:rsidRPr="003B4055">
        <w:rPr>
          <w:sz w:val="10"/>
        </w:rPr>
        <w:t>Important to all complex system is that their structure was not arranged with a preconceived goal or through hierarchical or central planning and control, but the cumulative outcome of a set of unintended and unplanned processes. This holds equally true for the universe, a living organism, and the economy. The term self-organization is used in various disciplines and research areas, notably physics (especially thermodynamics), chemistry, biology, cybernetics, computer science, and the social sciences. In social systems, self-organization has been referred by some authors as “autopoiesis” [17]. Self-organization denotes that a higher-level structure arises out of a disorganized system of lower-level physical components due to spontaneous processes involving interactions between these components, hence the popular phrase “order out of chaos” [11]. The organization of such a higher-level structure is unplanned and decentralized, also referred to as “distributed control” or “self-regulation.” The macrostructure can comprise physical, chemical, biological, and economic arrangements or even coordination of behaviors and activities of agents in a larger system. Even markets have been proposed as being self-organized, namely, through the spontaneous organizing force of Adam Smith’s “invisible hand.” An entirely different example of self-organization is cellular automata that generate visual patterns or emergent structures like networks or groups—with applications to sustainability transitions [18]. Work on them illustrates that simple rules at the microlevel can produce surprising, emergent patterns at the macrolevel. To characterize in general terms the mechanisms underlying self-organization, one should note that it is driven by some type of gradient of exergy, matter, or information which causes associated currents, flows, or streams. For example, convection cells involve a temperature current, biological cells a nutrient flow, and social systems an information stream. A more abstract definition of self-organization is as a wide variety of complex processes at the “edge-of-chaos,” characterized by a trade-off between stability and flexibility [18]. The self-organized state is in between two extreme states: (1) a rigidly structured, ordered system with few connections and extreme stability but no flexibility; and (2) a random or chaotic system with many connections and extreme flexibility but no stability. In summary, there is a variety of viewpoints on complexity, related to notions such as energy and material use, energy gradients, energy and material transformation, exergy dissipation, entropy increase, information flows, self-organization, far-from-equilibrium processes, positive and negative feedback, bounded rationality and social interaction, lock-in and path dependency, irreversibility, and distributed control. As we will see in next sections, several of these concepts can be explored to understand the relationship between complexity and sustainability. 3. Sustainability Versus Complexity The relationship between complexity of the economy and environmental sustainability has received little attention in the literature on both environmental science and sustainability transitions. Regarding a static or existence theory, one could raise the question whether sustainability poses limits on complexity. The notion of “small is beautiful,” the belief in local communities, and the degrowth movement suggest an affirmative answer. Economics and innovation studies give more weight to scale economies and other increasing returns to scale, which—if scale and complexity are correlated—suggests a negative answer. Energy and climate studies stress unwanted side effects like rebound and leakage. From a dynamic angle, a relevant question is if the transition to a more sustainable economy involves mainly, or even steady, increases or decreases in system complexity. Resolving this will, in effect, help to clarify a transition theory informed about thermodynamics and complexity theory.</w:t>
      </w:r>
    </w:p>
    <w:p w14:paraId="1F160081" w14:textId="77777777" w:rsidR="00DF49D0" w:rsidRPr="004A000E" w:rsidRDefault="00DF49D0" w:rsidP="00DF49D0">
      <w:pPr>
        <w:rPr>
          <w:sz w:val="16"/>
        </w:rPr>
      </w:pPr>
      <w:r>
        <w:rPr>
          <w:sz w:val="16"/>
        </w:rPr>
        <w:t>&lt;&lt;PARAGRAPH BREAKS RESUME&gt;.</w:t>
      </w:r>
    </w:p>
    <w:p w14:paraId="2A1E06FE" w14:textId="77777777" w:rsidR="00DF49D0" w:rsidRPr="004A000E" w:rsidRDefault="00DF49D0" w:rsidP="00DF49D0">
      <w:pPr>
        <w:rPr>
          <w:sz w:val="16"/>
        </w:rPr>
      </w:pPr>
      <w:r w:rsidRPr="004A000E">
        <w:rPr>
          <w:sz w:val="16"/>
        </w:rPr>
        <w:t xml:space="preserve">There are different (explicit and implicit) views about how complexity and sustainability are connected. Hall et al. [19] argue that </w:t>
      </w:r>
      <w:r w:rsidRPr="003929C4">
        <w:rPr>
          <w:rStyle w:val="StyleUnderline"/>
        </w:rPr>
        <w:t xml:space="preserve">a </w:t>
      </w:r>
      <w:r w:rsidRPr="00995D2B">
        <w:rPr>
          <w:rStyle w:val="Emphasis"/>
        </w:rPr>
        <w:t>minimum</w:t>
      </w:r>
      <w:r w:rsidRPr="003929C4">
        <w:rPr>
          <w:rStyle w:val="StyleUnderline"/>
        </w:rPr>
        <w:t xml:space="preserve"> performance of </w:t>
      </w:r>
      <w:r w:rsidRPr="00995D2B">
        <w:rPr>
          <w:rStyle w:val="Emphasis"/>
        </w:rPr>
        <w:t>energy</w:t>
      </w:r>
      <w:r w:rsidRPr="004A000E">
        <w:rPr>
          <w:sz w:val="16"/>
        </w:rPr>
        <w:t xml:space="preserve"> sources </w:t>
      </w:r>
      <w:r w:rsidRPr="003929C4">
        <w:rPr>
          <w:rStyle w:val="StyleUnderline"/>
        </w:rPr>
        <w:t>is needed, in</w:t>
      </w:r>
      <w:r w:rsidRPr="004A000E">
        <w:rPr>
          <w:sz w:val="16"/>
        </w:rPr>
        <w:t xml:space="preserve"> terms of what they call ERO(E)I or </w:t>
      </w:r>
      <w:r w:rsidRPr="003929C4">
        <w:rPr>
          <w:rStyle w:val="Emphasis"/>
        </w:rPr>
        <w:t>e</w:t>
      </w:r>
      <w:r w:rsidRPr="004A000E">
        <w:rPr>
          <w:sz w:val="16"/>
        </w:rPr>
        <w:t xml:space="preserve">nergy </w:t>
      </w:r>
      <w:r w:rsidRPr="003929C4">
        <w:rPr>
          <w:rStyle w:val="Emphasis"/>
        </w:rPr>
        <w:t>r</w:t>
      </w:r>
      <w:r w:rsidRPr="004A000E">
        <w:rPr>
          <w:sz w:val="16"/>
        </w:rPr>
        <w:t xml:space="preserve">eturn </w:t>
      </w:r>
      <w:r w:rsidRPr="003929C4">
        <w:rPr>
          <w:rStyle w:val="Emphasis"/>
        </w:rPr>
        <w:t>o</w:t>
      </w:r>
      <w:r w:rsidRPr="004A000E">
        <w:rPr>
          <w:sz w:val="16"/>
        </w:rPr>
        <w:t xml:space="preserve">n energy </w:t>
      </w:r>
      <w:r w:rsidRPr="00B47421">
        <w:rPr>
          <w:rStyle w:val="Emphasis"/>
        </w:rPr>
        <w:t>i</w:t>
      </w:r>
      <w:r w:rsidRPr="004A000E">
        <w:rPr>
          <w:sz w:val="16"/>
        </w:rPr>
        <w:t xml:space="preserve">nvestment. </w:t>
      </w:r>
      <w:r w:rsidRPr="00B47421">
        <w:rPr>
          <w:rStyle w:val="StyleUnderline"/>
        </w:rPr>
        <w:t xml:space="preserve">Since </w:t>
      </w:r>
      <w:r w:rsidRPr="00AC511B">
        <w:rPr>
          <w:rStyle w:val="Emphasis"/>
        </w:rPr>
        <w:t>renewables</w:t>
      </w:r>
      <w:r w:rsidRPr="00B47421">
        <w:rPr>
          <w:rStyle w:val="StyleUnderline"/>
        </w:rPr>
        <w:t xml:space="preserve"> involve</w:t>
      </w:r>
      <w:r w:rsidRPr="004A000E">
        <w:rPr>
          <w:sz w:val="16"/>
        </w:rPr>
        <w:t xml:space="preserve"> a </w:t>
      </w:r>
      <w:r w:rsidRPr="00AC511B">
        <w:rPr>
          <w:rStyle w:val="Emphasis"/>
        </w:rPr>
        <w:t>complex</w:t>
      </w:r>
      <w:r w:rsidRPr="00B47421">
        <w:rPr>
          <w:rStyle w:val="StyleUnderline"/>
        </w:rPr>
        <w:t xml:space="preserve"> production network and use </w:t>
      </w:r>
      <w:r w:rsidRPr="009E2B8D">
        <w:rPr>
          <w:rStyle w:val="StyleUnderline"/>
        </w:rPr>
        <w:t>diffuse</w:t>
      </w:r>
      <w:r w:rsidRPr="004A000E">
        <w:rPr>
          <w:sz w:val="16"/>
        </w:rPr>
        <w:t xml:space="preserve"> wind, wave, or direct solar </w:t>
      </w:r>
      <w:r w:rsidRPr="00B47421">
        <w:rPr>
          <w:rStyle w:val="StyleUnderline"/>
        </w:rPr>
        <w:t>energy, they</w:t>
      </w:r>
      <w:r w:rsidRPr="004A000E">
        <w:rPr>
          <w:sz w:val="16"/>
        </w:rPr>
        <w:t xml:space="preserve"> may </w:t>
      </w:r>
      <w:r w:rsidRPr="00B47421">
        <w:rPr>
          <w:rStyle w:val="StyleUnderline"/>
        </w:rPr>
        <w:t xml:space="preserve">not </w:t>
      </w:r>
      <w:r w:rsidRPr="008D6609">
        <w:rPr>
          <w:rStyle w:val="Emphasis"/>
        </w:rPr>
        <w:t>achieve</w:t>
      </w:r>
      <w:r w:rsidRPr="00B47421">
        <w:rPr>
          <w:rStyle w:val="StyleUnderline"/>
        </w:rPr>
        <w:t xml:space="preserve"> this easily</w:t>
      </w:r>
      <w:r w:rsidRPr="004A000E">
        <w:rPr>
          <w:sz w:val="16"/>
        </w:rPr>
        <w:t xml:space="preserve">. Hence, it is uncertain if sustainability is feasible if </w:t>
      </w:r>
      <w:r w:rsidRPr="008D6609">
        <w:rPr>
          <w:rStyle w:val="Emphasis"/>
        </w:rPr>
        <w:t>societies</w:t>
      </w:r>
      <w:r w:rsidRPr="004A000E">
        <w:rPr>
          <w:sz w:val="16"/>
        </w:rPr>
        <w:t xml:space="preserve"> are to </w:t>
      </w:r>
      <w:r w:rsidRPr="008814BC">
        <w:rPr>
          <w:rStyle w:val="StyleUnderline"/>
        </w:rPr>
        <w:t xml:space="preserve">maintain high material </w:t>
      </w:r>
      <w:r w:rsidRPr="008D6609">
        <w:rPr>
          <w:rStyle w:val="Emphasis"/>
        </w:rPr>
        <w:t>consumption</w:t>
      </w:r>
      <w:r w:rsidRPr="008814BC">
        <w:rPr>
          <w:rStyle w:val="StyleUnderline"/>
        </w:rPr>
        <w:t xml:space="preserve"> levels</w:t>
      </w:r>
      <w:r w:rsidRPr="004A000E">
        <w:rPr>
          <w:sz w:val="16"/>
        </w:rPr>
        <w:t xml:space="preserve">. In fact, the authors claim that </w:t>
      </w:r>
      <w:r w:rsidRPr="00E86B5B">
        <w:rPr>
          <w:rStyle w:val="StyleUnderline"/>
          <w:highlight w:val="cyan"/>
        </w:rPr>
        <w:t xml:space="preserve">the </w:t>
      </w:r>
      <w:r w:rsidRPr="00E86B5B">
        <w:rPr>
          <w:rStyle w:val="Emphasis"/>
          <w:highlight w:val="cyan"/>
        </w:rPr>
        <w:t>only way</w:t>
      </w:r>
      <w:r w:rsidRPr="004A000E">
        <w:rPr>
          <w:sz w:val="16"/>
        </w:rPr>
        <w:t xml:space="preserve"> for </w:t>
      </w:r>
      <w:r w:rsidRPr="00E86B5B">
        <w:rPr>
          <w:rStyle w:val="StyleUnderline"/>
          <w:highlight w:val="cyan"/>
        </w:rPr>
        <w:t>renewables</w:t>
      </w:r>
      <w:r w:rsidRPr="004A000E">
        <w:rPr>
          <w:sz w:val="16"/>
        </w:rPr>
        <w:t xml:space="preserve"> to </w:t>
      </w:r>
      <w:r w:rsidRPr="00E86B5B">
        <w:rPr>
          <w:rStyle w:val="StyleUnderline"/>
          <w:highlight w:val="cyan"/>
        </w:rPr>
        <w:t>achieve</w:t>
      </w:r>
      <w:r w:rsidRPr="004A000E">
        <w:rPr>
          <w:sz w:val="16"/>
        </w:rPr>
        <w:t xml:space="preserve"> a sufficiently </w:t>
      </w:r>
      <w:r w:rsidRPr="00E86B5B">
        <w:rPr>
          <w:rStyle w:val="StyleUnderline"/>
          <w:highlight w:val="cyan"/>
        </w:rPr>
        <w:t>high EROI is</w:t>
      </w:r>
      <w:r w:rsidRPr="00CF2B84">
        <w:rPr>
          <w:rStyle w:val="StyleUnderline"/>
        </w:rPr>
        <w:t xml:space="preserve"> to be</w:t>
      </w:r>
      <w:r w:rsidRPr="004A000E">
        <w:rPr>
          <w:sz w:val="16"/>
        </w:rPr>
        <w:t xml:space="preserve"> indirectly </w:t>
      </w:r>
      <w:r w:rsidRPr="00E86B5B">
        <w:rPr>
          <w:rStyle w:val="Emphasis"/>
          <w:highlight w:val="cyan"/>
        </w:rPr>
        <w:t>based</w:t>
      </w:r>
      <w:r w:rsidRPr="00E86B5B">
        <w:rPr>
          <w:rStyle w:val="StyleUnderline"/>
          <w:highlight w:val="cyan"/>
        </w:rPr>
        <w:t xml:space="preserve"> on</w:t>
      </w:r>
      <w:r w:rsidRPr="004A000E">
        <w:rPr>
          <w:sz w:val="16"/>
        </w:rPr>
        <w:t xml:space="preserve">, i.e., being “subsidized by,” </w:t>
      </w:r>
      <w:r w:rsidRPr="00E86B5B">
        <w:rPr>
          <w:rStyle w:val="Emphasis"/>
          <w:highlight w:val="cyan"/>
        </w:rPr>
        <w:t>fossil</w:t>
      </w:r>
      <w:r w:rsidRPr="00E86B5B">
        <w:rPr>
          <w:rStyle w:val="StyleUnderline"/>
          <w:highlight w:val="cyan"/>
        </w:rPr>
        <w:t xml:space="preserve"> fuels</w:t>
      </w:r>
      <w:r w:rsidRPr="004A000E">
        <w:rPr>
          <w:sz w:val="16"/>
        </w:rPr>
        <w:t>.</w:t>
      </w:r>
    </w:p>
    <w:p w14:paraId="5CFF059B" w14:textId="77777777" w:rsidR="00DF49D0" w:rsidRPr="004A000E" w:rsidRDefault="00DF49D0" w:rsidP="00DF49D0">
      <w:pPr>
        <w:rPr>
          <w:sz w:val="16"/>
        </w:rPr>
      </w:pPr>
      <w:r w:rsidRPr="004A000E">
        <w:rPr>
          <w:sz w:val="16"/>
        </w:rPr>
        <w:t xml:space="preserve">Historian and anthropologist Tainter [20] argues that </w:t>
      </w:r>
      <w:r w:rsidRPr="00E86B5B">
        <w:rPr>
          <w:rStyle w:val="Emphasis"/>
          <w:highlight w:val="cyan"/>
        </w:rPr>
        <w:t>responses</w:t>
      </w:r>
      <w:r w:rsidRPr="00E86B5B">
        <w:rPr>
          <w:rStyle w:val="StyleUnderline"/>
          <w:highlight w:val="cyan"/>
        </w:rPr>
        <w:t xml:space="preserve"> to environmental</w:t>
      </w:r>
      <w:r w:rsidRPr="004517F3">
        <w:rPr>
          <w:rStyle w:val="StyleUnderline"/>
        </w:rPr>
        <w:t xml:space="preserve"> and resource </w:t>
      </w:r>
      <w:r w:rsidRPr="00E86B5B">
        <w:rPr>
          <w:rStyle w:val="StyleUnderline"/>
          <w:highlight w:val="cyan"/>
        </w:rPr>
        <w:t>problems</w:t>
      </w:r>
      <w:r w:rsidRPr="004A000E">
        <w:rPr>
          <w:sz w:val="16"/>
        </w:rPr>
        <w:t xml:space="preserve"> </w:t>
      </w:r>
      <w:r w:rsidRPr="00E86B5B">
        <w:rPr>
          <w:sz w:val="16"/>
        </w:rPr>
        <w:t>tend</w:t>
      </w:r>
      <w:r w:rsidRPr="004A000E">
        <w:rPr>
          <w:sz w:val="16"/>
        </w:rPr>
        <w:t xml:space="preserve"> to </w:t>
      </w:r>
      <w:r w:rsidRPr="00080143">
        <w:rPr>
          <w:rStyle w:val="StyleUnderline"/>
        </w:rPr>
        <w:t>increase</w:t>
      </w:r>
      <w:r w:rsidRPr="004517F3">
        <w:rPr>
          <w:rStyle w:val="StyleUnderline"/>
        </w:rPr>
        <w:t xml:space="preserve"> “cultural </w:t>
      </w:r>
      <w:r w:rsidRPr="00080143">
        <w:rPr>
          <w:rStyle w:val="Emphasis"/>
        </w:rPr>
        <w:t>complexity</w:t>
      </w:r>
      <w:r w:rsidRPr="00E86B5B">
        <w:rPr>
          <w:sz w:val="16"/>
        </w:rPr>
        <w:t>”—</w:t>
      </w:r>
      <w:r w:rsidRPr="00425E4C">
        <w:rPr>
          <w:rStyle w:val="StyleUnderline"/>
        </w:rPr>
        <w:t>comprising</w:t>
      </w:r>
      <w:r w:rsidRPr="004A000E">
        <w:rPr>
          <w:sz w:val="16"/>
        </w:rPr>
        <w:t xml:space="preserve"> the </w:t>
      </w:r>
      <w:r w:rsidRPr="00821384">
        <w:rPr>
          <w:rStyle w:val="Emphasis"/>
        </w:rPr>
        <w:t>economy</w:t>
      </w:r>
      <w:r w:rsidRPr="00497148">
        <w:rPr>
          <w:rStyle w:val="StyleUnderline"/>
        </w:rPr>
        <w:t xml:space="preserve">, politics, society, </w:t>
      </w:r>
      <w:r w:rsidRPr="00821384">
        <w:rPr>
          <w:rStyle w:val="Emphasis"/>
        </w:rPr>
        <w:t>tech</w:t>
      </w:r>
      <w:r w:rsidRPr="004A000E">
        <w:rPr>
          <w:sz w:val="16"/>
        </w:rPr>
        <w:t xml:space="preserve">nology, </w:t>
      </w:r>
      <w:r w:rsidRPr="000C76DC">
        <w:rPr>
          <w:rStyle w:val="StyleUnderline"/>
        </w:rPr>
        <w:t>and information.</w:t>
      </w:r>
      <w:r w:rsidRPr="004A000E">
        <w:rPr>
          <w:sz w:val="16"/>
        </w:rPr>
        <w:t xml:space="preserve"> </w:t>
      </w:r>
      <w:r w:rsidRPr="00080143">
        <w:rPr>
          <w:rStyle w:val="Emphasis"/>
          <w:highlight w:val="cyan"/>
        </w:rPr>
        <w:t>In turn</w:t>
      </w:r>
      <w:r w:rsidRPr="00080143">
        <w:rPr>
          <w:rStyle w:val="StyleUnderline"/>
          <w:highlight w:val="cyan"/>
        </w:rPr>
        <w:t>,</w:t>
      </w:r>
      <w:r w:rsidRPr="004517F3">
        <w:rPr>
          <w:rStyle w:val="StyleUnderline"/>
        </w:rPr>
        <w:t xml:space="preserve"> the </w:t>
      </w:r>
      <w:r w:rsidRPr="00080143">
        <w:rPr>
          <w:rStyle w:val="StyleUnderline"/>
        </w:rPr>
        <w:t xml:space="preserve">economy </w:t>
      </w:r>
      <w:r w:rsidRPr="00E86B5B">
        <w:rPr>
          <w:rStyle w:val="StyleUnderline"/>
          <w:highlight w:val="cyan"/>
        </w:rPr>
        <w:t>require</w:t>
      </w:r>
      <w:r w:rsidRPr="00080143">
        <w:rPr>
          <w:rStyle w:val="StyleUnderline"/>
        </w:rPr>
        <w:t xml:space="preserve">s </w:t>
      </w:r>
      <w:r w:rsidRPr="00E86B5B">
        <w:rPr>
          <w:rStyle w:val="StyleUnderline"/>
          <w:highlight w:val="cyan"/>
        </w:rPr>
        <w:t>more</w:t>
      </w:r>
      <w:r w:rsidRPr="004517F3">
        <w:rPr>
          <w:rStyle w:val="StyleUnderline"/>
        </w:rPr>
        <w:t xml:space="preserve"> energy and material </w:t>
      </w:r>
      <w:r w:rsidRPr="00E86B5B">
        <w:rPr>
          <w:rStyle w:val="Emphasis"/>
          <w:highlight w:val="cyan"/>
        </w:rPr>
        <w:t>inputs</w:t>
      </w:r>
      <w:r w:rsidRPr="00E86B5B">
        <w:rPr>
          <w:rStyle w:val="StyleUnderline"/>
          <w:highlight w:val="cyan"/>
        </w:rPr>
        <w:t>, creating</w:t>
      </w:r>
      <w:r w:rsidRPr="004A000E">
        <w:rPr>
          <w:sz w:val="16"/>
        </w:rPr>
        <w:t xml:space="preserve"> a dilemma or </w:t>
      </w:r>
      <w:r w:rsidRPr="00E86B5B">
        <w:rPr>
          <w:rStyle w:val="Emphasis"/>
          <w:highlight w:val="cyan"/>
        </w:rPr>
        <w:t>paradox</w:t>
      </w:r>
      <w:r w:rsidRPr="00E86B5B">
        <w:rPr>
          <w:rStyle w:val="StyleUnderline"/>
          <w:highlight w:val="cyan"/>
        </w:rPr>
        <w:t xml:space="preserve"> of </w:t>
      </w:r>
      <w:r w:rsidRPr="00E86B5B">
        <w:rPr>
          <w:rStyle w:val="Emphasis"/>
          <w:highlight w:val="cyan"/>
        </w:rPr>
        <w:t>insolvability</w:t>
      </w:r>
      <w:r w:rsidRPr="006E6CC4">
        <w:rPr>
          <w:rStyle w:val="StyleUnderline"/>
        </w:rPr>
        <w:t xml:space="preserve"> or</w:t>
      </w:r>
      <w:r w:rsidRPr="004A000E">
        <w:rPr>
          <w:sz w:val="16"/>
        </w:rPr>
        <w:t xml:space="preserve"> even </w:t>
      </w:r>
      <w:r w:rsidRPr="00844BEF">
        <w:rPr>
          <w:rStyle w:val="Emphasis"/>
        </w:rPr>
        <w:t>worsening</w:t>
      </w:r>
      <w:r w:rsidRPr="004A000E">
        <w:rPr>
          <w:sz w:val="16"/>
        </w:rPr>
        <w:t xml:space="preserve"> of </w:t>
      </w:r>
      <w:r w:rsidRPr="006E6CC4">
        <w:rPr>
          <w:rStyle w:val="StyleUnderline"/>
        </w:rPr>
        <w:t>the problem</w:t>
      </w:r>
      <w:r w:rsidRPr="004A000E">
        <w:rPr>
          <w:sz w:val="16"/>
        </w:rPr>
        <w:t xml:space="preserve">. This goes somewhat against the common view of history as increasing economic complexity going hand in hand with progress. Instead, Tainter’s conclusion is that </w:t>
      </w:r>
      <w:r w:rsidRPr="00816C90">
        <w:rPr>
          <w:rStyle w:val="StyleUnderline"/>
        </w:rPr>
        <w:t xml:space="preserve">future </w:t>
      </w:r>
      <w:r w:rsidRPr="00142850">
        <w:rPr>
          <w:rStyle w:val="Emphasis"/>
        </w:rPr>
        <w:t>sustainability</w:t>
      </w:r>
      <w:r w:rsidRPr="004A000E">
        <w:rPr>
          <w:sz w:val="16"/>
        </w:rPr>
        <w:t xml:space="preserve">, and hence societal stability and progress, </w:t>
      </w:r>
      <w:r w:rsidRPr="00816C90">
        <w:rPr>
          <w:rStyle w:val="StyleUnderline"/>
        </w:rPr>
        <w:t xml:space="preserve">may be </w:t>
      </w:r>
      <w:r w:rsidRPr="00E00A19">
        <w:rPr>
          <w:rStyle w:val="Emphasis"/>
        </w:rPr>
        <w:t>compromised</w:t>
      </w:r>
      <w:r w:rsidRPr="00816C90">
        <w:rPr>
          <w:rStyle w:val="StyleUnderline"/>
        </w:rPr>
        <w:t xml:space="preserve"> by increasing</w:t>
      </w:r>
      <w:r w:rsidRPr="004A000E">
        <w:rPr>
          <w:sz w:val="16"/>
        </w:rPr>
        <w:t xml:space="preserve"> </w:t>
      </w:r>
      <w:r w:rsidRPr="00E00A19">
        <w:rPr>
          <w:rStyle w:val="Emphasis"/>
        </w:rPr>
        <w:t>complexity</w:t>
      </w:r>
      <w:r w:rsidRPr="00816C90">
        <w:rPr>
          <w:rStyle w:val="StyleUnderline"/>
        </w:rPr>
        <w:t xml:space="preserve"> of the</w:t>
      </w:r>
      <w:r w:rsidRPr="004A000E">
        <w:rPr>
          <w:sz w:val="16"/>
        </w:rPr>
        <w:t xml:space="preserve"> economy. </w:t>
      </w:r>
      <w:r w:rsidRPr="00B2184B">
        <w:rPr>
          <w:rStyle w:val="StyleUnderline"/>
        </w:rPr>
        <w:t xml:space="preserve">This issue is </w:t>
      </w:r>
      <w:r w:rsidRPr="00952711">
        <w:rPr>
          <w:rStyle w:val="Emphasis"/>
        </w:rPr>
        <w:t>also</w:t>
      </w:r>
      <w:r w:rsidRPr="00B2184B">
        <w:rPr>
          <w:rStyle w:val="StyleUnderline"/>
        </w:rPr>
        <w:t xml:space="preserve"> of relevance to</w:t>
      </w:r>
      <w:r w:rsidRPr="004A000E">
        <w:rPr>
          <w:sz w:val="16"/>
        </w:rPr>
        <w:t xml:space="preserve"> recent pleas for </w:t>
      </w:r>
      <w:r w:rsidRPr="00952711">
        <w:rPr>
          <w:rStyle w:val="Emphasis"/>
        </w:rPr>
        <w:t>circularity</w:t>
      </w:r>
      <w:r w:rsidRPr="004A000E">
        <w:rPr>
          <w:sz w:val="16"/>
        </w:rPr>
        <w:t xml:space="preserve"> as the main solution to unsustainability [21]. To achieve this, a sharp increase is needed in recycling and reuse which will create new loops that make production systems more complex. In addition, material-to-energy shifting will occur, due to, e.g., melting plastics or glass, collection and transport, and reuse of old products that are energy-intensive in the use phase; another possible impact is material rebound, e.g., when regulations prohibit shops to provide plastic bags to customers resulting in more plastic packaging of the products themselves, such as vegetables.</w:t>
      </w:r>
    </w:p>
    <w:p w14:paraId="3E86E227" w14:textId="77777777" w:rsidR="00DF49D0" w:rsidRPr="004A000E" w:rsidRDefault="00DF49D0" w:rsidP="00DF49D0">
      <w:pPr>
        <w:rPr>
          <w:sz w:val="16"/>
        </w:rPr>
      </w:pPr>
      <w:r w:rsidRPr="004A000E">
        <w:rPr>
          <w:sz w:val="16"/>
        </w:rPr>
        <w:t xml:space="preserve">The energy-rebound effect can be seen as a special case of Tainter’s thesis, in that technological improvements (higher energy efficiency) in response to energy resource scarcity give rise to more intense use of the technology (e.g., driving a fuel-efficient care more frequently or over longer distances) or new expenditures (due to saving money along with energy). Moreover, </w:t>
      </w:r>
      <w:r w:rsidRPr="00E86B5B">
        <w:rPr>
          <w:rStyle w:val="StyleUnderline"/>
        </w:rPr>
        <w:t xml:space="preserve">with </w:t>
      </w:r>
      <w:r w:rsidRPr="00E86B5B">
        <w:rPr>
          <w:rStyle w:val="StyleUnderline"/>
          <w:highlight w:val="cyan"/>
        </w:rPr>
        <w:t xml:space="preserve">increased </w:t>
      </w:r>
      <w:r w:rsidRPr="00E86B5B">
        <w:rPr>
          <w:rStyle w:val="Emphasis"/>
          <w:highlight w:val="cyan"/>
        </w:rPr>
        <w:t>complexity</w:t>
      </w:r>
      <w:r w:rsidRPr="00E86B5B">
        <w:rPr>
          <w:rStyle w:val="StyleUnderline"/>
        </w:rPr>
        <w:t>, a system</w:t>
      </w:r>
      <w:r w:rsidRPr="004A000E">
        <w:rPr>
          <w:sz w:val="16"/>
        </w:rPr>
        <w:t xml:space="preserve"> will </w:t>
      </w:r>
      <w:r w:rsidRPr="006E6CC4">
        <w:rPr>
          <w:rStyle w:val="StyleUnderline"/>
        </w:rPr>
        <w:t xml:space="preserve">have more </w:t>
      </w:r>
      <w:r w:rsidRPr="00306574">
        <w:rPr>
          <w:rStyle w:val="Emphasis"/>
        </w:rPr>
        <w:t>channels</w:t>
      </w:r>
      <w:r w:rsidRPr="004A000E">
        <w:rPr>
          <w:sz w:val="16"/>
        </w:rPr>
        <w:t xml:space="preserve"> available </w:t>
      </w:r>
      <w:r w:rsidRPr="006E6CC4">
        <w:rPr>
          <w:rStyle w:val="StyleUnderline"/>
        </w:rPr>
        <w:t xml:space="preserve">for </w:t>
      </w:r>
      <w:r w:rsidRPr="00306574">
        <w:rPr>
          <w:rStyle w:val="Emphasis"/>
        </w:rPr>
        <w:t>rebound</w:t>
      </w:r>
      <w:r w:rsidRPr="006E6CC4">
        <w:rPr>
          <w:rStyle w:val="StyleUnderline"/>
        </w:rPr>
        <w:t xml:space="preserve"> to occur</w:t>
      </w:r>
      <w:r w:rsidRPr="004A000E">
        <w:rPr>
          <w:sz w:val="16"/>
        </w:rPr>
        <w:t xml:space="preserve">, in turn </w:t>
      </w:r>
      <w:r w:rsidRPr="006E6CC4">
        <w:rPr>
          <w:rStyle w:val="StyleUnderline"/>
        </w:rPr>
        <w:t>contributing to</w:t>
      </w:r>
      <w:r w:rsidRPr="004A000E">
        <w:rPr>
          <w:sz w:val="16"/>
        </w:rPr>
        <w:t xml:space="preserve"> a potentially </w:t>
      </w:r>
      <w:r w:rsidRPr="00181A4F">
        <w:rPr>
          <w:rStyle w:val="Emphasis"/>
        </w:rPr>
        <w:t>higher overall</w:t>
      </w:r>
      <w:r w:rsidRPr="006E6CC4">
        <w:rPr>
          <w:rStyle w:val="StyleUnderline"/>
        </w:rPr>
        <w:t xml:space="preserve"> rebound effect</w:t>
      </w:r>
      <w:r w:rsidRPr="004A000E">
        <w:rPr>
          <w:sz w:val="16"/>
        </w:rPr>
        <w:t xml:space="preserve"> [22]. To understand why (some type of) rebound is a special case of system complexity, note the following regularities of it: improved energy efficiency relieves resource limits, in turn </w:t>
      </w:r>
      <w:r w:rsidRPr="00E86B5B">
        <w:rPr>
          <w:rStyle w:val="Emphasis"/>
          <w:highlight w:val="cyan"/>
        </w:rPr>
        <w:t>stimulating</w:t>
      </w:r>
      <w:r w:rsidRPr="006E6CC4">
        <w:rPr>
          <w:rStyle w:val="StyleUnderline"/>
        </w:rPr>
        <w:t xml:space="preserve"> use of </w:t>
      </w:r>
      <w:r w:rsidRPr="00E86B5B">
        <w:rPr>
          <w:rStyle w:val="StyleUnderline"/>
          <w:highlight w:val="cyan"/>
        </w:rPr>
        <w:t>additional</w:t>
      </w:r>
      <w:r w:rsidRPr="004A000E">
        <w:rPr>
          <w:sz w:val="16"/>
        </w:rPr>
        <w:t xml:space="preserve"> activities and technologies; </w:t>
      </w:r>
      <w:r w:rsidRPr="00E86B5B">
        <w:rPr>
          <w:rStyle w:val="Emphasis"/>
          <w:highlight w:val="cyan"/>
        </w:rPr>
        <w:t>energy-intensive</w:t>
      </w:r>
      <w:r w:rsidRPr="004A000E">
        <w:rPr>
          <w:sz w:val="16"/>
        </w:rPr>
        <w:t xml:space="preserve"> general-purpose </w:t>
      </w:r>
      <w:r w:rsidRPr="00E86B5B">
        <w:rPr>
          <w:rStyle w:val="StyleUnderline"/>
          <w:highlight w:val="cyan"/>
        </w:rPr>
        <w:t>tech</w:t>
      </w:r>
      <w:r w:rsidRPr="006E6CC4">
        <w:rPr>
          <w:rStyle w:val="StyleUnderline"/>
        </w:rPr>
        <w:t>nologies</w:t>
      </w:r>
      <w:r w:rsidRPr="004A000E">
        <w:rPr>
          <w:sz w:val="16"/>
        </w:rPr>
        <w:t xml:space="preserve">—such as engines, batteries, light gear, computers, transport vehicles, or new composites and materials—will diffuse to distinct activities in production and use phases; </w:t>
      </w:r>
      <w:r w:rsidRPr="00E86B5B">
        <w:rPr>
          <w:sz w:val="16"/>
        </w:rPr>
        <w:t xml:space="preserve">some </w:t>
      </w:r>
      <w:r w:rsidRPr="00E86B5B">
        <w:rPr>
          <w:rStyle w:val="StyleUnderline"/>
        </w:rPr>
        <w:t xml:space="preserve">efficiency </w:t>
      </w:r>
      <w:r w:rsidRPr="00E86B5B">
        <w:rPr>
          <w:rStyle w:val="Emphasis"/>
        </w:rPr>
        <w:t>improvements</w:t>
      </w:r>
      <w:r w:rsidRPr="00E86B5B">
        <w:rPr>
          <w:rStyle w:val="StyleUnderline"/>
        </w:rPr>
        <w:t xml:space="preserve"> will translate into</w:t>
      </w:r>
      <w:r w:rsidRPr="000C7779">
        <w:rPr>
          <w:rStyle w:val="StyleUnderline"/>
        </w:rPr>
        <w:t xml:space="preserve"> more</w:t>
      </w:r>
      <w:r w:rsidRPr="004A000E">
        <w:rPr>
          <w:sz w:val="16"/>
        </w:rPr>
        <w:t xml:space="preserve"> technological </w:t>
      </w:r>
      <w:r w:rsidRPr="00B550D3">
        <w:rPr>
          <w:rStyle w:val="Emphasis"/>
        </w:rPr>
        <w:t>complexity</w:t>
      </w:r>
      <w:r w:rsidRPr="00F37B79">
        <w:rPr>
          <w:rStyle w:val="StyleUnderline"/>
        </w:rPr>
        <w:t>, such as</w:t>
      </w:r>
      <w:r w:rsidRPr="004A000E">
        <w:rPr>
          <w:sz w:val="16"/>
        </w:rPr>
        <w:t xml:space="preserve"> an </w:t>
      </w:r>
      <w:r w:rsidRPr="00F37B79">
        <w:rPr>
          <w:rStyle w:val="StyleUnderline"/>
        </w:rPr>
        <w:t>extra</w:t>
      </w:r>
      <w:r w:rsidRPr="004A000E">
        <w:rPr>
          <w:sz w:val="16"/>
        </w:rPr>
        <w:t xml:space="preserve"> cycle in engines and a hybrid engine (electric and </w:t>
      </w:r>
      <w:r w:rsidRPr="00F37B79">
        <w:rPr>
          <w:rStyle w:val="StyleUnderline"/>
        </w:rPr>
        <w:t xml:space="preserve">fuel </w:t>
      </w:r>
      <w:r w:rsidRPr="00E23D83">
        <w:rPr>
          <w:rStyle w:val="Emphasis"/>
        </w:rPr>
        <w:t>combustion</w:t>
      </w:r>
      <w:r w:rsidRPr="004A000E">
        <w:rPr>
          <w:sz w:val="16"/>
        </w:rPr>
        <w:t xml:space="preserve">), adding components for storing breaking energy, or providing insulation materials; and finally, there are production chain and lifecycle effects translating in what is sometimes called “embodied energy” of the final product or service. </w:t>
      </w:r>
      <w:r w:rsidRPr="00B52CBB">
        <w:rPr>
          <w:rStyle w:val="StyleUnderline"/>
        </w:rPr>
        <w:t xml:space="preserve">The systemic relevance of </w:t>
      </w:r>
      <w:r w:rsidRPr="00E86B5B">
        <w:rPr>
          <w:rStyle w:val="Emphasis"/>
          <w:highlight w:val="cyan"/>
        </w:rPr>
        <w:t>rebound</w:t>
      </w:r>
      <w:r w:rsidRPr="00E86B5B">
        <w:rPr>
          <w:rStyle w:val="StyleUnderline"/>
          <w:highlight w:val="cyan"/>
        </w:rPr>
        <w:t xml:space="preserve"> was</w:t>
      </w:r>
      <w:r w:rsidRPr="00B52CBB">
        <w:rPr>
          <w:rStyle w:val="StyleUnderline"/>
        </w:rPr>
        <w:t xml:space="preserve"> recently </w:t>
      </w:r>
      <w:r w:rsidRPr="00E86B5B">
        <w:rPr>
          <w:rStyle w:val="StyleUnderline"/>
          <w:highlight w:val="cyan"/>
        </w:rPr>
        <w:t>supported by</w:t>
      </w:r>
      <w:r w:rsidRPr="004A000E">
        <w:rPr>
          <w:sz w:val="16"/>
        </w:rPr>
        <w:t xml:space="preserve"> an </w:t>
      </w:r>
      <w:r w:rsidRPr="00E86B5B">
        <w:rPr>
          <w:rStyle w:val="Emphasis"/>
          <w:highlight w:val="cyan"/>
        </w:rPr>
        <w:t>ambitious review</w:t>
      </w:r>
      <w:r w:rsidRPr="004A000E">
        <w:rPr>
          <w:sz w:val="16"/>
        </w:rPr>
        <w:t xml:space="preserve"> of economy-wide rebound, </w:t>
      </w:r>
      <w:r w:rsidRPr="00E86B5B">
        <w:rPr>
          <w:rStyle w:val="StyleUnderline"/>
          <w:highlight w:val="cyan"/>
        </w:rPr>
        <w:t>indicating</w:t>
      </w:r>
      <w:r w:rsidRPr="00B52CBB">
        <w:rPr>
          <w:rStyle w:val="StyleUnderline"/>
        </w:rPr>
        <w:t xml:space="preserve"> it to be</w:t>
      </w:r>
      <w:r w:rsidRPr="004A000E">
        <w:rPr>
          <w:sz w:val="16"/>
        </w:rPr>
        <w:t xml:space="preserve"> higher than 50% and reaching in some cases </w:t>
      </w:r>
      <w:r w:rsidRPr="00E86B5B">
        <w:rPr>
          <w:rStyle w:val="Emphasis"/>
          <w:highlight w:val="cyan"/>
        </w:rPr>
        <w:t>100%</w:t>
      </w:r>
      <w:r w:rsidRPr="004A000E">
        <w:rPr>
          <w:sz w:val="16"/>
        </w:rPr>
        <w:t xml:space="preserve"> [23] as well as by an ambitious study </w:t>
      </w:r>
      <w:r w:rsidRPr="00E86B5B">
        <w:rPr>
          <w:rStyle w:val="StyleUnderline"/>
          <w:highlight w:val="cyan"/>
        </w:rPr>
        <w:t xml:space="preserve">for the </w:t>
      </w:r>
      <w:r w:rsidRPr="00E86B5B">
        <w:rPr>
          <w:rStyle w:val="Emphasis"/>
          <w:highlight w:val="cyan"/>
        </w:rPr>
        <w:t>US</w:t>
      </w:r>
      <w:r w:rsidRPr="004A000E">
        <w:rPr>
          <w:sz w:val="16"/>
        </w:rPr>
        <w:t>, France, Germany, Italy, and the UK, which found macro-rebound to range from 78% to 101% [24].</w:t>
      </w:r>
    </w:p>
    <w:p w14:paraId="579EB9A6" w14:textId="77777777" w:rsidR="00DF49D0" w:rsidRPr="004A000E" w:rsidRDefault="00DF49D0" w:rsidP="00DF49D0">
      <w:pPr>
        <w:rPr>
          <w:sz w:val="16"/>
        </w:rPr>
      </w:pPr>
      <w:r w:rsidRPr="004A000E">
        <w:rPr>
          <w:sz w:val="16"/>
        </w:rPr>
        <w:t xml:space="preserve">Tainter’s best-known work, “The Collapse of Complex Societies” (1988), examines the collapse of Maya and Chacoan civilizations, and of the Western Roman Empire. He analyzed the subject in terms of network theory, energy economics, and complexity theory. Tainter argues that sustainability or collapse of societies follows from the success or failure of problem-solving institutions and that societies collapse </w:t>
      </w:r>
      <w:r w:rsidRPr="005F6B5D">
        <w:rPr>
          <w:rStyle w:val="StyleUnderline"/>
        </w:rPr>
        <w:t>when</w:t>
      </w:r>
      <w:r w:rsidRPr="004A000E">
        <w:rPr>
          <w:sz w:val="16"/>
        </w:rPr>
        <w:t xml:space="preserve"> their </w:t>
      </w:r>
      <w:r w:rsidRPr="005F6B5D">
        <w:rPr>
          <w:rStyle w:val="StyleUnderline"/>
        </w:rPr>
        <w:t xml:space="preserve">investments in social </w:t>
      </w:r>
      <w:r w:rsidRPr="00BC0F9B">
        <w:rPr>
          <w:rStyle w:val="Emphasis"/>
        </w:rPr>
        <w:t>complexity</w:t>
      </w:r>
      <w:r w:rsidRPr="005F6B5D">
        <w:rPr>
          <w:rStyle w:val="StyleUnderline"/>
        </w:rPr>
        <w:t xml:space="preserve"> and</w:t>
      </w:r>
      <w:r w:rsidRPr="004A000E">
        <w:rPr>
          <w:sz w:val="16"/>
        </w:rPr>
        <w:t xml:space="preserve"> their </w:t>
      </w:r>
      <w:r w:rsidRPr="005F6B5D">
        <w:rPr>
          <w:rStyle w:val="StyleUnderline"/>
        </w:rPr>
        <w:t>energy subsidies reach</w:t>
      </w:r>
      <w:r w:rsidRPr="004A000E">
        <w:rPr>
          <w:sz w:val="16"/>
        </w:rPr>
        <w:t xml:space="preserve"> a point of </w:t>
      </w:r>
      <w:r w:rsidRPr="00BC0F9B">
        <w:rPr>
          <w:rStyle w:val="Emphasis"/>
        </w:rPr>
        <w:t>diminishing</w:t>
      </w:r>
      <w:r w:rsidRPr="005F6B5D">
        <w:rPr>
          <w:rStyle w:val="StyleUnderline"/>
        </w:rPr>
        <w:t xml:space="preserve"> marginal returns</w:t>
      </w:r>
      <w:r w:rsidRPr="004A000E">
        <w:rPr>
          <w:sz w:val="16"/>
        </w:rPr>
        <w:t xml:space="preserve">. He recognizes </w:t>
      </w:r>
      <w:r w:rsidRPr="00BC0F9B">
        <w:rPr>
          <w:rStyle w:val="Emphasis"/>
        </w:rPr>
        <w:t>collapse</w:t>
      </w:r>
      <w:r w:rsidRPr="004A000E">
        <w:rPr>
          <w:sz w:val="16"/>
        </w:rPr>
        <w:t xml:space="preserve"> when a society involuntarily sheds a significant portion of its complexity. He argues that responses to environmental and resource problems increase “cultural complexity”—comprising the economy, politics, society, technology, and information. In turn, the economy requires more exergy and material inputs, creating a dilemma or paradox of insolvability or even worsening of the problem. Tainter’s conclusion is that future sustainability will depend on continued high levels of exergy consumption.</w:t>
      </w:r>
    </w:p>
    <w:p w14:paraId="7F44FA14" w14:textId="77777777" w:rsidR="00DF49D0" w:rsidRPr="004A000E" w:rsidRDefault="00DF49D0" w:rsidP="00DF49D0">
      <w:pPr>
        <w:rPr>
          <w:sz w:val="16"/>
        </w:rPr>
      </w:pPr>
      <w:r w:rsidRPr="004A000E">
        <w:rPr>
          <w:sz w:val="16"/>
        </w:rPr>
        <w:t>Tainter [25] states general propositions about how he sees the connection between complexity and sustainability:</w:t>
      </w:r>
    </w:p>
    <w:p w14:paraId="143ADD3C" w14:textId="77777777" w:rsidR="00DF49D0" w:rsidRPr="004A000E" w:rsidRDefault="00DF49D0" w:rsidP="00DF49D0">
      <w:pPr>
        <w:rPr>
          <w:sz w:val="16"/>
        </w:rPr>
      </w:pPr>
      <w:r w:rsidRPr="004A000E">
        <w:rPr>
          <w:sz w:val="16"/>
        </w:rPr>
        <w:t xml:space="preserve">1. </w:t>
      </w:r>
      <w:r w:rsidRPr="00FE2168">
        <w:rPr>
          <w:rStyle w:val="Emphasis"/>
        </w:rPr>
        <w:t>Sustainability</w:t>
      </w:r>
      <w:r w:rsidRPr="006F4D15">
        <w:rPr>
          <w:rStyle w:val="StyleUnderline"/>
        </w:rPr>
        <w:t xml:space="preserve"> is</w:t>
      </w:r>
      <w:r w:rsidRPr="004A000E">
        <w:rPr>
          <w:sz w:val="16"/>
        </w:rPr>
        <w:t xml:space="preserve"> an active condition of problem-solving, </w:t>
      </w:r>
      <w:r w:rsidRPr="003557E1">
        <w:rPr>
          <w:rStyle w:val="StyleUnderline"/>
        </w:rPr>
        <w:t xml:space="preserve">not a </w:t>
      </w:r>
      <w:r w:rsidRPr="00FE2168">
        <w:rPr>
          <w:rStyle w:val="Emphasis"/>
        </w:rPr>
        <w:t>passive</w:t>
      </w:r>
      <w:r w:rsidRPr="003557E1">
        <w:rPr>
          <w:rStyle w:val="StyleUnderline"/>
        </w:rPr>
        <w:t xml:space="preserve"> consequence of consuming less</w:t>
      </w:r>
      <w:r w:rsidRPr="004A000E">
        <w:rPr>
          <w:sz w:val="16"/>
        </w:rPr>
        <w:t>.</w:t>
      </w:r>
    </w:p>
    <w:p w14:paraId="314605F6" w14:textId="77777777" w:rsidR="00DF49D0" w:rsidRPr="004A000E" w:rsidRDefault="00DF49D0" w:rsidP="00DF49D0">
      <w:pPr>
        <w:rPr>
          <w:sz w:val="16"/>
        </w:rPr>
      </w:pPr>
      <w:r w:rsidRPr="004A000E">
        <w:rPr>
          <w:sz w:val="16"/>
        </w:rPr>
        <w:t>2. Complexity is a primary problem-solving tool, including problems of sustainability.</w:t>
      </w:r>
    </w:p>
    <w:p w14:paraId="665F8CED" w14:textId="77777777" w:rsidR="00DF49D0" w:rsidRPr="004A000E" w:rsidRDefault="00DF49D0" w:rsidP="00DF49D0">
      <w:pPr>
        <w:rPr>
          <w:sz w:val="16"/>
        </w:rPr>
      </w:pPr>
      <w:r w:rsidRPr="004A000E">
        <w:rPr>
          <w:sz w:val="16"/>
        </w:rPr>
        <w:t>3. Complexity in problem-solving is an economic function, which can reach diminishing returns and become ineffective.</w:t>
      </w:r>
    </w:p>
    <w:p w14:paraId="7AAE42C6" w14:textId="77777777" w:rsidR="00DF49D0" w:rsidRPr="004A000E" w:rsidRDefault="00DF49D0" w:rsidP="00DF49D0">
      <w:pPr>
        <w:rPr>
          <w:sz w:val="16"/>
        </w:rPr>
      </w:pPr>
      <w:r w:rsidRPr="004A000E">
        <w:rPr>
          <w:sz w:val="16"/>
        </w:rPr>
        <w:t xml:space="preserve">4. </w:t>
      </w:r>
      <w:r w:rsidRPr="00FE2168">
        <w:rPr>
          <w:rStyle w:val="Emphasis"/>
        </w:rPr>
        <w:t>Complexity</w:t>
      </w:r>
      <w:r w:rsidRPr="004A000E">
        <w:rPr>
          <w:sz w:val="16"/>
        </w:rPr>
        <w:t xml:space="preserve"> in problem-solving does its </w:t>
      </w:r>
      <w:r w:rsidRPr="00CD2DD9">
        <w:rPr>
          <w:rStyle w:val="StyleUnderline"/>
        </w:rPr>
        <w:t xml:space="preserve">damage subtly, </w:t>
      </w:r>
      <w:r w:rsidRPr="00FE2168">
        <w:rPr>
          <w:rStyle w:val="Emphasis"/>
        </w:rPr>
        <w:t>unpredictably</w:t>
      </w:r>
      <w:r w:rsidRPr="00CD2DD9">
        <w:rPr>
          <w:rStyle w:val="StyleUnderline"/>
        </w:rPr>
        <w:t xml:space="preserve">, and </w:t>
      </w:r>
      <w:r w:rsidRPr="00FE2168">
        <w:rPr>
          <w:rStyle w:val="Emphasis"/>
        </w:rPr>
        <w:t>cumulatively</w:t>
      </w:r>
      <w:r w:rsidRPr="00CD2DD9">
        <w:rPr>
          <w:rStyle w:val="StyleUnderline"/>
        </w:rPr>
        <w:t xml:space="preserve"> over</w:t>
      </w:r>
      <w:r w:rsidRPr="004A000E">
        <w:rPr>
          <w:sz w:val="16"/>
        </w:rPr>
        <w:t xml:space="preserve"> the </w:t>
      </w:r>
      <w:r w:rsidRPr="00CD2DD9">
        <w:rPr>
          <w:rStyle w:val="StyleUnderline"/>
        </w:rPr>
        <w:t>long term</w:t>
      </w:r>
      <w:r w:rsidRPr="004A000E">
        <w:rPr>
          <w:sz w:val="16"/>
        </w:rPr>
        <w:t>. Sustainability must, therefore, be a historical science.</w:t>
      </w:r>
    </w:p>
    <w:p w14:paraId="0A44AE9A" w14:textId="77777777" w:rsidR="00DF49D0" w:rsidRPr="004A000E" w:rsidRDefault="00DF49D0" w:rsidP="00DF49D0">
      <w:pPr>
        <w:rPr>
          <w:sz w:val="16"/>
        </w:rPr>
      </w:pPr>
      <w:r w:rsidRPr="004A000E">
        <w:rPr>
          <w:sz w:val="16"/>
        </w:rPr>
        <w:t xml:space="preserve">5. </w:t>
      </w:r>
      <w:r w:rsidRPr="00AD49C8">
        <w:rPr>
          <w:rStyle w:val="StyleUnderline"/>
        </w:rPr>
        <w:t>Sustainability</w:t>
      </w:r>
      <w:r w:rsidRPr="004A000E">
        <w:rPr>
          <w:sz w:val="16"/>
        </w:rPr>
        <w:t xml:space="preserve"> may </w:t>
      </w:r>
      <w:r w:rsidRPr="00AD49C8">
        <w:rPr>
          <w:rStyle w:val="StyleUnderline"/>
        </w:rPr>
        <w:t xml:space="preserve">require greater </w:t>
      </w:r>
      <w:r w:rsidRPr="00FE2168">
        <w:rPr>
          <w:rStyle w:val="Emphasis"/>
        </w:rPr>
        <w:t>consumption</w:t>
      </w:r>
      <w:r w:rsidRPr="00AD49C8">
        <w:rPr>
          <w:rStyle w:val="StyleUnderline"/>
        </w:rPr>
        <w:t xml:space="preserve"> of </w:t>
      </w:r>
      <w:r w:rsidRPr="00FE2168">
        <w:rPr>
          <w:rStyle w:val="Emphasis"/>
        </w:rPr>
        <w:t>resources</w:t>
      </w:r>
      <w:r w:rsidRPr="004A000E">
        <w:rPr>
          <w:sz w:val="16"/>
        </w:rPr>
        <w:t xml:space="preserve"> rather than less. One must be able to afford sustainability.</w:t>
      </w:r>
    </w:p>
    <w:p w14:paraId="07EB096A" w14:textId="77777777" w:rsidR="00DF49D0" w:rsidRPr="004A000E" w:rsidRDefault="00DF49D0" w:rsidP="00DF49D0">
      <w:pPr>
        <w:rPr>
          <w:sz w:val="16"/>
        </w:rPr>
      </w:pPr>
      <w:r w:rsidRPr="004A000E">
        <w:rPr>
          <w:sz w:val="16"/>
        </w:rPr>
        <w:t>6. The members of an institution may resort to resiliency as a strategy of continuity only when the option of sustainability is foreclosed.</w:t>
      </w:r>
    </w:p>
    <w:p w14:paraId="5ED4D536" w14:textId="77777777" w:rsidR="00DF49D0" w:rsidRPr="004A000E" w:rsidRDefault="00DF49D0" w:rsidP="00DF49D0">
      <w:pPr>
        <w:rPr>
          <w:sz w:val="16"/>
        </w:rPr>
      </w:pPr>
      <w:r w:rsidRPr="004A000E">
        <w:rPr>
          <w:sz w:val="16"/>
        </w:rPr>
        <w:t>7. A society or institution can be destroyed by the cost of sustaining itself.</w:t>
      </w:r>
    </w:p>
    <w:p w14:paraId="2604712E" w14:textId="77777777" w:rsidR="00DF49D0" w:rsidRPr="004A000E" w:rsidRDefault="00DF49D0" w:rsidP="00DF49D0">
      <w:pPr>
        <w:rPr>
          <w:sz w:val="16"/>
        </w:rPr>
      </w:pPr>
      <w:r w:rsidRPr="004A000E">
        <w:rPr>
          <w:sz w:val="16"/>
        </w:rPr>
        <w:t xml:space="preserve">It is easy to concur with much of this. </w:t>
      </w:r>
      <w:r w:rsidRPr="00E86B5B">
        <w:rPr>
          <w:rStyle w:val="StyleUnderline"/>
          <w:highlight w:val="cyan"/>
        </w:rPr>
        <w:t xml:space="preserve">Opposing </w:t>
      </w:r>
      <w:r w:rsidRPr="00E86B5B">
        <w:rPr>
          <w:rStyle w:val="Emphasis"/>
          <w:highlight w:val="cyan"/>
        </w:rPr>
        <w:t>unsustainable</w:t>
      </w:r>
      <w:r w:rsidRPr="00E86B5B">
        <w:rPr>
          <w:rStyle w:val="StyleUnderline"/>
          <w:highlight w:val="cyan"/>
        </w:rPr>
        <w:t xml:space="preserve"> behavior with</w:t>
      </w:r>
      <w:r w:rsidRPr="004A000E">
        <w:rPr>
          <w:sz w:val="16"/>
        </w:rPr>
        <w:t xml:space="preserve"> a host of </w:t>
      </w:r>
      <w:r w:rsidRPr="00234D2E">
        <w:rPr>
          <w:rStyle w:val="StyleUnderline"/>
        </w:rPr>
        <w:t xml:space="preserve">individual </w:t>
      </w:r>
      <w:r w:rsidRPr="00E86B5B">
        <w:rPr>
          <w:rStyle w:val="Emphasis"/>
          <w:highlight w:val="cyan"/>
        </w:rPr>
        <w:t>regulations</w:t>
      </w:r>
      <w:r w:rsidRPr="00E86B5B">
        <w:rPr>
          <w:rStyle w:val="StyleUnderline"/>
          <w:highlight w:val="cyan"/>
        </w:rPr>
        <w:t xml:space="preserve"> and</w:t>
      </w:r>
      <w:r w:rsidRPr="004A000E">
        <w:rPr>
          <w:sz w:val="16"/>
        </w:rPr>
        <w:t xml:space="preserve"> rules, </w:t>
      </w:r>
      <w:r w:rsidRPr="00234D2E">
        <w:rPr>
          <w:rStyle w:val="StyleUnderline"/>
        </w:rPr>
        <w:t xml:space="preserve">new </w:t>
      </w:r>
      <w:r w:rsidRPr="00E86B5B">
        <w:rPr>
          <w:rStyle w:val="StyleUnderline"/>
          <w:highlight w:val="cyan"/>
        </w:rPr>
        <w:t>oversight</w:t>
      </w:r>
      <w:r w:rsidRPr="00234D2E">
        <w:rPr>
          <w:rStyle w:val="StyleUnderline"/>
        </w:rPr>
        <w:t xml:space="preserve"> </w:t>
      </w:r>
      <w:r w:rsidRPr="00DD436D">
        <w:rPr>
          <w:rStyle w:val="StyleUnderline"/>
        </w:rPr>
        <w:t>institutions</w:t>
      </w:r>
      <w:r w:rsidRPr="004A000E">
        <w:rPr>
          <w:sz w:val="16"/>
        </w:rPr>
        <w:t xml:space="preserve">, etc. </w:t>
      </w:r>
      <w:r w:rsidRPr="00003A9B">
        <w:rPr>
          <w:rStyle w:val="StyleUnderline"/>
          <w:highlight w:val="cyan"/>
        </w:rPr>
        <w:t>increase</w:t>
      </w:r>
      <w:r w:rsidRPr="00003A9B">
        <w:rPr>
          <w:rStyle w:val="StyleUnderline"/>
        </w:rPr>
        <w:t>s</w:t>
      </w:r>
      <w:r w:rsidRPr="00234D2E">
        <w:rPr>
          <w:rStyle w:val="StyleUnderline"/>
        </w:rPr>
        <w:t xml:space="preserve"> </w:t>
      </w:r>
      <w:r w:rsidRPr="00E86B5B">
        <w:rPr>
          <w:rStyle w:val="Emphasis"/>
          <w:highlight w:val="cyan"/>
        </w:rPr>
        <w:t>societal expenses</w:t>
      </w:r>
      <w:r w:rsidRPr="004A000E">
        <w:rPr>
          <w:sz w:val="16"/>
        </w:rPr>
        <w:t xml:space="preserve"> without necessarily yielding effective and efficient solutions. Especially point 5 is concerning. Indeed, in the three historical cases, Tainter noted that the civilization collapsed because it ran out of energy.</w:t>
      </w:r>
    </w:p>
    <w:p w14:paraId="1376AF28" w14:textId="77777777" w:rsidR="00DF49D0" w:rsidRPr="004A000E" w:rsidRDefault="00DF49D0" w:rsidP="00DF49D0">
      <w:pPr>
        <w:rPr>
          <w:sz w:val="16"/>
        </w:rPr>
      </w:pPr>
      <w:r w:rsidRPr="004A000E">
        <w:rPr>
          <w:sz w:val="16"/>
        </w:rPr>
        <w:t>There are several topics where specific questions can be asked that relate to both complexity and sustainability, such as</w:t>
      </w:r>
    </w:p>
    <w:p w14:paraId="4B2A42E9" w14:textId="77777777" w:rsidR="00DF49D0" w:rsidRPr="004A000E" w:rsidRDefault="00DF49D0" w:rsidP="00DF49D0">
      <w:pPr>
        <w:rPr>
          <w:sz w:val="16"/>
        </w:rPr>
      </w:pPr>
      <w:r w:rsidRPr="004A000E">
        <w:rPr>
          <w:sz w:val="16"/>
        </w:rPr>
        <w:t xml:space="preserve">• Are </w:t>
      </w:r>
      <w:r w:rsidRPr="00C41180">
        <w:rPr>
          <w:rStyle w:val="Emphasis"/>
        </w:rPr>
        <w:t>fossil fuels</w:t>
      </w:r>
      <w:r w:rsidRPr="00E04C8E">
        <w:rPr>
          <w:rStyle w:val="StyleUnderline"/>
        </w:rPr>
        <w:t xml:space="preserve"> essential to</w:t>
      </w:r>
      <w:r w:rsidRPr="004A000E">
        <w:rPr>
          <w:sz w:val="16"/>
        </w:rPr>
        <w:t xml:space="preserve"> a </w:t>
      </w:r>
      <w:r w:rsidRPr="00E04C8E">
        <w:rPr>
          <w:rStyle w:val="StyleUnderline"/>
        </w:rPr>
        <w:t xml:space="preserve">complex </w:t>
      </w:r>
      <w:r w:rsidRPr="00C41180">
        <w:rPr>
          <w:rStyle w:val="Emphasis"/>
        </w:rPr>
        <w:t>economy</w:t>
      </w:r>
      <w:r w:rsidRPr="004A000E">
        <w:rPr>
          <w:sz w:val="16"/>
        </w:rPr>
        <w:t>—so far, even renewables are largely built and maintained with fossil fuel driven activity?</w:t>
      </w:r>
    </w:p>
    <w:p w14:paraId="2F55B305" w14:textId="77777777" w:rsidR="00DF49D0" w:rsidRPr="004A000E" w:rsidRDefault="00DF49D0" w:rsidP="00DF49D0">
      <w:pPr>
        <w:rPr>
          <w:sz w:val="16"/>
        </w:rPr>
      </w:pPr>
      <w:r w:rsidRPr="004A000E">
        <w:rPr>
          <w:sz w:val="16"/>
        </w:rPr>
        <w:t xml:space="preserve">• Does </w:t>
      </w:r>
      <w:r w:rsidRPr="0046635C">
        <w:rPr>
          <w:rStyle w:val="Emphasis"/>
          <w:highlight w:val="cyan"/>
        </w:rPr>
        <w:t>c</w:t>
      </w:r>
      <w:r w:rsidRPr="004A000E">
        <w:rPr>
          <w:sz w:val="16"/>
        </w:rPr>
        <w:t xml:space="preserve">arbon </w:t>
      </w:r>
      <w:r w:rsidRPr="0046635C">
        <w:rPr>
          <w:rStyle w:val="Emphasis"/>
          <w:highlight w:val="cyan"/>
        </w:rPr>
        <w:t>c</w:t>
      </w:r>
      <w:r w:rsidRPr="004A000E">
        <w:rPr>
          <w:sz w:val="16"/>
        </w:rPr>
        <w:t xml:space="preserve">apture and </w:t>
      </w:r>
      <w:r w:rsidRPr="0046635C">
        <w:rPr>
          <w:rStyle w:val="Emphasis"/>
          <w:highlight w:val="cyan"/>
        </w:rPr>
        <w:t>s</w:t>
      </w:r>
      <w:r w:rsidRPr="004A000E">
        <w:rPr>
          <w:sz w:val="16"/>
        </w:rPr>
        <w:t xml:space="preserve">torage make sense or </w:t>
      </w:r>
      <w:r w:rsidRPr="0046635C">
        <w:rPr>
          <w:rStyle w:val="StyleUnderline"/>
          <w:highlight w:val="cyan"/>
        </w:rPr>
        <w:t>is</w:t>
      </w:r>
      <w:r w:rsidRPr="004A000E">
        <w:rPr>
          <w:sz w:val="16"/>
        </w:rPr>
        <w:t xml:space="preserve"> it </w:t>
      </w:r>
      <w:r w:rsidRPr="0046635C">
        <w:rPr>
          <w:rStyle w:val="StyleUnderline"/>
          <w:highlight w:val="cyan"/>
        </w:rPr>
        <w:t>a</w:t>
      </w:r>
      <w:r w:rsidRPr="004A000E">
        <w:rPr>
          <w:sz w:val="16"/>
        </w:rPr>
        <w:t xml:space="preserve"> </w:t>
      </w:r>
      <w:r w:rsidRPr="0046635C">
        <w:rPr>
          <w:sz w:val="16"/>
        </w:rPr>
        <w:t>kind</w:t>
      </w:r>
      <w:r w:rsidRPr="004A000E">
        <w:rPr>
          <w:sz w:val="16"/>
        </w:rPr>
        <w:t xml:space="preserve"> of </w:t>
      </w:r>
      <w:r w:rsidRPr="0046635C">
        <w:rPr>
          <w:rStyle w:val="Emphasis"/>
          <w:highlight w:val="cyan"/>
        </w:rPr>
        <w:t>perpetuum</w:t>
      </w:r>
      <w:r w:rsidRPr="00254267">
        <w:rPr>
          <w:rStyle w:val="StyleUnderline"/>
        </w:rPr>
        <w:t xml:space="preserve"> mobile going </w:t>
      </w:r>
      <w:r w:rsidRPr="0046635C">
        <w:rPr>
          <w:rStyle w:val="StyleUnderline"/>
          <w:highlight w:val="cyan"/>
        </w:rPr>
        <w:t>against</w:t>
      </w:r>
      <w:r w:rsidRPr="004A000E">
        <w:rPr>
          <w:sz w:val="16"/>
        </w:rPr>
        <w:t xml:space="preserve"> the </w:t>
      </w:r>
      <w:r w:rsidRPr="00254267">
        <w:rPr>
          <w:rStyle w:val="StyleUnderline"/>
        </w:rPr>
        <w:t xml:space="preserve">energy-conservation </w:t>
      </w:r>
      <w:r w:rsidRPr="0046635C">
        <w:rPr>
          <w:rStyle w:val="StyleUnderline"/>
          <w:highlight w:val="cyan"/>
        </w:rPr>
        <w:t xml:space="preserve">law of </w:t>
      </w:r>
      <w:r w:rsidRPr="0046635C">
        <w:rPr>
          <w:rStyle w:val="Emphasis"/>
          <w:highlight w:val="cyan"/>
        </w:rPr>
        <w:t>thermodynamics</w:t>
      </w:r>
      <w:r w:rsidRPr="004A000E">
        <w:rPr>
          <w:sz w:val="16"/>
        </w:rPr>
        <w:t>?</w:t>
      </w:r>
    </w:p>
    <w:p w14:paraId="05C1A082" w14:textId="77777777" w:rsidR="00DF49D0" w:rsidRPr="004A000E" w:rsidRDefault="00DF49D0" w:rsidP="00DF49D0">
      <w:pPr>
        <w:rPr>
          <w:sz w:val="16"/>
        </w:rPr>
      </w:pPr>
      <w:r w:rsidRPr="004A000E">
        <w:rPr>
          <w:sz w:val="16"/>
        </w:rPr>
        <w:t xml:space="preserve">• Do </w:t>
      </w:r>
      <w:r w:rsidRPr="00DD436D">
        <w:rPr>
          <w:rStyle w:val="StyleUnderline"/>
          <w:highlight w:val="cyan"/>
        </w:rPr>
        <w:t xml:space="preserve">certain </w:t>
      </w:r>
      <w:r w:rsidRPr="00DD436D">
        <w:rPr>
          <w:rStyle w:val="Emphasis"/>
          <w:highlight w:val="cyan"/>
        </w:rPr>
        <w:t>sectors</w:t>
      </w:r>
      <w:r w:rsidRPr="00DD436D">
        <w:rPr>
          <w:rStyle w:val="StyleUnderline"/>
          <w:highlight w:val="cyan"/>
        </w:rPr>
        <w:t xml:space="preserve"> prevent</w:t>
      </w:r>
      <w:r w:rsidRPr="004A000E">
        <w:rPr>
          <w:sz w:val="16"/>
        </w:rPr>
        <w:t xml:space="preserve"> a </w:t>
      </w:r>
      <w:r w:rsidRPr="002341FC">
        <w:rPr>
          <w:rStyle w:val="StyleUnderline"/>
        </w:rPr>
        <w:t xml:space="preserve">complete </w:t>
      </w:r>
      <w:r w:rsidRPr="00DD436D">
        <w:rPr>
          <w:rStyle w:val="Emphasis"/>
          <w:highlight w:val="cyan"/>
        </w:rPr>
        <w:t>decarbonization</w:t>
      </w:r>
      <w:r w:rsidRPr="00DD436D">
        <w:rPr>
          <w:rStyle w:val="StyleUnderline"/>
          <w:highlight w:val="cyan"/>
        </w:rPr>
        <w:t xml:space="preserve">: </w:t>
      </w:r>
      <w:r w:rsidRPr="00DD436D">
        <w:rPr>
          <w:rStyle w:val="Emphasis"/>
          <w:highlight w:val="cyan"/>
        </w:rPr>
        <w:t>air</w:t>
      </w:r>
      <w:r w:rsidRPr="004A000E">
        <w:rPr>
          <w:sz w:val="16"/>
        </w:rPr>
        <w:t xml:space="preserve"> travel, </w:t>
      </w:r>
      <w:r w:rsidRPr="00DD436D">
        <w:rPr>
          <w:rStyle w:val="Emphasis"/>
          <w:highlight w:val="cyan"/>
        </w:rPr>
        <w:t>freight</w:t>
      </w:r>
      <w:r w:rsidRPr="002341FC">
        <w:rPr>
          <w:rStyle w:val="StyleUnderline"/>
        </w:rPr>
        <w:t xml:space="preserve"> trucks, </w:t>
      </w:r>
      <w:r w:rsidRPr="00DD436D">
        <w:rPr>
          <w:rStyle w:val="StyleUnderline"/>
          <w:highlight w:val="cyan"/>
        </w:rPr>
        <w:t>and</w:t>
      </w:r>
      <w:r w:rsidRPr="004A000E">
        <w:rPr>
          <w:sz w:val="16"/>
        </w:rPr>
        <w:t xml:space="preserve"> insulation of </w:t>
      </w:r>
      <w:r w:rsidRPr="00DD436D">
        <w:rPr>
          <w:rStyle w:val="Emphasis"/>
          <w:highlight w:val="cyan"/>
        </w:rPr>
        <w:t>houses</w:t>
      </w:r>
    </w:p>
    <w:p w14:paraId="70375EF6" w14:textId="77777777" w:rsidR="00DF49D0" w:rsidRPr="004A000E" w:rsidRDefault="00DF49D0" w:rsidP="00DF49D0">
      <w:pPr>
        <w:rPr>
          <w:sz w:val="16"/>
        </w:rPr>
      </w:pPr>
      <w:r w:rsidRPr="004A000E">
        <w:rPr>
          <w:sz w:val="16"/>
        </w:rPr>
        <w:t>• Does solar PV need a decentralized approach (everyone a unique system on its roof) or a coordinated approach with a minimum level of scale economies?</w:t>
      </w:r>
    </w:p>
    <w:p w14:paraId="1742E500" w14:textId="77777777" w:rsidR="00DF49D0" w:rsidRPr="004A000E" w:rsidRDefault="00DF49D0" w:rsidP="00DF49D0">
      <w:pPr>
        <w:rPr>
          <w:sz w:val="16"/>
        </w:rPr>
      </w:pPr>
      <w:r w:rsidRPr="004A000E">
        <w:rPr>
          <w:sz w:val="16"/>
        </w:rPr>
        <w:t xml:space="preserve">• Is </w:t>
      </w:r>
      <w:r w:rsidRPr="00787CD1">
        <w:rPr>
          <w:rStyle w:val="Emphasis"/>
        </w:rPr>
        <w:t>i</w:t>
      </w:r>
      <w:r w:rsidRPr="004A000E">
        <w:rPr>
          <w:sz w:val="16"/>
        </w:rPr>
        <w:t xml:space="preserve">nformation and communication </w:t>
      </w:r>
      <w:r w:rsidRPr="00787CD1">
        <w:rPr>
          <w:rStyle w:val="Emphasis"/>
        </w:rPr>
        <w:t>t</w:t>
      </w:r>
      <w:r w:rsidRPr="004A000E">
        <w:rPr>
          <w:sz w:val="16"/>
        </w:rPr>
        <w:t xml:space="preserve">echnology (including email and WhatsApp) </w:t>
      </w:r>
      <w:r w:rsidRPr="00D43E26">
        <w:rPr>
          <w:rStyle w:val="StyleUnderline"/>
        </w:rPr>
        <w:t xml:space="preserve">overused and </w:t>
      </w:r>
      <w:r w:rsidRPr="00C50856">
        <w:rPr>
          <w:rStyle w:val="Emphasis"/>
        </w:rPr>
        <w:t>disproportionately</w:t>
      </w:r>
      <w:r w:rsidRPr="00D43E26">
        <w:rPr>
          <w:rStyle w:val="StyleUnderline"/>
        </w:rPr>
        <w:t xml:space="preserve"> causing environmental </w:t>
      </w:r>
      <w:r w:rsidRPr="00C50856">
        <w:rPr>
          <w:rStyle w:val="Emphasis"/>
        </w:rPr>
        <w:t>impacts</w:t>
      </w:r>
      <w:r w:rsidRPr="004A000E">
        <w:rPr>
          <w:sz w:val="16"/>
        </w:rPr>
        <w:t>? Note in this regard that users are not charged financial and environmental costs which allows for huge files (e.g., images) to be sent to (many) others without limit.</w:t>
      </w:r>
    </w:p>
    <w:p w14:paraId="7C57FE8C" w14:textId="77777777" w:rsidR="00DF49D0" w:rsidRPr="004A000E" w:rsidRDefault="00DF49D0" w:rsidP="00DF49D0">
      <w:pPr>
        <w:rPr>
          <w:sz w:val="16"/>
        </w:rPr>
      </w:pPr>
      <w:r w:rsidRPr="004A000E">
        <w:rPr>
          <w:sz w:val="16"/>
        </w:rPr>
        <w:t xml:space="preserve">In summary, it is surprising that the fundamental question whether sustainability poses limits on complexity has been largely ignored in the immense literature on environmental science and sustainability transitions. Some approaches may be seen to answer it, but only very implicitly. For instance, the notion of “small is beautiful,” the belief in local communities, and </w:t>
      </w:r>
      <w:r w:rsidRPr="00B902A5">
        <w:rPr>
          <w:rStyle w:val="StyleUnderline"/>
        </w:rPr>
        <w:t xml:space="preserve">the </w:t>
      </w:r>
      <w:r w:rsidRPr="00C50856">
        <w:rPr>
          <w:rStyle w:val="Emphasis"/>
        </w:rPr>
        <w:t>degrowth</w:t>
      </w:r>
      <w:r w:rsidRPr="00B902A5">
        <w:rPr>
          <w:rStyle w:val="StyleUnderline"/>
        </w:rPr>
        <w:t xml:space="preserve"> movement suggest</w:t>
      </w:r>
      <w:r w:rsidRPr="004A000E">
        <w:rPr>
          <w:sz w:val="16"/>
        </w:rPr>
        <w:t xml:space="preserve"> simplification is </w:t>
      </w:r>
      <w:r w:rsidRPr="00046C2A">
        <w:rPr>
          <w:rStyle w:val="StyleUnderline"/>
        </w:rPr>
        <w:t xml:space="preserve">a good </w:t>
      </w:r>
      <w:r w:rsidRPr="00C50856">
        <w:rPr>
          <w:rStyle w:val="Emphasis"/>
        </w:rPr>
        <w:t>strategy</w:t>
      </w:r>
      <w:r w:rsidRPr="004A000E">
        <w:rPr>
          <w:sz w:val="16"/>
        </w:rPr>
        <w:t>. Economics and innovation studies give more weight to scale economies and other increasing returns to scale, which—if scale and complexity are correlated—may suggest complexity is not a big concern. From a dynamic angle, a relevant issue is whether the transition to a more sustainable economy involves steadily increasing or decreasing system complexity, or instead a more random fluctuation rather than a trend. Addressing all the above questions may result in the construction of a theory about the relationship between complexity and sustainability.</w:t>
      </w:r>
    </w:p>
    <w:p w14:paraId="56CD40FC" w14:textId="77777777" w:rsidR="00DF49D0" w:rsidRPr="004A000E" w:rsidRDefault="00DF49D0" w:rsidP="00DF49D0">
      <w:pPr>
        <w:rPr>
          <w:sz w:val="16"/>
        </w:rPr>
      </w:pPr>
      <w:r w:rsidRPr="004A000E">
        <w:rPr>
          <w:sz w:val="16"/>
        </w:rPr>
        <w:t>4. Complexity Policy for Sustainability</w:t>
      </w:r>
    </w:p>
    <w:p w14:paraId="1B42F4C4" w14:textId="77777777" w:rsidR="00DF49D0" w:rsidRPr="004A000E" w:rsidRDefault="00DF49D0" w:rsidP="00DF49D0">
      <w:pPr>
        <w:rPr>
          <w:sz w:val="16"/>
        </w:rPr>
      </w:pPr>
      <w:r w:rsidRPr="004A000E">
        <w:rPr>
          <w:sz w:val="16"/>
        </w:rPr>
        <w:t xml:space="preserve">The lesson of the previous sections is that one should redirect or possibly limit complexity where possible as it is likely to translate into more exergy use, more rebound channels, environmental problem shifting, and generally limited understanding and control by politicians. Some policy implications are as follows: </w:t>
      </w:r>
      <w:r w:rsidRPr="00302C00">
        <w:rPr>
          <w:rStyle w:val="StyleUnderline"/>
        </w:rPr>
        <w:t xml:space="preserve">design energy </w:t>
      </w:r>
      <w:r w:rsidRPr="0046635C">
        <w:rPr>
          <w:rStyle w:val="Emphasis"/>
          <w:highlight w:val="cyan"/>
        </w:rPr>
        <w:t>transitions</w:t>
      </w:r>
      <w:r w:rsidRPr="0046635C">
        <w:rPr>
          <w:rStyle w:val="StyleUnderline"/>
          <w:highlight w:val="cyan"/>
        </w:rPr>
        <w:t xml:space="preserve"> that limit </w:t>
      </w:r>
      <w:r w:rsidRPr="0046635C">
        <w:rPr>
          <w:rStyle w:val="Emphasis"/>
          <w:highlight w:val="cyan"/>
        </w:rPr>
        <w:t>rebound</w:t>
      </w:r>
      <w:r w:rsidRPr="0046635C">
        <w:rPr>
          <w:rStyle w:val="StyleUnderline"/>
          <w:highlight w:val="cyan"/>
        </w:rPr>
        <w:t xml:space="preserve"> by regulating</w:t>
      </w:r>
      <w:r w:rsidRPr="004A000E">
        <w:rPr>
          <w:sz w:val="16"/>
        </w:rPr>
        <w:t xml:space="preserve"> the </w:t>
      </w:r>
      <w:r w:rsidRPr="00302C00">
        <w:rPr>
          <w:rStyle w:val="StyleUnderline"/>
        </w:rPr>
        <w:t xml:space="preserve">full scope of </w:t>
      </w:r>
      <w:r w:rsidRPr="0046635C">
        <w:rPr>
          <w:rStyle w:val="Emphasis"/>
          <w:highlight w:val="cyan"/>
        </w:rPr>
        <w:t>fossil</w:t>
      </w:r>
      <w:r w:rsidRPr="00EB29D6">
        <w:rPr>
          <w:rStyle w:val="Emphasis"/>
        </w:rPr>
        <w:t xml:space="preserve"> fuel</w:t>
      </w:r>
      <w:r w:rsidRPr="00302C00">
        <w:rPr>
          <w:rStyle w:val="StyleUnderline"/>
        </w:rPr>
        <w:t xml:space="preserve"> energy </w:t>
      </w:r>
      <w:r w:rsidRPr="0046635C">
        <w:rPr>
          <w:rStyle w:val="StyleUnderline"/>
          <w:highlight w:val="cyan"/>
        </w:rPr>
        <w:t>use</w:t>
      </w:r>
      <w:r w:rsidRPr="004A000E">
        <w:rPr>
          <w:sz w:val="16"/>
        </w:rPr>
        <w:t xml:space="preserve">; favor decentralized small-scale solutions over centralized infrastructures that </w:t>
      </w:r>
      <w:r w:rsidRPr="0046635C">
        <w:rPr>
          <w:rStyle w:val="StyleUnderline"/>
          <w:highlight w:val="cyan"/>
        </w:rPr>
        <w:t>necessarily mean</w:t>
      </w:r>
      <w:r w:rsidRPr="00460F35">
        <w:rPr>
          <w:rStyle w:val="StyleUnderline"/>
        </w:rPr>
        <w:t xml:space="preserve"> distribution </w:t>
      </w:r>
      <w:r w:rsidRPr="00EB29D6">
        <w:rPr>
          <w:rStyle w:val="Emphasis"/>
        </w:rPr>
        <w:t>losses</w:t>
      </w:r>
      <w:r w:rsidRPr="00460F35">
        <w:rPr>
          <w:rStyle w:val="StyleUnderline"/>
        </w:rPr>
        <w:t xml:space="preserve"> and </w:t>
      </w:r>
      <w:r w:rsidRPr="0046635C">
        <w:rPr>
          <w:rStyle w:val="StyleUnderline"/>
          <w:highlight w:val="cyan"/>
        </w:rPr>
        <w:t xml:space="preserve">more </w:t>
      </w:r>
      <w:r w:rsidRPr="0046635C">
        <w:rPr>
          <w:rStyle w:val="Emphasis"/>
          <w:highlight w:val="cyan"/>
        </w:rPr>
        <w:t>complexity</w:t>
      </w:r>
      <w:r w:rsidRPr="004A000E">
        <w:rPr>
          <w:sz w:val="16"/>
        </w:rPr>
        <w:t xml:space="preserve"> (such as waste water treatment plants or electricity generation facilities); </w:t>
      </w:r>
      <w:r w:rsidRPr="00F9358B">
        <w:rPr>
          <w:rStyle w:val="StyleUnderline"/>
        </w:rPr>
        <w:t xml:space="preserve">promote resource </w:t>
      </w:r>
      <w:r w:rsidRPr="00EB29D6">
        <w:rPr>
          <w:rStyle w:val="Emphasis"/>
        </w:rPr>
        <w:t>reduction</w:t>
      </w:r>
      <w:r w:rsidRPr="00F9358B">
        <w:rPr>
          <w:rStyle w:val="StyleUnderline"/>
        </w:rPr>
        <w:t xml:space="preserve"> over</w:t>
      </w:r>
      <w:r w:rsidRPr="004A000E">
        <w:rPr>
          <w:sz w:val="16"/>
        </w:rPr>
        <w:t xml:space="preserve"> resource </w:t>
      </w:r>
      <w:r w:rsidRPr="00EB29D6">
        <w:rPr>
          <w:rStyle w:val="Emphasis"/>
        </w:rPr>
        <w:t>circularity</w:t>
      </w:r>
      <w:r w:rsidRPr="004A000E">
        <w:rPr>
          <w:sz w:val="16"/>
        </w:rPr>
        <w:t xml:space="preserve"> especially in terms of plastics and metals; and make producers responsible for product life cycles.</w:t>
      </w:r>
    </w:p>
    <w:p w14:paraId="72B4C849" w14:textId="77777777" w:rsidR="00DF49D0" w:rsidRPr="004A000E" w:rsidRDefault="00DF49D0" w:rsidP="00DF49D0">
      <w:pPr>
        <w:rPr>
          <w:sz w:val="16"/>
        </w:rPr>
      </w:pPr>
      <w:r w:rsidRPr="004A000E">
        <w:rPr>
          <w:sz w:val="16"/>
        </w:rPr>
        <w:t xml:space="preserve">A potentially negative insight of the thermodynamic tale of complexity is that both nature and economies tend to generate complexity without any preconceived plan. This in turn suggests that </w:t>
      </w:r>
      <w:r w:rsidRPr="003E2879">
        <w:rPr>
          <w:rStyle w:val="StyleUnderline"/>
        </w:rPr>
        <w:t xml:space="preserve">it may be </w:t>
      </w:r>
      <w:r w:rsidRPr="00D2597C">
        <w:rPr>
          <w:rStyle w:val="Emphasis"/>
        </w:rPr>
        <w:t>difficult</w:t>
      </w:r>
      <w:r w:rsidRPr="003E2879">
        <w:rPr>
          <w:rStyle w:val="StyleUnderline"/>
        </w:rPr>
        <w:t xml:space="preserve"> to avoid additional </w:t>
      </w:r>
      <w:r w:rsidRPr="00374E61">
        <w:rPr>
          <w:rStyle w:val="Emphasis"/>
        </w:rPr>
        <w:t>exergy use</w:t>
      </w:r>
      <w:r w:rsidRPr="003E2879">
        <w:rPr>
          <w:rStyle w:val="StyleUnderline"/>
        </w:rPr>
        <w:t xml:space="preserve"> and environmental </w:t>
      </w:r>
      <w:r w:rsidRPr="00374E61">
        <w:rPr>
          <w:rStyle w:val="Emphasis"/>
        </w:rPr>
        <w:t>impact</w:t>
      </w:r>
      <w:r w:rsidRPr="003E2879">
        <w:rPr>
          <w:rStyle w:val="StyleUnderline"/>
        </w:rPr>
        <w:t xml:space="preserve"> generated through</w:t>
      </w:r>
      <w:r w:rsidRPr="004A000E">
        <w:rPr>
          <w:sz w:val="16"/>
        </w:rPr>
        <w:t xml:space="preserve"> creation and </w:t>
      </w:r>
      <w:r w:rsidRPr="003E2879">
        <w:rPr>
          <w:rStyle w:val="StyleUnderline"/>
        </w:rPr>
        <w:t xml:space="preserve">maintenance of socioeconomic </w:t>
      </w:r>
      <w:r w:rsidRPr="00374E61">
        <w:rPr>
          <w:rStyle w:val="Emphasis"/>
        </w:rPr>
        <w:t>complexity</w:t>
      </w:r>
      <w:r w:rsidRPr="004A000E">
        <w:rPr>
          <w:sz w:val="16"/>
        </w:rPr>
        <w:t>. On the other hand, there is a positive message too, namely, that considerable moderation of these effects seems possible, through policy approaches that limit complexity, as outlined hereafter.</w:t>
      </w:r>
    </w:p>
    <w:p w14:paraId="1C74847E" w14:textId="77777777" w:rsidR="00DF49D0" w:rsidRPr="004A000E" w:rsidRDefault="00DF49D0" w:rsidP="00DF49D0">
      <w:pPr>
        <w:rPr>
          <w:sz w:val="16"/>
        </w:rPr>
      </w:pPr>
      <w:r w:rsidRPr="004A000E">
        <w:rPr>
          <w:sz w:val="16"/>
        </w:rPr>
        <w:t xml:space="preserve">To begin with, a systemic approach is required, both in terms of analysis and policy. A systemic framework and method can help to unfold complexity and its change. This involves assessing the indirect effects of well-intended strategies and policies, irrespective of whether these take the form of behavioral, technological, or institutional solutions. Such indirect impacts—including in the future without a clear time horizon—are inherent to complexity increases. In terms of systemic policy, one could think of incentives that discourage undesirable resource use or emissions (e.g., greenhouse gases) for the entire system. This will avoid that energy/carbon rebound and carbon leakage will occur, which would result in ineffective policy. Two instruments which can achieve this for energy use and CO2 emissions are cap-and-trade (emissions trading or carbon market) and taxation (levies or charges), with the first having the advantage of putting a hard limit on the system and endogenously producing a necessary price that regulates a large number of emitters (producers and consumers) so that their joint emissions remain exactly within the limit set by the cap [22]. Any complexity that adds to energy use or carbon emissions and can be avoided will then be automatically discouraged—unless reducing emissions through more complexity elsewhere is feasible and more efficient or cost-effective. In other words, one would shift between different subsystem complexities that perform differently in terms of the combination of emissions and costs—resulting in a kind of optimizing system complexity for sustainability. </w:t>
      </w:r>
      <w:r w:rsidRPr="00535F25">
        <w:rPr>
          <w:rStyle w:val="StyleUnderline"/>
        </w:rPr>
        <w:t>For</w:t>
      </w:r>
      <w:r w:rsidRPr="004A000E">
        <w:rPr>
          <w:sz w:val="16"/>
        </w:rPr>
        <w:t xml:space="preserve"> other </w:t>
      </w:r>
      <w:r w:rsidRPr="00535F25">
        <w:rPr>
          <w:rStyle w:val="StyleUnderline"/>
        </w:rPr>
        <w:t xml:space="preserve">environmental </w:t>
      </w:r>
      <w:r w:rsidRPr="00374E61">
        <w:rPr>
          <w:rStyle w:val="Emphasis"/>
        </w:rPr>
        <w:t>impacts, no</w:t>
      </w:r>
      <w:r w:rsidRPr="004A000E">
        <w:rPr>
          <w:sz w:val="16"/>
        </w:rPr>
        <w:t xml:space="preserve"> such simple </w:t>
      </w:r>
      <w:r w:rsidRPr="00535F25">
        <w:rPr>
          <w:rStyle w:val="StyleUnderline"/>
        </w:rPr>
        <w:t xml:space="preserve">policy </w:t>
      </w:r>
      <w:r w:rsidRPr="00374E61">
        <w:rPr>
          <w:rStyle w:val="Emphasis"/>
        </w:rPr>
        <w:t>solution</w:t>
      </w:r>
      <w:r w:rsidRPr="00535F25">
        <w:rPr>
          <w:rStyle w:val="StyleUnderline"/>
        </w:rPr>
        <w:t xml:space="preserve"> exists</w:t>
      </w:r>
      <w:r w:rsidRPr="004A000E">
        <w:rPr>
          <w:sz w:val="16"/>
        </w:rPr>
        <w:t>—which suggests a policy mix to limit shifts from climate solutions to other environmental problems [26].</w:t>
      </w:r>
    </w:p>
    <w:p w14:paraId="3D0BA5DF" w14:textId="77777777" w:rsidR="00DF49D0" w:rsidRDefault="00DF49D0" w:rsidP="00DF49D0">
      <w:pPr>
        <w:rPr>
          <w:sz w:val="16"/>
        </w:rPr>
      </w:pPr>
      <w:r w:rsidRPr="004A000E">
        <w:rPr>
          <w:sz w:val="16"/>
        </w:rPr>
        <w:t xml:space="preserve">Generally, a systemic policy might comprise pricing other substances than merely GHGs and virgin materials to assure their optimal use and recycling from a long-term environmental perspective. </w:t>
      </w:r>
      <w:r w:rsidRPr="00DD436D">
        <w:rPr>
          <w:rStyle w:val="StyleUnderline"/>
          <w:highlight w:val="cyan"/>
        </w:rPr>
        <w:t>There is</w:t>
      </w:r>
      <w:r w:rsidRPr="00535F25">
        <w:rPr>
          <w:rStyle w:val="StyleUnderline"/>
        </w:rPr>
        <w:t xml:space="preserve"> a lot of </w:t>
      </w:r>
      <w:r w:rsidRPr="00DD436D">
        <w:rPr>
          <w:rStyle w:val="Emphasis"/>
          <w:highlight w:val="cyan"/>
        </w:rPr>
        <w:t>talk</w:t>
      </w:r>
      <w:r w:rsidRPr="00DD436D">
        <w:rPr>
          <w:rStyle w:val="StyleUnderline"/>
          <w:highlight w:val="cyan"/>
        </w:rPr>
        <w:t xml:space="preserve"> about</w:t>
      </w:r>
      <w:r w:rsidRPr="004A000E">
        <w:rPr>
          <w:sz w:val="16"/>
        </w:rPr>
        <w:t xml:space="preserve"> th</w:t>
      </w:r>
      <w:r w:rsidRPr="00DD436D">
        <w:rPr>
          <w:sz w:val="16"/>
        </w:rPr>
        <w:t xml:space="preserve">e </w:t>
      </w:r>
      <w:r w:rsidRPr="00DD436D">
        <w:rPr>
          <w:rStyle w:val="Emphasis"/>
          <w:highlight w:val="cyan"/>
        </w:rPr>
        <w:t>c</w:t>
      </w:r>
      <w:r w:rsidRPr="00DD436D">
        <w:rPr>
          <w:rStyle w:val="StyleUnderline"/>
        </w:rPr>
        <w:t>ircular</w:t>
      </w:r>
      <w:r w:rsidRPr="00535F25">
        <w:rPr>
          <w:rStyle w:val="StyleUnderline"/>
        </w:rPr>
        <w:t xml:space="preserve"> </w:t>
      </w:r>
      <w:r w:rsidRPr="00DD436D">
        <w:rPr>
          <w:rStyle w:val="Emphasis"/>
          <w:highlight w:val="cyan"/>
        </w:rPr>
        <w:t>e</w:t>
      </w:r>
      <w:r w:rsidRPr="00535F25">
        <w:rPr>
          <w:rStyle w:val="StyleUnderline"/>
        </w:rPr>
        <w:t>conomy</w:t>
      </w:r>
      <w:r w:rsidRPr="004A000E">
        <w:rPr>
          <w:sz w:val="16"/>
        </w:rPr>
        <w:t xml:space="preserve"> nowadays, </w:t>
      </w:r>
      <w:r w:rsidRPr="00DD436D">
        <w:rPr>
          <w:rStyle w:val="StyleUnderline"/>
          <w:highlight w:val="cyan"/>
        </w:rPr>
        <w:t>but</w:t>
      </w:r>
      <w:r w:rsidRPr="00535F25">
        <w:rPr>
          <w:rStyle w:val="StyleUnderline"/>
        </w:rPr>
        <w:t xml:space="preserve"> it is </w:t>
      </w:r>
      <w:r w:rsidRPr="00024B2F">
        <w:rPr>
          <w:rStyle w:val="Emphasis"/>
        </w:rPr>
        <w:t>difficult</w:t>
      </w:r>
      <w:r w:rsidRPr="00535F25">
        <w:rPr>
          <w:rStyle w:val="StyleUnderline"/>
        </w:rPr>
        <w:t xml:space="preserve"> to achieve as systemic </w:t>
      </w:r>
      <w:r w:rsidRPr="00DD436D">
        <w:rPr>
          <w:rStyle w:val="StyleUnderline"/>
          <w:highlight w:val="cyan"/>
        </w:rPr>
        <w:t xml:space="preserve">policy is </w:t>
      </w:r>
      <w:r w:rsidRPr="00DD436D">
        <w:rPr>
          <w:rStyle w:val="Emphasis"/>
          <w:highlight w:val="cyan"/>
        </w:rPr>
        <w:t>lacking</w:t>
      </w:r>
      <w:r w:rsidRPr="00573BC5">
        <w:rPr>
          <w:rStyle w:val="StyleUnderline"/>
          <w:highlight w:val="cyan"/>
        </w:rPr>
        <w:t>, and</w:t>
      </w:r>
      <w:r w:rsidRPr="004A000E">
        <w:rPr>
          <w:sz w:val="16"/>
        </w:rPr>
        <w:t xml:space="preserve"> hence </w:t>
      </w:r>
      <w:r w:rsidRPr="003962D7">
        <w:rPr>
          <w:rStyle w:val="StyleUnderline"/>
        </w:rPr>
        <w:t xml:space="preserve">different </w:t>
      </w:r>
      <w:r w:rsidRPr="00DD436D">
        <w:rPr>
          <w:rStyle w:val="StyleUnderline"/>
          <w:highlight w:val="cyan"/>
        </w:rPr>
        <w:t xml:space="preserve">aspects are </w:t>
      </w:r>
      <w:r w:rsidRPr="00DD436D">
        <w:rPr>
          <w:rStyle w:val="Emphasis"/>
          <w:highlight w:val="cyan"/>
        </w:rPr>
        <w:t>insufficient</w:t>
      </w:r>
      <w:r w:rsidRPr="003962D7">
        <w:rPr>
          <w:rStyle w:val="StyleUnderline"/>
        </w:rPr>
        <w:t xml:space="preserve">ly </w:t>
      </w:r>
      <w:r w:rsidRPr="0009708B">
        <w:rPr>
          <w:rStyle w:val="StyleUnderline"/>
        </w:rPr>
        <w:t xml:space="preserve">optimized </w:t>
      </w:r>
      <w:r w:rsidRPr="00B85DF5">
        <w:rPr>
          <w:rStyle w:val="StyleUnderline"/>
          <w:highlight w:val="cyan"/>
        </w:rPr>
        <w:t>for minimum</w:t>
      </w:r>
      <w:r w:rsidRPr="00B85DF5">
        <w:rPr>
          <w:rStyle w:val="StyleUnderline"/>
        </w:rPr>
        <w:t xml:space="preserve"> </w:t>
      </w:r>
      <w:r w:rsidRPr="003B2460">
        <w:rPr>
          <w:rStyle w:val="Emphasis"/>
        </w:rPr>
        <w:t xml:space="preserve">environmental </w:t>
      </w:r>
      <w:r w:rsidRPr="003B2460">
        <w:rPr>
          <w:rStyle w:val="Emphasis"/>
          <w:highlight w:val="cyan"/>
        </w:rPr>
        <w:t>impact</w:t>
      </w:r>
      <w:r w:rsidRPr="004A000E">
        <w:rPr>
          <w:sz w:val="16"/>
        </w:rPr>
        <w:t xml:space="preserve"> [21]. Among others, this requires incentivizing local recycling such as nutrient recovery from water and solid waste [27], which would significantly reduce the amount of fossil fuels currently used for the production of mineral fertilizers through the Haber–Bosch process as well as the extraction of phosphate, a nonrenewable and quickly depleting critical raw material.</w:t>
      </w:r>
    </w:p>
    <w:p w14:paraId="02E73C86" w14:textId="77777777" w:rsidR="00DF49D0" w:rsidRDefault="00DF49D0" w:rsidP="00DF49D0">
      <w:pPr>
        <w:pStyle w:val="Heading3"/>
      </w:pPr>
      <w:r>
        <w:t>Sustainability---AT: Decoupling---2NC</w:t>
      </w:r>
    </w:p>
    <w:p w14:paraId="7C09925B" w14:textId="77777777" w:rsidR="00DF49D0" w:rsidRPr="00966C43" w:rsidRDefault="00DF49D0" w:rsidP="00DF49D0">
      <w:pPr>
        <w:pStyle w:val="Heading4"/>
      </w:pPr>
      <w:r>
        <w:t xml:space="preserve">Quaye is wrong. It cittes no actual examples of it and is dependent on tech improvements and changing consumer behavior. The itnerventions they list aren’t implemented now either. </w:t>
      </w:r>
    </w:p>
    <w:p w14:paraId="16409750" w14:textId="77777777" w:rsidR="00DF49D0" w:rsidRDefault="00DF49D0" w:rsidP="00DF49D0">
      <w:r w:rsidRPr="00966C43">
        <w:rPr>
          <w:rStyle w:val="Style13ptBold"/>
        </w:rPr>
        <w:t>Quaye et al. 25</w:t>
      </w:r>
      <w:r>
        <w:t xml:space="preserve"> (</w:t>
      </w:r>
      <w:r w:rsidRPr="00966C43">
        <w:t xml:space="preserve">, E. (2025) 'Decoupling economic growth from climate change: Unravelling the multi-dimensional dynamics of consumption-based emissions,' Journal of the Operational Research Society. https://doi.org/10.1080/01605682.2025.2483782. </w:t>
      </w:r>
      <w:r>
        <w:t xml:space="preserve">Mar. </w:t>
      </w:r>
      <w:r w:rsidRPr="00966C43">
        <w:t>Dr Enoch Quaye MSc, PhD, MPhil. Lecturer in Finance University of Bristol Business School. Fred A. Yamoah Ph.D. Professor of Business and Society, School of Business and Law, Buckinghamshire New University. Dr Adolf Acquaye is an Associate Professor in Industrial and Systems Engineering Khalifa University, PhD: Technological University Dublin, Ireland.</w:t>
      </w:r>
      <w:r>
        <w:t xml:space="preserve"> [UTD])</w:t>
      </w:r>
    </w:p>
    <w:p w14:paraId="46F991FB" w14:textId="77777777" w:rsidR="00DF49D0" w:rsidRPr="00A77072" w:rsidRDefault="00DF49D0" w:rsidP="00DF49D0">
      <w:pPr>
        <w:rPr>
          <w:sz w:val="16"/>
        </w:rPr>
      </w:pPr>
      <w:r w:rsidRPr="00A77072">
        <w:rPr>
          <w:sz w:val="16"/>
        </w:rPr>
        <w:t xml:space="preserve">The findings of the research offer several significant insights for policymakers. Firstly, the finding that </w:t>
      </w:r>
      <w:r w:rsidRPr="00EE157D">
        <w:rPr>
          <w:rStyle w:val="Emphasis"/>
          <w:bCs/>
          <w:highlight w:val="green"/>
        </w:rPr>
        <w:t>future</w:t>
      </w:r>
      <w:r w:rsidRPr="00A77072">
        <w:rPr>
          <w:sz w:val="16"/>
        </w:rPr>
        <w:t xml:space="preserve"> </w:t>
      </w:r>
      <w:r w:rsidRPr="00AE528B">
        <w:rPr>
          <w:rStyle w:val="StyleUnderline"/>
        </w:rPr>
        <w:t>consumption</w:t>
      </w:r>
      <w:r w:rsidRPr="00A77072">
        <w:rPr>
          <w:sz w:val="16"/>
        </w:rPr>
        <w:t>-</w:t>
      </w:r>
      <w:r w:rsidRPr="00AE528B">
        <w:rPr>
          <w:rStyle w:val="StyleUnderline"/>
        </w:rPr>
        <w:t>based</w:t>
      </w:r>
      <w:r w:rsidRPr="00A77072">
        <w:rPr>
          <w:sz w:val="16"/>
        </w:rPr>
        <w:t xml:space="preserve"> </w:t>
      </w:r>
      <w:r w:rsidRPr="00AE528B">
        <w:rPr>
          <w:rStyle w:val="StyleUnderline"/>
        </w:rPr>
        <w:t xml:space="preserve">CO2 </w:t>
      </w:r>
      <w:r w:rsidRPr="00EE157D">
        <w:rPr>
          <w:rStyle w:val="Emphasis"/>
          <w:bCs/>
          <w:highlight w:val="green"/>
        </w:rPr>
        <w:t>emissions</w:t>
      </w:r>
      <w:r w:rsidRPr="00A77072">
        <w:rPr>
          <w:sz w:val="16"/>
        </w:rPr>
        <w:t>-</w:t>
      </w:r>
      <w:r w:rsidRPr="00AE528B">
        <w:rPr>
          <w:rStyle w:val="StyleUnderline"/>
        </w:rPr>
        <w:t>to-GDP per capita</w:t>
      </w:r>
      <w:r w:rsidRPr="00A77072">
        <w:rPr>
          <w:sz w:val="16"/>
        </w:rPr>
        <w:t xml:space="preserve"> are </w:t>
      </w:r>
      <w:r w:rsidRPr="00EE157D">
        <w:rPr>
          <w:rStyle w:val="StyleUnderline"/>
          <w:highlight w:val="green"/>
        </w:rPr>
        <w:t>becoming</w:t>
      </w:r>
      <w:r w:rsidRPr="00A77072">
        <w:rPr>
          <w:sz w:val="16"/>
        </w:rPr>
        <w:t xml:space="preserve"> </w:t>
      </w:r>
      <w:r w:rsidRPr="00EE157D">
        <w:rPr>
          <w:rStyle w:val="Emphasis"/>
          <w:bCs/>
          <w:highlight w:val="green"/>
        </w:rPr>
        <w:t>less</w:t>
      </w:r>
      <w:r w:rsidRPr="00902F59">
        <w:rPr>
          <w:bCs/>
          <w:sz w:val="16"/>
        </w:rPr>
        <w:t xml:space="preserve"> </w:t>
      </w:r>
      <w:r w:rsidRPr="00EE157D">
        <w:rPr>
          <w:rStyle w:val="Emphasis"/>
          <w:bCs/>
          <w:highlight w:val="green"/>
        </w:rPr>
        <w:t>sensitive</w:t>
      </w:r>
      <w:r w:rsidRPr="00A77072">
        <w:rPr>
          <w:sz w:val="16"/>
        </w:rPr>
        <w:t xml:space="preserve"> </w:t>
      </w:r>
      <w:r w:rsidRPr="00EE157D">
        <w:rPr>
          <w:rStyle w:val="Emphasis"/>
          <w:bCs/>
          <w:highlight w:val="green"/>
        </w:rPr>
        <w:t>to</w:t>
      </w:r>
      <w:r w:rsidRPr="00A77072">
        <w:rPr>
          <w:sz w:val="16"/>
        </w:rPr>
        <w:t xml:space="preserve"> changes in GDP per capita </w:t>
      </w:r>
      <w:r w:rsidRPr="00EE157D">
        <w:rPr>
          <w:rStyle w:val="Emphasis"/>
          <w:bCs/>
          <w:highlight w:val="green"/>
        </w:rPr>
        <w:t>growth</w:t>
      </w:r>
      <w:r w:rsidRPr="00A77072">
        <w:rPr>
          <w:sz w:val="16"/>
        </w:rPr>
        <w:t xml:space="preserve"> </w:t>
      </w:r>
      <w:r w:rsidRPr="00EE157D">
        <w:rPr>
          <w:rStyle w:val="Emphasis"/>
          <w:bCs/>
          <w:highlight w:val="green"/>
        </w:rPr>
        <w:t>confirms</w:t>
      </w:r>
      <w:r w:rsidRPr="00A77072">
        <w:rPr>
          <w:sz w:val="16"/>
        </w:rPr>
        <w:t xml:space="preserve"> earlier policy </w:t>
      </w:r>
      <w:r w:rsidRPr="00AE528B">
        <w:rPr>
          <w:rStyle w:val="StyleUnderline"/>
        </w:rPr>
        <w:t>interventions</w:t>
      </w:r>
      <w:r w:rsidRPr="00A77072">
        <w:rPr>
          <w:sz w:val="16"/>
        </w:rPr>
        <w:t xml:space="preserve"> implemented are </w:t>
      </w:r>
      <w:r w:rsidRPr="00AE528B">
        <w:rPr>
          <w:rStyle w:val="StyleUnderline"/>
        </w:rPr>
        <w:t xml:space="preserve">beginning to exert </w:t>
      </w:r>
      <w:r w:rsidRPr="00EE157D">
        <w:rPr>
          <w:rStyle w:val="Emphasis"/>
          <w:bCs/>
          <w:highlight w:val="green"/>
        </w:rPr>
        <w:t>decoupling</w:t>
      </w:r>
      <w:r w:rsidRPr="00AE528B">
        <w:rPr>
          <w:rStyle w:val="StyleUnderline"/>
        </w:rPr>
        <w:t xml:space="preserve"> manifestations</w:t>
      </w:r>
      <w:r w:rsidRPr="00A77072">
        <w:rPr>
          <w:sz w:val="16"/>
        </w:rPr>
        <w:t xml:space="preserve">. Indeed, the </w:t>
      </w:r>
      <w:r w:rsidRPr="00EE157D">
        <w:rPr>
          <w:rStyle w:val="Emphasis"/>
          <w:bCs/>
          <w:highlight w:val="green"/>
        </w:rPr>
        <w:t>findings</w:t>
      </w:r>
      <w:r w:rsidRPr="00A77072">
        <w:rPr>
          <w:sz w:val="16"/>
        </w:rPr>
        <w:t xml:space="preserve"> </w:t>
      </w:r>
      <w:r w:rsidRPr="00EE157D">
        <w:rPr>
          <w:rStyle w:val="Emphasis"/>
          <w:bCs/>
          <w:highlight w:val="green"/>
        </w:rPr>
        <w:t>assure</w:t>
      </w:r>
      <w:r w:rsidRPr="00A77072">
        <w:rPr>
          <w:sz w:val="16"/>
        </w:rPr>
        <w:t xml:space="preserve"> policymakers </w:t>
      </w:r>
      <w:r w:rsidRPr="00A8100B">
        <w:rPr>
          <w:sz w:val="16"/>
        </w:rPr>
        <w:t xml:space="preserve">that </w:t>
      </w:r>
      <w:r w:rsidRPr="00A8100B">
        <w:rPr>
          <w:rStyle w:val="Emphasis"/>
          <w:bCs/>
        </w:rPr>
        <w:t>increases</w:t>
      </w:r>
      <w:r w:rsidRPr="00A8100B">
        <w:rPr>
          <w:rStyle w:val="StyleUnderline"/>
        </w:rPr>
        <w:t xml:space="preserve"> </w:t>
      </w:r>
      <w:r w:rsidRPr="00A8100B">
        <w:rPr>
          <w:rStyle w:val="Emphasis"/>
          <w:bCs/>
        </w:rPr>
        <w:t>in</w:t>
      </w:r>
      <w:r w:rsidRPr="00A8100B">
        <w:rPr>
          <w:rStyle w:val="StyleUnderline"/>
        </w:rPr>
        <w:t xml:space="preserve"> GDP</w:t>
      </w:r>
      <w:r w:rsidRPr="00AE528B">
        <w:rPr>
          <w:rStyle w:val="StyleUnderline"/>
        </w:rPr>
        <w:t xml:space="preserve"> </w:t>
      </w:r>
      <w:r w:rsidRPr="00A77072">
        <w:rPr>
          <w:sz w:val="16"/>
        </w:rPr>
        <w:t>per capita</w:t>
      </w:r>
      <w:r w:rsidRPr="00AE528B">
        <w:rPr>
          <w:rStyle w:val="StyleUnderline"/>
        </w:rPr>
        <w:t xml:space="preserve"> </w:t>
      </w:r>
      <w:r w:rsidRPr="00EE157D">
        <w:rPr>
          <w:rStyle w:val="Emphasis"/>
          <w:bCs/>
          <w:highlight w:val="green"/>
        </w:rPr>
        <w:t>growth</w:t>
      </w:r>
      <w:r w:rsidRPr="00A77072">
        <w:rPr>
          <w:sz w:val="16"/>
        </w:rPr>
        <w:t xml:space="preserve"> are </w:t>
      </w:r>
      <w:r w:rsidRPr="00EE157D">
        <w:rPr>
          <w:rStyle w:val="Emphasis"/>
          <w:bCs/>
          <w:highlight w:val="green"/>
        </w:rPr>
        <w:t>less likely to</w:t>
      </w:r>
      <w:r w:rsidRPr="00AE528B">
        <w:rPr>
          <w:rStyle w:val="StyleUnderline"/>
        </w:rPr>
        <w:t xml:space="preserve"> </w:t>
      </w:r>
      <w:r w:rsidRPr="00A8100B">
        <w:rPr>
          <w:rStyle w:val="Emphasis"/>
          <w:bCs/>
        </w:rPr>
        <w:t>lead to</w:t>
      </w:r>
      <w:r w:rsidRPr="00A8100B">
        <w:rPr>
          <w:rStyle w:val="StyleUnderline"/>
        </w:rPr>
        <w:t xml:space="preserve"> proportional</w:t>
      </w:r>
      <w:r w:rsidRPr="00AE528B">
        <w:rPr>
          <w:rStyle w:val="StyleUnderline"/>
        </w:rPr>
        <w:t xml:space="preserve"> </w:t>
      </w:r>
      <w:r w:rsidRPr="00EE157D">
        <w:rPr>
          <w:rStyle w:val="Emphasis"/>
          <w:bCs/>
          <w:highlight w:val="green"/>
        </w:rPr>
        <w:t>increase</w:t>
      </w:r>
      <w:r w:rsidRPr="00A8100B">
        <w:rPr>
          <w:rStyle w:val="Emphasis"/>
          <w:bCs/>
        </w:rPr>
        <w:t>s</w:t>
      </w:r>
      <w:r w:rsidRPr="00A77072">
        <w:rPr>
          <w:sz w:val="16"/>
        </w:rPr>
        <w:t xml:space="preserve"> </w:t>
      </w:r>
      <w:r w:rsidRPr="00A8100B">
        <w:rPr>
          <w:rStyle w:val="Emphasis"/>
          <w:bCs/>
        </w:rPr>
        <w:t>in</w:t>
      </w:r>
      <w:r w:rsidRPr="00A77072">
        <w:rPr>
          <w:sz w:val="16"/>
        </w:rPr>
        <w:t xml:space="preserve"> </w:t>
      </w:r>
      <w:r w:rsidRPr="00AE528B">
        <w:rPr>
          <w:rStyle w:val="StyleUnderline"/>
        </w:rPr>
        <w:t>future</w:t>
      </w:r>
      <w:r w:rsidRPr="00A77072">
        <w:rPr>
          <w:sz w:val="16"/>
        </w:rPr>
        <w:t xml:space="preserve"> ”consumption-based CO2 </w:t>
      </w:r>
      <w:r w:rsidRPr="00EE157D">
        <w:rPr>
          <w:rStyle w:val="Emphasis"/>
          <w:bCs/>
          <w:highlight w:val="green"/>
        </w:rPr>
        <w:t>emissions</w:t>
      </w:r>
      <w:r w:rsidRPr="00A77072">
        <w:rPr>
          <w:sz w:val="16"/>
        </w:rPr>
        <w:t xml:space="preserve">-to-GDP per capita” compared to before, as reported by recent </w:t>
      </w:r>
      <w:r w:rsidRPr="00EE157D">
        <w:rPr>
          <w:rStyle w:val="Emphasis"/>
          <w:bCs/>
          <w:highlight w:val="green"/>
        </w:rPr>
        <w:t>studies</w:t>
      </w:r>
      <w:r w:rsidRPr="00A77072">
        <w:rPr>
          <w:sz w:val="16"/>
        </w:rPr>
        <w:t xml:space="preserve"> (see </w:t>
      </w:r>
      <w:r w:rsidRPr="00AE528B">
        <w:rPr>
          <w:rStyle w:val="StyleUnderline"/>
        </w:rPr>
        <w:t>Habiba</w:t>
      </w:r>
      <w:r w:rsidRPr="00A77072">
        <w:rPr>
          <w:sz w:val="16"/>
        </w:rPr>
        <w:t xml:space="preserve"> et al., </w:t>
      </w:r>
      <w:r w:rsidRPr="00AE528B">
        <w:rPr>
          <w:rStyle w:val="StyleUnderline"/>
        </w:rPr>
        <w:t>Citation</w:t>
      </w:r>
      <w:r w:rsidRPr="00A77072">
        <w:rPr>
          <w:sz w:val="16"/>
        </w:rPr>
        <w:t xml:space="preserve">2022; </w:t>
      </w:r>
      <w:r w:rsidRPr="00AE528B">
        <w:rPr>
          <w:rStyle w:val="StyleUnderline"/>
        </w:rPr>
        <w:t>Li</w:t>
      </w:r>
      <w:r w:rsidRPr="00A77072">
        <w:rPr>
          <w:sz w:val="16"/>
        </w:rPr>
        <w:t xml:space="preserve"> </w:t>
      </w:r>
      <w:r w:rsidRPr="00AE528B">
        <w:rPr>
          <w:rStyle w:val="StyleUnderline"/>
        </w:rPr>
        <w:t>&amp; Wang</w:t>
      </w:r>
      <w:r w:rsidRPr="00A77072">
        <w:rPr>
          <w:sz w:val="16"/>
        </w:rPr>
        <w:t xml:space="preserve">, Citation2017; </w:t>
      </w:r>
      <w:r w:rsidRPr="00AE528B">
        <w:rPr>
          <w:rStyle w:val="StyleUnderline"/>
        </w:rPr>
        <w:t>Raihan et al</w:t>
      </w:r>
      <w:r w:rsidRPr="00A77072">
        <w:rPr>
          <w:sz w:val="16"/>
        </w:rPr>
        <w:t xml:space="preserve">., Citation2022; </w:t>
      </w:r>
      <w:r w:rsidRPr="00AE528B">
        <w:rPr>
          <w:rStyle w:val="StyleUnderline"/>
        </w:rPr>
        <w:t>Xie et al</w:t>
      </w:r>
      <w:r w:rsidRPr="00A77072">
        <w:rPr>
          <w:sz w:val="16"/>
        </w:rPr>
        <w:t xml:space="preserve">., Citation2021) that </w:t>
      </w:r>
      <w:r w:rsidRPr="00EE157D">
        <w:rPr>
          <w:rStyle w:val="Emphasis"/>
          <w:bCs/>
          <w:highlight w:val="green"/>
        </w:rPr>
        <w:t>indicated</w:t>
      </w:r>
      <w:r w:rsidRPr="00A77072">
        <w:rPr>
          <w:sz w:val="16"/>
        </w:rPr>
        <w:t xml:space="preserve"> </w:t>
      </w:r>
      <w:r w:rsidRPr="00EE157D">
        <w:rPr>
          <w:rStyle w:val="Emphasis"/>
          <w:bCs/>
          <w:highlight w:val="green"/>
        </w:rPr>
        <w:t>similar</w:t>
      </w:r>
      <w:r w:rsidRPr="00AE528B">
        <w:rPr>
          <w:rStyle w:val="StyleUnderline"/>
        </w:rPr>
        <w:t xml:space="preserve"> emerging </w:t>
      </w:r>
      <w:r w:rsidRPr="00EE157D">
        <w:rPr>
          <w:rStyle w:val="Emphasis"/>
          <w:bCs/>
          <w:highlight w:val="green"/>
        </w:rPr>
        <w:t>trends</w:t>
      </w:r>
      <w:r w:rsidRPr="00A77072">
        <w:rPr>
          <w:sz w:val="16"/>
        </w:rPr>
        <w:t xml:space="preserve"> from different research contexts. Secondly, the </w:t>
      </w:r>
      <w:r w:rsidRPr="00AE528B">
        <w:rPr>
          <w:rStyle w:val="StyleUnderline"/>
        </w:rPr>
        <w:t>research</w:t>
      </w:r>
      <w:r w:rsidRPr="00A77072">
        <w:rPr>
          <w:sz w:val="16"/>
        </w:rPr>
        <w:t xml:space="preserve"> </w:t>
      </w:r>
      <w:r w:rsidRPr="00AE528B">
        <w:rPr>
          <w:rStyle w:val="StyleUnderline"/>
        </w:rPr>
        <w:t>findings</w:t>
      </w:r>
      <w:r w:rsidRPr="00A77072">
        <w:rPr>
          <w:sz w:val="16"/>
        </w:rPr>
        <w:t xml:space="preserve"> </w:t>
      </w:r>
      <w:r w:rsidRPr="00AE528B">
        <w:rPr>
          <w:rStyle w:val="StyleUnderline"/>
        </w:rPr>
        <w:t>provide</w:t>
      </w:r>
      <w:r w:rsidRPr="00A77072">
        <w:rPr>
          <w:sz w:val="16"/>
        </w:rPr>
        <w:t xml:space="preserve"> a </w:t>
      </w:r>
      <w:r w:rsidRPr="00EE157D">
        <w:rPr>
          <w:rStyle w:val="StyleUnderline"/>
          <w:highlight w:val="green"/>
        </w:rPr>
        <w:t>springboard</w:t>
      </w:r>
      <w:r w:rsidRPr="00A77072">
        <w:rPr>
          <w:sz w:val="16"/>
        </w:rPr>
        <w:t xml:space="preserve"> and a roadmap </w:t>
      </w:r>
      <w:r w:rsidRPr="00EE157D">
        <w:rPr>
          <w:rStyle w:val="StyleUnderline"/>
          <w:highlight w:val="green"/>
        </w:rPr>
        <w:t>for</w:t>
      </w:r>
      <w:r w:rsidRPr="00A77072">
        <w:rPr>
          <w:sz w:val="16"/>
        </w:rPr>
        <w:t xml:space="preserve"> policy accentuation in the key areas of </w:t>
      </w:r>
      <w:r w:rsidRPr="00EE157D">
        <w:rPr>
          <w:rStyle w:val="Emphasis"/>
          <w:bCs/>
          <w:highlight w:val="green"/>
        </w:rPr>
        <w:t>technological</w:t>
      </w:r>
      <w:r w:rsidRPr="00A77072">
        <w:rPr>
          <w:sz w:val="16"/>
        </w:rPr>
        <w:t xml:space="preserve"> </w:t>
      </w:r>
      <w:r w:rsidRPr="00EE157D">
        <w:rPr>
          <w:rStyle w:val="Emphasis"/>
          <w:bCs/>
          <w:highlight w:val="green"/>
        </w:rPr>
        <w:t>improvements</w:t>
      </w:r>
      <w:r w:rsidRPr="00A77072">
        <w:rPr>
          <w:sz w:val="16"/>
        </w:rPr>
        <w:t xml:space="preserve">, </w:t>
      </w:r>
      <w:r w:rsidRPr="00E24C11">
        <w:rPr>
          <w:rStyle w:val="StyleUnderline"/>
        </w:rPr>
        <w:t>salient</w:t>
      </w:r>
      <w:r w:rsidRPr="00A77072">
        <w:rPr>
          <w:sz w:val="16"/>
        </w:rPr>
        <w:t xml:space="preserve"> </w:t>
      </w:r>
      <w:r w:rsidRPr="00311104">
        <w:rPr>
          <w:rStyle w:val="Emphasis"/>
          <w:sz w:val="40"/>
          <w:szCs w:val="40"/>
          <w:highlight w:val="yellow"/>
        </w:rPr>
        <w:t>interventions via environmental regulations, carbon taxes, and/or subsidies for renewable energy</w:t>
      </w:r>
      <w:r w:rsidRPr="00A77072">
        <w:rPr>
          <w:sz w:val="16"/>
        </w:rPr>
        <w:t xml:space="preserve">, and </w:t>
      </w:r>
      <w:r w:rsidRPr="00EE157D">
        <w:rPr>
          <w:rStyle w:val="Emphasis"/>
          <w:bCs/>
          <w:highlight w:val="green"/>
        </w:rPr>
        <w:t>changing</w:t>
      </w:r>
      <w:r w:rsidRPr="00A77072">
        <w:rPr>
          <w:sz w:val="16"/>
        </w:rPr>
        <w:t xml:space="preserve"> </w:t>
      </w:r>
      <w:r w:rsidRPr="00EE157D">
        <w:rPr>
          <w:rStyle w:val="Emphasis"/>
          <w:bCs/>
          <w:highlight w:val="green"/>
        </w:rPr>
        <w:t>consumer</w:t>
      </w:r>
      <w:r w:rsidRPr="00902F59">
        <w:rPr>
          <w:rStyle w:val="Emphasis"/>
          <w:bCs/>
        </w:rPr>
        <w:t xml:space="preserve"> </w:t>
      </w:r>
      <w:r w:rsidRPr="00EE157D">
        <w:rPr>
          <w:rStyle w:val="Emphasis"/>
          <w:bCs/>
          <w:highlight w:val="green"/>
        </w:rPr>
        <w:t>behaviour</w:t>
      </w:r>
      <w:r w:rsidRPr="00A77072">
        <w:rPr>
          <w:sz w:val="16"/>
        </w:rPr>
        <w:t xml:space="preserve"> driven by a growing emission reduction awareness. To this effect, key stakeholders such as governments, international trade regulatory bodies, and industry players can adopt reinforcement and intensification policies by </w:t>
      </w:r>
      <w:r w:rsidRPr="00EE157D">
        <w:rPr>
          <w:rStyle w:val="Emphasis"/>
          <w:bCs/>
          <w:highlight w:val="green"/>
        </w:rPr>
        <w:t>scaling</w:t>
      </w:r>
      <w:r w:rsidRPr="00C11C2A">
        <w:rPr>
          <w:rStyle w:val="Emphasis"/>
          <w:bCs/>
        </w:rPr>
        <w:t xml:space="preserve"> up</w:t>
      </w:r>
      <w:r w:rsidRPr="00660386">
        <w:rPr>
          <w:rStyle w:val="StyleUnderline"/>
        </w:rPr>
        <w:t xml:space="preserve"> proven technologies</w:t>
      </w:r>
      <w:r w:rsidRPr="00A77072">
        <w:rPr>
          <w:sz w:val="16"/>
        </w:rPr>
        <w:t xml:space="preserve"> </w:t>
      </w:r>
      <w:r w:rsidRPr="00660386">
        <w:rPr>
          <w:rStyle w:val="StyleUnderline"/>
        </w:rPr>
        <w:t>for</w:t>
      </w:r>
      <w:r w:rsidRPr="00A77072">
        <w:rPr>
          <w:sz w:val="16"/>
        </w:rPr>
        <w:t xml:space="preserve"> more </w:t>
      </w:r>
      <w:r w:rsidRPr="00EE157D">
        <w:rPr>
          <w:rStyle w:val="StyleUnderline"/>
          <w:highlight w:val="green"/>
        </w:rPr>
        <w:t>energy</w:t>
      </w:r>
      <w:r w:rsidRPr="00660386">
        <w:rPr>
          <w:rStyle w:val="StyleUnderline"/>
        </w:rPr>
        <w:t xml:space="preserve"> </w:t>
      </w:r>
      <w:r w:rsidRPr="00EE157D">
        <w:rPr>
          <w:rStyle w:val="StyleUnderline"/>
          <w:highlight w:val="green"/>
        </w:rPr>
        <w:t>efficiency</w:t>
      </w:r>
      <w:r w:rsidRPr="00A77072">
        <w:rPr>
          <w:sz w:val="16"/>
        </w:rPr>
        <w:t xml:space="preserve">, popularising tax and nontax incentives for further reduction in emissions intensity of economic activity, and </w:t>
      </w:r>
      <w:r w:rsidRPr="00660386">
        <w:rPr>
          <w:rStyle w:val="StyleUnderline"/>
        </w:rPr>
        <w:t>promote</w:t>
      </w:r>
      <w:r w:rsidRPr="00A77072">
        <w:rPr>
          <w:sz w:val="16"/>
        </w:rPr>
        <w:t xml:space="preserve"> </w:t>
      </w:r>
      <w:r w:rsidRPr="00660386">
        <w:rPr>
          <w:rStyle w:val="StyleUnderline"/>
        </w:rPr>
        <w:t>less emissions-intensive infrastructure</w:t>
      </w:r>
      <w:r w:rsidRPr="00A77072">
        <w:rPr>
          <w:sz w:val="16"/>
        </w:rPr>
        <w:t>, as well as mainstreaming awareness creation regime for consumers and the public.</w:t>
      </w:r>
    </w:p>
    <w:p w14:paraId="6F6233AE" w14:textId="77777777" w:rsidR="00DF49D0" w:rsidRDefault="00DF49D0" w:rsidP="00DF49D0">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256590D3" w14:textId="77777777" w:rsidR="00DF49D0" w:rsidRPr="00257F2B" w:rsidRDefault="00DF49D0" w:rsidP="00DF49D0">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4471B6CF" w14:textId="77777777" w:rsidR="00DF49D0" w:rsidRPr="00005D3E" w:rsidRDefault="00DF49D0" w:rsidP="00DF49D0">
      <w:pPr>
        <w:rPr>
          <w:sz w:val="16"/>
        </w:rPr>
      </w:pPr>
      <w:r w:rsidRPr="00005D3E">
        <w:rPr>
          <w:sz w:val="16"/>
        </w:rPr>
        <w:t>3 Green Growth Capitalism and Its Critics</w:t>
      </w:r>
    </w:p>
    <w:p w14:paraId="597EF9F7" w14:textId="77777777" w:rsidR="00DF49D0" w:rsidRPr="00005D3E" w:rsidRDefault="00DF49D0" w:rsidP="00DF49D0">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77485F9B" w14:textId="77777777" w:rsidR="00DF49D0" w:rsidRPr="00005D3E" w:rsidRDefault="00DF49D0" w:rsidP="00DF49D0">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2E88A636" w14:textId="77777777" w:rsidR="00DF49D0" w:rsidRPr="00005D3E" w:rsidRDefault="00DF49D0" w:rsidP="00DF49D0">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4B5D247B" w14:textId="77777777" w:rsidR="00DF49D0" w:rsidRPr="00005D3E" w:rsidRDefault="00DF49D0" w:rsidP="00DF49D0">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4F4D6BBC" w14:textId="77777777" w:rsidR="00DF49D0" w:rsidRPr="00005D3E" w:rsidRDefault="00DF49D0" w:rsidP="00DF49D0">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682AD819" w14:textId="77777777" w:rsidR="00DF49D0" w:rsidRPr="00005D3E" w:rsidRDefault="00DF49D0" w:rsidP="00DF49D0">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4EB117E4" w14:textId="77777777" w:rsidR="00DF49D0" w:rsidRPr="00005D3E" w:rsidRDefault="00DF49D0" w:rsidP="00DF49D0">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7AEE5360" w14:textId="77777777" w:rsidR="00DF49D0" w:rsidRPr="00005D3E" w:rsidRDefault="00DF49D0" w:rsidP="00DF49D0">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24018A01" w14:textId="77777777" w:rsidR="00DF49D0" w:rsidRPr="00005D3E" w:rsidRDefault="00DF49D0" w:rsidP="00DF49D0">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6A181337" w14:textId="77777777" w:rsidR="00DF49D0" w:rsidRPr="00005D3E" w:rsidRDefault="00DF49D0" w:rsidP="00DF49D0">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38A6106E" w14:textId="77777777" w:rsidR="00DF49D0" w:rsidRPr="00F53A63" w:rsidRDefault="00DF49D0" w:rsidP="00DF49D0">
      <w:pPr>
        <w:pStyle w:val="Heading4"/>
      </w:pPr>
      <w:r>
        <w:rPr>
          <w:u w:val="single"/>
        </w:rPr>
        <w:t xml:space="preserve">Thermodynamic </w:t>
      </w:r>
      <w:r w:rsidRPr="00133D38">
        <w:rPr>
          <w:u w:val="single"/>
        </w:rPr>
        <w:t>limits</w:t>
      </w:r>
      <w:r w:rsidRPr="00F43AE0">
        <w:rPr>
          <w:b w:val="0"/>
          <w:bCs/>
        </w:rPr>
        <w:t xml:space="preserve">, not </w:t>
      </w:r>
      <w:r w:rsidRPr="00F43AE0">
        <w:rPr>
          <w:b w:val="0"/>
          <w:bCs/>
          <w:u w:val="single"/>
        </w:rPr>
        <w:t>decoupling</w:t>
      </w:r>
      <w:r w:rsidRPr="00F43AE0">
        <w:rPr>
          <w:b w:val="0"/>
          <w:bCs/>
        </w:rPr>
        <w:t>, are ‘</w:t>
      </w:r>
      <w:r w:rsidRPr="00F43AE0">
        <w:rPr>
          <w:b w:val="0"/>
          <w:bCs/>
          <w:u w:val="single"/>
        </w:rPr>
        <w:t>absolute’</w:t>
      </w:r>
      <w:r w:rsidRPr="00F43AE0">
        <w:rPr>
          <w:b w:val="0"/>
          <w:bCs/>
        </w:rPr>
        <w:t xml:space="preserve"> AND</w:t>
      </w:r>
      <w:r>
        <w:t xml:space="preserve"> </w:t>
      </w:r>
      <w:r w:rsidRPr="009632A4">
        <w:t>make</w:t>
      </w:r>
      <w:r>
        <w:t xml:space="preserve"> ‘sustainable growth’ </w:t>
      </w:r>
      <w:r>
        <w:rPr>
          <w:u w:val="single"/>
        </w:rPr>
        <w:t>impossible</w:t>
      </w:r>
      <w:r>
        <w:t xml:space="preserve">. </w:t>
      </w:r>
    </w:p>
    <w:p w14:paraId="55D11191" w14:textId="77777777" w:rsidR="00DF49D0" w:rsidRPr="00795FB8" w:rsidRDefault="00DF49D0" w:rsidP="00DF49D0">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509BDE10" w14:textId="77777777" w:rsidR="00DF49D0" w:rsidRPr="00717E2B" w:rsidRDefault="00DF49D0" w:rsidP="00DF49D0">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06A2E55B" w14:textId="77777777" w:rsidR="00DF49D0" w:rsidRPr="00717E2B" w:rsidRDefault="00DF49D0" w:rsidP="00DF49D0">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324589DC" w14:textId="77777777" w:rsidR="00DF49D0" w:rsidRPr="00717E2B" w:rsidRDefault="00DF49D0" w:rsidP="00DF49D0">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30C6806F" w14:textId="77777777" w:rsidR="00DF49D0" w:rsidRPr="00717E2B" w:rsidRDefault="00DF49D0" w:rsidP="00DF49D0">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4A39EF0D" w14:textId="77777777" w:rsidR="00DF49D0" w:rsidRPr="00717E2B" w:rsidRDefault="00DF49D0" w:rsidP="00DF49D0">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2B949F90" w14:textId="77777777" w:rsidR="00DF49D0" w:rsidRPr="00717E2B" w:rsidRDefault="00DF49D0" w:rsidP="00DF49D0">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7FBA28FB" w14:textId="77777777" w:rsidR="00DF49D0" w:rsidRPr="00717E2B" w:rsidRDefault="00DF49D0" w:rsidP="00DF49D0">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23C324F0" w14:textId="77777777" w:rsidR="00DF49D0" w:rsidRPr="00717E2B" w:rsidRDefault="00DF49D0" w:rsidP="00DF49D0">
      <w:pPr>
        <w:rPr>
          <w:sz w:val="16"/>
        </w:rPr>
      </w:pPr>
      <w:r w:rsidRPr="00717E2B">
        <w:rPr>
          <w:sz w:val="16"/>
        </w:rPr>
        <w:t>2 Different Decoupling Concepts and Accounting Mechanisms</w:t>
      </w:r>
    </w:p>
    <w:p w14:paraId="106CD97E" w14:textId="77777777" w:rsidR="00DF49D0" w:rsidRPr="00717E2B" w:rsidRDefault="00DF49D0" w:rsidP="00DF49D0">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3AE06322" w14:textId="77777777" w:rsidR="00DF49D0" w:rsidRPr="00717E2B" w:rsidRDefault="00DF49D0" w:rsidP="00DF49D0">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4D47D735" w14:textId="77777777" w:rsidR="00DF49D0" w:rsidRPr="00717E2B" w:rsidRDefault="00DF49D0" w:rsidP="00DF49D0">
      <w:pPr>
        <w:rPr>
          <w:sz w:val="16"/>
        </w:rPr>
      </w:pPr>
      <w:bookmarkStart w:id="2"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5817ED82" w14:textId="77777777" w:rsidR="00DF49D0" w:rsidRPr="00717E2B" w:rsidRDefault="00DF49D0" w:rsidP="00DF49D0">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28FF8B97" w14:textId="77777777" w:rsidR="00DF49D0" w:rsidRPr="00717E2B" w:rsidRDefault="00DF49D0" w:rsidP="00DF49D0">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6E9AE0E4" w14:textId="77777777" w:rsidR="00DF49D0" w:rsidRPr="00717E2B" w:rsidRDefault="00DF49D0" w:rsidP="00DF49D0">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46B27E25" w14:textId="77777777" w:rsidR="00DF49D0" w:rsidRPr="00717E2B" w:rsidRDefault="00DF49D0" w:rsidP="00DF49D0">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2"/>
    </w:p>
    <w:p w14:paraId="489E19E6" w14:textId="77777777" w:rsidR="00DF49D0" w:rsidRPr="00717E2B" w:rsidRDefault="00DF49D0" w:rsidP="00DF49D0">
      <w:pPr>
        <w:rPr>
          <w:sz w:val="16"/>
        </w:rPr>
      </w:pPr>
      <w:r w:rsidRPr="00717E2B">
        <w:rPr>
          <w:sz w:val="16"/>
        </w:rPr>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745458D4" w14:textId="77777777" w:rsidR="00DF49D0" w:rsidRPr="00717E2B" w:rsidRDefault="00DF49D0" w:rsidP="00DF49D0">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62E0B9C5" w14:textId="77777777" w:rsidR="00DF49D0" w:rsidRPr="00717E2B" w:rsidRDefault="00DF49D0" w:rsidP="00DF49D0">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6243A50A" w14:textId="77777777" w:rsidR="00DF49D0" w:rsidRPr="00717E2B" w:rsidRDefault="00DF49D0" w:rsidP="00DF49D0">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581F4EBE" w14:textId="77777777" w:rsidR="00DF49D0" w:rsidRPr="00717E2B" w:rsidRDefault="00DF49D0" w:rsidP="00DF49D0">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441CAE42" w14:textId="77777777" w:rsidR="00DF49D0" w:rsidRPr="00717E2B" w:rsidRDefault="00DF49D0" w:rsidP="00DF49D0">
      <w:pPr>
        <w:rPr>
          <w:sz w:val="16"/>
        </w:rPr>
      </w:pPr>
      <w:r w:rsidRPr="00717E2B">
        <w:rPr>
          <w:sz w:val="16"/>
        </w:rPr>
        <w:t xml:space="preserve">4 </w:t>
      </w:r>
      <w:r w:rsidRPr="00717E2B">
        <w:rPr>
          <w:rStyle w:val="StyleUnderline"/>
        </w:rPr>
        <w:t>The “Not-So-Circular” Economy</w:t>
      </w:r>
      <w:r w:rsidRPr="00717E2B">
        <w:rPr>
          <w:sz w:val="16"/>
        </w:rPr>
        <w:t xml:space="preserve"> and Rebound Effects</w:t>
      </w:r>
    </w:p>
    <w:p w14:paraId="1B55EEA6" w14:textId="77777777" w:rsidR="00DF49D0" w:rsidRPr="00717E2B" w:rsidRDefault="00DF49D0" w:rsidP="00DF49D0">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4AB11385" w14:textId="77777777" w:rsidR="00DF49D0" w:rsidRPr="00717E2B" w:rsidRDefault="00DF49D0" w:rsidP="00DF49D0">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0646BE85" w14:textId="77777777" w:rsidR="00DF49D0" w:rsidRPr="00717E2B" w:rsidRDefault="00DF49D0" w:rsidP="00DF49D0">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6307A8B1" w14:textId="77777777" w:rsidR="00DF49D0" w:rsidRPr="00717E2B" w:rsidRDefault="00DF49D0" w:rsidP="00DF49D0">
      <w:pPr>
        <w:rPr>
          <w:sz w:val="16"/>
        </w:rPr>
      </w:pPr>
      <w:r w:rsidRPr="00717E2B">
        <w:rPr>
          <w:sz w:val="16"/>
        </w:rPr>
        <w:t>5 Discussion and Conclusions</w:t>
      </w:r>
    </w:p>
    <w:p w14:paraId="37DF66DE" w14:textId="77777777" w:rsidR="00DF49D0" w:rsidRPr="00717E2B" w:rsidRDefault="00DF49D0" w:rsidP="00DF49D0">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107A20F4" w14:textId="77777777" w:rsidR="00DF49D0" w:rsidRPr="00717E2B" w:rsidRDefault="00DF49D0" w:rsidP="00DF49D0">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384EDD00" w14:textId="77777777" w:rsidR="00DF49D0" w:rsidRPr="00717E2B" w:rsidRDefault="00DF49D0" w:rsidP="00DF49D0">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448110DB" w14:textId="77777777" w:rsidR="00DF49D0" w:rsidRPr="00AA58C4" w:rsidRDefault="00DF49D0" w:rsidP="00DF49D0">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267082D1" w14:textId="77777777" w:rsidR="00DF49D0" w:rsidRDefault="00DF49D0" w:rsidP="00DF49D0">
      <w:pPr>
        <w:pStyle w:val="Heading4"/>
      </w:pPr>
      <w:r>
        <w:t xml:space="preserve">It can’t </w:t>
      </w:r>
      <w:r w:rsidRPr="007A24E8">
        <w:rPr>
          <w:u w:val="single"/>
        </w:rPr>
        <w:t>scale up</w:t>
      </w:r>
      <w:r>
        <w:t xml:space="preserve"> fast enough.</w:t>
      </w:r>
    </w:p>
    <w:p w14:paraId="45575CEC" w14:textId="77777777" w:rsidR="00DF49D0" w:rsidRPr="003257B2" w:rsidRDefault="00DF49D0" w:rsidP="00DF49D0">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4394B123" w14:textId="77777777" w:rsidR="00DF49D0" w:rsidRPr="006C394D" w:rsidRDefault="00DF49D0" w:rsidP="00DF49D0">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3A5C58AB" w14:textId="77777777" w:rsidR="00DF49D0" w:rsidRPr="006C394D" w:rsidRDefault="00DF49D0" w:rsidP="00DF49D0">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03C26081" w14:textId="77777777" w:rsidR="00DF49D0" w:rsidRPr="006C394D" w:rsidRDefault="00DF49D0" w:rsidP="00DF49D0">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52FCFA2C" w14:textId="77777777" w:rsidR="00DF49D0" w:rsidRPr="006C394D" w:rsidRDefault="00DF49D0" w:rsidP="00DF49D0">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4E16447F" w14:textId="77777777" w:rsidR="00DF49D0" w:rsidRDefault="00DF49D0" w:rsidP="00DF49D0">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474EA629" w14:textId="77777777" w:rsidR="00DF49D0" w:rsidRPr="00CC3C4D" w:rsidRDefault="00DF49D0" w:rsidP="00DF49D0"/>
    <w:p w14:paraId="2F494D8F" w14:textId="77777777" w:rsidR="00DF49D0" w:rsidRDefault="00DF49D0" w:rsidP="00DF49D0">
      <w:pPr>
        <w:pStyle w:val="Heading3"/>
      </w:pPr>
      <w:r>
        <w:t>Link---2NC</w:t>
      </w:r>
    </w:p>
    <w:p w14:paraId="2A31388C" w14:textId="77777777" w:rsidR="00DF49D0" w:rsidRDefault="00DF49D0" w:rsidP="00DF49D0">
      <w:pPr>
        <w:pStyle w:val="Heading4"/>
      </w:pPr>
      <w:r>
        <w:t xml:space="preserve">It says collapse so many times. </w:t>
      </w:r>
    </w:p>
    <w:p w14:paraId="3D532548" w14:textId="77777777" w:rsidR="00DF49D0" w:rsidRPr="00A61DDE" w:rsidRDefault="00DF49D0" w:rsidP="00DF49D0">
      <w:r w:rsidRPr="00A61DDE">
        <w:rPr>
          <w:rStyle w:val="Style13ptBold"/>
        </w:rPr>
        <w:t>Kemp 25</w:t>
      </w:r>
      <w:r>
        <w:t xml:space="preserve"> (</w:t>
      </w:r>
      <w:r w:rsidRPr="00A61DDE">
        <w:t xml:space="preserve">, L. (2025) Goliath’s Curse The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39CA0D81" w14:textId="77777777" w:rsidR="00DF49D0" w:rsidRPr="00F51F3E" w:rsidRDefault="00DF49D0" w:rsidP="00DF49D0">
      <w:pPr>
        <w:rPr>
          <w:sz w:val="12"/>
          <w:szCs w:val="18"/>
        </w:rPr>
      </w:pPr>
      <w:r w:rsidRPr="00F51F3E">
        <w:rPr>
          <w:sz w:val="12"/>
          <w:szCs w:val="18"/>
        </w:rPr>
        <w:t>Goliath’s Curse</w:t>
      </w:r>
    </w:p>
    <w:p w14:paraId="1774D93E" w14:textId="77777777" w:rsidR="00DF49D0" w:rsidRPr="00F51F3E" w:rsidRDefault="00DF49D0" w:rsidP="00DF49D0">
      <w:pPr>
        <w:rPr>
          <w:sz w:val="12"/>
          <w:szCs w:val="18"/>
        </w:rPr>
      </w:pPr>
      <w:r w:rsidRPr="00F51F3E">
        <w:rPr>
          <w:sz w:val="12"/>
          <w:szCs w:val="18"/>
        </w:rPr>
        <w:t>Do Societies Age? – Why Inequality Grows With Lootable Resources – Extractive Institutions and Unequal Exchange – How Extraction Creates Fragility – Triggering Collapse – Survival of the Fairest – The Wisdom of Democracy</w:t>
      </w:r>
    </w:p>
    <w:p w14:paraId="78BEEF05" w14:textId="77777777" w:rsidR="00DF49D0" w:rsidRPr="00F51F3E" w:rsidRDefault="00DF49D0" w:rsidP="00DF49D0">
      <w:pPr>
        <w:rPr>
          <w:sz w:val="12"/>
          <w:szCs w:val="18"/>
        </w:rPr>
      </w:pPr>
      <w:r w:rsidRPr="00F51F3E">
        <w:rPr>
          <w:sz w:val="12"/>
          <w:szCs w:val="18"/>
        </w:rPr>
        <w:t>DO SOCIETIES AGE?</w:t>
      </w:r>
    </w:p>
    <w:p w14:paraId="4FE4884E" w14:textId="77777777" w:rsidR="00DF49D0" w:rsidRPr="00F51F3E" w:rsidRDefault="00DF49D0" w:rsidP="00DF49D0">
      <w:pPr>
        <w:rPr>
          <w:sz w:val="12"/>
          <w:szCs w:val="18"/>
        </w:rPr>
      </w:pPr>
      <w:r w:rsidRPr="00F51F3E">
        <w:rPr>
          <w:sz w:val="12"/>
          <w:szCs w:val="18"/>
        </w:rPr>
        <w:t>There is a trend that we see over the past ten millennia. Over time many hierarchical societies appear to become more fragile. They seem to be ageing. This doesn’t just happen in the earliest Goliaths, like Cahokia and Tiwanaku; it is common in far more developed empires and kingdoms as well. The Western Roman Empire fell to infighting and invaders but had been successfully coping with both for centuries. The Lowland Maya (neighbours to Monte Albán and Teotihuacan) collapsed during one severe period of drought but had navigated earlier ones.</w:t>
      </w:r>
    </w:p>
    <w:p w14:paraId="0D4DEAFC" w14:textId="77777777" w:rsidR="00DF49D0" w:rsidRPr="00F51F3E" w:rsidRDefault="00DF49D0" w:rsidP="00DF49D0">
      <w:pPr>
        <w:rPr>
          <w:sz w:val="12"/>
          <w:szCs w:val="18"/>
        </w:rPr>
      </w:pPr>
      <w:r w:rsidRPr="00F51F3E">
        <w:rPr>
          <w:sz w:val="12"/>
          <w:szCs w:val="18"/>
        </w:rPr>
        <w:t>Does this apparent pattern of ageing hold true for a larger selection of cases? To find out, I and a group of complexity scientists led by Professor Marten Scheffer analysed two databases of state lifespans: the Seshat Global History Databank (the world’s largest historical dataset) and the Mortality of States database (MOROS, a collection of 324 states from 2000 BCE to 1800 CE). This study covered fully developed states, not just early Goliaths. We’ve encountered only a few of these thus far, such as Monte Albán and Tiwanaku, but most collapses are usually centred on states.</w:t>
      </w:r>
    </w:p>
    <w:p w14:paraId="013C8670" w14:textId="77777777" w:rsidR="00DF49D0" w:rsidRPr="00F51F3E" w:rsidRDefault="00DF49D0" w:rsidP="00DF49D0">
      <w:pPr>
        <w:rPr>
          <w:sz w:val="16"/>
        </w:rPr>
      </w:pPr>
      <w:r w:rsidRPr="00F51F3E">
        <w:rPr>
          <w:sz w:val="16"/>
        </w:rPr>
        <w:t xml:space="preserve">We found that </w:t>
      </w:r>
      <w:r w:rsidRPr="007E48DE">
        <w:rPr>
          <w:u w:val="single"/>
        </w:rPr>
        <w:t>states</w:t>
      </w:r>
      <w:r w:rsidRPr="00F51F3E">
        <w:rPr>
          <w:sz w:val="16"/>
        </w:rPr>
        <w:t xml:space="preserve"> were </w:t>
      </w:r>
      <w:r w:rsidRPr="007E48DE">
        <w:rPr>
          <w:u w:val="single"/>
        </w:rPr>
        <w:t>increasingly</w:t>
      </w:r>
      <w:r w:rsidRPr="00F51F3E">
        <w:rPr>
          <w:sz w:val="16"/>
        </w:rPr>
        <w:t xml:space="preserve"> </w:t>
      </w:r>
      <w:r w:rsidRPr="007E48DE">
        <w:rPr>
          <w:u w:val="single"/>
        </w:rPr>
        <w:t>more likely</w:t>
      </w:r>
      <w:r w:rsidRPr="00F51F3E">
        <w:rPr>
          <w:sz w:val="16"/>
        </w:rPr>
        <w:t xml:space="preserve"> </w:t>
      </w:r>
      <w:r w:rsidRPr="007E48DE">
        <w:rPr>
          <w:u w:val="single"/>
        </w:rPr>
        <w:t>to terminate</w:t>
      </w:r>
      <w:r w:rsidRPr="00F51F3E">
        <w:rPr>
          <w:sz w:val="16"/>
        </w:rPr>
        <w:t xml:space="preserve"> over the first two centuries of their existence. After this point, they had a high but stable rate of termination. Imagine that your likelihood of dying increases as you age up until seventy. Thereafter your odds of perishing each year stay at that high rate until you do eventually go to your grave. We saw a similar pattern in states: a rising risk over the first 200 years followed by a constant high risk of termination. It’s not a one-off result either. One database of 168 crisis events (the ‘Crisis Database’) showed that the average duration for polities was 201 years.1</w:t>
      </w:r>
    </w:p>
    <w:p w14:paraId="09FE35B5" w14:textId="77777777" w:rsidR="00DF49D0" w:rsidRPr="00F51F3E" w:rsidRDefault="00DF49D0" w:rsidP="00DF49D0">
      <w:pPr>
        <w:rPr>
          <w:sz w:val="16"/>
        </w:rPr>
      </w:pPr>
      <w:r w:rsidRPr="00F51F3E">
        <w:rPr>
          <w:sz w:val="16"/>
        </w:rPr>
        <w:t>As something grows more vulnerable it often begins to recover more slowly from disturbances. We see this in the elderly, who begin to struggle more with recovering from illness or injury, such as a broken hip. This is called ‘</w:t>
      </w:r>
      <w:r w:rsidRPr="00D322F5">
        <w:rPr>
          <w:u w:val="single"/>
        </w:rPr>
        <w:t>critical slowing down</w:t>
      </w:r>
      <w:r w:rsidRPr="00F51F3E">
        <w:rPr>
          <w:sz w:val="16"/>
        </w:rPr>
        <w:t xml:space="preserve">’ and tends to </w:t>
      </w:r>
      <w:r w:rsidRPr="00D322F5">
        <w:rPr>
          <w:u w:val="single"/>
        </w:rPr>
        <w:t>precede</w:t>
      </w:r>
      <w:r w:rsidRPr="00F51F3E">
        <w:rPr>
          <w:sz w:val="16"/>
        </w:rPr>
        <w:t xml:space="preserve"> a ‘</w:t>
      </w:r>
      <w:r w:rsidRPr="00D600AC">
        <w:rPr>
          <w:b/>
          <w:bCs/>
          <w:highlight w:val="green"/>
          <w:u w:val="single"/>
        </w:rPr>
        <w:t>tipping</w:t>
      </w:r>
      <w:r w:rsidRPr="00562710">
        <w:rPr>
          <w:b/>
          <w:bCs/>
          <w:u w:val="single"/>
        </w:rPr>
        <w:t xml:space="preserve"> </w:t>
      </w:r>
      <w:r w:rsidRPr="00D600AC">
        <w:rPr>
          <w:b/>
          <w:bCs/>
          <w:highlight w:val="green"/>
          <w:u w:val="single"/>
        </w:rPr>
        <w:t>point</w:t>
      </w:r>
      <w:r w:rsidRPr="00D600AC">
        <w:rPr>
          <w:b/>
          <w:bCs/>
          <w:u w:val="single"/>
        </w:rPr>
        <w:t>’</w:t>
      </w:r>
      <w:r w:rsidRPr="00F51F3E">
        <w:rPr>
          <w:sz w:val="16"/>
        </w:rPr>
        <w:t xml:space="preserve"> </w:t>
      </w:r>
      <w:r w:rsidRPr="00D322F5">
        <w:rPr>
          <w:u w:val="single"/>
        </w:rPr>
        <w:t>before</w:t>
      </w:r>
      <w:r w:rsidRPr="00F51F3E">
        <w:rPr>
          <w:sz w:val="16"/>
        </w:rPr>
        <w:t xml:space="preserve"> </w:t>
      </w:r>
      <w:r w:rsidRPr="00D322F5">
        <w:rPr>
          <w:u w:val="single"/>
        </w:rPr>
        <w:t>a rapid</w:t>
      </w:r>
      <w:r w:rsidRPr="00F51F3E">
        <w:rPr>
          <w:sz w:val="16"/>
        </w:rPr>
        <w:t xml:space="preserve">, </w:t>
      </w:r>
      <w:r w:rsidRPr="00D322F5">
        <w:rPr>
          <w:u w:val="single"/>
        </w:rPr>
        <w:t>large-scale shift</w:t>
      </w:r>
      <w:r w:rsidRPr="00F51F3E">
        <w:rPr>
          <w:sz w:val="16"/>
        </w:rPr>
        <w:t>. That critical slowing down appears to have occurred in cases we’ve already encountered, such as the first farmers of Europe and the Pueblo societies of southwestern America. Analyses of population levels among the first farmers of Europe and construction efforts (measured by the number of trees felled) among the Puebloans suggest that these communities recovered more slowly from shocks such as droughts and population losses just before their collapse.2</w:t>
      </w:r>
    </w:p>
    <w:p w14:paraId="785F0B03" w14:textId="77777777" w:rsidR="00DF49D0" w:rsidRPr="00F51F3E" w:rsidRDefault="00DF49D0" w:rsidP="00DF49D0">
      <w:pPr>
        <w:rPr>
          <w:sz w:val="16"/>
        </w:rPr>
      </w:pPr>
      <w:r w:rsidRPr="00F51F3E">
        <w:rPr>
          <w:sz w:val="16"/>
        </w:rPr>
        <w:t xml:space="preserve">The statistics reflect what we’ve seen in the case studies: many </w:t>
      </w:r>
      <w:r w:rsidRPr="00D322F5">
        <w:rPr>
          <w:u w:val="single"/>
        </w:rPr>
        <w:t>societies</w:t>
      </w:r>
      <w:r w:rsidRPr="00F51F3E">
        <w:rPr>
          <w:sz w:val="16"/>
        </w:rPr>
        <w:t xml:space="preserve"> do appear to </w:t>
      </w:r>
      <w:r w:rsidRPr="00D322F5">
        <w:rPr>
          <w:u w:val="single"/>
        </w:rPr>
        <w:t>become more fragile over time</w:t>
      </w:r>
      <w:r w:rsidRPr="00F51F3E">
        <w:rPr>
          <w:sz w:val="16"/>
        </w:rPr>
        <w:t>.</w:t>
      </w:r>
    </w:p>
    <w:p w14:paraId="71366883" w14:textId="77777777" w:rsidR="00DF49D0" w:rsidRPr="00D322F5" w:rsidRDefault="00DF49D0" w:rsidP="00DF49D0">
      <w:pPr>
        <w:rPr>
          <w:u w:val="single"/>
        </w:rPr>
      </w:pPr>
      <w:r w:rsidRPr="00F51F3E">
        <w:rPr>
          <w:sz w:val="16"/>
        </w:rPr>
        <w:t xml:space="preserve">WHY </w:t>
      </w:r>
      <w:r w:rsidRPr="00D600AC">
        <w:rPr>
          <w:b/>
          <w:bCs/>
          <w:highlight w:val="green"/>
          <w:u w:val="single"/>
        </w:rPr>
        <w:t>INEQUALITY</w:t>
      </w:r>
      <w:r w:rsidRPr="00F51F3E">
        <w:rPr>
          <w:sz w:val="16"/>
        </w:rPr>
        <w:t xml:space="preserve"> </w:t>
      </w:r>
      <w:r w:rsidRPr="00562710">
        <w:rPr>
          <w:b/>
          <w:bCs/>
          <w:u w:val="single"/>
        </w:rPr>
        <w:t>GROWS</w:t>
      </w:r>
      <w:r w:rsidRPr="00D322F5">
        <w:rPr>
          <w:u w:val="single"/>
        </w:rPr>
        <w:t xml:space="preserve"> WITH LOOTABLE RESOURCES </w:t>
      </w:r>
    </w:p>
    <w:p w14:paraId="4F5459E8" w14:textId="77777777" w:rsidR="00DF49D0" w:rsidRPr="00F51F3E" w:rsidRDefault="00DF49D0" w:rsidP="00DF49D0">
      <w:pPr>
        <w:rPr>
          <w:sz w:val="16"/>
        </w:rPr>
      </w:pPr>
      <w:r w:rsidRPr="00F51F3E">
        <w:rPr>
          <w:sz w:val="16"/>
        </w:rPr>
        <w:t xml:space="preserve">The first farmers of both Europe and the American south-west, and many of the earliest cities and settlements, faced a similar problem. Inequality and rulers began to creep up from within their communities. It is a persistent trend throughout history: </w:t>
      </w:r>
      <w:r w:rsidRPr="000C573C">
        <w:rPr>
          <w:u w:val="single"/>
        </w:rPr>
        <w:t>inequality</w:t>
      </w:r>
      <w:r w:rsidRPr="00F51F3E">
        <w:rPr>
          <w:sz w:val="16"/>
        </w:rPr>
        <w:t xml:space="preserve"> tends to </w:t>
      </w:r>
      <w:r w:rsidRPr="000C573C">
        <w:rPr>
          <w:u w:val="single"/>
        </w:rPr>
        <w:t>increase</w:t>
      </w:r>
      <w:r w:rsidRPr="00F51F3E">
        <w:rPr>
          <w:sz w:val="16"/>
        </w:rPr>
        <w:t xml:space="preserve"> </w:t>
      </w:r>
      <w:r w:rsidRPr="000C573C">
        <w:rPr>
          <w:u w:val="single"/>
        </w:rPr>
        <w:t>once</w:t>
      </w:r>
      <w:r w:rsidRPr="00F51F3E">
        <w:rPr>
          <w:sz w:val="16"/>
        </w:rPr>
        <w:t xml:space="preserve"> a </w:t>
      </w:r>
      <w:r w:rsidRPr="000C573C">
        <w:rPr>
          <w:u w:val="single"/>
        </w:rPr>
        <w:t>community</w:t>
      </w:r>
      <w:r w:rsidRPr="00F51F3E">
        <w:rPr>
          <w:sz w:val="16"/>
        </w:rPr>
        <w:t xml:space="preserve"> </w:t>
      </w:r>
      <w:r w:rsidRPr="000C573C">
        <w:rPr>
          <w:u w:val="single"/>
        </w:rPr>
        <w:t>becomes</w:t>
      </w:r>
      <w:r w:rsidRPr="00F51F3E">
        <w:rPr>
          <w:sz w:val="16"/>
        </w:rPr>
        <w:t xml:space="preserve"> </w:t>
      </w:r>
      <w:r w:rsidRPr="000C573C">
        <w:rPr>
          <w:u w:val="single"/>
        </w:rPr>
        <w:t>hierarchical</w:t>
      </w:r>
      <w:r w:rsidRPr="00F51F3E">
        <w:rPr>
          <w:sz w:val="16"/>
        </w:rPr>
        <w:t xml:space="preserve">. That is, </w:t>
      </w:r>
      <w:r w:rsidRPr="000C573C">
        <w:rPr>
          <w:u w:val="single"/>
        </w:rPr>
        <w:t>until</w:t>
      </w:r>
      <w:r w:rsidRPr="00F51F3E">
        <w:rPr>
          <w:sz w:val="16"/>
        </w:rPr>
        <w:t xml:space="preserve"> it undergoes a major institutional reform or is </w:t>
      </w:r>
      <w:r w:rsidRPr="000C573C">
        <w:rPr>
          <w:u w:val="single"/>
        </w:rPr>
        <w:t>hit</w:t>
      </w:r>
      <w:r w:rsidRPr="00F51F3E">
        <w:rPr>
          <w:sz w:val="16"/>
        </w:rPr>
        <w:t xml:space="preserve"> </w:t>
      </w:r>
      <w:r w:rsidRPr="000C573C">
        <w:rPr>
          <w:u w:val="single"/>
        </w:rPr>
        <w:t>by a great leveller</w:t>
      </w:r>
      <w:r w:rsidRPr="00F51F3E">
        <w:rPr>
          <w:sz w:val="16"/>
        </w:rPr>
        <w:t xml:space="preserve">: a bloody </w:t>
      </w:r>
      <w:r w:rsidRPr="000C573C">
        <w:rPr>
          <w:u w:val="single"/>
        </w:rPr>
        <w:t>revolution</w:t>
      </w:r>
      <w:r w:rsidRPr="00F51F3E">
        <w:rPr>
          <w:sz w:val="16"/>
        </w:rPr>
        <w:t xml:space="preserve">, mass mobilization </w:t>
      </w:r>
      <w:r w:rsidRPr="000C573C">
        <w:rPr>
          <w:u w:val="single"/>
        </w:rPr>
        <w:t>warfare</w:t>
      </w:r>
      <w:r w:rsidRPr="00F51F3E">
        <w:rPr>
          <w:sz w:val="16"/>
        </w:rPr>
        <w:t xml:space="preserve">, a mass-mortality </w:t>
      </w:r>
      <w:r w:rsidRPr="000C573C">
        <w:rPr>
          <w:u w:val="single"/>
        </w:rPr>
        <w:t>pandemic</w:t>
      </w:r>
      <w:r w:rsidRPr="00F51F3E">
        <w:rPr>
          <w:sz w:val="16"/>
        </w:rPr>
        <w:t xml:space="preserve">, or a </w:t>
      </w:r>
      <w:r w:rsidRPr="000C573C">
        <w:rPr>
          <w:u w:val="single"/>
        </w:rPr>
        <w:t>deep collapse</w:t>
      </w:r>
      <w:r w:rsidRPr="00F51F3E">
        <w:rPr>
          <w:sz w:val="16"/>
        </w:rPr>
        <w:t xml:space="preserve">. Fire and sword often leave a level playing field.3 </w:t>
      </w:r>
    </w:p>
    <w:p w14:paraId="7209FDE8" w14:textId="77777777" w:rsidR="00DF49D0" w:rsidRPr="00F51F3E" w:rsidRDefault="00DF49D0" w:rsidP="00DF49D0">
      <w:pPr>
        <w:rPr>
          <w:sz w:val="12"/>
          <w:szCs w:val="18"/>
        </w:rPr>
      </w:pPr>
      <w:r w:rsidRPr="00F51F3E">
        <w:rPr>
          <w:sz w:val="12"/>
          <w:szCs w:val="18"/>
        </w:rPr>
        <w:t xml:space="preserve">This trend of rising inequality is because of Goliath fuel (lootable resources, caged land, monopolizable weapons). One global review by archaeologists highlighted that lowered mobility (caged land), big populations, and surplus resources that were predictable, dense, and could be transferred across generations (lootable resources), were the key factors that led to inequality. Similarly, a review of the global history of democracy found that the factors favouring early democracy were an abundance of exit options, smaller populations, and a lack of knowledge by rulers about what citizens were producing (lootable resources are easy to observe). In other words, all the sources of Goliath fuel favoured inequality and autocracy. 4 </w:t>
      </w:r>
    </w:p>
    <w:p w14:paraId="045EAB51" w14:textId="77777777" w:rsidR="00DF49D0" w:rsidRPr="00F51F3E" w:rsidRDefault="00DF49D0" w:rsidP="00DF49D0">
      <w:pPr>
        <w:rPr>
          <w:sz w:val="16"/>
        </w:rPr>
      </w:pPr>
      <w:r w:rsidRPr="00F51F3E">
        <w:rPr>
          <w:sz w:val="16"/>
        </w:rPr>
        <w:t xml:space="preserve">Once a Goliath was created, </w:t>
      </w:r>
      <w:r w:rsidRPr="00F974CA">
        <w:rPr>
          <w:u w:val="single"/>
        </w:rPr>
        <w:t>inequality</w:t>
      </w:r>
      <w:r w:rsidRPr="00F51F3E">
        <w:rPr>
          <w:sz w:val="16"/>
        </w:rPr>
        <w:t xml:space="preserve"> tended to </w:t>
      </w:r>
      <w:r w:rsidRPr="00F974CA">
        <w:rPr>
          <w:u w:val="single"/>
        </w:rPr>
        <w:t>increase</w:t>
      </w:r>
      <w:r w:rsidRPr="00F51F3E">
        <w:rPr>
          <w:sz w:val="16"/>
        </w:rPr>
        <w:t xml:space="preserve"> </w:t>
      </w:r>
      <w:r w:rsidRPr="00F974CA">
        <w:rPr>
          <w:u w:val="single"/>
        </w:rPr>
        <w:t>over time</w:t>
      </w:r>
      <w:r w:rsidRPr="00F51F3E">
        <w:rPr>
          <w:sz w:val="16"/>
        </w:rPr>
        <w:t xml:space="preserve"> </w:t>
      </w:r>
      <w:r w:rsidRPr="00F974CA">
        <w:rPr>
          <w:u w:val="single"/>
        </w:rPr>
        <w:t xml:space="preserve">and in turn </w:t>
      </w:r>
      <w:r w:rsidRPr="00D600AC">
        <w:rPr>
          <w:b/>
          <w:bCs/>
          <w:highlight w:val="green"/>
          <w:u w:val="single"/>
        </w:rPr>
        <w:t>favour</w:t>
      </w:r>
      <w:r w:rsidRPr="00F974CA">
        <w:rPr>
          <w:u w:val="single"/>
        </w:rPr>
        <w:t xml:space="preserve"> more </w:t>
      </w:r>
      <w:r w:rsidRPr="00D600AC">
        <w:rPr>
          <w:b/>
          <w:bCs/>
          <w:highlight w:val="green"/>
          <w:u w:val="single"/>
        </w:rPr>
        <w:t>autocratic</w:t>
      </w:r>
      <w:r w:rsidRPr="00D600AC">
        <w:rPr>
          <w:highlight w:val="green"/>
          <w:u w:val="single"/>
        </w:rPr>
        <w:t xml:space="preserve"> </w:t>
      </w:r>
      <w:r w:rsidRPr="00D600AC">
        <w:rPr>
          <w:b/>
          <w:bCs/>
          <w:highlight w:val="green"/>
          <w:u w:val="single"/>
        </w:rPr>
        <w:t>arrangements</w:t>
      </w:r>
      <w:r w:rsidRPr="00F51F3E">
        <w:rPr>
          <w:sz w:val="16"/>
        </w:rPr>
        <w:t xml:space="preserve">. There are two key reasons for this persistent pattern. First, </w:t>
      </w:r>
      <w:r w:rsidRPr="00F974CA">
        <w:rPr>
          <w:u w:val="single"/>
        </w:rPr>
        <w:t>wealth</w:t>
      </w:r>
      <w:r w:rsidRPr="00F51F3E">
        <w:rPr>
          <w:sz w:val="16"/>
        </w:rPr>
        <w:t xml:space="preserve"> can </w:t>
      </w:r>
      <w:r w:rsidRPr="00F974CA">
        <w:rPr>
          <w:u w:val="single"/>
        </w:rPr>
        <w:t>easily</w:t>
      </w:r>
      <w:r w:rsidRPr="00F51F3E">
        <w:rPr>
          <w:sz w:val="16"/>
        </w:rPr>
        <w:t xml:space="preserve"> be </w:t>
      </w:r>
      <w:r w:rsidRPr="00F974CA">
        <w:rPr>
          <w:u w:val="single"/>
        </w:rPr>
        <w:t>translated</w:t>
      </w:r>
      <w:r w:rsidRPr="00F51F3E">
        <w:rPr>
          <w:sz w:val="16"/>
        </w:rPr>
        <w:t xml:space="preserve"> </w:t>
      </w:r>
      <w:r w:rsidRPr="00F974CA">
        <w:rPr>
          <w:u w:val="single"/>
        </w:rPr>
        <w:t>into</w:t>
      </w:r>
      <w:r w:rsidRPr="00F51F3E">
        <w:rPr>
          <w:sz w:val="16"/>
        </w:rPr>
        <w:t xml:space="preserve"> </w:t>
      </w:r>
      <w:r w:rsidRPr="00F974CA">
        <w:rPr>
          <w:u w:val="single"/>
        </w:rPr>
        <w:t>other forms of power</w:t>
      </w:r>
      <w:r w:rsidRPr="00F51F3E">
        <w:rPr>
          <w:sz w:val="16"/>
        </w:rPr>
        <w:t xml:space="preserve"> (and vice versa). Richer families with more land among the first farmers of Europe would have had not just more food, but also more riches to purchase weapons with. The feast-throwing leaders of hierarchical hunter-gatherers were essentially turning edible wealth into political power in the form of debts, prestige, and alliances. We still see this today. It can be as subtle as companies lobbying regulators and politicians for rules that increase their profits, or as blatant as a billionaire becoming president and then introducing tax breaks for the rich. Power begets more power. 5</w:t>
      </w:r>
    </w:p>
    <w:p w14:paraId="3EDEE39F" w14:textId="77777777" w:rsidR="00DF49D0" w:rsidRPr="00F51F3E" w:rsidRDefault="00DF49D0" w:rsidP="00DF49D0">
      <w:pPr>
        <w:rPr>
          <w:sz w:val="12"/>
          <w:szCs w:val="18"/>
        </w:rPr>
      </w:pPr>
      <w:r w:rsidRPr="00F51F3E">
        <w:rPr>
          <w:sz w:val="12"/>
          <w:szCs w:val="18"/>
        </w:rPr>
        <w:t>Second, the value of capital (assets such as land and stocks) tends to rise more quickly than the value of labour. The economist Thomas Piketty famously showed that the financial returns on capital (land, assets, stocks) have outpaced the returns on labour (wages) for at least the past two centuries. That is despite labour requiring more effort and skill than does charging rent on land or betting on stocks. Simply put: the rich get richer quicker than the poor can get richer, and often the poor simply get poorer. More riches can then be transferred into other forms of power and the cycle continues. Some have taken to calling this a ‘wealth pump’: money is transferred from the bottom of society to the top.6</w:t>
      </w:r>
    </w:p>
    <w:p w14:paraId="07CF1026" w14:textId="77777777" w:rsidR="00DF49D0" w:rsidRPr="00F51F3E" w:rsidRDefault="00DF49D0" w:rsidP="00DF49D0">
      <w:pPr>
        <w:rPr>
          <w:sz w:val="12"/>
          <w:szCs w:val="18"/>
        </w:rPr>
      </w:pPr>
      <w:r w:rsidRPr="00F51F3E">
        <w:rPr>
          <w:sz w:val="12"/>
          <w:szCs w:val="18"/>
        </w:rPr>
        <w:t>If a Goliath didn’t collapse, the levels of inequality reached were often staggering. One review of twenty-eight pre-modern states, from the time of Rome to British India in 1947, found that they were on average 77 per cent towards the theoretical maximum level of wealth inequality. That maximum means a situation where an individual or small group takes all the excess produced by a society (‘the surplus’), leaving just enough for the rest to survive and reproduce (‘subsistence’). Sixteen of those kingdoms and empires were close to being as unequal as possible. Things have improved as most modern states today are around 44 per cent towards the maximum level of inequality (from a low of the Netherlands of 29 per cent to a high of 63 per cent in Brazil).7 A few cases even exceeded this maximum level. That could be due to bad measurement, or because a proportion of the population was being worked to death.v</w:t>
      </w:r>
    </w:p>
    <w:p w14:paraId="2DAB3CED" w14:textId="77777777" w:rsidR="00DF49D0" w:rsidRPr="00F51F3E" w:rsidRDefault="00DF49D0" w:rsidP="00DF49D0">
      <w:pPr>
        <w:rPr>
          <w:sz w:val="12"/>
          <w:szCs w:val="18"/>
        </w:rPr>
      </w:pPr>
      <w:r w:rsidRPr="00F51F3E">
        <w:rPr>
          <w:sz w:val="12"/>
          <w:szCs w:val="18"/>
        </w:rPr>
        <w:t>Throughout most of history, the top 1 per cent tended to capture 10–40 per cent or so of the total income of a society, and even more of its wealth. Egypt and Cahokia didn’t just build pyramids: they were social pyramids.8 There are a few cases that were more equal, such as ancient Athens, and early modern Holland and England, but these were far from democratic, egalitarian arrangements. Athens was a slave-holding society where only 10–15 per cent of the population – just free, male citizens – could participate through voting and speaking at the assembly (ekklēsia) or being picked for the law courts that oversaw legal decisions (the dikasteria that were randomly chosen). Holland and England were aristocratic monarchies. Inequality has been the rule of history since the first Goliaths.</w:t>
      </w:r>
    </w:p>
    <w:p w14:paraId="1D4D0FA4" w14:textId="77777777" w:rsidR="00DF49D0" w:rsidRPr="00F51F3E" w:rsidRDefault="00DF49D0" w:rsidP="00DF49D0">
      <w:pPr>
        <w:rPr>
          <w:sz w:val="12"/>
          <w:szCs w:val="18"/>
        </w:rPr>
      </w:pPr>
      <w:r w:rsidRPr="00F51F3E">
        <w:rPr>
          <w:sz w:val="12"/>
          <w:szCs w:val="18"/>
        </w:rPr>
        <w:t>EXTRACTIVE INSTITUTIONS AND UNEQUAL EXCHANGE</w:t>
      </w:r>
    </w:p>
    <w:p w14:paraId="305DBB41" w14:textId="77777777" w:rsidR="00DF49D0" w:rsidRPr="00F51F3E" w:rsidRDefault="00DF49D0" w:rsidP="00DF49D0">
      <w:pPr>
        <w:rPr>
          <w:sz w:val="12"/>
          <w:szCs w:val="18"/>
        </w:rPr>
      </w:pPr>
      <w:r w:rsidRPr="00F51F3E">
        <w:rPr>
          <w:sz w:val="12"/>
          <w:szCs w:val="18"/>
        </w:rPr>
        <w:t>Not all Goliaths are the same. They can diverge in how unequal the distribution of power is. More concentrated power (including control of resources, decision-making, violence, and information) within a society tended to lead to elites extracting more wealth, energy, and labour from the rest of society. Hence extractive institutions are effectively a measure of how concentrated social power is. A society may be a Goliath but have a broader distribution of power: compare the more egalitarian, semi-democracy of ancient Athens to the highly unequal militarized dictatorship of the Assyrian Empire, or Norway to Saudi Arabia today. All of them technically still organize into dominance hierarchies in which a few make rules that are enforced with the threat of violence, but there is still an enormous difference in how democratic they are, or how free and diverse their media is. In other words, it’s not just wealth inequality, but how unequal the other forms of power are, including how autocratic decision-making is in government, companies, and families.9</w:t>
      </w:r>
    </w:p>
    <w:p w14:paraId="16E57AB1" w14:textId="77777777" w:rsidR="00DF49D0" w:rsidRPr="00F51F3E" w:rsidRDefault="00DF49D0" w:rsidP="00DF49D0">
      <w:pPr>
        <w:rPr>
          <w:sz w:val="16"/>
        </w:rPr>
      </w:pPr>
      <w:r w:rsidRPr="00562710">
        <w:rPr>
          <w:b/>
          <w:bCs/>
          <w:u w:val="single"/>
        </w:rPr>
        <w:t>Increasing</w:t>
      </w:r>
      <w:r w:rsidRPr="00F51F3E">
        <w:rPr>
          <w:sz w:val="16"/>
        </w:rPr>
        <w:t xml:space="preserve"> wealth </w:t>
      </w:r>
      <w:r w:rsidRPr="00562710">
        <w:rPr>
          <w:b/>
          <w:bCs/>
          <w:u w:val="single"/>
        </w:rPr>
        <w:t>inequality</w:t>
      </w:r>
      <w:r w:rsidRPr="00F51F3E">
        <w:rPr>
          <w:sz w:val="16"/>
        </w:rPr>
        <w:t xml:space="preserve"> </w:t>
      </w:r>
      <w:r w:rsidRPr="00302164">
        <w:rPr>
          <w:u w:val="single"/>
        </w:rPr>
        <w:t xml:space="preserve">tends to </w:t>
      </w:r>
      <w:r w:rsidRPr="00562710">
        <w:rPr>
          <w:b/>
          <w:bCs/>
          <w:u w:val="single"/>
        </w:rPr>
        <w:t>spill over</w:t>
      </w:r>
      <w:r w:rsidRPr="00302164">
        <w:rPr>
          <w:u w:val="single"/>
        </w:rPr>
        <w:t xml:space="preserve"> in</w:t>
      </w:r>
      <w:r w:rsidRPr="00562710">
        <w:rPr>
          <w:u w:val="single"/>
        </w:rPr>
        <w:t>to</w:t>
      </w:r>
      <w:r w:rsidRPr="00302164">
        <w:rPr>
          <w:u w:val="single"/>
        </w:rPr>
        <w:t xml:space="preserve"> other forms of power</w:t>
      </w:r>
      <w:r w:rsidRPr="00F51F3E">
        <w:rPr>
          <w:sz w:val="16"/>
        </w:rPr>
        <w:t xml:space="preserve"> </w:t>
      </w:r>
      <w:r w:rsidRPr="00302164">
        <w:rPr>
          <w:u w:val="single"/>
        </w:rPr>
        <w:t>and make</w:t>
      </w:r>
      <w:r w:rsidRPr="00F51F3E">
        <w:rPr>
          <w:sz w:val="16"/>
        </w:rPr>
        <w:t xml:space="preserve"> the </w:t>
      </w:r>
      <w:r w:rsidRPr="00302164">
        <w:rPr>
          <w:u w:val="single"/>
        </w:rPr>
        <w:t>overall society more extractive</w:t>
      </w:r>
      <w:r w:rsidRPr="00F51F3E">
        <w:rPr>
          <w:sz w:val="16"/>
        </w:rPr>
        <w:t>. Tiwanaku and Monte Albán didn’t only become more unequal; they also became politically lopsided with rulers rising up and becoming more powerful and self-aggrandizing. Rome fell from republic to dictatorship as inequality rose, and that dictatorship and its bureaucracy became increasingly captured by rival elite families and powerhungry generals. In each case, Goliaths were becoming more unequal and extractive: all four forms of power were becoming more concentrated, and these inequalities in power were used by elites to take more energy, labour, and resources from the rest of the populace.10</w:t>
      </w:r>
    </w:p>
    <w:p w14:paraId="7CA0961D" w14:textId="77777777" w:rsidR="00DF49D0" w:rsidRPr="00F51F3E" w:rsidRDefault="00DF49D0" w:rsidP="00DF49D0">
      <w:pPr>
        <w:rPr>
          <w:sz w:val="12"/>
          <w:szCs w:val="18"/>
        </w:rPr>
      </w:pPr>
      <w:r w:rsidRPr="00F51F3E">
        <w:rPr>
          <w:sz w:val="12"/>
          <w:szCs w:val="18"/>
        </w:rPr>
        <w:t>Concentrations of power are extractive because they tend to lead to unequal exchange. Imagine two traders with equal power. Their exchange of goods should be relatively fair. Now imagine one of them suddenly acquires a large arsenal of weapons that they brandish in front of their trading partner. Suddenly one trader may be more likely to accept a bad deal. One actor having more power has changed the bargain and made the exchange more unequal and extractive. We see this in the case studies covered thus far. The maize beer feasts provided by the elites of Monte Albán (or later by the Incan emperor to his subjects) was only a small fraction of the corn that he took from them. Rulers would keep the rest of the surplus for themselves, which of course showed up in the larger houses they dwelled in, the more lavish decorations they adorned themselves with, and the grander monuments they had built to celebrate themselves with (all acts of conspicuous consumption for status).</w:t>
      </w:r>
    </w:p>
    <w:p w14:paraId="37ABD11E" w14:textId="77777777" w:rsidR="00DF49D0" w:rsidRPr="00F51F3E" w:rsidRDefault="00DF49D0" w:rsidP="00DF49D0">
      <w:pPr>
        <w:rPr>
          <w:sz w:val="12"/>
          <w:szCs w:val="18"/>
        </w:rPr>
      </w:pPr>
      <w:r w:rsidRPr="00F51F3E">
        <w:rPr>
          <w:sz w:val="12"/>
          <w:szCs w:val="18"/>
        </w:rPr>
        <w:t>Often the benefits provided by leaders as part of the exchange were immaterial. The priests of Cahokia might well have claimed that they controlled the weather (and the harvest) but they did not. Nonetheless, in exchange for their ineffective services they were rich and powerful in life, and were gifted thousands of beads and dozens of sacrificed lives in death. This is key to why stories of subjugation – be it weather-controlling priests, kings who represent gods, or billionaires taking us to space – work: they justify unequal exchange. They give an explanation as to what the leader is providing (as invisible or fake as that might be) and why the exchange is fair. Suddenly giving up a quarter of your wheat harvest may seem reasonable if the ruler is protecting you from evil spirits or a nearby neighbour. 11</w:t>
      </w:r>
    </w:p>
    <w:p w14:paraId="55824C08" w14:textId="77777777" w:rsidR="00DF49D0" w:rsidRPr="00F51F3E" w:rsidRDefault="00DF49D0" w:rsidP="00DF49D0">
      <w:pPr>
        <w:rPr>
          <w:sz w:val="12"/>
          <w:szCs w:val="18"/>
        </w:rPr>
      </w:pPr>
      <w:r w:rsidRPr="00F51F3E">
        <w:rPr>
          <w:sz w:val="12"/>
          <w:szCs w:val="18"/>
        </w:rPr>
        <w:t>Many of these early Goliaths did offer benefits even if they were an unequal exchange. The rituals of Cahokia could have built camaraderie, and the leaders of Monte Albán may have been skilled military commanders (although we have no evidence that early pharaohs or kings were particularly good decision-makers). Yet as the society grew more unequal and extractive, the costs began to pile up and exceed the benefits.</w:t>
      </w:r>
    </w:p>
    <w:p w14:paraId="02ABAA79" w14:textId="77777777" w:rsidR="00DF49D0" w:rsidRPr="00F51F3E" w:rsidRDefault="00DF49D0" w:rsidP="00DF49D0">
      <w:pPr>
        <w:rPr>
          <w:sz w:val="12"/>
          <w:szCs w:val="18"/>
        </w:rPr>
      </w:pPr>
      <w:r w:rsidRPr="00F51F3E">
        <w:rPr>
          <w:sz w:val="12"/>
          <w:szCs w:val="18"/>
        </w:rPr>
        <w:t>HOW EXTRACTION CREATES FRAGILITY</w:t>
      </w:r>
    </w:p>
    <w:p w14:paraId="0EB79616" w14:textId="77777777" w:rsidR="00DF49D0" w:rsidRPr="00562710" w:rsidRDefault="00DF49D0" w:rsidP="00DF49D0">
      <w:pPr>
        <w:rPr>
          <w:sz w:val="16"/>
        </w:rPr>
      </w:pPr>
      <w:r w:rsidRPr="00562710">
        <w:rPr>
          <w:sz w:val="16"/>
        </w:rPr>
        <w:t xml:space="preserve">The people of Tiwanaku, Çatalhöyük, and San Lorenzo did not just walk away from their homes as a way of avoiding domination. We have signs that </w:t>
      </w:r>
      <w:r w:rsidRPr="00CE2FE1">
        <w:rPr>
          <w:rStyle w:val="Emphasis"/>
          <w:highlight w:val="cyan"/>
        </w:rPr>
        <w:t>inequality by itself is corrosive to societies</w:t>
      </w:r>
      <w:r w:rsidRPr="00562710">
        <w:rPr>
          <w:sz w:val="16"/>
        </w:rPr>
        <w:t>. More unequal countries tend to have poorer physical health, worse mental health, more violence, and suffer from other social ills ranging from more crime to more teenage pregnancy. It’s unsurprising that a species evolved in conditions of general equality has a rough time living in unbalanced communities.12</w:t>
      </w:r>
    </w:p>
    <w:p w14:paraId="34059154" w14:textId="77777777" w:rsidR="00DF49D0" w:rsidRPr="00F51F3E" w:rsidRDefault="00DF49D0" w:rsidP="00DF49D0">
      <w:pPr>
        <w:rPr>
          <w:sz w:val="12"/>
          <w:szCs w:val="18"/>
        </w:rPr>
      </w:pPr>
      <w:r w:rsidRPr="00F51F3E">
        <w:rPr>
          <w:sz w:val="12"/>
          <w:szCs w:val="18"/>
        </w:rPr>
        <w:t>As inequality rises, the society becomes more extractive. A wealth pump is established in which social arrangements increasingly benefit elites at the expense of the poor. In short, the exchange across societies gets more unequal. That could be due to ancient kings and elites demanding more and more grain from their subjects while offering less and less in return, or lobbying by the rich in the modern world to give themselves tax breaks while more heavily taxing (or eliminating benefits for) the poor. The cost of living gets higher and higher, leading to worsening health and decreasing standards of living. This is what some refer to as ‘popular immiseration’: the impoverishment of the masses.13</w:t>
      </w:r>
    </w:p>
    <w:p w14:paraId="54A50AFF" w14:textId="77777777" w:rsidR="00DF49D0" w:rsidRPr="0002204A" w:rsidRDefault="00DF49D0" w:rsidP="00DF49D0">
      <w:pPr>
        <w:rPr>
          <w:u w:val="single"/>
        </w:rPr>
      </w:pPr>
      <w:r w:rsidRPr="00CE2FE1">
        <w:rPr>
          <w:rStyle w:val="Emphasis"/>
          <w:highlight w:val="cyan"/>
        </w:rPr>
        <w:t>Inequality also tends to trigger other knock-on effects</w:t>
      </w:r>
      <w:r w:rsidRPr="00F51F3E">
        <w:rPr>
          <w:sz w:val="16"/>
        </w:rPr>
        <w:t xml:space="preserve">. </w:t>
      </w:r>
      <w:r w:rsidRPr="00E62771">
        <w:rPr>
          <w:sz w:val="16"/>
        </w:rPr>
        <w:t xml:space="preserve">One of the most important is </w:t>
      </w:r>
      <w:r w:rsidRPr="00E62771">
        <w:rPr>
          <w:u w:val="single"/>
        </w:rPr>
        <w:t>elite competition</w:t>
      </w:r>
      <w:r w:rsidRPr="00E62771">
        <w:rPr>
          <w:sz w:val="16"/>
        </w:rPr>
        <w:t>. We see signs of this through the rebellion in the grand city of Teotihuacan to the fission and fusion of mound-based societies across the south-east of the US. It will become even more apparent in larger empires. As wealth inequality grows and the</w:t>
      </w:r>
      <w:r w:rsidRPr="00F51F3E">
        <w:rPr>
          <w:sz w:val="16"/>
        </w:rPr>
        <w:t xml:space="preserve"> </w:t>
      </w:r>
      <w:r w:rsidRPr="00D600AC">
        <w:rPr>
          <w:highlight w:val="green"/>
          <w:u w:val="single"/>
        </w:rPr>
        <w:t>society</w:t>
      </w:r>
      <w:r w:rsidRPr="0002204A">
        <w:rPr>
          <w:u w:val="single"/>
        </w:rPr>
        <w:t xml:space="preserve"> </w:t>
      </w:r>
      <w:r w:rsidRPr="00D600AC">
        <w:rPr>
          <w:highlight w:val="green"/>
          <w:u w:val="single"/>
        </w:rPr>
        <w:t>becomes</w:t>
      </w:r>
      <w:r w:rsidRPr="0002204A">
        <w:rPr>
          <w:u w:val="single"/>
        </w:rPr>
        <w:t xml:space="preserve"> more </w:t>
      </w:r>
      <w:r w:rsidRPr="00D600AC">
        <w:rPr>
          <w:b/>
          <w:bCs/>
          <w:highlight w:val="green"/>
          <w:u w:val="single"/>
        </w:rPr>
        <w:t>top-heavy</w:t>
      </w:r>
      <w:r w:rsidRPr="00562710">
        <w:rPr>
          <w:sz w:val="16"/>
        </w:rPr>
        <w:t>, the</w:t>
      </w:r>
      <w:r w:rsidRPr="00F51F3E">
        <w:rPr>
          <w:sz w:val="16"/>
        </w:rPr>
        <w:t xml:space="preserve"> </w:t>
      </w:r>
      <w:r w:rsidRPr="00D600AC">
        <w:rPr>
          <w:highlight w:val="green"/>
          <w:u w:val="single"/>
        </w:rPr>
        <w:t>competition</w:t>
      </w:r>
      <w:r w:rsidRPr="00F51F3E">
        <w:rPr>
          <w:sz w:val="16"/>
        </w:rPr>
        <w:t xml:space="preserve"> </w:t>
      </w:r>
      <w:r w:rsidRPr="0002204A">
        <w:rPr>
          <w:u w:val="single"/>
        </w:rPr>
        <w:t xml:space="preserve">for high-status positions </w:t>
      </w:r>
      <w:r w:rsidRPr="00D600AC">
        <w:rPr>
          <w:highlight w:val="green"/>
          <w:u w:val="single"/>
        </w:rPr>
        <w:t>intensifies</w:t>
      </w:r>
      <w:r w:rsidRPr="00F51F3E">
        <w:rPr>
          <w:sz w:val="16"/>
        </w:rPr>
        <w:t xml:space="preserve">. The rich and powerful tend to have more resources to cause trouble, </w:t>
      </w:r>
      <w:r w:rsidRPr="0002204A">
        <w:rPr>
          <w:u w:val="single"/>
        </w:rPr>
        <w:t>whether</w:t>
      </w:r>
      <w:r w:rsidRPr="00F51F3E">
        <w:rPr>
          <w:sz w:val="16"/>
        </w:rPr>
        <w:t xml:space="preserve"> that be </w:t>
      </w:r>
      <w:r w:rsidRPr="00D600AC">
        <w:rPr>
          <w:u w:val="single"/>
        </w:rPr>
        <w:t>starting</w:t>
      </w:r>
      <w:r w:rsidRPr="0002204A">
        <w:rPr>
          <w:u w:val="single"/>
        </w:rPr>
        <w:t xml:space="preserve"> a </w:t>
      </w:r>
      <w:r w:rsidRPr="00D600AC">
        <w:rPr>
          <w:u w:val="single"/>
        </w:rPr>
        <w:t>war</w:t>
      </w:r>
      <w:r w:rsidRPr="00F51F3E">
        <w:rPr>
          <w:sz w:val="16"/>
        </w:rPr>
        <w:t xml:space="preserve"> with a neighbour (as with the first farmers of Europe), stoking a </w:t>
      </w:r>
      <w:r w:rsidRPr="0002204A">
        <w:rPr>
          <w:u w:val="single"/>
        </w:rPr>
        <w:t>revolution</w:t>
      </w:r>
      <w:r w:rsidRPr="00F51F3E">
        <w:rPr>
          <w:sz w:val="16"/>
        </w:rPr>
        <w:t xml:space="preserve"> (potentially in the case of Teotihuacan), </w:t>
      </w:r>
      <w:r w:rsidRPr="0002204A">
        <w:rPr>
          <w:u w:val="single"/>
        </w:rPr>
        <w:t xml:space="preserve">or creating an outright </w:t>
      </w:r>
      <w:r w:rsidRPr="00D600AC">
        <w:rPr>
          <w:b/>
          <w:bCs/>
          <w:highlight w:val="green"/>
          <w:u w:val="single"/>
        </w:rPr>
        <w:t>civil</w:t>
      </w:r>
      <w:r w:rsidRPr="0002204A">
        <w:rPr>
          <w:u w:val="single"/>
        </w:rPr>
        <w:t xml:space="preserve"> </w:t>
      </w:r>
      <w:r w:rsidRPr="00D600AC">
        <w:rPr>
          <w:b/>
          <w:bCs/>
          <w:highlight w:val="green"/>
          <w:u w:val="single"/>
        </w:rPr>
        <w:t>war</w:t>
      </w:r>
      <w:r w:rsidRPr="0002204A">
        <w:rPr>
          <w:u w:val="single"/>
        </w:rPr>
        <w:t>.</w:t>
      </w:r>
    </w:p>
    <w:p w14:paraId="5AA3BD6A" w14:textId="77777777" w:rsidR="00DF49D0" w:rsidRPr="00F51F3E" w:rsidRDefault="00DF49D0" w:rsidP="00DF49D0">
      <w:pPr>
        <w:rPr>
          <w:sz w:val="12"/>
          <w:szCs w:val="18"/>
        </w:rPr>
      </w:pPr>
      <w:r w:rsidRPr="00F51F3E">
        <w:rPr>
          <w:sz w:val="12"/>
          <w:szCs w:val="18"/>
        </w:rPr>
        <w:t>Goliath’s Curse is that extractive institutions hold the seeds of their own demise. The abandonment of many early Goliaths is the first manifestation of that curse. Counter-dominance intuitions meeting new rulers, the costs of inequality, and rising elite competition all eroded societies from within. Early Goliaths also lacked the mechanisms to control their populace, leading to either fissionfusion/boom-bust patterns or wholesale abandonment. This meant that even emerging Goliaths with low levels of inequality (such as many of the mini- Goliaths of North America) could prove unstable and fall apart. Sometimes the rejection of a new elite was swift, while at other times it was a slow process of growing fragility. Yet, weak institutions and growing inequality were sometimes not enough to cause a collapse. Something more was needed.</w:t>
      </w:r>
    </w:p>
    <w:p w14:paraId="56A6711C" w14:textId="77777777" w:rsidR="00DF49D0" w:rsidRPr="00F51F3E" w:rsidRDefault="00DF49D0" w:rsidP="00DF49D0">
      <w:pPr>
        <w:rPr>
          <w:sz w:val="12"/>
          <w:szCs w:val="18"/>
        </w:rPr>
      </w:pPr>
      <w:r w:rsidRPr="00F51F3E">
        <w:rPr>
          <w:sz w:val="12"/>
          <w:szCs w:val="18"/>
        </w:rPr>
        <w:t>TRIGGERING COLLAPSE</w:t>
      </w:r>
    </w:p>
    <w:p w14:paraId="4A4E24B3" w14:textId="77777777" w:rsidR="00DF49D0" w:rsidRPr="00F51F3E" w:rsidRDefault="00DF49D0" w:rsidP="00DF49D0">
      <w:pPr>
        <w:rPr>
          <w:sz w:val="12"/>
          <w:szCs w:val="18"/>
        </w:rPr>
      </w:pPr>
      <w:r w:rsidRPr="00F51F3E">
        <w:rPr>
          <w:sz w:val="12"/>
          <w:szCs w:val="18"/>
        </w:rPr>
        <w:t>One verbal retelling of the Huhugam collapse involves a great chief (Siwani) and two servants. The servants are the Wind and Storm Cloud. Together they provided great harvests for their people. Then, one day, the Siwani grew irritated with the Wind and Storm Cloud and ordered them both to leave. Naturally, this didn’t end well. The harvest came to a halt and then there was a great flood. The Siwani was deposed by an angry, starving mob.14</w:t>
      </w:r>
    </w:p>
    <w:p w14:paraId="32E2C597" w14:textId="77777777" w:rsidR="00DF49D0" w:rsidRPr="00F51F3E" w:rsidRDefault="00DF49D0" w:rsidP="00DF49D0">
      <w:pPr>
        <w:rPr>
          <w:sz w:val="12"/>
          <w:szCs w:val="18"/>
        </w:rPr>
      </w:pPr>
      <w:r w:rsidRPr="00F51F3E">
        <w:rPr>
          <w:sz w:val="12"/>
          <w:szCs w:val="18"/>
        </w:rPr>
        <w:t>Many early rulers, like the Siwani of the Huhugam, seemingly built their authority on an ability to ensure good harvests and avoid the ill will of the spirits. We still see this in religions across the world, which regularly include gods for the harvest, the sun, and even lightning and thunder (notably, the Norse god and now Marvel character Thor). When the weather turned foul and a flood or drought struck, it was a blow to the legitimacy of the ruling class (much as incumbent politicians tend to lose popularity when the economy tanks or inflation rises today). Even without weather-controlling kings, a few bad harvests could make living in a hierarchical city look far less appealing.</w:t>
      </w:r>
    </w:p>
    <w:p w14:paraId="40C2EE2C" w14:textId="77777777" w:rsidR="00DF49D0" w:rsidRPr="00F51F3E" w:rsidRDefault="00DF49D0" w:rsidP="00DF49D0">
      <w:pPr>
        <w:rPr>
          <w:sz w:val="16"/>
        </w:rPr>
      </w:pPr>
      <w:r w:rsidRPr="00F51F3E">
        <w:rPr>
          <w:sz w:val="16"/>
        </w:rPr>
        <w:t xml:space="preserve">Climate change is a common presence across collapses. Sometimes it played a central role in causing collapse and sometimes it didn’t. Not all droughts are created equal, and more severe ones could do far greater damage, as was the case with the final termination of the Puebloans. In Monte Albán, nearby settlements experienced a similar drought but were not abandoned. While the climatic record matches some of the collapses of the first farmers of Europe, it’s not a perfect fit and can’t explain the boom-bust pattern they experienced. Moreover, different farming communities responded differently to climatic shifts. We see this in the first farmers of Europe. Scotland experienced similar conditions to England and Ireland yet did not see the same downturn in population. </w:t>
      </w:r>
      <w:r w:rsidRPr="00562710">
        <w:rPr>
          <w:b/>
          <w:bCs/>
          <w:u w:val="single"/>
        </w:rPr>
        <w:t>Climate</w:t>
      </w:r>
      <w:r w:rsidRPr="00F51F3E">
        <w:rPr>
          <w:sz w:val="16"/>
        </w:rPr>
        <w:t xml:space="preserve"> </w:t>
      </w:r>
      <w:r w:rsidRPr="00562710">
        <w:rPr>
          <w:b/>
          <w:bCs/>
          <w:u w:val="single"/>
        </w:rPr>
        <w:t>change</w:t>
      </w:r>
      <w:r w:rsidRPr="00F51F3E">
        <w:rPr>
          <w:sz w:val="16"/>
        </w:rPr>
        <w:t xml:space="preserve"> as a threat was </w:t>
      </w:r>
      <w:r w:rsidRPr="00562710">
        <w:rPr>
          <w:b/>
          <w:bCs/>
          <w:u w:val="single"/>
        </w:rPr>
        <w:t>most</w:t>
      </w:r>
      <w:r w:rsidRPr="009825B1">
        <w:rPr>
          <w:u w:val="single"/>
        </w:rPr>
        <w:t xml:space="preserve"> </w:t>
      </w:r>
      <w:r w:rsidRPr="00562710">
        <w:rPr>
          <w:b/>
          <w:bCs/>
          <w:u w:val="single"/>
        </w:rPr>
        <w:t>dangerous</w:t>
      </w:r>
      <w:r w:rsidRPr="00F51F3E">
        <w:rPr>
          <w:sz w:val="16"/>
        </w:rPr>
        <w:t xml:space="preserve"> </w:t>
      </w:r>
      <w:r w:rsidRPr="00562710">
        <w:rPr>
          <w:b/>
          <w:bCs/>
          <w:u w:val="single"/>
        </w:rPr>
        <w:t>when</w:t>
      </w:r>
      <w:r w:rsidRPr="00F51F3E">
        <w:rPr>
          <w:sz w:val="16"/>
        </w:rPr>
        <w:t xml:space="preserve"> </w:t>
      </w:r>
      <w:r w:rsidRPr="009825B1">
        <w:rPr>
          <w:u w:val="single"/>
        </w:rPr>
        <w:t xml:space="preserve">it </w:t>
      </w:r>
      <w:r w:rsidRPr="00562710">
        <w:rPr>
          <w:b/>
          <w:bCs/>
          <w:u w:val="single"/>
        </w:rPr>
        <w:t>hit</w:t>
      </w:r>
      <w:r w:rsidRPr="009825B1">
        <w:rPr>
          <w:u w:val="single"/>
        </w:rPr>
        <w:t xml:space="preserve"> an already vulnerable </w:t>
      </w:r>
      <w:r w:rsidRPr="00562710">
        <w:rPr>
          <w:b/>
          <w:bCs/>
          <w:u w:val="single"/>
        </w:rPr>
        <w:t>society</w:t>
      </w:r>
      <w:r w:rsidRPr="00F51F3E">
        <w:rPr>
          <w:sz w:val="16"/>
        </w:rPr>
        <w:t xml:space="preserve">, </w:t>
      </w:r>
      <w:r w:rsidRPr="009825B1">
        <w:rPr>
          <w:u w:val="single"/>
        </w:rPr>
        <w:t>one</w:t>
      </w:r>
      <w:r w:rsidRPr="00F51F3E">
        <w:rPr>
          <w:sz w:val="16"/>
        </w:rPr>
        <w:t xml:space="preserve"> that was already </w:t>
      </w:r>
      <w:r w:rsidRPr="00562710">
        <w:rPr>
          <w:b/>
          <w:bCs/>
          <w:u w:val="single"/>
        </w:rPr>
        <w:t>riven</w:t>
      </w:r>
      <w:r w:rsidRPr="00F51F3E">
        <w:rPr>
          <w:sz w:val="16"/>
        </w:rPr>
        <w:t xml:space="preserve"> </w:t>
      </w:r>
      <w:r w:rsidRPr="00562710">
        <w:rPr>
          <w:b/>
          <w:bCs/>
          <w:szCs w:val="32"/>
          <w:u w:val="single"/>
        </w:rPr>
        <w:t>with</w:t>
      </w:r>
      <w:r w:rsidRPr="00562710">
        <w:rPr>
          <w:szCs w:val="32"/>
        </w:rPr>
        <w:t xml:space="preserve"> </w:t>
      </w:r>
      <w:r w:rsidRPr="00F51F3E">
        <w:rPr>
          <w:sz w:val="16"/>
        </w:rPr>
        <w:t xml:space="preserve">discontent against rulers and </w:t>
      </w:r>
      <w:r w:rsidRPr="009825B1">
        <w:rPr>
          <w:u w:val="single"/>
        </w:rPr>
        <w:t xml:space="preserve">rising </w:t>
      </w:r>
      <w:r w:rsidRPr="00562710">
        <w:rPr>
          <w:b/>
          <w:bCs/>
          <w:u w:val="single"/>
        </w:rPr>
        <w:t>inequality</w:t>
      </w:r>
      <w:r w:rsidRPr="00F51F3E">
        <w:rPr>
          <w:sz w:val="16"/>
        </w:rPr>
        <w:t xml:space="preserve">. Climate change was most often the </w:t>
      </w:r>
      <w:r w:rsidRPr="009825B1">
        <w:rPr>
          <w:u w:val="single"/>
        </w:rPr>
        <w:t>trigger</w:t>
      </w:r>
      <w:r w:rsidRPr="00F51F3E">
        <w:rPr>
          <w:sz w:val="16"/>
        </w:rPr>
        <w:t xml:space="preserve"> </w:t>
      </w:r>
      <w:r w:rsidRPr="009825B1">
        <w:rPr>
          <w:u w:val="single"/>
        </w:rPr>
        <w:t>that</w:t>
      </w:r>
      <w:r w:rsidRPr="00F51F3E">
        <w:rPr>
          <w:sz w:val="16"/>
        </w:rPr>
        <w:t xml:space="preserve"> </w:t>
      </w:r>
      <w:r w:rsidRPr="009825B1">
        <w:rPr>
          <w:u w:val="single"/>
        </w:rPr>
        <w:t>exploded</w:t>
      </w:r>
      <w:r w:rsidRPr="00F51F3E">
        <w:rPr>
          <w:sz w:val="16"/>
        </w:rPr>
        <w:t xml:space="preserve"> a </w:t>
      </w:r>
      <w:r w:rsidRPr="009825B1">
        <w:rPr>
          <w:u w:val="single"/>
        </w:rPr>
        <w:t>society flammable with social tension</w:t>
      </w:r>
      <w:r w:rsidRPr="00F51F3E">
        <w:rPr>
          <w:sz w:val="16"/>
        </w:rPr>
        <w:t>.15</w:t>
      </w:r>
    </w:p>
    <w:p w14:paraId="1137F04B" w14:textId="77777777" w:rsidR="00DF49D0" w:rsidRPr="00F51F3E" w:rsidRDefault="00DF49D0" w:rsidP="00DF49D0">
      <w:pPr>
        <w:rPr>
          <w:sz w:val="16"/>
        </w:rPr>
      </w:pPr>
      <w:r w:rsidRPr="00F51F3E">
        <w:rPr>
          <w:sz w:val="16"/>
        </w:rPr>
        <w:t xml:space="preserve">Another trigger could have been </w:t>
      </w:r>
      <w:r w:rsidRPr="008A77B3">
        <w:rPr>
          <w:u w:val="single"/>
        </w:rPr>
        <w:t>disease</w:t>
      </w:r>
      <w:r w:rsidRPr="00F51F3E">
        <w:rPr>
          <w:sz w:val="16"/>
        </w:rPr>
        <w:t>. Packing people and animals together into cities created a hotbed for new infections. Although the telltale signs of an outbreak, such as mass burials, aren’t always in evidence, we can’t rule out the possibility that diseases caused by crowded people and animals instigated a slow or rapid exodus from early settlements. Then there is the threat of invaders. Many early European farming communities were wiped out by their neighbours.</w:t>
      </w:r>
    </w:p>
    <w:p w14:paraId="2A0A2CB6" w14:textId="77777777" w:rsidR="00DF49D0" w:rsidRPr="00562710" w:rsidRDefault="00DF49D0" w:rsidP="00DF49D0">
      <w:pPr>
        <w:rPr>
          <w:sz w:val="2"/>
          <w:szCs w:val="2"/>
        </w:rPr>
      </w:pPr>
      <w:r w:rsidRPr="00562710">
        <w:rPr>
          <w:sz w:val="2"/>
          <w:szCs w:val="2"/>
        </w:rPr>
        <w:t>When faced with such threats, communities that were increasingly vulnerable often collapsed. Tiwanaku, Cahokia, San Lorenzo, Monte Albán, the Puebloans, and the first farmers of Europe were all becoming more fragile as they became more extractive and then fell apart as they faced shocks, usually in the form of drought. A useful metaphor here is that of a ball (a system or community) rocking in a valley (a particular structure or way of life). More extractive institutions made the valley shallower, while shocks such as war, rebellion, and drought all violently knocked the ball around (see Figure 18). When the ball sits on the cusp, ready to roll out of the valley or back, we can think of it as a ‘crisis’: a tumultuous period that can lead to a collapse, reform, or an entrenchment of the regime.16 When the ball is finally knocked out of the valley, we call it a collapse. Sometimes a big shock might knock a ball out, but sometimes the valley is so shallow that just a small nudge might be enough to dislodge the ball. We call this a ‘tipping point’: a critical threshold where a small disturbance can change the entire state and future of the system.17 The more vulnerabilities a community possessed, the fewer mechanisms it had to control its subjects, and the more shocks it faced, the more likely it was to be knocked out of the valley and collapse.18 [Figure 18 Omitted] There is a consistent picture emerging of the collapse of the first Goliaths. Societies became fragile as they became more unequal and hierarchical. Discontent and elite conflict appeared. These societies lacked the mechanisms to control large and increasingly hostile groups of people. Once this increasing stress was hit by a large enough shock, whether that be a drought or an invader, a crisis or even collapse ensued. It fits the details we have of the boom-bust cycles of the Puebloans and first farmers of Europe, the abandonment of many of the earliest cities and settlements, and the synchronized collapse of the pyramid cities of North America. It was often a social tipping point. As we see in the Puebloans and the first farmers of Europe, they were recovering more and more slowly from shocks, which suggests that their valley was getting shallower and shallower. Some could collapse just from this growing internal vulnerability. Many others fell apart once this growing fragility met a shock: such as a drought, disease, or invaders.19 Experts in disaster risk management often say that no disaster is ever natural. It always depends on the vulnerability of the community it hits, and how that community responds. Remember that risk is not just a matter of threats and vulnerability, but also of exposure and responses. More extractive arrangements also worsened a society’s capacity to respond quickly and effectively to a crisis. SURVIVAL OF THE FAIREST Monte Albán fell apart amidst a drought, while settlements around it living under the same dry conditions expanded. Something was clearly different in their responses. We see this in examples across history. Societies could experience similar climatic challenges and fare remarkably differently. One example is the ‘Late Antique Little Ice Age’ (536–660 CE). Three different volcanic eruptions (536, 540, and 547 CE) led to several pulses of cooling temperatures across the northern hemisphere. While the exact effects varied (overall cooling may have been up to 1°C) across regions, this was generally a cold time for the north. Thirteen out of the twenty coldest winters in the last 2,000 years occurred during it.20 Not every society experienced the same amount of cooling or transformation. The Merovingian Dynasty that ruled over much of modern France after the fall of Rome experienced a temperature drop of 0.79°C, the pottery-producing hunter-gatherers of Ontario got 0.74°C colder, Jenne-Jeno cooled by 0.26°C, and Monte Albán got just 0.15°C chillier. One study of twenty communities across five world regions and four continents during the Late Antique Little Ice Age found that climate did have some correlation with social change, but the effect varied. The hunter-gatherers of Ontario had the equal lowest amount of social change, despite experiencing the third greatest drop in temperature, while Monte Albán had the equal lowest amount of cooling and highest possible level of change (it both became a full-blown state and then collapsed). Some societies were simply more resilient to temperature swings than others.21 The biggest predictor of resilience was how democratic or extractive the society was.22 One study of the Late Antique Little Ice Age found that more inclusive societies had less famine, disease, and conflict, and less change in their rituals or how they were organized. Those results have been verified in another study of thirty-three societies covering twenty-two climate-related disasters over nine world regions, four continents, and a thousand years. More democratic groups tend to respond better to crises.23 The question is, why? Local people could respond more quickly and effectively to new challenges than distant elites who were often buffered from threats such as a drought. This meant that more dramatic changes (such as collapse) were needed. A second benefit is that shared decision-making means that people in a community had more social connections, which created more effective collaboration (what academics usually call ‘social capital’) during times of stress. This holds true today: acts such as voting, deliberating, and being meaningfully involved in civic institutions (whether that be a sports club or a political group) foster closer and wider social ties. Those ties keep communities together when catastrophe strikes.24 A plethora of studies on modern disasters support the idea that more politically inclusive societies are more resilient ones.25 As one group of disasterrisk experts concluded, ‘there is near-unanimous agreement that people’s participation is essential to reducing the impacts of disasters on society’.26 One indicative study used the Emergency Event Database, an international repository of information on disasters across the globe. This analysis of 150 countries over the period 1995–2009 found that more democratic countries, with more state capacity, had fewer fatalities and fewer people affected during disasters. This was true for a range of disasters, from floods to earthquakes. Strong states have more resources to deal with disasters, while democratic accountability ensures that aid is distributed wisely and not just concentrated on the rich and powerful. Inclusive political institutions create more flexibility, effective responses, and unified societies, and they prevent abuses of power. 27 The opposite naturally holds true. Societies with more extractive institutions are likely to have fewer social bonds and respond more poorly to natural disasters, whether that be the droughts that plagued the Puebloans or the droughts and floods that hit Cahokia. There is, moreover, another reason that extractive institutions tend to be fragile and inclusive institutions resilient: more democracy means better decision-making. THE WISDOM OF DEMOCRACY We have ample theoretical and empirical evidence that, over the long run, a large, diverse group of people sharing information leads to better choices being made on average than an ‘enlightened dictator’ or small cadre of technocrats. The logic behind this is the ‘wisdom of crowds’: the knowledge of the many outperforms the knowledge of the few. The wisdom of crowds was first posited by the statistician Francis Galton during a county fair. He observed 800 people guess the weight of an ox. While most were off the mark, the median estimate of 1,207 pounds was, remarkably, less than 1 per cent off the true weight. Since then, a variety of studies have shown that crowds outperform individuals when it comes to predicting the outcomes of sporting events and geopolitical events and even answering general knowledge questions. Prediction markets, in which a large group of people bet on different outcomes, have also had significant success. The benefit of having large and diverse groups of people is at the cutting edge of forecasting (making numerical predictions about a future event), foresight (creating plausible pictures of the future), and studies of ‘collective intelligence’ in swarms of insects, flocks of birds, and groups of people. Even large, important scientific endeavours, such as the Intergovernmental Panel on Climate Change (IPCC), hinge on the group judgement of a large set of scientists from different backgrounds and disciplines. While most of our modern systems are built on a small number of overly powerful decision-makers making rushed choices – from CEOs to presidents – when it comes to trying to predict the future or reach the best judgements, scientists rely on large diverse groups.28 What is just as important as having large diverse groups is ensuring that individuals in those groups share information. Think of a complex problem as a jigsaw puzzle with numerous pieces. Everyone brings a different piece of the puzzle: different information, a different perspective. But it is only when they talk in an open-minded fashion and exchange information freely that they can put their different pieces together and complete the picture. Deliberation works. When it comes to predicting future events the goldstandard approach is ‘superforecasters’. That is, creating teams of expert forecasters with unique traits and impressive track records (their past accuracy with prediction is calculated as a ‘Brier score’), letting them share information, taking the average of their guesses (weighted by their Brier score), and then ‘extremizing’ (for instance, an estimate below 50 per cent would be nudged further down, and one above 50 per cent would be pushed slightly higher with an algorithm). Despite the details, it really comes down to using the wisdom of democracy within a group of exceptional forecasters. Similar approaches have proved to be most effective at identifying long-term issues in areas such as healthcare and biodiversity conservation. Experiments with ‘deliberative democracy’ in which a randomly selected group of citizens gather together, are briefed by experts, deliberate, and make policy (either in a small jury of nine to twelve members, or assemblies in the hundreds or thousands) have been shown to reduce political polarization and even aid reconciliation in war-torn countries such as Bosnia. A deliberative assembly even helped Ireland legalize and regulate abortion (2018–19), which had previously been an intractably fraught issue. And of course, the backbone of science, including peer-review publications, is built on open debate and discussion of findings. In both theory and practice, it’s becoming increasingly clear that inclusive institutions make better decisions (and promote social cohesion too).29 Making good decisions is paramount to ensure that a shock or a crisis doesn’t spiral into a collapse. Notably, most historical polities weren’t particularly democratic; nor are our modern democracies. Modern parliamentary systems rely on aggregating votes to select a few homogeneous leaders (overwhelmingly old and rich) who then engage in little genuine deliberation (often due to being overburdened, time-poor, and lacking expertise). This is on top of the sheer impossibility of expecting just a few people to solve the myriad problems of transport, energy, defence, and welfare. In modern electoral parliaments, people consent to being ruled; ruling itself isn’t widely shared. In other words, most societies have seen only a sliver of the resilience benefits that inclusive institutions have to offer. The opposite holds true. An oligarchy with smaller, more homogeneous groups of elites who are cushioned from shocks is more likely to make bad decisions and delay necessary change. Writers of collapse history have often puzzled over why leaders and groups seem to make bad decisions in the face of disaster. There is a simple answer: oligarchy. As societies grow more unequal and extractive, decision-making becomes worse.</w:t>
      </w:r>
    </w:p>
    <w:p w14:paraId="6362162F" w14:textId="77777777" w:rsidR="00DF49D0" w:rsidRPr="00F51F3E" w:rsidRDefault="00DF49D0" w:rsidP="00DF49D0">
      <w:r>
        <w:t>[Condensed Text Ends]</w:t>
      </w:r>
    </w:p>
    <w:p w14:paraId="44FA01A2" w14:textId="77777777" w:rsidR="00DF49D0" w:rsidRPr="00F51F3E" w:rsidRDefault="00DF49D0" w:rsidP="00DF49D0">
      <w:pPr>
        <w:rPr>
          <w:sz w:val="16"/>
        </w:rPr>
      </w:pPr>
      <w:r w:rsidRPr="00F51F3E">
        <w:rPr>
          <w:sz w:val="16"/>
        </w:rPr>
        <w:t xml:space="preserve">It’s not just that small groups of elites make poorer decisions; they tend to be overinvested in the status quo and buffered from disaster. Even when there is an impending threat, they are more likely to defend their own interests. During the late sixteenth century, the Ottoman Empire was struck by a prolonged drought; the government chose to alleviate tax burdens for local elites rather than for struggling farmers. The latter were more affected and vulnerable, but the former were central to imperial stability. This caused farmers to flee to the cities, eroding the tax base and stirring social conflict. The social burden of a crisis is rarely placed on elites. We don’t have enough data to see conclusively whether this was the case in the earliest Goliaths, but history is replete with cases of </w:t>
      </w:r>
      <w:r w:rsidRPr="00562710">
        <w:rPr>
          <w:u w:val="single"/>
        </w:rPr>
        <w:t>environmental</w:t>
      </w:r>
      <w:r w:rsidRPr="00F51F3E">
        <w:rPr>
          <w:sz w:val="16"/>
        </w:rPr>
        <w:t xml:space="preserve"> </w:t>
      </w:r>
      <w:r w:rsidRPr="00EE3791">
        <w:rPr>
          <w:u w:val="single"/>
        </w:rPr>
        <w:t>degradation</w:t>
      </w:r>
      <w:r w:rsidRPr="00F51F3E">
        <w:rPr>
          <w:sz w:val="16"/>
        </w:rPr>
        <w:t xml:space="preserve"> </w:t>
      </w:r>
      <w:r w:rsidRPr="00EE3791">
        <w:rPr>
          <w:u w:val="single"/>
        </w:rPr>
        <w:t xml:space="preserve">and </w:t>
      </w:r>
      <w:r w:rsidRPr="00562710">
        <w:rPr>
          <w:u w:val="single"/>
        </w:rPr>
        <w:t>climate change</w:t>
      </w:r>
      <w:r w:rsidRPr="00F51F3E">
        <w:rPr>
          <w:sz w:val="16"/>
        </w:rPr>
        <w:t xml:space="preserve"> </w:t>
      </w:r>
      <w:r w:rsidRPr="00EE3791">
        <w:rPr>
          <w:u w:val="single"/>
        </w:rPr>
        <w:t>compounded</w:t>
      </w:r>
      <w:r w:rsidRPr="00F51F3E">
        <w:rPr>
          <w:sz w:val="16"/>
        </w:rPr>
        <w:t xml:space="preserve"> </w:t>
      </w:r>
      <w:r w:rsidRPr="00EE3791">
        <w:rPr>
          <w:u w:val="single"/>
        </w:rPr>
        <w:t>by poor elite choices</w:t>
      </w:r>
      <w:r w:rsidRPr="00F51F3E">
        <w:rPr>
          <w:sz w:val="16"/>
        </w:rPr>
        <w:t xml:space="preserve">. It’s part of why </w:t>
      </w:r>
      <w:r w:rsidRPr="00D600AC">
        <w:rPr>
          <w:b/>
          <w:bCs/>
          <w:highlight w:val="green"/>
          <w:u w:val="single"/>
        </w:rPr>
        <w:t>inclusive</w:t>
      </w:r>
      <w:r w:rsidRPr="00F51F3E">
        <w:rPr>
          <w:sz w:val="16"/>
        </w:rPr>
        <w:t xml:space="preserve"> </w:t>
      </w:r>
      <w:r w:rsidRPr="00D600AC">
        <w:rPr>
          <w:b/>
          <w:bCs/>
          <w:highlight w:val="green"/>
          <w:u w:val="single"/>
        </w:rPr>
        <w:t>institutions</w:t>
      </w:r>
      <w:r w:rsidRPr="00F51F3E">
        <w:rPr>
          <w:sz w:val="16"/>
        </w:rPr>
        <w:t xml:space="preserve"> have </w:t>
      </w:r>
      <w:r w:rsidRPr="00EE3791">
        <w:rPr>
          <w:u w:val="single"/>
        </w:rPr>
        <w:t>tended</w:t>
      </w:r>
      <w:r w:rsidRPr="00F51F3E">
        <w:rPr>
          <w:sz w:val="16"/>
        </w:rPr>
        <w:t xml:space="preserve"> </w:t>
      </w:r>
      <w:r w:rsidRPr="00EE3791">
        <w:rPr>
          <w:u w:val="single"/>
        </w:rPr>
        <w:t xml:space="preserve">to </w:t>
      </w:r>
      <w:r w:rsidRPr="00D600AC">
        <w:rPr>
          <w:b/>
          <w:bCs/>
          <w:highlight w:val="green"/>
          <w:u w:val="single"/>
        </w:rPr>
        <w:t>handle</w:t>
      </w:r>
      <w:r w:rsidRPr="00EE3791">
        <w:rPr>
          <w:u w:val="single"/>
        </w:rPr>
        <w:t xml:space="preserve"> </w:t>
      </w:r>
      <w:r w:rsidRPr="00D600AC">
        <w:rPr>
          <w:b/>
          <w:bCs/>
          <w:highlight w:val="green"/>
          <w:u w:val="single"/>
        </w:rPr>
        <w:t>climatic</w:t>
      </w:r>
      <w:r w:rsidRPr="00562710">
        <w:rPr>
          <w:b/>
          <w:bCs/>
          <w:u w:val="single"/>
        </w:rPr>
        <w:t xml:space="preserve"> </w:t>
      </w:r>
      <w:r w:rsidRPr="00D600AC">
        <w:rPr>
          <w:b/>
          <w:bCs/>
          <w:highlight w:val="green"/>
          <w:u w:val="single"/>
        </w:rPr>
        <w:t>swings</w:t>
      </w:r>
      <w:r w:rsidRPr="00562710">
        <w:rPr>
          <w:b/>
          <w:bCs/>
          <w:u w:val="single"/>
        </w:rPr>
        <w:t xml:space="preserve"> </w:t>
      </w:r>
      <w:r w:rsidRPr="00D600AC">
        <w:rPr>
          <w:b/>
          <w:bCs/>
          <w:highlight w:val="green"/>
          <w:u w:val="single"/>
        </w:rPr>
        <w:t>better</w:t>
      </w:r>
      <w:r w:rsidRPr="00F51F3E">
        <w:rPr>
          <w:sz w:val="16"/>
        </w:rPr>
        <w:t xml:space="preserve"> </w:t>
      </w:r>
      <w:r w:rsidRPr="00EE3791">
        <w:rPr>
          <w:u w:val="single"/>
        </w:rPr>
        <w:t>than extractive ones</w:t>
      </w:r>
      <w:r w:rsidRPr="00F51F3E">
        <w:rPr>
          <w:sz w:val="16"/>
        </w:rPr>
        <w:t>.30</w:t>
      </w:r>
    </w:p>
    <w:p w14:paraId="461D87A8" w14:textId="77777777" w:rsidR="00DF49D0" w:rsidRPr="00F51F3E" w:rsidRDefault="00DF49D0" w:rsidP="00DF49D0">
      <w:pPr>
        <w:rPr>
          <w:sz w:val="16"/>
        </w:rPr>
      </w:pPr>
      <w:r w:rsidRPr="00562710">
        <w:rPr>
          <w:b/>
          <w:bCs/>
          <w:u w:val="single"/>
        </w:rPr>
        <w:t>More</w:t>
      </w:r>
      <w:r w:rsidRPr="00F51F3E">
        <w:rPr>
          <w:sz w:val="16"/>
        </w:rPr>
        <w:t xml:space="preserve"> </w:t>
      </w:r>
      <w:r w:rsidRPr="00D600AC">
        <w:rPr>
          <w:b/>
          <w:bCs/>
          <w:highlight w:val="green"/>
          <w:u w:val="single"/>
        </w:rPr>
        <w:t>inequality</w:t>
      </w:r>
      <w:r w:rsidRPr="00F51F3E">
        <w:rPr>
          <w:sz w:val="16"/>
        </w:rPr>
        <w:t xml:space="preserve"> and extractive institutions both </w:t>
      </w:r>
      <w:r w:rsidRPr="00CE2FE1">
        <w:rPr>
          <w:rStyle w:val="Emphasis"/>
          <w:highlight w:val="cyan"/>
        </w:rPr>
        <w:t>increased the vulnerability of societies</w:t>
      </w:r>
      <w:r w:rsidRPr="00F51F3E">
        <w:rPr>
          <w:sz w:val="16"/>
        </w:rPr>
        <w:t xml:space="preserve"> (through counter-dominance intuitions, inequality, and elite competition) </w:t>
      </w:r>
      <w:r w:rsidRPr="000B2CDC">
        <w:rPr>
          <w:u w:val="single"/>
        </w:rPr>
        <w:t>while</w:t>
      </w:r>
      <w:r w:rsidRPr="00F51F3E">
        <w:rPr>
          <w:sz w:val="16"/>
        </w:rPr>
        <w:t xml:space="preserve"> oligarchy and </w:t>
      </w:r>
      <w:r w:rsidRPr="000B2CDC">
        <w:rPr>
          <w:u w:val="single"/>
        </w:rPr>
        <w:t>weak</w:t>
      </w:r>
      <w:r w:rsidRPr="00F51F3E">
        <w:rPr>
          <w:sz w:val="16"/>
        </w:rPr>
        <w:t xml:space="preserve"> </w:t>
      </w:r>
      <w:r w:rsidRPr="000B2CDC">
        <w:rPr>
          <w:u w:val="single"/>
        </w:rPr>
        <w:t>control</w:t>
      </w:r>
      <w:r w:rsidRPr="00F51F3E">
        <w:rPr>
          <w:sz w:val="16"/>
        </w:rPr>
        <w:t xml:space="preserve"> </w:t>
      </w:r>
      <w:r w:rsidRPr="000B2CDC">
        <w:rPr>
          <w:u w:val="single"/>
        </w:rPr>
        <w:t>mechanisms</w:t>
      </w:r>
      <w:r w:rsidRPr="00F51F3E">
        <w:rPr>
          <w:sz w:val="16"/>
        </w:rPr>
        <w:t xml:space="preserve"> </w:t>
      </w:r>
      <w:r w:rsidRPr="000B2CDC">
        <w:rPr>
          <w:u w:val="single"/>
        </w:rPr>
        <w:t>hindered</w:t>
      </w:r>
      <w:r w:rsidRPr="00F51F3E">
        <w:rPr>
          <w:sz w:val="16"/>
        </w:rPr>
        <w:t xml:space="preserve"> their </w:t>
      </w:r>
      <w:r w:rsidRPr="000B2CDC">
        <w:rPr>
          <w:u w:val="single"/>
        </w:rPr>
        <w:t>response to disasters</w:t>
      </w:r>
      <w:r w:rsidRPr="00F51F3E">
        <w:rPr>
          <w:sz w:val="16"/>
        </w:rPr>
        <w:t xml:space="preserve">. </w:t>
      </w:r>
      <w:r w:rsidRPr="00562710">
        <w:rPr>
          <w:b/>
          <w:bCs/>
          <w:u w:val="single"/>
        </w:rPr>
        <w:t>All</w:t>
      </w:r>
      <w:r w:rsidRPr="00F51F3E">
        <w:rPr>
          <w:sz w:val="16"/>
        </w:rPr>
        <w:t xml:space="preserve"> </w:t>
      </w:r>
      <w:r w:rsidRPr="00562710">
        <w:rPr>
          <w:b/>
          <w:bCs/>
          <w:u w:val="single"/>
        </w:rPr>
        <w:t>it</w:t>
      </w:r>
      <w:r w:rsidRPr="00F51F3E">
        <w:rPr>
          <w:sz w:val="16"/>
        </w:rPr>
        <w:t xml:space="preserve"> then </w:t>
      </w:r>
      <w:r w:rsidRPr="00562710">
        <w:rPr>
          <w:b/>
          <w:bCs/>
          <w:u w:val="single"/>
        </w:rPr>
        <w:t>took</w:t>
      </w:r>
      <w:r w:rsidRPr="00F51F3E">
        <w:rPr>
          <w:sz w:val="16"/>
        </w:rPr>
        <w:t xml:space="preserve"> </w:t>
      </w:r>
      <w:r w:rsidRPr="00562710">
        <w:rPr>
          <w:b/>
          <w:bCs/>
          <w:u w:val="single"/>
        </w:rPr>
        <w:t>was</w:t>
      </w:r>
      <w:r w:rsidRPr="00F51F3E">
        <w:rPr>
          <w:sz w:val="16"/>
        </w:rPr>
        <w:t xml:space="preserve"> </w:t>
      </w:r>
      <w:r w:rsidRPr="00D600AC">
        <w:rPr>
          <w:b/>
          <w:bCs/>
          <w:highlight w:val="green"/>
          <w:u w:val="single"/>
        </w:rPr>
        <w:t>exposure</w:t>
      </w:r>
      <w:r w:rsidRPr="000B2CDC">
        <w:rPr>
          <w:u w:val="single"/>
        </w:rPr>
        <w:t xml:space="preserve"> </w:t>
      </w:r>
      <w:r w:rsidRPr="00D600AC">
        <w:rPr>
          <w:highlight w:val="green"/>
          <w:u w:val="single"/>
        </w:rPr>
        <w:t>to</w:t>
      </w:r>
      <w:r w:rsidRPr="000B2CDC">
        <w:rPr>
          <w:u w:val="single"/>
        </w:rPr>
        <w:t xml:space="preserve"> a threat</w:t>
      </w:r>
      <w:r w:rsidRPr="00F51F3E">
        <w:rPr>
          <w:sz w:val="16"/>
        </w:rPr>
        <w:t xml:space="preserve">, such as a sufficiently bad </w:t>
      </w:r>
      <w:r w:rsidRPr="000B2CDC">
        <w:rPr>
          <w:u w:val="single"/>
        </w:rPr>
        <w:t>drought</w:t>
      </w:r>
      <w:r w:rsidRPr="00F51F3E">
        <w:rPr>
          <w:sz w:val="16"/>
        </w:rPr>
        <w:t xml:space="preserve">, </w:t>
      </w:r>
      <w:r w:rsidRPr="00D600AC">
        <w:rPr>
          <w:b/>
          <w:bCs/>
          <w:highlight w:val="green"/>
          <w:u w:val="single"/>
        </w:rPr>
        <w:t>disease</w:t>
      </w:r>
      <w:r w:rsidRPr="00F51F3E">
        <w:rPr>
          <w:sz w:val="16"/>
        </w:rPr>
        <w:t xml:space="preserve"> outbreak, </w:t>
      </w:r>
      <w:r w:rsidRPr="00D600AC">
        <w:rPr>
          <w:b/>
          <w:bCs/>
          <w:highlight w:val="green"/>
          <w:u w:val="single"/>
        </w:rPr>
        <w:t>war</w:t>
      </w:r>
      <w:r w:rsidRPr="00D600AC">
        <w:rPr>
          <w:sz w:val="16"/>
        </w:rPr>
        <w:t>,</w:t>
      </w:r>
      <w:r w:rsidRPr="00F51F3E">
        <w:rPr>
          <w:sz w:val="16"/>
        </w:rPr>
        <w:t xml:space="preserve"> or </w:t>
      </w:r>
      <w:r w:rsidRPr="000B2CDC">
        <w:rPr>
          <w:u w:val="single"/>
        </w:rPr>
        <w:t>rebellion</w:t>
      </w:r>
      <w:r w:rsidRPr="00F51F3E">
        <w:rPr>
          <w:sz w:val="16"/>
        </w:rPr>
        <w:t xml:space="preserve">, </w:t>
      </w:r>
      <w:r w:rsidRPr="000B2CDC">
        <w:rPr>
          <w:u w:val="single"/>
        </w:rPr>
        <w:t>to break the hollowed-out society apart</w:t>
      </w:r>
      <w:r w:rsidRPr="00F51F3E">
        <w:rPr>
          <w:sz w:val="16"/>
        </w:rPr>
        <w:t xml:space="preserve">. This </w:t>
      </w:r>
      <w:r w:rsidRPr="00CE2FE1">
        <w:rPr>
          <w:rStyle w:val="Emphasis"/>
          <w:highlight w:val="cyan"/>
        </w:rPr>
        <w:t>increasing risk of collapse due to extractive institutions</w:t>
      </w:r>
      <w:r w:rsidRPr="00F51F3E">
        <w:rPr>
          <w:sz w:val="16"/>
        </w:rPr>
        <w:t xml:space="preserve"> is Goliath’s Curse. Over time, as societies have changed, so has the curse.</w:t>
      </w:r>
    </w:p>
    <w:p w14:paraId="75EA0FC5" w14:textId="77777777" w:rsidR="00DF49D0" w:rsidRPr="00F51F3E" w:rsidRDefault="00DF49D0" w:rsidP="00DF49D0">
      <w:pPr>
        <w:rPr>
          <w:sz w:val="16"/>
        </w:rPr>
      </w:pPr>
      <w:r w:rsidRPr="00F51F3E">
        <w:rPr>
          <w:sz w:val="16"/>
        </w:rPr>
        <w:t xml:space="preserve">Think of this first package of </w:t>
      </w:r>
      <w:r w:rsidRPr="00F51F3E">
        <w:rPr>
          <w:u w:val="single"/>
        </w:rPr>
        <w:t>rising inequality</w:t>
      </w:r>
      <w:r w:rsidRPr="00F51F3E">
        <w:rPr>
          <w:sz w:val="16"/>
        </w:rPr>
        <w:t xml:space="preserve">, poor decision-making, counter-dominance intuitions, and weak institutions as </w:t>
      </w:r>
      <w:r w:rsidRPr="00F51F3E">
        <w:rPr>
          <w:u w:val="single"/>
        </w:rPr>
        <w:t>the ‘</w:t>
      </w:r>
      <w:r w:rsidRPr="00D600AC">
        <w:rPr>
          <w:b/>
          <w:bCs/>
          <w:highlight w:val="green"/>
          <w:u w:val="single"/>
        </w:rPr>
        <w:t>Primal Curse</w:t>
      </w:r>
      <w:r w:rsidRPr="00562710">
        <w:rPr>
          <w:b/>
          <w:bCs/>
          <w:u w:val="single"/>
        </w:rPr>
        <w:t>’</w:t>
      </w:r>
      <w:r w:rsidRPr="00F51F3E">
        <w:rPr>
          <w:sz w:val="16"/>
        </w:rPr>
        <w:t xml:space="preserve"> that struck the earliest Goliaths. This first manifestation of the curse often meant swifter and deeper collapses (such as Cahokia, Tiwanaku, and San Lorenzo being permanently abandoned) because there were often still many exit options and the first Goliaths had not developed strong mechanisms to control their populace. Worse still, people were moving from egalitarianism into a new, perturbing environment. They were now surrounded by more people with bigger disparities in treasures and even kings who would behead, cut open, or bury alive others in front of them. It was an unequal, violent world.</w:t>
      </w:r>
    </w:p>
    <w:p w14:paraId="2F6BED4E" w14:textId="77777777" w:rsidR="00DF49D0" w:rsidRPr="009D33FD" w:rsidRDefault="00DF49D0" w:rsidP="00DF49D0">
      <w:pPr>
        <w:rPr>
          <w:sz w:val="12"/>
          <w:szCs w:val="18"/>
        </w:rPr>
      </w:pPr>
      <w:r w:rsidRPr="009D33FD">
        <w:rPr>
          <w:sz w:val="12"/>
          <w:szCs w:val="18"/>
        </w:rPr>
        <w:t>Yet that violence could worsen once a Goliath broke apart.</w:t>
      </w:r>
    </w:p>
    <w:p w14:paraId="5A7BA32C" w14:textId="77777777" w:rsidR="00DF49D0" w:rsidRPr="004D415C" w:rsidRDefault="00DF49D0" w:rsidP="00DF49D0">
      <w:pPr>
        <w:rPr>
          <w:sz w:val="2"/>
          <w:szCs w:val="2"/>
        </w:rPr>
      </w:pPr>
      <w:r w:rsidRPr="004D415C">
        <w:rPr>
          <w:sz w:val="2"/>
          <w:szCs w:val="2"/>
        </w:rPr>
        <w:t>Part Two IMPERIAL MARCH AND FALL Gang Warfare The Warlord Beneath – History as a Story of Organized Crime – A War of the Few Against the Many – A Pyramid of Bodies – Selected by the Sword – The Authoritarian Impulse – The Darker Angels of Our Nature THE WARLORD BENEATH In the Egyptian Museum of Cairo sits the Palette of King Narmer, the first king of Egypt. It is over 5,000 years old, stands more than two feet tall, and is made of an eerie grey-green siltstone. It is the earliest depiction of the first known ruler of a unified Egypt – what many consider to be the first state of the world (Figure 19).1 While the artwork is beautiful, the scenes it depicts are not. The palette shows Narmer wearing the white crown of Upper Egypt and standing over a kneeling foe. In one hand he holds a raised mace and in the other he grasps the hair of his enemy. He is bludgeoning to death a ruler from the Western Delta: a final bloody victory that sealed his control of all Egypt. Another part of the palette shows Narmer wearing Lower Egypt’s red crown in a procession to view decapitated prisoners at Buto (in the Western Delta). They are not only dead: their genitals have been severed and placed atop their heads in a final act of humiliation. These scenes, surrounded by images of approving gods, show Narmer uniting Lower and Upper Egypt, before going on to conquer Canaan. Narmer was a successful warlord, not a freely elected leader. It seems to be a common motif for state formation. Many of the earliest kings and emperors of Mesopotamia had artworks of themselves maiming and killing their enemies. The artists of Cahokia left a similar image on a flint-clay statue. It shows a warrior crouched over a naked enemy, holding the enemy’s hair with one hand and a stone axe or mace in the other. He’s just smashed his victim’s face in.2 Such scenes are unsettling. To paraphrase the German Chancellor Otto von Bismark: states are like sausages – it is best not to see them being made. Yet little has changed for much of history right through to the twenty-first century. In less than a decade Charles Taylor went from being president of Liberia to being sentenced to half a century in jail. A UN-backed special court in 2012 indicted him on eleven charges, including murder, sexual enslavement, and conscription of children under the age of fifteen. Just a few years earlier he had been a legitimate president recognized by the UN. Before being a president or a prisoner, Taylor was a warlord. He supported Samuel Doe’s coup against the Liberian government in 1980 but fled the country after being indicted for embezzling $1 million. After a prison break in the US and militia training in Libya, he returned to Liberia. He was now at the head of the National Patriotic Front of Liberia (NPFL), an armed militia group that promised revenge and a more favourable order to ethnic groups and wealthy individuals who had been mistreated by Doe’s regime. A civil war lasting almost a decade (1989–97) was unleashed. Several factions fought over the control of Liberia’s natural resources such as diamonds and rubber. Taylor controlled a swathe of territory dubbed ‘Taylorland’, which crossed into neighbouring countries such as Sierra Leone, where he held monopolies over diamonds, timber, and rubber resources. Taylor’s forces were partly funded by the tyre company Firestone, which gave him over $2.3 million in food, cash, and cheques. In return, Taylor’s cronies protected a rubber plantation that Firestone owned. (Firestone has said that it did not have a collaborative relationship with Taylor at any time.) The civil war claimed as many as a quarter of a million lives.3 In 1997, Taylor won the post-war general election. His victory was a surprise, given his campaign’s motto of ‘He killed my ma, he killed my pa, but I will vote for him.’ While the election was judged to be fairly run by international observers, Taylor had an advantage in having captured most of the country’s radio stations, using them to warn the listeners that the civil war would resume if he lost. Once elected, Taylor aided the smuggling of blood diamonds and weapons and embezzled $100 million from the Liberian government. The career trajectories of Narmer and Taylor are by no means unique. There is a glut of leaders who went from warlord or general to head of state through violence. Most (perhaps all) of the original states besides Egypt were also based on military strongmen successfully conquering their neighbours. In China, there have been at least a dozen cases of dynastic transitions based on a warlord taking over. Chinggis Khan was originally a warlord who subdued and then allied with Mongol tribes to form an empire. This is the main historical template of becoming a sovereign leader. Take power by force and negotiate with other elites to create a stable new order. 4 Despite the popular idea of countries being built on a ‘social contract’, there is no observed example of a state being created by a freely negotiated consensus contract between citizens. The overlap between warlords and state executives should come as no surprise. Warlords are usually defined as individuals who control territory using force and patronage. Organized crime is often defined as the organization of unregulated markets into hierarchical, extractive monopolies ruled through violence. These definitions are, as one scholar put it, ‘virtually interchangeable’ with the description of a state. Warlordism, statehood, and organized crime all have similar ingredients: a hierarchy that coercively extracts resources from a territory and population.5 Understanding how and why men like Narmer and Taylor came to power can help us understand both why collapse occurs and why it can involve so much bloodshed. HISTORY AS A STORY OF ORGANIZED CRIME From 2009 through to 2012 Medellín, Colombia, was one of the most dangerous places on the planet. Two organized gangs (razones) vied for control of the streets. The almost 400 street gangs (combos) allied with one of the two razones, turning the city into a war zone. The costs were high, both for the public and for the gang leaders, whom the police began to target. Their profits declined as their customers’ fear of being shot overcame their need to buy drugs. In response, the razones declared a truce and started governing themselves: they set up a criminal council called La Oficina (The Office). To keep the peace and enforce rules they adopted El Pacto del Fusil – The Pact of the Machine Gun. The conflict was quelled as each razone started to act like a mini-state in its territory: managing borders, settling disputes between combos (with the threat of the machine gun), and helping to set high prices for drugs.6 A similar process occurred in Africa in 2000. The Democratic Republic of Congo (DRC), located in central Africa, is the continent’s second largest country by area. It is rich in rare earth metals that have been a source of incessant conflict. Battles over the control of its diamond mines have cost hundreds of thousands of lives, hence the label ‘blood diamonds’. In 2000, the price of the rare earth mineral coltan shot up from $90 to $590 per kilogram. In response, armed criminals began making permanent bases around coltan mines, ‘taxing’ the miners in exchange for ‘protection’. There was a similar response to a price jump for gold, except the militias began to set up more sophisticated administrations, with a court system and refined tax systems (including poll taxes). In both cases, armed groups in the DRC responded to a lootable resource becoming more valuable by establishing state-like functions around it, but in the case of gold the tax system and bureaucracy was more elaborate. The difference arises because a coltan miner can extract kilograms of product every day, while gold miners discover only small amounts, which can be easily hidden (even, sometimes, by swallowing them). This makes gold less lootable, meaning the Goliath needs to negotiate more with its citizens, provide more services (such as a court system), and use more bureaucracy to extract taxes (such as a poll tax).7 Mafias, warlords, and crime syndicates have a long track record of providing services and sometimes even becoming beloved by the communities they rule. Tajikistan warlords established rackets over lucrative smuggling routes after the collapse of the Soviet Union in the 1990s.8 Despite presiding over worsening health, epidemics, and excessive taxation of local farmers, they often enjoyed popular support because they did protect citizens from crime.9 Both the razones and the militias of the DRC show the process of state creation in real time. They were criminal rackets, but as they gathered more lootable resources and were unified by external threats, they started to provide services to their citizens. It is, after all, in the interests of even the most selfcentred despot to ensure that the people they are stealing from have a measure of welfare. A bigger, healthier population means more lootable resources, a bigger defence force, and more status. The basic services that the DRC militias and the razones provided are emblematic of what the first states under Narmer and others usually offered: protection, basic infrastructure (whether that be for mines or farms), and dispute settlement. Most of us are lucky enough to be experiencing a unique, recent period of human history where states provide far more and are far more accountable than they once were. Seeing states as similar to criminal gangs running protection rackets can help explain what exactly happens during collapse. The best example of trying to do so is the brilliant 2015 book Gangster States by Katherine Hirschfeld. Hirschfeld, an associate professor in anthropology, marshals modern and ancient case studies to show that state formation and collapse are best understood as a criminal enterprise being established and then broken apart by infighting or pressure from competitor rackets. Once there is enough of a stationary economic surplus, then establishing a predatory monopoly is a profitable strategy. As we’ve seen, lootable resources, monopolizable weapons, and a lack of exit options all make it easier to create a racket or state.10 We see it in the origins of war and the state. War in Mesopotamia originated with the Halafians taking over obsidian trade routes by force. Prior to Narmer, Canaan had been a trading partner of Egypt, undertaking a fair exchange of wine, metals, and olive oil. That changes towards more extractive arrangements after Narmer conquers them.11 Suddenly they were giving more, and in the form of tribute (probably in ‘exchange’ for protection and perhaps mystical services) instead of trade. Rather than a mutually beneficial negotiation, rackets had transformed fair-trading relationships into unequal exchanges. The collapse of such rackets involves both their destruction and regeneration. The racket may break down, yet the lootable resources usually remain. That means there is an incentive for either neighbours or internal competitors to violently re-establish the scheme. Hirschfeld shows this occurring in a range of modern cases, such as Yugoslavia, the Soviet Union, Afghanistan, Tajikistan, Sierra Leone, Moldova, and Bosnia.12 It also matches what we saw in the long-term rise in warfare: it rose alongside higher levels of competition for lootable resources. A WAR OF THE FEW AGAINST THE MANY Creating states, establishing a racket, is bloody work. The Palette of Narmer is just the tip of the spear. Figure 20 is taken from the systematic study of violence across almost 12,000 years (12,000–400 BCE). The researchers drew on a set of 3,539 skeletons and examined the frequency of cranial trauma and weaponrelated wounds such as embedded arrowheads. The story it tells is clear: violence was low throughout the Neolithic; it then spiked drastically during the building of the first states such as Uruk and the First Dynasty of Egypt (4500–3300 BCE, known as the ‘Chalcolithic’). At this high point, somewhere between 20 and 30 per cent of skeletons have signs of conflict on them. That figure then drops throughout the period of empire (the Early and Middle Bronze Age). Violence then spikes back up as the last empires of the Bronze Age come to an end. This rising tide of bloodshed continues during the Iron Age while new empires, such as the Neo-Assyrian Empire, are being forged. We see it elsewhere: increased levels of violence mark the formation of states in the Americas (such as Monte Albán) too.13 The pattern is that violence peaks when states are being formed. It is not the absence of authority per se that spurs violence, but the frantic efforts of a few to create structures of authority and monopolize lootable resources. In the case of collapse, this would often be accompanied by ‘score-settling’, with previously oppressed peoples seeking vengeance on their erstwhile masters. In any case, this involved only a peculiar sliver of society. 14 Violence, including during collapse, is a gendered phenomenon. Soldiers, mercenaries, brigands, and other violent actors have almost invariably been men. In 2001 99.9 per cent of armed combat forces were men. A conservative estimate is that across history 99 per cent of soldiers have been men.15 It’s not just men, but also a particular demographic of men: fighting-age men. The Romans conscripted men aged sixteen to forty-six. The levée en masse, a policy of mass conscription during the French Revolutionary Wars from 1793, focused on men between the ages of eighteen and twenty-six. Even among fighting-age men, perpetrators of violence are usually a select group. In the 1994 Rwandan genocide, court convictions suggest that less than 3 per cent of the population at the time committed violent crimes. Over 90 per cent of those involved were male, with a median age of thirty-one.16 It is a common finding in criminology that just a minor fraction of people are responsible for a high proportion of violent crimes.17 During collapse and crisis, most of the combatants tend not to be random young men. They are those who have already been trained. They are soldiers and mercenaries either of foreign powers or of the previous government. This is not a Hobbesian war of all against all. It is a war of the few against the many. It is a concerted effort by a small portion of the population – young-to-middle-aged men, usually with previous training – to take advantage of the situation and establish a new racket. Violence during the collapse of the Western Roman Empire was dominated by both Germanic soldiers previously employed by the empire and the invading Byzantine (Eastern Roman) Empire. Violence in Saddam Hussein’s Iraq was driven mainly by paramilitary groups previously part of his security forces, as well as by the US Army. The recurring image of violence during collapse is one of young, trained, armed men fighting. This war of the few against the many can explain why so many people die and disappear during a collapse. A PYRAMID OF BODIES The Wari (600–1000 CE) were the first empire of the Andes, and they endured a bloody breakdown. The collapse of the Wari saw the incidence of non-lethal head injuries triple from 20 per cent to 60 per cent. The situation becomes more dire centuries later. Fatal head injuries during the collapse were 10 per cent and this quadrupled to 40 per cent among adults and 44 per cent in children in the post-collapse period. Skeletons begin to show peculiar cut marks. These marks suggest that rather than victims having been stabbed or slashed, the blade had sliced close to the bone. It’s a tell-tale sign of cannibalism, with survivors carving up the flesh of the deceased (tellingly, this occurred during a drought).18 We don’t need to look back a millennium to the Wari to see the dangers posed by a state collapse. Iraq during the 2003–6 invasion saw around 600,000 deaths and the emergence of ISIS. The overthrow of the Libyan government in 2011 led to the re-emergence of the slave trade. Recurring civil conflict in Congo, after the atrocities of Belgian colonization, have claimed somewhere in the range of 900,000 to 5.4 million lives. Gang warfare during a power vacuum can take a toll. Behind the dilapidated temples of the Maya or the charred remains of cities from the Bronze Age lay the masses of faces who died or fled. Their names are often lost but their suffering was real. While the numbers are highly uncertain, many collapse events may have led to enormous population declines. Table 3 summarizes the high-end estimates of some of the worst cases from across the world. Each one involves staggering amounts of displacement and death, with losses ranging between 30 and over 95 per cent of the entire population.19 While the numbers may seem horrifying, they are exaggerations, or at least misleading. Most of the population losses result from people moving away rather than dying – it’s often difficult to distinguish between the two historically. People who move into more rural areas or melt into a non-state territory often become less archaeologically visible. Their remains and signs of their activities become smaller, more dispersed, and relegated to rural areas that archaeologists don’t excavate as often.20 Collapse is more a story of movement than of an ancient apocalypse. When we look at modern examples, the number of people displaced from their homes vastly outnumbers those lying lifeless in streets and morgues. Take the case of the recent Syrian civil war. Since 2011, 14 million people have left their homes. 6.9 million of these are displaced within Syria while the remainder have fled to other countries. In contrast, estimates of the death toll from the war range from around 500,000 to 600,000, almost thirty times lower than the number of people displaced. Syria is indicative of the norm: most people make the difficult decision to move out of harm’s way before facing the threat of death. Historical collapses involved the same dynamic, with most of these massive declines in population reflecting migration rather than deaths. People usually used the old ways of mobility and fission-fusion rather than face a grisly fate at the end of an arrow. Estimates of the number of deaths from collapse are also inflated owing to inaccurate record-keeping. For most of history we have poor, highly uncertain estimates of how many people were alive at any given time. The most reliable data comes from the occasional state censuses taken by large administrations, such as Rome and the Tang Dynasty in China, and even these usually surveyed far below half of the population. The Roman and Tang examples are also exceptional: none of the other cases we’ve covered, from Cahokia to Tiwanaku, conducted censuses. Even when these numbers exist, they often reflect the bureaucratic capacity of the state, rather than the actual number of people living on the land. This makes them particularly untrustworthy during a collapse. The priority of a state that is falling apart is not to count its citizens. This can lead to enormous problems with trying to tally the lives lost during a period of turmoil. The An Lushan Rebellion was estimated in The Better Angels of Our Nature as having cost 36 million lives, a sixth of the world’s population at the time. Because of the problems with relying on census information, this estimate was later cut by almost two-thirds, to 13 million.21 Nonetheless, many did die and entire cities of people moved. Why? The most recurrent culprits are conflict, disease, famine, malnutrition, and the breakup of trade. The loss of a centralized authority frequently involves war or civil strife as groups battle to recreate some version of the state. A review of ten cases studies of collapse I organized with a group of archaeologists and historians found that every case involved some kind of war. In the Crisis Database around three-quarters involve civil wars or revolutions (or both). One-fifth of these are protracted affairs that last a century or longer. Yet the bigger killer was not from axes or arrows, but rather germs.22 Throughout history, disease has been the most dangerous foe on the battlefield. Deaths from disease regularly outstrip direct casualties in a war. About three times more people died from the influenza pandemic of 1918 than were killed in the First World War, and twice as many from disease than war wounds during the American Civil War. The squalid conditions of warfare, the splattering of blood and flesh from one soldier onto another, and the weakened immune systems of frequently malnourished and injured fighters living in close quarters, all make the battlefield a dangerous petri dish. In our review of ten case studies of collapse, eight involved diseases and seven involved signs of starvation and malnourishment. This echoes the findings of the Crisis Database in that a third of cases are marked by disease outbreaks. Disease could act as a trigger for a collapse, such as with the invasion of the Aztec Empire by Spanish conquistadors, or simply be spread alongside moving troops or migrants during a crisis. Often it was both.23 SELECTED BY THE SWORD Violence lurks beneath the first Goliaths. Across different world regions, more unequal, dense, hierarchical communities were associated with more violence and eventually the onset of warfare. The introduction of new weapons, such as hand-held bronze swords and axes in China, Egypt, and Mesopotamia, were pivotal in the creation of centralized states. The hilltop city of Monte Albán in Mesoamerica seems to be partly a creation of migrants fleeing raided cities and seeking a more defensible location. Monte Albán’s transformation into a more organized state (known as the Zapotec) roughly coincides with a major regional conquest (of Cuicatlán), the construction of its first fortress (in Quiotepec), and the building of a skull rack containing the skulls of sixty-one people.24 Then there is the Palette of Narmer and similar records and artwork. Mesopotamian steles (large slabs used as monuments) regularly show great processions of captured prisoners and lines of slain bodies. The inscriptions are usually just as brutal. The Neo-Assyrian King Ashurnasirpal II (910–859 BCE) described his gory celebrations of one of his victories: ‘I erected a pile [and] flayed as many nobles as had rebelled against me [and] draped their skins over the pile; some I spread out within the pile, some I erected on stakes upon the pile, [and] some I placed on stakes around about the pile. I flayed many right through my land [and] draped their skins over the walls.’ Using human skin for decoration is usually the domain of serial killers, but in this case it was a useful way of sending a message: obey and do not rebel.25 Whether it be in politics or religion, violence was central to Mesopotamia where kings promised to win wars abroad and prevent bloodshed at home (well, except when they spilled it). In art and writing they were even given the same weapons and killed their enemies in the same way as the gods. Most early leaders flaunted and deified rather than hid their warlord nature.26 War drove state formation. Every single one of the cases of original state formation involves some kind of conquest.27 We even see it in recent states being formed, such as the creation of the Zulu by Shaka (1816 CE), Madagascar by Andrianampoinimerina (1787 CE), and the unification of Hawaii by Kamehameha (1810 CE) after the introduction of firearms by European traders.28 ‘War made the state and the state made war’, the political scientist Charles Tilly wrote.29 He was referring to states in early modern Europe, a hypothesis that has been supported by studies decades later. 30 His theory was too modest. War wasn’t just a central contributor to Europe during that period; it was the key driver of state formation throughout history. Communities rarely give up their autonomy willingly. It’s when they are conquered, or facing conquest by another enemy, that they cede it to a greater power. Studies using Seshat, the world’s largest historical database, have also pointed to agricultural productivity and military innovations as being the key drivers of bigger, more hierarchical societies. The adoption of bronze weapons paved the way for the first states in the Near East, while iron weapons and cavalry laid the foundation for far larger empires such as the Western Roman Empire, the Han Dynasty, and the Achaemenid Empire (the first Persian Empire). Groups that were located closer to the Steppe – the grassy plains separating Europe from Asia that were full of mounted warriors – were also more likely to adopt big dominance hierarchies. If you had lootable resources and felt under threat, you were more likely to band together and adopt kings and generals or be conquered by someone who did.31 Unsurprisingly, war-making has until recently been the biggest item on a state’s budget. The Roman Empire spent half to three-quarters of its budget on the military, the Song Dynasty in 1065 directed around five-sixths of its resources towards the military, in early modern Britain between 1685 and 1813 it was about 75 per cent, and in early modern France in 1630–59 it was around 89–93 per cent. Countries spending more on healthcare and welfare than the military is a recent phenomenon limited to the last century or so. Even then there are exceptions: a plethora of countries spent half or more of their budget on bullets and bombs during the First World War. 32 The fact that kingdoms were often created through conquest explains why kings often appeared to be foreigners to those they were ruling. The ruler claims to be different from the masses, whether that be due to a connection with God, or a different, special ethnicity. Many early kings were ‘stranger-kings’. We see this in Mesopotamia; the names of early city-states such as Ur, Uruk, and Eridu are all not from the native tongue of Sumerian. These Mesopotamian cities were more likely agricultural communities conquered by outsiders.33 Enslavement, especially of war captives, was a by-product of conquest. Goliaths refined slavery into an industrial-style project. Some records from ancient Mesopotamia claim that up to 36,000 prisoners were taken as captives of war. These are almost certainly an exaggeration but do show the value placed on captured humans. Even in 1800 up to three-quarters of the global population was in some form of bondage.34 Some became slaves not because they were captured during war, but rather to work off a debt.35 Debt slavery is, in many ways, a perversion of the ancient instinct of reciprocity: to repay the actions of others. In this case, payment is by any means necessary, including by owning another person and having them serve for every moment of every day. 36Slavery wasn’t the only form of dominance that accompanied Goliath states. The first states often amplified male dominance and over time led to more patriarchal structures.37 This doesn’t mean that participation in early Goliaths was always done at the point of a blade. Opportunities for trade and work, bigger social networks, religious rituals, and awe-inspiring monuments may have also made people gravitate towards living under a Goliath. Many of the first Goliath-building projects, such as Cahokia and the Puebloans, appear to have begun as ceremonial centres that linked people together. Not everyone living in early states did so in chains; for many it may have been enticing.38 Importantly, most states were relatively authoritarian, but some offered more benefits than others. One study of state formation across thirty cases found significant differences in the number of public goods produced.39 Many states did settle disputes, hand out grain during famines, and coordinate labour to construct roads, bridges, and irrigation canals, although most of this infrastructure was mainly built for moving troops and goods around, not for public welfare. These greater amounts of coordinated action were often better for the people living under a state.40 They also tend to correlate with states that had more difficulty in extracting resources from their citizens and had to rely more on negotiating with them. We see this in many cases from the Americas, such as the more egalitarian beginnings of Teotihuacan and Monte Albán. That’s probably because they didn’t have domesticated animals or bronze weapons. Less Goliath fuel often meant rulers had to resort to more inclusive arrangements.41 Not all leaders were rapacious pirate-kings. Some pre-modern polities were far more democratic and had far more benevolent leaders than others. The early cities of Jenne-Jeno, Tiwanaku, and Monte Albán, as well as later Teotihuacan, were more egalitarian in how they were governed and how riches were distributed. Similarly, Athens had its famous deliberative democracy, Rome had a republic with some democratic representation (although this was often a thin veil for oligarchy), and the Venetians had a leader (doge) who was chosen by a council of leading families and closely monitored for corruption. Notably, all these examples had representation restricted to free men; and the wealthy and powerful maintained disproportionate influence. Unsurprisingly, it was adult men, especially elites, who were the ones using violence to set up states. In short, the gang members who built the racket ensured that they maintained some control, leading to a more inclusive touch. Well, inclusive as long as you weren’t a slave or a woman.42 As with militias in the DRC trying to build a racket around gold mines, a more sophisticated and benevolent approach was usually needed when subjects had more exit options and less easily lootable resources.43 Tellingly, early statehood is one of the best predictors of how autocratic a state is today. Areas with more Goliath fuel created states sooner and they have left a long dictatorial legacy: just think of China, Egypt, and the Near East.44 Even the autocratic rackets could offer numerous benefits to at least a portion of the populace. The free adult males of Athens not only were given a political voice, but also benefited from slavery and patriarchy. Conquests, whether it be in Monte Albán or Rome, meant more booty, plunder, and slaves not just for elites, but also for much of the general populace. Some of the populace was complicit in building Goliaths and putting them back together once they fell apart.45 States can and did offer benefits, and some were more inclusive than others, but this shouldn’t hide the fact that most were deeply extractive arrangements. Ones that needed to be propped up by armed forces and elaborate ideologies. Gang warfare is still the most apt analogy. Even those that started from more democratic and egalitarian origins tended to drift towards oligarchy, greater concentrations of power, and greater extraction of resources by elites over time. We’ve already seen some of the reasons as to why early states were Goliaths. Lootable resources usually resulted in growing wealth inequality over time, which tended eventually to spill over into politics and other forms of power. A second reason is Goliath evolution: societies that were more successful at conquest outcompeted those that were less effective. They grew larger and more persistent over time. And those conquering polities were usually Goliaths. The reason why is rooted in basic human psychology. 46 THE AUTHORITARIAN IMPULSE Conflict isn’t a completely destructive force. It can spur cooperation, at least within a group. Data from sixteen studies covering forty countries all suggest that exposure to violence from war increases local cooperation within groups.47Groups who have suffered an external attack tend to develop symbols, stories, and behaviours that bond them together, such as a shared sense of patriotism. We saw that in the wake of the 9/11 terrorist attacks in the US. The day after the attacks, Walmart sold 250,000 US flags; it had only sold 10,000 the same day the previous year. The supermarket chain was almost running out of flags by the end of the week.48 Unfortunately, that increased coordination within a group does seem to come at a cost. It requires having an ‘other’ group or enemy to rally against. Across the world the best predictor of levels of prejudice and ‘cultural tightness’ (tighter cultures have stricter norms, harsher punishments, and less tolerance for deviant behaviour) globally is how much a society has been exposed to threats such as war, disease, and scarcity. A people under threat stand together but apart from others.49 Conflict, or even just the threat of an external enemy, changes our brains. One study scanned the brains of ninety Chinese students while they read about a potential threat from Japan. Remarkably, their brainwaves started to synchronize. This led to better coordination and completing group tasks more quickly. 50 It makes sense: if your group is in trouble then the ability to cooperate intensely and survive is critical. It’s a finding backed up by decades of research on terrorist cells, revolutionary groups, and squads of soldiers, all of whom develop strong emotional ties and a willingness to sacrifice themselves for each other (hence phrases like ‘esprit de corps’ and ‘brothers in arms’). It’s a phenomenon that militaries capitalize on, by training small units under duress to break down the individuals and rebuild them into a single team that is both more organized and more willing to kill. An external threat supercharges cooperation within groups and the capacity for violence against outsiders.51 External threats change our brains in another way. They make us more open to being dominated. Authoritarianism – obedience to high-status authorities and the desire to punish rule-breakers – increases when individuals face a threat to their safety and security. Some percentage of a population appears always to harbour stronger authoritarianism, and studies of twins suggest that it may be largely genetic. Surveys across eight modern high-income countries found that around 10–25 per cent ranked as highly authoritarian (with the US scoring the highest).52 These authoritarians tend to become more politically active and aggressive when they are activated by a social change, most commonly the emergence of a threat.53 Threats triggering authoritarian behaviour don’t just happen to those with underlying authoritarian tendencies. They happen to those who generally see the world as a dangerous place and affect even the most devoted peacenik (albeit to a lesser extent).54 This authoritarian impulse during crisis is so primal that it changes who we prefer as our leaders. Studies show that people want taller leaders with more masculine features during wartime. The old trope that fearful people will turn towards a ‘strongman’ leader turns out to be true.55 There is no shortage of modern-day examples. Vladimir Putin soared into power on the back of a heavy-handed response to a series of unexplained bombings (usually blamed on Chechen rebels). Israeli prime minister Benjamin Netanyahu experienced a resurgence in popularity after invading Gaza. Leaders like Bolsonaro in Brazil and Trump in the US have made a fine art of gaining votes by blaming foreigners for a country’s woes. The rise of authoritarian regimes prior to the Second World War was similarly littered with politicians using a dangerous ‘other’ to activate the authoritarian impulse. Even in democracies, during emergencies, whether it be a war or a pandemic, people are far more likely to (sometimes eagerly) accept less government transparency and more draconian measures. The normal response is to invoke martial law or national emergencies that give sweeping powers to an executive and tend to involve more surveillance and armed enforcement (through the police and military), despite the fact that people usually respond well to disasters and the idea of mass panic is a myth. After 9/11, increased flag sales wasn’t the only change: the US government also adopted the ‘Patriot Act’ that allowed for the indefinite detaining of migrants without charge and permitted the FBI to search email, financial, and telephone records without a warrant.56 The threat of violence allowed some groups to become more inwardly cooperative, murderous, and willing to accept authoritarian structures. In other words, simply the shadow of war helped to build Goliaths. More than that, Goliaths then became viral. Once one group becomes a conquering dominance hierarchy, the others who are threatened become more likely to imitate it. We see it in ancient Egypt. Under Narmer’s rule Egypt begins to expand and conquer surrounding territories, such as in Canaan; the settlements in these areas begin to erect walls, build fortifications, and arm themselves.57The Germanic tribes on the frontiers of the Roman Empire, or the nomadic Xiongnu and Xianbei on the edge of China, became more regimented and hierarchically organized in response to conflict with Rome and China.58 It can also help explain the patterns we have seen when it comes to war driving state formation: threats triggered people to start to adopt more top-down, authoritarian structures. More aggressive, conquering polities not only had an evolutionary advantage but were also contagious. Violence also selected for certain types of leaders. THE DARKER ANGELS OF OUR NATURE Psychologically, not everyone has an equal desire for status or openness to aggression. Those with high rankings in the triad of psychopathy, narcissism, and Machiavellianism are more predisposed to dominating others and are forceful status seekers. Today roughly one in a hundred people or fewer is a psychopath. The most common place to find psychopaths is in prison, where they make up around 25 per cent of the population.59 The second most common place is the executive suite. Among CEOs, the rate of psychopaths rises from 1 per cent to 3– 21 per cent (the numbers are uncertain, especially as all the dark-triad traits exist on a spectrum).60 Psychologists tend to distinguish between ‘successful’ and ‘unsuccessful’ psychopaths. The successful ones end up in boardrooms and parliaments, while the unsuccessful end up in prison.61 Those ranking highly in the dark triad are the most probable candidates for those who broke the fragile peace of the Palaeolithic and started cycles of violence. The authors of the most recent survey of pre-agricultural violence speculate that violence in the pre-agricultural period may have been driven by a few psychopaths.62 Psychopaths are not only strong dominance status seekers, but are also predisposed towards aggression with little empathy holding them back.63 Such individuals, not the average forager, would have been the most likely to break the norms of peace between groups, sparking reprisals and escalation. Once these cycles of conflict began, they were hard to stop. Psychological phenomena such as the authoritarian impulse and the dark triad are not recent. Like our egalitarianism or love of status, they are ancient, evolved behavioural patterns. Counter-dominance measures and a lack of Goliath fuel both kept a check on dominance-based status-seeking behaviour and the dark triad. That is, until the world warmed, the environment changed, and Goliath fuel became available. Place yourself back in the body of a forager in the early Holocene. You’ve started settling down every summer to harvest stands of wild cereal throughout a forest. They are nourishing but leave you stationary and vulnerable. One brash young man begins warning you and your family that he overheard strangers were planning a raid to take the crops. Your group may have good fighters, but humans are fragile, especially when sleeping. There is always an advantage to striking first and using the element of surprise. The usual channels of communication are not open with these new groups and the young upstart continues his warnings and offers to lead a pre-emptive attack. One summer a drought strikes. Your wild stands of grass are low; sharing with your neighbours is becoming increasingly difficult, and those neighbours are growing increasingly anxious. Eventually, you give in and agree to the attack. The dawn ambush on your new neighbours is hurried and panicked, but successful. Unfortunately, you leave many survivors. A month later, they strike back, launching spears through your camp in the middle of the night. The proud young upstart begins to present himself as a war chief. He is fearless, charismatic, and an excellent tactician. The others listen and begin to shower him with gifts after every victory. Little do you know that he is a sociopath who had planned this the entire time. The other group never intended to attack you. That doesn’t matter now; the slow and bloody spiral towards Goliaths has begun. Today, many countries have checks and balances on leaders, a media that watches and critiques them, well-established electoral procedures, and, of course, a knowledge of psychological issues such as narcissism and psychopathy. Yet even with that we still end up with world leaders who seem to be steeped in the dark triad. It is difficult to look at some of the most powerful men in recent times and not see signs of narcissism, psychopathy, Machiavellian politicking, or just grandiose ambition. This is a feature of our political systems, not a bug. Politics doesn’t select for those who are the most virtuous or most competent, or those who would wield power best. It selects primarily for those who are the best manipulators and negotiators and are willing to invest the enormous amounts of time and effort (and often relax their morals) necessary to achieve status. The selection mechanism would have been even worse in the past. The time of the first states lacked many of these accountability mechanisms, and premodern leaders tended to be overwhelmingly successful warlords, like Narmer. Upon taking power, the need to go to battle and the threat of being the victim of a counter-dominance revolution also would have selected for only the strongest status seekers. All of this means that those who were selected – those comfortable with violence, capable of activating the authoritarian impulse in their followers, and ambitious enough to risk death – would have been far more likely to rank high in the dark triad and have stronger status desires. The proportion of psychopaths among the first leaders was probably even higher than it is in boardrooms and parliaments today. Even those who were more benevolent and ended up in power would probably have become corrupted by it over time. Holding a position high up in a hierarchy leads to marked changes in behaviour, and even in the brain. In one study, college students who had been primed to feel powerful were placed under a brain scanner. The researchers found that a neural process in the students called ‘mirroring’ had been impaired. Mirroring is a kind of neurological mimicry whereby when we see an action performed our brain lights up the same pathways required for that action. Mirroring is a cornerstone of empathy. 64 Numerous studies, experiments, and laboratory games have repeatedly shown that powerful people tend to have less empathy and less compassion, take more risks, have more affairs, act more impulsively, are more hypocritical, and lie and cheat more frequently. 65 As summarized by Brian Klaas in his book Corruptible: ‘all the available evidence points in one direction. Becoming powerful makes you more selfish, reduces enpathy, increases hypocrisy, and makes you more likely to commit abuse.’66 Or as Lord Acton once put it: ‘Power tends to corrupt, and absolute power corrupts absolutely.’ Think of this collection of traits – status seeking through dominance, the dark triad, the authoritarian impulse, and power corrupting – as the ‘darker angels of our nature’. They had been kept in check by counter-dominance measures previously, but were unleashed by Goliath fuel – lootable resources, monopolizable weapons, and caged land – all allowing for the few to dominate the many. It wasn’t just about the leaders who were selected for but also about a devoted group of authoritarian followers. The environmental upheaval of the Holocene, growing populations, and the development of Goliaths all provided external threats that made much of the populace more willing to accept authoritarian arrangements. We’ll never fully know what happened during these thousands of years when warfare and Goliaths emerged. We certainly can’t run psychology tests on the long-dead leaders and warriors of the time. Yet this explanation – the availability of Goliath fuel meeting the darker angels of our nature and gang warfare ensuing – fits the historical record and what we know of human psychology. It also helps to explain why early states tended to be so unequal and extractive. A usual explanation for state formation is that big projects (roads, bridges, irrigation, and granaries) and populations needed big rulers to organize them. Yet, irrigation schemes and urban centres often preceded hierarchy. Most importantly, even if a ruler provided decent coordination or military command, why did they need to be worshipped as a god and be given hundreds of times more wealth than the average person? Why didn’t we coordinate through democratic coalitions of workers? It’s not because we needed big coordinators who demanded even bigger rewards or incentives. It’s because of violence, power, the drive for status, and the fear of losing it.67 Of course, not all early elites were megalomaniacs, psychopaths, or powerdrunk. Many could have been well-meaning and well-behaved leaders. Yet even a few rogue rulers would have created a system in which aggression, cheating, and self-aggrandizing were more acceptable (at least among certain classes). And once a few bad precedents were set, it became easier for others to respond and establish similar dynamics. One bellicose city-state could have easily triggered others to devote more resources to walls and spears, and less to growing food and building roads. Those who did not were conquered. It created a new evolutionary pressure, and arms races were born. One egotistical ruler who centralized power and built up a cult of personality provided both a blueprint and justification for others to do the same. Those who didn’t had less of a claim to being leader. It became a race to the bottom. Arms races, races to the bottom, and status races using conspicuous consumption (such as feasts and great monuments) all became competitive traps. Those who chose not to play (pacifists, those who had little desire to rule, or animists who refused to exploit the environment for better weaponry) were either outcompeted or had to change their mind. Think of these as ‘Goliath traps’: destructive competitive dynamics that dominance hierarchies are prone to fall into. They might be good for a few individuals in the short term but are not in the long-term interest of the majority. The darker angels of our nature – status competition through dominance, the dark triad, the authoritarian impulse, and power corrupting – all combined to help create systems in which one group exploits the rest. The violence of collapse and state formation is just the collateral damage of trying to set up an effective racket. Many were successful in creating vast systems of interconnected states and empires. Like the first Goliaths, these rackets would also eventually break down owing largely to inequality, albeit at a larger scale with far more serious consequences.68 9 Broken Bronze In Sargon’s Footsteps – The Blurry Line Between State and Empire – The Early Bronze Age Collapse – The Beginnings of the West and Capitalism – The Late Bronze Age Systems Collapse – Collapse as a Blessing – The Bright Side of Dark Ages IN SARGON’S FOOTSTEPS We do not know the birth name of the world’s first emperor. We simply know him as Sargon: ‘the true king’. As with Narmer, we have an engraving that depicts his ascent to power. It’s known as the Sargon Victory Stele (from the third millennium BCE) and is held in the Louvre in Paris. It looks unsettlingly similar to the Palette of Narmer. Sargon is shown holding a net of captured enemies in front of the goddess Ishtar while smashing a slave’s head with a club (Figure 21).1 It is partly a claim to divinity, with the image closely resembling an earlier stele of the god Ninĝirsu (tellingly, a god of farming who later also became a god of war) holding a net of enemies in a similar fashion.2 Sargon’s origins are shrouded in myth. In the legend, Sargon is said to have been the illegitimate child of a high priestess. She secretly birthed him and then placed him in a basket to float down the river, a story that would later be echoed by the tale of baby Moses floating in a basket on the Nile. Sargon was adopted by a humble gardener, Akki. In this telling, Sargon is a self-made man who rose to be a cupbearer to the king of Kish, Ur-Zababa. He overthrew his boss and mobilized Kish for war. He first marched south to conquer the great city of Uruk. He didn’t stop there. He conquered cities throughout southern Mesopotamia and then northern Mesopotamia. He founded a new capital called Akkad, the centrepiece of the Akkadian Empire, and changed the official script of the region from Sumerian to Akkadian. The exact date of his reign is unclear, but would have been around 2334–2279 BCE. Sargon was a ‘marcher king’. He would lead his small army from city to city, conquering, demanding tribute, and installing a puppet leader to rule in his absence. Those leaders often didn’t share Sargon’s culture and weren’t monitored, hence were liable to revolt. It was a tenuous affair, with Sargon frequently needing to revisit cities to quell rebellions and reinstate his authority. The Akkadian Empire lasted a century after Sargon’s death – an impressive length of time, given how difficult the work of maintaining an empire is. Sargon faced clear limits to his ambitions, as has every emperor since. There were two key problems that plagued any attempt to create lasting social control. First, people abhorred domination. Cities didn’t want to remain conquered, and the foragers and herders outside them were reluctant to give up their resources or independence. Ideology and external threats could help people to accept dominance hierarchies, but it wasn’t a stable affair. Second was status competition. A ruler could not be everywhere at once, and Sargon’s strategy of constantly marching from community to community was not sustainable. Instead, the rulers had to rely on local elites, governors, and eventually bureaucrats to impose rules and extract resources. These elites had their own aspirations for greater status and wealth, and the state had created a hierarchy with a throne and positions of power: the ultimate visible ladder of status. Status competition through dominance was now legitimate, and the stakes were far higher with entire swathes of cities, temples, and armies up for grabs. Elite competition became endemic. Dominance aversion and status competition made empire-building the equivalent of trying to construct a human pyramid from hostile strangers. Most wanted to be on top, and no one wanted to be shouldering the burden at the bottom. Enormous empires were still eventually built, but only after millennia of struggle and innovation. We can see it in numbers. For the first 3,600 years after Narmer (3000 BCE to 600 CE) empires varied in size between 0.15 and 1.3 million square kilometres. To put that in perspective, the country of Egypt today is around 1 million square kilometres and 3,600 years is about the same amount of time separating us from the times of Socrates and Classical Greece plus more than another 1,000 years. (Those area estimates are generous, since empires rarely effectively controlled much of their territory. 3 ) Scholars often liken empires to a rimless wheel: an original homeland (the core) conquered lands and cities outside it (the periphery) but kept them separated to ensure they couldn’t coordinate against the conqueror. That wheel was usually unstable. Conquerors usually had little control over farflung territories, with little to no full-time bureaucracy and poor communication technologies (the horse wasn’t even introduced into the Near East until 2000 BCE). Conquerors like Narmer and Sargon had to rely on vulgar displays of brute force and punishment – whether that be public monuments showing them smashing people’s heads in or hanging flayed skins from city walls – not because they were powerful, but because they were weak. They governed through intimidation. Over time this changed. Empires found ways to shorten the distance between rulers and the ruled by developing better bureaucracies and quicker transportation and communication technologies, and making the landscape more easily traversed by chopping down forests, draining swamps, channelling rivers, and laying down roads. It was a long process, but empires evolved and grew in size. As rulers became more powerful and logistically organized they came to rely more and more on bureaucracy, propaganda, and religion to assert their power. It was a move over thousands of years from intimidation to administration.4 Throughout history empires have been the default setting for any large-scale state.5China’s history is one of empire for over 2,000 years, from the reign of the Qin (221 BCE) until today, punctuated by periods of fragmentation. Empires drove colonization and drew the current borders of the world. Most stories of collapse are stories of empire. Most of what we consider history is just the stories and actions of a few dozen empires.6 THE BLURRY LINE BETWEEN STATE AND EMPIRE While Sargon is usually remembered as the first emperor, he wasn’t. Narmer is closer to claiming that title. That’s because all states are empires. Empires are systems of political control in which one group dominates and assimilates others. This control can be either direct conquest and rule (formal) or the effective control of resources (informal).7 Sargon’s Akkadian Empire is a paradigmatic example of the former: the empire would conquer a city, install a puppet ruler, and then demand tribute (such as gold and slaves). Some claim that the modern US is an example of the latter. It uses unfair ‘free-trade’ agreements that result in it getting cheaper imports and selling its products at a premium. Empires require violence, or at least the threat of it, to create a system of unequal exchange. The Akkadians ruled through military prowess. The US is a superpower in large part because it has the most advanced military force and arsenal of nuclear weapons in the world. Whether it be through the sword, or negotiations conducted in the shadow of that sword, empires are about domination. In the simplest terms, empire is just the quest of one society to control the resources and people of another. 8 The borders separating hierarchical hunter-gatherers, states, and empires are blurry. There were frequently enormous differences in the size of the territory and the population they covered, but the way they operated was often similar. The Calusa were one small, concentrated group of fisherfolk violently extracting resources from the communities around them. The earliest city-states were usually a core of palaces and temples dominating a wider hinterland. Archaeologists in general look for a small number of large sites and many small sites as one sign of ‘settlement hierarchy’. Rome was just a city that grew by conquering its neighbours. The British Empire began with the conquest of what we now call England by the Normans. They then slowly subdued the Irish and Welsh. Centuries later, this English empire expanded across the seas, invading India, Australia, the Caribbean, Africa, and North America. The Calusa, Rome, and the British Empire all involved one group dominating and extracting resources from others. Some grew far bigger in size and bureaucracy than others, but the fundamental approach of unequal exchange was the same. All of them were rimless wheels with a core homeland dominating a periphery: the Calusa capital of Calos dominated the surrounding lands and farmers; Rome dominated much of Europe, North Africa, and the Near East; London dominated Britain, then its neighbours, then the world. Scholars have tied themselves into knots trying to define empire, separate empire from colonization, and decide whether England/Britain was an empire before it began its overseas colonies. It had, after all, already conquered the Irish before it took India.9The reason why empire is so hard to define is because of the unsettling truth that all states are essentially empires. It’s a spectrum, a matter of degree. For simplicity, we can still call states that conquer other states ‘empires’, but the difference is minor. 10 Empires vary in size and rule.11 The Assyrian Empire ruled over 1.4 million square kilometres of land and obsessed over ensuring that its subjects all prioritized the god Assur. The Western Roman Empire covered 5 million square kilometres and cared little about the gods its citizens worshipped, as long as they paid their taxes and didn’t rebel.12 Many empires would link together in webs of trade and diplomacy, like the ancient beginnings of the modern hyper-connected, globalized world. The Early and Late Bronze Age of the Mediterranean are both examples of these great Goliath systems of competing and cooperating empires. Both would undergo a systems collapse: a collapse not just of one city or empire, but of an entire interconnected system of them. If we want to understand how a collapse could unfold in the modern world, then these are some of the more instructive examples. THE EARLY BRONZE AGE COLLAPSE Sargon’s Akkadian Empire was not alone in the world. To the south was the Old Egyptian Kingdom. Thousands of kilometres to the east was the Indus Valley Civilization: those egalitarian cities full of plumbing and public bathhouses. To the north, in Malta, we have the ‘Temple Period’. It was not an empire or state, but a time when thirty gigantic stone buildings were erected across the islands (perhaps by hierarchical early farmers). All of these groups eventually failed. The Akkadian Empire that had begun with Sargon in around 2334 BCE had fallen apart by 2150 BCE. The Old Egyptian Kingdom decentralized. There was no longer a single pharaoh, but rather multiple competing claimants to different regions. Numerous settlements throughout Mesopotamia, the Levant, and the Mediterranean were abandoned. The Indus Valley Civilization, which traded with Mesopotamia, reorganized many of its metropolises. The people slowly began to leak from the cities into the surrounding countryside. In Malta, the Temple Period came to an end. These polities are grouped under what we call the Early Bronze Age, and they all appear to have experienced transformations, even collapses, around 2200–2000 BCE. It is unclear what caused the collapse of the Early Bronze Age systems. The most widely cited culprit is climate change, in particular a ‘megadrought’ that appears to have struck the region. Evidence of drought stretches from the Nile to Spain and coincides with the shrinkage of cities and the abandonment of settlements across the area (Figure 22).13 While there is a clear correlation between the drought and the collapses, it is difficult to establish direct causation. We also know that there was significant regional climatic variation. Different areas responded differently and some, such as western Syria, seem to have barely been affected.14 Some dried abruptly, while for others the reduction in rainfall occurred over centuries and there was little significant change.15None of this signalled a fatal end for these populations. Instead, it meant a decentralization of power. Emperors, pharaohs, and kings lost centralized authority, while local leaders and assemblies gained it. Like the fission-fusion processes of the past, it was a disaggregation. In this case a disaggregation into the building blocks of an empire. In Syria’s Euphrates Valley, the Bronze Age had seen a combination of kings ruling alongside popular assemblies and councils of elders. As the region decentralized, the assemblies and councils became more prominent. They even appear to have been a source of resilience, cushioning the fall.16 Egypt had a similar democratization of both religion and politics. The First Dynasty was, like its monuments, pyramidal in structure. There was a rigid class system, centralized government, and the veneration of leaders, including the ritualistic sacrifice of hundreds at royal funerals. The collapse period is marked by tombs and jewellery becoming more widely available, alongside other signs of greater collective access to religion. While a new pharaoh eventually regained control, the Middle Kingdom was marked by a blurring of class boundaries with new rulers who portrayed themselves as modest shepherds of their people.17 For Mesopotamia, collapses of empires and kingdoms, such as Sargon’s Akkad or the Babylonian Empire (c.1880–1595 BCE), often just meant a switch back to more autonomous city-states and localized forms of collective governance. Emperors usually had little interest in local matters such as resolving disputes and organizing the day-to-day running of the city, leaving these to local government. This was far from a dreadful outcome. The Akkadian Empire was a predatory, militaristic juggernaut that many would have been delighted to see fall apart.18 In the Indus Valley, the collapse was more of a slow transformation as people moved from cities into a more village-dominant economy. Over centuries people moved east, began to plant more hardy crops like drought-tolerant millet, and became less reliant on trade between cities and with Mesopotamia.19 While the drought may have been a catalyst for collapse across the Early Bronze Age, the responses of different regions and polities varied dramatically. None of this constituted an ancient apocalypse. While it was not an overly negative outcome, it was still a systems collapse. It was also not the last time this would happen in the Bronze Age Mediterranean. THE BEGINNINGS OF THE WEST AND CAPITALISM A few centuries later, the eastern Mediterranean, south-west Asia, and Aegean was home to a web of interconnected Goliaths (1700 to 1200 BCE). Among them we can count the Mycenaeans of Greece, Minoans, the Hittites of Anatolia (modern Turkey), Cypriots (in Cyprus), the Canaanites of the southern Levant, Egyptians, the Mitanni and Assyrians in Mesopotamia, and the Kassites of Babylon. The Mycenaeans were the original ruthless warrior kings of Greece, residing in multiple palaces across the islands. They received animals and grain from the rural populace in exchange for protection and hosting great feasts. The New Egyptian Kingdom was home to some of the most well-known pharaohs such as Tutankhamun and Ramesses II. It even saw the first possible monotheistic religion in Atenism, the worship of Aten, originally a god who was depicted as a sun disc. The Minoans covered numerous port cities across the Aegean that had no depictions of male rulers. This Bronze Age network included the fabled city of Troy. It was a time that also saw the earliest glimpses of capitalism. When capitalism begins depends on how you define it. Most dictionaries give us the rough definition of an economic system where industry has private owners. Academics tend to define capitalism by a list of certain traits: private property, enforceable contracts, wage labour, markets with responsive prices, and supportive governments. We can see most of these traits thousands of years ago in the Bronze Age.20 In Assyria, around 4,000–3,000 years ago, we have ample evidence of the basic features of capitalism. Over 1,000 recovered cuneiform documents record the use of credit and debt as virtual money, the use of ‘joint-stock’ agreements, interest-bearing debts, and an autonomous merchant class. These were not staterun endeavours overseen by a king. They were privately governed by an assembly of elite merchant families. These families held a monopoly on the trade of certain goods, guaranteed contracts, undertook diplomacy, and regulated the weighing and measurement of precious metals.21 It is during this time that we see the first signs of multinational corporations as well. In Assyria, different businesses set up shop around the trading city of Kanesh (in modern-day Turkey), a midway point for trading tin from Afghanistan into the Assyrian Empire. These companies had all the hallmarks of what we would call today a multinational corporation: common stock ownership, an organizational hierarchy, and a drive for profit, as well as foreign activities and employees. It’s also in the Bronze Age Assyrian business community of Kanesh that we see the first evidence of businesswomen (and investors), who even penned their own cuneiform letters.22 States were highly supportive of such arrangements. In one of the first instances of financial deregulation, royal inscriptions from Assur record generous tax breaks given to merchants to encourage commerce in the city. Even the famed ‘Code of Hammurabi’ has rules for granting credit and places taxes and tariffs on commerce. Whether it be capitalism, multinationals, Greek culture, or monotheistic religion, this system was, in short, the root of what many would now call ‘the West’.23 By 1500 BCE, this Bronze Age network was one of interconnected trade. Each state relied on exchange with others. Most of the gold came from Egypt (Nubia and Sudan), the silver from Greece (the Laurion mines), copper from Cyprus, and tin from modern-day Afghanistan. Tin and copper were vital as they made the alloy bronze.24 There is a reason the Bronze Age was so called, with some comparing the role of bronze to that of oil in the modern world.25 (Well, at least for elites: bronze was primarily a luxury item for weapons, buildings, and decorations – and less used by commoners.) There is an unfortunate penchant for labelling historical periods after metals (such as bronze and iron) that tend to characterize elite life in cities. If we are to name periods after the most used and vital resource, then most of human history should be called the wood age. Regardless, bronze and trade were central to empire in the Bronze Age.26 If one state wasn’t directly trading or bargaining with another then it had indirect contact through one of its neighbours. Tonnes of raw materials and finished goods, as well as dowries, were exchanged across the leaders of Egypt, Mitanni, Assyria, and Babylonia, usually under the guise of gift-giving.27 For instance, one letter detailing gifts from the pharaoh Akhenaten to the Kassite king Burnaburiash II includes gold, copper, silver, bronze, bracelets, necklaces, perfume, mirrors, and ebony boxes.28 The exchange and benefits were limited to the upper echelons of the Bronze Age with little trickling down. The elite Late Bronze Age trade network happened across cities and was controlled by urban aristocrats who built fortunes off conquest, forced labour, and taxing farmers and client states. Like today, there were tax breaks for the wealthiest. One rich Ugarit trader boasted in a letter of not having to pay import tax when returning from Greece with a ship loaded with beer, grain, and olive oil.29 It wasn’t necessarily a pleasant life for the average commoner. Estimates of inequality in the Near East using house sizes suggest that inequality rose with the first cities and states. It continued to increase throughout the Bronze Age in both cities and rural areas.30 The oppression and inequality are reflected in the skeletons of the Bronze Age people. For instance, pharaohs were taller than the rest of the male population. That’s because they had access not only to more food but also to medical services and they lived longer, more leisurely lives. By contrast, Egyptian peasants appear to have suffered regularly from tuberculosis and hernias – the effects of heavy labour. In the Greek Mycenae, kings and elites averaged a height of 172.5cm compared with 166.1cm for the average male population. High-status women were also taller than their poorer peers by around 6cm. This system of bronze Goliaths was deeply unequal.31 By 1100 BCE this system had disintegrated. It was a swift unravelling: within two or three generations the small world elite network had collapsed; many of the individual states had ceased to exist, and dozens of cities had been abandoned or burned to the ground. In some cases, even writing was lost, such as the disappearance of the script of Ugarit and the Linear B script from Mycenaean Greece. THE LATE BRONZE AGE SYSTEMS COLLAPSE Around 1185 BCE a merchant called Banniya hurriedly penned a letter to his boss. It read, ‘There is famine in your house; we will all die of hunger. If you do not quickly arrive here, we ourselves will die of hunger. You will not see a living soul from your land.’ Banniya was working in the outpost of a commercial company in the city of Emar, located inland in Syria, and messaging his superior in Ugarit, a trading hub on the coast around 250 kilometres away. Ugarit seems to have been gripped by drought around the same time as Banniya’s letter. In response to a plea from the king of Ugarit the Egyptian pharaoh sent gold, fish, and textiles as aid, yet it was to no avail. Both Emar and Ugarit were destroyed shortly thereafter. The debris left from the razing of Ugarit was two metres high. We do not know who burned the city down.32 This was the death knell of the Late Bronze Age (Figure 23). The Late Bronze Age was hit by a variety of shocks. Perhaps the most decisive was a drought that struck the region around 3,200 years ago and lasted 150 to 300 years.33 The drought extended from northern Italy down through Greece and Turkey to Cyprus, the Levant, and Egypt, and east to Iran and Iraq. The arid conditions appear to have caused crop yield shortages and famine. In Egypt, grain prices rose. Some areas appear to have been particularly hard hit as we can see in the letter of Banniya.34 As with the earlier Bronze Age, the drought was not universal. Some areas do not seem to have experienced a drought at all. Climatic data from a stalagmite near the Pylos palace in Greece suggests that there were wetter conditions before the collapse of the palace, and drier conditions after. The Bronze Age people were also not placid targets. They adapted. During the drought the Egyptians bred more tolerant cattle in Canaan and extended dry farming in the southern and eastern fringes of the Levant to make up for the lower grain production in the north. The drought contributed to the collapse, but its effects differed greatly across regions.35 Alongside the drought came a series of earthquakes. The entire region is riven with fault lines, including the Anatolian Faultline across northern Turkey. Maps of the areas most affected by earthquakes in the twentieth century show an overlap with many sites that were destroyed during the Late Bronze Age. Earthquakes in the region often come in groups, or earthquake ‘storms’, and can be of 6.5 or greater magnitudes, enough to destroy even modern buildings.36There is evidence of a storm of earthquakes across Mycenaean Greece, Troy, and settlements across Canaan (modern Israel and Jordan). Earthquakes alone, however, seem insufficient to account for such a broad systems collapse. In both Ugarit and Mycenaean Greece there is evidence of sites being rebuilt after earthquakes around 1250 BCE. 37 These natural disasters may have also been accompanied by pestilence. We now know that the pharaoh Ramesses V died of smallpox, while the entire royal Hittite family was eliminated by an epidemic c.1350 BCE. Yet, there is otherwise little evidence: we’ve yet to discover any mass graves, or texts that mention an outbreak.38 These environmental hazards were accompanied by threats with a human face. Perhaps the most well-known and maligned are the ‘Sea Peoples’. These were purportedly invaders who swept through the Mediterranean razing cities to the ground. The idea of marauding Sea Peoples comes from inscriptions by the pharaohs Merneptah and Ramesses III recounting battles in 1207 and 1177 BCE. Ramesses casts himself as the last heroic bastion of civilization holding out against a tide of barbarians: ‘They laid their hands upon the lands, as far as the circuit of the earth, their hearts were trusting and confident as they thought ‘“our plans will succeed”.’ According to Ramesses, their schemes came to nought, for once they met him they were ‘slain and made into heaps from head to tail’. It’s a rousing tale but there are a few reasons to not trust Ramesses III. His records aggrandize him as a military genius, but there is essentially no evidence to support his account. Some of the cities Ramesses claimed were destroyed were not, and for other cases much of the destruction occurred before the arrival of the Sea Peoples. In most cases we know it wasn’t Sea Peoples who invaded. The Elamites conquered the Hittites, and the Hittites appear to have conquered Cyprus. Some areas, such as Mycenaean Greece, show no signs of external attackers. The more likely culprit is rebellion or conflict between the different palaces within Greece rather than foreign invaders. There was also no single invading force. Instead, this was more likely to have been a mixed group of refugees, migrants, pirates, and just savvy mobile people from the Aegean and eastern Mediterranean who were moving because of drought, warfare, oppression, and economic hardship. In many cases they would have settled with little conflict, bringing new culture with them (such as Philistine migrants settling in what is modern-day Israel and bringing Aegean-style pottery and architecture). There is, if anything, an odd double standard in how the migrants of the Late Bronze Age have often been portrayed. When the elites of the Bronze Age traded or warred it was a sign of a thriving culture; but when commoners moved, they are seen as mysterious, apocalyptic invaders.39 A clearer contributor to the systems collapse is civil strife. Rising inequality and conquest empires were not the most stable basis for a social system. Conquered subjects actively resisted and undermined their imperial overlords. There is evidence of rebellion – such as burned settlements and arrowheads from battles but without signs of foreign invasions or a marching army – in Greece, Hazor in Canaan, and many other sites throughout the levant.40 Whether it be rebels or invaders, a swathe of cities across the Bronze Age system were razed, as seen in Figure 24. 41 My colleague Eric Cline, one of the leading archaeologists of the Late Bronze Age collapse, has suggested that it was caused by no one factor, but by the interaction of many. It was a perfect storm of drought, famine, earthquakes, disease, invasions, and rebellions. More than that, each of these factors created ripple effects that worsened the situation. Revolts spread as commoners stormed palaces and grain stores. The supply of gold from Egypt, silver from Greece, and tin and copper from Afghanistan would have been disrupted. Bronze came in increasingly short supply. 42 The very way that the Bronze Age system was structured could have contributed to its swift fall.43Multiple different stressors cause one system to enter a crisis, which triggers another one to do the same. This can worsen the initial crisis, creating a ‘systems death spiral’.44 Two key potential death spirals drove the disintegration of the Bronze Age system. First, drought and rising inequality created more rebellions and interstate wars. Those revolts and invasions destroyed cities, including key trading hubs, destabilizing the trade network. As the trade network frayed and fewer goods were moved around, there was even more resource scarcity, fuelling further conflict. The sheer drop in trade made trading cities less profitable and more vulnerable, making abandonment or external invasion more likely (see Figure 25). Compounding matters was the impact of the earthquake storm. Pirates emerging from the broken cities, as well as driven by climate change into the area, could have made trade even more dangerous, further unsettling the Bronze Age network. The key behind it all is that the interdependence of the Bronze Age Goliaths was a weakness. Once enough cities were lost it destabilized the network, encouraging more cities to fall apart, slowly unknitting the Late Bronze Age system.45 The interdependence of the Bronze Age was a blessing for Goliaths in the good times, but a liability during a time of multiple shocks. One study that mapped the trade and diplomatic networks of the Late Bronze Age found that while it was usually robust, it may have taken just the loss of an empire or two to throw it into disarray. Their model suggests that just the loss of Ugarit and the Hittite Empire could have been enough to upend the Late Bronze Age system. It’s a plausible scenario given that the two seem to have collapsed at roughly the same time.46 COLLAPSE AS A BLESSING The Late Bronze Age collapse was no apocalypse. Each polity changed and recovered in different ways. The Hittite Empire fell apart, and its capital of Hattusa was abandoned and then razed. Just a few cities and smaller kingdoms across south-eastern Anatolia and northern Syria were left behind. Egypt broke into rival factions and competing pharaohs, yet its culture and population remained relatively stable. The Assyrians were resilient, with one expert perhaps over-optimistically describing it as a ‘recession’. The palaces of Mycenaean Greece were utterly levelled and used by squatters and herders. Cities and trading hubs such as Ugarit were burned to the ground. From a wide lens the Late Bronze Age collapse looks like a single systems collapse, but a closer look shows it to be a kaleidoscope of different processes of collapse, resilience, and recovery occurring differently across the region.47 We have little idea how this systems collapse impacted people living in rural areas that would have made up 95 per cent of the population. The end of the Hittite Empire and the palace economies of Greece would have meant relief from tax and corvée labour (unpaid, forced labour for a certain period of time, usually for state projects) for most subjects. The few bits of evidence we do have suggest that the collapse may have been a boon for most people. Inequality estimates based on housing sizes suggest that rural areas became more equal. In contrast, urban settlements continued to become more unequal from the Late Bronze Age into the Iron Age. This is because empires could no longer effectively extract wealth from the countryside.48 Tellingly, those who lived under the empires that experienced little change during the collapse did poorly. The Assyrian Empire had a relatively (compared to the Hittites or Mycenaeans) smooth transition into the Neo-Assyrian military juggernaut. It’s also one of the few areas where we have data on how people’s wealth varied over time, thanks to buried grave goods. In Assyria we see inequality grow from the Late Bronze Age to the Iron Age. Commoners in the Iron Age get buried with fewer and lower-quality grave goods such as pieces of pottery and jewellery. That decrease is probably due to a greater reliance on migrant labour and the Assyrian crown demanding more tax and corvée labour. We don’t know if the rich were getting richer, but the poor were clearly getting poorer. 49 In Greece, more egalitarian regions without palaces didn’t even appear to experience a collapse. Areas such as Corinthia, Achaea, and the Euboean Gulf didn’t undergo a collapse, and seem to have prospered after the palaces elsewhere fell apart. Unlike the situation with the Assyrians, the poor didn’t get poorer. The more egalitarian communities were both more resilient to external shocks and better for those living within them. And the collapse was largely an elite phenomenon driven by inequality. Without palaces and elites there was no conflict and no collapse.50 We don’t have a sharp, high-resolution image of life during the Late Bronze Age collapse for peasant farmers. Did they really worry much about their previous Hittite overlords no longer receiving gold and ostrich eggs from overseas? Or did they simply shrug and continue ploughing and enjoy the less frequent visits from the tax collector? We can easily see Mycenaean Greece as a case of ‘escape’ from an unsustainable system of competing palaces extracting wealth from the lands and people around them. Their end was brought about by war and revolt, and the ensuing drought helped to ensure they were never rebuilt. You were better off as a pastoralist grazing your sheep in the ruined palaces of Greece than as a peasant under the extractive dictatorship of the Assyrians.51 One Bronze Age expert suggested that, rather than think of it as a civilizational collapse, we should view it as a time ‘during which a few large imperial polities succumbed to their structural weaknesses and corruption’, which allowed repressed groups and communities to reorganize and flourish.52While we shouldn’t turn away from the lives lost or the smoke of the burned cities, it is an apt interpretation of the collapse. Perhaps the very idea of civilizational catastrophe followed by a dark age in the Late Bronze Age is ‘imperial rhetoric from beyond the grave’.53Perhaps we shouldn’t mourn the Egyptians, Hittites, and Mycenaeans. There may even be grounds for celebrating the ‘dark age’ that followed. THE BRIGHT SIDE OF DARK AGES What followed the Late Bronze Age collapse is what was once called a ‘dark age’. It is a common trope in the rise-and-fall vision of history that collapses were followed by dark ages. It’s a difficult position to hold once you look at what happened in the wake of the Late Bronze Age. Homer, author of the Odyssey and the Iliad, was a poet of these Greek dark ages.54As was Hesiod, the poet of Theogony and Work and Days. They are almost certainly part of a wider set of heroic poetry developed during the dark age. Without collapse the world would be bereft of Homer and reams of epic literature.55 Collapse could also provide space for more democratic arrangements. The collapse of Mycenae levelled wealth inequality. In the long run, this left emerging aristocrats even after the early iron age (750–480 BCE) weak and divided. The initial law codes (from around 620 BCE) the Greeks crafted aimed to limit the ability of an individual to dominate the rest. By 525 BCE, many adult males had decided to make collective decisions via mass assemblies. These practices and norms were the foundations for later Athenian democracy. 56 Athens was a limited democracy that permitted slavery and had political representation for only 10–15 per cent of the population (just free, male, adult citizens). It was nonetheless a significant step beyond the previous autocracy of Mycenaean Greece. With their random selection of representatives and emphasis on deliberation, it may well have been a more advanced and intense form of democracy than the practice of modern, rich countries of simply voting once every four or so years. Many other benefits accompanied the collapse. New groups formed and prospered. In Canaan, the late-thirteenth- to eleventh-century highlands saw the emergence of village dwellers who were the precursors of the Israelites. Other independent cities such as Tyre and Byblos rose up and took over the trading routes previously serviced by Ugarit. They became the pioneering Phoenicians, who would eventually form a Carthage-based empire. The Phoenicians introduced a new alphabet to the world. Alphabetic scripts had existed before, with Ugarit possessing two of them, but these were elitist scripts with hundreds of symbols that were difficult to learn. In contrast, the Phoenician alphabet was short, simple, and easy to master. Because of that, it spread widely, becoming the basis of the Greek alphabet as well as the Latin alphabet that underpins many languages used across the world today, including English, French, and Spanish. We see a similar pattern with technology. Most of the key technological breakthroughs of the Bronze Age, such as the alphabet and ironworking, occurred on the peripheries of empire, and/or after the Bronze Age collapse.57 Other technologies and practices such as animal husbandry, the plough, irrigation through canals and ditches, the sailing boat, and pottery all preceded the first states of the Bronze Age and were often developed by stateless hunter-gatherers. The idea of golden ages of empire leading to technological and cultural progress, and the fall of empires leading to regression, is at best mistaken. The term ‘dark age’ has fallen out of favour among historians and archaeologists for good reason. Far from being the beginning of a period of gloom, the end of the Late Bronze Age led to healthier, wealthier people in many regions, gave us the Latin alphabet and new technology, and made room for the democratic model and culture of Classical Greece.58 The systems collapses of the Early and Late Bronze Age are not the only ones to have occurred in world history. Around two millennia later and 11,000 kilometres away a similar phenomenon unfolded across the Atlantic Ocean. There, another Goliath system of numerous states faced drought, war, rebellion, and their own interdependence turning against them. 10 Shattered Obsidian Collapse in the Yucatán – From Drought and Warfare to Alien Invaders – When Does the Collapse End? – When Writing Becomes Obsolete – Collapse in East and West Africa – Systems Collapses Across the World COLLAPSE IN THE YUCATáN In 1696 the Spanish friar Andrés de Avendaño was one of the first Europeans to encounter the Mayan city-state of Tikal – or what was left of it. His surprise was clear, as he and his companions emerged from thick jungle and stumbled upon a ‘great variety of buildings … it seemed to us that these buildings must be near a settlement, but we found ourselves, as we saw afterwards, very far from a settlement’. Cities resplendent with great stone pyramids jutted above the canopy, yet they were completely empty. Tikal had largely been abandoned five hundred years earlier. It was one of many Mayan cities that littered the Yucatán peninsula before the arrival of the Spanish. The Classic Lowland Maya (150–900 CE) followed the same blueprint that we see in the earliest cities of North and Central America, from Monte Albán up to Cahokia. Stone ballcourts and great plazas were enclosed by towering flat-topped pyramid-temples. The deep black volcanic glass of obsidian was an analogue to bronze: it was traded over long distances and used in weapons, jewellery, and tools, mainly by elites (at least initially). The Maya also developed a complicated cosmic calendar replete with rituals to celebrate royal ancestors, and a glyphic writing system that was regularly used to memorialize the deeds of dead kings. The Classic Lowland Maya did not comprise a single empire; rather it was a collection of around sixty to seventy different city-states spread across a territory encompassing Guatemala, Belize, and parts of Mexico, Honduras, and El Salvador. Each city varied in size and power, but all shared a culture, much like the Greek or Sumerian city-states. Some of the cities were vast, holding up to 120,000 people, not including the network of farms and villages that surrounded them. They dwarfed most of the cities of Europe at the time. The Lowlands were a dense metropolis of 7–11 million people. One airborne laser scan of a 2,144- square-kilometre swathe of Guatemala found 61,480 ancient structures (or twenty-nine for every square kilometre) connected by 106 kilometres of canals.1 It’s difficult to tell how extensive this tropical urban maze was. As recently as October 2024 another previously unexcavated city that would have once housed tens of thousands – nicknamed Valeriana – was found.2 The Lowlands were a teeming, sophisticated web of jungle metropolises. It was also a warring political ecosystem, with cities frequently raiding and conquering each other. This led to a series of cycles in which one polity would expand, often conquering others nearby and becoming an empire, before the conquered would break away and become their own states. For instance, the citystate of Copán expanded to dominate a territory of 10,000 square kilometres from eastern Guatemala to Belize around 500–600 CE. Within 140 years, Quiriguá on its eastern border broke away, celebrating their independence in hieroglyphic texts and expanding. This cycle of rise and fall, expansion and contraction, continued for decades. These cycles are seen periodically, each lasting around 300 years, with the centre of power shifting between different kingdoms and their capitals. In the Classic period it was the Kaanul kingdom centred at Dzibanche, then Calakmul and its rival Tikal. It’s hard not to see similarities with the boombust/fission-fusion cycles in the Puebloans, first farmers of Europe, and others. As with them, such regular cycles cannot be easily explained by fluctuations in the climate (which tend to lack such regularity).3 The collapse of the southern Lowland Maya (known as the ‘Terminal Classical Period’, approximately 800–1100 CE) saw multiple cities emptied out. Some cities, such as Tikal, lost nine out of ten residents. The production of monuments was choked off. The creation of luxury goods and the use of the calendar and glyphic writing system all plummeted. The long-count calendar (an astronomical calendar used to keep track of longer periods of time) was lost altogether. In many cases it’s unclear what exactly happened to cause such a collapse. In others, what happened is all too clear. In about 800 CE the city of Cancuén was attacked suddenly. Unfinished stone and wooden palisades surround the site; spearheads are scattered within it, as are numerous skeletons displaying wounds from axes and spears. The elite were slaughtered and discarded into water storage tanks, along with their sceptres and regalia. The ruling family was dumped into shallow graves outside the city. Whether it was an invasion, peasant rebellion, or coup by noble families is unknown. In other cases, the picture is murkier. But during this period, the Lowlands were a site of war, strife, and flight. By the end of the period, the Goliath of the southern Lowlands – the systems of religious and economic domination we previously would have called Mayan ‘civilization’ – had vanished. The ruling class had, in the words of one expert, ‘gone with the wind’ (Figure 26).4 FROM DROUGHT AND WARFARE TO ALIEN INVADERS As in the Late Bronze Age, the Maya faced a storm of challenges during this terminal period. Among the different failing states, we frequently see massacres of rulers and aristocratic families and targeted destruction of elite monuments and insignia. People, whether they be nobles or peasants, appear to be rejecting the Mayan holy lords, the k’uhul ajaw, who previously ruled. What triggered this conflict? Most of the southern Lowlands appear to have faced an unprecedented drought during this period. The Maya had extensively reshaped the land to produce large amounts of corn, beans, and squash. These were cultivated on terraced hills, forming a cascade of farms down the slope. Unfortunately, corns, beans, and squash are all particularly vulnerable to drought. Even minor reductions in rainfall can have severe effects on both crop harvests and how many people could be fed. Worse, this wasn’t just a period of drought. During 700–800 CE rainfall in the area became far less predictable and far more volatile. Most Mayan cities had experienced periods of drought before, even growing and expanding during them. Most people also farmed far more drought-tolerant crops such as manioc and chaya (tree spinach), drew on forest gardens rich with fruit, and kept extensive home gardens. Even corn could be stored for years, so they weren’t entirely vulnerable to climate change. The depopulation of the cities may have been due not only to war and famine, but also to people departing to regional areas to depend on more reliable crops during a period of drought. Drought was also not uniform for the southern Lowland Maya. The timing and severity varied across the region. For instance, the city-state of Peten appears to have collapsed before any drought occurred. While some cities like Tikal and Cancuén were abandoned in a bloody fashion, these events are spaced out over centuries, and some settlements were never abandoned at all. The western part of the southern Maya Lowlands shows little to no environmental stress, but high levels of warfare. The emerging picture is one of drought playing a role in triggering breakdown, but it was a role that was heavy in some cities and light or even absent in others. When a failure in rain and crops met already fragile states, the result was usually chaotic, but others that were more robust could weather the change.5 A key factor here appears to be environmental degradation. In many of the areas of the Maya Lowlands we see increased soil deposited in lakes before the collapse period. It suggests that deforestation was increasing, and soils were being washed away. Similarly, there are often few animal bones discovered in many archaeological sites during this period, suggesting a depletion of forests and animals. This may be one more reason why the Lowland Maya more easily navigated earlier droughts but suffered during later ones.6 We can think of environmental degradation as one way in which societies create energy problems. Societies are in some ways a big marketplace, with energy as the universal currency. Every building, every calorie, is captured solar energy. Taking energy from the environment requires expending energy. That could be the labour required to till, sow, and harvest a field. It could be the rigs, mines, and pipes needed to pull up coal and oil from underground and shuttle it across the world. The ratio of the energy used to extract a resource relative to how much it provides is called the ‘Energy Return on Investment’ (or, EROI). For simplicity, let’s just call it the energy ratio. If I get ten barrels of oil from the ground by using just one barrel to power the machinery used to dig it up, then the energy ratio is 10:1. The energy ratio can, of course, drop, whether that be due to exhausting mines that provide precious metals, or exhausting soils until their yields decline. The energy ratio for the Maya was dropping as they faced drought. We’ve seen this in other cases too. The Indus Valley Civilization switched to drought-tolerant crops as an adaptation to climate change.7 This unfortunately meant lower yields and a lower energy ratio. The first farmers of Europe had to contend with poorer harvests and declining soil quality. Again, their energy ratio suffered, making droughts worse. While environmental degradation is a favoured explanation for the Lowland Maya collapse and other cases, it is rarely the sole or primary culprit, as the archaeologist Guy Middleton has shown extensively. 8 The few cases where it plays a larger role involved bungled responses from rulers in fragile environments.9 For example, the Abbasid Caliphate (750–1258 CE) inherited a vast irrigation network across the dry lands of Mesopotamia. Yet the fall of the caliphate was marked by wasteful expenditure, elite competition, and exploitative tax-farming, all of which led to the slow deterioration of the irrigation system. Not only did the caliphate fall apart, but so did the irrigation system. By 1258, as little as only 5 per cent of the population that had resided there during Sassanid times remained. The land had become the wasteland that nineteenth-century European travellers chronicled. Lower Mesopotamia was a unique case: the landscape was especially dry, fragile, and dependent on human infrastructure. The Yucatán too is a fragile ecosystem. In contrast, mainland Europe, with its varied and temperate climate, never experienced such a catastrophic environmental disruption of a similar scale. Ecocide can happen, but it is thankfully rare.10 Even taking the fragile environment of the Yucatán into account, collapse there was clearly not just about drought or a declining energy ratio. The environments of the southern Lowlands had bounced back within a century after the collapse, with archaeological digs showing an abundance of animals, including high-canopy animals such as the pig-like tapir. In some sites archaeologists report that a four-square-metre patch of land 10–20cm deep will fill a gallon bag with the bones of animals from this period. This was a time of abundance, yet people didn’t move back. If it was purely for environmental reasons we would expect a return to such productive land.11 The most overlooked and perhaps critical source of the collapse was a seemingly innocent one: a movement in trade. Southern Lowland kingdoms were dependent on trade, and their competitors on the coast were booming. People moved from the interior Lowlands to the north, as well as the east and west coasts. It’s during this time that states in the north, among them the famed Chichén Itzá, reached their peak in size and prestige. The rise of these areas and the lack of resettlement after the drought ended both support the idea that people were moving to avoid war and seek better economic prospects rather than to escape complete environmental breakdown, although all these factors would probably have contributed: Mayan kingdoms relied most on trade during times of drought, and with less trade available were more likely to turn to war instead. A final factor is a now familiar one: inequality. Housing sizes suggest that wealth inequality rose steadily throughout the Classical Period and worsened going into the Terminal Period. The great leveller of collapse struck, destroying elite fortunes, and wealth inequality finally declined.12 The most autocratic kingdoms had the highest levels of inequality, a sign of the link between inequality and extractive institutions.13The cities to the north and the coastal ports that people migrated to were also more equal than the Lowlands they escaped. The southern Lowland Maya were an increasingly unequal set of kingdoms with a degraded environment and a dependency on trade. As drought struck and trade dried up, the kingdoms turned to war instead. People, predictably, died or moved. Like the Bronze Age collapse, this one was multicausal, with many threats and vulnerabilities, but the underlying driver was once again a group of polities becoming increasingly top-heavy and extractive.14 WHEN DOES THE COLLAPSE END? The Maya did not disappear. While the southern Lowland Maya collapsed, glyphic writing and trade continued. There were hundreds of towns and citystates in the north that grew. The story of the Maya appears to be partly one of people in the south giving up more oppressive religious leaders for more commercial, seafaring societies, particularly in the east, west, and north. Chichén Itzá in the north became a new dominant centre as the imperial cycle restarted. Although these northern settlements also eventually fell apart during a period of drought.15 Yet even after this period, new cities sprang up and grew. There were still numerous interconnected towns as well as cities resplendent with pyramids and populations of 10,000–20,000. The rebound of the population and regeneration of the Goliath was impressive. The imperial cycle turned once more as power shifted from Chichén Itzá to the city-state of Mayapan (1200–1450) in the Lowlands. It grew to 15,000–20,000 people during this ‘post-Classic’ period. The Mayapan state then collapsed decades before the arrival of the Spanish.16 The end of the Mayapan polity seems to be a familiar cocktail of drought, inequality, and elite infighting. The period recorded in the Maya K’atun calendar (and evident in a range of archaeological data) includes a time of ‘terror and war’ (1302–23 CE), an inquisition across the noble Xiu family (1361–81 CE), population decline (1381–1401 CE), a massacre of the Cocom noble family (1440–61 CE), and then the eventual abandonment of the city after 1450 CE. These events left behind a series of mass graves. One example from 1302–62 (a likely period of terror and war) contained twenty-five skeletons of people who appear to have been killed by blows to the head and then dismembered after death. Shortly thereafter is another massacre of around twenty individuals who were butchered and burned. This was during a time when one elite faction began to persecute and torture their rivals. The final massacre of the ruling Cocom noble family and abandonment of the city coincides with a drought. Mayapan had a strong reliance on rain-fed agriculture and lacked centralized grain storage. Rulers who were supposed to be a conduit to the gods could easily be blamed for failed harvests, hence drought could have been used as a way for competing elites to sow discontent.17 The collapses, including the dramatic southern Lowland collapse, were not wholly negative affairs. Chichén Itzá and Mayapan had greater wealth equality and more open hierarchies than previous polities such as Tikal. While more inclusive, they were still conquest states that venerated priests and rulers in similar ways to those that had occurred in the southern Lowlands.18 The Mayan story is one not just of collapse but also of resilience and resistance. When the Spanish arrived, they found a prosperous people trading across a vast network of smaller towns and settlements, with different currencies such as cacao beans, shells, stone beads, copper, and cotton. They still wrote in their glyphic script, lived in cities, and warred with each other. Around fifteen states remained. Some had kings while others had ranked noble families. It was a world with fewer people, smaller cities and smaller, less powerful kings. That doesn’t mean a worse world. Its size and decentralization might have even been advantageous when they faced European invaders.19 The Spanish struggled to defeat the Maya. In some battles the Spanish were even defeated by them. In the 1533 Battle of Chichén Itzá the Mayan cities joined together in a force of tens of thousands to repel a Spanish siege. They killed many of the invaders, forcing them to retreat. This was one among several Mayan victories. It is little wonder that it took the colonizers around 170 years to conquer their lands. The dispersed regional population would also have blunted the effects of disease imported by the invading Europeans. Cities like Tikal would have been a demographic time bomb for smallpox, while scattered townships were less vulnerable. The Mayan people continue to this day, with 6 million speaking different Mayan dialects across countries such as Belize, Mexico, and Guatemala. While the Mayan language and much of their culture persist, other traditions including their glyphic writing system fell into disuse during colonization. Mayan became a dead script. WHEN WRITING BECOMES OBSOLETE Both the Maya and Mycenaean Greece are (in)famous for losing their scripts. The Indus Valley Civilization script and the Linear A script of the Minoans on Crete also expired during collapses. The loss of writing is central to the story of collapse. What is true about the ‘dark ages’ is that they often leave historians and archaeologists in the dark about what happened during them. That is because writing dwindles or is lost entirely. Writing has historically been about power, and writing systems have often been linked to a specific state. Mayan glyphs may have been an original script (or it may have been inspired by the Olmecs), and all the original forms of script such as Mesopotamian cuneiform, Egyptian hieroglyphs, Shang Dynasty oracle bones, and the Olmec script (and the later Zapotec script) were associated with states.20 Similarly, Brāhmī relates to the Mauryan Empire in India, and Kharoṣṭhī to the Kushan Empire that stretched across southern and south-eastern Asia.21 Their initial purposes tended to be limited to propaganda, accounting, and administration: tools to stabilize a Goliath. Writing is a recent invention used by very few for most of history for specific elite purposes. This was its weakness. When power changes, so too do scripts and writing. Use of the Mayan script plummeted during the collapse since the elite class who used it fell apart. Yet it survived. It didn’t die until it was intentionally and systematically exterminated by the Spanish in order to impose their own regime. They banned the use of glyphs, burned hundreds of books and scrolls, enforced the use of Spanish, and prosecuted, tortured, and murdered Mayan writers. Nonetheless, the Maya defiantly continued to write in Yucatec (using Spanish script) and record their traditional texts (such as the Chilam Balam books). We see similar cases elsewhere. Egyptian hieroglyphs and other indigenous writing systems were connected to the state. Once Egypt became a Roman province, the use of these writing systems was restricted to temples, which were reliant on state support. This support failed during the early first century CE and Egyptian writing systems were slowly lost in favour of Greek ones (Figure 27).22 Writing was often easier to kill because it was practised by a small, elite class. The exclusivity of writing and scripts made them fragile. Mayan was used mainly by a small section of the populace whom the Spanish could effectively target. Similarly, Linear B of the Mycenaeans (mainly used for documenting commercial transactions and the palace production of wool and linen) appears to have been used only in palaces and only by a few dozen writers. In Pylos (southern Greece) there were only some forty-five writers of Linear B and sixtysix in Knossos (Crete). It should be little surprise that Linear B was lost once the palaces were abandoned. Few if any outside of the citadels knew it and the scribes had little use for it (or employment) once the kings were gone.23Languages also tend to reflect power. Mayan still exists, but the lands it once spread over now all have Spanish or, in Belize, English as their official tongue. Latin, the official language of the Western Roman Empire, also reflected power in the way it changed. It became restricted to powerful networks such as the Church, while local peoples transformed it into dialects, resulting in the Romance languages of today: French, Spanish, Italian, Catalan, and Portuguese. Collapse rearranges power structures, and the obsolescence of scripts, writing, and language is often just collateral damage. COLLAPSE IN EAST AND WEST AFRICA Latin wasn’t the only language to become obsolete and restricted to a tiny elite class after a collapse. Another example is Ge’ez, a script created in the Horn of Africa. It is now largely a liturgical language used primarily in Orthodox and Catholic churches throughout Ethiopia, with no one using it as a first language. Once, it was far more widely used, for Ge’ez rose and fell alongside a powerful African empire. Ge’ez was once the main language and script of the Aksumite Empire (c.150–900 CE). The Aksumite Empire was a trading empire centred on the east coast, stretching across the Red Sea as well as into the modern-day Sudans, Djibouti, Eritrea, and Ethiopia. Its two key cities were Adulis and Axum on the Eritrean coast, both perfectly placed to control the bottleneck of the Red Sea where it meets the Indian Ocean. The Aksumite Empire grew in size and stature as it used its strategic location to dominate the trade network through the Red Sea, establishing a near-monopoly (and, in the process, creating an abundant source of lootable resources, much like a chokepoint of salmon running through a river). It grew rich through controlling the trade in luxury goods including gold, cattle, ivory, and incense. Its power was also built on good environmental luck: from around 100–350 CE there was a shift in the climate towards wetter conditions. The rainy season may have almost doubled in length from about three and a half months to six months.24 The good fortune was not to last. The rains must have seemed like a blessing, but every drop had a cost. The dry soil became increasingly dislocated. Soil erosion was a particular problem since farms were often built on hills. Environmental degradation was causing an energy ratio problem for the empire that would soon be exacerbated by another even bigger one.25 Regional politics began to drain the Aksumite Empire of its lifeblood: trade. Wars between the Byzantine and Persian empires (540–561 and 602–632 CE) both slowly sapped the demand for luxury goods. Then things went from bad to worse. The Umayyad Caliphate expanded south and destroyed both Adulis and the Aksumite fleet (702–15 CE). With the loss of its trade networks the Aksumite needed to farm even more intensely, leading to increasingly disastrous soil erosion after 650 CE. The energy ratio of the empire plummeted owing to a combination of soil erosion and the breakdown of trade. The empire stopped minting its own coins and the capital was abandoned within a few generations, becoming a loose cluster of villages. In the tenth century the remnants of the empire were conquered by Queen Gudit, a marauding Jewish-Ethiopian monarch. The language of Ge’ez fell alongside it. The future empires of Ethiopia emerged further south, away from the now barren soils of the land where the Aksumite had once dwelled.26 The Aksumite Empire was not alone in its fate. Africa was the birthplace of numerous indigenous empires, many of which declined or broke down even prior to European invasion. Five and a half thousand kilometres away on the other side of the continent a different empire rose: the Ghana Empire (around 300–1203 CE). Both Ghana and the Aksumite Empire have a similar origin story: they were both creations of the Sahara Desert. From around 12,500–3000 BCE the Sahara was not an endless expanse of rolling dunes. It was full of lush forests, woodlands, and grassland savannah, home to antelopes, giraffes, gazelles, hyenas, hippos, rhinos, and zebras. We even have cave art in the Sahara depicting cattle and boats. This has been called the African Humid Period, a climatic age that birthed a ‘Green Sahara’. When the climate changed and the area began to desiccate into the sandy waves we know today, the inhabitants were largely pushed to its fringes; the eastern edge was where the Aksumite and Egyptian empires emerged while the western frontier was where the Ghana Empire would eventually take root (Figure 28). (A third exodus was to the north-east, where Egypt emerged.) The Ghana Empire rose thanks to the introduction of lootable resources and monopolizable weapons. Camels were introduced in the third century, allowing for more effective trade networks across the Sahara, especially the export of gold, salt, and slaves. The widespread production of iron weapons allowed for an army that was up to 200,000 strong. And there was ongoing conflict with Berber raiders (a group of indigenous pastoralists in north-western Africa). Like Sargon’s Akkadian Empire, Ghana’s was built on one group dominating many others, in this case several other city-states and kingdoms such as the Sosso, Jolof, and Mali. While the exact reasons are unclear, the Ghana Empire eventually fragmented, giving way to the Mali Empire (c.1230–1650 CE).27 The Mali Empire proved to be even larger and more powerful than its predecessor, growing to cover over 1 million square kilometres. The empire reached its zenith during the reign of Mansa Musa. Mansa Musa was renowned for his great wealth (he may have been the richest individual ever to have lived), his face even appearing on a medieval map. After Musa’s reign the Mali Empire began to slowly deteriorate. Musa’s successor was deposed by his uncle, Sulayman, after four years. After Sulayman’s lengthy reign of nineteen years, things got worse. There was a series of succession crises and short-lived leaders, with the reigns of the next seven kings lasting four, nineteen, less than one, fourteen, eleven, two, and one year respectively. In the late fourteenth century two leaders were assassinated in just three years. With the empire riven by infighting, Berber raiders to the north began their plunder, cutting off its economic umbilical cord: trans-Saharan trade. Other cities began to break away, including Gao. The city of Gao would slowly take over the empire from Mali, re-establish the cross-desert trade route and entrench in place the Songhai Empire (c. 1376–1591).28 The Songhai suffered much the same fate as Mali. They grew even larger than Mali but were plagued with succession disputes and civil wars. The sheer amount of elite infighting meant that the hold of the empire on its subjects was minimal. It mainly claimed tribute and did little else to contribute to the kingdoms it ruled.29Like the Aksumite and Ghana empires, it also suffered from a decline in trade. In this case it was due to Portuguese ships using the west African coast as a new supply line for gold from Africa to Europe, diverting goods away from the trans-Saharan trade.30 Eventually, Morocco, a new regional power armed with Portuguese guns and cannons, defeated the Songhai. The raiding Berbers redoubled their efforts; the empire fractured once again. The feuding kingdoms and cities began to raid each other for slaves as the Songhai Empire fell into decay. It was finally conquered by European colonizers. Its capital, Gao, was slowly abandoned and had become just a cluster of a few hundred huts when the German explorer Heinrich Barth visited it in 1854.31 The rise and fall of west African kingdoms in many ways resembles the problems that Sargon encountered: the difficulty of one kingdom trying to control many. It was a constant vulnerability, an original wound that threatened to burst open whenever there was a large enough shock such as a loss of trade or a succession crisis. It also looks like the Maya, with a cycle of one city or kingdom growing strong before being eclipsed by another. It was a cycle of capture and then fracture. Yet, there was also an additional problem. The kings of west Africa practised polygyny, taking multiple wives. Under medieval laws kings could take up to four wives, a rule they seemingly made ample use of. One king, Askiya Muhammad, had somewhere between thirty and five hundred children (depending on which source you trust). This was compounded by a second problem: the rules for succession were often unclear, leading to frequent disputes over the throne. These plagued the west African kingdoms, often leaving the regimes weak and distracted. The Goliaths of the Yucatán and west Africa may have been separated by over 9,000 kilometres and the Atlantic Ocean, yet both learned that interdependence and status competition was deadly. SYSTEMS COLLAPSES ACROSS THE WORLD Groups of closely located cities and empires tended to become connected into larger systems. Some, like the Lowland Maya, were highly decentralized and no city or kingdom could ever develop a lasting large-scale empire. Others, like the Early and Late Bronze Age systems, were still more decentralized but had a few larger empires knitted together into one extractive quilt. West Africa had a sequence of three lasting empires (Ghana, Mali, and Songhai), but each struggled to keep hold of its constituent kingdoms. Like the Lowland Maya it was an imperial cycle of one power capturing the others before fracturing and the cycle restarting (much like the fission-fusion processes of early Goliaths). The Aksumite Empire was unified but dependent on the larger system of trade into Egypt and Eurasia. Each represents a different step on the spectrum from more or less integrated Goliath systems. And each had similarities in the way they collapsed. System collapses across the world varied across time and space. The Hittite Empire collapsed during the Late Bronze Age, but the Phoenicians expanded; most cities in the Mayan Lowlands were abandoned, but others in the north grew. The end of the Mali Empire was a boon for the city of Gao, just as the end of the Ghana Empire had been for Mali. We see the same variation in the modern world. Talk of the ‘failed state’ of Somalia hides the fact that Somalia broke down into four different regions with four different arrangements and outcomes: there is Ogaden (ruled by an authoritarian single party with little power to tax); Somaliland (an independent republic built on multiparty clan democracy); Puntland (an autonomous region full of warlords); and the southern part of Somalia (an internationally recognized and supported government that has essentially no ability to tax or deliver services and is riven by conflict). Collapse is not a uniform phenomenon.32 There were also differences in how quickly individual cities and empires collapsed, and how long it took for the overarching system to fall apart. The former could happen in months, while the latter took a century or more. When a change takes centuries, it is almost imperceptible to the people living through it. Individuals rarely recognize that they are living through a collapse. Instead, they sensibly perceive the discrete disasters unfolding in front of them. They feel the pang of hunger when a grain shipment doesn’t arrive. They feel the fear coursing through a city under siege. They smell the smoke and feel the broken rubble under foot as they inspect a house burned in a rebellion. The historian sees the collapse across generations, but those generations experience it very differently. Many would have felt it more as an unfortunate series of wars, crises, and famines, or perhaps not at all. Systems collapses in Africa, the Americas, and the Mediterranean can be seen as another kind of failed experiment. Large-scale empires in the Mediterranean were a relatively recent invention that had been cobbled together from previous city-states. Think of it as a reversal of Sargon’s conquests: an empire was decomposed into its building blocks of independent cities and territories. What followed was often a reversion to more egalitarian city-states, such as those of Classical Greece and the Phoenicians. These proved to be more innovative and resilient in the face of climatic change. Among the Maya, shifts towards more democratic, seafaring polities in the north, and more rural living, can also be seen as a reasonable response to drought and rampant oppression in the Lowlands. It was also an example of failed interdependence. The Aksumite Empire and other African kingdoms were partly founded on favourable trade monopolies. Both the Late Bronze Age and the Mayan Lowlands were exceptionally interdependent. Those links, especially in the Late Bronze Age, allowed for the intense exchange of letters, goods, and people, including for diplomacy and alliances through intermarriage. These elite networks helped foster thriving empires and city-states, but eventually became a liability. It meant that shocks – whether in the form of disease, aggressive neighbours, or the loss of trading partners – were more easily spread during a period of tumult. Breaking those elite links and dispersing, including to new areas whether it be commoners migrating to northern Mayan cities or the Philistines arriving into Palestine, may have once again been a sensible adjustment.33 We can see ancient roots behind these systems collapses. Early leaders would use long-distance trade to acquire scarce, distant goods (primarily for status). Similarly, even among hierarchical hunter-gatherers, feasts, alliances, and marriages were all used as tools to bolster power. This had been intensified and scaled up into an entire network of trade in the Bronze Age, as well as among the Maya and the west African kingdoms. Inequality, status competition, numerous shocks, and the very structure of elite networks proved to be the downfall of these systems. The capture and fracture of the Maya or west African kingdoms is not entirely different from the fission and fusion of early Goliaths, but these Goliath systems had managed to grow far larger and more unequal owing to better systems of control. That growth in scale and interdependence ended up being another vulnerability. Collapse could now occur over a much larger area. In eastern Asia, collapse looked different. Rather than there being a norm of multiple competing cities and states, China was usually covered by one unified empire. While the Mycenaeans and the Maya lost their scripts, China never did. Yet this empire of eastern Asia was not always unified or stable: it would fall apart again and again. The Rise and Fall of the Chinese Goliath Bronze, Bones, and Betrayal: The Beginnings of Chinese Empire – Cycling in China – Elite Competition, Cooperation, and Corruption – Elite Flight and Eating the Rich – Why Collapse Never Seems to Last BRONZE, BONES, AND BETRAYAL: THE BEGINNINGS OF CHINESE EMPIRE China has had over 2,000 years of near-continuous imperial reign. Yet this masks more tentative beginnings. Sometime between 2200 and 1850 BCE, the Xia Dynasty was established in the north of China, near the Yellow River. It appears at the same time as bronze weapons (another case of monopolizable weapons at work). We know little about the end of the Xia aside from myth. Legend has it that the ruling family grew tyrannical and were eventually overthrown by new rulers: the Shang Dynasty (Figure 29). The Shang ruled from 1600 to 1046 BCE, their reign marked by mass sacrifices and Asia’s first form of writing. The king, royal family, and special diviners would heat bones (usually from an ox shoulder or tortoise shell) and interpret the heat-induced cracks to predict the future. Despite the purported prophetic power of the ‘oracle bones’, the Shang did not foresee their own end. The dynasty fell in the same way it had risen, being overthrown by the Zhou. The Zhou were the first to introduce the Mandate of Heaven: the idea that virtuous rulers were divinely sanctioned by the heavens to oversee the populace. Conversely, a ruler who reigned over a time of drought, flood, famine, and conflict was seen to have lost favour with the heavens. They were no longer fit to rule and their ousting would be entirely legitimate. The Zhou clearly used this to justify their overthrow of the Shang. One of China’s oldest, most central ideas is a relic of rebel propaganda. It is also an ideological time bomb: when things go wrong any regime can be accused of having lost the Mandate of Heaven. After around three centuries the Zhou began to decline. We don’t know exactly why but hymns from the time hint at factional infighting, and feudal lords appear to have become increasingly autonomous over time.1 By 481 BCE, these feudal lords had fallen into a state of perpetual war. China’s first collapse, known as the Warring States period, had begun.2 It was one of the bloodiest periods of Chinese history. The eventual victors, the Qin Dynasty, slaughtered an estimated 1.5 million soldiers and civilians in their quest to unify China. That included enormous mass murders, such as in 293 BCE when the Qin killed around 240,000 troops. After occupying a territory, the Qin would systematically execute any adult males they found. It was a terror tactic used to minimize the chance of future rebellions.3 One of the Qin’s most prolific generals, Bo Qi, would later be branded by some as the ‘super butcher’. That butchery laid the gruesome foundations for a continuous period of empire over China.4 The Warring States period was also a period of new thinking. Dozens of new ideas and philosophies arose during this time, including two that we associate with China today: legalism and Confucianism. These were among many doctrines that flourished during this period, an era that would later become known as the time of a ‘Hundred Schools of Thought’.5 The Qin (221–206 BCE) brought that time of philosophical innovation to an end. They systematically tried to purge China of these other philosophies, burning countless books. Their aim was to leave no alternative to their preferred philosophy of legalism. This was just one part of a strategy to centralize Chinese society. The Qin created the first unified large-scale empire across northern China and ushered in a new era. The first emperor, Qin Shihuang, enshrined himself not as a king or an oracle, but as a truly divine being: a manifestation of heaven on earth.6 This new godly leader imposed a simplified script, enforced standardized weight, length, and volume measurements, standardized the currency, and ordered the construction of a 6,840-kilometre imperial highway system (mainly for shuttling troops). He moved elite families to the capital so they could be closely monitored. The empire also began construction of a vast wall of packed earth to the north, to help keep invaders out, taxpayers in, and to better control trade. This was the precursor to the Great Wall of China.7 Creating such a vast, new bureaucratic and religious system of authority would usually have taken centuries; the Qin accomplished it within two decades. However, that accomplishment came at a cost. Elites and commoners alike rebelled, labour gangs mutinied, and ‘even many of the Qin state’s own officers and people turned against their rulers’.8 Once again, counter-dominance, and conflict between elites, had torn apart a fledgling new Goliath. China’s first large, unified empire had been hoisted up and then burned down in less than fifteen years. While the Qin’s rule was brief, their project of a divine empire was enduring. Four years later, after a brief civil war, the Han Dynasty was established. The Han is usually portrayed as a golden age for China. They oversaw the invention of paper and the sundial. People in modern China still refer to themselves as ‘Han Chinese’ and to written Chinese as ‘Han characters’. These achievements were built on crushing inequality, which grew over time. The empire supported a small number of exorbitantly wealthy families of officials, landlords, and merchants. Rich merchants bought land and joined the ranks of government despite bans against them doing so, often amassing riches that were as great as those held by the highest-ranked imperial officials.9 Twenty sub-kings of the Han had fiefs containing 1.35 million households in 2 CE. Just over a century later, in 140 CE, this had swollen to 2 million (a growth from 11 to 20 per cent of the population). During that time the registered households under the Eastern Han fell from 12 million to 10 million, despite the empire expanding. That is because these sub-kings were dodging taxes by hiding their peasants away from government tax collectors. At least a few million peasants were being taxed by their private overlords rather than by the government. The growing elite persuaded the government to abolish conscription and began to grow their own private armies.10 This was the beginning of the end for the Han. Two million rebelled against a combination of high taxes, corruption, disasters, and disease in a revolution led by a faith ruler (the Yellow Turban Rebellion: 184–205 CE). Eventually, a warlord captured the throne (establishing the Jin Dynasty) before corruption and bickering between elites led to its end.11 Unlike in systems collapses across the world, imperial China always regenerated, and periods of fracture were ultimately brief. China is a story of both how a Goliath can persist despite collapse, as well as of the role of corruption and elite competition in collapse. CYCLING IN CHINA The fall of the Han and Jin set in motion a series of imperial cycles in China. After a civil war China saw five periods of unified empire: the Tang (618–907 CE), the Song (960–1276 CE), the Yuan (a foreign occupation by raiders from the Steppe that lasted from 1276 to 1368 CE), the Ming (1368–1644 CE), and the Qing (1644– 1912 CE).12The interruption during the first millennium from 907 to 960 CE was due to a series of battles among kingdoms called the Five Dynasties and Ten Kingdoms Period; the second millennium was a time of stable empire. There were still rebellions and disasters that could cost millions of lives, and these often occurred at the end of a dynasty, but the imperial architecture of China never truly lapsed. Historians of China may talk about the collapse of a particular dynasty or regime, but rarely of a societal collapse.13This is because while a regime might be overthrown and thousands might die, the bureaucracy, writing, and overall system of government were never lost. While imperial rule was stable, being a ruler was a perilous affair. From the first empire of the Qin Dynasty (221–206 BCE) to the Qing Dynasty (1644–1912 CE) China had almost 300 emperors, each reigning on average between six and seven years. That average hides great variation: Emperor Mo of Jin (1234) was on the throne for less than a day, while Emperor Kangxi, the third head of the Qing Dynasty, lasted sixty-two years. Sixty-two was a ripe old age for that time, let alone for an imperial reign. Perhaps the most peculiar trend is that the longestlasting emperors tended to rule the weakest empires and vice versa. For instance, the Tang Dynasty is renowned as a high point for China, yet the late Tang emperors had a one in two chance of being killed in office. Conversely, Kangxi’s extended reign occurred during the Qing Dynasty, an exceptionally weak empire that taxed less than 1 per cent of its economy. The early Song a millennium earlier had taxed around 15 per cent of economic output.14 Why did weak Chinese empires have long-lived rulers? Yuhua Wang, a professor of government at Harvard University, has used a complex dataset of 282 emperors and 50,000 genealogies to craft a simple answer: elite competition. China faced ‘the sovereign’s dilemma’: a strong, coherent elite that can bolster the state by providing more taxes and resources can also overthrow it. And it did, regularly. The Tang Dynasty shared power more equally between the emperor and other leading aristocratic families and officials. It was a golden age for trade across the silk roads into Europe and the Near East, and a time when China heavily influenced the culture of Japan. Yet five out of a dozen emperors during the late Tang period were ousted through coups. China was also under consistent threat from horseback warriors from the eastern Steppe (modern Mongolia), including the Xianbei and Xiongnu, and needed a unified elite to defend itself.15 In one telling example, Emperor Shenzong (1067–1085 CE) of the Northern Song kept his elites so divided to avoid a coup that it weakened the military until the Steppe raiders swept in, conquered the Song, and established the Jin Dynasty. A unified elite meant that the imperial government tended to be eroded by corruption, tax evasion, and coups, while a divided elite meant that the state often lacked the resources and unity to defend against invaders.16 Status competition between aristocrats and government officials was accompanied by regular popular uprisings, whether it be the Yellow Turban Rebellion (around 184 CE), the Sun En Rebellion (399–403 CE), the Red Turban Rebellions (1351–68 CE), the Nian Rebellion (1851–68 CE), the Taiping Rebellion (1850–64 CE), or the 1899–1901 Boxer Rebellion. Climate change, when it met elite conflict and rebellion, could trigger collapse. The Qing Dynasty (1644–1912 CE) is one instructive case. Droughts and famines triggered rebellions throughout the Qing Dynasty, including the Nian Rebellion and the Taiping Rebellion. The Taiping Rebellion was the bloodiest civil war in human history, potentially carrying off 20 million human souls. It was also an example of elite infighting, having been instigated by budding young bureaucrats who passed their exams but couldn’t achieve prestigious positions in the Chinese government. Droughts and floods in the Yellow River region triggered the Boxer Rebellion, which led to the loss of 100,000 lives and temporarily split the Qing government. All these uprisings took a toll on the Qing, until this last (formally) imperial dynasty of China came to an end. Fittingly it was through another rebellion, in 1911–12.17 The Qing were not alone in being plagued by droughts and floods catalysing slaughter. One study comparing a 1,062-year reconstruction of Chinese warfare against documented periods of cooling caused by volcanic eruptions found a strong correlation between the two. Another drew on millennia of climate data and compared it to a catalogue of 789 rebellions and 2,214 external wars, again finding a significant correlation. While correlation isn’t causation, the pattern is difficult to ignore. There are also some compelling explanations. The Mandate of Heaven meant that the moral authority of the emperor could be called into question when natural disasters struck, the weather turned, and harvests shrank. With the Mandate of Heaven lost, rebellion and elite infighting often followed.18</w:t>
      </w:r>
    </w:p>
    <w:p w14:paraId="542FC705" w14:textId="77777777" w:rsidR="00DF49D0" w:rsidRDefault="00DF49D0" w:rsidP="00DF49D0">
      <w:r>
        <w:t>[Condensed Text Ends, Figures Omitted]</w:t>
      </w:r>
    </w:p>
    <w:p w14:paraId="47F2E435" w14:textId="77777777" w:rsidR="00DF49D0" w:rsidRPr="00983BBD" w:rsidRDefault="00DF49D0" w:rsidP="00DF49D0">
      <w:pPr>
        <w:rPr>
          <w:sz w:val="16"/>
        </w:rPr>
      </w:pPr>
      <w:r w:rsidRPr="00983BBD">
        <w:rPr>
          <w:sz w:val="16"/>
        </w:rPr>
        <w:t xml:space="preserve">As with the first farmers of Europe or the Maya, climate alone cannot explain the cycles of dynastic collapse that China experienced. There are numerous cases of crisis where climate played no role. For instance, the Tang Dynasty collapsed without any major environmental stress. Throughout Chinese history there were also many droughts and floods that were handled with little issue. The severity of the drought or flood mattered, and the vulnerability of the dynasty mattered even more. </w:t>
      </w:r>
      <w:r w:rsidRPr="00D600AC">
        <w:rPr>
          <w:b/>
          <w:bCs/>
          <w:highlight w:val="green"/>
          <w:u w:val="single"/>
        </w:rPr>
        <w:t>Environmental shocks triggered</w:t>
      </w:r>
      <w:r w:rsidRPr="000B3476">
        <w:rPr>
          <w:u w:val="single"/>
        </w:rPr>
        <w:t xml:space="preserve"> a </w:t>
      </w:r>
      <w:r w:rsidRPr="00D600AC">
        <w:rPr>
          <w:b/>
          <w:bCs/>
          <w:highlight w:val="green"/>
          <w:u w:val="single"/>
        </w:rPr>
        <w:t>collapse</w:t>
      </w:r>
      <w:r w:rsidRPr="00983BBD">
        <w:rPr>
          <w:sz w:val="16"/>
        </w:rPr>
        <w:t xml:space="preserve"> usually </w:t>
      </w:r>
      <w:r w:rsidRPr="00D600AC">
        <w:rPr>
          <w:b/>
          <w:bCs/>
          <w:highlight w:val="green"/>
          <w:u w:val="single"/>
        </w:rPr>
        <w:t>only</w:t>
      </w:r>
      <w:r w:rsidRPr="00983BBD">
        <w:rPr>
          <w:sz w:val="16"/>
        </w:rPr>
        <w:t xml:space="preserve"> </w:t>
      </w:r>
      <w:r w:rsidRPr="00D600AC">
        <w:rPr>
          <w:b/>
          <w:bCs/>
          <w:highlight w:val="green"/>
          <w:u w:val="single"/>
        </w:rPr>
        <w:t>when</w:t>
      </w:r>
      <w:r w:rsidRPr="00983BBD">
        <w:rPr>
          <w:sz w:val="16"/>
        </w:rPr>
        <w:t xml:space="preserve"> </w:t>
      </w:r>
      <w:r w:rsidRPr="00D600AC">
        <w:rPr>
          <w:b/>
          <w:bCs/>
          <w:highlight w:val="green"/>
          <w:u w:val="single"/>
        </w:rPr>
        <w:t>accompanied by inequality</w:t>
      </w:r>
      <w:r w:rsidRPr="000B3476">
        <w:rPr>
          <w:u w:val="single"/>
        </w:rPr>
        <w:t xml:space="preserve"> </w:t>
      </w:r>
      <w:r w:rsidRPr="00983BBD">
        <w:rPr>
          <w:sz w:val="16"/>
        </w:rPr>
        <w:t>and elite competition. Corruption also seems to have played a recurring starring role.19</w:t>
      </w:r>
    </w:p>
    <w:p w14:paraId="4C29937B" w14:textId="77777777" w:rsidR="00DF49D0" w:rsidRPr="00983BBD" w:rsidRDefault="00DF49D0" w:rsidP="00DF49D0">
      <w:pPr>
        <w:rPr>
          <w:sz w:val="12"/>
          <w:szCs w:val="18"/>
        </w:rPr>
      </w:pPr>
      <w:r w:rsidRPr="00983BBD">
        <w:rPr>
          <w:sz w:val="12"/>
          <w:szCs w:val="18"/>
        </w:rPr>
        <w:t>ELITE COMPETITION, COOPERATION, AND CORRUPTION</w:t>
      </w:r>
    </w:p>
    <w:p w14:paraId="720BA16F" w14:textId="77777777" w:rsidR="00DF49D0" w:rsidRPr="00983BBD" w:rsidRDefault="00DF49D0" w:rsidP="00DF49D0">
      <w:pPr>
        <w:rPr>
          <w:sz w:val="12"/>
          <w:szCs w:val="18"/>
        </w:rPr>
      </w:pPr>
      <w:r w:rsidRPr="00983BBD">
        <w:rPr>
          <w:sz w:val="12"/>
          <w:szCs w:val="18"/>
        </w:rPr>
        <w:t>Dynastic cycles in China demonstrate how elite infighting tears societies apart. The fate of different dynasties depended not just on the intensity of elite infighting, but also on the very structure of elite networks.20</w:t>
      </w:r>
    </w:p>
    <w:p w14:paraId="433D11AA" w14:textId="77777777" w:rsidR="00DF49D0" w:rsidRPr="00983BBD" w:rsidRDefault="00DF49D0" w:rsidP="00DF49D0">
      <w:pPr>
        <w:rPr>
          <w:sz w:val="12"/>
          <w:szCs w:val="18"/>
        </w:rPr>
      </w:pPr>
      <w:r w:rsidRPr="00983BBD">
        <w:rPr>
          <w:sz w:val="12"/>
          <w:szCs w:val="18"/>
        </w:rPr>
        <w:t>The dynamic is simple: as elite numbers grow, so too do status-seeking aspirants. The powerful are rarely happy to have just one form of power. As we see throughout Chinese history, wealthy merchants try to buy their way into the political system (as with the Han); learned bureaucrats and princes use their positions to amass fortunes; generals regularly use their swords and axes to take a throne; and religious leaders aren’t content to sit in God’s good grace, but also need to sit in a palace (the Taiping Rebellion was led by Hong Xiuquan, a disgruntled school teacher who claimed to be the younger brother of Jesus Christ). A more unequal society with a larger number of elites tended to mean more infighting and more potential demagogues looking to capitalize on peasant uprisings. Power politics and status competition are ever-present but tend to escalate as the numbers of those with both the means and desire to seek thrones climb, and as they begin to outpace the number of high-status positions that are available.21</w:t>
      </w:r>
    </w:p>
    <w:p w14:paraId="18DB87CB" w14:textId="77777777" w:rsidR="00DF49D0" w:rsidRPr="00562710" w:rsidRDefault="00DF49D0" w:rsidP="00DF49D0">
      <w:pPr>
        <w:rPr>
          <w:sz w:val="16"/>
        </w:rPr>
      </w:pPr>
      <w:r w:rsidRPr="00562710">
        <w:rPr>
          <w:sz w:val="16"/>
        </w:rPr>
        <w:t xml:space="preserve">Such elite competition can be seen in cases of crisis and collapse well beyond China. Lenin was a lawyer, Fidel Castro was a lawyer and a son of wealthy sugarcane planters, and the men who warred over control of Rome were sons of senators, magistrates, and generals from elite families. Increased elite competition tends to happen alongside rising popular immiseration: as </w:t>
      </w:r>
      <w:r w:rsidRPr="00562710">
        <w:rPr>
          <w:u w:val="single"/>
        </w:rPr>
        <w:t>inequality</w:t>
      </w:r>
      <w:r w:rsidRPr="00562710">
        <w:rPr>
          <w:sz w:val="16"/>
        </w:rPr>
        <w:t xml:space="preserve"> </w:t>
      </w:r>
      <w:r w:rsidRPr="00562710">
        <w:rPr>
          <w:u w:val="single"/>
        </w:rPr>
        <w:t>rises</w:t>
      </w:r>
      <w:r w:rsidRPr="00562710">
        <w:rPr>
          <w:sz w:val="16"/>
        </w:rPr>
        <w:t xml:space="preserve"> </w:t>
      </w:r>
      <w:r w:rsidRPr="00562710">
        <w:rPr>
          <w:u w:val="single"/>
        </w:rPr>
        <w:t>elite competition intensifies</w:t>
      </w:r>
      <w:r w:rsidRPr="00562710">
        <w:rPr>
          <w:sz w:val="16"/>
        </w:rPr>
        <w:t xml:space="preserve"> </w:t>
      </w:r>
      <w:r w:rsidRPr="00562710">
        <w:rPr>
          <w:u w:val="single"/>
        </w:rPr>
        <w:t>and the rest of society is left poorer and sicker</w:t>
      </w:r>
      <w:r w:rsidRPr="00562710">
        <w:rPr>
          <w:sz w:val="16"/>
        </w:rPr>
        <w:t xml:space="preserve"> (creating ample opportunity for warring elites to foment rebellion). Researchers, led by Seshat database curators Peter Turchin and Dan Hoyer, have shown that </w:t>
      </w:r>
      <w:r w:rsidRPr="00562710">
        <w:rPr>
          <w:u w:val="single"/>
        </w:rPr>
        <w:t>increasing</w:t>
      </w:r>
      <w:r w:rsidRPr="00562710">
        <w:rPr>
          <w:sz w:val="16"/>
        </w:rPr>
        <w:t xml:space="preserve"> </w:t>
      </w:r>
      <w:r w:rsidRPr="00562710">
        <w:rPr>
          <w:u w:val="single"/>
        </w:rPr>
        <w:t>inequality</w:t>
      </w:r>
      <w:r w:rsidRPr="00562710">
        <w:rPr>
          <w:sz w:val="16"/>
        </w:rPr>
        <w:t xml:space="preserve">, popular immiseration, and elite competition appear to have </w:t>
      </w:r>
      <w:r w:rsidRPr="00562710">
        <w:rPr>
          <w:u w:val="single"/>
        </w:rPr>
        <w:t>played</w:t>
      </w:r>
      <w:r w:rsidRPr="00562710">
        <w:rPr>
          <w:sz w:val="16"/>
        </w:rPr>
        <w:t xml:space="preserve"> a </w:t>
      </w:r>
      <w:r w:rsidRPr="00562710">
        <w:rPr>
          <w:u w:val="single"/>
        </w:rPr>
        <w:t>key role in a range of collapses throughout history</w:t>
      </w:r>
      <w:r w:rsidRPr="00562710">
        <w:rPr>
          <w:sz w:val="16"/>
        </w:rPr>
        <w:t>, from the Western Roman Empire in the fifth century CE to the Qing Dynasty in the twentieth (this is commonly referred to as Structural-Demographic Theory).22</w:t>
      </w:r>
    </w:p>
    <w:p w14:paraId="38F532D7" w14:textId="77777777" w:rsidR="00DF49D0" w:rsidRPr="00983BBD" w:rsidRDefault="00DF49D0" w:rsidP="00DF49D0">
      <w:pPr>
        <w:rPr>
          <w:sz w:val="12"/>
          <w:szCs w:val="18"/>
        </w:rPr>
      </w:pPr>
      <w:r w:rsidRPr="00983BBD">
        <w:rPr>
          <w:sz w:val="12"/>
          <w:szCs w:val="18"/>
        </w:rPr>
        <w:t>It may have even played a role in the collapse of many of the earliest Goliaths, although more evidence is needed.</w:t>
      </w:r>
    </w:p>
    <w:p w14:paraId="31AC2F82" w14:textId="77777777" w:rsidR="00DF49D0" w:rsidRPr="00983BBD" w:rsidRDefault="00DF49D0" w:rsidP="00DF49D0">
      <w:pPr>
        <w:rPr>
          <w:sz w:val="12"/>
          <w:szCs w:val="18"/>
        </w:rPr>
      </w:pPr>
      <w:r w:rsidRPr="00983BBD">
        <w:rPr>
          <w:sz w:val="12"/>
          <w:szCs w:val="18"/>
        </w:rPr>
        <w:t>The driver behind this common story of feuding nobles is, of course, status. We even see it today. Donald Trump’s quest to become president intensified after being humiliated by Barack Obama at the White House Correspondents’ Dinner in 2011. Just five years later he won the US presidential election. The right-wing firebrand Tucker Carlson refashioned himself as an anti-elite populist after being publicly savaged by comedian Jon Stewart and subsequently fired from CNN. The public loss of status is a great motivator. While both use anti-elite rhetoric, they clearly are elites. They were born into wealth: Trump was a millionaire by age eight thanks to his father, while Carlson’s step-mother was an heiress to the Swanson frozen food giant. Both are famous figures and have no material need to work tirelessly to amass even more influence. Yet they do. Status is inexhaustible, especially when you are surrounded by other ambitious competitors.23</w:t>
      </w:r>
    </w:p>
    <w:p w14:paraId="35A75A0E" w14:textId="77777777" w:rsidR="00DF49D0" w:rsidRPr="00983BBD" w:rsidRDefault="00DF49D0" w:rsidP="00DF49D0">
      <w:pPr>
        <w:rPr>
          <w:sz w:val="12"/>
          <w:szCs w:val="18"/>
        </w:rPr>
      </w:pPr>
      <w:r w:rsidRPr="00983BBD">
        <w:rPr>
          <w:sz w:val="12"/>
          <w:szCs w:val="18"/>
        </w:rPr>
        <w:t>There are two caveats to be aware of when it comes to elite infighting. First, this tends to be a competition between the powerful, seen as much in the billionaires of today as in the princes, wealthy families, and generals of Chinese history. We see that in the largest collapses throughout Chinese history, whether it be the leading general Zhu Wen overthrowing the Tang or the Zhou being carved up by feudal lords. The most common pattern is that it is elites who struggle to transform their wealth into another form of power (usually the power form which is most valued in that society). In China, information power was particularly prized, and hence a surprising number of rebels were individuals who failed to pass their civil service examination, such as Hong Xiuquan, the instigator of the Taiping Rebellion. We see something similar today: it’s billionaires such as Donald Trump and Elon Musk trying to weaponize popular discontent and transform their economic power into political power by capturing the US government.24</w:t>
      </w:r>
    </w:p>
    <w:p w14:paraId="70369E07" w14:textId="77777777" w:rsidR="00DF49D0" w:rsidRPr="00983BBD" w:rsidRDefault="00DF49D0" w:rsidP="00DF49D0">
      <w:pPr>
        <w:rPr>
          <w:sz w:val="12"/>
          <w:szCs w:val="18"/>
        </w:rPr>
      </w:pPr>
      <w:r w:rsidRPr="00983BBD">
        <w:rPr>
          <w:sz w:val="12"/>
          <w:szCs w:val="18"/>
        </w:rPr>
        <w:t>Second, it’s not just a matter of elite competition. It is also about cooperation. Remember the razones gangs of Colombia: they would have shootouts in the streets over territory but came together and forged pacts once they jointly faced a larger threat from the police. Similarly, Chinese princes would regularly work together to oust an unwanted emperor such as Wang Mang before turning back to competing with each other. We see the same pattern today with big tech and fossil-fuel companies commercially in competition while jointly lobbying in politics to block legislation that would regulate them. A common part of racketeering is not just that powerful actors will compete to extract resources from those below, but also that they will regularly band together if it’s in their own interests, whether that be to quell an uprising or combat an external foe. This is a kind of shifting elite factionalism.</w:t>
      </w:r>
    </w:p>
    <w:p w14:paraId="7A5975AA" w14:textId="77777777" w:rsidR="00DF49D0" w:rsidRPr="00983BBD" w:rsidRDefault="00DF49D0" w:rsidP="00DF49D0">
      <w:pPr>
        <w:rPr>
          <w:sz w:val="12"/>
          <w:szCs w:val="18"/>
        </w:rPr>
      </w:pPr>
      <w:r w:rsidRPr="00983BBD">
        <w:rPr>
          <w:sz w:val="12"/>
          <w:szCs w:val="18"/>
        </w:rPr>
        <w:t>Alongside this competition and cooperation also tends to come corruption. Corruption (the misuse of positions of authority for private gain) has been rife throughout history – from Bronze Age traders and Chinese princes dodging taxes to politicians lowering taxes and regulations to benefit their rich donors (and potential future employers). While beneficial for the individual or industry, such gain comes at the cost of trust and shrinking revenues for the state. In the worst cases, it could lead directly to a crisis. The Yellow Turban Rebellion brought about the deaths of hundreds of thousands and left the Han Dynasty in disarray. It was a rebellion fed by the belief that the ruling dynasty had become too corrupt, losing its Mandate of Heaven and causing floods and plagues. It is a repeated grievance in Chinese history: a regime had lost the Mandate of Heaven owing to fraud and mismanagement. (We also see it in the Old and New Egyptian Kingdoms, along with multiple regimes in Mesopotamia.) Across these cases a common, fundamental cause of societal breakdown was institutional failure, especially through incompetence and corruption. Corruption robs the state of its revenue and legitimacy. 25</w:t>
      </w:r>
    </w:p>
    <w:p w14:paraId="5503F62A" w14:textId="77777777" w:rsidR="00DF49D0" w:rsidRPr="00983BBD" w:rsidRDefault="00DF49D0" w:rsidP="00DF49D0">
      <w:pPr>
        <w:rPr>
          <w:sz w:val="16"/>
        </w:rPr>
      </w:pPr>
      <w:r w:rsidRPr="00983BBD">
        <w:rPr>
          <w:u w:val="single"/>
        </w:rPr>
        <w:t>Corruption</w:t>
      </w:r>
      <w:r w:rsidRPr="00983BBD">
        <w:rPr>
          <w:sz w:val="16"/>
        </w:rPr>
        <w:t xml:space="preserve"> tends to </w:t>
      </w:r>
      <w:r w:rsidRPr="00983BBD">
        <w:rPr>
          <w:u w:val="single"/>
        </w:rPr>
        <w:t>increase</w:t>
      </w:r>
      <w:r w:rsidRPr="00983BBD">
        <w:rPr>
          <w:sz w:val="16"/>
        </w:rPr>
        <w:t xml:space="preserve"> over time, </w:t>
      </w:r>
      <w:r w:rsidRPr="00983BBD">
        <w:rPr>
          <w:u w:val="single"/>
        </w:rPr>
        <w:t>alongside</w:t>
      </w:r>
      <w:r w:rsidRPr="00983BBD">
        <w:rPr>
          <w:sz w:val="16"/>
        </w:rPr>
        <w:t xml:space="preserve"> wealth </w:t>
      </w:r>
      <w:r w:rsidRPr="00983BBD">
        <w:rPr>
          <w:u w:val="single"/>
        </w:rPr>
        <w:t>inequality</w:t>
      </w:r>
      <w:r w:rsidRPr="00983BBD">
        <w:rPr>
          <w:sz w:val="16"/>
        </w:rPr>
        <w:t xml:space="preserve">. Today, we have ample evidence that </w:t>
      </w:r>
      <w:r w:rsidRPr="00983BBD">
        <w:rPr>
          <w:u w:val="single"/>
        </w:rPr>
        <w:t>inequality</w:t>
      </w:r>
      <w:r w:rsidRPr="00983BBD">
        <w:rPr>
          <w:sz w:val="16"/>
        </w:rPr>
        <w:t xml:space="preserve"> </w:t>
      </w:r>
      <w:r w:rsidRPr="00983BBD">
        <w:rPr>
          <w:u w:val="single"/>
        </w:rPr>
        <w:t>and corruption accelerate one another</w:t>
      </w:r>
      <w:r w:rsidRPr="00983BBD">
        <w:rPr>
          <w:sz w:val="16"/>
        </w:rPr>
        <w:t>. The greater the discrepancy in power, the more opportunity there is to abuse it. Likewise, corruption can help the rich get richer. In the pre-modern world, with less-advanced bureaucracies and weaker accountability mechanisms, there would have been even more opportunities to exploit the system.26</w:t>
      </w:r>
    </w:p>
    <w:p w14:paraId="14078965" w14:textId="77777777" w:rsidR="00DF49D0" w:rsidRPr="00983BBD" w:rsidRDefault="00DF49D0" w:rsidP="00DF49D0">
      <w:pPr>
        <w:rPr>
          <w:sz w:val="12"/>
          <w:szCs w:val="18"/>
        </w:rPr>
      </w:pPr>
      <w:r w:rsidRPr="00983BBD">
        <w:rPr>
          <w:sz w:val="12"/>
          <w:szCs w:val="18"/>
        </w:rPr>
        <w:t>China is revealing not just of the role of elite factionalism and corruption, but also of how collapse can affect inequality and elites.</w:t>
      </w:r>
    </w:p>
    <w:p w14:paraId="002E9CE5" w14:textId="77777777" w:rsidR="00DF49D0" w:rsidRPr="003073E7" w:rsidRDefault="00DF49D0" w:rsidP="00DF49D0">
      <w:pPr>
        <w:rPr>
          <w:sz w:val="2"/>
          <w:szCs w:val="2"/>
        </w:rPr>
      </w:pPr>
      <w:r w:rsidRPr="00C5508E">
        <w:rPr>
          <w:sz w:val="2"/>
          <w:szCs w:val="2"/>
        </w:rPr>
        <w:t xml:space="preserve">ELITE FLIGHT AND EATING THE RICH In China, rebellions and coups often meant not only a new regime or breakdown of government but also the intentional culling of the old. We see this during the end of the Tang Dynasty in China. This period witnessed a series of atrocities that ‘effectively wiped out the metropolitan elite’. One of the bestknown occurred in 900 CE, when the court eunuchs systematically murdered elites and government officials who were close to the emperor. It was a pre-emptive strike against those who were plotting to eliminate them. It didn’t work, and they were promptly killed in response. A few years later seven of the most powerful remaining ministers were thrown into the Yellow River. 27 In older case studies, such as Tiwanaku and Taosi, we see some evidence of targeting the upper classes, mainly through the defacement of elite monuments and residences. Even without focused assault, elites could often lose more. Their wealth and power were dependent on the status quo; and as the world fractured, much of their fortunes could slip away into the cracks of the social order. Their wealth was either burned, plundered, or meant little in the new, post-collapse world. Being rich can be a liability in a crisis. It’s a trend not restricted to China or the Americas. In the Crisis Database around a third of the cases involve assassinations. That includes seven in China alone (including the Qin and Han) as well as a host of others, such as the end of the Mali Empire in Western Africa and the fall of the Western Roman Empire. In about 10 per cent of the cases there was an attempt to systematically target and kill off elites. China alone has five of these elite ‘extermination’ events, including the ends of the Tang and Qing, as do many others we’ve encountered, including the Neo-Assyrian Empire that made it through the Late Bronze Age collapse.28 Being an elite in the time of a crisis is risky. It can be incredibly dangerous, yet when elites are not directly targeted during a collapse, and the collapse isn’t too deep, the rich can often escape the worst effects of collapse and even benefit from them. Bureaucrats and wealthy merchants in China often just changed their loyalties when a new regime came into power, which is a key reason why many of the basic structures of Chinese bureaucracy and writing showed such continuity across dozens of centuries and regimes.29Middling elites of the Western Roman Empire that were less affected by the collapse often continued to hold a great degree of property and power. The same happened after the fall of their competitors in the Persian Sasanian Empire. Many Byzantine (the Eastern Roman Empire) elites simply adopted Muslim names and emigrated with much of their wealth after the Ottoman conquest of Constantinople (1453 CE). Powerful individuals usually had more means to escape a crisis and were of great use to lazy conquerors, who could use their cultural knowledge and connections to easily administer and tax their newly acquired territory. Elites frequently escaped the worst effects of collapse by moving or by blending in with the new ruling class. This is often referred to as ‘elite migration’: the powerful and wealthy either changing location or simply shifting their allegiances to stay in high-status positions despite a crisis or collapse.30 Whether elites successfully escape collapse or are swallowed up in the tumult depends on a few factors. Rebellions and revolutions with an anti-elite fervour will usually result in landlords, masters, and royals losing their wealth and their lives via confiscation and executions. It’s a dynamic we see in crises that didn’t even reach the level of collapse, such as the 1793–4 ‘Reign of Terror’ in the wake of the French Revolution and the effects of the 1917 Bolshevik Revolution in Russia. Collapses that are significantly deep will also cost elites more. The ruling priests of Cahokia and the Huhugam probably had nowhere to run and their previous power meant little </w:t>
      </w:r>
      <w:r w:rsidRPr="003073E7">
        <w:rPr>
          <w:sz w:val="2"/>
          <w:szCs w:val="2"/>
        </w:rPr>
        <w:t>in the new world born from the collapse. Yet elites, especially in China, almost always had another empire or kingdom to migrate to. That is because collapse rarely lasts for long. Despite the talk and fear of dark ages, Goliaths, especially in China, are persistent and are almost always reborn. WHY COLLAPSE NEVER SEEMS TO LAST We are often enamoured with the question of what causes collapse, yet we ignore the perhaps more interesting question: Why are Goliath societies almost always resurrected? That question is most pertinent for the case of China. Ever since the Qin, China has tended to be unified by a large-scale empire. Historians don’t speak of ‘dark ages’ in China since writing, bureaucracy, and empire were never lost.31 There are surprisingly few cases of a Goliath-building project failing in a region and not being emulated or reanimated within a century or two. In all five regions of the world where Goliaths first emerged – China, Egypt, Mesopotamia, Mesoamerica, and the Andes – empires would eventually take over. Collapses are rarely permanent or even long-lasting in these regions. Even the deepest collapses, which entirely wipe away the elite class, their culture, and writing – such as in Mycenaean Greece – still led, after a few centuries of more democratic rule, to more kings and militant emperors. The consistent trend is that wherever states reigned and fell, they returned and expanded. The Shang Dynasty was replaced by the Zhou in China, the Wari by the Inca in the Andes, and Egypt had pharaoh after pharaoh for almost three thousand years, interspersed with three periods of more decentralized rule. While early experiments with Goliaths were often abandoned, those that progressed far enough seemed to be surprisingly easy to reboot. There are a few exceptions where Goliaths either never emerged, or fell and never rose again. People in both North America and Zomia dispersed into smaller groups, sowed less grain and did more foraging (or relied on escape crops), and told tales that warned of the perils of corrupt rulers. Yet, these are rare and peculiar cases: Zomia is an incredibly mountainous and inhospitable terrain; while Cahokia and the Huhugam were novel experiments in areas with low population density and ample exit options, which had entered a prolonged cold spell that depressed crop growth. This geography and the novelty of unequal kingdoms made it easier to avoid Goliath. Goliath fuel – lootable resources, monopolizable weapons, and caged land – can explain why Goliaths persisted in places like China and the Near East but could be lost elsewhere. Wherever Goliath fuel remained, there was always a decent probability that someone could start and grow another centralized polity. Lootable resources tend not to disappear even if an individual state or Goliath does. There’s a reason why the Kwakwaka’wakw (north-west coast Native Americans) remained as hierarchical slave-owners for centuries: the salmon kept coming. Similarly, once a landscape is tilled into fixed fields and the people are dependent on farming, then there is an ongoing supply of lootable resources. A landscape with few exit options is also not going to change spontaneously. Population growth will, if anything, reduce exit options as the land becomes more crowded. Similarly, if there were new weapons that allowed one group to dominate another, then they had to be entirely forgotten or intentionally destroyed to avoid being reused. Goliath fuel tends to be sticky, making Goliaths persistent. The recurring trend is that the longer Goliaths had been around, the more likely it was that one would be reincarnated. A land that has been transformed into tilled fields of wheat or rice paddies cannot easily or quickly be made suitable for hunting and gathering. Nor can farmers quickly learn and adopt an entirely different lifestyle. After a few generations of intensive agriculture, the land is tilted towards a dominance hierarchy. This is also true of weapons. The longer weapons circulate among a population, and the more people who know about how to build them, the harder it is to dislodge them from the collective memory. If most families have iron weapons and most blacksmiths know how to smelt iron, then it will be difficult to lose iron axes and swords completely from the arsenal of different groups.32 One of the hardest things to permanently kill is not swords or crops but ideas. Once a legitimized hierarchy is deeply rooted in a culture, it becomes hard to remove. Entire systems for justifying inequality are carried forward for thousands of years. The Mandate of Heaven began with the Zhou around 3,000 years ago yet was still invoked during rebellions against the Qing in the nineteenth and twentieth centuries. Genetic evidence suggests that the caste system of India began around 1,500 years ago with little mixing and births across castes. Once stories of distinction and hierarchy become prevalent, they can easily be picked up again and reused by future leaders after a collapse. An appeal to old symbols and stories is often powerful.33 Culture can also plant Goliath fuel deeply, making lootable resources seem indispensable. Sierra Leone lies on the Upper Guinea Coast, an area of West Africa known as the ‘Grain Coast’ or ‘Rice Coast’. Declining soil fertility has made rice farming more and more difficult, forcing many farmers to take rice loans (loans of rice seeds to plant). These usually lead to the farmers getting trapped in debt owing to their inability to grow enough rice to pay back the loan. They continue to grow rice despite the land being better suited for growing alternatives such as potatoes and cassava. Why? School fees are traditionally paid in rice. Many now simply identify as rice farmers and refuse to change or claim that they can’t feel ‘full’ without rice. As one local exclaimed, the problem isn’t the land but that ‘Sierra Leoneans can only dream of rice!’And of course, grain is central to many modern cultures today whether it be throwing rice at weddings, reaping what you sow, or praying to God to ‘give us our daily bread’ (a line from the Lord’s Prayer). Lootable resources tend to be deeply culturally ingrained.34 Culture played a critical role in the persistence of empire in China. The Qin were successful in establishing a larger-scale bureaucracy as well as standardizing and spreading a single language and writing system across China. Widespread literacy, lengthy historical records, and a tradition of bureaucracy all made it easy to regenerate empire after it fell. Especially after the even more organized Tang Dynasty, rulers always had an easy template to emulate and a workforce to administrate it. Goliath was enshrined into the culture.35 That stronger foundation of bureaucracy and writing was not just a random coincidence. Geography influenced it. China was closely placed to the Steppe and its horseback raiders. The constant threat of invasion helped hasten the construction of empires as farmers had their authoritarian impulse kick in and turned towards hierarchy. All unifications of China, except for one, started in the north or north-east of the country, an area particularly exposed to Steppe raiders. Some have referred to these as ‘shadow’ or ‘mirror’ empires: China organized itself more hierarchically in response to mounted warriors from the Steppe, who also adopted more organized hierarchies and formed their own empires (including over China during the Yuan Dynasty). China has few high mountain ranges east of Tibet. Most of the ‘core’ area of imperial China is relatively flat, lying mainly below 300m and with few areas above 1,500m. It’s criss-crossed by rivers that encouraged large-scale farming, supported dense populations, and helped with the shuttling of goods and troops via ships. The geography allowed for an easier expansion of Goliaths with few refuges where people could practise the art of not being governed.36 Modifying the landscape to grow lootable resources, creating stockpiles of monopolizable weapons, spreading ideologies that justify subjugation, and using bureaucracy and writing to create templates for creating Goliaths made it easy to resurrect them. Every Goliath leaves its bootprints on the land and people, and the Chinese Goliath left remarkably deep ones. There is perhaps only one other Goliath that rivals the legacy of the Chinese: the Roman Goliath. The Falls of Rome Born from War – The Three Falls of Rome – Imperial Overstretch – Diminishing Returns on Extraction – Learning from the Oldest Empire – Shrinking Houses and Fractured Trade – Why Crises Can Be Good for You – Eat or Be Eaten BORN FROM WAR In the second century CE, as the Han Dynasty reigned over eastern Asia, the Roman Empire had become the pinnacle of power in the west. It had aqueducts collectively spanning more than 800 kilometres, public baths supplied with plumbing and insulated with double-glazing, and imported goods from over 6,000 kilometres away. Rome, its epicentre, was the first city in human history to reach a population of a million. The influence of Rome stretched north to Germany, east to Mesopotamia, north-west to Britain, and south across parts of northern Africa, including Egypt. In 390 CE the empire covered 4.4 million square kilometres, an area greater than the European Union today. 1 Within a century the reach of the western half of the Empire was effectively nil. It had splintered into several competing kingdoms. And around another century later the city of Rome had dwindled to a mere 30,000 people. It would not reach a million citizens again for more than a thousand years. Europe has never had a lasting empire stretch across it since Rome. Napoleon came closest, establishing a French Empire that spanned from Spain to Poland in 1812. But the French Empire lasted just ten years. The Western Roman Empire lasted over five hundred. Rome retains an almost mythical status among people of the West today. 2 Despite its fabled reputation, Rome began as just one among hundreds of city-states dotting the Mediterranean. The legend is that it was founded in 753 BCE by the twin brothers Romulus and Remus. The two had a human mother and a god for a father: Mars, the god of war. 3 It’s unsurprising that the Romans imagined their founders to be sons of the god of war, since warriors were the creators of Rome. During the sixth and fifth centuries BCE Italy was a land of budding settlements and roving aristocratic raiders who left behind rich burials replete with weapons. Coalitions of mobile warriors began to slowly settle down in these early city-states. Ruling over a people and continuously taking their resources, rather than occasionally attacking them for plunder, was a more sustainable strategy. 4 Rome slowly began to scale up and dominate the region from the sixth century BCE onwards. The neighbouring city-states that it did not conquer it controlled through bilateral treaties (150 of them). These ‘allies’ were forbidden from speaking to one another, lest they band together against Rome. Allies provided military levies while those who were conquered became citizens but had to pay tax to fund military operations. Rome adopted and adapted the culture of those it conquered. The Greek pantheon became the Roman pantheon, with Ares, the god of war, becoming Mars. Yet while the Greeks disliked Ares, Rome celebrated Mars, a god who was literally the legendary father of Rome.5 Rome mobilized enormous numbers of young men for battle. From the fourth to the first centuries BCE, 10–25 per cent of men above the age of seventeen were deployed for combat in the Roman Republic. At its peak Rome had an army of around 400,000–500,000. In contrast, most of the armies in Europe during the Middle Ages that followed Rome tended to have just 10,000–20,000 troops. This enormous military juggernaut was the centrepiece of the Roman strategy of expanding quickly, governing lightly, and using conquest to subsidize even more military campaigns. Taxes were kept low for everyone, especially elites, and Rome interfered little with the governance of its subjects. It thoroughly integrated conquered elites, having them adopt Latin and Roman customs. It was essentially a pyramid scheme: conquering neighbours and then enlisting them to conquer lands even further abroad.6 Rome depended on the fruits of conquest. Gold, silver, slaves (used as both house and farm workers, as well as gladiators for entertainment), booty, and even exotic animals from newly conquered territories were paraded in the city of Rome, enriched its citizens, and placated their allies. These invasions could often be highly lucrative. The capture of the treasury of Macedonia in 167 BCE allowed the republic to eliminate taxes back in Rome. The conquered province of Egypt became the breadbasket of the empire, with Rome receiving over half of its subsidized grain (around 200,000 tonnes per annum) from harvests watered by the Nile. Most of the benefits of empire were channelled to the capital, which remained as its ‘core’. By the end of the Republic, those living in Rome received free grain, a provision called the cura annonae. The Roman poet Juvenal suggested that the citizens were distracted by the superficial attraction of ‘bread and circuses’.7 Rome thrived owing to the swords, shields, and spears of its legionaries. THE THREE FALLS OF ROME During this expansion Rome was a Republic (beginning in 509 BCE, Figure 30) with some semblance of democracy, including assemblies and voting held in the city of Rome and open to all citizens. This was a thin façade for oligarchy. A few dozen elite families dominated the higher offices of the Senate and the magistrates.8 As inequality and the power of the rich and the military grew, the Republic famously fell into empire with a coup by Julius Caesar. This was, in many ways, the first fall of Rome. Rome had always been historically exceptional as a large-scale republic. Now it was just another military dictatorship ruled by a monarch: the Roman Empire (although Rome had effectively been an empire for centuries, having conquered dozens of city-states). Despite its success in war, Rome was constantly threatened. To the north were the Germanic tribes that it frequently warred with; to the east was its rival the Parthian Empire (and the last Sassanid Empire), while others such as Carthage recurred throughout Roman history. Nonetheless, the Roman Empire persisted and grew, bringing great wealth, especially to its highest classes. Rome tends to be associated with its famous and infamous emperors, such as Julius Caesar, Augustus, Nero, and Marcus Aurelius. This overlooks the fact that Rome was as much about a land-owning aristocracy as it was about decorated commanders and mad kings. Two of the most important classes were the Senate (around 300–600 individuals who were elected from the patrician aristocracy and acted as public servants) and the governors who oversaw the different provinces. The bureaucracy too was staffed with leading families and local elites. The emperor could not survive without the support of these elites, as Julius Caesar discovered with every blade that was pushed into him. This elite class distinguished themselves from the common folk, whom they branded as vulgus, from which we now derive the word ‘vulgar’. Even the expansion of the empire was a matter of distinction: a display of the superiority of Rome over its neighbours. The power of the elite over the empire meant that they could act with a great degree of autonomy. Since taxes were low and oversight was minimal, governors, senators, and the rich were prone to corruption, rule-breaking, and tax evasion. Despite the occasional exception, they were rarely held responsible for crimes and corruption, with one historian observing that ‘as a general rule a rapacious governor might never expect to be held to account’. This led to gratuitous exploitation of the populace. One governor of southern Spain boasted in private letters of extorting 4 million sesterces (bronze Roman coins; to put that into perspective, to qualify for the Senate at the end of the Roman Republic you needed a fortune worth 1 million sesterces) from his subjects and then selling some into slavery. Local elites would also shield peasants under their control from taxes and conscription. This was a form of tax evasion, hiding peasants from the imperial tax collector and privately taxing them instead. Such practices made Rome more economically and politically lopsided. The inequality of Rome had always caused problems. Three Jewish revolts took place between 66 and 135 CE, while uprisings in Gaul and Spain attracted participation from both peasants and the middle class. Slave revolts occurred periodically, including the famous doomed rebellion of ex-gladiator Spartacus. Approximately 6,000 of the surviving rebels were crucified. The inequality worsened over time. By the peak of the empire one conservative estimate suggests that around a third of economic output was owned by just the top 1.5 per cent of households. Despite the striking villas, bathhouses, and aqueducts, only about a tenth of Rome’s people beyond the wealthiest elite were living significantly above subsistence. Most of the population didn’t have much beyond what was needed to survive and reproduce.9 At least early in the Empire, what was lost in low taxes and corruption was made up for through revenue from conquest which was also used to placate the masses.10 This arrangement was not sustainable. Rome’s invasions further afield became more and more expensive. Ever-longer supply chains of grain and equipment to support armies and fortresses hundreds of kilometres away meant higher costs. At the same time, the most lucrative silver mines of the empire located in Spain began to dry up. Corruption, a costly military, less plunder and booty, and lower silver yields created a fiscal crisis. During times of crisis and war, the denarius – the silver coin of the Romans – was debased to increase the supply of precious metals. This became a common tactic for emperors, who increasingly depleted the amount of gold and silver in the currency. The amount of silver in the denarius fell from 3.5 grams per coin in 50 CE to approximately zero by 269 CE. 11 This devaluation of the currency meant that the empire struggled to pay its soldiers. A large, underpaid group of young, trained and armed men is usually a liability – as Rome soon discovered. The third century saw almost fifty years of civil war from 235 to 284 CE, a period that became known as the ‘Third Century Crisis’. Competing generals turned on the empire with the support of disgruntled Roman armies, whom they promised to pay in coin and plunder. Eventually, the crisis was brought under control by Diocletian (284–305 CE) who vanquished the other claimants to the throne. Yet, it came at a cost. Diocletian introduced a set of reforms, including a significant expansion of the bureaucracy and a doubling of both the empire’s military and land taxes (between 324 and 364 CE).12 Hereditary occupations, conscription, and assessment of all lands for tax purposes were introduced. The reforms shifted power away from local elites towards the bureaucracy and transformed the empire. But it was only a temporary solution, and it never resolved the underlying problem of the wealth pump. Inequality and oligarchy continued to grow across the empire.13 The combination of crippling inequality, low returns from conquests, and over-taxation led to the abandonment of land by farmers and an inability to raise large families. This meant that the empire had to rely increasingly on Germanic mercenaries rather than the traditional approach of using conscripted farmersoldiers. In 476 CE the Germanic troops enacted a coup on the last emperor, Romulus Augustus, when they could no longer be paid. It wasn’t just the lack of pay. Germanic migrants were chronically marginalized and mistreated. Military officials who were supposed to dispense grain to them hoarded it for themselves, leading to starvation among the migrants and some purportedly selling their children into slavery to pay for dog meat. This was the second fall of Rome: the end of the Western Roman Empire. Its woes did not end there. Volcanic eruptions in 536 CE cooled and dried out much of the Mediterranean, while the Plague of Justinian took even more lives. While the effect of this ‘one-two punch’ of climate and disease is contested, it undoubtedly acted as an additional stressor to an already fragile situation. The Byzantines sought to reclaim Rome and reunite the western and eastern halves of the empire. They succeeded, but not for long, and the capital was lost once again. Their military escapades left the city of Rome and much of Italy depopulated and devastated.14 Politically the fall was swift. At the beginning of 395 CE, the Western Roman Empire was ruled by a single emperor. Within seventy years, Roman Britain had been abandoned, the emperor had been deposed, and the city of Rome had been sacked twice. During the fifth century many urban centres were abandoned and much of the empire was depopulated, by almost half in some regions. Other changes were far slower and subtler. Latin slowly over centuries became a secondary language, restricted to elites and monks, and literacy dropped. The eastern half of the empire continued on for centuries until it was defeated by the Ottomans in 1453, marking the third and final fall of Rome. For the Western Roman Empire, many elites simply merged with new Germanic rulers. The Germanic rulers themselves were Roman: they continued on with Roman customs and culture, combining them with their own. With the fall of Rome over the fifth century CE, the Christian Church grew in power, becoming the connective tissue across the new fractured political body of Europe.15 IMPERIAL OVERSTRETCH There is … one nation that at its own cost, through its own exertions, at its own risk has gone to war on behalf of the liberty of others. It renders this service not to those across its frontiers, or to the peoples of neighbouring States or to those who dwell on the same mainland, but it crosses the seas in order that nowhere in the wide world may injustice and tyranny exist, but that right and equity and law may be everywhere supreme. This statement was penned by the historian Livy, referring to the Roman Republic. Rome never saw itself as the imperial aggressor. Its wars were either (sometimes pre-emptive) self-defence, or in defence of its allies. In the view of some of its members, it created an empire almost accidentally by pursuing noble goals. This is difficult to believe, given the scale of Rome’s growth. In 500 BCE Rome was just one city-state with around 60,000 people and 1,000 square kilometres in territory. It would eventually increase 5,000-fold in size, reaching a peak of about 5 million square kilometres. That is the rough equivalent of the people of a medium-sized American city conquering the entire continental USA. Rome and many of the post Qin-dynasties of China seemed to push the boundaries of size for Iron Age empires. Others, such as the Mongol empires from the Steppe and different Islamic caliphates, would sometimes surpass this size, but not for long. The Mongol Empire led by Chinggis Khan reached a peak area of 24 million square kilometres but had fractured into four competing khanates within two decades or so.16 All empires, whether it be Rome, the Qin, or the Mongols, followed expansionist policies. They often depicted their reign not just as legitimate but also as a divine mission to rule all humanity. The British and other colonizing powers believed that they were bringing civilization to savages. Islamic rulers were required to expand their own moral community of believers (the umma). Jihad translates to ‘struggle’: the struggle to expand the umma. The Islamic caliphate was meant to be (eventually) universal. Similarly, Chinggis Khan and the empires that directly followed from the Mongol Empire were all supposed to conquer the entire world.17 Conquest didn’t just provide growth, status, and legitimacy; it could also offer many practical benefits. It could neutralize hostile neighbours, provide a new source of revenue, offer new lands that could be gifted to competing elites, gift fresh plunder and slaves to placate the masses at home, and allow for low taxes. As we’ve seen with Rome, the problem is that universal conquest has never been achieved and the benefits of conquest tend to dry up over time. New territories require maintenance. Invasions further away from home cost more and more. New borders and interventions create new enemies. The Germanic tribes on Rome’s borders began to organize themselves more hierarchically in response to Roman expansion. Eventually the costs of maintaining, let alone growing, an empire begin to outstrip the benefits. This is the idea of ‘imperial overstretch’. Modern empires, such as the Spanish, Ottoman, and British, all overextended the capacity of their militaries. Their vast navies stretched across numerous oceans required more and more resources to run, slowly draining their domestic budgets. Their debts grew and they struggled to procure more money for further wars and military spending, let alone to finance the rest of the economy. Eventually a new competitor less encumbered by an overstretched military rose up and took their spot, much as the US did with the British.18 While Cahokia and Tiwanaku had to deal more with a lack of mechanisms for controlling a populace, this wasn’t as large a problem for later Goliaths. Rome introduced the first census (counting of citizens) in Europe, while the Han were the first to do so in China. At its height, Rome had a civil service of around 34,000 people. To put that into perspective, the current European Commission employs only 32,000. Large administrations with better tools acted as watchdogs over elites and unwieldy groups (like the rebelling city-states conquered by Sargon) that were far away from the capital. Rome and the Han were far better equipped than Cahokia or Tiwanaku but had to deal with new problems like corruption and imperial overexpansion. As Goliaths grew bigger and more organized, the Curse transformed accordingly. 19</w:t>
      </w:r>
      <w:r>
        <w:rPr>
          <w:sz w:val="2"/>
          <w:szCs w:val="2"/>
        </w:rPr>
        <w:t xml:space="preserve"> </w:t>
      </w:r>
      <w:r w:rsidRPr="003073E7">
        <w:rPr>
          <w:sz w:val="2"/>
          <w:szCs w:val="2"/>
        </w:rPr>
        <w:t>DIMINISHING RETURNS ON EXTRACTION</w:t>
      </w:r>
      <w:r>
        <w:rPr>
          <w:sz w:val="2"/>
          <w:szCs w:val="2"/>
        </w:rPr>
        <w:t xml:space="preserve"> </w:t>
      </w:r>
      <w:r w:rsidRPr="003073E7">
        <w:rPr>
          <w:sz w:val="2"/>
          <w:szCs w:val="2"/>
        </w:rPr>
        <w:t>We see a pattern re-emerging across case studies. Societies grow more fragile over time and more prone to collapse. Threats that they had always faced such as invaders, disease, and drought seem to take a heavier toll. In the first iteration of Goliath’s Curse – the Primal Curse – the primary issue was incompetence and resisted hierarchy. An aversion to dominance, the negative effects of inequality, and different threats collided with states that had little capacity to control their citizens. Because there were so few other Goliaths, collapse could sometimes mean permanent abandonment, as was the case with Cahokia.</w:t>
      </w:r>
      <w:r>
        <w:rPr>
          <w:sz w:val="2"/>
          <w:szCs w:val="2"/>
        </w:rPr>
        <w:t xml:space="preserve"> </w:t>
      </w:r>
      <w:r w:rsidRPr="003073E7">
        <w:rPr>
          <w:sz w:val="2"/>
          <w:szCs w:val="2"/>
        </w:rPr>
        <w:t>Over millennia societies grew bigger – whether it be into systems of interconnected states (such as the Maya and Late Bronze Age) or enormous overarching empires (like Rome or the Han Dynasty) – and more organized. They used administration, innovation, and new sources of Goliath fuel to overcome the Primal Curse and control far larger groups for longer. They no longer faced the same constraints as the earliest Goliaths. As Goliaths transformed, so too did their curse.</w:t>
      </w:r>
      <w:r>
        <w:rPr>
          <w:sz w:val="2"/>
          <w:szCs w:val="2"/>
        </w:rPr>
        <w:t xml:space="preserve"> </w:t>
      </w:r>
      <w:r w:rsidRPr="003073E7">
        <w:rPr>
          <w:sz w:val="2"/>
          <w:szCs w:val="2"/>
        </w:rPr>
        <w:t>They still faced the underlying (and ongoing) problem of rising inequality creating societies where power was more concentrated and institutions more extractive. This had several knock-on effects, some of which were novel for these larger imperial systems. Inequality tends to exacerbate social problems, whether it be violent crime or the mental health of the populace.20 A swelling number of elites increases inequality by finding ways to transfer wealth from the poorest to the richest, impoverishing the masses. Elites with increasing influence find more ways to siphon money and power away from the state, including through corruption and tax evasion. It’s a relationship that multiple studies confirm in the modern world and a pattern we see, whether it be through the princes of China, the governors of Rome, or tax-dodging traders in the Late Bronze Age.21</w:t>
      </w:r>
      <w:r>
        <w:rPr>
          <w:sz w:val="2"/>
          <w:szCs w:val="2"/>
        </w:rPr>
        <w:t xml:space="preserve"> </w:t>
      </w:r>
      <w:r w:rsidRPr="003073E7">
        <w:rPr>
          <w:sz w:val="2"/>
          <w:szCs w:val="2"/>
        </w:rPr>
        <w:t>A growing pool of elites competing for status, power, and a limited number of high-status positions turn towards more extreme measures, whether it be starting coups, civil wars, or rebellions (or simply hijacking existing ones). We see it most clearly through feuding nobles and emperors in China conducting coups and rebellions, elite-led coups and civil wars in Rome, a constant ‘game of thrones’ in West Africa, as well as the city-states of the Maya and the Mycenaean palaces turning on each other. These are just a few examples among a wealth of evidence that shows the importance of elite factionalism to crisis and collapse across the millennia.22</w:t>
      </w:r>
      <w:r>
        <w:rPr>
          <w:sz w:val="2"/>
          <w:szCs w:val="2"/>
        </w:rPr>
        <w:t xml:space="preserve"> </w:t>
      </w:r>
      <w:r w:rsidRPr="003073E7">
        <w:rPr>
          <w:sz w:val="2"/>
          <w:szCs w:val="2"/>
        </w:rPr>
        <w:t>To appease a disenfranchised populace, and to calm growing elite strife, the state will often push for increasingly expensive conquests or intensifying agricultural and mining production. This degrades the environment, making a society more vulnerable to drought, as we’ve seen most clearly in the cases of Rome and the Maya. A society that is increasingly top-heavy with a larger class of powerful elites will be less likely to make effective decisions, especially when they involve changing the status quo that they benefit from.23 One review of sustainability throughout history that I was part of found that responses to environmental disasters – whether it be floods, droughts, or soil erosion – tended to be worse when the decisions were co-opted by elites and prioritized their shortterm interests.24 Many have lamented that past societies seem to have suffered paralysis when asked to address obvious problems.25Oligarchy is why.</w:t>
      </w:r>
      <w:r>
        <w:rPr>
          <w:sz w:val="2"/>
          <w:szCs w:val="2"/>
        </w:rPr>
        <w:t xml:space="preserve"> </w:t>
      </w:r>
      <w:r w:rsidRPr="003073E7">
        <w:rPr>
          <w:sz w:val="2"/>
          <w:szCs w:val="2"/>
        </w:rPr>
        <w:t>The result is more extractive institutions creating growing instability, internal conflict, a drain of resources away from government, state capture by private elites, and worse decision-making. Society – especially the state – becomes more fragile. Private elites tend to take a larger share of extractive benefits. The state, and many of the power structures it helps prop up, then usually falls apart once a shock hits: for Rome it was climate change, disease, and rebelling Germanic mercenaries; for China it was often floods, droughts, disease, and horseback raiders; for the west African kingdoms it was invaders and a loss of trade; for the Maya it was drought and a loss of trade; and for the Bronze Age it was drought, a disruption of trade, and an earthquake storm.</w:t>
      </w:r>
      <w:r>
        <w:rPr>
          <w:sz w:val="2"/>
          <w:szCs w:val="2"/>
        </w:rPr>
        <w:t xml:space="preserve"> </w:t>
      </w:r>
      <w:r w:rsidRPr="003073E7">
        <w:rPr>
          <w:sz w:val="2"/>
          <w:szCs w:val="2"/>
        </w:rPr>
        <w:t>I call this ‘diminishing returns on extraction’. States seek to extract more resources by becoming more bureaucratic to closely control citizens, intensifying production (whether it be from mines or fields), and expanding through conquest. Elites seek to extract more resources through tax evasion, corruption, private armies, and other means to compete with each other and capture the state. Whether wealth is extracted from the populace, the land, or neighbours, there are eventually diminishing returns. Conquests become more costly over time until they provide more trouble and problems than benefits. More intensive agriculture and mining can mean more productivity, until deforestation, soil erosion, and lowered mine yields set in. An expanding bureaucracy can result in more control at first, but can eventually drain the government coffers. Elites extracting wealth from a populace – and even the state through corruption and oligarchy – can be good for them initially, but eventually they impoverish and deplete the people and government they are dependent on. Similarly, large trade networks primarily used for elite trade can bring prosperity and cultural exchange, but eventually become a liability as they transfer shocks or as a society becomes overly reliant upon them (as was the case for the Aksumite Empire and west African kingdoms). This is why societies appear to become more fragile over time and why there is this repeated cycle of fission and fusion among early Goliaths or capture and fracture among larger empires. It is due to diminishing returns on extraction.26</w:t>
      </w:r>
      <w:r>
        <w:rPr>
          <w:sz w:val="2"/>
          <w:szCs w:val="2"/>
        </w:rPr>
        <w:t xml:space="preserve"> </w:t>
      </w:r>
      <w:r w:rsidRPr="003073E7">
        <w:rPr>
          <w:sz w:val="2"/>
          <w:szCs w:val="2"/>
        </w:rPr>
        <w:t>[Table 4 Omitted]</w:t>
      </w:r>
      <w:r>
        <w:rPr>
          <w:sz w:val="2"/>
          <w:szCs w:val="2"/>
        </w:rPr>
        <w:t xml:space="preserve"> </w:t>
      </w:r>
      <w:r w:rsidRPr="003073E7">
        <w:rPr>
          <w:sz w:val="2"/>
          <w:szCs w:val="2"/>
        </w:rPr>
        <w:t>We see this process embodied in the case of Rome. To begin with, Rome was a republic with at least some limited political enfranchisement. Inequality was lower, and power was more balanced. Over time, it became more unequal, overexpanded, and fell into autocracy. Rome developed a surplus of disenfranchised citizens and ambitious elites. Then there was ample corruption, with Roman governors who would swindle their subjects and sell them into slavery. It also appeared to be suffering from declining yields from both mining and agriculture. The supply of silver from mines in Spain began to dwindle, while deforestation across Italy may have led to eroding soils and lower crop yields in different areas. Like the Maya, they had a dwindling energy ratio.27 Corruption, inequality, oligarchy, and elite factionalism were the key culprits that hollowed out the Roman Empire. These created a predicament in that the populace had become impoverished and hostile, the military was largely privatized, the government had racked up an enormous debt, it was crippled internally owing to elite capture of the highest offices, and had a bloated military and bureaucracy. It had become a brittle shell that was sundered by invaders, civil war, droughts, and disease.</w:t>
      </w:r>
      <w:r>
        <w:rPr>
          <w:sz w:val="2"/>
          <w:szCs w:val="2"/>
        </w:rPr>
        <w:t xml:space="preserve"> </w:t>
      </w:r>
      <w:r w:rsidRPr="003073E7">
        <w:rPr>
          <w:sz w:val="2"/>
          <w:szCs w:val="2"/>
        </w:rPr>
        <w:t>There is a rough consensus on what factors led to Rome’s fall, such as corruption, decaying institutions, invaders, climate change, plague, and power struggles over the surplus lootable resources and high-status positions. Historians now mainly argue about which ones were the most important.28 Diminishing returns on extraction combines all of them into one process. The pre-eminent historian of empire Walter Scheidel has already labelled the collapse of both the Han (and Jin) and the Western Roman Empire as cases of diminishing returns on extraction. Growing inequality along with corruption, elite factionalism, and oligarchic decision-making drained the world’s two largest ancient empires.29</w:t>
      </w:r>
    </w:p>
    <w:p w14:paraId="1745AF52" w14:textId="77777777" w:rsidR="00DF49D0" w:rsidRDefault="00DF49D0" w:rsidP="00DF49D0">
      <w:r>
        <w:t>[Condensed Text Ends, Figures Omitted]</w:t>
      </w:r>
    </w:p>
    <w:p w14:paraId="6763A41F" w14:textId="77777777" w:rsidR="00DF49D0" w:rsidRPr="003073E7" w:rsidRDefault="00DF49D0" w:rsidP="00DF49D0">
      <w:pPr>
        <w:rPr>
          <w:sz w:val="16"/>
        </w:rPr>
      </w:pPr>
      <w:r w:rsidRPr="00D600AC">
        <w:rPr>
          <w:b/>
          <w:bCs/>
          <w:highlight w:val="green"/>
          <w:u w:val="single"/>
        </w:rPr>
        <w:t>Across</w:t>
      </w:r>
      <w:r w:rsidRPr="003073E7">
        <w:rPr>
          <w:sz w:val="16"/>
        </w:rPr>
        <w:t xml:space="preserve"> </w:t>
      </w:r>
      <w:r w:rsidRPr="00D600AC">
        <w:rPr>
          <w:b/>
          <w:bCs/>
          <w:highlight w:val="green"/>
          <w:u w:val="single"/>
        </w:rPr>
        <w:t>all the cases of collapse</w:t>
      </w:r>
      <w:r w:rsidRPr="003073E7">
        <w:rPr>
          <w:sz w:val="16"/>
        </w:rPr>
        <w:t xml:space="preserve">, from the systems collapses in the Mediterranean and Yucatán, to China and Rome, </w:t>
      </w:r>
      <w:r w:rsidRPr="00FB3E92">
        <w:rPr>
          <w:u w:val="single"/>
        </w:rPr>
        <w:t>we see similarities</w:t>
      </w:r>
      <w:r w:rsidRPr="000C6978">
        <w:rPr>
          <w:sz w:val="16"/>
        </w:rPr>
        <w:t xml:space="preserve">. </w:t>
      </w:r>
      <w:r w:rsidRPr="00CE2FE1">
        <w:rPr>
          <w:rStyle w:val="Emphasis"/>
          <w:highlight w:val="cyan"/>
        </w:rPr>
        <w:t>In every case prior to the collapse there is a slow growth in inequality</w:t>
      </w:r>
      <w:r w:rsidRPr="003073E7">
        <w:rPr>
          <w:sz w:val="16"/>
        </w:rPr>
        <w:t xml:space="preserve">, </w:t>
      </w:r>
      <w:r w:rsidRPr="00FB3E92">
        <w:rPr>
          <w:u w:val="single"/>
        </w:rPr>
        <w:t>oligarchy</w:t>
      </w:r>
      <w:r w:rsidRPr="003073E7">
        <w:rPr>
          <w:sz w:val="16"/>
        </w:rPr>
        <w:t xml:space="preserve">, </w:t>
      </w:r>
      <w:r w:rsidRPr="00D600AC">
        <w:rPr>
          <w:b/>
          <w:bCs/>
          <w:highlight w:val="green"/>
          <w:u w:val="single"/>
        </w:rPr>
        <w:t>corruption</w:t>
      </w:r>
      <w:r w:rsidRPr="003073E7">
        <w:rPr>
          <w:sz w:val="16"/>
        </w:rPr>
        <w:t xml:space="preserve">, and </w:t>
      </w:r>
      <w:r w:rsidRPr="00D600AC">
        <w:rPr>
          <w:b/>
          <w:bCs/>
          <w:highlight w:val="green"/>
          <w:u w:val="single"/>
        </w:rPr>
        <w:t>factionalism</w:t>
      </w:r>
      <w:r w:rsidRPr="00FB3E92">
        <w:rPr>
          <w:u w:val="single"/>
        </w:rPr>
        <w:t xml:space="preserve"> between elites over the surplus of lootable resources</w:t>
      </w:r>
      <w:r w:rsidRPr="003073E7">
        <w:rPr>
          <w:sz w:val="16"/>
        </w:rPr>
        <w:t xml:space="preserve">. </w:t>
      </w:r>
      <w:r w:rsidRPr="00D600AC">
        <w:rPr>
          <w:b/>
          <w:bCs/>
          <w:u w:val="single"/>
        </w:rPr>
        <w:t>Diminishing returns</w:t>
      </w:r>
      <w:r w:rsidRPr="00FB3E92">
        <w:rPr>
          <w:u w:val="single"/>
        </w:rPr>
        <w:t xml:space="preserve"> on extraction set in</w:t>
      </w:r>
      <w:r w:rsidRPr="003073E7">
        <w:rPr>
          <w:sz w:val="16"/>
        </w:rPr>
        <w:t xml:space="preserve">. </w:t>
      </w:r>
      <w:r w:rsidRPr="00FB3E92">
        <w:rPr>
          <w:u w:val="single"/>
        </w:rPr>
        <w:t>This</w:t>
      </w:r>
      <w:r w:rsidRPr="003073E7">
        <w:rPr>
          <w:sz w:val="16"/>
        </w:rPr>
        <w:t xml:space="preserve"> eventually </w:t>
      </w:r>
      <w:r w:rsidRPr="00D600AC">
        <w:rPr>
          <w:b/>
          <w:bCs/>
          <w:highlight w:val="green"/>
          <w:u w:val="single"/>
        </w:rPr>
        <w:t>collides</w:t>
      </w:r>
      <w:r w:rsidRPr="00FB3E92">
        <w:rPr>
          <w:u w:val="single"/>
        </w:rPr>
        <w:t xml:space="preserve"> </w:t>
      </w:r>
      <w:r w:rsidRPr="00D600AC">
        <w:rPr>
          <w:b/>
          <w:bCs/>
          <w:highlight w:val="green"/>
          <w:u w:val="single"/>
        </w:rPr>
        <w:t>with</w:t>
      </w:r>
      <w:r w:rsidRPr="00FB3E92">
        <w:rPr>
          <w:u w:val="single"/>
        </w:rPr>
        <w:t xml:space="preserve"> a set of </w:t>
      </w:r>
      <w:r w:rsidRPr="00D600AC">
        <w:rPr>
          <w:b/>
          <w:bCs/>
          <w:highlight w:val="green"/>
          <w:u w:val="single"/>
        </w:rPr>
        <w:t>shocks</w:t>
      </w:r>
      <w:r w:rsidRPr="003073E7">
        <w:rPr>
          <w:sz w:val="16"/>
        </w:rPr>
        <w:t xml:space="preserve">, usually </w:t>
      </w:r>
      <w:r w:rsidRPr="00FB3E92">
        <w:rPr>
          <w:u w:val="single"/>
        </w:rPr>
        <w:t>drought</w:t>
      </w:r>
      <w:r w:rsidRPr="003073E7">
        <w:rPr>
          <w:sz w:val="16"/>
        </w:rPr>
        <w:t xml:space="preserve">, </w:t>
      </w:r>
      <w:r w:rsidRPr="00FB3E92">
        <w:rPr>
          <w:u w:val="single"/>
        </w:rPr>
        <w:t>disease</w:t>
      </w:r>
      <w:r w:rsidRPr="003073E7">
        <w:rPr>
          <w:sz w:val="16"/>
        </w:rPr>
        <w:t xml:space="preserve">, invaders, </w:t>
      </w:r>
      <w:r w:rsidRPr="00FB3E92">
        <w:rPr>
          <w:u w:val="single"/>
        </w:rPr>
        <w:t>floods</w:t>
      </w:r>
      <w:r w:rsidRPr="003073E7">
        <w:rPr>
          <w:sz w:val="16"/>
        </w:rPr>
        <w:t xml:space="preserve">, or </w:t>
      </w:r>
      <w:r w:rsidRPr="00FB3E92">
        <w:rPr>
          <w:u w:val="single"/>
        </w:rPr>
        <w:t>earthquakes</w:t>
      </w:r>
      <w:r w:rsidRPr="003073E7">
        <w:rPr>
          <w:sz w:val="16"/>
        </w:rPr>
        <w:t xml:space="preserve">. </w:t>
      </w:r>
      <w:r w:rsidRPr="00FB3E92">
        <w:rPr>
          <w:u w:val="single"/>
        </w:rPr>
        <w:t xml:space="preserve">Then </w:t>
      </w:r>
      <w:r w:rsidRPr="00CE2FE1">
        <w:rPr>
          <w:rStyle w:val="Emphasis"/>
          <w:highlight w:val="cyan"/>
        </w:rPr>
        <w:t>things fall apart</w:t>
      </w:r>
      <w:r w:rsidRPr="003073E7">
        <w:rPr>
          <w:sz w:val="16"/>
        </w:rPr>
        <w:t xml:space="preserve"> (Figure 31).</w:t>
      </w:r>
    </w:p>
    <w:p w14:paraId="749C1E78" w14:textId="77777777" w:rsidR="00DF49D0" w:rsidRPr="003073E7" w:rsidRDefault="00DF49D0" w:rsidP="00DF49D0">
      <w:pPr>
        <w:rPr>
          <w:sz w:val="16"/>
        </w:rPr>
      </w:pPr>
      <w:r w:rsidRPr="003073E7">
        <w:t>[Figure 31 Omitted]</w:t>
      </w:r>
    </w:p>
    <w:p w14:paraId="2449D283" w14:textId="77777777" w:rsidR="00DF49D0" w:rsidRPr="003073E7" w:rsidRDefault="00DF49D0" w:rsidP="00DF49D0">
      <w:pPr>
        <w:rPr>
          <w:sz w:val="12"/>
          <w:szCs w:val="18"/>
        </w:rPr>
      </w:pPr>
      <w:r w:rsidRPr="003073E7">
        <w:rPr>
          <w:sz w:val="12"/>
          <w:szCs w:val="18"/>
        </w:rPr>
        <w:t>The first Goliaths and their Primal Curse had some similar elements. For instance, we see some evidence of elite factionalism in cases such as Teotihuacan. They in all likelihood also suffered from poorer decision-making due to oligarchy. Some, such as the first farmers of Europe and the Puebloans, were also facing a declining energy ratio. Yet the bigger problem for the earliest Goliaths was stronger counter-dominance intuitions meeting weak control mechanisms. Other factors – such as imperial overstretch and corruption – began only with large imperial systems. The stronger control mechanisms of empires like Rome and the Han also meant there was more time for diminishing returns to set in. The commonality across the Primal Curse and diminishing returns on extraction is that more inequality and more extractive institutions made societies more fragile.30</w:t>
      </w:r>
    </w:p>
    <w:p w14:paraId="3F1DBB3D" w14:textId="77777777" w:rsidR="00DF49D0" w:rsidRPr="003073E7" w:rsidRDefault="00DF49D0" w:rsidP="00DF49D0">
      <w:pPr>
        <w:rPr>
          <w:sz w:val="16"/>
        </w:rPr>
      </w:pPr>
      <w:r w:rsidRPr="003073E7">
        <w:rPr>
          <w:sz w:val="16"/>
        </w:rPr>
        <w:t xml:space="preserve">These trends transcend such examples. One review I led looked at ten case studies including the Late Bronze Age collapse, the fall of Rome and several others, such as the Tang Dynasty, the Achaemenid Empire, and the first ArabIslamic Empire. In almost all of them there was growing inequality and fiercer battles between elites over the surplus wealth and positions of status. Collapse in each case coincided with shocks such as disease, drought, and </w:t>
      </w:r>
      <w:r w:rsidRPr="00562710">
        <w:rPr>
          <w:b/>
          <w:bCs/>
          <w:u w:val="single"/>
        </w:rPr>
        <w:t>warfare</w:t>
      </w:r>
      <w:r w:rsidRPr="003073E7">
        <w:rPr>
          <w:sz w:val="16"/>
        </w:rPr>
        <w:t xml:space="preserve">. The result was that the </w:t>
      </w:r>
      <w:r w:rsidRPr="003073E7">
        <w:rPr>
          <w:u w:val="single"/>
        </w:rPr>
        <w:t>state fractured</w:t>
      </w:r>
      <w:r w:rsidRPr="003073E7">
        <w:rPr>
          <w:sz w:val="16"/>
        </w:rPr>
        <w:t xml:space="preserve">, </w:t>
      </w:r>
      <w:r w:rsidRPr="003073E7">
        <w:rPr>
          <w:u w:val="single"/>
        </w:rPr>
        <w:t>elites</w:t>
      </w:r>
      <w:r w:rsidRPr="003073E7">
        <w:rPr>
          <w:sz w:val="16"/>
        </w:rPr>
        <w:t xml:space="preserve"> and soldiers </w:t>
      </w:r>
      <w:r w:rsidRPr="003073E7">
        <w:rPr>
          <w:u w:val="single"/>
        </w:rPr>
        <w:t>became more regional</w:t>
      </w:r>
      <w:r w:rsidRPr="003073E7">
        <w:rPr>
          <w:sz w:val="16"/>
        </w:rPr>
        <w:t>, the beliefs justifying hierarchy transformed, and the population dispersed or died.31</w:t>
      </w:r>
    </w:p>
    <w:p w14:paraId="72A4F038" w14:textId="77777777" w:rsidR="00DF49D0" w:rsidRDefault="00DF49D0" w:rsidP="00DF49D0">
      <w:pPr>
        <w:rPr>
          <w:sz w:val="2"/>
          <w:szCs w:val="2"/>
        </w:rPr>
      </w:pPr>
      <w:r w:rsidRPr="003073E7">
        <w:rPr>
          <w:sz w:val="2"/>
          <w:szCs w:val="2"/>
        </w:rPr>
        <w:t>Behind each of these contributors to imperial collapse we can glimpse cold, ice-age roots. Inequality clashed with our ingrained aversion to dominance. That aversion could be overcome by shared fictions, particularly those that justify hierarchy, such as the Mandate of Heaven. Yet it was a delicate affair, and our allergic reaction to oppression never fully left us. Elite factionalism is principally a battle for higher status, especially given that these elites typically had more than enough riches and security compared with the rest of the population.32</w:t>
      </w:r>
      <w:r>
        <w:rPr>
          <w:sz w:val="2"/>
          <w:szCs w:val="2"/>
        </w:rPr>
        <w:t xml:space="preserve"> </w:t>
      </w:r>
      <w:r w:rsidRPr="003073E7">
        <w:rPr>
          <w:sz w:val="2"/>
          <w:szCs w:val="2"/>
        </w:rPr>
        <w:t>Yet, some empires seemed to defy the curse for a surprisingly long period of time.</w:t>
      </w:r>
      <w:r>
        <w:rPr>
          <w:sz w:val="2"/>
          <w:szCs w:val="2"/>
        </w:rPr>
        <w:t xml:space="preserve"> </w:t>
      </w:r>
      <w:r w:rsidRPr="003073E7">
        <w:rPr>
          <w:sz w:val="2"/>
          <w:szCs w:val="2"/>
        </w:rPr>
        <w:t>LEARNING FROM THE OLDEST EMPIRE In the Mortality of States (MOROS) dataset (a compilation of states throughout history) one state stands out: the Eastern Roman Empire, also known as the Byzantine. It is exceptionally long-lived, having lasted over a thousand years. It was, in the words of the historian John Haldon, ‘the empire that would not die’.33 The Byzantine period began in 330 CE when Rome was split into Western and Eastern empires. Despite the western half falling, the eastern half persisted, even expanding after the fall of Rome to take back most of Italy and northern Africa by 541 CE. It was then hit by both bubonic plague and the Late Antique Little Ice Age. It struggled with Avars (nomadic raiders) and Slavs invading its eastern front across the Balkans, and a war with the Sasanian Empire across northern Africa and the Near East. Then things got even worse. The Rashidun Caliphate exploded out of the Near East, taking the wealthiest provinces of the Byzantine Empire: Syria, Egypt, and Palestine. The Byzantine capital of Constantinople was besieged every year from 674 to 678. The empire lost around two-thirds of its territory and three-quarters of its income. All seemed lost. Yet somehow it survived and even recovered. Within two centuries the empire had pushed back the Arab forces and regained much of its territory, nearly doubling in size. What explains the resilience and longevity of the Byzantine Empire? First, it had a strong shared religion in its Orthodox Christian beliefs. These bonds were strengthened by the looming religious enemy of Islam on the borders. This helped to unite the elites as well as the broader populace during the times of crisis. Second, elites at the provincial level became dependent on the empire as the civil administration and military were combined and they were given military titles. Third, it was flexible in its response and willingness to decentralize. After losing so much territory, the empire could barely pay its troops and had to cut military pay by half in 616 and again in 659. As a substitute, soldiers were given land in exchange for military service. The bureaucracy was simplified and the troops, now defending their own land and families, fought more fiercely and came to identify with the empire more strongly. Fourth, the Late Antique Little Ice Age created cooler, wetter conditions that favoured keeping cattle and growing cereals. This meant more food, a healthier population, and less chance of famine. Fifth, the empire was lucky enough to have an easily defended geography, with the Taurus mountain range in the south acting as a natural barrier to the expansion of the caliphate (this became part of the border between the two).34 Geography and climate were largely matters of luck, but the other three factors were not. They were all responses that helped to unify the populace and quell elite competition. The shared ideology and interests of the empire and local elites reduced status competition, while the more decentralized arrangements bolstered local belief in the empire. The shared religion of Orthodox Christianity across elites and local peasant-soldiers made for a more effective fighting machine while reducing the threats of rebellion and elite infighting. While the Byzantines were eventually defeated by the Ottoman Empire they managed to reach an unparalleled longevity. Despite their longevity, the fall of the western half of the empire had enormous consequences for Europe. SHRINKING HOUSES AND FRACTURED TRADE Collapse destroys wealth and flattens its distribution. As a state falls, stateprotected merchants and trade also decline. Luxury goods fall away, and trade becomes more localized. For much of the former territory of the Roman Empire, especially Roman Britain, the end of the empire meant smaller houses and less wealth. In Britain the median house size went from approximately 150 square metres, prior to Roman occupation, to a high point of around 200 square metres during the empire, before shrinking to under 100 square metres after the Romans left.35 Losses in wealth can also empty cities and may be responsible for much of the displacement we see during collapse. Rome lost over 95 per cent of its population but this was unlikely to have been due primarily to war or disease. Rome had weathered sieges and outbreaks for centuries. What it could not withstand was the cutting of the cura annonae, the shipment of subsidized grain from northern Africa into the city. Free grain had artificially inflated the city’s population; once its life-support system was severed, it shrank to a few tens of thousands. There was little point staying in a city that was a target for invaders and pathogens if you no longer had free grain, free entertainment, and reliable protection.36Settlements and cities were often dependent on such imperial support from far-flung territories. Once those fell away, these places lost their lustre and purpose. We see this from the earliest settlements across Mesopotamia through to the movement of the Maya to coastal areas, and even in the modern ‘rust-belt’ cities of the Midwest and north-eastern US. People naturally move to follow opportunity. 37 The fall of a Goliath was not always as economically devastating as with Rome, and less overall wealth does not mean that everyone was worse off. It meant greater wealth equality and sometimes even a rise in living standards. Remarkably, collapse, even of the economy, is often beneficial for the health of the populace. WHY CRISES CAN BE GOOD FOR YOU The skeletons of Europeans tell a very different story of the Roman Empire from the one most of us have heard. The rise of Rome in the first century CE saw a deterioration in height: Romans were 8cm shorter than they should have been according to projections based on trends prior to its rise. While Roman heights stagnated over the following centuries, areas that were not occupied by the empire, such as eastern Europe, continued to grow in stature. There is a reason why the Germanic ‘barbarians’ were remembered as hulking giants. People in the Roman Empire (with the odd exception of Roman Britain), particularly around the Mediterranean, didn’t start to get taller again until the fifth and sixth centuries, after the empire fell apart. Dental caries and bone lesions decreased, also indicating improved health after the fall. From the point of view of human health, the Roman Empire was the dark age, and the medieval period was the Golden Age.38 We see a similar pattern in the people of the eastern Mediterranean during the Bronze Age. Height decreases over centuries as people turn increasingly towards urban living. The height of men increases slightly during the early Bronze Age and then stagnates for centuries, while the height of women falls and then slowly starts to rise. The Late Bronze Age collapse reinvigorates health. The height of men begins to increase again, and the growth in women’s height accelerates. The fall of empires often meant a rise in human stature.39 There are a few contributors to this surprising trend. First, people shifted towards increasingly grain-heavy diets. Most Goliaths relied on grain as a tax crop and feeding larger amounts of people crammed together in cities usually meant eating more wheat, barley, corn, or rice. Crowding also often meant more disease, which would have taken its toll on human health and height. Diets heavier in animal protein tend to result in taller, healthier populations. Most people in a ‘dark age’ took on more diverse diets with more herding and hunting, less agriculture and less exposure to infectious disease.40 Second, the destruction of overarching economic systems can often lead to more free time and healthier habits. Economic recessions and depressions over the last century have often unexpectedly increased life expectancy owing to less air pollution (from less traffic), less drinking and smoking (because people have less money), fewer fatal accidents in the workplace or on the roads, and more leisure and social time (one of the few benefits of losing a job). We see this in the 2008 recession in Europe: the regions with the biggest economic slowdown also experienced the biggest increase in life expectancy. While economic downturns can worsen other health outcomes – such as mental health and rates of suicide – they can also save lives.41 Third, collapse often resulted in far greater equality. Collapse is a great leveller. If you were to look for one consistent, unwavering commonality across case studies – the Lowland Maya, Rome, the Han, the Late Bronze Age, and the first Goliaths – it would be the simple rule of the deeper the collapse, the greater the wealth equality it produced. This is for a few simple reasons. The destruction of capital – temples, palaces, manors, monuments, bathhouses, and wealthy properties – all disproportionately hurt the rich. The powerful also lost their usual ways of accumulating more riches as centralized institutions fragmented. The dispersal of people, and in some cases loss of life, meant that there were fewer labourers. Those who remained had more bargaining power with bosses and landlords, resulting in higher wages and taller people. EAT OR BE EATEN Both antiquity and medieval Europe had the idea of the translatio imperii: the handing down (or, often, brutal grabbing) of authority from one empire to another. Empires may fall, but they usually pass the baton, creating a running lineage. The idea dates back to at least the ancient Greek historian Herodotus detailing how the Achaemenid Persian Empire was the direct successor of the Assyrian and Median empires. Rome is the ultimate example of translatio imperii. Many European kingdoms have claimed to be carrying the mantle of Rome ever since its fall. As Voltaire quipped, the Holy Roman Empire of the European Middle Ages was famously not holy, Roman, or an empire. Instead, it was trying to make itself legitimate by invoking the Roman legacy, as did most European empires. Many within the British Empire saw themselves as the inheritors of a Roman tradition. And there is no shortage of comparisons between the US and Rome. Rome has left a particularly deep legacy beyond the translatio imperii. The emergency powers we use during crises (such as the introduction of martial law and states of emergency) were inspired by the Roman practice of selecting a dictator to run things temporarily when facing an immediate threat. Modern notions of property are also rooted in Roman law. We still conceive of property in terms of usus (the right to use), fructus (the right to enjoy the products of a property, for instance the fruit of a tree), and abusus (the right to damage or destroy).42 We have been indelibly moulded by Rome, yet the Etruscans and the Celts whom they conquered left little imprint on the modern world. It’s not because they were inferior to Rome. Rather it’s because Rome was an unusually large and persistent empire. Evolution is often framed as ‘survival of the fittest’: those who are best adapted to a particular environment survive and reproduce. Selection of the fittest is caused by competition. In the case of Goliath evolution, it’s not the most benevolent groups that leave a lasting mark, but those that are the most successful at conquering others and controlling larger swathes of territory and masses of people. The empires that were the best at doing so tended to have more of their ideas, technology, and culture carried into the future, even through collapses. The world of today is built on that evolutionary process. Yet when we look back with a more sober gaze, it’s clear that evolution does not always select for the wisest or fairest. Rome wasn’t just deeply unbalanced and oligarchic, and it wasn’t just bad for the health and height of most of its populace. It was also spectacularly savage. Armed gangs of young men selling women into slavery and the public execution of thousands by nailing them to crosses were hallmarks of Roman rule. And we can still see such things in the modern world. Just look at the actions of Islamic State in Iraq and Syria.43 Yet, across the fog of history and through the lens of the 1 per cent we view Rome far differently from how we see the Islamic State. Try peering beyond that foggy lens and feeling what the victims of empire must have felt. Try to imagine what it must have been like to be crucified. Crucifixion was designed to be the most public and torturous form of capital punishment.44 Every full inhalation would have been excruciating as you dragged your flayed back up the splintered wood and increased the pressure of the ropes and nails on your flesh. Death, when it came, was usually not from dehydration or starvation but from asphyxiation.45 You slowly suffocate as you become too exhausted to take another breath. That was, for many, the experience of a golden age. Our fascination with the power of Rome also tends to make us enraptured by its collapse and forget all those that it absorbed or destroyed on its way to glory. Take the case of ancient Carthage, once a prosperous trading empire centred in modern Tunisia. In 146 BCE, at the end of the third and final Punic War, Rome razed the city of Carthage to the ground. Roman soldiers went house to house, systematically killing the inhabitants before setting fire to the buildings behind them. The surviving 50,000 citizens were sold into slavery. 46 History has often been a case of eat or be eaten. Either organize into a conquering dominance hierarchy that will suffer from Goliath’s Curse or be consumed by someone else who does. We are the inheritors of that process, not of a linear stepladder of progress. Underlying this evolutionary race of eat or be eaten are, once again, our old, Palaeolithic roots. Warfare between states and empires is an extension of status competition, no longer between individuals or groups but between entire polities. People commonly think that countries go to war for resources or security. That is a mistaken view, or at least overly narrow. It’s increasingly clear that states often go to war for reputation and status. Vladimir Putin has been outspoken in his desire to regain Ukraine in order to restore Russia’s status as a great imperial power (and undoubtedly to add to his own legacy). For Rome too, war was often not just about booty or revenge, but also for the glory and prestige of rulers and their empire. Scholars have now amassed a wealth of data showing how concerns for status, honour, and reputation have shaped both war and peace. The general and military strategist Carl von Clausewitz remarked that ‘war is nothing but the continuation of policy by other means’. War is also nothing but the continuation of status competition by other means.47 Our basic human drivers of dominance aversion and status competition didn’t change, but the way they were expressed did. They were scaled up as empires grew and technology developed. Collapse too would eventually change as empires devised new weapons and began to cross oceans. Exploration by colonial ships and the beginning of the modern world would not have occurred without the falls of Rome. Our world is built on collapse. 13 Fear the Rise Petrarch’s Mistakes – Forgetting Technology – Progress and Collapse – Blessed by the Black Death – How the Fall of Rome Led to the Rise of Colonial Europe – The Origins of Colonial Capitalism – Global Decimation PETRARCH’S MISTAKES The term ‘dark age’ was coined by the fourteenth-century Italian scholar Petrarch. Travelling across Europe, he collected manuscripts, particularly the literature and philosophy of antiquity. Petrarch was such a lover of the GrecoRoman world that he even penned letters to the long-deceased Roman writers Virgil and Cicero. As much as he was impressed by the writers and art of Classical Greece and Rome, Petrarch was appalled by what he saw as the dearth of good literature and the death of good culture that followed the fall of the Western Roman Empire. He disdained the ‘dark’ ignorance of his post-Roman time and admired the ‘light’ of Greece and Rome. In his eyes, the eight centuries from 500 to 1300 were a time of stunted cultural achievement and outright barbarism. The irony is that the Classical Greece Petrarch longed for was the product of a ‘dark age’. The very alphabet that Petrarch wrote in emerged during the Late Bronze Age collapse. Petrarch made another critical mistake: he saw the end of Rome as a purely catastrophic outcome. When we look at Europe in the wake of Rome it becomes clear that Petrarch and this ‘rise and fall’ vision of history is spectacularly wrong. FORGETTING TECHNOLOGY The history of collapse is tied to the story of progress. The ‘rise and fall’ usually refers not just to the heights of a society’s walls and monuments, but also to the heights and well-being of its people, the dynamism of its culture, and the sophistication of its technology. History is often painted as a long arc of improvement, punctuated by the occasional collapse-induced dark age (such as the medieval ages after Rome). This isn’t just baked into the outdated notion of dark ages. Even the official chronologies by historians and archaeologists centre and praise state power. The time before the rise of the pharaohs in Egypt is labelled the ‘Pre-Dynastic’ period. In Cambodia, the adoption of indigenous writing and the expansion of the first kingdom is the ‘Pre-Angkorian’, and the height of empire is the ‘Mature Angkorian’ period. For the Maya, their peak of urbanism and elite power is designated as the ‘Classic’ period, bookended by the ‘Pre-Classic’ and ‘Post- Classic’. It is as if people were waiting for empire, fleetingly enjoying its rich fruits, and then lapsing back into obscurity. 1 This progress narrative is often attached to the belief that progress is driven by technological change. It’s best summarized by Microsoft founder Bill Gates, who declared that ‘Innovation is the real driver of progress.’ OpenAI’s Sam Altman put it less elegantly when saying ‘the default state of the world is that things decay and get worse and worse, and the only way that not only do we make life better, but even push against that, like, decay, and all like kill each, destroy each other, is with progress and increasing quality of life. And the only way we get that is through technology.’ Gates and Altman represent a common view: that progress is a train moving forward across history and its engine is technological improvement. For many, this is why Rome and other peaks in empire are seen to be golden ages: their roads, aqueducts, bathhouses, amphitheatres, and towering monuments all reflect a richer, more technologically advanced society. That technological ability, it is assumed, spilled over into the welfare and livelihoods of the populace. Neither of these assumptions is true. Technological change was slow under the Western Roman Empire. Most key productive technologies such as glassblowing and the use of watermills and water-lifting devices were developed in the first three centuries BCE in the Hellenistic east. Rome simply dispersed and further modified these innovations.2 There is even a famous story of an inventor who proposed a labour-saving device that could transport heavy columns cheaply. It was rejected by Emperor Vespasian, who preferred to keep his people busy and employed. As we’ve seen, the virtue of Rome lay in war-making and administration, not in innovation.3 Just as we tend to overestimate the ingenuity of Roman technology, we also underestimate the inventiveness of the period that followed its fall. Medieval England, after the fall of Rome, was not mired in a technological dark age but was genuinely innovative and productive. This period saw the introduction of mechanical clocks, better mirrors, and tidal mills, as well as improved windmills and watermills and the heavy plough, which were deeply helpful for agriculture. In England in the three centuries between 1000 and 1300, agricultural productivity per person looks to have increased by roughly 15 per cent and yields per hectare doubled. Technologies were lost during collapses. One of the best-known losses is Roman concrete – a unique blend that had been used across Roman architecture since the time of the Republic. It was low-emissions and unusually durable. It can still be seen in some of the empire’s surviving bridges, aqueducts, and even the Pantheon. None of the preserved texts after Rome’s fall describe how it was made. Only today are scientists discovering its secrets. Another prominent example is the plumbing and underground drainage systems of the Indus Valley Civilization. These were ahead of their time, but they were abandoned alongside the cities they lay under. 4 Yet we need to bear in mind that technological development is not a straight, rising line across history. Nor is the loss of innovation innately tied to collapse. Even the most basic tools have sometimes been forgotten. When Europeans arrived in Australia the indigenous people didn’t have a single bow or arrow, despite both having been invented up to 70,000 years ago in Africa. Instead, they had invented and relied on the boomerang rather than the bow (alongside spears and throwing clubs). Somehow during the migration from Africa to Australia the technology had been lost. Something similar happened across Oceania, not just for bows and arrows, but also pottery and ocean-going canoes. Some forager groups even lost the ability to make fire.5 This collective forgetting was often caused by a catastrophe. In the 1820s the Polar Inuit were struck by an unknown epidemic. Many of the oldest, most learned individuals perished, and their knowledge passed away with them. The group lost basic, critical technologies such as kayaks and bows and arrows. It had taken generations to craft and refine these instruments and, once those who knew how to make them had gone without passing on those skills, they were lost. Technology is a product of cultural learning, and if an event is sufficiently catastrophic it can disrupt the intergenerational chain of learning.6 Loss of technology is generally rarer among large societies. That’s simply because a larger number of more interconnected people means that knowledge tends to be more widely shared. Writing too helped with this, acting as a source of information storage outside the human brain. A number of factors could lead to the loss of technology during a collapse. The knowledge behind the technology may have been limited to a small class. As we saw with the Inuit, relying on a small group to carry collective knowledge is a shaky strategy. If the class died, became unemployed, or simply fell out of favour, the techniques were forgotten. This was especially true of technologies that were kept secret, such as Greek Fire: a petroleum-based chemical weapon used by the Byzantines to burn enemy ships. It was tossed in grenades or even sprayed through a pressure-pump like a kind of flamethrower. It was so potent that it could burn on water and may have even led to entire Byzantine naval victories. Yet it was lost, probably in the late twelfth century as the Byzantines’ oil supplies were cut off by invaders. Thereafter the fire-projector used on ships disappears and its use in catapults slowly dwindles. The likely reason is that the recipe for Greek Fire was a tightly guarded state secret that only a handful of imperial agents knew. Once the empire lost resources and power, it was no longer made and eventually passed into history. If knowledge is closely tied to a power structure, then it can fall alongside it.7 Another cause is that the technology loses its utility. For instance, there was less need for Indus or Roman plumbing after people had moved from cities to rural communities, where they could rely on simpler, cheaper cesspits. Roman concrete was of little use if grand monuments to celebrate the empire were no longer being built. A further reason is deliberate rejection and abandonment. Native Americans in the aftermath of Cahokia stopped building pyramids throughout much of the Mississippi basin. Rather than being the result of social regression or barbarism, lost technology is – like lost scripts and writing – a matter of technologies becoming obsolescent or rejected during a reshuffling of power. It was, if anything, an adaptation: people dropped and adopted technologies that better suited their circumstances. As we’ve seen in both post-Roman Europe and the Mediterranean after the Late Bronze Age collapse, technological regression due to collapse is also often an exaggeration. Large empires did not necessarily mean more innovation and their fall was not necessarily accompanied by a loss of inventive ingenuity. And even when technology was lost it did not automatically mean that people led worse lives. PROGRESS AND COLLAPSE Across history, neither improved technology nor bigger, wealthier empires have resulted in better lives for most of the populace. Let’s look at three things that many would broadly agree are vital to a flourishing life: welfare, health, and happiness (or, as the ancient Egyptians would have said, ‘life, prosperity, and happiness’).8 Welfare and standards of living can be roughly measured and compared across ancient studies using real income (often expressed as kilograms of grain received per year). One of the few studies to do so found fairly small differences in the welfare of most labourers between sixth- and second-century BCE Babylon, the Han Dynasty, and the Roman Empire. There was not a big difference even when comparing them to thirteenth-century England, almost 2,000 years later. Another more systematic study found the same trend. There may have been minor fluctuations and some exceptions such as Athenian Greece. Yet even here, the wealth of Athens was built on the backs of slaves and on the exacting of tribute. In other words, the average citizen living under a state would have seen little improvement in welfare in the 6,000 years between around 3600 BCE and 1700 CE. An eighteenth-century European peasant was about as well off as an Egyptian peasant 7,000 years earlier. GDP per capita (in real, price-adjusted terms) essentially plateaued during the first millennium CE. These years saw enormous technological change, particularly in agriculture.9 The overall trend is that living standards for most people did not improve dramatically over the long run of history. In terms of quality of life, history largely stood still between the transition to agriculture and the end of the Industrial Revolution. This is astounding, given the thousands of years of technological improvements that occurred. A similar pattern occurs with human height. We’ve already seen that average height dropped with the move from hunting and gathering to intensified agriculture. Heights also became more variable. In the modern world, differences in wealth both within and between countries are echoed in differences in height. The poor are shorter and the rich taller. This is a historically consistent trend over thousands of years. It wasn’t just pharaohs and Mycenaean kings who were taller than their peasants: in the antebellum American South, enslaved women were 6.5cm shorter than southern white women, while the gap for men was 4cm. In contrast, Native American hunter-gatherers were fairly equal in height for both men and women. This is simply a reflection of economic inequality’s impact on health.10 Across the world, height has hovered around 170cm for the past 2,000 years. There were fluctuations, but no lasting increases until the nineteenth century. Peculiarly, as we’ve seen with both Rome and the Late Bronze Age, height tended to fall under empire and increase during periods of collapse. For human health, the idea of progress rising and falling with empire isn’t supported by the evidence.11 Is the same true for happiness? Happiness is perhaps the most important and most difficult to measure variable of progress. We unfortunately have little idea how happy the average citizen was in the Roman Empire or Han Dynasty. What we do have are studies comparing the happiness of modern peoples and huntergatherers. One of the few studies to do so focused on the modern Hadza people of northern Tanzania. They were found to be, on average, happier than the inhabitants of over a dozen industrialized countries for which there was comparable data, including the US and Spain. Other studies have reached similar conclusions. Perhaps most tellingly, ethnographies of hunter-gatherers are replete with reflections on how carefree and happy they are, with close-knit communities and a propensity to spontaneously burst into song and dance.12 The historical data is patchy and often hard to measure, but it points towards a surprising and grim conclusion. Despite 11,000 years since the transition towards domesticated crops and animals, most people are sadder and smaller than their Palaeolithic ancestors.13 Why was progress painfully slow and new technology not a benefit to most people? Most of the surplus created by technology and economic growth was taken by elites. One estimate from medieval France (1100–1250) suggests that 20 per cent of output went to the construction of cathedrals and churches. Essentially, everything that was not being used to feed people went to building churches and expanding monasteries.14 As we’ve seen already, most pre-modern states were staggeringly unequal. In general, across history, the poorest half of the population would hold less than 5 per cent of the wealth while the top 1 to 10 per cent, comprising merchants, soldiers, priests, and rulers, owned 60–90 per cent.15This minority elite extracted essentially all the surplus from the masses of impoverished farmers working the land.16 That’s why thousands of years of technological advances didn’t improve the lives of most and why kings stood taller than workers. Technology and wealth can, of course, help immensely (as we see in the modern world), but only when the benefits are widely dispersed. A more reliable way to boost heights and welfare has been to redistribute power. Sometimes, that has been via collapse, and sometimes in more sinister ways. We can glimpse both in Latin Europe in the wake of Rome. BLESSED BY THE BLACK DEATH Alas, this mortality devoured such a multitude of both sexes that no one could be found to carry the bodies of the dead to burial, but men and women carried the bodies of their own little ones to church on their shoulders and threw them into mass graves, from which arose such a stink that it was barely possible for anyone to go past a churchyard. This is an extract from the chronicles of one observer of the Black Death in the cathedral priory of Rochester in Kent. The repeated bouts of the Black Death ravaged Europe between 1346 and 1353 CE, killing between a third and over half of the population.17 It was incredibly traumatic, yet a boon for the lucky survivors. Halving the population meant that, on average, everyone now had twice as much of everything, from ships to land to grain. Because labour had become scarce and land was now abundant, peasants had more bargaining power. And they used it. Uprisings and rebellions occurred across Europe in the fourteenth and fifteenth centuries. The 1381 Peasants’ Revolt in England, led by Wat Tyler, was inspired by the preacher John Ball’s famous rallying cry of ‘Now the time is come in which ye may (if ye will) cast off the yoke of bondage and recover liberty.’ Ball was executed, but the push for equality he called for was successful. Peasants were now valuable enough to force concessions out of the landlords and barons. Wages doubled or tripled in many regions, and the pay gap between men and women decreased. People grew taller and healthier. Life expectancy increased and heights grew from a low of 168cm during the Black Death to a high of around 174 cm.18While the Black Death was a blessing for the survivors and their descendants, these positive effects were not evenly distributed.19 Regions that already had inclusive institutions benefited in the long term from the Black Death, while those without them did not. North-western Europe had the strongest presence of guilds, village communities, fraternities, and groups for managing the commons. In these regions the plague acted as a leveller, slashing wealth inequality and potentially helping to hasten the overthrow of feudalism. In contrast, eastern Europe, Russia, the Baltic, Castile, and north and central Italy lacked these inclusive networks and ended up more unequal after the Black Death. Eastern Europe and Russia were also far slower to exit feudalism. In north-western Europe inclusive networks mobilized to ensure elites didn’t use the crisis to further their power. 20 The blessings of the Black Death arose not only from the loss of life but also because of the way it shifted power. Mexico in the sixteenth century provides a useful case study of how power stifled widespread prosperity. Recurrent waves of disease killed off large numbers of workers. This in theory should have given them greater negotiating power and wages, just as the Black Death did in Europe, but the Spanish colonizers suppressed the bargaining power of labourers and wages stagnated. A century later, when these controls were relaxed, real wages shot up.21 The fall of Rome and the Black Death not only give us an insight into the surprising relationship between collapse and prosperity, but they can also help us to understand how petty European kingdoms became colonial conquerors. HOW THE FALL OF ROME LED TO THE RISE OF COLONIAL EUROPE In the 1480s, Christopher Columbus dreamed of finding a western route to Asia from Europe. He pitched his idea to rulers in England, France, and Portugal, and was promptly rejected. They correctly identified that Columbus massively underestimated the circumference of the earth and size of the oceans. Then, in 1492, he finally received support for his expedition from Spain’s Queen Isabella and King Ferdinand. Columbus got lucky and wandered into the unknown continent of the Americas. He was also fortunate in that he did not live in a unified empire in which a single rejection would have ruined his prospects. He lived in a competitive marketplace of states, and was able to pitch his proposition more widely. This decentralized landscape of competing states was due to the fall of Rome, following which Europe became a chessboard of warring kingdoms with a common Christian culture. These conditions created a fertile environment for new thinkers to develop and sell their ideas, however crazy they may have been. The relentless competition between European elites also drove a need to innovate, especially in warfare. The advance of science accelerated, resulting in a host of new technologies, including the compass, oceangoing ships, muskets, and cannons.22 Together, these technologies, and competition to find new lands and trade routes, fuelled the rise of European colonial powers such as Spain and England. Competing European powers were incessantly at war and strapped for cash. This drove even further innovations. For instance, England’s empire created elaborate financial mechanisms to finance bigger overseas conquests, including central banks and joint-stock exchanges in the late seventeenth century. The private sector was combined with the state in new ways to help aid conquest. Private trading companies (such as the Dutch East India Company) were given monopoly rights over newly conquered territories and then jealously defended with vast navies. They became company-states with the ability to raise taxes, punish crimes, and enact treaties with local rulers. Even the conquistadors who invaded the Americas – such as Hernán Cortés and Francisco</w:t>
      </w:r>
      <w:r w:rsidRPr="000F575A">
        <w:rPr>
          <w:sz w:val="2"/>
          <w:szCs w:val="2"/>
        </w:rPr>
        <w:t xml:space="preserve"> Pizarro – were not soldiers of Spain. They were armed entrepreneurs who led private expeditions. Scholars have argued for decades over why the West took over the world. The answers have ranged from geography and better weapons to a better culture for science and invention. Yet, as Walter Scheidel has shown, underpinning all these was an intense competition that wouldn’t have existed if Rome hadn’t fallen. What did the Romans ever do for us? Well, for future European power, they got out of the way. 23 THE ORIGINS OF COLONIAL CAPITALISM Colonialism is neither recent nor uniquely European. Colonization, the act of planting settlements of one’s own citizens into foreign lands, pre-dates the colonial empires of Spain, Britain, and Portugal. Invaders displacing locals was done by the first farmers of Europe and the Romans. What was new in post-Roman Europe was that colonization was combined with capitalism, and both accelerated. Capitalism, as we’ve seen in Assyria, is also ancient. Classical Greece, Rome, Song China, and the Venetian Empire all had the ingredients of capitalism such as wage labour, private property, and profit-orientated entrepreneurs. Yet something changed in the sixteenth century. In this case, a key spur was not the collapse of Rome but the demographic collapse caused by the Black Death.24 The economic boon for the survivors of the plague meant that they had more disposable income, and a newfound ability to move up the social ladder. Because of this, the demand for luxury items such as gold, furs, silk, sugar, and spices increased. These were goods that needed to be imported from faraway lands, stimulating the demand for colonial ventures to the Caribbean and the Americas.25 A lack of labour meant a higher demand for machines, including a boom in the construction of watermills and windmills. Similarly, the deaths of so many scribes during the plague hastened the mass production of books.26 It wasn’t just about the impacts of the plague, but also the eventual response of the rulers. Peasants were getting taller and wealthier – until the rich reacted. As one writer put it in the early 1500s, ‘The peasants are too rich … and do not know what obedience means; they don’t take law into any account, they wish there were no nobles … and they would like to decide what rent we should get for our lands.’ The means for putting the peasants in their place was enclosure: the wealthy kicked peasants off their collectively managed lands and commons. Words such as ‘pauper’ and ‘poverty’ came into common usage, despite having barely been used in earlier periods. The eighteenth-century protest song ‘The Goose and the Common’ summarized enclosure in one verse: The law locks up the man or woman Who steals the goose from off the common, But turns the bigger robber loose Who steals the common from off the goose. Much of the land that had been unowned was seized by nobles, who then demanded rent. It was the artificial manufacture of poverty through theft. The peasants became a dispossessed, cheap source of labour for factories in urban areas in the north of England.27There they were combined with a cheap source of energy in coal. Coal-fired steam engines were less reliable than wind and water power at this time, but had some unique benefits. First, watermills required cooperation between competing owners of mills that drew from the same watercourse, while coal-powered factories could be operated by an independent capitalist. Second, watermills were located in upland river valleys, while coalpowered factories could be placed in cities to make use of the cheap, excess labour that had been created by enclosure. Factories became the new engines of this European Goliath.28 These factories were supplied by overseas colonies built on stolen land. In 1492 Columbus made landfall in the Bahamas (he was searching for Asia, and died in 1499, convinced he had found it). A year later Spanish settlers began to arrive. Within half a century they had invaded much of the Caribbean and the Americas. A century later, the British had joined. This wasn’t just a typical case of conquest. They systematically killed or enslaved the indigenous population, transforming the lands into plantations full of cash crops such as cotton, sugar, and tobacco, or stripped for gold and silver. Lootable resources bloomed. The violent fruits of these plantations were then shipped back to the imperial homelands at low prices, or as gifts to the monarchs. These were new empires built on cash crops, slave-manned plantations, and unequal trade rather than the simpler approach of conquer and demand tribute (or conquer and tax).29 It led to unprecedented imperial expansion. The British Empire became the largest empire to have existed. In 1925 the British Empire controlled 35 million square kilometres, or around a quarter of the world’s total land area (approximately seven times the size of the Roman Empire). Sargon’s Akkad was stuck in one time zone, while the British just over 4,000 years later had become an empire upon which the sun never set.30 This was an extension of the longrunning trend of empires getting bigger and bigger over time (see Figure 32).31 These unfathomably large empires required new technology and governance to remain intact. Colonial empires delegated power to formal bureaucracies, local indigenous elites, and state-owned companies to help manage the overseas colonies, while overseas administrators would often settle on informal measures such as taking a local mistress to learn the country’s language, customs, and culture. Technology was perhaps even more pivotal. The British used the telegraph and railways to oversee their colonies, rather than runners and horses. In India alone, the British laid down 84,000 kilometres of telegraph lines between 1853 and 1900.32 These proved decisive in allowing the British to react rapidly to rebellions. After the British successfully quelled the 1857 Indian rebellion, one colonial official exclaimed ‘The Electric Telegraph has saved India’ (saved it for British occupation, that is).33 Goliath continued to evolve and began to cross oceans. This new form of Goliath was all built on the fall of Rome. Not only that, but the rise of the new empires would prove to be far worse than any imperial collapse had been. GLOBAL DECIMATION The emergence of these colonial Goliaths was one of the most violent processes of human history. The colonization of the Americas itself may have claimed up to 10–11 per cent of the world’s people at the time. While the numbers are highly uncertain, only one other event seems to come close to this: the waves of the Black Death in the fourteenth century (see Table 5).34We can think of these as ‘global decimations’. Decimation means ‘removal of one tenth’, derived from the Roman military punishment for insubordination in which a cohort (around 480 soldiers) was forced to murder a randomly selected tenth of their comrades.35 Table 5: Historical global decimation Event Timeframe % of global population lost Black Death 1345–1353 ~9.7–10 Invasion of the Americas 1492–1600 ~10–11 Global decimation is rare and isn’t about collapse. Instead, it is about disease and the rise of empires. The invasion of the Americas didn’t cause such an enormous body count by collapsing the Inca and Aztec empires. It was due to the actions of European invaders, as well as the diseases they introduced. Collapse is also rarely the culprit for the worst atrocities that fail to meet global decimation criteria. Mass killings tend to be Goliath-organized affairs. Take, for instance, the case of the Züngharian Empire (1634–1755 CE), the last nomadic, Mongolian empire to threaten China. A combination of elite fracture and conquest by the nearby Qing Dynasty led to its devastation. The Qianlong emperor ordered, ‘Show no mercy at all to these rebels.’ The result was not just the destruction of the state but the genocide of a people. One estimate suggests that 30 per cent of Zünghars were killed, 40 per cent died of disease, 20 per cent fled to Russia, and just 10 per cent remained as a small minority in Xinjiang province. The Han Chinese then resettled the emptied territory with forced relocations, primarily by ethnic Han Chinese.36 The transatlantic slave trade was also a matter of imperial ‘success’ rather than collapse. And it wasn’t just Europe. The Ottoman Empire took in (including from African slavers) around 2 million slaves from sub-Saharan Africa over the course of its existence. Europeans tapped into pre-existing slave markets in Africa, which were usually run by local Goliaths.37 The driver behind these horrors is not a lack of authority structures, but rather organized brutality. As professor of sociology Siniša Malešević has demonstrated, large-scale violence needs highly organized authority structures such as an empire like the British, Spanish, or Qing. Systematically killing, enslaving, or oppressing millions relies on ideology, organization, and creating tight groups unified against an external enemy. Most people do not have a natural proclivity for mutilation, murder, torture, and subjugating others. We do have the capacity for it, but that usually requires a strict chain of command (even the most egregious crimes are often defended as ‘just following orders’), extensive training, and rewiring the brains of soldiers. You need highly organized dominance hierarchies to do this.38 In some cases, state collapse could even prevent such atrocities. One large data analysis found that failed and failing states are far less likely or able to conduct genocide than a functioning government. That is for the obvious reason that systematic identification and murder require a strong centralized institution.39 Societal collapse can still carry a heavy toll. Yet its costs are usually due to the quest to create a new racket, such as in the gory rise of the Qin. Historically, collapse has not been the source of the greatest mass killings or atrocities. That we owe, instead, to the creation and expansion of Goliaths. And the creation of the Global Goliath carried the highest price in human life. 14 Colonization and Collapse Why Did Cortés Win and Córdoba Fail? – Guns, Germs, Steel, Revolt, and Elite Conflict – Indigenous Allies and Rebellion – Local Apocalypses – The Shatterzone – When Indigenous Elites Helped Europe Eat the World – Babies, Bacteria, Bombs, and Barbarism – Is Colonization Collapse? WHY DID CORTéS WIN AND CóRDOBA FAIL? The Spanish slaver Francisco Hernández de Córdoba led the first European expedition to the mainland of the Americas in 1517.1 He headed a group of 110 Spaniards from Cuba to Isla Mujeres, off the coast of the modern resort city of Cancún. There they spotted the pyramids of the Mayan city El Meco, which they nicknamed ‘El Gran Cairo’ (Great Cairo) because of its resemblance to the Egyptian pyramids. On 5 March 1517, the crew were beckoned ashore by a group of Maya and given an unwelcome surprise. They were met with a hail of arrows, spears, and stones. Over a dozen Spaniards were injured and the group quickly retreated. They continued to circle the Yucatán coast, going further north and then east towards what is now Mexico City. They grew dehydrated and made the mistake of stopping at the Mayan land of Chakanputún, which they named Champoton, for water. They soon found themselves surrounded by around a thousand Mayan soldiers. The next day, the Mayans closed in on them. Spanish steel blades clashed with wood and obsidian swords. Despite their technological advantage, the Spaniards were soundly defeated. Two were captured, over fifty were killed, and more succumbed to their wounds while retreating. They eventually made it back to their base in Cuba, where Córdoba died of his injuries. This initial Spanish invasion attempt of Mesoamerica was a disaster. Two years later, in 1519, the Spanish conquistador Hernán Cortés arrived on the Yucatán coast with an unauthorized expedition of a hundred sailors, eleven ships, 508 soldiers, and sixteen horses. Within two years the Aztec capital of Tenochtitlán was captured and the Aztec Empire had collapsed (Figure 33). Colonization resulted in a new wave of collapses across the world. As we’ll see, many cases of colonization were collapses, while others were not. Understanding how colonization could cause collapse – and why sometimes it did not – can in part be unravelled by exploring why the Maya soundly defeated Córdoba, while Cortés seemed to swiftly conquer the larger and better organized Aztecs two years later. GUNS, GERMS, STEEL, REVOLT, AND ELITE CONFLICT Jared Diamond famously summarized the reasons why Cortés won in three words: guns, germs, and steel. Crossbows and muskets could cut through cotton armour at a distance, while metal armour was largely impervious to arrows and obsidian blades. Indigenous Americans could shoot arrows at six times the rate of a Spanish blunderbuss, but to no avail. The Europeans also carried a more silent but deadly weapon: disease. The immune systems of the indigenous Americans were completely unprepared for the diseases the Europeans brought with them: smallpox, bubonic plague, measles, mumps, chickenpox, scarlet fever, typhus, cholera, and pneumonic plague. It became part of what’s called the Columbian Exchange: the widespread transfer of plants, people, pathogens, and culture across the Atlantic Ocean in both directions (with the Europeans taking such crops as corn, tomatoes, and potatoes back with them).2 These reasons alone can’t account for why empires such as the Aztec and Incan collapsed. Córdoba had the same military advantages yet was easily crushed by the Maya. There is another critical reason why colonization efforts succeeded: indigenous allies. The Aztec Empire had inherent vulnerabilities that the Spanish exploited. After the fall of Teotihuacan (c.550 CE), numerous city-states competed, rose, and fell across the Basin of Mexico. Then, an alliance of three Nahua cities – Tenochtitlán, Tetzcoco, and Tlacopan – managed to subdue the others and craft an enduring empire (1428–1521). They became known as the ‘Triple Alliance’ or the Aztec Empire. This was the largest pre-Hispanic empire in Central America, covering over 200,000 square kilometres. They had their own novel number system, a calendar, aqueducts, a taxation system (with taxes paid by provinces in maize, amaranth, textiles, and even warrior costumes), and their capital of Tenochtitlán was built on an island surrounded by floating gardens. Despite this sophistication, it was still a loose empire based on the recent subjugation of many cities by just three. Like Rome, the Aztecs dominated through their military might. They arose after the introduction of new weapons such as stone swords into the region. The Aztecs believed that humans had a debt to the gods, one that could be repaid through sacrifice and blood offerings. Newly conquered territories didn’t just provide sacrificial victims; they also gave tribute to the Aztecs before they were eventually incorporated and graduated to paying tax. It was highly unequal, with the top 1 per cent taking around 41.8 per cent of total income (their share of wealth would have been even higher). Those who resisted the imperial expansion of the Aztecs faced higher taxes and harsher working conditions.3 Many of the conquered territories resented such domination, while unconquered neighbours such as the Tlaxcalans (a confederation of four oligarchic republics) were in a state of near perpetual war with the Aztecs.4 Rebellion or total war, however, was not advisable. The Aztecs had mass conscription and could reportedly field an army of 200,000. Imagine a small city of soldiers sporting obsidian swords, looking to gain status by capturing as many enemies as possible to sacrifice. It was obvious why many, despite despising Aztec rule, acquiesced. The arrival of the Spanish changed this calculus. At first, the conquistadors fought against the Tlaxcalans. Thanks to their guns, steel, and horses, the Spanish won these battles against the far larger Tlaxcalan forces. It was not all good news for the Spanish, as their numbers dwindled after each fight. Technological advantages could not overcome being massively outnumbered. Cortés and his conquistadors were on the verge of being defeated. Then, the Tlaxcalans changed their minds. They decided that while they could destroy the Spanish, it would cost them too many of their own. Instead, impressed by the Spaniards’ prowess in battle, they offered an alliance. The Aztecs would spare Cortés and his men if they would join the Tlaxcalans in attacking the Aztec Triple Alliance. The Spanish wisely agreed.5 The Spaniards became one part of a far larger army. A group of 10,000 marched on the Aztec stronghold of Tenochtitlán. Indigenous troops from the Totonac of the Gulf Coast and the Tlaxcalans of the highlands outnumbered their Spanish allies fifty to one and Cortés was by no means the sole head of the army. When they arrived, they were unexpectedly invited into the capital. The emperor, Motecuhzoma II (sometimes known as Montezuma), was a ruthless conqueror, but he was also curious. He wanted to observe these strange Spaniards up close. Motecuhzoma had made a fatal mistake.6 Cortés took Motecuhzoma hostage on 14 November 1519 and held him captive inside his own city for over six months. During the months without a leader, the Aztec Empire was largely paralysed and tensions mounted between the occupying Spaniards and the Aztecs. Later, following a massacre by the Spanish of dozens of Aztec nobles and warriors after misinterpreting a ritual as preparation for war, fighting broke out and on 29 June 1520 Motecuhzoma was killed. Spanish accounts blame the Aztec people, claiming they stoned Motecuhzoma to death. The more likely scenario is that the Spanish killed him. As soon as he was dead, the Aztecs elected a new king and ejected the Spanish from Tenochtitlán within days. The retreat of the alliance from Tenochtitlán proved costly for the Spaniards and their allies. While estimates vary, it seems that hundreds of Spaniards and thousands of indigenous allies were lost. They called it La Noche Triste: The Night of Sorrows.7 The Spanish–indigenous alliance returned just under a year later, now with a force of 100,000–200,000. Again, the vast majority were indigenous rebels, not conquistadors. The city-states of Tetzcoco and Tlacopan, two of the original members of the Aztec Triple Alliance, had also defected, swelling the numbers of the anti-Aztec force. To make things worse for the Aztecs, there was an outbreak of smallpox (introduced by the Spanish) in the city of Tenochtitlán. The second siege of Tenochtitlán was successful. The superior numbers and devastating effects of smallpox were too much for the Aztec capital. Even so, the small Spanish force is unlikely to have been capable of taking Tenochtitlán (or simply to have survived up till that point). They needed the assistance of indigenous allies.8 INDIGENOUS ALLIES AND REBELLION The key role of indigenous allies can also be seen in the exploits of a relative of Cortés: Francisco Pizarro. Pizarro arrived on the borders of the Incan Empire with 168 soldiers in 1528. Within a decade the Incan Empire had collapsed.9 As with Cortés and the Aztecs, Pizarro was not the first European to encounter the Incans. Three years earlier, the Portuguese explorer Aleixo Garcia had led an expedition (including a small army of native allies) against the Incans and was easily defeated. It was such a disaster that the natives turned on Garcia and killed him during the retreat from the Incans. Garcia’s struggles should be unsurprising, given the power of the Incan Empire. The Incan Empire was the largest empire the Americas had ever seen. It encompassed Peru, Bolivia, Chile, Ecuador, Colombia, and parts of Argentina with 40,000 kilometres of roads. An ethnic group (the Inca) of just 100,000 people ruled over between 9 and 11.7 million subjects in a centralized-command economy. It had no traders and the necessities of life were distributed to subjects through state warehouses. With no horses to speed up communication and transport, they had to rely on less orthodox approaches to administer the empire. Relay runners (chasquis) could use the road network to cover an astonishing 200 kilometres per day (four times faster than Spaniards on horseback).10 They would run with rolled messages, held like a baton, or deliver them by word of mouth, repeating them while running so as not to forget.11 The Incan Empire was also unstable: it had doubled in size in less than a century and maintained a tenuous grip over dozens of different ethnic groups and communities with hundreds of languages.12 Like most empires, it also suffered from disputes over who should rule. Aleixo Garcia had mistimed his attack; just two years later the Incan Empire would descend into civil war. 13 In 1527 the Incan emperor Huayna Capac died from a mysterious disease (most likely smallpox introduced by the Spanish). The empire was quickly engulfed by infighting over which of Capac’s sons would inherit the throne: Huáscar, who was favoured by the nobility, or Atahualpa, who was backed by the military. The two battled for five years until 1532, when Atahualpa emerged victorious and Huáscar was defeated. Pizarro and his conquistadors walked into the middle of a civil war and made the most of it. They cobbled together an army of disaffected indigenous groups previously oppressed by the Inca, including the Huancas, Chankas, Cañaris, and Chachapoya. Pizarro confronted the victorious Atahualpa on his return. As with the Aztecs, the element of surprise was key: Atahualpa went with an unarmed contingent to greet the Spanish and was captured. In 1533, Atahualpa was baptized into the Roman Catholic faith. Then, in the main square of Cuzco, he was strangled to death. It was not just a victory due to superior weapons or deadlier bugs; it was, like the defeat of the Aztecs, centrally about conflict between elites and resistance from local elites and commoners against empire.14 The collapse of the Aztecs and the Incas were not clear-cut cases of ‘conquest’. Both can easily be seen as successful rebellions rather than signs of Spanish superiority. Indeed, that’s how the Aztec and Incan locals saw them. The allies of Cortés viewed it as a battle against Aztec imperialism with foreign assistance, rather than a foreign invasion. They saw themselves as successful revolutionaries who overthrew the oppressive Triple Alliance, not as losers against the Spanish.15 It was only afterwards that the self-aggrandizing accounts penned by conquistadors reframed the conflicts. Suddenly they became legendary stories of a few exceptional Spaniards defeating empires of millions through guile and superior arms. During that time, other more pernicious myths crept in. One is that the Aztecs were overawed by the arrival of Cortés and his conquistadors, mistaking them for gods, particularly the feathered-serpent god Quetzalcoatl. The historian Camilla Townsend has thoroughly debunked this as a myth created in 1552 by Francisco López de Gómara, a chaplain-biographer of Cortés who had never visited Mexico. The Aztecs instead fought bitterly against the invaders, saw them as vile and bizarre beings, and after the conquest frequently refused to adopt their customs, such as Spanish schools and Catholic marriage. Not exactly how one would treat gods. Quetzalcoatl was not even normally depicted as having white skin: he was called the ‘white god’ because it was the colour associated with him, not because it was his ethnicity. 16 Guns, germs (especially), steel, and horses played a role, but elite conflict and local resistance were key. Cortés and his conquistadors were almost defeated by the Tlaxcalans and certainly wouldn’t have managed to beat them and the Aztecs without help. Pizarro would have met the same fate as Aleixo Garcia if he had walked into a unified Incan Empire. And the oligarchic structure of both the Aztecs and the Incans hindered their response: the Aztecs were paralysed when Motecuhzoma was captured, and the Incans were distracted by petty squabbles over the throne. The critical role of indigenous allies is evident when we look further north. After the conquest of Central America, the Spanish invasion strangely halted. They didn’t move much further north of the present US–Mexico border. But it wasn’t for lack of trying. There were numerous attempts by conquistadors to invade North America, but they failed. Juan Ponce de León attempted to plant a Spanish colony in Florida in 1521. The Calusa (the kingdom of slaving fishers) vehemently disagreed and repelled the Spanish. De León died of wounds received in battle against the Calusa. Several years later Pánfilo de Narváez attempted to lead a conquering Spanish force of 400 inland from Florida. They were constantly attacked by Mississippians and struggled in the terrain. Only four of the original group survived. Another conquistador, Hernando de Soto, led a group of around 600 Spaniards from Florida to the Mississippi River during 1539–42. The Mississippians constantly harried and ambushed the Spanish, while burning crops to ensure that de Soto’s force had nothing to eat. De Soto died of disease on the banks of the Mississippi. Only around half of his force limped back to Mexico. The English didn’t do much better. There were over a dozen attempts to settle the North Atlantic seaboard during the sixteenth century. They all were abandoned, either because of an inability to grow crops and live in the foreign environment or because they were destroyed by Native Americans. The few that did survive, such as the famous first settlement of Jamestown, did so because of support from Native Americans. The colonization of North America took centuries to play out and the colonizers once again had to rely on exploiting preexisting divisions. The conquest of North America is replete with tales of French and English forces facing off against each other while allied with rival tribes. The importance of weapons, novel diseases, and native allies varies case by case. Australia was more clearly a matter of guns, germs, and steel. The Aboriginal people had far smaller, dispersed populations that were not well organized for war. This was more a story of newly introduced disease and superior technology leading to a devastated population. In some cases, such as Tasmania, it was simple, brutal colonial genocide. In contrast, the collapse of the Incan and Aztec empires doesn’t look all that different from the cases of Rome or the Han: status competition among elites and counter-dominance across the masses were underlying drivers. All of them faced invaders: the Spanish for the Aztecs and Incans, the Xiongnu for the Chinese, and Germanic tribes and the Sassanids for the Romans. The Spanish had a greater advantage in technology, disease, and surprise, but it was not an entirely different situation. These collapses all had similar root causes. LOCAL APOCALYPSES The story of so many kingdoms and empires ends abruptly with these simple words: ‘and then the Spanish arrived’. Or the British. Or the Portuguese. Or the Dutch. There is a long list of states subjugated by European powers. It’s easy to forget that Africa was already covered with a litany of different indigenous empires prior to colonization, including the Songhai Empire, the Bamana Kingdom, the Kingdom of Burundi, the Kingdom of Mutapa, the Kingdom of Kongo, the Luba Empire, and the Zulu Kingdom. This map of indigenous African empires would soon be wiped away and redrawn by colonial powers. Apart from empires and kingdoms, countless indigenous communities, cities, and peoples were lost to colonial expansion. It would take a book thousands of pages long to do justice to the myriad cultures and groups across Australia, Southeast Asia, and the Americas who were hunted, enslaved, and dispossessed. Millions of lives, thousands of cultures, and hundreds of languages were sacrificed for millions of tonnes of gold, silver, sugar, cotton, cardamon, and slaves. Some of the most tragic examples are the most misunderstood. One such is the Rapa Nui (the natives of what we know as Easter Island). The island off the coast of Chile is renowned for its mysterious moai – vast carved stone statues that each weigh up to 270 tons. These dot the coasts and landscapes like eerie sentinels. The Rapa Nui were victims of colonization. A community of 3,000– 4,000 had sustainably inhabited the islands for centuries. Then the Europeans arrived. They unintentionally introduced deadly disease, such as smallpox, which ravaged the island. Once discovered, the island became a target. Slavers from Peru carried off hundreds, perhaps as much as half the population, as domestic servants or to work in guano mines. By 1877, only 111 islanders remained.17 The Rapa Nui are often mistakenly portrayed as a legendary case of selfinflicted environmental collapse. The common story is that they (or imported rats) deforested the island,18 causing massive soil erosion, leading to a decline in agriculture and eventually famine, warfare, and cannibalism before Europeans arrived. This account doesn’t withstand scrutiny. There’s little evidence of population collapse or warfare prior to the arrival of Europeans. The spears that the Rapa Nui used against each other during their supposed civil war do not appear to be spears, but rather general-purpose tools. While the Rapa Nui did significantly deforest the island, there is little evidence of a mass dying until contact with the Europeans. One DNA analysis of the remains of fifteen Rapa Nui individuals found no evidence of a large drop in population in the 1600s. Satellite imaging of the island to create estimates of food production produced the same results: there was no collapse prior to European contact. Instead, it appears that their population consistently and gradually increased until the Europeans arrived in the 1860s. The best-known case of collapse is an example of genocide, not ecocide.19 The mountains of bodies produced by colonization make most other historical collapses pale by comparison. That is not just because the population had grown since the Bronze Age. The proportion of the population killed was also astounding. In the Basin of Mexico, in the century after the conquest of the Aztec Empire, around 55–95 per cent of the population perished. It’s easy to brush over those numbers, but pause and ponder it. Imagine your closest friend or partner dying from an unknown disease. They lie writhing in pain, as small blisters form and burst across their body. There is nothing you can do as they take their final rattling breath. Within your lifetime, you lose half or more of the people you are closest to. This was the reality for many communities. In terms of sheer human suffering, these were some of the worst events in history. 20 And it wasn’t due only to disease. After the Black Death, which killed up to a third or even half of Europe’s population in the fourteenth century, Europe recovered in less than a century. In the Basin of Mexico, and many more areas of the Americas, it took two, three, or more centuries to recover. Partly that was because there were multiple waves of different diseases. Yet calculations suggest that if this was due only to disease, the population should have bounced back more quickly, within a few generations. What explains the difference between the Black Death and colonization is oppression. Indigenous groups were frequently starved, brutally overworked, and forced into crowded camps and settlements with poor sanitation and unsafe drinking water. Weakened people died more easily and the camps were superspreaders for imported germs.21 This happened around the world, and not just in the Americas. Hawaii and Australia seem to have suffered similar mass death rates of up to 90 per cent over a century or two. Europeans arriving on previously isolated continents would turn ‘virgin soils’ into bloody fields. In Australia, one official report in the state of Victoria read: ‘the most extensive ravages … will render them extinct within a few years’. Again, diseases were not the sole culprit. In Australia, the land was treated as terra nullius (an empty land, or ‘a territory without a master’) and the indigenous population was forcibly displaced and either detained or killed when they resisted.22 THE SHATTERZONE The pustules of smallpox and chickenpox, and the black swellings of the plague, even extended into lands that had not been conquered. The disastrous expeditions of de Soto and other Spaniards into the Mississippi might have failed to claim the land for Spain, but they did succeed in causing numerous societies to collapse. When they had arrived in 1539–40, there were dozens of mound-based chiefdoms and kingdoms with towns of up to 5,000 people. When the French paddled up the Mississippi roughly 135 years later, there were only around three (the Quapaw, the Tunica, and the Natchez). De Soto and other Spaniards had left an unwelcome and fatal legacy. Disease, war, and incessant slave raids were the hammers that shattered these regions, which scholars refer to as the ‘shatterzone’: a realm of instability in which tribes and communities were broken down and new ones were created from the pieces.23 The shatterzone is essentially a systems collapse of non-state societies. A large group of interconnected, mainly foraging-based groups all fell apart, creating waves of movement and social change. The effects were often hard to predict. Some communities went entirely extinct, their numbers destroyed by outbreaks of disease, slave raids, or attacks from Europeans or other native groups. Some dispersed into smaller egalitarian towns that were more mobile and more easily hidden. In Zomia, huge movements of people fleeing disease and states created a changing mosaic of new groups, identities, and cultures. We see the same occur in the shatterzone of the colonial US. Many of the nations we are familiar with today, such as the Cherokee, were created by people coalescing in the shatterzone. Others chose a darker path.24 Some groups, such as the Westo, Savannah (Shawnee), and Haudenosaunee (Iroquois), became slavers, incessantly kidnapping their neighbours to sell to the colonists. For the Westo and Savannah, it was good business: they traded slaves for guns, ammunition, and metal tools, which they could use to catch more people.25 Slave raids by both colonizers and indigenous slavers over the space of a century or two would have chained and dragged away tens of thousands of Native Americans, perhaps over 100,000. In one particularly intense period in Florida (1704–7), native slavers snatched up to 12,000 people from their homes.26 The indigenous groups within the shatterzone became increasingly aggressive, which was an outcome that the colonizers welcomed. In 1680 Governor of South Carolina John Archdale remarked that ‘the Hand of God was eminently seen in thinning the Indians, to make room for the English’ as he watched a civil war unfold between the Westo and the Savannah. The Savannah wiped out the Westo and became the main trading partner of the Carolinian colonists. The Creek (also known as the Muscogee Creek Confederacy), another key slave raider and colonist trader, were later compensated by being recognized as the first Native American group to be ‘civilized’ by the American government. For the Creek and other groups, slaving and aggression was handsomely rewarded.27 The shatterzone was a zone of intermittent collapse. Of the mini-kingdoms or chiefdoms then in existence, few survived. New groups emerged, but into a different world. War and slavery had already existed for centuries, but the shatterzone put these on steroids. Suddenly slavery became a large-scale, commercial endeavour; armed groups would rove over long distances to capture women and children. An arms race developed as new communities competed to sell furs and people in exchange for new iron tools and weapons. Some practices continued: people still hunted, gathered, grew corn, cooperated through reciprocity, had matrilineal kin systems, and organized themselves through clans. Despite these threads connecting them to the past, they suffered a kind of local apocalypse, the end of a world.28 WHEN INDIGENOUS ELITES HELPED EUROPE EAT THE WORLD Two strange statues flank the entrance of the Royal Palace of Madrid. Both are noticeably different from the other statues of the palace. They don’t look European, and are wearing a radically different garb, replete with leg bands and feathered crowns. They are the vanquished Aztec and Incan rulers Motecuhzoma and Atahualpa (Figure 34). They’re not just there to commemorate the conquest of the two empires. Instead, Spanish kings saw themselves as the legal inheritors of the Aztec and Incan crowns. By taking on the crown of the King of the West Indies they were also making themselves the new emperor of the Aztecs and Sapa Inca (the ruler, Sapa Inca meaning ‘the one true Inca’). This also meant that the new Incan nobility would become Spanish nobility too under law. It is just another example of translatio imperii; even for colonial powers, empire was hereditary. The Spanish didn’t see the Incan and Aztec empires as having collapsed per se. Instead, they had transformed and come under colonial rule. There is a truth to this. There was, at least initially, often little change in the hierarchies of colonized areas. When the Spanish took over the Aztec Empire, they largely adopted the existing taxation system. For the Incans, they simply repurposed the mita system of mandatory labour that was already in place. It became the repartimiento system, in which Spanish colonists could use indigenous people for forced labour (essentially what was temporary slavery). Similarly, the British initially used the Mughal Empire’s taxation system in India and reinforced the caste system. This was a common approach. European rulers lacked the means, language, or knowledge to govern vast tracts of land and negotiate across myriad groups and dialects. They had to bargain with and rely on indigenous elites. Colonization was not just a matter of subjugation and opposition, but also collusion. In exchange, native elites would get preferential treatment or riches. As noted, Incan and Aztec nobles legally became Spanish nobles, this in return for their assistance in both administering the empire and helping avoid rebellion. Local rulers kept their status by funnelling tax and tribute to the invaders while keeping the peace. It is yet another example of elite migration during a collapse. European colonialism had non-European assistance.29 Like the slavers of the shatterzone, many local elites and groups became complicit in the subjugation of their own people. Their cooperation was often not out of a fear of death: indigenous slavers such as the Westo had other options and the local elites of the Incan and Aztec empires still significantly outnumbered their European invaders. Indigenous peoples often allied with invaders out of the allure of benefits, such as guns and tools in exchange for slaves, or the continuation of their high-status noble positions. That is how remarkably a small group of men managed to take over and run these empires: they relied on striking deals with local elites until more Spaniards arrived. This collaboration meant that the existing culture and systems were often slow to change. It took well over a century for the Spanish to recraft indigenous institutions and impose their language and writing. Politically and culturally, farmers and peasants would have noticed little change. These were collapses of the pre-existing states – the Aztec and Incan – and an often slower transformation of much of the rest of the society. 30 The economy of colonized lands was melted down and reforged. The Spanish demanded tribute mainly in the form of gold and silver, much of which was then shipped back to Spain. Over the period 1500–1650 around 180 tons of gold, and a staggering 16,000 tons of silver crossed the Atlantic from the Americas to Europe. In agriculture, the exact commodity that was grown varied across colonized lands: in the Caribbean the main exports were ‘cash crops’ such as sugar and tobacco, in the US it was cotton, and in Congo it was ivory and rubber. What this meant was often a simplification of the economy as it became focused on frenetically growing and shipping off luxury commodities to Europe. Energy capture (and often overall economic activity) decreased initially with the large-scale loss of life caused by conquest, but tended to increase over time as more sophisticated tools were introduced to aid the production and distribution of exports.31 Some colonized countries did not collapse,32 but nonetheless experienced terrible hardship. In India, GDP growth (a rough proxy for energy capture) increased up to nine-fold during the reign of the British Raj, as did the population and urbanization. It was still a horrifying process. The gutting of India’s manufacturing industry, the introduction of exploitative labour conditions, and a forced shift towards cotton and opium production led to a decline in real wages and an increase in extreme poverty from 23 per cent in 1810 (under the Mughal Empire) to more than 50 per cent in the mid-twentieth century. Life expectancy declined from 26.7 years to 21.9 years. Famines became more frequent and severe, and India experienced somewhere between 50 million and 165 million premature deaths during 1891–1920. Comparing India to Tiwanaku, or many of the other ancient cases we have discussed, is a reminder that there are fates worse than collapse.33 Perhaps because of cases like India, colonization is often strangely absent from most discussions of societal collapse. Apart from the few cases where an empire quickly unravelled – such as the Aztec and Incan – it is conspicuously missing in most coverage. That is because colonization perversely boosted economic growth and urbanization, even while it ate away the culture, simplified the economy, and murdered millions. Colonization wasn’t just a matter of collapse and genocide; it also marked the global triumph of Goliath. BABIES, BACTERIA, BOMBS, AND BARBARISM Five thousand years ago, Uruk and Egypt were fledgling polities covering just a pixel or two of the world map. Despite systems collapses and setbacks, Goliath came to rule the world. While European colonization was the most decisive step in the march of Goliath, empires were already spreading across South and Central America well before the conquistadors arrived. The dominance of Goliath is due to a few basic reasons: bigger populations, more disease, and stronger militaries. The strongest factor is simple: groups with lootable resources tended to have far more people to stock their armies and economies with. Dense, lootable resources, especially agriculture, allow for far larger, denser populations. It also encourages greater fertility. A carbohydrate-rich, grain-based diet means that children can be weaned onto softer foods earlier, ovulation is encouraged, and a woman’s reproductive period is lengthened. Farmers also needed more children to help work the fields.34 Modern studies suggest that, despite significant variation, farmers do seem to be more fertile than foragers.35 Foragers also need far more land. Depending on the environment, a hunter-gatherer may need somewhere between 0.4 and 140 square kilometres. In contrast, Italy has a population density of around 200 people for every square kilometre, while India has 475.36 Agriculture tended to lead to Goliaths with big populations. Grain states didn’t just have higher fertility rates. They also had an obsession with encouraging reproduction. In 18 BCE Emperor Augustus passed a series of laws to increase marriage and children. The Qin of China gave tax breaks to women and their families if they had more kids. And there’s no shortage of modern examples of pro-natalist policies that try to boost reproduction. Japan and South Korea both pay people to have babies (about $2,000 per child). Australia also provides such a subsidy, aptly named the ‘baby bonus’, and France has had a similar subsidy for years. Hungary spends 5 per cent of its GDP on trying to stimulate population growth with a slew of loans, grants, and tax-breaks for parents and would-be parents.37 The world’s most prominent religions have also promoted patriarchal norms and encouraged fertility. One study of 141 countries found that religiosity was the factor with the strongest correlation to fertility. 38 More people living closely together gifted Goliaths with advantages in avoiding disease and winning wars. The barrage of zoonotic infections that developed alongside the first states was initially a curse. Epidemics controlled population levels and tens of thousands died. But the survivors had natural resistances that they passed on. Subsequent generations, especially those living in densely populated urban areas, inherited this biological resilience. Stateless foragers remained vulnerable to these density-dependent diseases; hence first contact, and the first transmissions of tuberculosis, smallpox, syphilis, gonorrhoea, and influenza, proved deadly. 39 We see the effects of novel diseases through the mass graves across the Americas and Australia. It may have also been true of earlier forager groups: their mass deaths are just invisible in the archaeological record. Weapons too made an enormous difference. Steppe-based horseback groups, such as those from the Mongol Empire, periodically invaded and conquered Europe and China because of their mastery of the horse as a tool of war. Their skill as mounted archers and their shrewd tactics made them difficult to defeat. (That is, until military technology outpaced them. Their recurve bows had a longer range than most early guns, but were no match for cannons and rifled breech-loaders.)40 Even when non-hierarchical groups did successfully fight back, they usually ended up imitating their enemies. We’ve seen this repeatedly, such as the Germanic tribes to the north of Rome becoming more state-like. The authoritarian impulse made people more likely to accept a new hierarchy and invading states provided a model to emulate. Even traders introducing new military technology could lead to dominance hierarchies emerging, as with Native American groups turning into militaristic slavers after the introduction of guns. If military innovations didn’t lead to the direct conquest of a non-state society, that society would typically convert into a Goliath. If they didn’t change willingly, they were often forced to. The British, when they invaded Burma, preferred to work with autocratic tribes. They had a leader they could directly negotiate with (and bribe) and local elites who could work on their behalf. In contrast, egalitarian groups were a headache to control. To manage the more democratic Chin area of Burma, the British tried to create a Goliath from scratch. They started funding opulent community feasts to help create a high-status chief. In this case it didn’t work: the Chins’ culture and history proved too powerful and they rejected the chiefly feasts. But for every such failure there are multiple examples where the colonizers got their way and managed at least partly to enforce a new hierarchical structure.41 The final and most overlooked cause for a Goliath’s domination is its willingness to exploit land, animals, and people. Bronze requires tin and copper; iron needs iron ore and smelting; muskets require gunpowder; and the nuclear weapons of today require uranium. All of these involve difficult and often undesirable work such as logging, mining, and smelting. They are usually unscrupulous arrangements involving low pay, gruelling hours, and conditions that will steal years from a worker’s life.42 As with sugar and cotton plantations, the answer was often to rely on slaves or exploitatively underpaid labourers. That also required an extractive attitude towards the environment and animals. Animist groups who tried to tread lightly on the earth and forbade slavery (like most nomadic egalitarian foragers) were at an evolutionary disadvantage. Without being able to make bronze or steel weapons, or innovate towards guns and bombs, they were likely to be conquered in the long term. Four key factors led to the global conquest of the world by Goliaths: large populations, better military technology, pandemics, and an eagerness to exploit people and places. In other words: babies, bombs, bacteria, and barbarism. High fertility and large populations protected against disease, allowed for more economic exploitation, and helped maintain stronger militaries. The selection pressure was never for those societies that were the best at maximizing the welfare of their citizens. Rather, it was for who was the best equipped for war. In Mesoamerica that was the Aztecs, until the Spanish arrived. In India it was the Mughal Empire, until the British arrived. European colonizers were just one particularly barbaric and successful example of a long evolutionary process. An evolutionary process that has always been uniquely tied to collapse. As with Rome, it was eat or be eaten.43 IS COLONIZATION COLLAPSE? Colonization meant a new age of collapse. While it paints a complicated picture, there are some general patterns in the relationship between collapse and colonization. When it involved the colonizers meeting a previously separate population, there was almost invariably a demographic collapse owing to the lethal combination of disease and oppression. Where there was already an empire in place, the colonizers would simply hijack the existing arrangements while more slowly destroying and transforming the culture and the economy. When there was no empire, colonization tended to create shatterzones of smashed nonstate peoples owing to disease, warfare, or divide-and-conquer tactics. Whether colonization led to collapse, and what the impacts were, depended on geography and the pre-existing polities. Was colonization collapse? In most cases yes, but colonization was not a single homogeneous force. Instead, colonization was responsible for a mosaic of different collapses across the world. In the Americas entire empires fell apart in years, but the underlying culture took far longer to change. In Australia and elsewhere in the Americas there were shatterzones of transforming indigenous groups that unfolded over centuries. These were far more brutal and horrific than most of the other cases of collapse but tended to involve both hierarchy and energy capture swelling in these newly conquered territories. In places such as India there was extreme hardship yet no collapse. Across the world not all cases of colonization led to collapse, but many did, and, worse, some even resulted in the annihilation of entire peoples and ways of life. The societies of colonizers themselves never seemed to face a similarly debilitating societal collapse, but there were nonetheless more subdued declines. In the sixteenth century Spain was the most powerful state on the planet with a worldwide empire. Two centuries later it was a second-rate power that had been eclipsed by England and the Netherlands. That decline was largely due to more extractive institutions. The royal fifth – 20 per cent of commodities, including gold and silver, from colonial conquests – was funnelled straight to the royal treasury. As power was concentrated in the Habsburg monarchy, arrangements became more extractive in general. The monarchs failed to tax the nobility, granted monopolies to preferred guilds, and confiscated property from marginalized groups. The inflow of precious metals from the Americas triggered inflation and led to the Spanish failing to properly allocate resources to productive sectors. They became overstretched and began to fall behind more inclusive and innovative competitors like England.44 We see a similar trend take place among European powers even before colonization. In the twelfth to thirteenth centuries, prior to the Black Death, Venice, Florence, and some other Italian city-states became autonomous and began growing rapidly. They still eventually declined, and none became a globespanning colonial power. Extractive intuitions were again the cause. In Venice, elites used their power to restrict access to the ruling council and long-distance trade. Eventually, the previously open council became a set of hereditary positions filled by the nobility, who took control of the Venetian navy and used it to monopolize trade. In Florence, elites began to tax the poor heavily and control who could access key markets. The banking sector became monopolized until a few families owned most of it; then one – the Medicis – took political control of the city. Both city-states declined owing to extractive institutions.45 While diminishing returns on extraction led to the decline of Spain, Venice, and Florence among others, there were no full-blown societal collapses in the core of Europe. Collapse is a systems-level phenomenon, whether that be of a single unified imperial system like Rome or of a system of states like the Maya or Late Bronze Age. Even if one power (Spain, for example) began to decline, another (England, for example) simply took its place, and the entire system continued to grow. There were crises, but the overall Goliath system ensured that these didn’t spiral into collapse. Europe had found a way to subdue Goliath’s Curse through technological change, economic development, and more inclusive institutions (in general), and by extracting cheap materials (and later fossil fuels) from abroad. Collapse was something colonizers inflicted on faraway others, not something they suffered themselves.46 Some fates were even worse than societal collapse. Working on colonial plantations involved long, intense hours in hot climates in abysmal conditions rife with tropical disease. For the colonizers, the cost of paying free people a fair wage would have been too high and the huge loss of life in the Americas had made labour scarce and expensive. The easiest alternative was to use slaves. Millions of Africans were captured and transported across the Atlantic to work on sugar, cotton, and other commodity plantations across the Caribbean and the Americas. By the 1780s, almost a million souls were being shipped from Africa every year, accounting for 90 per cent of the trade between Europe and Africa. Europeans also imported malaria into many plantation areas, especially across the southern US, making plantation work even more dangerous. This fed the demand for more malaria-resistant African slaves. There evolved a worldwide militaryindustrial-slavery complex for producing cheap commodities.47 It is hard to overstate the cruelty involved in the transatlantic slave trade. At times the price of slaves was so low that it was simply cheaper for their profitobsessed owners to work them to death. The conditions were so horrific that the average field hand working on a Caribbean sugar slave plantation would usually only survive for about seven years. The Caribbean became, in the words of one pre-eminent expert on slavery, ‘a slaughterhouse’.48While living, slaves were also subject to humiliation. Slaves under British control were sometimes branded with ‘DY’ (Duke of York) to designate ownership by the British monarchy. The influx of cheap labour from disposed farms and cheap, often slaveproduced raw materials from overseas colonies meant windfall profits for factory owners in Europe, especially England. These enormous sums were reinvested into more equipment and factories, or into the British Navy to help procure more colonies, and hence more slaves and goods. Britain became a machine for accumulating wealth. Capitalism and colonization were combined in slave plantations and crowded factories, beginning around half a millennium ago. This grisly steamroller passing through the colonies also wreaked destruction closer to home, causing the deterioration of the masses of farmers, peasants, and workers back in the European heartland. Height, wages, health, and life expectancy all fell in England and much of Europe as colonial capitalism rose. Real incomes plummeted as capitalism became ascendant during the ‘long sixteenth century’ (1450–1640) and enclosure pushed people from the land into towns. In England, life expectancy declined from a high of forty-three in the 1500s to the low twenties during the 1700s. Men shrank from their peak of around 174cm in the wake of the Black Death to around 168cm in 1800. Industrialization and colonial capitalism didn’t just usher in a new age of collapse; they also impoverished the ordinary subjects at the core of empire.49 Collapse and catastrophe looked different in each region of the world, whether it be imperial collapse in the Americas, shatterzones in Mississippi and Australia, or plummeting health in England. Yet when we zoom out and look at the world across centuries there is one coherent picture. All these collapses and transformation were the labour pains of birthing a new Goliath. Violence had accompanied the creation of the very first Goliaths across the world. In this case, however, it was not a single state like Uruk or the Xia Dynasty being born; it was a new world system – a global Goliath. * This long and bloody genesis is carved into the city of Madrid. Just 900 metres from the statues of Motecuhzoma and Atahualpa is the Kilómetro Zero, the point from which distances from the capital are measured and from which six great highways snake out across Spain. To stand on the Kilómetro Zero is to stand on the physical representation of the rimless wheel of empire, six roads radiating out from one core, one capital. Many capitals have such a monument. Rome’s Milliarium Aureum (Golden Milestone) is believed to be the origin of the phrase ‘All roads lead to Rome’. The rail networks of the UK and France look alike: rimless wheels leading to London and Paris, respectively. Even Cahokia was structured similarly, with paths across the Mississippi converging on the now desolate collection of earthen pyramids. The rimless wheel no longer stops at the oceans. In Ghana the railway lines from the interior to key ports on the coast continue as shipping lanes, along which goods such as cocoa from the plantations are sent to Britain. Colonization created a global set of such rimless wheels whose spokes led back to European capitals. Colonization brought about a new age of collapse, but underlying it are the same old root causes of status competition and dominance aversion. Colonization was underpinned by a search for luxury commodities such as tea, sugar, tobacco, and coffee – all of which were initially status goods. The empires of the Aztecs and the Incas, as well as many not covered here, were weakened by elite infighting and popular rebellion, which the colonizers then exploited. The Spanish monarchs who approved expeditions into the Americas were searching not just for gold and silver, but ultimately for power and status. Conquistadors such as Cortés and Pizarro were also searching for riches and fame. Their pursuits were successful. Just over a kilometre away from Kilómetro Zero are streets named Calle De Hernán Cortés and Calle De Pizarro. The two conquistadors received the fame and status they craved. Back at the Royal Palace, beyond the statues of Motecuhzoma and Atahualpa, are vast rooms full of golden chandeliers, ornaments coated in gold and silver from the Americas, walls plastered in ceramics from Paris, the finest fabrics from weavers from Brussels, feasting tables, and marble statues of Spanish kings posing as Caesar. The Royal Palace is not unique; you can see similar opulence in the castles and palaces of Paris and Vienna. They are greats acts of conspicuous consumption, physical embodiments of status competition. But if we dig beneath the palaces and plantations we find ice-age roots. It took just a few psychological features to reshape the world into a system ruled by a few empires and a single, global Goliath. 15 Collapse in the Modern World The End of Empire? – Goliath Goes Global – How to Kill a Modern State – A Failed Order – Becoming Anti-Fragile – Earned Through Struggle – A World Without Collapse? THE END OF EMPIRE? At the start of the First World War, European empires controlled around 84 per cent of the world’s land surface. The Austro-Hungarian Empire covered over 600,000 square kilometres of central Europe, the Ottoman Empire stretched over most of the Near East, the French ruled most of western and northern Africa, while Britain still possessed Australia, Canada, and India. The US was also a colonial power. It had acquired what presidents Woodrow Wilson and Theodore Roosevelt unashamedly called colonies: Hawaii, Guam, the Wake Islands, Puerto Rico, American Samoa, and the Philippines. Together these accounted for around a fifth of the land area of US territory and 19 million people.1 At least officially, there are no empires left. Over the course of the twentieth century the last land empires fell apart, the maritime empires fragmented, the colonies became independent, and everyone started calling themselves nationstates instead of empires. As we’ll see, collapse today appears to be slowly becoming less common. Yet it would be unwise to assume that Goliath’s Curse is disappearing. The two world wars were the primary spurs to imperial disintegration. The first marked the loss of the Ottoman, Austro-Hungarian, and German empires. While Germany contracted into a smaller nation-state, the Austro-Hungarians lost their empire and became the smaller states of Austria and Hungary (alongside a host of smaller states), and the Ottoman Empire was abolished and eventually divided into countries including Iraq, Syria, Egypt, Turkey, and Palestine. The second war saw the end of the short-lived German Third Reich and the Japanese Empire. The next few decades saw the break-up of the former colonial empires of the British, Spanish, and Portuguese.2 These failures and the contraction of empires were not, however, caused by the external shock of the world wars. Instead, the world wars were battles for empire. While the Second World War is often framed as an epic clash between democracies and fascism, it was primarily a conflict over land and people (and thus an extension of its predecessor). In 1939, Britain, the Netherlands, France, Belgium, China, the USSR, and the US all had empires. Together they held about a quarter of the global population at the time (some 600 million people) in colonial shackles. They controlled around fifteen times as much land as the Axis powers of Italy, Japan, and Germany combined. The Axis powers were all growing economies that had largely missed out on the colonial scramble for Africa, the Pacific, and South America. They had increasing power, but few colonies. This was at a time when shipping raw materials from distant colonies was a key driver of economic growth. Hitler’s obsession with Lebensraum (which roughly translates to living room or space) was forged in the colonial spirit of the day. The Allies were happy with the world order, while the Axis powers wanted to redistribute the spoils. As Hitler himself said, ‘What India was for England the spaces of the East will be for us,’ adding that the German conquerors would ‘look upon the natives as Redskins’. He was mainly referring to eastern Europe. The Axis empires were unsuccessful imperial upstarts thirsting for colonies.3 It clearly wasn’t mainly a war of ideals for the Allies either. The US, despite its apparent hatred of fascism, only reluctantly joined the war in December 1941 once it was attacked by Japan.4 The allies of the US, Britain, France and the Netherlands – despite their claim to be the defenders of freedom – still didn’t allow their colonies to operate democratically or independently. Just over a year before the beginning of the war, British troops at Vidurashwatha massacred thirty Indians and wounded another hundred for the crime of trying to hoist the flag of the Indian National Congress. The British also showed little concern for their colonies once the war started. During 1943 in Bengal, they seized 40,000 tons of rice and 65,000 boats to deny the advancing Japanese army food and resources; up to 3 million people died during the ensuing famine. Many in India still refer to it as the ‘Bengal Holocaust’. Churchill attributed the disaster to the Indians ‘breeding like rabbits’ and asked why the shortages hadn’t killed Gandhi. Such actions are those of empires exploiting their colonial assets to defend their power, not democratic ideals.5 The world wars laid the basis for decolonization in the decades that followed. At home, governments struggled to convince citizens who were still recovering from a war to retain possession of their overseas assets. Colonies became a luxury too expensive to keep. Internationally, it seemed hypocritical to keep hold of foreign lands after ostensibly fighting a war in the name of democracy and basic human rights. In the colonies, the wars left populations that were armed and not eager to return to European powers. The indigenous elites who had once collaborated in colonial rule began to turn on their former masters. They joined anti-colonial nationalists and overturned European rule. Importantly, the US and USSR actively supported different independence movements to win them over to their side. The colonial administrators exited in a panicked hurry, often leaving broken and divided countries in their wake.6 These were not societal collapses but imperial contractions. There were no large-scale or enduring losses of energy capture or population, and often little change in the rulers, elites, culture, government, or tax system. What did happen is that the empires shrank back to their core homelands. They shrank, but they didn’t disappear. Most countries are the direct progeny of empires. Even in 1948, inhabitants of the UK were still referred to as ‘subjects’ of the Crown, not citizens. Despite now using the term ‘citizens’, the country is still built on the past subjugation of many nations. Similarly, France may have lost its overseas colonies, but it was created by the kings of the Île-de-France (where modern-day Paris sits), expanding their rule over surrounding principalities such as Burgundy and Brittany. The borders of Russia, Germany, and Italy represent previous Russian, Prussian, and Piedmontese aggression. China is the direct descendant of the Qin and in its annexation of Tibet still acts like an empire. The US has 750 military bases scattered across eighty countries around the world and spends $849 billion annually on defence: around 40 per cent of all government spending on defence globally, and more than the next nine countries combined.7 Between 1776 and 2023 it conducted roughly 400 military interventions, with about half of those since 1950.8 That long list includes Korea (1950–53), Guatemala (1954), the Congo (1960), Laos (1962), Ecuador (1963), Panama (1964), Brazil (1964), Vietnam (1965–73), Ghana (1966), Cambodia (1969), Chile (1973), and Grenada (1983). The US uses its economic clout, subtly backed by its military might, to shape international policy and acquire favourable trade arrangements. It also still has its overseas territories such as Puerto Rico. Many other former colonial empires still maintain island possessions, with the UK alone having fourteen overseas territories.9 Occasionally the mask slips and empire is spoken of clearly. As a senior advisor to President George W. Bush said, ‘We’re an empire now, and when we act, we create our own reality. And while you’re studying that reality … we’ll act again, creating other new realities … We’re history’s actors … and you, all of you, will be left to just study what we do.’10 We tend to think of the world as being made up of ‘nation-states’. A nation is a group with a claim to a common ancestry – derived from the Latin nascor, meaning to be born – yet those rarely exist. Most nations are recent, artificial creations while others with a shared language and history, such as the Kurds (15 million), the Catalans (over 7 million), and the Scots (over 5 million), don’t have their own state. We are closer to living in a world of united empires than united nations.11 Empire in the twenty-first century has also taken a new, subtler form. Demanding tribute as did the Assyrians or tax like the Romans has been phased out in favour of unequal trade. After the end of the Second World War, both of the new superpowers – the US and the Soviet Union – flexed their newfound status. The US would have the more prominent legacy of the two. It helped to shape the global institutions that order the world’s finances today: the World Bank and the International Monetary Fund (IMF). Since then, the decolonized countries have been saddled with onerous debt and an unbalanced trade system. For instance, the EU heavily subsidizes its agricultural products, which are then imported into Africa at low costs, undermining local producers who don’t have the benefit of government support. It’s easier, cheaper, and now more politically acceptable to take resources through loans, debt, unfair agreements, and infrastructure projects than to send out an army to a distant land.12 The result is a new global system of extraction. Industrialized countries, including all the former colonial empires, extract cheap labour and materials from poorer countries. Researchers in 2022 tallied up the costs and benefits of this unequal international trade. They found that over the period 1990–2015 $10 trillion was transferred every year from the global south to the global north. That is thirty times what poorer countries receive in aid each year. Overall, $242 trillion was moved during that twenty-five-year period, enough to eliminate extreme poverty seventy times in a row. 13 A more recent study just looking at labour over the period found that there was a net flow of $17.6 trillion. This is largely due to differences in wages: labourers in the global south are paid 87–95 per cent less than their northern counterparts even when equally skilled.14 Unequal trade isn’t the only reason these countries are rich, but it is one key contributor. The more autocratic institutions left by some colonizers in former colonial countries also contribute to large differences in economic growth today. 15 Empire never truly came to an end. The world is still covered with empires operating under a single Goliath system. GOLIATH GOES GLOBAL We can use the different sources of power to understand the Goliath we live under today. Economically, every country is now capitalist.16 They all abide by similar rules and agreements, with many enforced by a few international bureaucracies such as the IMF, World Bank, and World Trade Organization. The flow of capital is dictated by shared blueprints of collateral law, property law, trust law, and corporate law. It’s why money and capital can flow so easily across borders. Most of these legal systems are modelled on English common law and New York state law. Information power is increasingly concentrated. A small network of surveillance capitalist firms – such as Google, Amazon, and Meta – gather, direct and monetize data. This network of surveillance capitalists is accompanied by emerging mass surveillance states – especially in the UK, the US and China – that unblinkingly monitor these streams of data. Many of the world’s elite, tyrants and progressives alike, have had a similar cultural upbringing and education. Monarchs, oligarchs, and the megarich tend to be educated at a handful of elite schools and universities in the UK, US, and Switzerland. North Korean leader Kim Jong Un was schooled in Bern, Switzerland. The former kings and princes of Belgium, Burundi, Iran, and Yugoslavia all attended the Institut Le Rosey in Switzerland, sharing the playground with members of dynastic families such as the Rockefellers and Rothschilds. Even the practice of shaping the world through law is clustered. All the world’s top hundred law firms are headquartered in just two cities: London and New York. Politically, every polity is now a nation-state. To be part of the UN (headquartered in New York) you need to have a state and be recognized by other major powers. Violence is still mainly (although not always successfully) controlled by a few key powers, namely the US and, to a lesser extent, China and Russia. Yet violence is no longer the main source of control. Why launch a missile or a battleship when you can rely on the law to enforce extractive arrangements? We now all live in a single capitalist system pioneered by the British and then moulded by the US.17 The creation of that single Goliath has also changed the nature of collapse itself. HOW TO KILL A MODERN STATE Modern states die regularly. Since 1816, 202 states have existed. Fifty of those no longer exist, including imperial powerhouses such as the Ottoman Empire as well as the lesser-known Kingdom of Hawaii.18 Thirty-five of them came to violent ends. Academics usually call these examples ‘state death’. State death can be something of a misnomer. It is not that the government entirely disappears, or everyone dies. Rather it is simply the loss of sovereignty. The state formally loses its ability to make foreign policy and is no longer recognized as independent. It usually means one state conquering another or breaking up into multiple smaller ones. A violent (albeit temporary) example would be that of Poland being invaded by Germany at the outset of the Second World War. A less bloody case would be Bavaria joining the Prussian Kingdom in 1871.19 The two most common causes of sovereignty loss are being a ‘buffer state’ trapped between two great powers and getting caught in a territorial dispute. One review of hundreds of cases during the period 1816 to 2004 found that being a buffer state, like Poland caught between Germany and the Soviet Union, was the leading cause of sovereignty loss.20 An updated analysis found that conflict over territory is 40 per cent more likely to contribute to a loss of sovereignty than being a buffer state.21 Small states with little power over the international system have been the biggest victims. While great powers like the US have proved robust, small states tend to lose their sovereignty frequently. We currently have around 150 small states in the world, but there were fewer than forty in 1900, and almost 200 in 1648.22That is a lot of state births and many losses in sovereignty. The key reason seems to be the actions of great powers. For instance, the explosion in state numbers during the twentieth century was largely down to the break-up of imperial powers and competitive decolonization between the US and the Soviet Union. Today sovereignty loss appears to be disappearing from the world. Only nine states have lost their sovereignty since the end of the Second World War. States today are 94 per cent more likely to survive in any given year than states prior to 1945. Again, the actions of the most powerful are the reason for the slow vanishing of sovereignty loss. Since 1945 a strong norm of ‘territorial integrity’ has reigned over the world order. International outrage follows any intervention or invasion into a sovereign country. 23 This regard for sovereignty has been largely enforced by the nuclear-armed US to protect the world order it built. In the twenty-first century we still have the hypocritical invasions of Iraq and Afghanistan, the invasion of Ukraine by Russia, and the brutal campaign of Israel in Gaza. While this is still far less than what was experienced in the twentieth century or earlier, they are signs that the protection of sovereignty may be eroding.24 Most cases of sovereignty loss were transfers of power, not societal collapses. Even the few examples where a state did entirely fall apart follow a peculiar pattern. A FAILED ORDER The modern world has seen many cases not only of sovereignty loss but also of ‘state failure’. These are what most of us think of as modern collapses: Somalia, Sudan, Afghanistan, the Democratic Republic of Congo, and many others. There is no single universal definition of state failure, which has made analysis of modern collapse difficult. One of the few systematic investigations of state failure tried to address this by providing a clear, operational definition.25 Failed states were defined as those that had lost their capacity to make laws, extract taxes, and control violence within their borders. Indicators were made for each of these and then searched for case studies, and then applied to seventeen cases of potential state collapse over the period 1946 to 2014. The study found five cases that met all these criteria, five that met two, and four that met only one. Yet not one of these cases lasted longer than six months. Within half a year, each one had a government that was able to collect taxes, make laws, or enforce some control over violence.26 Fragile and failed states too are largely a legacy of colonial empires. Both colonization and the hurried, muddled process of decolonization left a patchwork of scarred countries with nonsensical borders. About 40 per cent of the world’s borders today were drawn up by France or Britain. These borders were usually imposed for the convenience of colonial administrators and rarely reflect the different political and ethnic groups they encompass. It’s entirely unsurprising that artificial borders drawn by foreigners with a history of stripping the land for slaves and resources left many countries fragile.27 Not all colonizers were equally brutal. The British and the Spanish, despite their atrocities, were more light-handed than the French and Portuguese. We see this in rates of modern state failure today. One study of 118 states found that those with more European intervention, especially the more extractive French or Portuguese empires, had a higher risk of state failure. The actions of colonial administrators, including the judicial systems they put in place, the ethnic divides they deepened, and the groups they empowered, all left weak, divided, unaccountable governments that were more prone to falling apart.28As the English writer and correspondent Robert Fisk reflected, After the Allied victory of 1918, at the end of my father’s war, the victors divided up the lands of their former enemies. In the space of just seventeen months, they created the borders of Northern Ireland, Yugoslavia and most of the Middle East. And I have spent my entire career – in Belfast and Sarajevo, in Beirut and Baghdad – watching the people within those borders burn.29 We can also see the legacy of colonialism when we contrast different kinds of colonized countries. Compare the settler colony of Australia to the non-settler colony of Sudan. Both were colonized by the British, but while settler Australians were given stable property rights and relatively inclusive governmental institutions modelled on Britain’s, Sudan got neither. Those differences in institutions made for large changes in their long-term trajectories. (Notably, even in the case of Australia, Britain actively demolished the property rights and inclusive institutions of the indigenous Australians.)30 The corrosive effect of extractive institutions isn’t just an economic or political phenomenon. It is also gendered. The more strongly states subjugate women, the more likely they are to be both autocratic and prone to failure.31 Given their colonial origins as extractive constructs, it is difficult to call most of these ‘failed states’. Afghanistan, Congo, and Somalia were never ‘successful’ and robust modern welfare states. They were the haphazard constructs built from the last dying gasp of colonialism. The failure here is more the international order, rather than the states that were born from it. And there is the genuine problem that thinking of them as ‘failed’ can justify military interventions rather than humane policy. 32 There was more to it than just colonization. Colonial institutions were a key vulnerability, but other factors such as environmental degradation and population pressure may have played a role. These varied across cases and don’t appear to be as common or strong a contributor as colonial institutions.33 State failure, when it happens in our modern world, seems to be briefer (usually less than six months) and more quickly recovered from. Look at the fall of the Soviet Union in 1989–91. GDP was halved within a few years but it had tripled above pre-fall levels within two decades.34 The ruling elites changed, but not dramatically. Putin was, after all, already a high-ranking lieutenant colonel in the KGB before the Soviet Union fell apart and he switched to politics. We can talk about the collapse of the Communist regime, but not of societal collapse. There’s a clear trend here: societal collapse, or anything remotely close to it, like state collapse, is happening more quickly, as is recovery. This is part of a longer-term process of the world accelerating, and both people and Goliaths getting better at dealing with collapse. BECOMING ANTI-FRAGILE The history of humanity is one long story of resilience. Global population has grown steadily over the past 12,000 years. Despite plague, earthquakes, societal collapses, world wars, and volcanic eruptions, our numbers climbed from around 4 million at the beginning of the Holocene 11,700 years ago to around 600 million by 1700 (Figure 35). From there it exploded to the 8 billion souls living today. 35 We see that same resilience at a more zoomed-in level in the most extreme scenarios – even a nuclear attack. In August 1945, Hiroshima was struck by a sixteen-kiloton atomic bomb, reducing 40 per cent of the city to ash, destroying 90 per cent of the buildings, and extinguishing 140,000 souls. Yet, within a day 30 per cent of homes had electricity restored, within two days the local Bank of Japan was running again, and within a week some telephone lines were working again. Today Hiroshima is a thriving city with over 1 million inhabitants.36 Resilience is the flipside of collapse. It is the ability of a system to experience disturbances without changing its fundamental functions or identity. Imagine a tree being buffeted by a hurricane but never breaking, or a blade of grass being stepped on but springing back up. Both are displaying resilience.37 Societies can be something even stronger than resilient: they can be antifragile. That is, they gain and improve from disturbances and disorder. Think of the human body. Lifting a heavy object will temporarily shred your muscle fibres, but they will grow back stronger. A healthy amount of stress makes us stronger. It appears that this may hold true not just for human bodies, but for entire human populations.38 Populations that have experienced more downturns in the past tend to be more resilient and more likely to recover from later downturns. One study covering sixteen world regions (including China, Europe, Australia, North America, South America, South Africa, and the Near East) over 30,000 years found that populations that had experienced more frequent downturns became more resilient to later ones. The effect appeared to be more pronounced in herders and farmers than in hunter-gatherers. Farmers and herders faced far more demographic busts but became more resilient in the long term. In other words, their populations are anti-fragile.39 The reason for this anti-fragility is cultural evolution. Over time, people develop technologies and cultural practices that allow them to survive and prosper in hostile environments. Indigenous Australians have developed cooking methods to detoxify local foods and the Inuit built kayaks and specialized harpoons to prosper in the Arctic.40 This is not a matter of individual intelligence, but rather methods to deal with adversity that are refined and passed on down numerous generations.41 When societies encounter frequent hardships, such as climate change or disease, they tend to learn from experience and develop better ways of coping and even benefiting from shocks. Learning from disasters has been the trigger for a range of innovations, including quarantine for managing the spread of disease, buildings that can sway and buckle without breaking during earthquakes, and the use of back-burning to prevent bush-fires. Communities that experienced these shocks more frequently were more likely to develop the technologies and practices to survive and even thrive.42 This effect is even stronger among farming societies across the world because their reliance on agriculture meant they faced more shocks. While hunter-gatherers could move and switch to other food sources, farmers were often tied to their lands and particular crops. They were forced to experiment more. Technologies such as writing then enabled the larger-scale storage of information. This helped ensure that more successful adaptations were identified and passed down to the next generation.43 Goliath evolution is an extension of this. Bigger, longer-living empires tended to pass on their ideas, not only to their own citizens, but also to those they conquered. Those that were bigger tended to have technology and practices that allowed them to control more people, more tightly, and field larger, betterequipped armies. The growing size of empires over time is a sign of their anti- fragility. Individual empires like Rome may have fallen apart, but the project of empire became more effective over time. We see this in the increasing maximum size of empires over the course of history. Between 3000 and 600 BCE empires varied in size between 0.15 and 1.3 million square kilometres. Then there was a burst in growth between 600 BCE and 1600 CE, to between 2.3 and 24 million square kilometres. While the Mongol Empire reached 24 million, it couldn’t hold it for long; instead, most lasting empires, such as Rome or the longest Chinese dynasties, tended to be 5–6 million square kilometres. The maximum size advanced again after 1600 with the ascent of maritime colonial powers. Then, empires became enmeshed to create the Global Goliath we have today. 44 This slow change in the size (in both territory and population) of empires and Goliaths represents a slow accumulation of new forms of Goliath fuel. The most obvious was monopolizable weapons. Hand-held bronze weapons provided the bloodied bricks for building the original states in Egypt, China, and Mesopotamia. Later, larger empires like the Achaemenid, Roman, and Han all came to rely on horses and iron weapons. The spread of colonial maritime empires was similarly in part due to their advanced guns, ships, cannons, and steel weaponry. Lootable resources have also changed and scaled up over time. Grain has been a perennial example of a lootable resource. Not only is it highly stealable, but it also favours fertility and bigger populations. For most of history, this didn’t change much.45 The biggest change came with colonization, when slavery-based mines and plantations allowed for the far greater production of lootable resources. Ways to cage land also transformed over time. While many of the earliest states erected walls, others had to settle for smaller palisades (as was the case for Cahokia). Later empires made a fine art of wall building. One only needs to look at the Great Wall of China or the Romans’ Hadrian’s Wall. Modern empires established far clearer borders with customs, passports, and hawkishly guarded points of entry (and exit). Goliath fuel didn’t just change; Goliaths also developed better ways of governing. The Iron Age didn’t just see the formation of larger empires like Rome and the Han; it also saw the creation of far bigger bureaucracies and the first censuses.46 New transportation and communication tools enabled rulers to send orders and troops more quickly across vast distances. For thousands of years Goliaths could not cross the ocean. Then, European caravels allowed for it, while the telegraph and rail allowed for the control of distant colonies. That process of Goliath evolution – developing new fuel, as well as better governance and technology – was driven by competition. The collapse, or at least decline, of some states, was a requirement for a Goliath to evolve. Some states have even proved to be anti-fragile during a systems collapse. This can be seen during the Late Bronze Age collapse. The Phoenicians profited immensely from taking over the trade routes that had previously been run by the now destroyed city of Ugarit as well as by the Egyptians and the Hittites. They pushed their trade south and west, becoming a key regional player in the wake of the collapse. By contrast, the Neo-Assyrians (911–609 BCE) opted for a more sinister approach. They began to conquer the weakened states that surrounded them in the postcollapse region. They slowly annexed the remains of the Hittite Empire (the ‘Neo-Hittite’ states), defeated the Armenian Kingdom of Urartu (in modern Turkey), and marched all the way to the Egyptian border. They became the largest empire the world had seen until then. Both the Phoenicians and the NeoAssyrians were anti-fragile, but in dramatically different ways. Yet the most persistent and anti-fragile project is the 5,000-year-long process of Goliath, not any individual empire.47 The quicker recovery from state failures in the modern world may partly reflect this long history of anti-fragility. States have developed police forces, fulltime militaries, and administrations that make it easier to regain control after a disaster – or even a civil war – has struck. Similarly, emergency-response and risk-management professionals can draw on decades of studies and accumulated practices to deal better with new crises. It doesn’t mean they always get it right, but it may help explain why state failures today are usually so brief. The brevity may also simply be due to technology. Military, police, peacekeepers, diplomats, and aid workers can now be quickly deployed by air and closely coordinated using the internet. Whatever the reasons, collapse is certainly shortening and disappearing while many areas of life are improving. EARNED THROUGH STRUGGLE The modern world has undoubtedly experienced enormous improvements that should be celebrated. It is a lengthy list that includes eliminating smallpox, increasing literacy from 12 per cent in 1820 to 87 per cent in 2022, and, over the past 120 years, cutting infant mortality from 43 per cent to 4.5 per cent, and doubling average life expectancy. As a testament to our burgeoning health, we are also now taller. Since around the nineteenth century, global average height has increased by around 8cm for women and 9cm for men, although men today are still shorter than their Palaeolithic forefathers. These are momentous achievements that we should appreciate.48 The catch is that all these trends are recent, usually within the last century or two. The long-run history of progress is something more akin to a U-curve. Happiness, health, peace, and prosperity start relatively high, fall during the adoption of Goliaths, stagnate for about 5,000 years, and then begin to rise again (at least in some areas). That rise is primarily for two reasons: massive increases in energy capture and collective action. In the last two centuries, humankind has tapped into a geological gift. Fossil fuels have bequeathed us a previously unimaginable source of energy. Measured in calories, the average modern European captures over fifty times more than the average European ice-age hunter-gatherer. This enormous increase is largely recent: global energy consumption increased over thirty-five-fold from 1800 to 2022. We tend to forget that fossil fuels come primarily from long-dead plants and animals. These organisms died between 360 and 286 million years ago during the Carboniferous period, after capturing sunlight through photosynthesis or other means. It is that fossilized energy that we are consuming. According to one estimate, it would take 400 years of global photosynthesis to power the modern world for one year. It takes ninety-eight tons of organic matter buried during the Carboniferous to become just five litres of petrol. We are now a high-energy Goliath, powered by dead matter. 49 With such gargantuan increases in energy, it would be surprising if we did not see significant bursts of human progress. It’s easy to assume that the rise of capitalism around 1600 CE, and then industrialization about 150 years later, led to improvements in the human condition. But this isn’t the case. In fact, the opposite occurred. As we’ve seen, even the vast releases of power and energy during industrialization in the mid-eighteenth to nineteenth centuries did not automatically lead to better living conditions for most. Early on it was a period of exploitation and deterioration, with both heights and real wages falling. In England, the pioneer of industrialization, reports by Parliament in 1833 detailed children working twelve- to fifteen-hour days in overheated and cramped coal mines, who were beaten near daily, and had little in the way of compensation or rights. Reliable figures are hard to come by, but fatalities must have numbered in the thousands per year and injuries in the tens of thousands. Many were caused by unguarded machinery and children fitted with loose clothing, leading to truly grisly reports of children being pulverized in machines. One 1892 memoir recounts the death of Mary Richards, who was caught in a malfunctioning drawing frame before being dashed to the ground and when ‘she was extricated, every bone was found broken – her head dreadfully crushed’. The average height of men enlisting in the army in the 1890s through to the First World War was 168cm, still below their peak before capitalism. There is a reason why the poet William Blake referred to factories at the time as ‘dark Satanic Mills’.50 What eventually caused industrialization to translate into shared prosperity was shared struggle. Improvements in health and welfare occurred during the 1880s in northern Europe and the mid-twentieth century in Latin America, south Asia, and sub-Saharan Africa. In Europe this coincided with the rise of unions, public health movements, and the expansion of the vote. Elsewhere it was anticolonial movements and public pressure for improved services that turned the wheels of progress. The biggest single measure to lengthen life expectancy – the gift of sanitation – was rolled out following public protests, especially from unions. Innovation and invention are important: vaccines and sanitation needed technological breakthroughs. Energy and technology are vital: they are necessary conditions for the improvements we’ve seen in the past two centuries. But they weren’t enough in and of themselves. Improvements needed to be demanded and fought for. 51 It needs the right social structures and sharing of power. As Frederick Douglass once said, ‘If there is no struggle, there is no progress.’ If power structures remain exploitative, human welfare can even worsen while technology improves. It is visible across history and even today. The US has the most well-funded and advanced biotechnology sector in the world. The National Institutes of Health (NIH) funds around $9 billion in biotech research every year, while tens of billions are invested in the private sector. Despite this, the US has the highest rate of maternal and infant mortality, the highest death rates for avoidable conditions, and the lowest life expectancy at birth among rich countries. The US may have far more start-ups and investment, but what it lacks is universal healthcare. Having the government negotiate with big pharma on behalf of people would make a bigger difference to people’s lives (and premature deaths) than the next innovation breakthrough.52 Progress is also always a matter of perspective. We forever need to ask: progress of what? The advances we usually talk about and plot onto graphs are improvements in health and material comfort. But if we begin to talk about improvement in our inner lives – happiness and social connection – or treatment of the environment, suddenly it appears that most societies have regressed since egalitarian hunter-gatherers. As we’ve already seen, happiness studies of nomadic egalitarian groups suggest that they are happier than their industrial counterparts in over a dozen countries examined. The average life today is, though, not that of a middle-class Dane, but closer to a far less happy Chinese factory worker or Indian peasant farmer. 53 We also need to ask: progress for whom? The rise and expansion of the Global Goliath has been responsible for the extinction of tens of thousands of species. Countless unique pieces of life trampled under an industrial boot. In the eyes of the dodo or the passenger pigeon, our recent advances don’t seem particularly admirable. The over 100 billion animals that are tortured and killed every year in factory farms might not find our increasing heights or health to be a sufficient excuse for their unimaginable suffering. The same can be said for the ways of life that have been devastated and sidelined at the barrel of a gun. Today there are a maximum of only 5 million hunter-gatherers across the globe and their numbers dwindle every decade, alongside hundreds of languages and cultures.54 A WORLD WITHOUT COLLAPSE? Since at least 1945, enduring societal collapse has been absent from the world. The decades have been scarred by civil wars, genocide, losses of sovereignty, and state failure, but none has resulted in a lasting societal collapse.55 This suppression of collapse is caused by a globalized, state-based, capitalist system underpinned by US supremacy. Whenever a state is even close to falling apart, the international community tends to mobilize. The US, desiring stability and seeking to prevent any potential wellspring for terrorism, has deterred most territorial conquests and subtly interfered to prevent (and sometimes induce) state failure. It even had its own government-sponsored and CIA-commissioned taskforce on political instability and state failure.56 Fossil-fuelled capitalist growth has similarly ensured that losses in energy capture are not long-lasting. As Naomi Klein documents in The Shock Doctrine, natural disasters, coups, and state failures were instead often seen as a commercial opportunity. These ruptures were capitalized on by outside forces to open new markets and force in ‘free-market’ policies. These were often a thin veil for economic exploitation and unequal exchange.57 For instance, US economists and international institutions pushed for privatization in the wake of the fall of the Soviet Union. The result was the rise of Russian oligarchs who picked up former government enterprises at bargain prices, often promising favourable deals with the US and others.58 It may seem that Goliath is on an arc towards defeating the curse. Goliath first faced the Primal Curse of a rebellious populace and weak ways to control them. Larger empires overcame these challenges but faced diminishing returns on extraction. More advanced colonial empires appeared to find a way of avoiding the curse: rapid technological change and overseas extraction allowed them to spread globally without a societal collapse in Europe. States still eventually fell apart during the world wars and decolonization, but it was more of a transformation than a collapse. True collapse appears to be slowly disappearing from the modern world. That ‘disappearance’ is, however, an illusion. Over the long run, collapse appears to have, if anything, accelerated from hunter-gatherer cultures which endured for tens or hundreds of thousands of years, through the long-lived earliest settlements and cities, fragile empires, to often short-lived and quick-collapsing modern regimes. While states have taken over the world, they are not particularly long- lived.59Collapse just seems to have temporarily slowed, but has been accelerating ever since the Holocene and the creation of Goliaths. Yet the threat of collapse still hangs overhead and, if it comes, it will be far worse than anything that has gone before. The curse is now global and more dangerous than ever. Part Three ENDGAME Mors ex Machina Digging Up Death – From Human Exploitation to Human Extinction – Goliath Becomes Death – When Our Luck Runs Out – Reviving (and Upgrading) our Greatest Killers – Automated Cognition – The AI Accelerant DIGGING UP DEATH Your plastic flip-flops slip in the dirt as you swing the pickaxe. The earth is red, but down here deep in the bowels of Congo, it looks a shadowed, bloody brown. It’s dark and the walls seem to press around you. Those walls have always seemed closer, more ominous, ever since your oldest brother, Akile, died when a tunnel collapsed on him. Your other brother, Kijani, was pulled out but hasn’t walked since. You remember that day, the way the tears felt on your dusty face, that moment you realized that Akile’s smile wasn’t coming up from the ground ever again. The crying didn’t last long. You have to work, especially now that Kijani can’t. Your stomach rumbles as you swing again. You skipped lunch and now your head aches with exhaustion as you pass your tenth hour of work. It seemed like a good idea at the time: you’ll make an extra dollar without the lunch break and by working overtime. It wasn’t a hard choice since lunch is just two tasteless bread rolls and a carton of sugary water that barely passes as juice. The air is heavy with black dust which sticks to your clothes and coats your throat. If you’re lucky, you might make a bit over $4 today. 1 The cobalt – that bright, blue-green-grey rubble that you smash out from the rocks a hundred metres below the surface – will be worth far more than your tears. After being carried by wheelbarrow to the truck it’ll be shipped to China for transformation into those tiny, patterned silver and gold squares that we call microchips. Some of the cobalt you have mined eventually ends up in a chip that is soldered to a computer now in San Francisco, powering a new Large Language Model for an AI company. The owner of that company has over 1,000,000 times more wealth than you do. That won’t change, no matter how long you spend toiling underground.fn1 Other grains of cobalt line the chips inside a drone that cuts through the dry desert air of Libya at 72 kph. Packed snugly next to those microchips are explosives. When it spots its target, the multicopter drone will dive down at 120 kph until it smashes into them. It won’t even need a human to approve of that kamikaze murder. The microchips are all the authorization it needs. It’s killing autonomously. Blood and bone will blend with the cobalt you once dug out of the ground. This is just one story of the unseen faces that lurk behind the production of global catastrophic risk today. The specific names are fictional, but the story is not. And that one tale doesn’t do justice to the scale of the exploitation. Around three-quarters of the global cobalt supply – used in the manufacture of batteries for phones, computers, and electric vehicles – today comes from the Democratic Republic of Congo. Some 15 to 30 per cent of that is mined by what are referred to as ‘artisanal’ miners. It’s a euphemism for people working in unregulated and dangerous conditions. Up to 40,000 of them are children who spend their days in squalid tunnels that are prone to collapse. Around the world there could be up to 100 million informal miners of all ages digging up not just cobalt, but many other rare earth metals such as the lithium used in your phone, or the tantalum used in semiconductors. The costs of quarrying cobalt are carried across bloodlines. Workers have such high rates of toxic metals in their blood that they are five times more likely than average to have children with birth defects.2 Over eight decades ago, in what was then the Belgian Congo, a different mine was birthing a different global threat. The Shinkolobwe mine was worked by Congolese miners day and night in appalling conditions under the draconian supervision of its colonizing authorities. Medical and birth records were seldom kept, but there are reports of many children born with congenital defects (as with cobalt). The mine is named after a kind of apple that, if squeezed, leaves a skin burn. It’s a telling name, since many of the people working in the mine suffered from the hallmarks of radiation sickness. That’s because Shinkolobwe is the world’s purest uranium mine. Shinkolobwe was the mine that provided around two-thirds of the uranium for the Manhattan Project: the 1940s US research and development programme to build the first atomic weapons. Uranium from Shinkolobwe was present in the first atomic test bomb – the Trinity bomb – that was detonated in the deserts of New Mexico in 1945. Shinkolobwe uranium was also in the two bombs (named ‘Little Boy’ and ‘Fat Man’) dropped on Hiroshima and Nagasaki later that year. Some of the 1,000 tons of silvery-white rock that was carved out of the Congo would eventually be vaporized and its particles burned into the bodies and buildings of Japan.3 There are many links in this chain of production from exploited miners to global risk. Another is the coal miners in the Shanxi province of western China during the rise of that country’s economy two decades ago. There, workers lived in shared dormitories with unclean sheets and beds as hard as stale bread. They were paid $7.50 a day to risk their lives. One man whose injuries when a mine caved in resulted in him becoming a paraplegic received no compensation from his employers, nor even a car ride to the hospital. Another, already without front teeth owing to mining accidents, continued to work despite having a broken shoulder. 4 The coal the Shanxi miners excavate is shipped both across China and around the world to be burned at around 400–500°C. Coal is around 45–86 per cent carbon, and that carbon reacts with oxygen during the burning process to create carbon dioxide (CO2 ), a greenhouse gas that floats into the atmosphere and acts like a blanket, trapping solar radiation and heating the earth. The earth’s atmosphere now includes 427 parts per million of CO2 , and that figure is growing every year. The coal dug up in Shanxi will eventually become the gases that supercharge hurricanes and melt the polar ice caps.</w:t>
      </w:r>
    </w:p>
    <w:p w14:paraId="3CA0851D" w14:textId="77777777" w:rsidR="00DF49D0" w:rsidRDefault="00DF49D0" w:rsidP="00DF49D0">
      <w:r>
        <w:t>[Condensed Text Ends, Figures Omitted]</w:t>
      </w:r>
    </w:p>
    <w:p w14:paraId="751F6B3F" w14:textId="77777777" w:rsidR="00DF49D0" w:rsidRPr="006F132C" w:rsidRDefault="00DF49D0" w:rsidP="00DF49D0">
      <w:pPr>
        <w:rPr>
          <w:sz w:val="12"/>
          <w:szCs w:val="18"/>
        </w:rPr>
      </w:pPr>
      <w:r w:rsidRPr="006F132C">
        <w:rPr>
          <w:sz w:val="12"/>
          <w:szCs w:val="18"/>
        </w:rPr>
        <w:t>FROM HUMAN EXPLOITATION TO HUMAN EXTINCTION</w:t>
      </w:r>
    </w:p>
    <w:p w14:paraId="51623530" w14:textId="77777777" w:rsidR="00DF49D0" w:rsidRPr="0019261A" w:rsidRDefault="00DF49D0" w:rsidP="00DF49D0">
      <w:pPr>
        <w:rPr>
          <w:sz w:val="16"/>
        </w:rPr>
      </w:pPr>
      <w:r w:rsidRPr="0019261A">
        <w:rPr>
          <w:sz w:val="16"/>
        </w:rPr>
        <w:t xml:space="preserve">It is deceptively easy to think about </w:t>
      </w:r>
      <w:r w:rsidRPr="003073E7">
        <w:rPr>
          <w:u w:val="single"/>
        </w:rPr>
        <w:t>killer drones</w:t>
      </w:r>
      <w:r w:rsidRPr="0019261A">
        <w:rPr>
          <w:sz w:val="16"/>
        </w:rPr>
        <w:t xml:space="preserve">, </w:t>
      </w:r>
      <w:r w:rsidRPr="00D600AC">
        <w:rPr>
          <w:b/>
          <w:bCs/>
          <w:highlight w:val="green"/>
          <w:u w:val="single"/>
        </w:rPr>
        <w:t>AI</w:t>
      </w:r>
      <w:r w:rsidRPr="0019261A">
        <w:rPr>
          <w:sz w:val="16"/>
        </w:rPr>
        <w:t xml:space="preserve">, </w:t>
      </w:r>
      <w:r w:rsidRPr="00D600AC">
        <w:rPr>
          <w:b/>
          <w:bCs/>
          <w:highlight w:val="green"/>
          <w:u w:val="single"/>
        </w:rPr>
        <w:t>nuclear</w:t>
      </w:r>
      <w:r w:rsidRPr="003073E7">
        <w:rPr>
          <w:u w:val="single"/>
        </w:rPr>
        <w:t xml:space="preserve"> </w:t>
      </w:r>
      <w:r w:rsidRPr="00D600AC">
        <w:rPr>
          <w:b/>
          <w:bCs/>
          <w:highlight w:val="green"/>
          <w:u w:val="single"/>
        </w:rPr>
        <w:t>weapons</w:t>
      </w:r>
      <w:r w:rsidRPr="0019261A">
        <w:rPr>
          <w:sz w:val="16"/>
        </w:rPr>
        <w:t xml:space="preserve">, and </w:t>
      </w:r>
      <w:r w:rsidRPr="00D600AC">
        <w:rPr>
          <w:highlight w:val="green"/>
          <w:u w:val="single"/>
        </w:rPr>
        <w:t>climate</w:t>
      </w:r>
      <w:r w:rsidRPr="003073E7">
        <w:rPr>
          <w:u w:val="single"/>
        </w:rPr>
        <w:t xml:space="preserve"> </w:t>
      </w:r>
      <w:r w:rsidRPr="00D600AC">
        <w:rPr>
          <w:highlight w:val="green"/>
          <w:u w:val="single"/>
        </w:rPr>
        <w:t>change</w:t>
      </w:r>
      <w:r w:rsidRPr="0019261A">
        <w:rPr>
          <w:sz w:val="16"/>
        </w:rPr>
        <w:t xml:space="preserve"> as being separate, isolatable threats. Scholars and politicians alike have tended to regard these as a list of distinct global problems – unfortunate side-effects spewed out by innovative technology, whether that be the machinery of the Industrial Revolution or the algorithms of today.5 </w:t>
      </w:r>
    </w:p>
    <w:p w14:paraId="3F9F6275" w14:textId="77777777" w:rsidR="00DF49D0" w:rsidRPr="0019261A" w:rsidRDefault="00DF49D0" w:rsidP="00DF49D0">
      <w:pPr>
        <w:rPr>
          <w:sz w:val="16"/>
        </w:rPr>
      </w:pPr>
      <w:r w:rsidRPr="0019261A">
        <w:rPr>
          <w:sz w:val="16"/>
        </w:rPr>
        <w:t xml:space="preserve">They are not. </w:t>
      </w:r>
      <w:r w:rsidRPr="003073E7">
        <w:rPr>
          <w:u w:val="single"/>
        </w:rPr>
        <w:t>Each is a link in</w:t>
      </w:r>
      <w:r w:rsidRPr="0019261A">
        <w:rPr>
          <w:sz w:val="16"/>
        </w:rPr>
        <w:t xml:space="preserve"> </w:t>
      </w:r>
      <w:r w:rsidRPr="003073E7">
        <w:rPr>
          <w:u w:val="single"/>
        </w:rPr>
        <w:t>an</w:t>
      </w:r>
      <w:r w:rsidRPr="0019261A">
        <w:rPr>
          <w:sz w:val="16"/>
        </w:rPr>
        <w:t xml:space="preserve"> economic </w:t>
      </w:r>
      <w:r w:rsidRPr="00D600AC">
        <w:rPr>
          <w:b/>
          <w:bCs/>
          <w:highlight w:val="green"/>
          <w:u w:val="single"/>
        </w:rPr>
        <w:t>chain</w:t>
      </w:r>
      <w:r w:rsidRPr="0019261A">
        <w:rPr>
          <w:sz w:val="16"/>
        </w:rPr>
        <w:t xml:space="preserve"> from toiling miners to the cleaners sweeping the floors of a military base or a fossil-fuel-company headquarters. </w:t>
      </w:r>
      <w:r w:rsidRPr="003073E7">
        <w:rPr>
          <w:u w:val="single"/>
        </w:rPr>
        <w:t xml:space="preserve">These </w:t>
      </w:r>
      <w:r w:rsidRPr="00562710">
        <w:rPr>
          <w:b/>
          <w:bCs/>
          <w:u w:val="single"/>
        </w:rPr>
        <w:t>threats</w:t>
      </w:r>
      <w:r w:rsidRPr="003073E7">
        <w:rPr>
          <w:u w:val="single"/>
        </w:rPr>
        <w:t xml:space="preserve"> are </w:t>
      </w:r>
      <w:r w:rsidRPr="00D600AC">
        <w:rPr>
          <w:b/>
          <w:bCs/>
          <w:highlight w:val="green"/>
          <w:u w:val="single"/>
        </w:rPr>
        <w:t>not</w:t>
      </w:r>
      <w:r w:rsidRPr="00562710">
        <w:rPr>
          <w:b/>
          <w:bCs/>
          <w:u w:val="single"/>
        </w:rPr>
        <w:t xml:space="preserve"> </w:t>
      </w:r>
      <w:r w:rsidRPr="00D600AC">
        <w:rPr>
          <w:b/>
          <w:bCs/>
          <w:highlight w:val="green"/>
          <w:u w:val="single"/>
        </w:rPr>
        <w:t>unavoidable</w:t>
      </w:r>
      <w:r w:rsidRPr="0019261A">
        <w:rPr>
          <w:sz w:val="16"/>
        </w:rPr>
        <w:t xml:space="preserve">; they are </w:t>
      </w:r>
      <w:r w:rsidRPr="003073E7">
        <w:rPr>
          <w:u w:val="single"/>
        </w:rPr>
        <w:t>consciously</w:t>
      </w:r>
      <w:r w:rsidRPr="0019261A">
        <w:rPr>
          <w:sz w:val="16"/>
        </w:rPr>
        <w:t xml:space="preserve"> </w:t>
      </w:r>
      <w:r w:rsidRPr="00D600AC">
        <w:rPr>
          <w:b/>
          <w:bCs/>
          <w:highlight w:val="green"/>
          <w:u w:val="single"/>
        </w:rPr>
        <w:t>created</w:t>
      </w:r>
      <w:r w:rsidRPr="0019261A">
        <w:rPr>
          <w:sz w:val="16"/>
        </w:rPr>
        <w:t xml:space="preserve"> </w:t>
      </w:r>
      <w:r w:rsidRPr="00D600AC">
        <w:rPr>
          <w:b/>
          <w:bCs/>
          <w:highlight w:val="green"/>
          <w:u w:val="single"/>
        </w:rPr>
        <w:t>by powerful</w:t>
      </w:r>
      <w:r w:rsidRPr="00D600AC">
        <w:rPr>
          <w:b/>
          <w:bCs/>
          <w:sz w:val="16"/>
          <w:highlight w:val="green"/>
        </w:rPr>
        <w:t xml:space="preserve"> </w:t>
      </w:r>
      <w:r w:rsidRPr="00D600AC">
        <w:rPr>
          <w:b/>
          <w:bCs/>
          <w:highlight w:val="green"/>
          <w:u w:val="single"/>
        </w:rPr>
        <w:t>groups</w:t>
      </w:r>
      <w:r w:rsidRPr="0019261A">
        <w:rPr>
          <w:sz w:val="16"/>
        </w:rPr>
        <w:t xml:space="preserve"> who profit handsomely from the endeavour. </w:t>
      </w:r>
      <w:r w:rsidRPr="003073E7">
        <w:rPr>
          <w:u w:val="single"/>
        </w:rPr>
        <w:t>Global catastrophic risk</w:t>
      </w:r>
      <w:r w:rsidRPr="0019261A">
        <w:rPr>
          <w:sz w:val="16"/>
        </w:rPr>
        <w:t xml:space="preserve"> </w:t>
      </w:r>
      <w:r w:rsidRPr="003073E7">
        <w:rPr>
          <w:u w:val="single"/>
        </w:rPr>
        <w:t>is the product of a worldwide system of extraction</w:t>
      </w:r>
      <w:r w:rsidRPr="0019261A">
        <w:rPr>
          <w:sz w:val="16"/>
        </w:rPr>
        <w:t>: the Global Goliath.</w:t>
      </w:r>
    </w:p>
    <w:p w14:paraId="6090EB2F" w14:textId="77777777" w:rsidR="00DF49D0" w:rsidRPr="0019261A" w:rsidRDefault="00DF49D0" w:rsidP="00DF49D0">
      <w:pPr>
        <w:rPr>
          <w:sz w:val="16"/>
        </w:rPr>
      </w:pPr>
      <w:r w:rsidRPr="0019261A">
        <w:rPr>
          <w:sz w:val="16"/>
        </w:rPr>
        <w:t xml:space="preserve">Global catastrophic risk means the likelihood of a </w:t>
      </w:r>
      <w:r w:rsidRPr="003073E7">
        <w:rPr>
          <w:u w:val="single"/>
        </w:rPr>
        <w:t>severe</w:t>
      </w:r>
      <w:r w:rsidRPr="0019261A">
        <w:rPr>
          <w:sz w:val="16"/>
        </w:rPr>
        <w:t xml:space="preserve">, </w:t>
      </w:r>
      <w:r w:rsidRPr="003073E7">
        <w:rPr>
          <w:u w:val="single"/>
        </w:rPr>
        <w:t>unprecedented</w:t>
      </w:r>
      <w:r w:rsidRPr="0019261A">
        <w:rPr>
          <w:sz w:val="16"/>
        </w:rPr>
        <w:t xml:space="preserve">, and </w:t>
      </w:r>
      <w:r w:rsidRPr="003073E7">
        <w:rPr>
          <w:u w:val="single"/>
        </w:rPr>
        <w:t>irreversible</w:t>
      </w:r>
      <w:r w:rsidRPr="0019261A">
        <w:rPr>
          <w:sz w:val="16"/>
        </w:rPr>
        <w:t xml:space="preserve"> </w:t>
      </w:r>
      <w:r w:rsidRPr="003073E7">
        <w:rPr>
          <w:u w:val="single"/>
        </w:rPr>
        <w:t>catastrophe</w:t>
      </w:r>
      <w:r w:rsidRPr="0019261A">
        <w:rPr>
          <w:sz w:val="16"/>
        </w:rPr>
        <w:t xml:space="preserve"> that could happen in the space of decades.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we would enter into dark, uncertain territory and a potential </w:t>
      </w:r>
      <w:r w:rsidRPr="003073E7">
        <w:rPr>
          <w:u w:val="single"/>
        </w:rPr>
        <w:t>spiral into global societal collapse</w:t>
      </w:r>
      <w:r w:rsidRPr="0019261A">
        <w:rPr>
          <w:sz w:val="16"/>
        </w:rPr>
        <w:t>.6</w:t>
      </w:r>
    </w:p>
    <w:p w14:paraId="329B4B42" w14:textId="77777777" w:rsidR="00DF49D0" w:rsidRPr="0019261A" w:rsidRDefault="00DF49D0" w:rsidP="00DF49D0">
      <w:pPr>
        <w:rPr>
          <w:sz w:val="16"/>
        </w:rPr>
      </w:pPr>
      <w:r w:rsidRPr="0019261A">
        <w:rPr>
          <w:sz w:val="16"/>
        </w:rPr>
        <w:t xml:space="preserve">Scholars today aren’t worried just about global catastrophes or even a global societal collapse; some also fear even worse fates, such as </w:t>
      </w:r>
      <w:r w:rsidRPr="00D600AC">
        <w:rPr>
          <w:b/>
          <w:bCs/>
          <w:u w:val="single"/>
        </w:rPr>
        <w:t>human extinction</w:t>
      </w:r>
      <w:r w:rsidRPr="0019261A">
        <w:rPr>
          <w:sz w:val="16"/>
        </w:rPr>
        <w:t>. Think of this as a spectrum of catastrophe, from precedented global decimation risk through to unprecedented global catastrophic risk, including global societal collapse and human extinction. The upper end of this spectrum, from a deep collapse to human extinction, is often called ‘</w:t>
      </w:r>
      <w:r w:rsidRPr="00D600AC">
        <w:rPr>
          <w:b/>
          <w:bCs/>
          <w:highlight w:val="green"/>
          <w:u w:val="single"/>
        </w:rPr>
        <w:t>existential</w:t>
      </w:r>
      <w:r w:rsidRPr="00562710">
        <w:rPr>
          <w:b/>
          <w:bCs/>
          <w:u w:val="single"/>
        </w:rPr>
        <w:t xml:space="preserve"> </w:t>
      </w:r>
      <w:r w:rsidRPr="00D600AC">
        <w:rPr>
          <w:b/>
          <w:bCs/>
          <w:highlight w:val="green"/>
          <w:u w:val="single"/>
        </w:rPr>
        <w:t>risk</w:t>
      </w:r>
      <w:r w:rsidRPr="00D600AC">
        <w:rPr>
          <w:b/>
          <w:bCs/>
          <w:u w:val="single"/>
        </w:rPr>
        <w:t>’</w:t>
      </w:r>
      <w:r w:rsidRPr="0019261A">
        <w:rPr>
          <w:sz w:val="16"/>
        </w:rPr>
        <w:t xml:space="preserve">. This would be a catastrophe that </w:t>
      </w:r>
      <w:r w:rsidRPr="001F47C3">
        <w:rPr>
          <w:u w:val="single"/>
        </w:rPr>
        <w:t>threatens</w:t>
      </w:r>
      <w:r w:rsidRPr="0019261A">
        <w:rPr>
          <w:sz w:val="16"/>
        </w:rPr>
        <w:t xml:space="preserve"> the </w:t>
      </w:r>
      <w:r w:rsidRPr="001F47C3">
        <w:rPr>
          <w:u w:val="single"/>
        </w:rPr>
        <w:t>existence</w:t>
      </w:r>
      <w:r w:rsidRPr="0019261A">
        <w:rPr>
          <w:sz w:val="16"/>
        </w:rPr>
        <w:t xml:space="preserve"> </w:t>
      </w:r>
      <w:r w:rsidRPr="001F47C3">
        <w:rPr>
          <w:u w:val="single"/>
        </w:rPr>
        <w:t>of either global society</w:t>
      </w:r>
      <w:r w:rsidRPr="0019261A">
        <w:rPr>
          <w:sz w:val="16"/>
        </w:rPr>
        <w:t xml:space="preserve"> </w:t>
      </w:r>
      <w:r w:rsidRPr="001F47C3">
        <w:rPr>
          <w:u w:val="single"/>
        </w:rPr>
        <w:t>or our species</w:t>
      </w:r>
      <w:r w:rsidRPr="0019261A">
        <w:rPr>
          <w:sz w:val="16"/>
        </w:rPr>
        <w:t>, Homo sapiens (Figure 36).7</w:t>
      </w:r>
    </w:p>
    <w:p w14:paraId="0AA2ED02" w14:textId="77777777" w:rsidR="00DF49D0" w:rsidRPr="0019261A" w:rsidRDefault="00DF49D0" w:rsidP="00DF49D0">
      <w:pPr>
        <w:rPr>
          <w:sz w:val="16"/>
        </w:rPr>
      </w:pPr>
      <w:r w:rsidRPr="0019261A">
        <w:rPr>
          <w:sz w:val="16"/>
        </w:rPr>
        <w:t xml:space="preserve">This is </w:t>
      </w:r>
      <w:r w:rsidRPr="001F47C3">
        <w:rPr>
          <w:u w:val="single"/>
        </w:rPr>
        <w:t>not</w:t>
      </w:r>
      <w:r w:rsidRPr="0019261A">
        <w:rPr>
          <w:sz w:val="16"/>
        </w:rPr>
        <w:t xml:space="preserve"> </w:t>
      </w:r>
      <w:r w:rsidRPr="001F47C3">
        <w:rPr>
          <w:u w:val="single"/>
        </w:rPr>
        <w:t>about</w:t>
      </w:r>
      <w:r w:rsidRPr="0019261A">
        <w:rPr>
          <w:sz w:val="16"/>
        </w:rPr>
        <w:t xml:space="preserve"> </w:t>
      </w:r>
      <w:r w:rsidRPr="001F47C3">
        <w:rPr>
          <w:u w:val="single"/>
        </w:rPr>
        <w:t>individual threats</w:t>
      </w:r>
      <w:r w:rsidRPr="0019261A">
        <w:rPr>
          <w:sz w:val="16"/>
        </w:rPr>
        <w:t xml:space="preserve"> like AI or nuclear weapons. This is about the overall level of risk produced by the Global Goliath. The </w:t>
      </w:r>
      <w:r w:rsidRPr="00562710">
        <w:rPr>
          <w:b/>
          <w:bCs/>
          <w:u w:val="single"/>
        </w:rPr>
        <w:t>world</w:t>
      </w:r>
      <w:r w:rsidRPr="0019261A">
        <w:rPr>
          <w:sz w:val="16"/>
        </w:rPr>
        <w:t xml:space="preserve"> is </w:t>
      </w:r>
      <w:r w:rsidRPr="001F47C3">
        <w:rPr>
          <w:u w:val="single"/>
        </w:rPr>
        <w:t xml:space="preserve">not just </w:t>
      </w:r>
      <w:r w:rsidRPr="00562710">
        <w:rPr>
          <w:b/>
          <w:bCs/>
          <w:u w:val="single"/>
        </w:rPr>
        <w:t>facing</w:t>
      </w:r>
      <w:r w:rsidRPr="0019261A">
        <w:rPr>
          <w:sz w:val="16"/>
        </w:rPr>
        <w:t xml:space="preserve"> </w:t>
      </w:r>
      <w:r w:rsidRPr="001F47C3">
        <w:rPr>
          <w:u w:val="single"/>
        </w:rPr>
        <w:t>one</w:t>
      </w:r>
      <w:r w:rsidRPr="0019261A">
        <w:rPr>
          <w:sz w:val="16"/>
        </w:rPr>
        <w:t xml:space="preserve"> individual </w:t>
      </w:r>
      <w:r w:rsidRPr="001F47C3">
        <w:rPr>
          <w:u w:val="single"/>
        </w:rPr>
        <w:t>challenge</w:t>
      </w:r>
      <w:r w:rsidRPr="0019261A">
        <w:rPr>
          <w:sz w:val="16"/>
        </w:rPr>
        <w:t xml:space="preserve"> like climate change, thermonuclear war, autonomous armed drones, enormous volcanic eruptions, or dangerous new technologies. It is </w:t>
      </w:r>
      <w:r w:rsidRPr="00D600AC">
        <w:rPr>
          <w:highlight w:val="green"/>
          <w:u w:val="single"/>
        </w:rPr>
        <w:t>facing</w:t>
      </w:r>
      <w:r w:rsidRPr="0019261A">
        <w:rPr>
          <w:sz w:val="16"/>
        </w:rPr>
        <w:t xml:space="preserve"> </w:t>
      </w:r>
      <w:r w:rsidRPr="00D600AC">
        <w:rPr>
          <w:b/>
          <w:bCs/>
          <w:highlight w:val="green"/>
          <w:u w:val="single"/>
        </w:rPr>
        <w:t>all</w:t>
      </w:r>
      <w:r w:rsidRPr="001F47C3">
        <w:rPr>
          <w:u w:val="single"/>
        </w:rPr>
        <w:t xml:space="preserve"> of them </w:t>
      </w:r>
      <w:r w:rsidRPr="00D600AC">
        <w:rPr>
          <w:highlight w:val="green"/>
          <w:u w:val="single"/>
        </w:rPr>
        <w:t>at the same</w:t>
      </w:r>
      <w:r w:rsidRPr="00D600AC">
        <w:rPr>
          <w:sz w:val="16"/>
          <w:highlight w:val="green"/>
        </w:rPr>
        <w:t xml:space="preserve"> </w:t>
      </w:r>
      <w:r w:rsidRPr="00D600AC">
        <w:rPr>
          <w:highlight w:val="green"/>
          <w:u w:val="single"/>
        </w:rPr>
        <w:t>time</w:t>
      </w:r>
      <w:r w:rsidRPr="0019261A">
        <w:rPr>
          <w:sz w:val="16"/>
        </w:rPr>
        <w:t xml:space="preserve">. And alongside these threats are new vulnerabilities, such as </w:t>
      </w:r>
      <w:r w:rsidRPr="00D600AC">
        <w:rPr>
          <w:b/>
          <w:bCs/>
          <w:highlight w:val="green"/>
          <w:u w:val="single"/>
        </w:rPr>
        <w:t>interconnected</w:t>
      </w:r>
      <w:r w:rsidRPr="0019261A">
        <w:rPr>
          <w:sz w:val="16"/>
        </w:rPr>
        <w:t xml:space="preserve"> </w:t>
      </w:r>
      <w:r w:rsidRPr="003126CA">
        <w:rPr>
          <w:u w:val="single"/>
        </w:rPr>
        <w:t xml:space="preserve">global </w:t>
      </w:r>
      <w:r w:rsidRPr="00562710">
        <w:rPr>
          <w:b/>
          <w:bCs/>
          <w:u w:val="single"/>
        </w:rPr>
        <w:t>financial</w:t>
      </w:r>
      <w:r w:rsidRPr="003126CA">
        <w:rPr>
          <w:u w:val="single"/>
        </w:rPr>
        <w:t xml:space="preserve"> </w:t>
      </w:r>
      <w:r w:rsidRPr="00D600AC">
        <w:rPr>
          <w:b/>
          <w:bCs/>
          <w:highlight w:val="green"/>
          <w:u w:val="single"/>
        </w:rPr>
        <w:t>markets</w:t>
      </w:r>
      <w:r w:rsidRPr="0019261A">
        <w:rPr>
          <w:sz w:val="16"/>
        </w:rPr>
        <w:t xml:space="preserve"> </w:t>
      </w:r>
      <w:r w:rsidRPr="003126CA">
        <w:rPr>
          <w:u w:val="single"/>
        </w:rPr>
        <w:t>where</w:t>
      </w:r>
      <w:r w:rsidRPr="0019261A">
        <w:rPr>
          <w:sz w:val="16"/>
        </w:rPr>
        <w:t xml:space="preserve"> a </w:t>
      </w:r>
      <w:r w:rsidRPr="003126CA">
        <w:rPr>
          <w:u w:val="single"/>
        </w:rPr>
        <w:t>failure in one country</w:t>
      </w:r>
      <w:r w:rsidRPr="0019261A">
        <w:rPr>
          <w:sz w:val="16"/>
        </w:rPr>
        <w:t xml:space="preserve"> can </w:t>
      </w:r>
      <w:r w:rsidRPr="003126CA">
        <w:rPr>
          <w:u w:val="single"/>
        </w:rPr>
        <w:t>quickly</w:t>
      </w:r>
      <w:r w:rsidRPr="0019261A">
        <w:rPr>
          <w:sz w:val="16"/>
        </w:rPr>
        <w:t xml:space="preserve"> </w:t>
      </w:r>
      <w:r w:rsidRPr="00D600AC">
        <w:rPr>
          <w:highlight w:val="green"/>
          <w:u w:val="single"/>
        </w:rPr>
        <w:t>spread</w:t>
      </w:r>
      <w:r w:rsidRPr="003126CA">
        <w:rPr>
          <w:u w:val="single"/>
        </w:rPr>
        <w:t xml:space="preserve"> across the world</w:t>
      </w:r>
      <w:r w:rsidRPr="0019261A">
        <w:rPr>
          <w:sz w:val="16"/>
        </w:rPr>
        <w:t>. Then there are responses that could make a collapse worse, such as our tendency to turn to autocrats during times of crisis. We call issues that can significantly contribute to catastrophic risk across these risk areas (threats, vulnerabilities, exposure, and responses) ‘</w:t>
      </w:r>
      <w:r w:rsidRPr="00D600AC">
        <w:rPr>
          <w:b/>
          <w:bCs/>
          <w:highlight w:val="green"/>
          <w:u w:val="single"/>
        </w:rPr>
        <w:t>drivers’</w:t>
      </w:r>
      <w:r w:rsidRPr="0019261A">
        <w:rPr>
          <w:sz w:val="16"/>
        </w:rPr>
        <w:t xml:space="preserve"> (for instance, climate change creates certain hazards such as lethal heatwaves, spawns new vulnerabilities like droughts, deepening debt, and may worsen other threats like conflict). All these drivers are </w:t>
      </w:r>
      <w:r w:rsidRPr="00D600AC">
        <w:rPr>
          <w:b/>
          <w:bCs/>
          <w:highlight w:val="green"/>
          <w:u w:val="single"/>
        </w:rPr>
        <w:t>interrelated</w:t>
      </w:r>
      <w:r w:rsidRPr="0019261A">
        <w:rPr>
          <w:sz w:val="16"/>
        </w:rPr>
        <w:t>.</w:t>
      </w:r>
    </w:p>
    <w:p w14:paraId="276B2AE3" w14:textId="77777777" w:rsidR="00DF49D0" w:rsidRPr="0019261A" w:rsidRDefault="00DF49D0" w:rsidP="00DF49D0">
      <w:pPr>
        <w:rPr>
          <w:sz w:val="16"/>
        </w:rPr>
      </w:pPr>
      <w:r w:rsidRPr="0019261A">
        <w:rPr>
          <w:sz w:val="16"/>
        </w:rPr>
        <w:t xml:space="preserve">Think about climate change. We should not ask whether climate change is an existential risk but rather try to discover how much </w:t>
      </w:r>
      <w:r w:rsidRPr="00D600AC">
        <w:rPr>
          <w:b/>
          <w:bCs/>
          <w:highlight w:val="green"/>
          <w:u w:val="single"/>
        </w:rPr>
        <w:t>climate</w:t>
      </w:r>
      <w:r w:rsidRPr="003126CA">
        <w:rPr>
          <w:u w:val="single"/>
        </w:rPr>
        <w:t xml:space="preserve"> </w:t>
      </w:r>
      <w:r w:rsidRPr="00D600AC">
        <w:rPr>
          <w:b/>
          <w:bCs/>
          <w:highlight w:val="green"/>
          <w:u w:val="single"/>
        </w:rPr>
        <w:t>change</w:t>
      </w:r>
      <w:r w:rsidRPr="003126CA">
        <w:rPr>
          <w:u w:val="single"/>
        </w:rPr>
        <w:t xml:space="preserve"> contributes to</w:t>
      </w:r>
      <w:r w:rsidRPr="0019261A">
        <w:rPr>
          <w:sz w:val="16"/>
        </w:rPr>
        <w:t xml:space="preserve"> the level of </w:t>
      </w:r>
      <w:r w:rsidRPr="00D600AC">
        <w:rPr>
          <w:b/>
          <w:bCs/>
          <w:highlight w:val="green"/>
          <w:u w:val="single"/>
        </w:rPr>
        <w:t>existential</w:t>
      </w:r>
      <w:r w:rsidRPr="0019261A">
        <w:rPr>
          <w:sz w:val="16"/>
        </w:rPr>
        <w:t xml:space="preserve"> </w:t>
      </w:r>
      <w:r w:rsidRPr="003126CA">
        <w:rPr>
          <w:u w:val="single"/>
        </w:rPr>
        <w:t>risk</w:t>
      </w:r>
      <w:r w:rsidRPr="0019261A">
        <w:rPr>
          <w:sz w:val="16"/>
        </w:rPr>
        <w:t xml:space="preserve">. Whether the world can handle 3°C of warming above pre-industrial temperatures depends on how the future looks. A world characterized by strong international cooperation, high trust in public institutions, and few other problems may be able to handle that level of global heating. </w:t>
      </w:r>
      <w:r w:rsidRPr="0019261A">
        <w:rPr>
          <w:u w:val="single"/>
        </w:rPr>
        <w:t xml:space="preserve">A </w:t>
      </w:r>
      <w:r w:rsidRPr="00D600AC">
        <w:rPr>
          <w:b/>
          <w:bCs/>
          <w:highlight w:val="green"/>
          <w:u w:val="single"/>
        </w:rPr>
        <w:t>world</w:t>
      </w:r>
      <w:r w:rsidRPr="00562710">
        <w:rPr>
          <w:b/>
          <w:bCs/>
          <w:u w:val="single"/>
        </w:rPr>
        <w:t xml:space="preserve"> </w:t>
      </w:r>
      <w:r w:rsidRPr="00D600AC">
        <w:rPr>
          <w:b/>
          <w:bCs/>
          <w:u w:val="single"/>
        </w:rPr>
        <w:t>that</w:t>
      </w:r>
      <w:r w:rsidRPr="00562710">
        <w:rPr>
          <w:b/>
          <w:bCs/>
          <w:sz w:val="16"/>
        </w:rPr>
        <w:t xml:space="preserve"> </w:t>
      </w:r>
      <w:r w:rsidRPr="00562710">
        <w:rPr>
          <w:b/>
          <w:bCs/>
          <w:u w:val="single"/>
        </w:rPr>
        <w:t>is</w:t>
      </w:r>
      <w:r w:rsidRPr="0019261A">
        <w:rPr>
          <w:u w:val="single"/>
        </w:rPr>
        <w:t xml:space="preserve"> </w:t>
      </w:r>
      <w:r w:rsidRPr="00D600AC">
        <w:rPr>
          <w:b/>
          <w:bCs/>
          <w:highlight w:val="green"/>
          <w:u w:val="single"/>
        </w:rPr>
        <w:t>riven with</w:t>
      </w:r>
      <w:r w:rsidRPr="0019261A">
        <w:rPr>
          <w:sz w:val="16"/>
        </w:rPr>
        <w:t xml:space="preserve"> conflict, </w:t>
      </w:r>
      <w:r w:rsidRPr="0019261A">
        <w:rPr>
          <w:u w:val="single"/>
        </w:rPr>
        <w:t>distrust</w:t>
      </w:r>
      <w:r w:rsidRPr="0019261A">
        <w:rPr>
          <w:sz w:val="16"/>
        </w:rPr>
        <w:t xml:space="preserve">, autocracy, </w:t>
      </w:r>
      <w:r w:rsidRPr="0019261A">
        <w:rPr>
          <w:u w:val="single"/>
        </w:rPr>
        <w:t>rampant</w:t>
      </w:r>
      <w:r w:rsidRPr="0019261A">
        <w:rPr>
          <w:sz w:val="16"/>
        </w:rPr>
        <w:t xml:space="preserve"> </w:t>
      </w:r>
      <w:r w:rsidRPr="00D600AC">
        <w:rPr>
          <w:b/>
          <w:bCs/>
          <w:highlight w:val="green"/>
          <w:u w:val="single"/>
        </w:rPr>
        <w:t>inequality</w:t>
      </w:r>
      <w:r w:rsidRPr="0019261A">
        <w:rPr>
          <w:sz w:val="16"/>
        </w:rPr>
        <w:t xml:space="preserve">, and outof-control technology </w:t>
      </w:r>
      <w:r w:rsidRPr="0019261A">
        <w:rPr>
          <w:u w:val="single"/>
        </w:rPr>
        <w:t xml:space="preserve">might well </w:t>
      </w:r>
      <w:r w:rsidRPr="00D600AC">
        <w:rPr>
          <w:b/>
          <w:bCs/>
          <w:highlight w:val="green"/>
          <w:u w:val="single"/>
        </w:rPr>
        <w:t>collapse</w:t>
      </w:r>
      <w:r w:rsidRPr="0019261A">
        <w:rPr>
          <w:sz w:val="16"/>
        </w:rPr>
        <w:t>.8</w:t>
      </w:r>
    </w:p>
    <w:p w14:paraId="5559130A" w14:textId="77777777" w:rsidR="00DF49D0" w:rsidRPr="0019261A" w:rsidRDefault="00DF49D0" w:rsidP="00DF49D0">
      <w:pPr>
        <w:rPr>
          <w:sz w:val="16"/>
        </w:rPr>
      </w:pPr>
      <w:r w:rsidRPr="0019261A">
        <w:rPr>
          <w:sz w:val="16"/>
        </w:rPr>
        <w:t xml:space="preserve">These </w:t>
      </w:r>
      <w:r w:rsidRPr="0019261A">
        <w:rPr>
          <w:u w:val="single"/>
        </w:rPr>
        <w:t>drivers</w:t>
      </w:r>
      <w:r w:rsidRPr="0019261A">
        <w:rPr>
          <w:sz w:val="16"/>
        </w:rPr>
        <w:t xml:space="preserve"> share another feature: many are </w:t>
      </w:r>
      <w:r w:rsidRPr="0019261A">
        <w:rPr>
          <w:u w:val="single"/>
        </w:rPr>
        <w:t>driven by modern technology</w:t>
      </w:r>
      <w:r w:rsidRPr="0019261A">
        <w:rPr>
          <w:sz w:val="16"/>
        </w:rPr>
        <w:t>. The Latin phrase deus ex machina, a god from the machine, was used in the theatres of antiquity to describe a situation in which a character required divine intervention to escape from an impossible situation. A god figure was then lowered onto the stage from above. Gods don’t just bring salvation, of course; they also mete out punishment and death. The world today faces a set of problems that could be termed mors ex machina: death from the machine. Advanced technology can help improve our standard of living and manage global problems, but it has also introduced unprecedentedly destructive threats. Collapse in the future is likely to be global and far worse than in the past. That is in large part because of the technological threats being spawned by the Global Goliath. Threats such as nuclear weapons, engineered pandemics, AI, and killer robots.</w:t>
      </w:r>
    </w:p>
    <w:p w14:paraId="553C58E6" w14:textId="77777777" w:rsidR="00DF49D0" w:rsidRPr="00C5508E" w:rsidRDefault="00DF49D0" w:rsidP="00DF49D0">
      <w:pPr>
        <w:rPr>
          <w:sz w:val="2"/>
          <w:szCs w:val="2"/>
        </w:rPr>
      </w:pPr>
      <w:r w:rsidRPr="00C5508E">
        <w:rPr>
          <w:sz w:val="2"/>
          <w:szCs w:val="2"/>
        </w:rPr>
        <w:t xml:space="preserve">GOLIATH BECOMES DEATH On 16 July 1945 Robert J. Oppenheimer uttered the words ‘now I am become death, the destroyer of worlds’, quoting the Bhagavad Gita. He was watching a fireball erupt in the deserts of New Mexico, the first explosion of a nuclear weapon. This was the Trinity Test. Within a month two atomic bombs had been dropped on the cities of Hiroshima and Nagasaki, killing between 110,000 and 210,000 people.9 The blast in Hiroshima was so powerful that it etched the shadows of some of the victims into stone. Less than a decade later, in 1954, the US conducted the Castle Bravo test, which ignited a thermonuclear bomb around 1,000 times more powerful than the one dropped on Hiroshima. Since then, over 2,000 nuclear weapons have exploded across a dozen or more sites around the world. Tests have been conducted by at least eight countries, although two have dominated: the US and Russia. There was a distinct colonial flavour to the test sites. France picked Algeria (the Algerians won their fight for independence within two years of the first test); the UK used its former colony Australia, and the US used the Marshall Islands in the central Pacific as a test ground for Castle Bravo. The constant pursuit of bigger arsenals that could be more easily concealed from the enemy, and deliver missiles more quickly, continued throughout the Cold War. By 1986 – just over four decades since the Manhattan Project – over 70,000 nuclear weapons had been built.10 Imagine just a single 800-kiloton weapon dropped in the middle of New York City. Everything within a five-kilometre radius would be vaporized. Everyone within twelve kilometres would be killed almost instantly. Even concrete buildings would be demolished. All those within eighteen kilometres who survived would die within a month or two of radiation poisoning. Within the first twenty-four hours a minimum of around 1.5 million people would be dead. Another 1.5 million would be injured and the Manhattan skyline would be essentially empty: a flat line of smouldering rubble.11 Nuclear war is unlikely to end after the first explosion. Imagine in this case that the US is struck by Russia. Russia is unlikely just to bomb New York City. They are more likely to send a swarm of missiles with the aim of crippling the US economy and military, ideally minimizing the ability of the US to retaliate. However, the US has nuclear submarines scattered around the world, hidden silos, and more than sixty nuclear bombers (the forces of land, sea, and air are referred to as the ‘nuclear triad’), all of which could be quickly mobilized. Nuclear war will not be easily contained: even a single nuclear missile is more likely to spiral into thousands of explosions than remain unanswered. A plausible simulation of a nuclear war between the US and Russia predicted that within the first few hours 34.1 million people would die and another 57.4 million would be left injured.12 Covering the earth with mushroom clouds brings a new, even darker threat into play: nuclear winter. Nuclear blasts turn cities into infernos and skyscrapers into billowing chimneys of burned materials and soot. These particles float up high into the atmosphere and act as heat sponges, absorbing incoming solar radiation and preventing it from reaching the surface below. This cools the planet. A war between India and Pakistan (both countries with nuclear weapons) resulting in around 47 million tons of soot in the skies would cause global temperatures to drop by around 4°C. A war between the US and Russia would throw up about 150 million tons of soot, dropping global temperatures by 9– 10°C. The latest modelling suggests that the ensuing famines would kill up to 5 billion people, well over half the world’s current population.13 It could be worse, as there are many impacts not included in such models.14 When a nuclear bomb explodes it produces a pulse of electromagnetic radiation (commonly called an EMP). This EMP explodes outwards, a bubble that expands at the speed of light. It acts like a powerful lightning strike, overcharging and frying any electrical infrastructure it touches. Depending on the power of the bomb and the height of the detonation, one EMP could affect the entirety of the contiguous US. Think of hundreds of these across the world. What regions would be engulfed by these EMPs depends on who is involved in the war. One involving the widespread participation of nuclear powers would see most of the northern hemisphere fried. Much of the electrical infrastructure in these areas would be rendered useless. Electricity and the internet would be lost. For how long, we don’t know. It wouldn’t be easy to replace all the now impotent electrical infrastructure. Large power transformers are highly customized and take up to two years to manufacture. It would take far longer to produce one in a world without the internet and with most of its factories and supply chains destroyed. It’s also difficult to tell how long it would take to recover the internet. The internet relies on Border Gateway Protocol (a standardized set of rules that determines how connections between computers are routed), which assumes that any servers that go offline can reconnect to a functioning network. If most servers have been destroyed, the protocol may fail.15 In the aftermath, people would, of course, move, seeking shelter, food and loved ones, relying on our old power of mobility, as always. Unfortunately, unlike in the Palaeolithic, this could have a severe downside. A large movement of people with compromised immune systems (due to both malnutrition and radiation sickness), alongside a rapid change in the climate and animal movement, would turn the world into a breeding ground for new zoonotic infections. Medicines and vaccines would dry up and healthcare would be limited in a world where the internet, electricity grids, and supply chains are severed. It’s hard to imagine what the knock-on effects would be on war and politics. Fewer than 3,000 people died in the 9/11 terrorist attacks and that led to $4–6 trillion dollars’ worth of wars in Iraq and Afghanistan, as well as the approximately 777,000 killed and the 13.4 million displaced. Imagine what millions dead and a levelling of the richest city in the world might do. Or what would happen if thousands of cities were annihilated, with the sky becoming a web of criss-crossing missiles and then a veil of ash. The existential risk and collapse expert Florian Jehn has explored how a nuclear winter could impact the natural world. The release of nitrogen oxide and smoke from the nuclear firestorms would degrade the ozone layer that shields the earth from ultraviolet radiation. We could lose up to three-quarters of ozone, resulting in UV levels of 35–45. (The current advice is to stay indoors if UV levels are above 11.) The oceans would turn more acidic (by around 0.05 on the fourteen-point pH scale). The acidified oceans, winter conditions, and radiation from both sun and bombs would strangle an already struggling biosphere. How much extinction rates would further increase is unknown (and perhaps unknowable), but it would be devastating.16 WHEN OUR LUCK RUNS OUT A nuclear war would be the worst event in human history. It is difficult to see how such a conflict between the US and Russia would not result in a global collapse. That day could still occur at any time. Currently nine countries have stockpiled around 10,000 nuclear warheads. That’s a welcome relief and a sevenfold reduction from the high of over 70,000 weapons some four decades ago. Mass protest movements and successful armsreduction agreements (such as the 1979 Strategic Arms Limitation Treaty and the 1988 Intermediate-Range Nuclear Forces Treaty) drove these reductions. The spread of nuclear weapons has also been restricted. One country (South Africa) has willingly dismantled its stockpile, Ukraine gave up 1,900 warheads it had inherited from the Soviet Union, and several countries with the capability to produce those weapons chose not to. Despite these achievements, the threat remains. The nuclear war scenarios outlined above are all possible with existing nuclear arsenals. Unfortunately, all signs now point towards these arsenals growing in both size and strength. China has expanded its nuclear arsenal from around 200 in 2020 to 500 in 2023. The US and Russia are both developing new technologies that could make the use of nuclear weapons more likely and the global situation more precarious. Russia’s hypersonic missiles are harder to detect and intercept than older, slower-moving weapons, and they reduce the time available for any target to react to an incoming barrage. The US is planning to spend $1.7 trillion over three decades to upgrade and modernize its own nuclear arsenal. All this creates unnecessary risk. There is in any case no strong evidence that nuclear weapons are effective in preventing wars or ensuring peace. Some have argued that the deterrent effect has ushered in a ‘long peace’, and at first glance the second half of the twentieth century does seem relatively peaceful. But this is an illusion that has been debunked on numerous occasions. The number of wars increased for three decades after nuclear weapons were built, and didn’t decline even at the point when nuclear arsenals were largest. Yes, international conflict has decreased slightly since the fall of the Berlin Wall, but that might be due to random chance. (If it was attributable to nuclear weapons, we should have expected that fall to coincide with their invention, not the end of the Soviet Union. Even if the world has seen a decrease in conflict between countries since the world wars, that would need to last another 100–140 years before it became statistically significant.)17 What is true is that we haven’t seen any great-power wars – such as a direct conflict between the US and Russia – since the invention of nuclear weapons. Yet even here, we’d still need a longer time frame to know that this was due to nuclear deterrence and not just luck.18 We do have evidence that the absence of nuclear war is largely down to sheer dumb luck. On 26 September 1983, the Soviet duty officer Stanislav Petrov saw on his screen a wave of nuclear missiles coming towards Russia. He faced a choice: escalate the decision to his superior officer (who might have launched a massive retaliation, given tensions at the time), or not. Luckily for all of us, Petrov decided not to. He reasoned that the US would have sent a far larger fleet of warheads if this was a first strike intended to wipe out the USSR. He was right: it was a false alarm caused by a malfunction in the satellite warning system. Later Petrov reflected that if someone else had been on shift, it could easily have resulted in a global nuclear holocaust. Even at the time, he said it was a 50/50 decision for himself.19 Such nuclear ‘near misses’ have occurred at least a dozen times throughout history. As my colleague Professor Benoît Pelopidas (the leading expert on luck and nuclear weapons) suggests, this may be an underestimate since nuclear-armed states have been notoriously secretive and many details are still classified. States also show few signs of learning from these near misses.20 And each time one of these near misses occurs we should consider the existing peace to have been shattered.21 Today, our luck looks increasingly fragile. Russian President Vladimir Putin has already warned that a deployment of NATO troops into Ukraine would result in ‘tragic consequences’ – one of several not-so-subtle allusions to a nuclear strike. Meanwhile China has more than doubled its nuclear arsenal. A senior US official announced that the US may expand its own stockpile of nuclear weapons. That expansion would be in addition to the $1.5-trillion overhaul and upgrade of the US nuclear arsenal. The fact that we have yet to face a thermonuclear war is not because of strategic brilliance or a sign of a functioning balance of power. It’s mainly a matter of chance. If tensions continue to escalate between nuclear-armed states, then it becomes ever more likely that our luck will finally run out.22 REVIVING (AND UPGRADING) OUR GREATEST KILLERS Manipulating subatomic particles for weapons is a dangerous affair that threatens the entire world, and so is manipulating viruses. Avian influenza, also known as the H5N1 virus, has a mortality rate of over 50 per cent. It is over fifty times deadlier than Covid-19. Luckily, we know of only a handful of cases making a leap from birds to humans, in none of which it has been contagious. Had it been, then potentially the worst pandemic in history would have begun. It is the sheer lethality of H5N1 that made a series of experiments in 2011 so concerning. A group of researchers across the US, Japan, and the Netherlands found a way to mutate the virus and make it transmissible between ferrets. In one study they spliced together genes from the H5N1 virus with swine flu (H1N1); in another they modified H5N1 and then ran it through numerous generations of ferrets until it had mutated. The scientists made a virus that could now spread through the air between mammals. While they didn’t create a virus that could be passed between humans, and the lethality of what they had made is debated, for many it was one step too close. This is called ‘gain-of-function’ research: experiments that add to or enhance the functions of an organism, such as the transmissibility, lethality, or types of hosts a virus can infect compared with the original versions found in the wild. Advocates claim that such research can help us identify and prepare for the next pandemic; critics say it isn’t worth the risk of starting the next pandemic. Gain-of-function research is just one example of ‘dual-use research of concern’: research in the life sciences that can be misused to do great harm. There are others. In 2017 a small group of Canadian scientists spent less than $100,000 to recreate the then-extinct horsepox virus in six months using mail-order DNA. Synthesizing a virus from scratch (‘de-novo synthesis’) has now been done with poliovirus and influenza virus. There are fears that this could be done with variola virus, the virus that causes smallpox. That is a disease that kills roughly a third of its victims and leaves most of the survivors with deep pitted scars. It has through decades of global effort now been eradicated, but its genome is publicly available and there are no substantial technical barriers to reviving it like the small group did with horsepox.23 It’s plausible that such a high-mortality pandemic could trigger a global collapse. If we were hit by a plague such as the Black Death, we would be likely to fall apart in a way that medieval Europe did not. The people of medieval Europe were not dependent on collective infrastructure such as electricity grids and mass transit systems, and their governments didn’t base their legitimacy on providing public goods like healthcare. The modern world is different. Even a virus with a lower fatality rate, like smallpox, would almost certainly break the world’s healthcare system. Existing systems are already under strain and increasingly overburdened by climate-change-related chronic illnesses and infectious diseases. They are also just not equipped to handle a huge influx of patients. Bear in mind that Covid-19 had a fatality rate of less than 1 per cent. Even then, during the height of the pandemic Italian hospitals could not always provide ventilators for those who were struggling to breathe. A high-mortality pandemic would also hit front-line health-service workers incredibly hard. If a third of them were to die, while others were left incapacitated for weeks, how would an already overwhelmed healthcare system cope? Without the guarantee of a functioning system to take care of the ill, the legitimacy of states would begin to dissolve, and those employed in many other essential sectors would probably stop working: why expose yourself to a one-inthree chance of dying, especially if you won’t even be able to get professional treatment? Suddenly, rubbish piles up in the streets. Power lines are no longer repaired. Deliveries fail to arrive. Water and sewage systems begin to falter. Undoubtedly, our old altruistic ways would kick in: many would still go outside and brave the risk. Yet even courage and compassion have limits. Our entire economic system would begin to fray. The peasants of medieval Europe didn’t expect hospital care from their states as part of a ‘social contract’, nor did they rely on large, complicated, collective infrastructure like we do. Global society appears to have become better-equipped to produce vaccines, yet we are also more vulnerable to a large enough disease shock.24 That situation is likely to get worse. In 2020 I led a WHO process to identify the most significant issues in dual-use research of concern. The process didn’t just highlight the reconstruction of the variola virus as one frightening possibility; the convened group of experts also foresaw several others, including the use of machine-learning algorithms that trawl through vast amounts of data to identify new dangerous pathogens that don’t yet exist, and platforms that allow for the quick reconstruction and engineering of different diseases and bacteria.25 Our ability to create new, dangerous pathogens is increasing rapidly alongside our technology. Sequencing the human genome, a project that began in 1990, took thirteen years and cost $2.7 billion. By 2020 sequencing a human genome cost less than $300 and could be performed in days. We can now also modify and edit genomes in real time thanks to CRISPR-Cas9 (a technology that essentially allows us to cut, copy, and paste genes). Both the new dual-use problems on the horizon and the rapid development of biotechnology have led many to fear that a small, untrained group may soon be able to create something far worse than smallpox. Evolution tends to constrain naturally occurring viruses such as smallpox: those that are too lethal kill off their hosts, while those that kill too quickly don’t spread far enough or infect enough people. An engineered virus would be designed rather than evolved and, at least in theory, would not face such limits. Rather than reviving a natural virus, a group could create an unnaturally lethal one that kills more of its victims than the plague but spreads quicker than Covid-19. In other words, an engineered doomsday disease. Luckily, carrying out a large-scale bioterror attack is exceedingly difficult. It requires researchers with extensive training, tacit knowledge of how to work in a lab with pathogens, access to advanced labs and equipment, substantial experience with clandestine operations to avoid being caught (probably someone who is a former military or intelligence operative), and the fortunately rare desire to murder all of humanity. Finding a highly trained virologist who is capable of recreating a virus, let alone designing and creating a new one, is already exceptionally difficult. Finding all these skills and experience in one individual is nigh impossible. And more people means more coordination and an even greater chance that someone will defect and tell the authorities.26 Even with current advanced technology, bioterror is surprisingly rare and ineffective. Currently we have a biocrime or bioterrorism incident around every 2.9 to 3.5 years. Most are hoaxes, and even those that do kill usually only claim a few casualties.27 The largest one to date was carried out by followers of the cult leader Rajneesh (also known as Osho) who poisoned ten salad bars in Oregon with salmonella, resulting in 751 cases of food poisoning and luckily no deaths. This had led some researchers to conclude that even if you have the right amount of money and resources, killing large numbers of people with germs is just incredibly hard.28 We should still guard against the possibility of catastrophic bioterrorism, but be aware that this is a highly unlikely possibility. For now, the risk comes from large, powerful organizations such as militaries and giant bioengineering firms. These are the institutions that will have the resources to create and release an engineered virus. That’s true historically as well. While the greatest bioterror incident injured fewer than a thousand people, Japan killed around 300,000 Chinese during the Second World War by experimenting with typhus, cholera, the plague, and a host of other bioweapons.29 Even if there was a collapse-inducing bioterror attack because of cheap, dangerous technology, the bigger cause would be the governments who fail to regulate these technologies appropriately, and their failure to invest in public healthcare and pandemic preparedness. Our most robust line of defence against pandemics – whether they be natural or lab-made – is still the simple, often overlooked and underfunded work of having well-resourced functioning healthcare systems, a healthy populace with strong immune systems, strong biosecurity practices in labs, ample vaccine capacity, effective contact-tracing processes, and other pandemic preparedness measures. These remain largely absent, despite the fresh scars of Covid-19. The risk of collapse is likely to rise over the coming decades, driven in part by advances in another potentially dangerous technology: AI. AUTOMATED COGNITION In 2023 a long list of AI luminaries signed a letter on the risks of AI. These included Geoffrey Hinton (known as the ‘Godfather of AI’), Stuart Russell (who co-wrote the textbook on AI: Artificial Intelligence: A Modern Approach), Demis Hassabis (head of Google DeepMind), Sam Altman (head of OpenAI), and Dario Amodei (leader of Anthropic). The letter stated that ‘Mitigating the risk of extinction from AI should be a global priority alongside other societal-scale risks such as pandemics and nuclear war.’30 That concern has been expressed in more modern language by the rapper Snoop Dogg: ‘And I heard the dude, the old dude that created AI [referring to Hinton] saying, “This is not safe, ’cause the AIs got their own minds, and these mother----ers gonna start doing their own s---.” I’m like, are we in a f---ing movie right now, or what? The f--- man?’ One problem is that it’s unclear what Hinton or Snoop are talking about. In general, AI tends to be used as a vague term to cover the technologies that make machines do things that, if a human did them, we would consider intelligent. That’s a capacious and ambiguous definition.31 Intelligence alone has dozens of potential definitions, from achieving goals in a complex environment through to acting appropriately with foresight.32 AI is, of course, also a marketing term that can overstate the capabilities of many algorithms and make them seem almost ethereal.33 Let’s not get distracted by abstract, marketing terms and stick to what these machines actually do. They are material systems that vastly speed and scale up specific cognitive tasks. That could be moving a robotic arm (spatial navigation), recognizing faces (image recognition), or stringing together words to maximize the probability of providing the correct answer to a question (text processing). While intelligence is a broad, fuzzy term, cognition refers to specific, concrete abilities that different algorithms can excel at. As the Oxford cognitive scientist Carla Zoe Cremer observes, we are better off thinking of this as ‘automated cognition’. What Hinton and others truly fear is that one algorithm will be able to automate and combine a large number of different cognitive abilities. It will start to possess the kind of broad, flexible abilities that a human has. It may even be able to learn and develop new cognitive abilities. Think of this as ‘automated general cognition’. Then there is the much more speculative chance that an algorithm might not just become general, but also orders of magnitude quicker and better performing than a human. From now on, when I use ‘AI’ or ‘AGI’, I’ll be referring to automated cognition or automated general cognition.34 The idea of machines annihilating or enslaving humans is by no means new. In 1872 the novel Erewhon by Samuel Butler depicted a society that had destroyed most of its mechanical inventions after the machines began to gain consciousness, self-replicate, and rise up owing to natural selection among machines.35 In 1965 the Oxford-based AI researcher I. J. Good published an essay on ‘Speculations Concerning the First Ultraintelligent Machine’. He hypothesized that if a machine were to become more intelligent than its human programmers then it could design even smarter algorithms, triggering an explosion in AI. Humans would be quickly left behind. Good warned, ‘Thus the first ultraintelligent machine is the last invention that man need ever make provided that the machine is docile enough to tell us how to keep it under control.’36 In the past few decades, experts, including leading computer scientists, have joined Good in taking this risk seriously. The perceived threat is the creation of an ‘unaligned’ AGI. That is, an AGI with a mission that is either not under human control or does not reflect human values (as difficult as they may be to define across 8 billion people). The concern is not that the machine will be malevolent or murderous; rather, we’ll just be collateral damage for them to achieve their programmed goals. This wouldn’t be a mere collapse, but potentially complete human extinction, or perhaps an even worse fate, like perpetual enslavement.37 Unlike nuclear weapons, this is a hypothetical concern. We don’t know exactly what such a machine would look like. We don’t know how it would control or destroy all humanity. The ways that scholars have suggested all tend to be sci-fi-like, such as the algorithm manufacturing and releasing billions of microscopic drones to simultaneously assassinate all 8 billion of us.38 The ultraintelligent machine quickly begins to sound like a malevolent technological god. And we should always be sceptical of appeals to gods, whether they reside in real clouds or the digital one. We don’t even know if such a machine can be built, or how long it would take. Numerous attempts have been made to find out. A 2022 survey asked 352 AI experts when unaided machines would be able to complete every task better and cheaper than a human: 90 per cent said it would occur within a century and 1.1 per cent said it would never be built. The most recent survey of 2,778 researchers found a 5 per cent chance that superhuman AI would result in extremely bad outcomes by the end of the century, such as human extinction. Superforecasters put the risk of AI causing human extinction lower, at around 0.38 per cent. Few of us would hop on a plane with a 5 per cent (or even 0.38 per cent) chance of crashing. In this case, a crash would potentially kill not just a few hundred, but billions.39 There are reasons to be sceptical about these results: surveys are one of the least accurate forms of forecasting. We have no evidence that they work on long time frames for such a complex question as the creation of an unprecedented technology. They don’t allow experts to deliberate, and individual experts don’t have a great track record of prediction, even in their own fields.40 Importantly, these surveys show an enormous range of opinions, all the way from ‘it will be built within years’ to ‘it will never be built’.41 AI could also slow or stagnate for a range of reasons, including increasing scarcity of the materials needed for labs and microchips, hard physical limits (such as how small one can make a microchip), or innovations simply becoming too difficult and costly. The polymath Vaclav Smil, in his magisterial book Growth, puts forward the case that the growth of all systems eventually stops. Diminishing returns doesn’t just apply to extraction, but also to innovation: every dollar of investment results in fewer and fewer benefits. That halting point for new technologies, whether it be in bioengineering or AI, may be far sooner than anticipated.42 AI may already be facing limits. Projections suggest that large text models like ChatGPT will be using datasets equivalent to all the available online, public human-generated text by 2026 to 2032. Within a few years we could run out of data to develop bigger, better algorithms. This limit to data could be overcome by relying more on ‘synthetic data’ created by AI, but whether it’s possible and what problems this would create is uncertain.43There could also be limits to energy use. One report estimated that energy usage by data centres could more than double between 2023 and 2027, causing 40 per cent of data centres to face energy constraints.44 The approach of building bigger algorithms to get better results could also plateau. Some researchers in the field of machine learning think that the approach of simply scaling up existing algorithms (with more data and more parameters) may already be hitting a wall.45 AI itself is an industry product that is already prone to hyperbole and exaggeration. The heads of AI companies, such as OpenAI’s Sam Altman, are happy to feed the concerns about AI safety because it makes their products seem far more powerful than they are. They are artificial hype-men.46 Today we have forecasts of AI significantly boosting the economy and speculative visions of a world run by virtual AI workers. Yet we haven’t seen AI have much impact on growth or productivity. Even going back to 1987 the Nobel Prize-winning economist Robert Solow quipped, ‘You can see the computer age everywhere but in the productivity statistics.’ That fundamentally hasn’t changed: we still haven’t seen any significant economic boost from AI. We also don’t know what is necessary to build intelligence. One hypothesis is that intelligence only evolves in a body. It is an outcome of an embodied interaction with an environment using different senses. This would make the proposition of building machine intelligence far more difficult. Robotics lag far behind the development of large text models, while computer simulations would need to be run at an incredibly high resolution (requiring an enormous amount of data and raw materials like semiconductors) to produce an embodied intelligence.47 Despite all these reasons for caution, we still can’t rely on the assumption that an AGI is impossible to build or will face limits to growth. History shows how quickly previously unthinkable technology can be built. On 12 September 1933 the physicist Leo Szilard read a newspaper that would shape history. An article in it quoted Lord Rutherford, the man known as the father of nuclear physics, who dismissed the use of nuclear fission as ‘moonshine’. Szilard took a walk afterwards. During that stroll he came up with the idea of a nuclear chain reaction. That became central to the creation of the atomic bomb, which was built just a dozen years later. AGI may seem unlikely now, but in an uncertain world we can’t blithely dismiss fears of powerful new machines. We need to be cautious. The stakes are so grave that even an incredibly low likelihood of building a catastrophic AGI should give us concern. More importantly it should give us a reason to pause efforts to construct such a machine. We need to stop efforts to build something that could potentially kill everyone until we can make an informed, genuinely democratic decision about whether it is worth the risk.48 Stopping AI is possible. All it may require is simply addressing the economic exploitation that underpins increasingly powerful machines. Even the most impressive algorithms are still built on cobalt miners in the DRC, unfathomable amounts of data provided by artists, writers, and ordinary people, and hundreds of hours of training and reviewing by flesh-and-blood humans. Some of that work is done by humans known as ‘content moderators’. These poor souls need to trawl through thousands of sentences and images, telling the algorithm whether or not material is appropriate. Every day they are exposed to the worst of humanity, ranging from torture to sexual abuse. OpenAI hired many of its content moderators from Kenya, paying them between $1.46 and $3.74 per hour and offering them no support. Many of the workers have complained of psychological trauma.49 Data annotators in Uganda are paid similarly low wages, despite the fact that building an algorithm requires far more hours of work in annotating, organizing and checking data than coding an algorithm. The data that is annotated in Uganda is then exported along a fibreoptic cable that runs close to the old East African railway. That was a railway financed by the British to take resources from Uganda’s interior to the port of Mombasa, from where it was shipped back to the imperial core. Lurking even under AI there is the global, rimless wheel of empire. Now, data, finance, cobalt, and silicon are moving along these spokes, not just colonial commodities.50 All this data is, of course, stolen.51 Data is fast becoming the latest lootable resource that can be easily seen, captured, transported, and stored. While we celebrate the CEOs of leading AI companies, the algorithms themselves are models of collective intelligence founded on our collective data. All this data is extracted from the web without our consent, while none of us receives a single dollar in compensation for our valuable data. AI is more extractive than artificial: it’s dependent on cheap workers, cheap materials, and stolen information. It wouldn’t be possible (or at least inexpensive and highly profitable) without the Global Goliath. If we started paying workers fairly and requiring consent and compensation for the use of public data, the development of AI would both slow and become far more controllable.52 THE AI ACCELERANT AI doesn’t even need to reach such heights to be dangerous. It already poses enough problems. That is because AI accelerates many existing concerns, such as allowing for sophisticated automation of hacking, amplifying the threat of cyberwarfare between countries, and allowing for the construction of deepfake videos, causing problems for both our political and personal lives.53That is just the beginning of a far longer list of potential woes. One particularly worrisome possibility is that the responsibility of whether to fire nuclear missiles is placed in the digital hands of an algorithm. There is already a precedent for this. Russia has since 1985 possessed the Perimetr system, more charmingly known as ‘the Dead Hand’. When activated it has contact with Russian command. If that connection were to be lost, the computer system would assume that they had been destroyed and automatically launch a radio-tipped rocket that would shower down radio signals instructing all nuclear silos below to launch. The intention is to provide foolproof deterrence: even if the Soviet commanders are killed in a first strike, the rest of their arsenal will still launch on the US. It’s a pre-programmed doomsday device. Fortunately, it’s active only during crises, though we don’t know whether it is active at the moment. In 2024 Adam Lowther, former professor of the US Army’s School of Advanced Military Studies, and former US Air Force Colonel Curtis McGiffin advocated for the US to adopt its own dead-hand system through the integration of AI. The US military already has a worrying fondness for automation and integrating AI into its forces. This has led to a growing chorus of scholars warning the government not to hand over the nuclear launch codes to an algorithm. It would be the automation of nuclear holocaust.54 The military has already shown a willingness to use AI to scale and speed up murder. In 2016 the National Security Agency (NSA) of the US hooked up a new machine-learning algorithm to its drones hunting across the skies of Pakistan. For over a decade the US had been using drones to launch missile strikes against people and compounds across the country. This new programme was different. It used the metadata (information about data, for instance where and when a call took place) of 55 million Pakistanis to determine how likely they were to be a messenger for terrorist cells. It analysed how they moved, who they called, and who they met, to decide whether they should die. The programme would then create a ‘final kill list’ of the most suspicious suspects for the drones to target. The program’s name was SKYNET. We don’t know how many were killed because of SKYNET, or even whether they were guilty of aiding terrorist organizations.55 Using AI to accelerate bombing campaigns isn’t just a US pastime. In 2023, in the opening weeks of Israel’s bombing campaign of Gaza, a new set of AI systems was deployed. It had been developed by Unit 8200, Israel’s version of the NSA. The ‘Lavender’ system would use swathes of data to predict who was an appropriate target connected to Hamas or the Palestinian Islamic Jihad. At its height Lavender identified as many as 37,000 Palestinian men. These had to be vetted by a human operator, but the procedure was inappropriately brisk. One Israeli using the Lavender system admitted they would spend around twenty seconds checking a target before giving approval for them to be bombed. Another AI system called ‘The Gospel’ would identify buildings and facilities that were most likely used by targets. The targets were then tracked and a third algorithm called ‘Where’s Daddy?’ would alert the Israeli military when the targets had arrived back at their family homes and were ready to be assassinated. Dropping a bomb on an unguarded house was seen to be more reliable than attacking military facilities. According to internal sources, the Israeli military used cheap ‘dumb bombs’ that wiped out entire houses and were permitted to kill up to twenty civilians for every target. This was largely done as a cost-cutting measure. We don’t know how many innocent lives were lost due to these AI systems, but it could easily be in the thousands.56 Lavender at least required some oversight. There are some AI military systems that require no human approval at all to decide who lives and who dies. These are usually called ‘lethal autonomous weapons’, but for clarity let’s just call them ‘killer robots’. The first confirmed attack from a killer robot came in 2020, when a Turkish-made Kargu-2 drone (the same kamikaze drone mentioned earlier) hunted down and assaulted people in Libya. A year later in 2021, Israel launched a swarm of AI-coordinated autonomous drones during an attack on Gaza. AI-enhanced drones packed with explosives are, of course, already being used in the war between Russia and Ukraine. This is just a small taste of things to come. The US is developing fleets of unmanned ships and swarms of up to 250 AI-managed drones. This is likely to be boosted by the $1 billion Replicator Initiative that plans to build even larger AImanaged drone swarms that will hunt down targets. Not to be outdone, the US Air Force is also looking to construct a fleet of 1,000 unmanned fighter jets to be flown by AI systems. Russia is also working on AI-run drones, vehicles, and even missiles. Perhaps the most concerning is an autonomous, nuclear-armed underwater vehicle called Poseidon.57 Proponents of AI warfare suggest that the use of killer robots and integration of AI into military operations could make war more restricted and humane. Algorithms are not expected to be clouded by emotion or bloodlust and could be hypothetically programmed to abide by strict rules. After looking at operations like Lavender and SKYNET, it is hard to take such a position seriously. The goal of using these systems is speed, scale, and cost, not compassion, restraint, or a desire to abide by the rules of warfare. The debate over whether killer robots will be humane also overlooks bigger problems. Killer robots won’t stay on the battlefield. It is only a matter of time before one is used to assassinate a head of state, or a swarm is outfitted with facial recognition to exterminate a rival political group (a scenario chillingly depicted in a short video titled ‘slaughterbots’). Even that may not be as bad as how a government could use killer robots to intimidate and even kill its own citizens. Historically, larger, non-violent movements are more likely to succeed.58 Part of that is because violent action is less likely to be carried out by police and the military when a gathering has such a broad cross-section of society. Will you still fire into a crowd when you might shoot a cousin or a friend? Killer robots, however, would have no such qualms. They would, at least in theory, be obedient to whoever controls the code.59The scenario of killer robots becoming widespread across a population is terrifying. The scenario in which they become the ultimate monopolizable weapons – a new, modern Goliath fuel – is perhaps worse.60 Machine learning could also supercharge our global ecological crisis. One search on Google uses as much electricity as is required to power a lightbulb for two minutes. One query to ChatGPT is twenty-five times more costly: you could light up a bulb for fifty minutes. That is an enormous increase, and one that can accelerate the already substantial emissions of the digital world. If all our digital technology was a single country, it would be the third highest consumer of electricity, behind the US and China.61 Major fossil-fuel companies such as Shell intend to use machine learning to improve their ability to find and tap new sources of oil and gas.62 Any new fossilfuel developments are completely incompatible with limiting global heating to 1– 2°C. To have just a one in two chance of keeping the planet below a safer 1.5°C level of warming, around 60 per cent of oil and gas, and 90 per cent of known coal reserves, need to remain in the ground.63 Using AI to search for more at this stage is a public commitment to heating the planet. An automated nuclear response, killer robots, mass surveillance, digging up and burning more coal: these are all outcomes of AI. Then there are the myriad other problems that just the first wave of chatbots and generative algorithms have created: supercharging plagiarism in school, recommendation algorithms that deepen political divisions, bots that speed up cyberwar and cybercrime, the theft of intellectual property from artists and writers, and the spectre of mass unemployment due to automation. These systems offer numerous benefits as well. AI-enhanced detection of cancers and identifying new drugs is important, AIgenerated art is cool, chatbots can be nifty, and AI could help progress areas of science, but it’s hard to see these outbalancing the shadow of a crowd of protesters being cut down by a buzzing cloud of drones. This is the biggest threat of AI: it accelerates the creation of global catastrophic risk. Arms races and military operations – whether it be the race to a bigger swarm of autonomous armed drones or deciding which families to drop bombs on – get speeded up. The hunger of the global economy for data, energy, and resources will deepen. The need for more and more data for better algorithms will drive mass surveillance. While thermonuclear war or engineered pandemics (or, more speculatively, AGI) could directly cause collapse, this AI accelerant is closer to a collapse by a thousand cuts. It is the equivalent of pouring a tank of petrol onto an inferno. AI will also slowly and irrevocably take our fate out of our own hands. As the world speeds up, humans can no longer keep pace. That slow theft of decision-making power is already happening on battlefields and in courtrooms across the world. Speed comes at a price. Algorithms may be quicker and more efficient than humans, but we just need to think of Stanislav Petrov to remember the costs. If an algorithm had automatically responded to that nuclear alert forty years ago, it would have made a different decision from Petrov’s. You wouldn’t be reading this book. Gaia vs Goliath Forever Corrupted – Playing With the Planetary Life-Support System – How Bad Could Climate Change Get? – Tipping into Catastrophe – Breaking Boundaries – The Roots of the Anthropocene FOREVER CORRUPTED If you’ve been out in the rain recently, or drunk a glass of water, then you have probably been exposed to poly- and perfluoroalkyl substances, also known as PFAS. They have been called ‘forever chemicals’ owing to their persistence. They can last for years, as the environment has no clear way to break them down. There are around 4,500 of these fluorine-based chemicals that were originally intended to be used in heat-, water-, and stain-resistant products. Since then, they have spread from these materials into the earth and our bodies. PFAS are now found in the bodies of 97 per cent of Americans. They have also been found in soils and rainwater around the world. Often in levels that exceed European and US safety guidelines. Even if you are in remote regions of Antarctica, you will be exposed to PFAS. There is simply no way to avoid them.1 Substances such as PFAS have been linked to a range of health outcomes globally, including higher cancer rates as well as declining fertility and sperm count levels. They have also been associated with an increase in birth defects, less-effective vaccination responses, raised levels of liver enzymes and cholesterol, and kidney and testicular cancer. What is more worrying is what we don’t know. We lack long-term safety assessments for most of these long-lasting pollutants. We know even less about how they interact with the environment and other compounds. Such assessments may be impossible, given the quantities in which these artificial compounds are produced: over 100,000 types and 2 billion tonnes every year. 2 Also, they may not be reversible, since PFAS cycle continuously through rivers, rain, and other water sources. Concerningly, the costs of trying to clean them up may simply be prohibitive. It is currently estimated that trying to remove just one type of PFAS, perfluoroalkyl acids (PFAAs), at the same rate they are produced every year would cost between $20 trillion and $7,000 trillion. In other words, the cost of just cleaning up one type of PFAS probably exceeds the global GDP (which is around $106 trillion). And that wouldn’t even get rid of what has already been released. These truly are forever chemicals.3 PFAS are part of a wider basket of synthetic compounds and chemicals that are called ‘novel entities’. They are geologically novel, as they are synthetic and have never previously existed on earth. Novel entities include PFAS alongside different types of plastics (including microplastics), bisphenol A (BPA), and persistent organic pollutants such as aldrin (a pesticide), highly carcinogenic polychlorinated biphenyls (PCBs), and DDT. DDT was banned after decades of use since it was found to be highly persistent and toxic to many forms of life, as well as carcinogenic to humans.4 The amount of novel entities like PFAS that the earth system can handle is what researchers now consider to be a ‘planetary boundary’. Planetary boundaries are zones of human impact on the earth system. Once you pass a boundary, the risk of abrupt and irreversible change increases dramatically. Change that could have disastrous consequences for humanity and the planet. We are now thought to be beyond the boundary for PFAS: we have already entered the uncertain danger zone for novel entities. This is not the only planetary boundary we have crossed. We are already feeling the effects of a more visible trespassed boundary: climate change.5 PLAYING WITH THE PLANETARY LIFE-SUPPORT SYSTEM The history of life on earth is a story about the climate. We’ve had four mass extinction events in the last 541 million years (the Phanerozoic period of earth with larger-scale multicellular lifeforms).6 Each of these is associated with a loss of around 75 per cent or more of species. Climate change, namely global warming, played a key role in all of them.7 The human story is also entwined with the climate. For the first 95–99 per cent of our species’ history, we lived in climatic conditions in which sustained, intensive agriculture was almost impossible. The dry, cold conditions with abrupt, volatile climatic shifts weighed against intensive food production, or even just settling down in one place.8 Then, 12,000 years ago, the entry into the warmer, more stable Holocene allowed for Goliath fuel, especially lootable resources, leading to the incredibly slow but fundamental shift from hunting and gathering to farming, from civilization to Goliath. Ever since then we have been fundamentally constrained by the climate. For the past 6,000 years the vast majority of humans have lived in a narrow climatic envelope of ~11–15°C (along with a second smaller envelope of ~20–25°C, for India’s monsoon region). This is the ‘climate niche’ of Goliath. The first five original political states of the world all arose in this peculiar climatic bandwidth. Since then, most cities, crops, people, and livestock have stayed clustered in these areas. Even today, this climatic zone contains the greatest amount of economic activity. While we can live in numerous other environments, such as the Arctic and the Sahara, those areas don’t tend to support cities or industrial infrastructure.9 Shifts in temperature have played a major part in shaping human history. We’ve repeatedly seen the fingerprints of climate change, from the fall of the Late Bronze Age during a megadrought to the synchronized collapse of Goliath systems across the north of America during the Little Ice Age. This was never a straightforward relationship of climate causing collapse, but we shouldn’t ignore the role that climate plays. Even the rise of great empires often coincided with a change in the climate. Rome’s expansion coincides with the ‘Roman climatic optimum’: conditions that were favourable for growing crops and supporting a larger army. 10The formation of the Mongol Empire was also given a helping push by the climate. The rise of Chinggis Khan’s empire, the largest contiguous empire in history, occurred during a period of persistent wet and warm conditions.11These conditions meant more productive grasslands that Mongol horses grazed. More and healthier horses meant a stronger army. The contraction of the Mongol Empire and its sudden retreat from Hungary in 1242 occurred during a period of colder conditions that undermined the pastureland and mobile cavalry. 12Climate is one important factor that moved the needle of history. It would be a mistake to feel as though our industrial Global Goliath is now outside the reach of the effect of climatic shifts. That overlooks how dramatic the amount of warming we are facing is. The changes that rocked and directed the world in the past were regional, short term and usually less than 1°C. We are now sitting at the precipice of global heating of perhaps 2–6°C above pre-industrial levels within the next hundred years. By the end of this century we could experience temperatures that have not been felt since the Early Eocene, around 55–50 million years ago.13Even a rise of just 2°C would lead to temperatures that have not been experienced for over 2.6 million years, since the Pleistocene epoch.14We are facing an atmosphere and a climate that will be radically different from the one in which our species and Goliath evolved (Figure 37).15 The greatest mass extinction event in the earth’s history, the Great Permian Dying (around 252 million years ago), was sparked by an initial temperature rise of 6–8°C over tens of thousands of years; 80–90 per cent of all life on earth was eventually lost. We are releasing carbon today ten times faster than the carbon pulse that caused the Great Dying. What we are doing to the climate is geologically unprecedented. We are playing with the atmospheric life-support system of the planet. HOW BAD COULD CLIMATE CHANGE GET? The declaration that followed the 1988 Toronto Conference, one of the first climate summits, described the consequences of climate change as potentially ‘second only to a global nuclear war’. We’ve already seen how cataclysmic nuclear war could be. Could climate change approach that level of global destruction? In truth, we don’t know. Both higher-temperature scenarios and climate risk are dangerously understudied. Analysis of reports by the Intergovernmental Panel on Climate Change (IPCC) and the wider scientific literature shows that they disproportionately focus on warming of 2°C or less. We are betting on the best case.16 What we do know is that the warming we are facing is severe and unprecedented. Our current emissions trajectory puts us on track for a temperature rise of around 2.1–3.9°C above pre-industrial levels by 2100.17These numbers are highly uncertain. It all depends on the tremendously difficult task of predicting economic growth, energy technologies, and geopolitics decades ahead. It also depends on how the earth reacts. The earth system could be more sensitive to our emissions than we are expecting, meaning we get more warming than anticipated for every additional tonne of carbon put into the atmosphere. Our best estimates forecast that a doubling of CO2 will see temperatures rise by around 2.5–4°C. Yet that leaves an 18 per cent chance of warming of more than 4.5°C.18 This is not exactly what anyone would call ‘low probability’. One recent (and controversial) paper led by NASA scientist James Hansen suggests that a doubling is highly likely to cause warming of 4.5°C. In the long run, over more than a century, this could result in heating of 10°C.19 It could be even worse than that if the earth system springs any hidden surprises. One poorly understood factor is how clouds respond. One recent simulation suggests that at very high levels of greenhouse gas concentrations in the atmosphere (roughly a tripling of current levels), the stratocumulus cloud decks (fluffy, low-lying clouds) around the tropics will begin to break up. Clouds usually reflect sunlight, effectively cooling the earth. Their loss will result in even more warming, perhaps up to 8°C of it.20This would be in addition to the warming of around 6°C already caused by high concentrations, resulting in a spike of heating of about 14°C. This is, for now, a speculative simulation. Let’s hope we don’t get the chance to test its accuracy. So far, it appears that we are on track for higher levels of warming and may have been underestimating how sensitive the climate system is. As of 2025 we have already temporarily exceeded 1.5°C. Over the period June 2023 to May 2024 global temperatures were 1.63°C above pre-industrial levels. This is a significant acceleration of previous warming trends, but whether it is temporary is unclear. Even a rise of 1.5°C would have dramatic consequences. It would significantly increase the likelihood of ‘multiple breadbasket failures’: simultaneous failed harvests in the major crop-production centres of the world, such as the US Midwest.21 This would shock the price of staple crops like maize and wheat, with repercussions for the world. One small example of such a ripple effect comes from over a decade ago. In 2010 a climate-change-driven heatwave scorched Russia. Wheat yields dropped, causing Russia to institute a cereal export ban. This caused a spike in global cereal prices, especially wheat. In the UK, food-bank usage surged as people struggled to pay for increasingly expensive staples. In Egypt, where 40 per cent of people lived below the poverty line, the effect was even more noticeable. Bread is crucial in Egypt, where it is referred to as aish, meaning ‘life’. The increasing price of bread contributed significantly to the 2011 Arab Spring revolts there, which were initially dismissed as yet another bread riot. Now imagine that rather than a single heatwave in Russia, a far worse surge in temperatures occurred simultaneously in Russia, Brazil, and the US Midwest. We don’t know what the knock-on effects would be, and our models don’t even try to capture such possibilities, but it’s safe to assume they wouldn’t be good.22 That is just for 1.5°C. The impacts of climate change do not scale linearly with temperature. That means a temperature rise of 3°C would be more than twice as damaging as 1.5°C. Such levels of warming would violently shift the climatic niche that our societies are adapted to, with over a third of people pushed beyond the niche by the end of the century. 23 Some areas would be especially hard hit. Currently only about 30 million people live in areas that have average yearly temperatures above 29°C. These are largely non-urban peoples living in the Sahara Desert or on the Gulf Coast. Under a medium-high emission scenario, by 2070 around 2 billion people are expected to live in regions where the average yearly temperature exceeds 29°C.24 Much will depend on whether they can successfully adapt. This extreme heat will make for a far more volatile world and could even trigger other catastrophic threats. These domes of extreme heat will also encompass two nuclear states (Pakistan and India) and seven Biosafety Level 4 labs (labs that handle the most dangerous pathogens in the world). They would also disproportionately fry the countries that are already politically fragile and likely to fall into state failure (see Figure 38).25 What would happen next is necessarily speculative. Pakistan and India have always had a tense relationship, with several border skirmishes over the past decades. They also share a water resource in the Indus River. Around 70 per cent of Pakistan’s economy relies on the Indus, which is set to dry up under future climate change.26 The chances of a nuclear conflict, accidental or intentional, increase alongside geopolitical tensions. Without remedying action, climate change in the Indus Basin is likely to inflame these tensions. (This doesn’t mean that climate change will directly cause a nuclear war between the two, simply that it heightens the conditions for conflict that could escalate into one.)27 Then there is, of course, the heat. Humans have a physiological limit to how much heat they can withstand. Prolonged exposure to heat can be lethal, even for young healthy adults. Such lethal effects are usually reached once the wet-bulb temperature – the temperature at 100 per cent humidity – of 31°C is reached.28 Under global warming of 4°C vast swathes of the Middle East, South and East Asia, and North and South America would experience extreme heat conditions that reach lethal levels. Every year 2.7 billion people would have to endure weeks of such heat during the daytime; 1.5 billion would experience a month of it and 363 million would face an entire season of such intolerable outdoor temperatures.29 Global supply chains would be strained as people are limited to working outside for a few hours during darkness for weeks or months on end. Air conditioning isn’t a sustainable solution as it would simply increase energy demand, emissions, and blackouts.30 (It is also an option that the poor of the world rarely have access to.) The ripple effects of such a rise would make the 2010 Russian heatwave look mild. A rise of 6°C or more would lead to mass extinction. Lethal heat would engulf even more than 3 billion every year. The Arctic would be ice-free yearround while Antarctica would lose around 70 per cent of its ice, leading to sea levels twelve metres higher than today. 31 Billions would be displaced from the climate niche. As the world warms, animals and infectious diseases will also move with the changing climate niche. This will all heighten the risk of new zoonotic infections (like Covid-19) as we get novel mixes of people and animals in hot conditions. This picture of the future is bleak enough, but it gets worse once we consider tipping points in the climate system. TIPPING INTO CATASTROPHE Tipping points are thresholds where just a small push can propel a system into a totally different state, sometimes with no possibility of return, just as when you rock too far back on a chair you commit yourself to toppling over. Tipping points are one of the key reasons that 1.5°C is considered the planetary threshold for dangerous climate change. Even at this temperature, six global tipping elements are at a high risk of being passed. These include the collapse of the Greenland and West Antarctic ice sheets as well as the loss of low-latitude coral reefs.32 In other words, we are already careening into a world that will lose its coral reefs and two of its largest ice sheets. These tipping points don’t just threaten to create significant disruption. They could also propel further warming. They are what we call ‘positive feedbacks’: self-amplifying changes. Think of the loss of an ice sheet. The bright white of snow reflects sunlight back out into space. Dark seawater absorbs sunlight, heating the earth. As ice sheets shrink and more seawater is exposed, the earth warms up even more, melting even more sea ice. It becomes a self-propelling, sometimes runaway, change. We already have numerous reasons to worry about such self-perpetuating cycles. Currently, the Arctic is heating nearly four times faster than the global average rate and twice as fast as previously expected. The permafrost across the Arctic hides a ticking time bomb: it holds nearly twice as much carbon as the atmosphere. As it thaws, increasing amounts of methane are released. It’s a process that is irreversible over the space of centuries (it would take far longer to reverse). According to one model, we may have already reached the point of no return: methane will continue to leak from the Arctic for hundreds of years even if we don’t release one more tonne of carbon. These are just the tipping points we know of. A world that is 3–4°C warmer than pre-industrial temperatures would be radically unfamiliar. If it happens, it will be so different that it is immensely difficult to know when the warming will stop.33 Even tipping points that could occur this century with lower levels of warming are alarming. One of the most concerning is the shutdown of the Atlantic meridional overturning circulation, known as the AMOC. The AMOC acts as a huge, liquid conveyor belt, taking warm salty water from the tropics and transporting it to the North Atlantic. This warmer water releases heat before cooling and becoming denser, sinking down before moving south back towards the tropics. Melting ice from the polar regions and higher temperatures in the ocean are combining to slow the AMOC. A complete shutdown of the AMOC was once considered a speculative possibility. That is no longer the case. The latest evidence using sea surface temperatures over the past two decades suggests that the AMOC could pass the threshold towards collapse during 2025–95.34 A shutdown of the AMOC would reshape the world. It would plunge Europe into an ice age while warming the tropics. London could be cooled by around 10°C, while areas further north could be worse. Bergen in Norway could see temperatures drop by 15°C.35 Much of the arable farming land in the UK would become unsuitable for growing crops. Globally, land that can be used for growing corn and wheat would be halved compared to a world without climate change.36 This is not a far-fetched or distant scenario. Once the AMOC passes a tipping point the collapse can unfold within decades. While the numbers are highly uncertain, Stefan Rahmstorf, one expert studying the AMOC, put the odds of crossing the tipping point by the end of this century at 50/50, the flip of a coin. As with AI, we shouldn’t rely on the estimates of a single individual, but all the evidence points towards an AMOC collapse within the next century as being plausible and not even low probability. While the AMOC would lead to a regional ice age in western Europe, unfortunately the rest of the globe would continue to heat.37 The danger of the AMOC is that, once we cross a certain threshold, we are committed to its collapse, even if we stop global carbon emissions entirely. This is the unsettling dynamic of how most tipping points work. The AMOC is only one among several interlinked tipping points that are now coming to light, including the Antarctic Circumpolar Current (a current surrounding Antarctica that could be 20 per cent slower by 2050 owing to climate change). Tipping points don’t just characterize the climate system, but also much of the earth system that we are degrading. We aren’t just risking pushing the climate system over the edge, or pushing into hazardous unknown territory with novel entities; we are wading into the danger zone for multiple planetary boundaries. BREAKING BOUNDARIES There are nine planetary boundaries. These are estimated thresholds past which we will leave the safety of Holocene-like conditions for the planet and enter a state in which the earth can no longer effectively self-regulate. We’ve transgressed six of these, four of which are in the high-risk zone (Figure 39).38 None of these show any signs of abating. The high-risk zone for these boundaries means two things. First, we’ve moved beyond the conditions in which our societies developed (as with our shift of the human climate niche). Second, the potential for uncertain, abrupt, and irreversible change and damage increases significantly. We’ve already seen this for novel entities and climate change: tipping points and uncertainties are in many ways the scariest part of what we are doing to the earth system.39 Regardless of tipping points and uncertainties, we are already heading towards the next mass extinction event. Current rates of species extinction are around 10,000 times what they would be without human intervention.40 In other words, species are going extinct 10,000 times quicker than they otherwise would because of human activity. Thirty per cent of all mammals are now at risk of extinction. Some species are suffering far more than others. Insects are dying out at rates eight times those of birds, reptiles, and mammals. Total insect populations are decreasing by around 2.5 per cent per year. Based on current trends, there is the real possibility of most insect species disappearing from the earth by the end of the century. 41 Again, there are potential tipping points. The fear here is that the loss of enough critical species will start a cascade across the webs of life. As one prey species dies, its predator goes extinct, and the losses of both ripple across ecosystems. All planetary boundaries are interconnected; transgressing any one of them could plausibly be a key contributor to collapse. We are transgressing six so far. One study of extinction rates among marine fossils found that a temperature rise of around &gt;5.2°C tends to be a trigger for mass extinction.42 Similarly, other studies have found that large changes in the earth’s carbon cycle are associated with mass extinction events. The current burst of carbon we are releasing may have already passed the threshold for previous mass extinction events.43 That is just the interaction between biodiversity loss and climate change; there are many others. These are just the boundaries we have studied and know about. There may be others that we are already beginning to transgress. These include deoxygenation of the oceans and the cycling of different elements in the earth such as boron, arsenic, and mercury. One could even be in space. Competing companies are racing to fill the atmosphere with fleets of satellites. Projects such as SpaceX’s Starlink will lead to up to a million new spacecraft being launched in the coming decades. This wave of floating metal has foreseeable dangers. As the defunct satellites drop from orbit, they burn up in the lower atmosphere, leaving conductive, electrically charged particles. The earth is surrounded by a magnetic sphere that holds in place two belts of charged particles (known as the Van Allen Radiation Belts). The debris from burned satellites will leave a trail of conductive particles that is billions of times greater than the current Van Allen Belts. Adding billions of tonnes of unknown chemicals to the atmosphere hasn’t worked out well so far. Doing the same to the earth’s magnetic field is also unlikely to be a wise move. There is already evidence that this could weaken the earth’s magnetic field, and the re-entry of spacecraft could deplete the earth’s repairing ozone layer. The weakening of both the magnetic field and the ozone layer will leave humanity even more vulnerable to solar storms (which could destroy electrical infrastructure) and cancer-causing solar radiation. It could eventually push us into the high-risk zone for a fifth planetary boundary: stratospheric ozone depletion.44 Then there are the unknown effects, for instance whether billions of floating metal particles littering the atmosphere could warm or cool the planet.45 From the oceans and soils to the skies and beyond into space, the earth system is being pushed into a perilous state. Infringing on some of these planetary boundaries, such as climate change, could directly lead to collapse. Others act as indirect drivers of collapse by slowly weakening societies. For instance, novel entities could lift the rate of chronic illnesses and disease, overburdening already struggling healthcare systems and creating further distrust in public institutions. This doesn’t make such drivers less relevant to collapse. Remember that the fall of Rome and Chinese dynasties were occasioned by both numerous vulnerabilities (such as corruption and elite competition) and bigger shocks (like disease and invaders). The important lesson is that these interacting contributors to collapse all emerge from an extractive Goliath system. THE ROOTS OF THE ANTHROPOCENE We no longer live in the Holocene but in the Anthropocene. Ours is a geological epoch in which human activities have become a key shaper of the earth system. Today you can find not only PFAS in the Arctic but also plastic 10,975 metres below sea level in the deep-ocean Mariana trench. Our gouging environmental fingerprints are now inescapable.46 While our actions now will determine both the climate and the fate of most species (including our own), the Anthropocene is not a recent phenomenon. It is a process with deep historical roots. Early hominids were habitually using fire at least 400,000 years ago, and perhaps as early as 800,000 years ago. Fire remade the landscape. It not only favoured species that could withstand burning (pyrophytes), or benefited from it (pyrophiles), but also selected for certain types of animals. As we spread from Africa, our footsteps on the land became heavier. Hunting animals, burning forests, and harvesting wild crops started to transform the earth. Before the first plough had been picked up, foragers had already modified over three-quarters of the world’s regions.47 As we raised sickles and scythes our prints on the land deepened. The turn towards domesticated crops and animals meant a new kind of landscaping. The wetlands of Mesopotamia were slowly replaced with man-made irrigation canals and pastures for goats, sheep, and cattle. These new lands looked wild and diverse compared with the cash-crop plantations of spices, sugar, tea, and cotton that would follow 4,500 years later under colonization. The biggest acceleration of our environmental impact came with the end of the Second World War. If a future archaeologist were to examine this point in the fossil record, they would notice some peculiar trends. From 1952 to 1962 there would be a thin layer of radioactive materials such as plutonium spread across the world due to nuclear tests. Plastics and previously unseen novel entities would begin to appear. The fossils of animals become increasingly scarce. As the Global Goliath grew the entire world was re-engineered.48 One leading candidate for the date that should mark the beginning of the Anthropocene is 1945. Others think it should be the invasion of the Americas, when the sheer scale of death cooled the climate. Some believe it began when our ancestors begin to pick up ploughs to farm the land. Yet, any single date would be misleading. The Anthropocene isn’t an event; it’s a long, accelerating process. We’ve now entered a thick-and-fast Anthropocene that is rapidly pushing beyond our planetary boundaries.49 This quickening, deepening stamp on the land is not mainly due to human numbers or the general greed of humans. When we look at human activity across the tropics, whether it be the Yucatán, or Africa, there are clear thresholds past which our environmental impact intensifies. The introduction of domesticated crops such as rice, colonization, and the post-1945 acceleration are the three clearest turning points. Each of these is marked by the creation and evolution of Goliath: the first states, colonial empires, and the forging of the Global Goliath. At each point there was a clear acceleration in the acres of forests cleared, the number of species wiped out, and the amount of pollution released into the soil, rivers, and oceans. The Anthropocene is the environmental bootprint of Goliath.50 Land use is a measurement of how humans have modified the global environment. It is one key indicator of the Anthropocene. The story of land use is simple. The conversion of land into fields for crops and pasture for grazing animals began to pick up around 8,000 years ago as lootable resources were adopted and Goliaths began to emerge. It has grown and accelerated over time with two big upticks in the eighteenth century (the Industrial Revolution and spread of Goliath) and the 1950s (the entrenchment of the Global Goliath) (see Figure 40). Not everyone bears equal culpability for this planetary conundrum. The rich are disproportionately responsible for our current ecological predicament. The richest 1 per cent worldwide account for more emissions than the poorest 66 per cent.51Those living in high-income countries use six times as many resources and produce ten times more emissions than those living in low-income countries.52 One study across five planetary boundaries found that the top 10 per cent of income earners globally were responsible for between 31 and 67 per cent of planetary degradation.53 The richest 1–10 per cent not only exert the biggest environmental impact but also tend to set status and consumption norms for everyone else to strive for. There is a reason why the most expensive perfumes and designer bags are marketed by the richest and most glamorous celebrities. It is also the wealthiest who hire lobbyists, make hefty political donations, and even run for office (Trump being one recent example). Lurking beneath the crisis of planetary boundaries is inequality and status competition. The Anthropocene is largely driven by the long historical process of turning the principle of least effort of our ancestors on its head and instead using the environment and the labour of others for conspicuous consumption. The principle of least effort was all about expending as little energy as possible to meet your needs so you can maximize leisure. Conspicuous consumption is about wastefully using as much energy as possible to signal power and status to others. Chiefs and kings of hierarchical hunter-gatherers regularly cajoled, coerced, and encouraged their wider communities to intensify the production of food for feasts. This may have even been a historical contributor to the uptake of domesticated crops and animals. It continued from there with growing a greater surplus (usually through conquest or intensifying agriculture) to fuel more material displays of status. Whether it be throwing a feast in Mycenaean Greece (or essentially anywhere else for that matter), a maize-beer party in Monte Albán, human sacrifices by the Shang Dynasty, a parade of war captives through Rome, the colonial gold and silver that lines the churches and palaces of Spain, mountains of plantation-grown sugar and tea in Britain, or showing off a lavish set of private jets and yachts in New York, material growth is needed when the underlying goal is status. From feasts and pyramids to rockets and skyscrapers (especially those emblazoned with one man’s name), such conspicuous consumption is largely status competition that has become manifest in grain, stone, metal, and concrete. Today, this growth fetish underpins our environmental problems. Economic growth is one of the few factors that pushes against each of the planetary boundaries. To date, economic growth and the material footprint of societies are closely correlated. Growth across countries is set to increase material extraction and is expected to rise by 60 per cent by 2060, endangering our ability to meet climate, biodiversity, and pollution targets.54 Economic growth de facto makes us less likely to keep the climate sufficiently cool. Higher growth means we need to cut emissions more rapidly, a task we are already failing at abysmally. Plausibly high economic growth rates could make the worst-case emissions trajectory (which puts us on track for warming of around 4–6°C) 35 per cent likely. 55 Although it is possible to grow the economy while reducing emissions (usually called ‘decoupling’, a phenomenon we’ve seen in countries such as the UK) the rates required go far beyond anything we’ve seen. Equitably limiting warming to 1.5°C means that high-income countries would need to decouple emissions from growth an average of ten times faster than current rates.56There is just the raw, inescapable reality that more growth means sharper, more difficult emissions cuts. Staying within 1.5°C of temperature rise means annual reductions of global emissions of 7.6 per cent, a rate faster than that achieved by Covid-19 (6.3 per cent), for decades.57 Doing that while rapidly expanding the economy – which would increase the amount of reductions required – seems at best unwise and at worst impossible. Moreover, even if we did miraculously decouple emissions sufficiently, we’d still have the problem of such material consumption pushing against the rest of the (too frequently ignored) planetary boundaries. The more we remain enslaved to Goliath’s impulse to grow, the less likely we are to keep the planet stable. This is not to say that we should stop all economic growth: the poorest countries – from Afghanistan to Zambia – still desperately need to grow economically to eliminate poverty and increase prosperity. Instead, to stay within planetary boundaries we’ll need to eventually overcome the growth fetish and rein in conspicuous consumption. We’ll also need to realize that, past a certain point (which rich countries have already passed), growth doesn’t mean progress. Simon Kuznets, the inventor of Gross Domestic Product (GDP), our modern measure of economic growth, remarked in 1934 that ‘the welfare of a nation can scarcely be inferred from a measure of national income’. GDP was never intended to be a yardstick of progress, and it is a mistake to consider it as such: Portugal, for example, has 65 per cent less income per capita than the US but outranks it on almost every social indicator. 58 Rather than focusing on raw numbers of GDP, we should focus on what we are growing. Renewable energy, vaccine capacity, affordable housing, and leisure time are all things we should all be striving to increase and innovate in. Not bullets, bombs, cigarettes, SUVs, private aeroplanes, fossil-fuel infrastructure, or algorithms to keep teenagers glued to their screens. We need to start focusing on progress rather than growth. That means moving beyond growth and putting our production back under democratic control. Growth simply measures economic activity, which includes the production of risk. The construction of every nuclear warhead, the manufacturing of every killer robot, and the chemical synthesis of every tonne of novel entities contributes to GDP. The biggest contributors to global catastrophic risk, whether it be in emissions, dangerous new technologies, powerful new AI models, nuclear arsenals, carbon emissions, or novel entities, are also the biggest economies: the US and China. This isn’t a problem of humans in general eating the earth. It’s Gaia vs Goliath.59The Death-Star Syndrome When the World Stood Still – The Hyperconnected World – The Accelerating World – The Concentrated World – Falling from the Zenith WHEN THE WORLD STOOD STILL As a species, we are more powerful than ever. In the last 10,000 years the yields of our food supply have grown by an order of magnitude. We can move 50 to 150 times faster than walking. Our life expectancy has tripled, thanks largely to reducing infant mortality and combating bacteria through better sanitation and antibiotics. Economic activity per person in wealthy nations is around a hundred times higher than at the peak of the Roman Empire. Availability of knowledge for the average individual has increased by an unfathomable amount. Today, a simple internet connection gives you access to 64 trillion gigabytes of data, a complete compendium from astronomy to zoology. 1 We are more powerful than ever, yet in some ways we are also more vulnerable than ever, as we discovered in 2020. New Year’s Day that year was much like any other, but within four months over 3 million people had died, entire countries had been turned into fortresses and hundreds of millions had been locked in their homes. This wasn’t just a moment where we realized our own collective biological vulnerability. It was also a triumph of sorts. Vaccines were developed within weeks and it ended up being the fastest vaccine development and rollout in history. It could have been far quicker if countries had invested more in vaccine production and companies had not hoarded the intellectual property of life-saving drugs.2 In March 2021, while the pandemic was still unfolding, another shock hit the globe when the Ever Given, a 200,000-tonne, 400-metre-long container ship, became stuck in the Suez Canal. Around 369 ships, representing approximately 30 per cent of global container traffic, backed up at either end of the waterway, costing the world $6–10 billion in lost trade.3 Both these events could have been much worse: a virus that had killed 10 per cent of its victims rather than But it wasn’t just a great acceleration; it was a great coupling. The fate of the earth system – whether it be through the proliferation of novel entities into water streams, the number of species going extinct, or changes in the temperature of the planet – is now tightly intertwined with the Global Goliath. And whether we like it or not, the Global Goliath is still dependent on the earth system (remember where all that cobalt, silicon, uranium, steel, and coal comes from). THE CONCENTRATED WORLD The world is becoming increasingly monopolized. Economic power, the goods and services we use, and even our infrastructure are all becoming more monopolized and concentrated. You can taste it in every meal you eat. Around 60 per cent of calories consumed globally come from just four crops: soy, corn, rice, and wheat (the last three were the original lootable resources and tax crops), and around three-quarters of global production of these four staples comes from just five countries.12 In the private sector, two companies own about 40 per cent of the global seed market, four control 44 per cent of the global agricultural machinery markets, and four dominate 62 per cent of the market for agrochemicals.13 That concentration of market power and control shows no signs of reversing: mergers and acquisitions between companies are making the global food system more and more concentrated. It’s a process driven by dynamics we’ve already seen throughout history: those who have power (or in this case, market share) find it easy to acquire more power. 14 The concentration and monopolization of market shares can be seen everywhere one looks. In the US in 1993 there were 193 defence contractors. Now it is essentially just five colossal firms. In the US, over half of printed book sales and 80 per cent of eBook sales happen through Amazon (the numbers globally are about the same). In 2015, 64 per cent of internet advertisement revenue went to either Google or Facebook (although Google’s share triples that of Facebook). One city (Hsinchu) and two companies (UMC and TSMC) in Taiwan satisfy 60 per cent of the world’s appetite for semiconductors. And finance is so concentrated that some institutions are now deemed ‘too big to fail’. This is a problem in itself: banks and airlines can often indulge in risky and irresponsible behaviours because they know they can rely on government bailouts (a phenomenon known as ‘moral hazard’).15 These concentrated, homogeneous systems tend to be the most vulnerable to shocks.16 If diets are highly dependent on one crop, then one disease or shock can create a famine, as in 1845–52, when Ireland lost about a quarter of its population due to potato blight in combination with the policies of the British government. There is also some evidence to support the old truism ‘the bigger they are, the harder they fall’. A 2020 study found that larger ecosystems tend to shift more sharply than smaller ones. Think of the change from a coral reef to an algaedominated ecosystem after bleaching. After analysing twenty-five marine ecosystems, fifteen freshwater ones, and five terrestrial environments, one study found that that any increase in ecosystem size meant quicker change. The team concluded: ‘The collapse of large vulnerable ecosystems, such as the Amazon rainforest and Caribbean coral reefs, may take only a few decades once triggered.’ Whether this applies to societies is unknown.17 A more concentrated world poses vulnerabilities that could be catastrophic. Some scholars think that a volcano would need to rank as an 8 on the volcanic explosivity index (VEI) (a phenomenon colloquially called a ‘supervolcano’) to trigger a global catastrophe in the modern world.18 Yet a smaller volcano could also have an equally high impact owing to the structure of our world. There are spots critical to the global economy where shipping lines, underwater internet cables, telecommunications cables, and other international infrastructure are clustered. These are what the University of Cambridge volcanologist Lara Mani has called ‘pinch points’.19 A category 7 volcano hitting one of these vulnerable pinch points could be calamitous. The chance of one of these erupting in the next century is around one in five.20 Vulnerable points, interdependence, and rapidly reacting systems are all key ingredients that allow for a big shock or crisis to spiral into collapse. FALLING FROM THE ZENITH ‘From morn to noon he fell, from noon to dewy eve/ a summer’s day; and with the setting sun/ dropped from the zenith like a falling star.’ John Milton penned those lines in 1667 for the epic poem Paradise Lost, yet they are surprisingly relevant to our modern world. While the current Global Goliath may seem unassailable, it contains several chinks in its silicon armour. More hyperconnected, hyperconcentrated, hyperhomogeneous, and hyperaccelerated systems make sufficiently large shocks more likely to occur and spread. This is systemic risk: the potential for individual disruptions or failures to cascade into a system-wide failure.21 It’s something that scholars have been warning about for over a decade. Such systems create ‘synchronous failures’ in which crises spill across systems.22 We see that in the global, industrial world in the close association of oil crises with financial crises: financial crises tend to impact fossil fuels heavily, and often vice versa (such as when the 1973 oil crisis helped trigger the 1973–5 financial crisis).23Today, crises across global systems – like food, energy, and finance – are entangled in causes and effects, creating what some call a ‘global polycrisis’.24 Underneath all this are just some simple structural features that are fundamental to the Global Goliath: speed, connectivity, and concentration.25 None of this is about bad luck; it’s about the structure of the system. The Global Goliath is like a stack of ladders. Imagine a hundred ladders lined up against a wall. Individually, it’s easy to make any of them topple, but you must hit them one by one. Now, imagine you tie them together into a single giant ladder. It takes an act of great strength to push this one over, but everything falls together in a single gargantuan crash.26That is the situation we find ourselves in today. 19 The Rungless Ladder Swords of Damocles – Fattening Tails – Termination Shock – The Problem With Techno-Fixes – The Somalia-Denmark Rule – Not as Improbable as You Might Think – Falling Fossil Fuels – The Rungless Ladder SWORDS OF DAMOCLES In Greek mythology, Damocles, a courtier of the ancient King Dionysius I of Syracuse, Sicily, is fawning over the monarch and telling him how lucky he is to be king. Dionysius offers to let him take his place on a throne at the head of a table overflowing with the finest food and surrounded by flatterers. The catch is that he hoists a sword directly above Damocles’ head. Suspended by a single horse hair, it could fall at any time. It is the king’s way of showing that, while he may have wealth and power, he lives every moment under constant threat of assassination. Power sits in the dark shadow of precariousness. This is a fable made for our modern world. Dan Zimmer, a catastrophic-risk researcher at Stanford University, has compared the creation of nuclear weapons and surging economic growth in the post-war period to a contemporary Sword of Damocles. Distracted by growing material comfort, we ignore the atomic sword hanging overhead. We live under not one sword, but many. As riches multiply, so too do the existential threats delicately suspended above us. Violence and deaths from infectious disease are at historical lows and life expectancy is at a historical high. Yet we also live in the most dangerous time in human history. This is because of catastrophic technological threats, planetary boundaries, systemic risk, and our responses to the prospect of catastrophe. Together these are all building up ‘latent risk’: risk that does not cause harm today but would do so in a post-collapse world. Our Global Goliath is continuously inflating the costs of collapse, meaning that a future societal breakdown will be far worse than any we have seen in the past. FATTENING TAILS You are about twice as likely to take your own life than to be murdered. You are more likely to die from cancer than from any infectious disease. Unfortunately, this does not mean that we live in the safest of times or are on the cusp of defeating disease. Far from it. Deaths from disease and violence follow a ‘fat-tailed distribution’.1They are marked by a few outsized events, such as the Spanish flu, the Black Death, and the Columbian Exchange. This makes observing an average from one year, or even ten, essentially meaningless. The average will be brutally skewed by these ‘tail events’. The extremes, not the average, are the main source of risk. Importantly, these tails are becoming fatter and longer over time. Even if the world on average seems safer and healthier, the extremes are growing in likelihood and severity. When it comes to violence, you may have a lower probability of being bludgeoned to death than a citizen of Uruk in 4000 BCE. But in 4000 BCE there was no weapon that could kill half of the people on the planet. The risk of violence hasn’t decreased per se; we’ve simply lowered the number of observed killings per year while enormously inflating the risk of global mass murder. All it takes is one bad day, one mistake, and suddenly the violence statistics begin to look very different. Every action or scenario has risks that vary according to their likelihood and severity. The combination of those will form a ‘risk distribution’. Imagine you are forced to play one of two games of chance. In one, you are flipping a coin for a prize and penalty of $10,000. There’s a 50 per cent chance you lose $10,000 and a 50 per cent chance you win $10,000. Imagine a second game: Russian roulette. You sit around a table with five others, a revolver loaded with a single bullet in front of you. If you survive, you win $1 million. There is a five in six chance you walk out a millionaire, and a one in six chance that you die. Technically, your odds of victory are far higher, and the monetary payoff is far larger, yet most of us would opt to flip the coin instead. That is because the risk distribution of the two games is overwhelmingly different, especially the ‘tail risk’ of a low-probability, high-impact bad outcome. The two games have different risk distributions: Russian roulette has a better average outcome, but a huge tail risk.2 What we have done with violence is to shift the risk distribution much more towards a game of Russian roulette. We have inflated the tail risk, while making the average outcome better. It is illogical to say that the world is becoming safer while tail risk is growing. It’s like saying that your neighbour is a pacifist, except for that one stabbing spree when they killed fifty-five people.3 It is a fallacy to believe that we live in a peaceful age with the nuclear Sword of Damocles hanging overhead. This is true for disease as well. Infectious disease has followed a fat-tail distribution throughout history. 4 A mass-fatality engineered virus would, like nuclear weapons, be growing the tail risk (Figure 42). The greatest threats we face today, whether it be from AI, climate change, or nuclear weapons, all began after the Industrial Revolution. They all require combustion engines, electricity, and international supply chains fuelled by oil, coal, and gas. Coal, cobalt, and uranium are all built on cheap, exploited labour arrangements that began with colonization. These threats are the tail risk of the Global Goliath. This is pivotal for collapse. These tail risks are either key triggers for a collapse or could be set off domino-like during a societal breakdown. A nuclear war could trigger a global breakdown, or, conversely, a period of international instability and conflict due to climate change and runaway technology could trigger a nuclear war. These planetary Swords of Damocles make collapse a dark prospect. Latent risk is growing not only due to fatter tail risk, but also because of our responses to managing catastrophe. TERMINATION SHOCK In the future, we may live in a world where a fleet of planes patrol the skies 24/7, pumping out chemicals that reflect sunlight, such as sulphur dioxide, to cool the earth – a process known as stratospheric aerosol injection. It is the cheapest and most likely form of solar geoengineering: large-scale efforts to change the reflectiveness of the earth and so lower global temperatures and combat climate change. (For simplicity I’ll be using ‘solar geoengineering’ in place of ‘stratospheric aerosol injection’). It involves spraying particles that reflect sunlight, such as sulphur dioxide, to reduce temperatures. These aerosols act as minuscule space mirrors, reflecting incoming solar radiation back out to space and cooling the planet. Solar geoengineering would reduce global temperatures. Solar geoengineering will be experimented with, and perhaps even globally deployed, in the coming decades. It’s relatively cheap: solar geoengineering would cost only around $2–10 billion per year. 5 To put that into perspective, the US Department of Defense requested a budget of $849.8 billion for 2025. It’s also likely to work. Solar geoengineering replicates volcanic eruptions, which also spew reflective particles into the sky with similar effect, as in the 1991 Mount Pinatubo eruption that cooled the earth by around 0.5°C during the following year. Oil-producing countries (and their rich customer states) would support such a move, of course, since it would allow more breathing space to use fossil fuels. The most vulnerable might eventually see it as the lesser of two evils. Ironically, human-emitted pollutants are already cooling the planet by about 0.5°C. If we were to ban them, we would experience a surge in warming that would push up temperature increases close to 2°C. In 2020 the International Maritime Organization (IMO) introduced new regulations that lowered the sulphur content of shipping fuels from a maximum of 3.5 per cent to 0.5 per cent. It effectively cut sulphur emissions from shipping by 70 per cent.6 Since then, the world has experienced an acceleration of global warming, with temperature increases now exceeding 1.5°C. This speeding-up of warming has probably been due to the reduction of shipping pollution that has lowered the amount of coolants in the atmosphere. Whether we like it or not, we are already solar geoengineering the climate by emitting both aerosols and greenhouse gases. Is solar geoengineering safe? Or could the cure be worse than the disease? In 2021 Dr Aaron Tang and I examined what its catastrophic downsides could be. We discovered that, unlike the potential of global warming, surprisingly little is known about the impacts of cooling by solar geoengineering. It could slow the monsoon and change rainfall patterns across the world, but much remains uncertain. The risk will also depend on how it is deployed, the amount of cooling, and the kind of world it is used in. Most models bet on the best-case scenario by assuming solar geoengineering will be deployed with perfect international cooperation for decades on end. This isn’t a safe assumption. It is more likely that a small cadre of countries will resort to a rushed deployment because the world is warming even more rapidly than expected.7 Solar geoengineering will also pose other unique problems such as political instability. After a solar geoengineering project is initiated, every extreme weather event may be attributed to it. Conspiracy theories and accusations of wrongdoing will abound, especially if there are no reliable scientific methods to determine just how much a solar geoengineering experiment contributed to a drought, flood, or hurricane. If the project were to be undertaken unilaterally, the country responsible would be blamed by the rest of the world. Finally, solar geoengineering creates the problem of termination shock.8 Imagine that the world is facing a temperature rise of 4°C by 2100. In one future, we didn’t use solar geoengineering. It took 250 years to go from pre-industrial temperatures to this hothouse earth state. That is because temperature rises alongside increasing greenhouse-gas emissions. Now think of a second future where the world implemented a solar geoengineering system in 2040. We’ve had six decades of cooler, more stable temperatures. Then, in 2100, the system is knocked out by a major event such as a geomagnetic storm, a nuclear war, or a severe pandemic. The solar-reflective particles unfortunately wash out of the atmosphere with a half-life of around eight months. Within a year and a half, over 75 per cent of the chemical mirrors that have been cooling the earth are gone, yet we still have high levels of greenhouse gases blanketing the atmosphere.9 The world begins to heat up fast. Rather than taking 250 years to reach 4°C of heating, it only takes about two decades. This failure of solar geoengineering would result in a warming rate a hundred times faster than the greatest mass extinction event in history. This is termination shock: it is the latent risk of solar geoengineering. Termination shock is not inevitable. Perhaps we won’t be hit by a debilitating catastrophe; perhaps we’ll wisely use the time that solar geoengineering provides to reduce emissions until we can safely phase out the system. Yet it is nonetheless a gamble. Solar geoengineering does not solve climate change per se: it reduces the average risk but fattens the tail risk. The average outcome of a solar geoengineering effort might be far less damaging than the climate change it is preventing, but in the worst-case scenario termination shock could make matters far worse. Solar geoengineering would also only be a partial fix. It wouldn’t stop the oceans from turning more acidic because ocean acidification is primarily caused by a chemical reaction between ocean water and carbon in the atmosphere. Solar geoengineering would also be helpless to reverse the effects of passing certain tipping points. Lowering global temperatures can’t stop the AMOC from shutting down once a threshold has been breached or reverse it once it has shut down because the tipping-point-induced shutdown is driven by dynamics in the ocean, not by global temperature. Similarly, if we lose ice sheets in the future, we won’t regain them by lowering the temperature back to present levels.10 Even so, solar geoengineering could be one way to significantly reduce climate risk. We could also try to design a system to safeguard against different potential catastrophes, such as strong insulation against electromagnetic pulses and multiple back-ups. A well-constructed solar geoengineering system that is implemented with global cooperation, that doesn’t act as an incentive to keep burning fossil fuels with impunity, that is robust to most global catastrophes, and that is used temporarily to shield the world while we rapidly decrease emissions, would be better than facing the direct impacts of climate change. We need to question how likely such a scenario is and how much of an increased tail risk we are willing to tolerate. There is no right or wrong answer as to whether that tradeoff is worth it. We simply need to carefully and democratically pick our poison. THE PROBLEM WITH TECHNO-FIXES Solar geoengineering is representative of a wider set of techno-fixes to environmental problems. Almost every environmental threat has a matching engineering solution that mitigates the hazard without addressing the causes of the risk. This holds true for even regional-scale disasters such as cyclones.11There are several engineering interventions to prevent the formation or decrease the intensity and duration of cyclones. These include cloud seeding (injecting silver iodide or other chemicals that help form clouds and precipitation), and aerosol injection (firing up sunlight-reflecting or other particles to de-energize the cyclone or influence clouds). This has yet to be done at scale, but it would probably work, and a group of Australian scientists have already floated the idea.12 Similarly, there are many ways to prevent the threat of volcanoes, whether at a regional or global level. These include drilling, fracturing volcanic rocks, and cooling off the magma that surrounds the central reservoir. These volcanic interventions could help release gas that is pent up, lower the intensity of an eruption, or even completely prevent it.13 For now, all these remain understudied and none has been implemented at scale. There are even ways to use engineering to combat the biodiversity crisis. Imagine a world in which you go to smell a flower and a robot bee flies off the stamens. This is not sci-fi. The world is losing pollinators such as honey bees at an alarming rate and potential replacements include mechanical ones.14 It has also been suggested that we could artificially resurrect or ‘de-extinct’ lost species. There are multiple ways of doing so, but the one that has received the most attention involves using preserved genetic material to create a clone embryo that is then carried to birth and raised by a near relative (an elephant raising a woolly mammoth, for example). These are all part of a wholesale drift towards a more artificial world.15 In this case, deeper institutional, or behavioural policies are overlooked in favour of a techno-fix. This doesn’t mean that all these interventions are undesirable. Volcanic engineering is something we’ll have to turn to eventually if we want to avoid the devastation that would accompany a large-scale eruption. It is something that we should be putting far more money into researching and exploring. Similarly, given the rate of warming and consequences of climate change, we should be exploring and ramping up technical efforts to either delay or reverse warming. This could include attempts to restabilize melting ice sheets or to draw down large amounts of carbon by growing trees and using mechanical filters. But we also need to be aware that an increasingly artificial world comes with a cost. Technological solutions to environmental problems are more likely to fall apart during a collapse. If we rely on using aerosols to prevent cyclones, then imagine what the loss of such methods during collapse would mean: an unprepared and unprotected world would be facing cyclones intensified by global heating. Becoming dependent on mechanical pollinators means exactly that: relying on a pollinator that can be lost owing to fracturing of the energy supply or a breakdown of industrial infrastructure. A nuclear war, or even an explosion of solar energy from the sun, could knock out the global electricity supply and all our techno-fixes with them. Growing latent risk can also be seen in disease. Conditions such as HIV are treatable and manageable with modern medicine, but in a post-collapse world without antiretrovirals, HIV could become an even more dangerous prospect than in the 1980s. The same applies to the many devastating diseases that today have been neutered by improved nutrition, health, and treatments. As with ecological risk, there are tempting techno-fixes for the next pandemic. For instance, some biosecurity experts have pushed for fitting Far UVC lighting across as many buildings as possible.16 These are essentially lights that sterilize a room without negatively impacting human health. Yet, if overused, a decreased exposure to bacteria could leave our immune systems weak and vulnerable. This could still be an intervention worth exploring, but we do need to think about the downsides and unintended consequences. New technologies, including techno-fixes, tend to be built on the preexisting stack of technology. AI requires reams of data sourced from the internet, all of which depend on computers, and computers in turn rely on electricity, which is built on an expanse of industrial infrastructure from tankers moving coal to the mass smelting of steel. The constant layering of technologies on top of each other makes the overall technological system more complicated, interconnected, and potentially fragile. If the electricity grid goes down, it would take most technology with it. Technological complexity and dependency carry a cost.17 THE SOMALIA-DENMARK RULE Not all states are alike. Many states today are far more accountable and spend far more on welfare (and far less on the military) than in the past. The US government (in 2025), which has a much larger military than any other country, still spends only 13 per cent of its budget on its military while allocating 21 per cent for social security. If you are a citizen of Denmark, you’ll get twenty-four weeks of paid leave after having a child (as will your partner), whom you can then send to heavily subsidized childcare. When they leave school they can study for free at a university, before eventually retiring with a decent pension. The benefits offered by these democratic welfare states, and the amount of control citizens have over them, is almost unimaginably high when compared with the Aztec or Akkadian empires. States of today are also far more robust than those of the past. Sargon and Narmer had to rely on exaggerated intimidation, and most states throughout history didn’t even have a full-time police force. In contrast, rich states today have sophisticated bureaucracies (including specialized emergency services), fulltime policing and defence forces, mass surveillance systems, and sophisticated intelligence agencies. There has been an enormous shift from intimidation to administration. In short, most citizens in rich countries have less reason to revolt, and far less likelihood of doing so successfully, than those in pre-modern states. After five millennia of Goliath evolution, states have reached an unprecedented level of power and stability. More democratic states tend to provide more public goods, maintain a social safety net, and integrate their citizens more thoroughly. As always, however, the benefits come at a cost. A welfare state is a good thing, but it becomes a liability if the state disappears. One survey of thirty historical regimes found that good governments (more democratic states providing public goods) were more likely than autocracies to experience severe collapses marked by severe, system-wide decline and a significant population loss.18 Today’s inclusive, highly centralized institutions handle crises well, but the strong reliance they generate means that if they do go down, the fall can be harder. We can think of this as the Somalia-Denmark rule: the more predatory a state, the less harmful (or even more beneficial) its collapse; the more inclusive and benevolent a state, the more costly its collapse. If you are a citizen of Denmark, you depend on a relatively benevolent state. You have much to lose from its collapse. A Somali living under the Barre regime was better off being governed by a local warlord. Not only are more of us dependent on states, but we are also simply more dependent on globalized infrastructure. You might be reading this while sipping coffee grown in Guatemala, made using a machine powered by a national electricity grid reliant on coal from China or gas from the US, with a phone next to you that is partly composed of rare earth metals from across the horn of Africa. Not only that, but most of us outsource vast amounts of knowledge to the systems around us. Individually, we know infinitesimally little about how the world works. Most of us lack the knowledge of how even basic items such as zips work. Scholars have compared us to ants: as we have come together in larger, more hierarchical groups, individuals have become more specialized.19 Individual hunter-gatherers might have had the knowledge to live from the land. Most of us now are hyperspecialized while lacking basic survival skills. Knowledge is increasingly held not by individuals but rather by groups and institutions. Our hyper-specialization and dependence on global supply chains can give us great power, but that dependencey is also a vulnerability. This might not be an issue if the risk of a global catastrophe or of these systems failing were sufficiently low. Unfortunately, that is not the case. NOT AS IMPROBABLE AS YOU MIGHT THINK Global catastrophe is often written off as being speculative, long term, and of such a low probability that we don’t need to worry. For instance, some analysts of solar geoengineering have downplayed termination shock, since a calamity large enough to knock the system offline is too rare and humanity would simply recover and reinstall it.20 Most estimates suggest that running a solar geoengineering system would cost less than 1 per cent of global GDP. Even an unprecedented economic catastrophe, something that wipes out 75 per cent of economic activity, would still leave plenty of money to reactivate the system. Neither of these is a convincing objection. Assuming states will swiftly reinstate solar geoengineering, or another artificial support system, in the wake of calamity means ignoring recent experience. In 2021, creating 3 billion doses of Covid-19 vaccines would have cost $18–120 billion and provided benefits of $17.4 trillion.21 Despite this, vaccine production remained stubbornly low. States and leaders are not rational actors who always act in the wisest, most costeffective ways during a catastrophe. Relying on them to coolly and quickly reactivate a solar geoengineering system is naïve. Moreover, global crises are not as improbable as commonly assumed. The chance of a high-impact volcanic eruption in a century is one in five. Extreme space weather events are also unnervingly likely. These include solar flares (mass ejections of electromagnetism from the sun) that cause geomagnetic storms in the earth’s magnetic field, disrupting and frying electrical infrastructure. The 1859 Carrington Event is usually used as the threshold for a space weather disaster. This was an intense geomagnetic storm that luckily occurred before most of the world was dependent on electricity. If it occurred today, a similar event would cause widespread electrical failure and disruptions for months. It would probably be enough to knock out a solar geoengineering system. Estimates for a future event that is as bad as or worse than the Carrington Event, range up to 20.3 per cent per decade. While there is no consensus, and we should place little faith in these numbers, they are not negligible either. 22 The same can be said of nuclear weapons. We don’t – and can’t – know the exact likelihood of a nuclear war, but all the estimates agree that it isn’t low. One study mathematically modelled the likelihood of an inadvertent nuclear war between the US and Russia based on past near misses and false alarms. They calculated an annual probability of between 0.001 per cent and 7 per cent.23 One expert suggested it was closer to 1 per cent per year. 24 In 2022, Harvard Professor Graham Allison put the odds of Russia nuclear bombing the US at between 0.1 and 1 per cent.25 It’s unclear whether that likelihood has since increased. Since Russia invaded Ukraine, superforecasters have calculated the likelihood of Russia using nuclear weapons outside its territories at 2 per cent.26 Pandemics too are not a very low-probability occurrence. Pandemic outbreaks are a matter of when, not if. Using a well-documented track record of outbreaks since at least 1600, scientists have calculated that one occurs roughly every 129 years. That means there is a 38 per cent chance of experiencing a pandemic similar to Covid-19 within an average lifetime. This risk is based on past experience, but the world is changing. As deforestation, environmental destruction, and climate change worsen, more animals are pushed out of their usual habitats and the chances of another zoonotic infection increase. The probability of a pandemic could double in the coming decade.27 Then there are other, more speculative threats that we can’t place clear numbers on, such as the creation of a powerful AGI or an engineered virus. All these threats add up. Even just one, like nuclear war, might seem low at 1 per cent per year, but becomes unnervingly high over the space of a century. We are not just facing the threat of nuclear war, but of all these agents of catastrophe together. These drivers also interact. For instance, extreme climate change both heightens the risk of a mass extinction event and inflames geopolitical tensions. If such a catastrophe does occur it may be far more difficult to recover from than is commonly assumed. That is because the energy ratio of fossil fuels is drying up. FALLING FOSSIL FUELS On 10 January 1901, the Texas Oil boom began. An oil drill tapped into the Spindletop Hill reservoir, sending a forty-five-metre geyser of oil into the sky. These ‘gushers’ can now be seen only in black and white photos. The fossilfuel industry is instead having to resort to increasingly technical, complicated, and costly procedures, such as fracking for shale oil and gas. They have also had to resort to extracting oil from dirtier, ‘unconventional’ sources like tar sands. Tar sands are seas of loose sand that contain bitumen (a kind of crude oil) mixed with clay, sand, and water. Tar sands are hard to extract oil from and produce around 31 per cent more emissions than conventional oil wells.28 And fossil-fuel companies are also turning to machine learning to locate harder-to-find sources of coal, oil, and gas. While these techniques have expanded the supply of fossil fuels, they’re also more costly, in both money and energy. Over the years, it is taking more oil to extract a barrel of oil from the ground. In the US, by 2007 the energy ratio of oil and gas (that is, the number of barrels that can be extracted from the ground using one barrel of oil) had plummeted from 1200:1 to 5:1. That is a 240-fold decrease. Globally, there is a race between a decline in the energy ratio due to the depletion of fossil fuels and technological efforts to increase it. Right now, depletion is winning.29The energy ratio of coal is expected to fall similarly by 2040 at the latest.30 One study looked at the ratio at the final stage, once energy reaches the economy, rather than when it is first extracted from the earth. The researchers suggests that we are overestimating the current energy ratio of fossil fuels. By their calculations it is currently just 6:1 worldwide and declining.31 Future projections are no less comforting. By 2050 the energy ratio for oil could fall to 1.5:1.32 The long-term energy ratio of gas is also set to fall dramatically. 33 The trajectory of the energy ratio has led to fears of an ‘energy cliff’ or ‘energy cannibalism’. If the energy ratio drops to such a level then the world can no longer maintain its current production or affluence. One solution would be to move to renewable energy. The downside is that the energy ratio of renewables is not particularly high compared to the fossil fuels extracted during the nineteenth and twentieth centuries. The upside is that they are still reasonable (approximately 10:1 for wind and solar) and increasing owing to technical improvements.34 If we look at the energy ratio for when energy reaches the economy, then renewables may already offer better returns than fossil fuels. All technologies tend to reach a point of diminishing returns and stagnate, but hopefully the improving energy ratio of renewables continues for decades to come.35 It is difficult to overstate how important this trend – and the race between the energy ratio of renewables and the falling energy ratio of fossil fuels – may be. Progress over the past two centuries has been dependent on vast infusions of lowcost fossil fuels. We often don’t see it since we are largely ‘energy blind’ to how much coal, oil, and gas goes into the food we eat and the systems that warm, cool, and illuminate our homes.36 The first wave of industrialization was fuelled by geysers of oil and seemingly bottomless pits of easily accessed coal. These low-cost sources are no more. If the world collapses, it may be impossible to re-industrialize. THE RUNGLESS LADDER Think of our global society as a poorly built ladder. As we climb, the rung we have just used falls away. The higher you climb, the more dangerous the fall. Eventually, any drop from the ladder becomes fatal. The missing rungs represent the heightened severity of collapse due to more powerful weapons, more disease burden, a more deteriorated global environment, and a reliance on industrial agriculture, states, increasingly complex technological systems, and global systems suffering from the Death-Star Syndrome. The first farmers of Europe had only axes and arrows to fight with, had room to disperse, and could slowly transition towards doing more herding and foraging and less farming. Their fall, when it came, was piecemeal, gradual, and from just a few rungs high. It was often even beneficial. Now the fall is likely to be far more bruising. The global technological and environmental threats we face today along with our hyperconnected and hypercoupled system breed new vulnerabilities, making it easier for big shocks to travel across both borders and sectors, gaining in power as they do. And some of our attempts to ward off disaster build latent risk into the system. The Global Goliath is creating new, unprecedentedly destructive threats, new vulnerabilities through systemic risk, increasing the ability for regional shocks to amplify into global ones, and inflating latent risk. Collapse today looks very different from the liberation of Cahokia or the decay of Rome. We are facing a genuine global catastrophe that could end our industrial world and much of life with it. In chess, the endgame refers to the stage where only a few last moves are left. The world of Goliath that started around five millennia ago also appears to be reaching its endgame (Figure 43).The endgame is when we face the genuine possibility of existential risk: deep, potentially permanent, global collapse or even human extinction. In the next few decades or centuries, it is highly likely that the system will self-terminate unless it is fundamentally reformed. For the first time, there is the alarmingly high risk that Goliath will destroy itself permanently and may even take our species with it. Such high stakes naturally raise the question of who or what is to blame for this precarious predicament. The Roots of Our Endgame Are We All to Blame? – The Agents of Doom – Crafting Threats in the Dark – Make Your Own Nightmare – Hate the Game and the Players – Root Causes – The Tree of Doom ARE WE ALL TO BLAME? It’s easy to think that we are all to blame for any future collapse. That we find ourselves in the precipitous position of facing unprecedented climate change, thermonuclear war, systemic risk, and dangerously rapid technological change due to human nature or each of our everyday choices. This idea of collective blame did not spontaneously appear; it was planted into the public conversation by a few powerful actors.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 It was a strategy that was more broadly shared. One analysis of 212 documents from Exxon, another leading fossil-fuel producer, found that they had systematically framed climate change as a problem of individual culpability. For instance, in 1998 Exxon asked the public to combat growing emissions by exercising ‘a little voluntary “can do”’,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 2 The argument that we are all to blame occurs again and again.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blaming the public is a manufactured distraction – a PR myth that dissolves as soon as the hard figures on who produces catastrophic risk are examined. The reality is that a mere handful of giant corporations, countries, and militaries are responsible for creating the great majority of catastrophic risk, shrouding their activities in secrecy to avoid scrutiny, and undermining efforts to regulate them. Think of this small number of companies and institutions – big tech, the fossil-fuel industry, and militaryindustrial complexes (a collection of militaries and the arms manufacturers they tend to contract to) – who disproportionately contribute to the apocalypse as the ‘Agents of Doom’. Agents of Doom are in turn shaped and driven by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profit and power. Figure 44: The causal chain of global catastrophic risk We can think of global catastrophic risk as being part of a chain of cause-and-effect. For human-made threats, this causal chain goes back from catastrophic risk today to the actors producing it, through the structures which shape their behaviour, back to the deepest root causes which have created those structural drivers. THE AGENTS OF DOOM There’s a good reason that Exxon and BP were so eager to shift the blame onto individuals. Both are part of a cohort of just thirty companies that between them are responsible for a third of global energy emissions. No matter how we slice up responsibility, these fossil-fuel giants are some of the key drivers of climate change. Over half of the greenhouse gases pumped into the atmosphere from 1854 to 2022 stem from just seventy-eight corporate and state-owned companies. Since 2016, with the legal adoption of the Paris Climate Agreement, 80 per cent of the rise in emissions has come from just fifty-seven fossil-fuel and cement companies.4 It’s not due to a lack of knowledge. The greenhouse effect was discovered in 1856 by US scientist Eunice Foote and we’ve had a high-resolution understanding of climate change since the publication of the first IPCC report in 1989.5These companies are well aware of the damage that each tonne of carbon is causing, yet they are choosing to ignore it. It’s a similar picture regarding countries. Just ten states (counting the EU as one) are responsible for around 80 per cent of cumulative global emissions since the Industrial Revolution. The US alone accounts for about a quarter of greenhouse gases presently in the atmosphere.6 It’s a trend that is consistent over time. Even today the top ten emitters account for roughly three-quarters of global emissions.7 Two countries, the US and Russia, hold 85 per cent of stockpiled nuclear warheads and continue to develop their technological advancement in delivery. 8 The production and maintenance of those weapons is carried out mainly by a small group of twenty-four companies who operate largely out of the public eye but are financed by 287 financial institutions (such as banks and, ironically, pension funds and insurance companies).9 Biological weapons, now officially outlawed, followed a similar historical pattern from the First World War onwards. As with nuclear weapons, it was the most powerful and technologically advanced states – eleven countries such as Japan, Russia, Germany, the US, and the UK – that created biological weapons. Since then, there have been around eighteen incidents from biological weapons, the worst being Japan’s attacks on China during the Second World War. It remains states and large biotech companies who have the necessary resources, equipment, and expertise to create new dangerous pathogens. This tendency for a few powerful actors to produce new world-damaging technologies holds true for AI as well. The frontier of large text models is largely concentrated in three key companies: Microsoft’s OpenAI, Google DeepMind, and Anthropic. Microsoft and Google rank third and fifth as the richest companies in the world. They are all headquartered on the US west coast (although Google’s DeepMind itself is in London). That means they all fall under the jurisdiction of one country: the US. Even if we cast a wider net beyond large text models, we still see just a small number of actors trying to build AGI. In 2020 over seventy projects were explicitly trying to build an AGI, around half of them in the US, as were eight of the nine projects with military connections.10 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 CRAFTING THREATS IN THE DARK Democracy dies in the dark. It is exceedingly difficult to democratically regulate any activity that is kept out of the public eye. Yet, that is exactly what is done when it comes to the production of the world’s greatest threats. It is an approach that is, despite their efforts to hide it, all too visible in fossil-fuel companies, who have known about climate change and its potential dangers for decades. The largest trade association for the oil and gas industry has known since the 1950s, the coal industry since the 1960s, and fossil-fuel giants such as Total and Exxon since the 1970s. During the 1970s Exxon made remarkably accurate internal forecasts of future global warming, as did many of their employees in scientific journals. In 1979 an internal Exxon study even admitted fossil fuels were causing climate change and could be responsible for ‘dramatic environmental effects before the year 2050 … the potential problem is great and urgent’. Rather than alert the public, they buried the evidence. Then they collaborated to cast doubt on the science of climate change.11 Fossil-fuel companies have since at least the 1970s run well-funded disinformation campaigns to undermine action on climate change. They funded conservative think-tanks with millions of dollars, which in turn financed and gave a prominent platform to scientists infamous for falsely challenging the scientific consensus on issues such as the link between smoking and lung cancer, the effects of acid rain, and the existence of the hole in the ozone layer. They included the tobacco lobbyist Frederick Seitz and William Nierenberg, who was both a scientist in the Manhattan Project and co-founded the conservative think-tank the George C. Marshall Institute. Oil, coal, and gas companies didn’t just fund and platform professional contrarians who were sympathetic to their cause; they even helped set up and fund fake grass-roots organizations that pushed against the science of climate change.12 Much of this strategy was coordinated by the International Petroleum Industry Environmental Conservation Association (IPIECA) lobbying group, which has over forty corporate members including BP, Shell, Chevron, and ExxonMobil.13 This deliberate campaign of misinformation successfully set back the public discussion (and action) on climate change by decades. The fossil-fuel companies are not alone in their deception. While microplastics and PFAS may be novel, the dangers were not unforeseen by the companies producing them. The largest industrial producers of PFAS such as 3M and DuPont were running safety studies on these compounds for decades. By 1970 they had established that the chemical C8 (a type of PFAS known as PFOA) was ‘highly toxic when inhaled and moderately toxic when ingested’. They didn’t publish the findings. Instead, a decade later 3M announced to the public that C8 was ‘about as toxic as table salt’. Their internal findings included reports on the possible links between PFAS and prostate cancer that were shared between 3M and DuPont, and records of children with eye and facial defects born to workers exposed to PFAS. While the manufacturers shared this information among themselves, they did not share it with the public. Instead, these studies on the negative health impacts were intentionally buried and suppressed.14 They and others continued to insist that these products were safe for decades, sought approval for them from the Environmental Protection Agency (EPA), and denied the adverse health impacts of PFOA. The producers knew these chemicals were potentially toxic forty years before the public health community yet chose to endanger the public in pursuit of profit. Their disinformation campaigns and lobbying efforts would never have been possible if it had not been for their own internal secrecy. 15 Secrecy has also been central to the production of nuclear weapons. The public has been largely kept in the dark since their very invention. Both the Manhattan and Castle Bravo projects of the US are now almost synonymous with ‘large, secretive government project’. The initial classification system was so extensive that even basic physics published in textbooks were considered ‘born secret’ (i.e. classified as soon as they were written). The obsession with secrecy even led to the Atomic Energy Commission burning hundreds of copies of an edition of the Scientific American in 1950. Since then, nuclear weapons have remained staunchly overclassified and outside the domain of public oversight.16 A key point of US secrecy was to prevent proliferation. It failed. Eight other countries subsequently developed atomic weapons after the US did, while numerous others could have (and had the knowledge to do so) but chose not to. Similarly, secrecy played no role in having Ukraine give up their inherited stockpile or South Africa dismantling theirs. What secrecy has done instead is handicap public discussion of nuclear weapons. The clandestine approach of the US has been replicated elsewhere. Israel has not admitted to having nuclear weapons, although it is an open secret that they do. Some believe that powerful states still have illegal biological weapons capabilities that have successfully been kept secret. It’s not just the threats themselves that are being hidden; it’s often also crude corruption, lobbying, and profiteering in the companies and organizations. One of the most common approaches is the creation of ‘revolving doors’ in which individuals move between lucrative positions in industry (or lobbying for industry) and powerful political positions which are supposed to regulate that industry. One illuminating example comes from the US nuclear-defence industry. The former senator for Arizona Jon Kyl was one of the key politicians who pushed for more money to be spent on the multi-trillion-dollar US nuclear modernization programme in 2010. In 2013 he left office and joined the lobbying group Covington &amp; Burling, working on behalf of the defence contractor Northrop Grumman, the same company that had received the contract to modernize the US arsenal. Northrop Grumman also spent $1.55 million on political donations in 2020, while its Political Action Committees (PACs) doled out $3.77 million to both Democrats and Republicans. Together, Boeing, Raytheon, Northrop Grumman, and other aeronautical defence companies spent $46.9 million on lobbying.17 Kyl is just one example of dozens of generals and politicians who push for increased military spending while in office and then cycle into handsomely paid positions with defence contractors (who benefited from their actions) afterwards. It is an endemic problem that amounts to legalized bribery: making the right moves while in office can guarantee a career with a six-figure salary in industry later. It also doesn’t just happen in the US military. One report in the EU found that six fossil-fuel companies (Shell, BP, ENI, Total, Galp, and Equinor) and five of their lobby groups were involved in seventy-one ‘revolving door’ cases over the period 2015–21. During that time, they also averaged six meetings a month with the European Commission and spent €170 million on lobbying.18 In Australia, there is the well-documented case of how oil, coal, and aluminium lobby groups – a coalition who call themselves ‘the Greenhouse Mafia’ – have shaped the country’s energy and environment policies.19 There is also another revolving door between politics and industry. Every resources minister in the Australian government since 2001 who has retired from parliament has taken a position in the mining, consultancy, or fossil-fuel industries after finishing their time in office. Since 1990 more than a quarter of federal or assistant federal ministers have taken jobs with special interest groups after their political careers ended. It’s why Australia, the world’s sunniest and second-windiest continent, has no price on carbon emissions and also has some of the highest emissions per person in the world. Action on nuclear weapons, climate change, and other global threats are the products of intentional efforts to undermine democracy and capture state power. We see the same revolving-door problem even when it comes to responses to pandemics. In 2021 the Moderna vaccine was approved by Stephen M. Hahn, the head of the US Food and Drug Administration (FDA). Moderna was created by Flagship Pioneering, a bioengineering venture-capital firm that spits out enormous numbers of start-up firms (with the strategy of having the vast majority fail but winning big on one or two). The vaccine wasn’t even a Moderna invention: it relied on innovations from the US government-owned National Institutes of Health (NIH) as well as Scripps and Dartmouth universities. Moderna was then given $10 billion in taxpayer-funded money before making $36 billion in profit. Hahn left the FDA a year after authorizing the vaccine and joined Flagship as its chief medical officer. He remains there as CEO-Partner. This happens not just with Flagship. One of Hahn’s predecessors, Scott Gottlieb, moved from being head of the FDA to being on the board of the pharmaceutical company Pfizer. Between 2001 and 2010 over a quarter of FDA employees who approved cancer and haematology drugs went on to work in or consult for biopharmaceutical companies.20 It is little wonder that the US public has such a deep distrust of public institutions and why there has been such a fertile ground for vaccine conspiracy theories. The revolving door also makes proper regulation of biotechnology far less likely: if you are going to go and work in the industry afterwards then you have far less incentive to burden them with legislation to improve risk management. Those revolving doors and legalized corruption undermine efforts to reduce and respond to global risk. Survey after survey has shown strong public support for reducing catastrophic risk. One survey across six countries found that a strong majority in each one, including Israel and the US, supported the creation of an enforceable international agreement that would eliminate all nuclear weapons. Europeans in particular heavily endorse a ban on nuclear weapons. For years, opinion polls across the US, EU, China, Australia; and others have shown substantial support for greater action on climate change. One poll covering twenty-six countries found that a majority in each country opposed the development and use of lethal autonomous weapons. If anything, these surveys underestimate public support, since they are just gathering the opinion of people who often aren’t fully informed (especially given government and corporate secrecy). Open democratic experiments where citizens are convened in a jury (of 9–12 people) or assembly (of a few hundred), are briefed by experts, and then deliberate, tend to show even stronger support for aggressively tackling global risks such as climate change.21 Whatever the threat, we see the same pattern of a few Agents of Doom profiting from creating global catastrophic risk while cloaking their actions in secrecy and extensively lobbying to prevent regulation. MAKE YOUR OWN NIGHTMARE In 2023 when a long list of academics and corporate leaders signed a letter warning of the risk that machine intelligence could wipe out the human race, a few names stood out. Sam Altman, Demis Hassabis, and Dario Amodei are the leaders of the three largest, most advanced AI companies in the world, constructing the most dangerous algorithms. They continue to fret publicly about the machines they are building. Amodei, CEO of Anthropic, thinks there is a 10–25 per cent chance of AI destroying humanity; Altman, CEO of Open AI, has worried that the ‘development of superhuman machine intelligence is probably the greatest threat to the continued existence of humanity’. There are dozens of other remarks from AI pioneers and producers warning that it could cause human extinction. Yet these tech giants continue to pursue an invention they believe could destroy all humanity, perhaps all life on earth. Even though Amodei thinks there is around a one in four chance that the algorithms he is helping to construct could murder not only all his closest family and friends, but also you and everyone you know, every single one of us, he continues to go to work every day. 22 Not only are these leaders ostensibly making their own nightmare while warning the world about their actions, but they are also actively thwarting attempts to better oversee and regulate the creation of dangerous algorithms. Whistleblowers at OpenAI have warned that employees must gain permission from the company first before they contact the media. That’s the equivalent of asking a local mafia for permission to tell the police about their drug deals. Employees leaving the firm also need to sign highly secretive non-disclosure agreements or else they will lose their shares in the company. They are also bound by ‘non-disparagement agreements’, which essentially mean that employees who have left the company cannot say anything critical of OpenAI, again at risk of losing their shares. It seems to be a widespread practice, with past and present employees at both OpenAI and DeepMind having penned an open letter calling for greater whistleblower protection and safety measures. ‘Open’AI appears to be ironic at best.23 While coders get most of the attention, the role of lobbyists should not be underestimated. From 2022 to 2023 the number of groups lobbying the US government about AI almost tripled. These lobbyists are, perhaps unsurprisingly, not pushing for tighter regulation to prevent human extinction. On the contrary, Google, Meta, OpenAI, and TechNET (an industry-wide lobbying group representing Google, OpenAI, Anthropic, Amazon, and others) have all openly opposed SB 1047, a regulation under the California State Legislature. The bill would require risk assessment of any models that cost more than $100 million to train and are bigger than 1026 FLOPS (a measurement for the number of calculations a computer can perform in a second) before they are deployed to ensure that these programs can’t cause catastrophic harms by, for example, carrying out cyberattacks or helping to build nuclear weapons. It would also provide whistleblower protections. In September 2024, Gavin Newsome, the governor of California, vetoed the bill. He did so largely because of immense industry pressure from the likes of Meta, OpenAI, and Google, all of whom cautioned that the bill would lead to an exodus of AI firms from California. The same companies warning that their machines could threaten human extinction successfully helped veto policy that would better control these machines. They are crying out for regulation in the abstract while killing specific policies which could regulate them.24 Perhaps that’s because people like Altman don’t truly fear their own creations. Warning of an apocalypse is instead a way to build hype about their products while gaining more leverage over regulators. Their plea to governments is that if you want to regulate a doomsday machine then you need the advice of those building it. Their motive is profit and power, not safety. There are two alternative, more charitable explanations, ones that the developers themselves have offered. One is that the technology is so powerful that there is a moral imperative to build it. AI has been declared a potential solution to extreme poverty, energy shortages, climate change, and essentially every other global challenge faced by humanity. This belief that a technology will create utopia is by no means new. Proponents of weapons of mass destruction have repeatedly claimed that more advanced weaponry could end all wars by simply making conflict too dangerous and inhumane. That was said for artillery, dynamite, machine guns, submarines, smokeless powder, and nuclear weapons. Every time, that claim of using more powerful weapons to end war has been proved wrong.25 It’s also an argument that is more about a messiah complex (essentially a declaration that ‘I’ll decide whether the potential benefits justify the risk to humanity’) than altruism. The other excuse offered by developers is that they need to build the potentially world-ending machine first because if they don’t, someone else will. And they are the (self-proclaimed) good actors who can build it safely and benevolently. It’s a view summarized in a 2024 op-ed by Sam Altman in which he framed AI as a race between democracies and authoritarianism.26 Often the developers use both utopian aspirations and fears of a race simultaneously as excuses. On another occasion Altman said ‘the upside of AGI is so great, we do not believe it is possible or desirable for society to stop its development forever’.27 Similarly, the machine-learning expert Geoffrey Hinton once responded to a question of whether the development of AI could be stopped with, ‘I don’t think that’s possible, and I think we should continue to develop it because it could do wonderful things.’28 The arms-race defence is interesting because it is so common. CEOs have used it to explain why they need to build AI, and to defend environmentally destructive practices; generals have used the same excuse to justify building nuclear weapons and killer robots; and presidents have used it to explain why they can’t cut emissions. The excuse is that if we don’t do it, someone else will, and it’s better if we ‘good guys’ do it first. We shouldn’t allow this arms-race defence let the Agents of Doom off the hook. Even if you need to compete, no one is forcing chemical companies to bury the evidence on the harms of PFAS, or fossil-fuel companies to run scientific disinformation campaigns, or defence contractors to lobby and use revolving doors to push for bigger defence budgets and nuclear arsenals. That is clearly being done for the benefit of a small number of firms and individuals. Yet there are also deeper incentives at play here. Unless we address those structural incentives, then regulating or penalizing the Agents of Doom will not be a lasting solution. HATE THE GAME AND THE PLAYERS In 1928 the polymath John von Neumann wrote a paper called ‘On the Theory of Games of Strategy’ and started the now popular field of game theory. Its aim was to identify what would be the mathematically optimum course of action for a rational agent to take when trying to win a game, whether it be chess or war. Game theory is one of the commonly used explainers of arms races. Arms races have often been explained in game theory as an example of a ‘security dilemma’. Imagine two neighbours, both self-interested, rational (they act logically to achieve their self-interested goals) individuals who prioritize their own survival.29 They would prefer a situation in which both remain unarmed. Guns are expensive and fatal accidents can occur. However, they can’t trust their neighbour’s benevolence. The worst-case scenario is you have no weapons when your neighbour attacks. The better alternative would be if you get weapons and your neighbour doesn’t. If your neighbour has also chosen to purchase weapons, then you are of course relieved that you decided to stockpile armaments as well. Hence, both are incentivized to begin stockpiling weapons just in case. A move which is good for each actor individually is bad for the collective. Globally, it’s often assumed that this security dilemma and subsequent arms races are the result of ‘international anarchy’. In the absence of one overarching arbiter or world government, states can’t help but compete with one another. A similar game-theoretic explanation is often used to justify environmental destruction. Different competing groups overusing a common resource has often been referred to as a ‘tragedy of the commons’. The tragedy is usually posed as a thought experiment: imagine an open-access good (a common) such as a sea shared between fishers. If all of them overfish, it will lead to the destruction of the resource. However, if one of them does so, they can get away with it while getting a larger catch (at least in the short term). A few will always act selfishly, and those who practise restraint will be outcompeted. As with an arms race, individual actors pursue rational short-term concerns, and the result is collective tragedy. This idea was first proposed by the American ecologist Garrett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the tragedy of the commons as emblematic of a wider problem: a race to the bottom. Imagine a confectionery company that wants to create sweets without the involvement of child labour. Paying adults a fair wage will put altruistic firms at a disadvantage compared with those who opt for the cheapest but most exploitative labour conditions. The company with no scruples and a cheaper product will win out. Both arms races and races to the bottom are underpinned by game-theoretic logic: self-interested, rational actors pursuing short-term, self-interested goals results in collective harm. It’s easy to see how such dynamics can be used to explain the actions of the Agents of Doom, increasing the likelihood of nuclear war or extreme climate change. We have already seen the problem of a third type of race that underlies the others: status races. Whether it be between chiefs competing with feasts, rulers through monuments, or billionaires through high-emissions stocks, superyachts, and private jets, status races tend to drive conspicuous consumption and expansion. In the long run, it is driving us into an unpleasant collision with planetary boundaries. As we’ve seen, that race for status also partly underpins arms races and races to the bottom. While appealing, there are a few issues with viewing the problem through this game-theoretic lens. While it’s mathematically neat, we now have years of studies showing that people aren’t as rational as game theory assumes they are. In laboratory experiments, irrational humans frequently fail to match the predictions of game theory. Rather than being rational and self-interested, people often show strong signs of reciprocity, a concern for self-image (strongly related to status), and an aversion to inequity (which often overlaps with an aversion to dominance).31 They often don’t end up in arms races. Similarly, if you put people in a tragedy-of-the-commons-type situation in a laboratory, they rarely end up enacting a tragedy. Simply allowing them to talk to each other prevents the tragedy of the commons from emerging.32 The tragedy of the commons also frequently doesn’t occur in the world outside of lab experiments. For instance, Hardin was quickly disproved by the economists Elinor and Vincent Ostrom, who showed that many communities (including non-state groups) regularly solve the tragedy of the commons. Groups such as the Khoisan and central African hunter-gatherers seem to have managed their environment just fine for hundreds of thousands of years.33 Our deep past also undermines the idea that security dilemmas plague all humans and human groups. Our Palaeolithic fluid civilizations lived in a state of ‘anarchy’, yet appear to have been peaceful. The first signs of organized war and arms races begin only with the rise of dominance hierarchies. There is also a wide array of different ‘peace systems’ throughout world history (including huntergatherers) that don’t fall into arms-race-type dynamics. They manage to create peace not just through governments but also through norms and culture.34 Yet, there is a reason that game theory seems convincing. It does seem to explain how many states and corporations today behave, as well as the struggle between elites and empires in the past. Clearly some groups fall prey to this dynamic far more than others. Why? ROOT CAUSES There is a reason why arms races often happen across empires of the past and the Agents of Doom today but rarely occur among most individuals. Empires and the Agents of Doom are not human beings; they are dominance hierarchies. They are artificial agents who act very differently from the average person. Hobbes, when he first spoke of the Leviathan state, defined it as ‘an artificial man, though of greater stature and strength than the natural, for whose protection and defence it was intended; and in which the sovereignty is an artificial soul, as giving life and motion to the whole body’. The courts were its artificial joints, the administration its memory, its economic riches were its strength, and collapse was its death. Similarly, the corporation is a legal entity imbued with the rights of an individual. Legally, it is an artificial person. Alongside states and corporations, large-scale algorithms are fast becoming a third type of artificial agent, although one largely controlled by states and companies.35 Both states and companies are artificial creations: inventions that both amplify decision-making power and allow for a being that could outlive its creators. A state can enter agreements and take on loans, which it is expected to fulfil, even if the signing head of state has died. ‘Corporation’ is derived from the Latin corpus meaning body (which, ironically, is one thing they lack). The ‘state’ is derived from the Latin status, for a manner of standing or ranking. In perhaps the ultimate Freudian slip, the roots of the state are in status.36 States and companies (and perhaps now algorithms) are not just amplifiers of power and decision-making; they also inflate the worst in us: the darker angels of our nature. Think of a modern state, such as the US or Russia, embodied as a single person stalking the streets. Imagine what they are like. Overwhelmingly self-obsessed and self-interested, constantly boasting of their achievements, continuously suspicious of their neighbours, persistently posturing and hoarding guns and knives, and greedy to the extent of never giving even just 1 per cent of their earnings to those in need.37 That state person, if it took a psychiatry test, would rate disturbingly high on the dark triad (psychopathy, narcissism, and Machiavellianism). Bear in mind that Machiavellianism comes from the Florentine philosopher Niccolò Machiavelli (1469–1527), famous for his work The Prince, which advises leaders to be amoral to achieve political glory. A corporation as a person is much the same: status-seeking, profit-focused, selfinterested, Machiavellian, and overly competitive. When Hobbes thought about the state of nature, he appears to have been thinking of a world populated by these artificial agents, not with actual flesh-and-blood humans.38 In both game theory and economics, the model used for humans (often called Homo economicus) resembles these artificial persons much more than the average human. They are self-interested, attempt to act rationally, and pursue material wealth. Races for arms, resources, or status aren’t innate to human groups. They are more likely to occur only among groups that exhibit some peculiar characteristics: dominance hierarchies marked by status competition, corruption by power, higher levels of the dark triad, and bureaucracies that aim for rationality (although they rarely completely achieve it).39 While game theory often does a poor job of predicting the behaviour of people as a whole, it does work better for smaller segments of the population. In laboratory experiments, individuals who rank higher on the dark triad (specifically psychopathy and Machiavellianism) are more likely to defect and not cooperate.40 Dominance hierarchies are not just less likely to cooperate and fall into harmful race dynamics; they also select for and amplify the individuals and characteristics that hinder cooperation. This is not just about races and competition. Militaries and defence companies regularly trade, collaborate, and cooperate. In 2016 the Israeli NSO Group developed a powerful spyware weapon called Pegasus that could covertly hack into phones and laptops. It didn’t share this only with allies but also with ostensible enemies such as Saudi Arabia and the United Arab Emirates. These sales needed formal approval by the Israeli Defense Forces. Today the US accounts for around 42 per cent of global arms exports, including to its rivals. Profit was, and often is, deemed more important than national defence. Countries and companies don’t just compete and race; they collude and cooperate.41 The same is true of the global ecological crisis. Fossil-fuel companies and PFAS manufacturers are technically competitors. They are fighting each other for a bigger market share. Yet, when necessary, they will lobby and work together to suppress science and undermine policy. This witches’ brew of competition and cooperation is a common feature of racketeering. We saw earlier how the razones gangs of Columbia competed for territory and drug sales, but still governed among themselves and could combine forces against a common enemy, such as the police. They weren’t just racing against each other to control turf and the drug market; they were part of a wider racket that was trying to maximize extraction. Similarly, emperors and competitors for the throne regularly cooperate to tax the peasants or fight off invaders, all while still feuding. It is equally accurate to describe this as a racket rather than a race. We can see the modern world in a similar light. As states mainly developed as protection rackets to begin with, so too do Agents of Doom both produce the risk and then benefit by offering the solution. Even OpenAI began with the ostensible goal of creating ‘safe’ and ‘aligned’ AI. They are rackets made up not by communities or individuals, but by very strange artificial agents. THE TREE OF DOOM The root causes of our endgame were put down when the darker angels of our nature (status competition, power corrupting, the dark triad, and the authoritarian impulse) met the new environmental conditions of the Holocene (such as lootable resources). Goliaths began to emerge. At the individual level, those who were the strongest status seekers (and often the most adept at violence and manipulation) were selected for. At the group level, communities that were more effective at conquest tended to outcompete their neighbours and grow. It was multi-level selection. These new groups even invented myths to valorize growth and conquest. From the civilizing mission of European colonizers to the jihad of the Islamic caliphate, dominance hierarchies have had ideologies which justify universal expansion. These new Goliaths amplified our darker angels. They fell into competitive ‘Goliath traps’: arms races, races to the bottom, and status races using conspicuous consumption. Yet these weren’t just races; they were rackets. Groups who were competing to extract resources from a given population would regularly trade (as with the Late Bronze Age or today) and band together when necessary. Those races/rackets, whether it be for protection or the extraction of data or fossil fuels, are the main drivers of our endgame today (Figures 45 and 46).42 Goliath fuel and our darker angels are the root causes of our endgame. They spurred the creation of Goliath systems which became stuck in different, interlinked races whether it be for status, security, or a competitive advantage. Today these Goliath traps have branched out into all the contributors to global catastrophic risk: nuclear weapons, AI, killer robots, climate change, the infringement of planetary boundaries, and others. This tree, from the root causes to our unfolding endgame, is still growing.43Unfortunately, it’s difficult to see how this thousand-year-old process is going to end well. 21 The Fates of Goliath Putting a Date on Doomsday – Our Curse – Evolutionary Suicide – When Ideas Dry Up – Silicon Goliath – Killing Goliath – Choose Your Curse PUTTING A DATE ON DOOMSDAY Table 6: Apocalyptic probabilities Probability Timeline Conditions 49 per cent 2050 Collapse 50 per cent 2100 Collapse or extinction &gt;25 per cent 2100 Existential risk 19 per cent 2100 Extinction 16 per cent (1 in 6) 2100 Existential risk The most common way of trying to calculate when doomsday might arrive has been for experts to guess what our odds are of making it past 2100 (Table 6). The Astronomer Royal Lord Martin Rees says it’s a coin flip between survival and collapse or extinction. Jared Diamond is even more pessimistic, giving us a 49 per cent chance of collapsing by 2050. University of Oxford researcher Toby Ord believes it is more like Russian roulette, our chances of being wiped out within the next eighty years being one in six. His colleague Nick Bostrom believes it is at least one in four. Averaging these experts’ opinions gives us a one in three chance of facing a global collapse, or something far worse, by the end of the century. 1 These numbers are frighteningly high. They also tend towards suspiciously round figures and clichés, such as 50/50, a quarter, or Russian roulette. This is just one sign that they aren’t to be trusted. These are all examples of unreliable forecasts. Superforecasters (the gold standard of forecasters) draw on an exceptional group of experts with diverse information to make predictions about specific, concrete questions. Even superforecasters have little predictive ability beyond a year or two and there is little evidence that they have any accuracy after a decade.2 These apocalyptic predictions are being made about a vague question, looking decades ahead, usually by individuals who aren’t superforecasters. Don’t trust any particular date on doomsday. 3 While we can’t put clear numbers on the likelihood of collapse, what we can do is understand the most likely future scenarios based on the characteristics of Goliath and how they have changed over time. OUR CURSE The Global Goliath we inhabit has its own unique fuels. The most powerful monopolizable weapons are now nuclear: the US and Russia achieved superpower status by having bigger, more advanced nuclear arsenals (and militaries) than anybody else. More than that, the decision to commit the world to a war that could cost billions of lives lies in the hands of one individual: the US president. It is the most consequential and important decision any leader could make, yet no democratic deliberation or approval is required. It has led some to brand the US a ‘thermonuclear monarchy’.4The dead-hand in Russia is, of course, no better. These monopolizable weapons have tilted the world away from democracy. The lootable resources that enable and power the Global Goliath are fossil fuels. Fossil fuels, like grain, are concentrated, defensible, and easily monitored, moved, and stored. Unsurprisingly, they have regularly been appropriated at massive scale by states and corporations. Most of the world’s flows of oil, gas, and coal are controlled by a few companies that are or were often state-owned. Saudi Aramco is Saudi Arabia’s state-owned oil and gas company, the gas titan Gazprom was previously owned by Russia (which maintains a majority share), and Royal Dutch Shell is the merger of Royal Dutch Petroleum and Shell Transport and Trading Company (the former was strongly connected with the Dutch government, and the latter to the UK). Also, like grain, fossil fuels are energy-dense and have permitted a surge in population. Global population has ballooned from 1 billion prior to the Industrial Revolution to 8 billion today, fed in large part thanks to synthetic fertilizers derived from fossil fuels: grain-based agriculture on petrochemical steroids. Hence, lootable </w:t>
      </w:r>
      <w:r w:rsidRPr="00E62771">
        <w:rPr>
          <w:sz w:val="2"/>
          <w:szCs w:val="2"/>
        </w:rPr>
        <w:t>resources tend to build on each other rather than replace each other: fossil fuels enabled larger harvests of grain rather than replacing them. Today, every calorie we eat was produced using around ten calories from fossil fuels. Land is also now more caged than ever. The world is carved into precise borders that are often hawkishly monitored. Some are physical: Israel, Egypt, India, and Saudi Arabia have all erected border walls and fences covering thousands of kilometres and surpassing the efforts of Rome, China, and Persia.5 We now also have invisible cages: identity cards, passports, and mass surveillance systems have all become new ways to control borders and people. Most people alive today have been lucky enough to inhabit a world in which many of the most powerful countries at the core of the Goliath were, by historical standards, inclusive and democratic. This was in large part due to the two twentieth-century world wars, which destroyed enormous amounts of capital that was primarily held by the wealthy. Governments began to tax the rich more aggressively to bankroll the war effort and put in place measures to appease workers (who were now armed, and upon which countries were entirely dependent) such as rent, wage, and price controls. Unionization rates peaked shortly after the Second World War. Scholars have come to call this great levelling of wealth the ‘Great Compression’. The world wars didn’t just level wealth. Wealth equality spilled into the other forms of power and made countries less extractive in general. Key welfare-state provisions were passed directly afterwards, and democracy was strengthened. Conscription during the world wars was frequently followed by extending the vote in many countries, including to women in the US and UK directly after the First World War. 6 It would be a mistake to think that this was a lasting and</w:t>
      </w:r>
      <w:r w:rsidRPr="00C5508E">
        <w:rPr>
          <w:sz w:val="2"/>
          <w:szCs w:val="2"/>
        </w:rPr>
        <w:t xml:space="preserve"> global transformation. The global political and economic system is still grossly unequal. Wealth inequality began to creep back up across many countries in the 1970s. Now the richest 1 per cent of the world own almost half its wealth, while just eighty-one billionaires possess more wealth than the poorest half of humanity. The situation appears to be worsening. The share of global wealth for the top 1 per cent swelled from 25–30 per cent in the 1980s to approximately 40 per cent in 2022. For the US, China, and Europe, the share of the top 1 per cent rose from 28 per cent in 1980 to approximately 33 per cent in 2022. In contrast, the share of the bottom three-quarters has continued to hover around 10 per cent. These numbers are underestimates. They don’t capture the money and capital siphoned into overseas tax havens, for instance (Figure 47).7</w:t>
      </w:r>
    </w:p>
    <w:p w14:paraId="072B4979" w14:textId="77777777" w:rsidR="00DF49D0" w:rsidRDefault="00DF49D0" w:rsidP="00DF49D0">
      <w:r>
        <w:t>[Omitted Text Ends, Figures Omitted]</w:t>
      </w:r>
    </w:p>
    <w:p w14:paraId="22AE593C" w14:textId="77777777" w:rsidR="00DF49D0" w:rsidRPr="00892E7C" w:rsidRDefault="00DF49D0" w:rsidP="00DF49D0">
      <w:pPr>
        <w:rPr>
          <w:sz w:val="16"/>
        </w:rPr>
      </w:pPr>
      <w:r w:rsidRPr="00CE2FE1">
        <w:rPr>
          <w:rStyle w:val="Emphasis"/>
          <w:highlight w:val="cyan"/>
        </w:rPr>
        <w:t>Wealth inequality has spilled over into our politics globally</w:t>
      </w:r>
      <w:r w:rsidRPr="00BC130D">
        <w:rPr>
          <w:sz w:val="16"/>
        </w:rPr>
        <w:t xml:space="preserve">. </w:t>
      </w:r>
      <w:r w:rsidRPr="00E62771">
        <w:rPr>
          <w:b/>
          <w:bCs/>
          <w:u w:val="single"/>
        </w:rPr>
        <w:t>Democracy</w:t>
      </w:r>
      <w:r w:rsidRPr="00E62771">
        <w:rPr>
          <w:sz w:val="16"/>
        </w:rPr>
        <w:t xml:space="preserve"> is </w:t>
      </w:r>
      <w:r w:rsidRPr="00E62771">
        <w:rPr>
          <w:b/>
          <w:bCs/>
          <w:u w:val="single"/>
        </w:rPr>
        <w:t>backsliding</w:t>
      </w:r>
      <w:r w:rsidRPr="00E62771">
        <w:rPr>
          <w:sz w:val="16"/>
        </w:rPr>
        <w:t>.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w:t>
      </w:r>
      <w:r w:rsidRPr="00BC130D">
        <w:rPr>
          <w:sz w:val="16"/>
        </w:rPr>
        <w:t xml:space="preserve">y </w:t>
      </w:r>
      <w:r w:rsidRPr="00827064">
        <w:rPr>
          <w:szCs w:val="32"/>
          <w:highlight w:val="green"/>
          <w:u w:val="single"/>
        </w:rPr>
        <w:t>measurements</w:t>
      </w:r>
      <w:r w:rsidRPr="00827064">
        <w:rPr>
          <w:szCs w:val="32"/>
        </w:rPr>
        <w:t xml:space="preserve"> </w:t>
      </w:r>
      <w:r w:rsidRPr="00D600AC">
        <w:rPr>
          <w:highlight w:val="green"/>
          <w:u w:val="single"/>
        </w:rPr>
        <w:t>don’t</w:t>
      </w:r>
      <w:r w:rsidRPr="00CB63A0">
        <w:rPr>
          <w:u w:val="single"/>
        </w:rPr>
        <w:t xml:space="preserve"> </w:t>
      </w:r>
      <w:r w:rsidRPr="00D600AC">
        <w:rPr>
          <w:highlight w:val="green"/>
          <w:u w:val="single"/>
        </w:rPr>
        <w:t>include</w:t>
      </w:r>
      <w:r w:rsidRPr="00CB63A0">
        <w:rPr>
          <w:u w:val="single"/>
        </w:rPr>
        <w:t xml:space="preserve"> </w:t>
      </w:r>
      <w:r w:rsidRPr="00D600AC">
        <w:rPr>
          <w:b/>
          <w:bCs/>
          <w:highlight w:val="green"/>
          <w:u w:val="single"/>
        </w:rPr>
        <w:t>workplace</w:t>
      </w:r>
      <w:r w:rsidRPr="00562710">
        <w:rPr>
          <w:b/>
          <w:bCs/>
          <w:u w:val="single"/>
        </w:rPr>
        <w:t xml:space="preserve"> </w:t>
      </w:r>
      <w:r w:rsidRPr="00D600AC">
        <w:rPr>
          <w:b/>
          <w:bCs/>
          <w:highlight w:val="green"/>
          <w:u w:val="single"/>
        </w:rPr>
        <w:t>democracy</w:t>
      </w:r>
      <w:r w:rsidRPr="00BC130D">
        <w:rPr>
          <w:sz w:val="16"/>
        </w:rPr>
        <w:t xml:space="preserve"> </w:t>
      </w:r>
      <w:r w:rsidRPr="00D600AC">
        <w:rPr>
          <w:highlight w:val="green"/>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D600AC">
        <w:rPr>
          <w:highlight w:val="green"/>
          <w:u w:val="single"/>
        </w:rPr>
        <w:t xml:space="preserve">whether to </w:t>
      </w:r>
      <w:r w:rsidRPr="00D600AC">
        <w:rPr>
          <w:b/>
          <w:bCs/>
          <w:highlight w:val="green"/>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15A22811" w14:textId="77777777" w:rsidR="00DF49D0" w:rsidRPr="00892E7C" w:rsidRDefault="00DF49D0" w:rsidP="00DF49D0">
      <w:pPr>
        <w:rPr>
          <w:sz w:val="16"/>
        </w:rPr>
      </w:pPr>
      <w:r w:rsidRPr="00892E7C">
        <w:rPr>
          <w:sz w:val="16"/>
        </w:rPr>
        <w:t xml:space="preserve">The democracy and public services we often take as being the natural condition of states are an historical aberration.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08E7E2C7" w14:textId="77777777" w:rsidR="00DF49D0" w:rsidRPr="00892E7C" w:rsidRDefault="00DF49D0" w:rsidP="00DF49D0">
      <w:pPr>
        <w:rPr>
          <w:sz w:val="16"/>
        </w:rPr>
      </w:pPr>
      <w:r w:rsidRPr="00892E7C">
        <w:t>[Figure 47 Omitted]</w:t>
      </w:r>
    </w:p>
    <w:p w14:paraId="42F3B486" w14:textId="77777777" w:rsidR="00DF49D0" w:rsidRPr="00892E7C" w:rsidRDefault="00DF49D0" w:rsidP="00DF49D0">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1A61566B" w14:textId="77777777" w:rsidR="00DF49D0" w:rsidRDefault="00DF49D0" w:rsidP="00DF49D0">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233D0344" w14:textId="77777777" w:rsidR="00DF49D0" w:rsidRDefault="00DF49D0" w:rsidP="00DF49D0">
      <w:pPr>
        <w:rPr>
          <w:sz w:val="2"/>
          <w:szCs w:val="2"/>
        </w:rPr>
      </w:pPr>
      <w:r w:rsidRPr="00C864FF">
        <w:rPr>
          <w:sz w:val="2"/>
          <w:szCs w:val="2"/>
        </w:rPr>
        <w:t>EVOLUTIONARY SUICIDE The most likely fate of the Global Goliath is self-termination. The pressures that have been selected for over time – larger populations, more disease, greater military capacity, and economic exploitation (categorized earlier as ‘babies, bombs, bacteria, and barbarism’) – may have been evolutionarily advantageous for individual empires, but now underpin the catastrophic risk we face today. Bigger, more interconnected populations mean worse disease outbreaks; stronger militaries mean more damaging arms races; and barbarism is the economic backbone of the systems that produce carbon, weapons, and dangerous technology. It is a persistent and long-running trend that is difficult to stop. Goliaths have reliably turned economic power and larger populations into worse weapons. Human history is one of growing tail risk.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Increases in economic power have reliably been translated into more potent weapons. There is no sign of this trend abating. Even today we see the mass development of killer robots and other even more disturbing weapons, including the weaponization of space. States are now competing to create and unleash space-based directed-energy weapons (DEWs), such as ultra-short-pulse lasers.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Goliaths have evolved new forms of Goliath fuel – such as fossil fuels, data, and nuclear weapons – to persist and grow larger over time. Yet now those new sources of fuel threaten to destroy the entire planet. Think of this as evolutionary suicide: short-term evolutionary pressures lock the population into a path of self-destruction. Short-term adaptation leads to longterm extinction. We see such a pattern with cancer (which destroys its host and itself in the process) and in laboratory experiments where profligate bacteria change the pH of their environment, slowly rendering it inhospitable and committing themselves to extinction. Given how deeply locked in are Goliath traps (status races, arms races, and races to the bottom) and other problems, it is hard to see how we can escape without a global collapse unfolding. Technology is usually mooted as the potential saviour from evolutionary suicide. Bioterrorism can be prevented through mass surveillance and nuclear weapons can be deterred by better nuclear weapons. Many powerful figures now hold up AI as a solution to all our woes. Demis Hassabis explained his motivation for developing AI as to ‘solve the problem of intelligence and then use intelligence to solve everything else’. Some are even willing to take the bet that technological progress will outpace and solve any problems it creates along the way. Ex-Google CEO Eric Schmidt said in 2024, responding to a question about the emissions and energy demand of AI, ‘we’re not going to hit the climate goals anyway because we are not organized to do it and yes the needs in this area [AI] will be a problem. But I’d rather bet on AI solving the problem than constraining it.’ That rhetoric from the producers of AI has proved influential, with AI now almost always framed as not only a positive development, but one that is necessary for economic growth and meeting the challenges of today. 11 For many, technology is a deus ex machina. Unfortunately, there is little reason to believe that betting on technology indefinitely is going to work out. WHEN IDEAS DRY UP The belief that we can engineer our way out of Goliath’s Curse is widespread. Cleaning up PFAS and other novel entities may be exceedingly expensive, but we can perhaps engineer a new bacterium to eat it away at a lower cost. AI systems might be dangerous, but we just need more technical research to make sure they are faithful to human values and commands. This approach is what most of the world’s economic system is relying on. Yet it is a huge gamble that hinges on our ability to endlessly find new ideas to address new problems before they become irreversible. Most economists seem to think this is a safe bet; that human ingenuity is a bottomless resource. They place particular faith in ‘recombinant growth’: new inventions in one area spilling over into others, sparking more innovation. Think of how computers could be used to increase our knowledge in areas ranging from finance to climate modelling, so enabling even more developments. Innovation should create constant or even accelerating returns.12 Yet innovation appears to be slowing down. In the US, the average number of patents-per-inventor has decreased since the 1970s. This does not seem to be compensated for by higher-quality inventions. On the contrary, early innovations in a field tend to be the ones that produce the largest improvement.13 The first combustion engines were revelatory compared with the incremental improvement in engines today. Research productivity is also declining across almost all sectors at the rate of around 50 per cent every thirteen years.14 Ideas appear to be getting harder to find. Why is this? One explanation is that we have picked all the lowest-hanging fruit. New inventions require bigger research teams, more money, and more effort. Another is that materials used in technology are becoming more costly (true for some, but certainly not all industries). There is also a political component: industries often suffocate new competitors, including through ‘defensive’ research and development. This means investing to protect market share and using tactics such as lobbying, secrecy, buying up potential competitors, and using legal teams to tie up competitors with patent-infringement lawsuits.15 For instance, fossil-fuel companies such as ExxonMobil had a significant hand in the demise of early electrical cars. Oil companies filed for over twenty patents for electric vehicles since the 1940s as a way to block their production. They simultaneously lobbied against policies that would encourage consumers to adopt electric cars. 16 Companies don’t want innovation per se; they want profit. It’s not impossible that there could be a technological revolution that resets the playing field and allows for a new wave of inventions and growth, as happened during the Industrial Revolution. Many see AI as filling this role, while others suggest more bizarre (and disturbing) workarounds such as cloning particularly gifted researchers to boost research productivity. 17 Even if such an AI revolution were to occur, it’s not guaranteed that it would be an effective or sustainable cure. A new age of innovation would come with a host of new problems. Indeed, most of the core problems we have covered thus far have been enabled by advances in technology: splitting the atom created nuclear weapons; the combustion engine spews greenhouse gases into the atmosphere. Outrunning technological problems by developing more technology doesn’t seem like a sensible long-term strategy. Especially if technological development is still being driven largely by Goliath traps: the pursuit of profit, status, and a military edge. Even overcoming the current hurdle of diminishing returns on research productivity might simply worsen our situation. The acceleration of economic growth and innovation may be the sickness rather than the remedy. As we’ve already covered, growth makes staying within planetary boundaries more challenging. Given that this is already a Herculean task, growing for growth’s sake (or because of status competition) is not a prudent course of action. Economic and technological growth has another downside: legal lag. Every new technology introduces new problems. Legal and regulatory systems are already struggling to produce new norms, laws, and legislation to keep up with issues such as copyright infringement in large text models, whether armed drones can kill without human supervision, and the regulation of novel entities such as PFAS. Further accelerating the Global Goliath will exponentially increase the number of issues our already slow and overburdened policy systems need to manage. And there is little evidence that we will solve these international problems. A review of 224 studies found that the vast majority of international treaties don’t achieve their intended outcomes. This is especially true of treaties that deal with areas such as environmental protection and human rights. The few exceptions relate to trade and finance, domains that tend to serve the wealthiest.18 We should have little confidence that our global governance can keep up. Exponential growth could eventually simply outstrip the ability of our societies to adapt. Using simple yet sound mathematics, the complexity scientist Geoffrey West has shown that exponential economic growth requires increasingly quick paradigm shifts to keep pace. It took around two millennia to go from the Iron Age to the age of navigation, two more centuries to leap to the Industrial Revolution, just over a century to move into the computer age, and just forty years to accelerate into the digital age. It’s like having to jump from one treadmill to another, each one running faster than the last (Figure 49).19 If the next treadmill is fast enough, we may be thrown off. Our societies might simply not be equipped to adapt to a new internet-level innovation every ten, five, or even two years. Human societies simply cannot keep up with the changes and problems generated by unregulated innovations and the speeding up of life. This is to say nothing of whether the earth system can withstand even further demands created from ballooning growth. A technological singularity could lead to collapse, not utopia.20 Apart from technological stagnation and over-acceleration there is still the slim chance of a deus ex machina that will allow us to innovate our way out of catastrophic risk while growing exponentially, but even this does not necessarily offer a bright future. SILICON GOLIATH In 2023, 230,000 tonnes of cobalt and 9 million tonnes of silicon were exhumed from the earth. That is 10 million tonnes less than the amount of plastic that is leaked into the environment every year. That exchange of materials – the extraction of silicon and cobalt and the dumping of synthetic materials into the waters of the world – in many ways summarizes our global system of extraction. Cheap materials, fuel, data, and labour go into the Global Goliath; profit, plastic, carbon, novel entities, and new technologies and weapons (as well as many good things, like medical devices) come out.21 It is the unequal exchange of a new type of emerging system: the Silicon Goliath. Silicon is still not the most important or bountiful of our resources: cement, steel, and ammonia are far more vital.22Silicon is, however, representative of a new Goliath fuel that is reshaping and speeding up the world system. Data is a crucial new lootable resource. The world’s most powerful intelligence agencies capture vast streams of it to enable mass surveillance. The world’s most powerful companies strip-trawl the internet to gather the data to train new generative AI systems and to better target advertisements. That data is being used to automate cognition, to speed up and scale up all the existing global systems, whether it be the search for fossil fuels, the production of novel entities, mass surveillance, or the organization of robust-yet-fragile global supply chains. Data and AI are also critical to new monopolizable weapons such as coordinated swarms of killer robots. Imagine a leader who can not only fire a nuclear weapon without democratic oversight (which is already a reality), but also enforce martial law through fleets of armed and loyal killer robots. Then there is the silicon-laced cage of surveillance. Mass surveillance systems are of little use without vast streams of data and sophisticated AI systems to process them. Disturbingly, unless you are protecting your privacy, almost everything you’ve searched on the internet, every email you’ve sent, and every phone call you’ve made or received is likely to be stored in a server in the US where an agent of the National Security Agency (NSA) can access it. This is due to the ‘PRISM’ program, a mass surveillance system that was exposed by the former NSA analyst Edward Snowden in 2013. PRISM taps into the data flowing through big network providers, such as AT&amp;T and Verizon in the US, as well as companies such as Meta, Google, and Microsoft. It doesn’t just capture the data of US citizens, either, but also that of most people across the world. Around 25 per cent of internet traffic is routed through (and 30–40 per cent of data centres are contained in) the US (where it is tapped by intelligence agencies), while a lot more is captured by tapping big-tech conglomerates such as Google, and sharing data from mass surveillance systems with allies such as the UK.23PRISM is just one example of a government-led mass surveillance system; Australia, the UK, China, Russia, and many others all have their own. That is in addition to the extensive ‘surveillance capitalism’ programs from which Google and Meta profit handsomely. 24 Searching and organizing all that data wouldn’t be possible without AI. Surveillance capitalists are accompanied by intelligence communities to create a ‘stalker complex’ that constantly watches the world. The breadth and intrusiveness of this mass surveillance apparatus is the work of a small number of intelligence agencies such as the NSA and its UK counterpart the Government Communications Headquarters (GCHQ). That stalker complex is constantly seeking to use technology to more closely watch and understand people, whether it be to better target ads or to identify terrorists and political dissidents.25 Such AI-based massive surveillance programs are increasingly being paired with robotics and other technologies. In 1993 the US government’s Defense Advanced Research Project Agency (DARPA) awarded grants for the development of insect-sized drones that could carry out surveillance.26 The US today has a range of sci-fi-like surveillance projects, including the SMART program, which looks to create a planet-wide monitoring system by harvesting data from different sources such as satellites, drones, and planes. China, during the Covid-19 pandemic, used drones employing facial-recognition technology to enforce lockdowns.27 Then there is the sheer size of the rollout of surveillance cameras. The UK alone has somewhere between 4 and 6 million CCTV cameras, or roughly one for every ten citizens. That is just a small taste of things to come. Goliaths looking to improve ways to control and coordinate their citizens is a long-running trend. As we’ve seen, societies across history have steadily marched from relying on intimidation to increasingly relying on more effective forms of administration and control. It’s a trend reflected in the growing size and effectiveness of bureaucracies across history, as well as an inexorable increase in the amount of information processed by states. While Narmer and Sargon knew vanishingly little about their subjects, the CEOs and executives in charge of the stalker complex have a wealth of information about citizens of the modern world, including their names, income, addresses, immigration histories, political beliefs, purchases, and even their movements and whereabouts. Rather than relying on a few part-time bureaucrats, they have enormous highly skilled administrations aided by algorithms.28 The modern world is no exception to this trend. Governments everywhere are investing hundreds of millions of dollars to improve a range of surveillance measures, including facial recognition. As new disasters emerge, surveillance will only deepen. The PRISM program was built off the Patriot Act, a piece of legislation that was rushed through Congress just forty-five days after the 9/11 terrorist attacks. It is a classic ploy to use crises as an opportunity to expand surveillance powers, as also occurred during Covid-19, a savvy way in which the powerful capitalize on our authoritarian impulse during a disaster. A world of growing catastrophic threats will provide ample opportunities to expand the unblinking eyes of the stalker complex.29 Some scholars have already suggested installing a system of ubiquitous surveillance and pre-emptive policing to stop any (for now, imaginary) decentralized weapons of mass destruction like engineered pathogens. Imagine what kind of security and surveillance measures the US or China might respond with if they suffered a case of nuclear terrorism? Simply the spectre of catastrophic terrorism may be enough to scare the world into greater autocracy. 30 Such systems don’t seem to be effective at catching terrorists at the moment, let alone creating a comprehensive, real-time watchful eye over the entire world. Similarly, the production and abilities of killer robots are limited and crude. We should be sceptical of techno-hype, yet the levels of power and precision they could reach as the decades pass is significant.31 For some, this may not be worrisome. Being watched is barely noticeable for the luckiest of us, except for the occasional creepy indication like seeing more tailored ads. But relying on these systems to remain in relatively safe, accountable hands in a world of democratic backsliding is unwise. We are constructing systems of extensive control in a world that is becoming more unequal and extractive.32 The transition between one form of Goliath and another is rarely a clear-cut matter. The same is true of the current transition from the Global Goliath to Silicon Goliath (Table 7). As our systems become more dependent on advanced algorithms, and as mass surveillance (and new weapons) curtails the ability to resist through protest, we cross increasingly into the realm of Silicon Goliath. We aren’t quite there yet: many systems around the world can still effectively function without AI, mass surveillance often lacks effectiveness, and new monopolizable weapons such as drone swarms are still limited in their use. Yet we are transforming into a Silicon Goliath at a rapid pace. Table 7: The evolution of Goliath across history Goliath Main lootable resources Main form of caging Main monopolizable weapons Curse Early Goliaths Aquatic resources, grain Geographic, palisades Stone, obsidian, copper Primal Curse Empires Grain Walls Bronze, iron, horses Diminishing returns on extraction Colonial empires Grain, commodities Walls Gunpowder (cannons and muskets) Shatterzones, genocide, and collapse caused by colonial expansion Global Goliath Fossil fuels, grain, and commodities Passports, identity cards, walls, surveillance Nuclear weapons State failure and global catastrophic risk Silicon Goliath Data, fossil fuels, grain, and commodities Advanced mass surveillance systems Nuclear weapons, killer robots, space weapons, and others Global catastrophic risk and locked- in mass surveillance and autocracy Even if the best-case scenario of techno-optimists occurs and we manage to technofix our way out of all the catastrophic risk we face, if we reach some kind of technological singularity, the outcome is unlikely to be appealing to many. Yes, we may have far greater power over nature and technological prowess – perhaps even space flights and robotic slaves – but probably far less freedom, democracy, equality, and human connection. The same rule throughout all history applies to the future too: technology alone won’t give us a civilization. Yet there are actions that will. KILLING GOLIATH The last path forward is the least likely: that we collectively kill (or perhaps tame) the Global Goliath. Across history Goliaths have collapsed, but wherever there has been Goliath fuel, they have tended to rise again. While some societies have been more democratic, they have tended to be either outcompeted by others or become more extractive over time. There are a few factors in the modern world that could help us to kill Goliath and create a more equal and less exploitative global system. That is, a global civilization. The first is making resources less lootable. Imagine if the data of today could be gathered only with the full and informed consent of citizens and was fairly remunerated. The world of AI would change dramatically as the development of algorithms slowed and the risk was alleviated. The second is increasing exit options. Creating more open borders and, importantly, more ways for people to escape mass surveillance, would mean that states would have to negotiate more with their citizens. It’s a trend we’ve seen throughout history: geographies with more exit options favoured democracy. While this would need to be done carefully to address security and cultural concerns, it would be a step towards the fluid civilizations of the past. A third is using technology to enable both larger-scale democracy and greater oversight of the powerful. The Agents of Doom use secrecy because they know that transparency would lead to greater regulation. While Rome and other early republics and democracies were limited in how many citizens could attend assemblies, today we can use online platforms and deliberative assemblies to run democracy at a far larger scale more intensely. Technology is expanding the realm of what is democratically possible. The fourth and final possibility is knowledge. The survivors of the first Goliaths of northern America knew the oppression that accompanied a dominance hierarchy and could organize to avoid it. Yet no society through history understood the darker angels of our nature or Goliath fuel. Understanding why Goliaths emerge and how they fall into Goliath traps can help us to create interventions and institutions able to stop history from repeating (I’ll highlight several promising interventions in the Epilogue). The final two factors – technology and knowledge – have changed dramatically in the past two decades. They are also the two that give the modern world the best chance of escape from Goliath. But it is a path with few precedents, and there is little sign that we are currently on it. CHOOSE YOUR CURSE A new Silicon Goliath is emerging. The existential risk we face is in many ways the same risk that always accompanies the rise of a new Goliath. The first states were littered with blood-covered bronze swords and pits of sacrificed slaves. The creation of empires like the Qin and Rome created seas of fractured skulls. The establishment of a new colonial, capitalist world system was enabled by the sacrifice of the tens of millions made to work under the whip, or die alone drowned in the Atlantic, crushed in mines, or slowly perishing from the pitted skin and scarred lungs of smallpox. The legacy of the Silicon Goliath could be the destruction of the entire planet, already disrupted by new weapons that can annihilate cities in the blink of an eye, and the slow removal of decision-making and autonomy from our hands into the cold and fast machinations of AI. Ironically, the rise of our Silicon Goliath could trigger its fall. Looking at both the long-run trajectory of Goliath and current trends, our Global Goliath appears destined to hurtle down one of three paths. The first, and most likely, is self-termination. The second is a world in chains. The third is a world in which we somehow manage to shackle and control it. Reversing inequality and establishing deep democracy in a lasting fashion has unfortunately been a rarity throughout history. It is a highly unlikely outcome, which makes it worth fighting for even more desperately. While throughout history the collapse of a Goliath was usually temporary and a liberation, in the future it threatens to be permanent and take us and much of the planet with it. We are passengers on a journey that looks likely to end in chains or evolutionary suicide. Our Global Goliath will die explosively unless we kill it first. The prognosis here may seem dire and speculative. Yet, ask yourself, where do races to the bottom and arms races lead to in the long term but large-scale destruction? We can’t rely on our luck never running out or somehow finding a plucky technical fix to every new technological problem. Similarly, are there any signs of the drive towards mass surveillance slowing or reversing? Even the world’s most ardent democracies are spending at least an order of magnitude more on improving facial recognition and surveillance, and at least a hundred times more on their militaries, than they are on improving democracy (whether that be through initiatives to improve voter turnout or experiments in deliberative democracy). This is what economists call ‘revealed preferences’: follow actions and money to understand the underlying motivations. The preferences of our emerging Silicon Goliath are clear. This is not to say that these scenarios will come to fruition in a few years, or even a decade. There will be delays and reversals. But over the course of decades and centuries, the deeper trends we’ve seen across history will show through. If self-termination, some kind of global societal collapse, is the most probable trajectory for our Silicon Goliath, we have to ask: just how bad could it get? 22 After the Fall Hart’s Mystery – From Homo solus to Homo finalis – A Second Industrial Revolution? – A Hellish Earth – Survival of the Richest? – Goliath Rebooted? – A Kaleidoscope of Futures HART’S MYSTERY Are we alone in the universe? Some think that, despite there being no signs of extraterrestrial life, the universe should be teeming with technologically advanced species. This riddle began with an equation formulated by the astrophysicist Frank Drake in 1961. Drake calculated that the number of alien societies we could contact is determined by the number of planets that could carry life, the number of times that life begins and evolves into an intelligent, advanced society, and the length of time for which it has persisted. Given that the universe is around 13.7 billion years old, and contains 100 billion planets, it seems highly unlikely that there are no spacefaring aliens out there. But where are they? This is often mistakenly termed the ‘Fermi Paradox’. The legend is that during a lunch with colleagues in the 1950s the physicist Enrico Fermi (one of the architects of the first atomic bomb) asked, ‘Where is everybody? Where are all the aliens if there should be so many of them out there?’ The truth is that Fermi was actually complaining about the impossibility of intergalactic space travel. The question of ‘Where is everybody?’ was, in fact, first asked by the astrophysicist Frank Hart in 1975.1 It is also not a paradox. You can end up with an infinitesimal number of potential extraterrestrial cultures if the number of habitable planets or the likelihood of life beginning is tiny. Once you factor in the uncertainty about how likely life is to start, suddenly the paradox dissolves and it becomes mathematically unsurprising that we might be alone in the universe.2 Rather than dealing with Fermi’s Paradox we are dealing with Hart’s Mystery: the mystery of our seemingly solitary existence. When we gaze out to the stars, we realize that for now we are more than likely the only flickering light of sentience in a vast sea of empty blackness. That raises the stakes of continuing life on this planet: the choices we make now could determine whether the universe is potentially left as a collection of rock and burning stars whirling in a lifeless vacuum for millennia to come. If a global societal collapse does happen, then will it be our species’ final curtain call or just another rebirth? FROM HOMO SOLUS TO HOMO FINALIS Of all the species that have ever existed, 99.9 per cent are now gone. It’s almost certain that Homo sapiens will eventually go the same way. Unless other realities exist that we can access with god-like technology (an enormous if), then when this universe ends – whether it is ripped apart owing to its own expansion or collapses in on itself – we will too. The more pressing question is whether a collapse in the coming decades or centuries could spiral into human extinction. It’s a difficult question to answer since collapse can take so many forms, from a relatively non-violent decline of our global economy and power structures over decades to an apocalyptic spasm of nuclear-fuelled destruction. Still, it’s important to trace how many people would need to perish for it to result in probable longer-term extinction and what impediments the survivors would face to surviving.3 Humans have survived for at least 200,000 years. If one looks at the extinction rates of other mammals, then statistically that makes our odds of being wiped out in any given year (naïvely not assuming any other catastrophe) one in 14,000. That figure balloons out to one in 870,000 if we consider all our hominid ancestors.4 Yet it is questionable how relevant such calculations are for a species that is spread across the entirety of earth and which can piece cities back together after they have been split apart by atom bombs. There are other, more useful ways of trying to calculate our odds of survival. Imagine you are one of a group arriving on a lush, deserted island. How big would the group need to be in order to survive and create a self-sustaining society? You need enough to avoid inbreeding and other deleterious effects of a too-small gene pool. You also need a few extra as a buffer to guard against accident, drought, or disease. This is known as the ‘minimum viable population’. We have some historical examples which can give us a glimpse of what this number is likely to be. The original peopling of both the Americas (at least 23,000 years ago) and Polynesia (around 1000 BCE to 700 CE) may have occurred with a group of around only a hundred. The initial raft of people landing in Polynesia who eventually led to the indigenous cultures of the Māori and the Samoans may have just been a few dozen. We get other surprisingly low numbers when we look further back in time. The first successful migrations out of Africa into Europe and east Asia may have totalled as few as 1,000–3,000 people. The human groups there still thrived.5 Others have looked to the stars to estimate the minimum viable population. How many people would it take to start an intergalactic colony? Australian geneticist Ian Franklin and American biologist Michael Soulé in 1980 proposed that fifty individuals would be needed to combat inbreeding, and 500 to prevent genetic drift (small random fluctuations in genes can lead to certain alleles disappearing in a small population, leading to a loss of genetic variation). More recent, refined guesses have turned up larger figures of 14,000–44,000. The big spread in numbers is due to varying estimates of the required buffer against calamity. Disasters happen, and even if a minimum viable number is enough in theory, it would be precarious in practice. As the Neanderthals found out, sparse dispersed populations can dwindle into extinction with just a bit of bad luck. That larger estimate of 14,000–44,000 would also need to be in close proximity so they could reproduce, protect each other, and form a community. Even a community of 44,000 might be vulnerable if the conditions were dangerous enough.6 While few have explored it, these numbers also depend on the genetic diversity of the group. Even a minimum viable population number of 44,000 is, of course, very low compared with the current global population of 8.2 billion. This makes the possibility of extinction appear far-fetched. The only attempt to examine this issue suggested that even an extreme collapse with extensive infrastructure damage, temporary climate change, and a population loss of 99.99 per cent would have only a 0.1–0.3 per cent chance of causing extinction. There would still be 810,000 survivors, who would have a ‘grace period’ of easy access to remaining supplies (canned goods and produce) and equipment. That might buy them enough time to learn the necessary survival skills such as basic foraging and agriculture. Killing off every single human is an incredibly high bar. 7 That said, there are also reasons to believe that it will be trickier in the future for a population to bounce back post-collapse. The survivors would be living in an environment that is more hostile than settling the warm, bountiful islands of Polynesia. That is due to the latent risk we face: the survivors would not be trying to scavenge and rebuild in the stable climate we’ve had throughout the Holocene. They would be living in a far warmer world, one with fewer survivable habitats and where foraging or farming would be far more difficult. They would also potentially have to cope with more diseases than our ancestors did, and far fewer means of control or cure once the supply of leftovers available in hospitals and health centres ran out.8 Survivors would be affected by the long-term effects of novel entities,9 including declining fertility and sperm counts.10All this means that the viable population is more likely to be at the 44,000 end of the range, or perhaps even higher. How we would fare in a global collapse is also dependent on how prepared we are. In the north of Norway in the Svalbard archipelago is the Svalbard Global Seed Vault, also known as the ‘Doomsday Vault’. There are over 1,700 gene banks around the world which house different seed types (for agricultural research and development) and the Doomsday Vault aims to have a copy of each unique seed. It was intended to be an icy, impregnable fortress sunk into the permafrost, but in a warming world, that permafrost is now melting. In 2017 the vault was flooded, although luckily the meltwater did not reach the seeds. Nonetheless, it’s hard to predict how well the vault will fare in a 4°C warmer world.11 Whether we survive a catastrophe depends in large part on what food is available afterwards. Most scenarios of global catastrophe involve a large-scale climatic disruption, whether that be a post-war nuclear winter, a high-impact volcanic eruption, or extreme climate change. Scientists at the organization ALLFED (the Alliance to Feed Earth in Disasters) have already started to cook up schemes of how to feed the entirety of the world’s population if traditional agriculture fails. Such plans include mass food factories producing mushrooms, insects, algae, and seaweed, or even the straight chemical synthesis of food. However, the research is nascent and more needs to be done at scale. Certainly, we are nowhere close to being able to feed the survivors of a nuclear war. Even if we do scale up these systems, they don’t solve the political problem of distribution. (Today, the world produces more than enough food to provide 2,750 calories per person every day, yet 9 million people starve every year because food isn’t distributed appropriately.) More support is needed for the vital work of organizations like ALLFED if we are to be prepared for the worst-case scenario.12 There are a few lessons we can draw from all this. First, extinction is implausible unless a truly cataclysmic situation involving a combination of catastrophic threats and vulnerabilities occurs. Second, even under these conditions humanity is likely to survive in the short term, at least. Third, we are dramatically underprepared. Fourth, the longer the status quo persists, the worse a future collapse will be. We need to start worrying not just about the fall, but also where we are falling from. Extinction in the longer term, over a span of thousands of years, might also be more likely if we aren’t able to rebuild a sufficient level of cultural and technological power. 13 A SECOND INDUSTRIAL REVOLUTION? Almost every collapse has been followed by a ‘technical recovery’: regaining the previously established levels of energy capture and population density. This doesn’t mean recovery in the sense of improving people’s lives. If a future technical recovery is anything like the first bout of industrialization, it will carve deep scars into the body of humanity all over again. Whether the survivors of a deep global collapse would be able to recover is questionable. We’ve only ever had one industrial revolution, and that was an exceptional one-off that occurred in a stable climate with plentiful, easily accessed coal and oil. If we had a deep collapse and the entire industrial skeleton of the modern world fell to pieces, would we be able to repeat it? It is a topic that few have dared broach. There have been some pieces of analysis, ranging from presentations and blog posts through to Lewis Dartnell’s The Knowledge: How to Rebuild Our World from Scratch. 14 It is an absurdly underexplored topic, given its importance, partly because it is necessarily speculative. It would depend on how deep the collapse is, and how great is the energy ratio of the fossil fuels that remain in the ground (as well as the renewable energy we have at our disposal). These are largely unknowable factors. Dartnell is the only one to have seriously tried to answer the question. He took a related but different approach: could the Industrial Revolution have been achieved without fossil fuels? His answer is a tepid maybe. Charcoal from sustainably harvested trees could provide one source of dense energy, although lack of land would keep the supply limited. Solar PV is durable but difficult to make. It relies on extremely thin slices of pure silicon components. This, in turn, needs technology similar to that required to make semiconductor electronics components. Renewable electricity from wind and water are more promising. We could start with windmills and watermills before progressing to wind turbines and hydroelectric dams. This would be possible only in a few favourable locations. The second industrial revolution would not take place in the UK but more likely in Scandinavia. Dartnell concluded ambivalently: ‘An industrial revolution without coal would be, at a minimum, very difficult … a combination of renewable electricity and sustainably grown biomass, might be possible after all. Then again, it might not.’15 Dartnell is right: an industrial revolution without coal would be a momentous challenge at best and physically impossible at worst. We don’t know, but there are reasons to think that the challenge may be easier in a post-collapse world. Even a (near-term) collapse that incurred large-scale infrastructure loss, such as a nuclear war, would still leave plenty of working coal mines, oil rigs, and stored gas. Knowledge of high-efficiency engines and power plants would smooth the transition. If it happened within the coming decades, there would still be many fossil fuels to draw on. There are currently around 1.7 trillion tonnes of coal that could be profitably recovered using existing technology, and 188 trillion cubic metres of gas. If we continue at the current rate of production, we have around 134 years of coal reserves left, 51 of oil, and 44 of gas. Burning coal, oil, and gas is, of course, eating the future in more ways than one. Using those reserves would be more than enough to cause climate chaos. That is a problem that a second industrial revolution would face: achieving a technical recovery while worsening climate change. This in itself may make the task insurmountable. There is then a second problem. The main impediment is not the amount of fossil fuels left in the ground but rather their energy ratio.16 We would be approaching industrialization with hard-to-reach and hard-to-use resources. The declining energy ratio of fossil fuels is likely to make a second industrial revolution impractical. Would post-collapse communities even want to reindustrialize? Studies almost always assume that of course they would want to.17Yet it’s not a given that a post-collapse population would have the same pro-technology sentiments that many have today. If collapse was triggered by a nuclear war, extreme climate change, or another technological calamity, then the survivors might have little appetite to repeat past mistakes. They might choose to reject the old system, like the people of Cahokia and Tiwanaku, who destroyed elite symbols and monuments as they walked away. In a world ruined by runaway technology, that might be an entirely sensible decision. The downside is that, although in the short term an unregenerated industrial collapse would almost certainly lower the threat of human extinction, in the very long term we’ll require advanced technology to survive. A HELLISH EARTH Over tens or hundreds of millennia we are likely to face many worldshattering natural hazards, such as gargantuan volcanic eruptions. Over millions of years, the chance of a collision with a large asteroid or comet suddenly becomes non-negligible. Survivors living in a non-industrialized world would not have the resources to deflect an asteroid or prevent an eruption. However, the potentially biggest threat is the changes in the earth we are triggering today. Climate change and temperature rise will not magically stop in 2100 (where the models frequently end). The earth will continue to transform. There were once fears that enough global warming could trigger a runaway greenhouse effect which would boil the water on the surface and sterilize the earth, turning it into a planet essentially like Venus. To everyone’s relief, the IPCC suggested in 2009 that there was virtually no chance of human activities creating a runaway greenhouse effect (although there are a few theoretical models and scenarios that disagree).18 It would also be a process more likely to unfold over hundreds of thousands of years. A runaway greenhouse effect is not needed to reach human extinction, though. Over tens of thousands of years, the world would be utterly unrecognizable with 6°C of warming. The most deadly and disturbing change would come from the oceans, carbon in the atmosphere making them more acidic while melting ice caps dump freshwater into them, blocking deep-sea circulation and cutting off the circulation of oxygen. This would create ‘anoxic’ oceans with little oxygen and essentially no marine life. The sea would become a dead zone colonized by purple and green sulphur bacteria. The surface would become a vast expanse of purple with a slick oil-like surface. Hydrogen sulphide gas produced by bacteria would belch from its surface, destroying the ozone layer. Along with lethal heat, mass extinction, and dead oceans, we would also have to contend with more ultraviolet radiation. This would skyrocket skin cancer rates among the already ragged, vulnerable survivors.19 These anoxic oceans and their effects seem to be key to explaining how climate change has triggered mass extinction events in the past.20 Add in the destruction we have wreaked on other planetary boundaries and long-term extinction doesn’t seem implausible. Certain parts of the earth may still be technically habitable, and we are a remarkably ingenious and resilient species that has weathered ice ages and dramatic climate swings before. Yet every species has its limits. That’s true of even our species’ most powerful members. SURVIVAL OF THE RICHEST? In the past, elites have used their wealth to migrate or change their identities when trouble looms. Power is helpful even during a crisis (unless the holders of it are directly targeted and killed off during the tumult). For now, the mega-rich seem convinced that they will repeat the feats of past elite survivors and escape the apocalypse. The main customers of the most luxurious doomsday bunkers are billionaires. Peter Thiel, the billionaire co-founder of PayPal and AI (or rather, AI for military, security, and policing) company Palantir is a prime example. In 2011, Thiel bought a 477-acre former sheep station in the South Island of New Zealand. He also purchased New Zealand citizenship, secretly lobbying the government and pledging to invest in New Zealand start-ups as part of his application. Citizenship was granted, even though he had spent less than twelve days in the country up until then (the usual criterion is to have lived in New Zealand for 1,350 days to be granted citizenship). OpenAI CEO Sam Altman revealed in 2016 that he and Thiel have a deal by which if a global collapse occurs they will board a private jet and fly to Thiel’s property. 21 Thiel and Altman’s preference for New Zealand is widely shared, since New Zealand will be one of the most resilient countries in the case of a global catastrophe. Its location deep in the southern hemisphere means it will be one of the least affected by the fallout from a nuclear war, and its isolation makes it well protected from pandemics. It is a doomsday safe haven. This has led to it being recommended as a kind of national Armageddon bunker in the libertarian manifesto The Sovereign Individual: How to Survive and Thrive During the Collapse of the Welfare State, a book that has been endorsed by Thiel and other billionaires such as Marc Andreessen. Then again, why buy a doomsday bunker on a small piece of land when you could buy an entire country instead? That is exactly what the former cryptocurrency mogul Sam Bankman-Fried was considering doing. BankmanFried was head of the cryptocurrency company FTX before being jailed for fraud. He and his brother Gabe (who led the philanthropic FTX Foundation) discussed buying Nauru, the third-smallest state in the world, located in Micronesia. Their plan was to ‘purchase the sovereign nation of Nauru in order to construct a “bunker/shelter”’ that would be used for ‘some event where 50–99.99 per cent of people die [to] ensure that most EAs survive’. (In this case ‘EAs’ refers to the Effective Altruism movement, which Bankman-Fried was part of.)22 Self-preservation is a widespread instinct among the richest and has spawned an entire industry of doomsday bunkers across the world. Reinforced, luxury bunker-manors with pools, wine vaults, artificial gardens for sunbathing in simulated sunlight, and underground hydroponic farms, can be found from Texas to Czechia. One group of super-rich preppers asked the media theorist and writer Douglas Rushkoff for advice on how best to prepare for a world-ending tragedy of whatever stripe, which they described as ‘the event’. Some have purchased not just bunkers but also their own security forces (in one case a dozen Navy SEALs) to defend their mini-fortresses from mobs and raiders. Their questions to Rushkoff were tellingly self-interested: ‘How do I maintain authority over my security force after the event?’ The options they had considered included replacing their guards with more loyal robots or ensuring obedience with disciplinary collars (the kind that zap you if don’t follow orders). When Rushkoff suggested that they instead befriend their employees and treat them well now to build a connection that might last through a crisis, they rolled their eyes.23 This bunker mentality is a flawed strategy. It’s unlikely that these bunkers would stand the test of a true worst-case scenario. Even the Svalbard Doomsday Vault was almost compromised by a single flood. Underground farms might work in laboratory settings but are a different matter in reality. They would need to function and avoid contamination for years while under duress. All it would take is one rogue bug and the entire food supply could be ruined. It’s also unlikely to work because it does exactly the opposite of what has allowed communities to persist and prosper through disasters of the past and present. To prepare for a societal breakdown, you are better off stockpiling friends, favours, and skills rather than guns and canned beans. That’s the central message we have from the Palaeolithic and studies of past societal collapses and modern disasters. Communities that respond the best tend to have broad, strong social ties. They quickly cooperate when the wider political structure falls apart, with neighbours and acquaintances providing the role that the state once did, whether that be by sharing resources, organizing medical aid, or protecting each other. The billionaires of today are pursuing a strategy of investing in places rather than people. Not only is that likely to backfire, it’s also exactly the kind of thinking that is fuelling collapse today. 24 There are even some scenarios in which the poor, not the mega-rich, may be the most resilient. Countries that are most reliant on global industrial infrastructure will be most affected when it is suddenly stripped away. Imagine a ravenous computer virus shuts down critical infrastructure and we are left without functioning machinery, or the ability to create new pesticides and fertilizers. Europe, the Americas, and parts of India and China could experience losses of up to 75 per cent of their rice, corn, wheat, and soybean crops. Africa, in contrast, would see drops of only around 5 per cent for soybeans and 25 per cent for rice (although almost half of wheat crops could be lost).25 Many African farmers and city-dwellers are also already accustomed to living with unreliable utilities.26 Much will depend on how collapse unfolds. (In the case of a pandemic, New Zealand would be the safer option.) It’s difficult to see through this fog of uncertainty which groups would fare best post-collapse. For now, being poor in wealth but rich in friends is a better strategy than being a suspicious billionaire under siege in a bunker. Not only that, but cultivating bonds of solidarity and mutual aid rather than ruthless self-interest means that the survivors are more likely to help recreate a world that is worth preserving. This is perhaps the most important and least appreciated question about a post-collapse world: whether it will be a world like today’s – of patriarchy, rich and poor, slaves and masters – or a world of civilization. GOLIATH REBOOTED? Ancient Greece looked very different from the rest of the Mediterranean after the Late Bronze Age collapse. The Assyrian Empire continued to have an empire, one that expanded and immiserated its subjects more with each passing decade. Egypt continued to have pharaohs. Greece remained a land without large cities or kings for several centuries. When Classical Greece did emerge, their societies had little connection to the Mycenaean palaces that came before them. Even their writing was entirely different. Linear A and B were lost and the Greeks instead adopted and modified the Phoenician alphabet. The collapse of the Mycenaean kingdoms was unusually deep. And the Greek polities that emerged afterwards were unusually egalitarian.27 City-states such as Athens began to pop up from the ruins. While many sought to restore old hierarchies, other communities remained egalitarian. Greece became an ecosystem of hundreds of city-states in which much of the organizing was done by citizens, rather than by religious leaders or bureaucrats. They maintained a surprising amount of wealth equality (at least for free men) and their economic growth and well-being far outstripped that of their neighbours. Compared with the empires that surrounded them, Greece was a hotbed of democracy and equality. Why did post-collapse Greece look so different? The severity of the collapse, Iron Age weapons, and the very geography of Greece all played a role in its democratic recovery. The collapse was exceptionally deep. Wealth was dramatically levelled. Essentially, everyone in Greece became equally poor with few differences in power. The terrain of Greece also tilted away from autocracy. It is a land of islands, and around 80 per cent of it is mountainous. In other words, there were plenty of exit options. If you didn’t like the edicts of a budding king, you could more easily hop to another island or retreat to the mountains away from the grasp of armies and tax collectors. New iron weapons also played a role. They were far cheaper and easier to make than bronze, meaning they became more widely dispersed. Communities that could field the largest armies of iron spear- and shield-wielding infantry were the ones that survived. Politically inclusive groups were usually the ones that could mobilize more citizens for war and give them a greater sense of camaraderie and solidarity. This was vital for success in battle. Greeks began to use the phalanx formation: a tightly packed rectangle of troops fighting shoulder to shoulder behind an interlocked wall of shields. Such shared struggle also gave the troops a greater sense of connection beyond the battlefield. Conquered slaves aside, post-collapse Greece selected for democracy and equality. 28 Greece is one example of how deep collapse can lead to a more democratic recovery. The society that emerges from the ashes is freer, more equal, and more prosperous than what came before. It is a far cry from the militant raiders and despotic patriarchs we see in dystopian films like Mad Max or The Road. It’s not only movies that envisage a more autocratic post-apocalyptic world. Some scholars have suggested that post-collapse societies will revert to the historical average of predatory autocracies. The current prevalence of modern democracies and republics is not representative of how most of history has looked: it’s an aberration. These scholars argue that in the absence of other evidence, we should assume that we’ll end up looking more like a normal, pre-modern kingdom than a Norwegian welfare state. This might make sense if collapse were a random reset, but it’s not.29 As we’ve seen in the case of Greece or the collapse of the first Goliaths of the Americas, there are some factors that reliably lead to more democratic recoveries. These include more wealth equality, more exit options, fewer lootable resources, and either a rejection of previous hierarchies or a cultural memory of inclusive practices. Less Goliath fuel, a flat playing field, and a cultural distaste for domination all favour democracy. All these should increase after a deep collapse. The more wealth that is levelled, the flatter the playing field, and the more responsible great powers are for the fall, the more Goliath structures will be blamed and discarded. A deep collapse could provide fertile soil for democracy to take root. However, numerous modern factors could gain momentum, pushing us towards autocracy. There would be cultural memories and technologies of how to watch and control others. Earlier despots didn’t have surveillance equipment or centuries of development on how to bureaucratically track and understand citizens. Parts of the world would still be likely to have an abundance of lootable resources, including fuel and machinery. Then again, the sheer abundance of leftover materials might work against a Goliath re-emerging. As in the case of the Black Death, if there is enough population loss then labour may become the limiting factor. This would give people far greater bargaining power over any would-be despots.30 The biggest wildcard determining what kind of society emerges from the ashes is culture. Whether it be in Zomia, the Mississippi, or the south-west US, people passed down stories of evil wizards, overbearing monarchs, and tyrannical trickster gods to warn of the dangers of vesting too much power in leaders. Those were for comparatively less traumatic disasters. Imagine what kinds of tales might be crafted in the wake of the floods and fires of a 4°C world or the sickly glow of mushroom clouds and irradiated rainfall. Would we speak of mad machine-obsessed priests, myopic cults of an earth-eating stock market, and delusional dictators with the power of gods and the restraint of toddlers? It’s easy to see why the survivors of a true cataclysm would not look fondly on the Global Goliath of today and why they might enshrine the myths and practices that would help them avoid its resurrection. As in Greece, the deeper the collapse, the greater likelihood of a democratic recovery. This is, unfortunately, not a good news story, at least not in the long term. Classical Greece was still covered by slave-owning Goliaths, even if there were democratic practices between free adult men. Eventually it was covered by larger, less democratic empires. North America may have had stories and collective memories to avoid Goliaths, but an indigenous empire would still probably have emerged. Despite the initial conditions favouring democracy, history is always likely to repeat if Goliath fuel remains. That’s because the darker angels of our nature also remain, and there will be a selection pressure for more militaristic societies over the long run. We can’t naïvely rely on collapse killing Goliath. A KALEIDOSCOPE OF FUTURES Collapse is not uniform. From a wide view the world system may have collapsed, but once you zoom in, you’ll notice different recovery processes in different regions. Some regions will have better odds of recovering in a politically inclusive manner or kickstarting a low-carbon industrial revolution. This would mimic the collapses of the past. We see a similar kaleidoscope of outcomes during the Late Bronze Age collapse. The Mycenaeans experienced a near-total collapse followed by a democratic and cultural efflorescence after centuries. The survivors of the Hittite Empire persisted in a few minor, rump states in northern Syria. In contrast, the Assyrians and Egyptians kept their kings and centralized economies.31 The Neo-Assyrians went on a warpath while the Phoenicians focused on trade and cooperation. We would see a similar panoply of outcomes in a post-collapse world, which could be populated by aggressive Australian pirates or democratic sub-Saharan trading cities. One of the few trends that seems to hold across regions is that the longer current trends persist, the deeper the collapse will be. Latent risk, whether it be antibacterial-resistant microbes or global heating, will continue to build. The energy ratio of fossil fuels will continue to fall. Unless things change radically, we’ll continue to climb the rungless ladder. The one bright spot is that the deeper the fall, the more likely it is that we’ll rise again as democratic equals. Yet waiting for a cataclysm to rebalance power is an unnecessary, grotesque gamble. We don’t need to roll the dice with evolutionary suicide; we can stop this five-millennialong trajectory and slay Goliath. 23 Fiat Justitia, Ne Pereat Mundus The Trinity Jury – From Darker Angels to Evolutionary Suicide – Justice Lest the World Perish – Memory Over Myth THE TRINITY JURY In 1945, on the eve of the Trinity atomic bomb test, the scientists behind the Manhattan Project began to place morbid bets. During the construction of the bomb, the physicist Edward Teller had calculated that the fission chain-reaction of the bomb they were about to detonate could potentially ignite the atmosphere, extinguishing all life on earth. The probability was incredibly low, but Teller could not rule out the possibility of incinerating the entire biosphere. The scientists were gambling over not just the end of the world, but potentially the end of all life across the cosmos. Earth contains the only observable signs of life in all the universe. This blue marble floating in the vast ink of space may be the only refuge for the miracle we call life. The bomb could have left the entirety of existence empty and silent. It was a huge risk, and also an unnecessary one. The Americans knew that the Nazis were no longer seriously pursuing the creation of their own atomic weapon, and that even the design they had once tried to pursue would never be successful. These were facts that the US government chose not to pass on to the scientists dutifully creating the world’s first atom bomb at Los Alamos. The Trinity Test was no longer about preventing the Nazis from creating a nuclear Third Reich. I want you to imagine that the decision to detonate the bomb – to risk igniting the atmosphere – had rested not with betting scientists or the machinations of wartime generals or politicians but with a jury of randomly selected US citizens fully briefed both on the impacts and risks of the bomb and on the geopolitical and military situation. Now, ask yourself this: would that jury – with their friends, sons, daughters, parents, husbands, and wives waiting at home – have taken the same gamble? What would be a similar jury’s verdict on the other global risks we face today? Would they decide to speed up the development of AI? Would they be happy to continue to increase emissions or search for new sources of oil despite the risk of catastrophic climate change? Would a citizens’ jury sitting in on the board meetings of 3M, DuPont, BP, and Shell have hidden evidence of the global harm caused by their products, or run disinformation campaigns? The early evidence says they wouldn’t: democracy is risk-averse. In 2020, President Emmanuel Macron of France approved a French Climate Citizens’ Convention. It was a response to the Yellow Vest protests in which citizens protested against rising energy prices, inequality, and perceived corruption. The Convention was designed to address all these concerns by having a group of ordinary members of the French public determine climate policy while informed with the latest science. Macron agreed to adopt all the recommendations advanced by the assembly. They spent the next two years learning and debating. At last, they agreed on a set of 148 recommendations: a progressive policy package to make all products sold in France disclose their carbon content, impose a carbon tax on all imports into the EU, and even make ‘ecocide’ (the destruction of entire ecosystems) a criminal offence. Macron then faltered and broke his word. Many of the key provisions proposed by the citizens were watered down and weakened. In the end, less than 40 per cent of the proposals were properly adopted and implemented, and the most ambitious were scrapped. It seems unlikely that Macron reneged on his deal because there were fundamental flaws in the citizens’ proposals (remember that the entire process was overseen by large groups of experts). He opposed them because they were too ambitious.1 Imagine that Macron had asked the citizens’ assembly whether France should continue to have nuclear weapons and they had said no. It’s difficult to see him accepting their decision. When citizens are given the reins, they tend not to want to risk the world or the future of their children. So much so that leaders need to seize power back. Currently companies and countries can privately profit from producing public risks. We need to put these actors back under democratic control.2 The use of deliberative assemblies and juries is just one example of ‘open democracy’: accountable, inclusive governance led by the masses with ordinary citizens at its decision-making heart. Open democracy aims to continuously improve and innovate how we make collective decisions. It’s about building more resilient societies, and also wiser, fairer ones. It is a method built on an appreciation of our deep past and evolutionary inclinations. FROM DARKER ANGELS TO EVOLUTIONARY SUICIDE The biologist E. O. Wilson once identified the fundamental problem of humanity as the fact that we have ‘Palaeolithic emotions, medieval institutions, and godlike technology’. There is some truth to that. Yet it’s not as simple as our outdated emotions meeting superpowered technology. The psychology of most people is not the problem. On the contrary, we can be immensely sociable, intelligent, altruistic, wonderful at self-organizing, and quick to learn from each other. We see that throughout the ages. For most of human history we lived in fluid civilizations. These were webs of exchange, mutual aid, and reciprocity that were full of mobile, egalitarian, social individuals with a strong aversion to being dominated. Status competition lurked underneath these arrangements but was kept in check through counter-dominance strategies and sheer environmental circumstances. Collapse occurred only when environmental shocks disconnected populations or severed them from the wider civilization. The fluid civilizations of the Palaeolithic allowed us to survive the ice age and cover regions and continents with shared tools, instruments, and culture. It’s little wonder we make better decisions when we come together, deliberate, and debate. That shared heritage is why communities regularly persevere and even flourish through collapse, and why earthquakes and hurricanes often end up providing tales about the triumph of the human spirit, with even the injured quickly providing mutual aid, food, shelter, and love to those in need. Those same better angels of our nature can explain why we would trust a group of ordinary citizens not to detonate the Trinity bomb. Open democracy and inclusive institutions are essentially harnessing these better angels of our Palaeolithic psychology. They are using the best of us to make better decisions and closer communities: to harness our collective intelligence and impulses to help each other. They are moving closer to our past as equals in a web of sharing, constantly moving communities: a fluid civilization. Our Palaeolithic emotions are not a curse. The curse is the institutions and arrangements which bring out the worst in us. These institutions began to emerge 12,000 years ago, when the climate warmed. People became increasingly dependent on lootable resources, such as grain and fish, and the world got smaller. When weapons became available, and if the landscape was caged, small groups began to seize control of these new lootable resources. We began to slowly, hesitantly adopt more primal forms of organization: dominance hierarchies. It was a case of evolutionary backsliding: we began to give up the arrangements that had made us uniquely human and instead more closely resemble our more hierarchical chimpanzee and gorilla cousins. As inequalities and hierarchies rose, so too did war. The threat of mass violence caused many to reach for strong, aggressive leaders, an authoritarian impulse that is buried deep in us. They became protection rackets of sorts, and the state was born. All it took was one or two societies turning into a Goliath to set off a chain reaction. The authoritarian impulse was triggered in neighbours who now had a model to emulate. These were not thoughtfully designed institutions. Those who sought power were the least fit to wield it. Frequently the most violent and overconfident were selected for and the sheer concentration of power in masters, kings, pharaohs, and emperors led to rulers who were far too often corrupt. These Goliath racketeers behaved rather differently from most people: they were more intent on growth, status, and aggression than the average flesh-andblood human. Goliaths competed, and elites fought over the surplus of lootable resources within them. Dominance hierarchies metastasized like a cancer: growing, spreading, and co-opting or conquering the groups and civilizations around them.</w:t>
      </w:r>
    </w:p>
    <w:p w14:paraId="76B30A9C" w14:textId="77777777" w:rsidR="00DF49D0" w:rsidRDefault="00DF49D0" w:rsidP="00DF49D0">
      <w:r>
        <w:t>[Condensed Text Ends, Figures Omitted]</w:t>
      </w:r>
    </w:p>
    <w:p w14:paraId="4DAB0ABE" w14:textId="77777777" w:rsidR="00DF49D0" w:rsidRDefault="00DF49D0" w:rsidP="00DF49D0">
      <w:pPr>
        <w:rPr>
          <w:sz w:val="16"/>
        </w:rPr>
      </w:pPr>
      <w:r w:rsidRPr="00BC130D">
        <w:rPr>
          <w:sz w:val="16"/>
        </w:rPr>
        <w:t xml:space="preserve">Yet they were also </w:t>
      </w:r>
      <w:r w:rsidRPr="00D600AC">
        <w:rPr>
          <w:b/>
          <w:bCs/>
          <w:highlight w:val="green"/>
          <w:u w:val="single"/>
        </w:rPr>
        <w:t>self</w:t>
      </w:r>
      <w:r w:rsidRPr="00562710">
        <w:rPr>
          <w:b/>
          <w:bCs/>
          <w:u w:val="single"/>
        </w:rPr>
        <w:t>-</w:t>
      </w:r>
      <w:r w:rsidRPr="00D600AC">
        <w:rPr>
          <w:b/>
          <w:bCs/>
          <w:highlight w:val="green"/>
          <w:u w:val="single"/>
        </w:rPr>
        <w:t>terminating</w:t>
      </w:r>
      <w:r w:rsidRPr="00BC130D">
        <w:rPr>
          <w:sz w:val="16"/>
        </w:rPr>
        <w:t xml:space="preserve">. They frequently contained the seeds of their own demise: Goliath’s Curse. </w:t>
      </w:r>
      <w:r w:rsidRPr="00BC130D">
        <w:rPr>
          <w:u w:val="single"/>
        </w:rPr>
        <w:t xml:space="preserve">The </w:t>
      </w:r>
      <w:r w:rsidRPr="00D600AC">
        <w:rPr>
          <w:b/>
          <w:bCs/>
          <w:highlight w:val="green"/>
          <w:u w:val="single"/>
        </w:rPr>
        <w:t>driving engine was</w:t>
      </w:r>
      <w:r w:rsidRPr="00BC130D">
        <w:rPr>
          <w:u w:val="single"/>
        </w:rPr>
        <w:t xml:space="preserve"> that wealth </w:t>
      </w:r>
      <w:r w:rsidRPr="00D600AC">
        <w:rPr>
          <w:b/>
          <w:bCs/>
          <w:highlight w:val="green"/>
          <w:u w:val="single"/>
        </w:rPr>
        <w:t>inequality</w:t>
      </w:r>
      <w:r w:rsidRPr="00BC130D">
        <w:rPr>
          <w:u w:val="single"/>
        </w:rPr>
        <w:t xml:space="preserve"> </w:t>
      </w:r>
      <w:r w:rsidRPr="00D600AC">
        <w:rPr>
          <w:highlight w:val="green"/>
          <w:u w:val="single"/>
        </w:rPr>
        <w:t xml:space="preserve">tended to </w:t>
      </w:r>
      <w:r w:rsidRPr="00D600AC">
        <w:rPr>
          <w:b/>
          <w:bCs/>
          <w:highlight w:val="green"/>
          <w:u w:val="single"/>
        </w:rPr>
        <w:t>increase</w:t>
      </w:r>
      <w:r w:rsidRPr="00BC130D">
        <w:rPr>
          <w:sz w:val="16"/>
        </w:rPr>
        <w:t xml:space="preserve">. </w:t>
      </w:r>
      <w:r w:rsidRPr="00BC130D">
        <w:rPr>
          <w:u w:val="single"/>
        </w:rPr>
        <w:t>That</w:t>
      </w:r>
      <w:r w:rsidRPr="00BC130D">
        <w:rPr>
          <w:sz w:val="16"/>
        </w:rPr>
        <w:t xml:space="preserve"> then </w:t>
      </w:r>
      <w:r w:rsidRPr="00D600AC">
        <w:rPr>
          <w:b/>
          <w:bCs/>
          <w:highlight w:val="green"/>
          <w:u w:val="single"/>
        </w:rPr>
        <w:t>spilled</w:t>
      </w:r>
      <w:r w:rsidRPr="00562710">
        <w:rPr>
          <w:b/>
          <w:bCs/>
          <w:u w:val="single"/>
        </w:rPr>
        <w:t xml:space="preserve"> </w:t>
      </w:r>
      <w:r w:rsidRPr="00D600AC">
        <w:rPr>
          <w:b/>
          <w:bCs/>
          <w:highlight w:val="green"/>
          <w:u w:val="single"/>
        </w:rPr>
        <w:t>over</w:t>
      </w:r>
      <w:r w:rsidRPr="00562710">
        <w:rPr>
          <w:b/>
          <w:bCs/>
          <w:u w:val="single"/>
        </w:rPr>
        <w:t xml:space="preserve"> </w:t>
      </w:r>
      <w:r w:rsidRPr="00D600AC">
        <w:rPr>
          <w:b/>
          <w:bCs/>
          <w:u w:val="single"/>
        </w:rPr>
        <w:t>in</w:t>
      </w:r>
      <w:r w:rsidRPr="00D600AC">
        <w:rPr>
          <w:b/>
          <w:bCs/>
          <w:highlight w:val="green"/>
          <w:u w:val="single"/>
        </w:rPr>
        <w:t>to</w:t>
      </w:r>
      <w:r w:rsidRPr="00BC130D">
        <w:rPr>
          <w:u w:val="single"/>
        </w:rPr>
        <w:t xml:space="preserve"> </w:t>
      </w:r>
      <w:r w:rsidRPr="00D600AC">
        <w:rPr>
          <w:b/>
          <w:bCs/>
          <w:highlight w:val="green"/>
          <w:u w:val="single"/>
        </w:rPr>
        <w:t>inequalities</w:t>
      </w:r>
      <w:r w:rsidRPr="00562710">
        <w:rPr>
          <w:b/>
          <w:bCs/>
          <w:u w:val="single"/>
        </w:rPr>
        <w:t xml:space="preserve"> </w:t>
      </w:r>
      <w:r w:rsidRPr="00D600AC">
        <w:rPr>
          <w:b/>
          <w:bCs/>
          <w:highlight w:val="green"/>
          <w:u w:val="single"/>
        </w:rPr>
        <w:t>of power</w:t>
      </w:r>
      <w:r w:rsidRPr="00BC130D">
        <w:rPr>
          <w:sz w:val="16"/>
        </w:rPr>
        <w:t xml:space="preserve">, whether that be in </w:t>
      </w:r>
      <w:r w:rsidRPr="00D600AC">
        <w:rPr>
          <w:highlight w:val="green"/>
          <w:u w:val="single"/>
        </w:rPr>
        <w:t>autocracy</w:t>
      </w:r>
      <w:r w:rsidRPr="00BC130D">
        <w:rPr>
          <w:sz w:val="16"/>
        </w:rPr>
        <w:t xml:space="preserve"> (</w:t>
      </w:r>
      <w:r w:rsidRPr="00BC130D">
        <w:rPr>
          <w:u w:val="single"/>
        </w:rPr>
        <w:t>inequality</w:t>
      </w:r>
      <w:r w:rsidRPr="00BC130D">
        <w:rPr>
          <w:sz w:val="16"/>
        </w:rPr>
        <w:t xml:space="preserve"> </w:t>
      </w:r>
      <w:r w:rsidRPr="00BC130D">
        <w:rPr>
          <w:u w:val="single"/>
        </w:rPr>
        <w:t>in the control of decision-making</w:t>
      </w:r>
      <w:r w:rsidRPr="00BC130D">
        <w:rPr>
          <w:sz w:val="16"/>
        </w:rPr>
        <w:t xml:space="preserve">), </w:t>
      </w:r>
      <w:r w:rsidRPr="00D600AC">
        <w:rPr>
          <w:b/>
          <w:bCs/>
          <w:highlight w:val="green"/>
          <w:u w:val="single"/>
        </w:rPr>
        <w:t>theocracy</w:t>
      </w:r>
      <w:r w:rsidRPr="00BC130D">
        <w:rPr>
          <w:sz w:val="16"/>
        </w:rPr>
        <w:t xml:space="preserve"> (</w:t>
      </w:r>
      <w:r w:rsidRPr="00BC130D">
        <w:rPr>
          <w:u w:val="single"/>
        </w:rPr>
        <w:t>inequality in the control of information</w:t>
      </w:r>
      <w:r w:rsidRPr="00BC130D">
        <w:rPr>
          <w:sz w:val="16"/>
        </w:rPr>
        <w:t xml:space="preserve">), </w:t>
      </w:r>
      <w:r w:rsidRPr="00BC130D">
        <w:rPr>
          <w:u w:val="single"/>
        </w:rPr>
        <w:t xml:space="preserve">or rule by the </w:t>
      </w:r>
      <w:r w:rsidRPr="00D600AC">
        <w:rPr>
          <w:b/>
          <w:bCs/>
          <w:highlight w:val="green"/>
          <w:u w:val="single"/>
        </w:rPr>
        <w:t>military</w:t>
      </w:r>
      <w:r w:rsidRPr="00BC130D">
        <w:rPr>
          <w:sz w:val="16"/>
        </w:rPr>
        <w:t xml:space="preserve"> (</w:t>
      </w:r>
      <w:r w:rsidRPr="00BC130D">
        <w:rPr>
          <w:u w:val="single"/>
        </w:rPr>
        <w:t>inequality in the control of violence</w:t>
      </w:r>
      <w:r w:rsidRPr="00BC130D">
        <w:rPr>
          <w:sz w:val="16"/>
        </w:rPr>
        <w:t xml:space="preserve">). </w:t>
      </w:r>
      <w:r w:rsidRPr="00BC130D">
        <w:rPr>
          <w:u w:val="single"/>
        </w:rPr>
        <w:t>Societies</w:t>
      </w:r>
      <w:r w:rsidRPr="00BC130D">
        <w:rPr>
          <w:sz w:val="16"/>
        </w:rPr>
        <w:t xml:space="preserve"> became more </w:t>
      </w:r>
      <w:r w:rsidRPr="00BC130D">
        <w:rPr>
          <w:u w:val="single"/>
        </w:rPr>
        <w:t>extractive</w:t>
      </w:r>
      <w:r w:rsidRPr="00BC130D">
        <w:rPr>
          <w:sz w:val="16"/>
        </w:rPr>
        <w:t xml:space="preserve"> as time passed. The social landscape was increasingly tilted towards the interests of the most powerful, be they plutocrats, priest-kings, military </w:t>
      </w:r>
      <w:r w:rsidRPr="00BC130D">
        <w:rPr>
          <w:u w:val="single"/>
        </w:rPr>
        <w:t>dictators</w:t>
      </w:r>
      <w:r w:rsidRPr="00BC130D">
        <w:rPr>
          <w:sz w:val="16"/>
        </w:rPr>
        <w:t xml:space="preserve">, or </w:t>
      </w:r>
      <w:r w:rsidRPr="00BC130D">
        <w:rPr>
          <w:u w:val="single"/>
        </w:rPr>
        <w:t>entrenched</w:t>
      </w:r>
      <w:r w:rsidRPr="00BC130D">
        <w:rPr>
          <w:sz w:val="16"/>
        </w:rPr>
        <w:t xml:space="preserve"> </w:t>
      </w:r>
      <w:r w:rsidRPr="00BC130D">
        <w:rPr>
          <w:u w:val="single"/>
        </w:rPr>
        <w:t>bureaucrats</w:t>
      </w:r>
      <w:r w:rsidRPr="00BC130D">
        <w:rPr>
          <w:sz w:val="16"/>
        </w:rPr>
        <w:t xml:space="preserve">. The benefits that Goliaths could provide began to dry up while the costs increased. Early on, this frequently engendered a strong reaction from people with fresh memories of egalitarianism. In weak Goliaths with few mechanisms of control, people often easily rebelled or fled. This was the Primal Curse of Goliath and could lead to completely abandoned cities or a </w:t>
      </w:r>
      <w:r w:rsidRPr="00BC130D">
        <w:rPr>
          <w:u w:val="single"/>
        </w:rPr>
        <w:t>boom-and-bust cycle</w:t>
      </w:r>
      <w:r w:rsidRPr="00BC130D">
        <w:rPr>
          <w:sz w:val="16"/>
        </w:rPr>
        <w:t xml:space="preserve"> among early farmers and kingdoms.</w:t>
      </w:r>
    </w:p>
    <w:p w14:paraId="35C7EF78" w14:textId="77777777" w:rsidR="00DF49D0" w:rsidRDefault="00DF49D0" w:rsidP="00DF49D0">
      <w:pPr>
        <w:pStyle w:val="Heading4"/>
      </w:pPr>
      <w:r>
        <w:t xml:space="preserve">Yes collapse. </w:t>
      </w:r>
    </w:p>
    <w:p w14:paraId="523A9D45" w14:textId="77777777" w:rsidR="00DF49D0" w:rsidRDefault="00DF49D0" w:rsidP="00DF49D0">
      <w:r w:rsidRPr="00355A4B">
        <w:rPr>
          <w:rStyle w:val="Style13ptBold"/>
        </w:rPr>
        <w:t>Jones 23</w:t>
      </w:r>
      <w:r>
        <w:t xml:space="preserve"> (</w:t>
      </w:r>
      <w:r w:rsidRPr="00355A4B">
        <w:t xml:space="preserve">, L. S and Samples, T. R (2023) 'On the Systemic Importance of Digital Platforms,' University of Pennsylvania Journal of Business Law, 25(1). https://scholarship.law.upenn.edu/jbl/vol25/iss1/5/. Lindsay Sain Jones is </w:t>
      </w:r>
      <w:r w:rsidRPr="00846A41">
        <w:t xml:space="preserve">an Assistant Professor of Legal Studies, at the Terry College of Business and holds a </w:t>
      </w:r>
      <w:r w:rsidRPr="00835E8F">
        <w:rPr>
          <w:u w:val="single"/>
        </w:rPr>
        <w:t>J.D.</w:t>
      </w:r>
      <w:r w:rsidRPr="00846A41">
        <w:t xml:space="preserve"> from the University of Georgia. Tim Samples is a Professor of Legal Studies at the Terry College of Business and holds a </w:t>
      </w:r>
      <w:r w:rsidRPr="00835E8F">
        <w:rPr>
          <w:u w:val="single"/>
        </w:rPr>
        <w:t>J.D.</w:t>
      </w:r>
      <w:r w:rsidRPr="00846A41">
        <w:t xml:space="preserve"> from the University of Texas. [UTD])</w:t>
      </w:r>
    </w:p>
    <w:p w14:paraId="2DB02F44" w14:textId="77777777" w:rsidR="00DF49D0" w:rsidRPr="00493C87" w:rsidRDefault="00DF49D0" w:rsidP="00DF49D0">
      <w:pPr>
        <w:rPr>
          <w:b/>
          <w:bCs/>
          <w:sz w:val="16"/>
        </w:rPr>
      </w:pPr>
      <w:r w:rsidRPr="00493C87">
        <w:rPr>
          <w:sz w:val="16"/>
        </w:rPr>
        <w:t xml:space="preserve">4. </w:t>
      </w:r>
      <w:r w:rsidRPr="00585267">
        <w:rPr>
          <w:b/>
          <w:bCs/>
          <w:highlight w:val="green"/>
          <w:u w:val="single"/>
        </w:rPr>
        <w:t xml:space="preserve">Consequences of </w:t>
      </w:r>
      <w:r w:rsidRPr="00CE2FE1">
        <w:rPr>
          <w:rStyle w:val="Emphasis"/>
          <w:highlight w:val="cyan"/>
        </w:rPr>
        <w:t>Failure</w:t>
      </w:r>
    </w:p>
    <w:p w14:paraId="5B121D51" w14:textId="77777777" w:rsidR="00DF49D0" w:rsidRPr="00493C87" w:rsidRDefault="00DF49D0" w:rsidP="00DF49D0">
      <w:pPr>
        <w:rPr>
          <w:sz w:val="16"/>
        </w:rPr>
      </w:pPr>
      <w:r w:rsidRPr="00493C87">
        <w:rPr>
          <w:sz w:val="16"/>
        </w:rPr>
        <w:t xml:space="preserve">The </w:t>
      </w:r>
      <w:r w:rsidRPr="00493C87">
        <w:rPr>
          <w:b/>
          <w:bCs/>
          <w:u w:val="single"/>
        </w:rPr>
        <w:t>systemic</w:t>
      </w:r>
      <w:r w:rsidRPr="00493C87">
        <w:rPr>
          <w:sz w:val="16"/>
        </w:rPr>
        <w:t xml:space="preserve"> </w:t>
      </w:r>
      <w:r w:rsidRPr="00352CF0">
        <w:rPr>
          <w:u w:val="single"/>
        </w:rPr>
        <w:t>costs</w:t>
      </w:r>
      <w:r w:rsidRPr="00493C87">
        <w:rPr>
          <w:sz w:val="16"/>
        </w:rPr>
        <w:t xml:space="preserve"> </w:t>
      </w:r>
      <w:r w:rsidRPr="00352CF0">
        <w:rPr>
          <w:u w:val="single"/>
        </w:rPr>
        <w:t>of failure</w:t>
      </w:r>
      <w:r w:rsidRPr="00493C87">
        <w:rPr>
          <w:sz w:val="16"/>
        </w:rPr>
        <w:t xml:space="preserve"> are key to the theory underpinning the SIFI regime. 330 Even after </w:t>
      </w:r>
      <w:r w:rsidRPr="00493C87">
        <w:rPr>
          <w:u w:val="single"/>
        </w:rPr>
        <w:t>Lehman’s</w:t>
      </w:r>
      <w:r w:rsidRPr="00493C87">
        <w:rPr>
          <w:sz w:val="16"/>
        </w:rPr>
        <w:t xml:space="preserve"> </w:t>
      </w:r>
      <w:r w:rsidRPr="00493C87">
        <w:rPr>
          <w:u w:val="single"/>
        </w:rPr>
        <w:t>bankruptcy</w:t>
      </w:r>
      <w:r w:rsidRPr="00493C87">
        <w:rPr>
          <w:sz w:val="16"/>
        </w:rPr>
        <w:t xml:space="preserve"> </w:t>
      </w:r>
      <w:r w:rsidRPr="00493C87">
        <w:rPr>
          <w:u w:val="single"/>
        </w:rPr>
        <w:t>threatened</w:t>
      </w:r>
      <w:r w:rsidRPr="00493C87">
        <w:rPr>
          <w:sz w:val="16"/>
        </w:rPr>
        <w:t xml:space="preserve"> </w:t>
      </w:r>
      <w:r w:rsidRPr="00493C87">
        <w:rPr>
          <w:u w:val="single"/>
        </w:rPr>
        <w:t>to</w:t>
      </w:r>
      <w:r w:rsidRPr="00493C87">
        <w:rPr>
          <w:sz w:val="16"/>
        </w:rPr>
        <w:t xml:space="preserve"> </w:t>
      </w:r>
      <w:r w:rsidRPr="00CE2FE1">
        <w:rPr>
          <w:rStyle w:val="Emphasis"/>
          <w:highlight w:val="cyan"/>
        </w:rPr>
        <w:t>drive the economy into an abyss</w:t>
      </w:r>
      <w:r w:rsidRPr="00493C87">
        <w:rPr>
          <w:sz w:val="16"/>
        </w:rPr>
        <w:t xml:space="preserve">, the full consequences of simultaneous failures among large financial institutions remain unknown—precisely because banks were bailed out to avoid that scenario. 331 Staring down the precipice so unnerved policymakers that they decided not to find out. In the digital </w:t>
      </w:r>
      <w:r w:rsidRPr="00585267">
        <w:rPr>
          <w:sz w:val="16"/>
        </w:rPr>
        <w:t xml:space="preserve">context, </w:t>
      </w:r>
      <w:r w:rsidRPr="00585267">
        <w:rPr>
          <w:b/>
          <w:bCs/>
          <w:u w:val="single"/>
        </w:rPr>
        <w:t>as</w:t>
      </w:r>
      <w:r w:rsidRPr="00585267">
        <w:rPr>
          <w:sz w:val="16"/>
        </w:rPr>
        <w:t xml:space="preserve"> </w:t>
      </w:r>
      <w:r w:rsidRPr="00585267">
        <w:rPr>
          <w:b/>
          <w:bCs/>
          <w:u w:val="single"/>
        </w:rPr>
        <w:t>platform</w:t>
      </w:r>
      <w:r w:rsidRPr="00585267">
        <w:rPr>
          <w:sz w:val="16"/>
        </w:rPr>
        <w:t xml:space="preserve"> power</w:t>
      </w:r>
      <w:r w:rsidRPr="00585267">
        <w:rPr>
          <w:b/>
          <w:bCs/>
          <w:u w:val="single"/>
        </w:rPr>
        <w:t>s</w:t>
      </w:r>
      <w:r w:rsidRPr="00585267">
        <w:rPr>
          <w:b/>
          <w:bCs/>
          <w:sz w:val="16"/>
        </w:rPr>
        <w:t xml:space="preserve"> </w:t>
      </w:r>
      <w:r w:rsidRPr="00585267">
        <w:rPr>
          <w:b/>
          <w:bCs/>
          <w:u w:val="single"/>
        </w:rPr>
        <w:t>expand</w:t>
      </w:r>
      <w:r w:rsidRPr="00585267">
        <w:rPr>
          <w:sz w:val="16"/>
        </w:rPr>
        <w:t xml:space="preserve">, </w:t>
      </w:r>
      <w:r w:rsidRPr="00585267">
        <w:rPr>
          <w:b/>
          <w:bCs/>
          <w:u w:val="single"/>
        </w:rPr>
        <w:t>so do</w:t>
      </w:r>
      <w:r w:rsidRPr="00585267">
        <w:rPr>
          <w:u w:val="single"/>
        </w:rPr>
        <w:t xml:space="preserve"> the consequences of their </w:t>
      </w:r>
      <w:r w:rsidRPr="00585267">
        <w:rPr>
          <w:b/>
          <w:bCs/>
          <w:u w:val="single"/>
        </w:rPr>
        <w:t>failures</w:t>
      </w:r>
      <w:r w:rsidRPr="00585267">
        <w:rPr>
          <w:sz w:val="16"/>
        </w:rPr>
        <w:t>.</w:t>
      </w:r>
    </w:p>
    <w:p w14:paraId="60FB8F8E" w14:textId="77777777" w:rsidR="00DF49D0" w:rsidRPr="00493C87" w:rsidRDefault="00DF49D0" w:rsidP="00DF49D0">
      <w:pPr>
        <w:rPr>
          <w:sz w:val="16"/>
        </w:rPr>
      </w:pPr>
      <w:r w:rsidRPr="00352CF0">
        <w:rPr>
          <w:u w:val="single"/>
        </w:rPr>
        <w:t xml:space="preserve">What would happen if </w:t>
      </w:r>
      <w:r w:rsidRPr="00CE2FE1">
        <w:rPr>
          <w:rStyle w:val="Emphasis"/>
          <w:highlight w:val="cyan"/>
        </w:rPr>
        <w:t>a major platform collapsed</w:t>
      </w:r>
      <w:r w:rsidRPr="00493C87">
        <w:rPr>
          <w:sz w:val="16"/>
        </w:rPr>
        <w:t xml:space="preserve">?332 When Facebook, Instagram, and WhatsApp went down for just six hours in October of 2021, the world’s dependence on these platforms came into sharp relief. 333 The </w:t>
      </w:r>
      <w:r w:rsidRPr="00352CF0">
        <w:rPr>
          <w:u w:val="single"/>
        </w:rPr>
        <w:t>outages</w:t>
      </w:r>
      <w:r w:rsidRPr="00493C87">
        <w:rPr>
          <w:sz w:val="16"/>
        </w:rPr>
        <w:t xml:space="preserve"> </w:t>
      </w:r>
      <w:r w:rsidRPr="00352CF0">
        <w:rPr>
          <w:u w:val="single"/>
        </w:rPr>
        <w:t>impeded</w:t>
      </w:r>
      <w:r w:rsidRPr="00493C87">
        <w:rPr>
          <w:sz w:val="16"/>
        </w:rPr>
        <w:t xml:space="preserve"> </w:t>
      </w:r>
      <w:r w:rsidRPr="00585267">
        <w:rPr>
          <w:b/>
          <w:bCs/>
          <w:highlight w:val="green"/>
          <w:u w:val="single"/>
        </w:rPr>
        <w:t>vital</w:t>
      </w:r>
      <w:r w:rsidRPr="00493C87">
        <w:rPr>
          <w:sz w:val="16"/>
        </w:rPr>
        <w:t xml:space="preserve"> </w:t>
      </w:r>
      <w:r w:rsidRPr="00CE2FE1">
        <w:rPr>
          <w:rStyle w:val="Emphasis"/>
          <w:highlight w:val="cyan"/>
        </w:rPr>
        <w:t>communications, Internet access, commerce</w:t>
      </w:r>
      <w:r w:rsidRPr="00493C87">
        <w:rPr>
          <w:sz w:val="16"/>
        </w:rPr>
        <w:t xml:space="preserve">, and </w:t>
      </w:r>
      <w:r w:rsidRPr="00352CF0">
        <w:rPr>
          <w:u w:val="single"/>
        </w:rPr>
        <w:t>humanitarian</w:t>
      </w:r>
      <w:r w:rsidRPr="00493C87">
        <w:rPr>
          <w:sz w:val="16"/>
        </w:rPr>
        <w:t xml:space="preserve"> </w:t>
      </w:r>
      <w:r w:rsidRPr="00352CF0">
        <w:rPr>
          <w:u w:val="single"/>
        </w:rPr>
        <w:t>work</w:t>
      </w:r>
      <w:r w:rsidRPr="00493C87">
        <w:rPr>
          <w:sz w:val="16"/>
        </w:rPr>
        <w:t xml:space="preserve"> in conflict zones.334 As the effects of this short outage demonstrate, once platforms attain status as </w:t>
      </w:r>
      <w:r w:rsidRPr="00CE2FE1">
        <w:rPr>
          <w:rStyle w:val="Emphasis"/>
          <w:highlight w:val="cyan"/>
        </w:rPr>
        <w:t>critical infrastructure, a complete failure poses systemic risks</w:t>
      </w:r>
      <w:r w:rsidRPr="00352CF0">
        <w:rPr>
          <w:u w:val="single"/>
        </w:rPr>
        <w:t>.</w:t>
      </w:r>
      <w:r w:rsidRPr="00493C87">
        <w:rPr>
          <w:sz w:val="16"/>
        </w:rPr>
        <w:t xml:space="preserve">335 Research by Carol Öhman and Nikita Aggarwal </w:t>
      </w:r>
      <w:r w:rsidRPr="00E04D90">
        <w:rPr>
          <w:sz w:val="16"/>
        </w:rPr>
        <w:t xml:space="preserve">identified </w:t>
      </w:r>
      <w:r w:rsidRPr="00E04D90">
        <w:rPr>
          <w:u w:val="single"/>
        </w:rPr>
        <w:t>key</w:t>
      </w:r>
      <w:r w:rsidRPr="00E04D90">
        <w:rPr>
          <w:sz w:val="16"/>
        </w:rPr>
        <w:t xml:space="preserve"> </w:t>
      </w:r>
      <w:r w:rsidRPr="00E04D90">
        <w:rPr>
          <w:u w:val="single"/>
        </w:rPr>
        <w:t>stakeholders</w:t>
      </w:r>
      <w:r w:rsidRPr="00E04D90">
        <w:rPr>
          <w:sz w:val="16"/>
        </w:rPr>
        <w:t xml:space="preserve"> who </w:t>
      </w:r>
      <w:r w:rsidRPr="00E04D90">
        <w:rPr>
          <w:u w:val="single"/>
        </w:rPr>
        <w:t>would</w:t>
      </w:r>
      <w:r w:rsidRPr="00E04D90">
        <w:rPr>
          <w:sz w:val="16"/>
        </w:rPr>
        <w:t xml:space="preserve"> </w:t>
      </w:r>
      <w:r w:rsidRPr="00CE2FE1">
        <w:rPr>
          <w:rStyle w:val="Emphasis"/>
          <w:highlight w:val="cyan"/>
        </w:rPr>
        <w:t>suffer</w:t>
      </w:r>
      <w:r w:rsidRPr="00E04D90">
        <w:rPr>
          <w:sz w:val="16"/>
        </w:rPr>
        <w:t xml:space="preserve"> </w:t>
      </w:r>
      <w:r w:rsidRPr="00E04D90">
        <w:rPr>
          <w:u w:val="single"/>
        </w:rPr>
        <w:t xml:space="preserve">in the event of a </w:t>
      </w:r>
      <w:r w:rsidRPr="00CE2FE1">
        <w:rPr>
          <w:rStyle w:val="Emphasis"/>
          <w:highlight w:val="cyan"/>
        </w:rPr>
        <w:t>major platform failure</w:t>
      </w:r>
      <w:r w:rsidRPr="00E04D90">
        <w:rPr>
          <w:sz w:val="16"/>
        </w:rPr>
        <w:t xml:space="preserve">: </w:t>
      </w:r>
      <w:r w:rsidRPr="00E04D90">
        <w:rPr>
          <w:b/>
          <w:bCs/>
          <w:u w:val="single"/>
        </w:rPr>
        <w:t>existing</w:t>
      </w:r>
      <w:r w:rsidRPr="00E04D90">
        <w:rPr>
          <w:sz w:val="16"/>
        </w:rPr>
        <w:t xml:space="preserve"> </w:t>
      </w:r>
      <w:r w:rsidRPr="00E04D90">
        <w:rPr>
          <w:b/>
          <w:bCs/>
          <w:u w:val="single"/>
        </w:rPr>
        <w:t>users</w:t>
      </w:r>
      <w:r w:rsidRPr="00E04D90">
        <w:rPr>
          <w:sz w:val="16"/>
        </w:rPr>
        <w:t xml:space="preserve">, </w:t>
      </w:r>
      <w:r w:rsidRPr="00E04D90">
        <w:rPr>
          <w:b/>
          <w:bCs/>
          <w:u w:val="single"/>
        </w:rPr>
        <w:t>non-users</w:t>
      </w:r>
      <w:r w:rsidRPr="00E04D90">
        <w:rPr>
          <w:sz w:val="16"/>
        </w:rPr>
        <w:t xml:space="preserve">, </w:t>
      </w:r>
      <w:r w:rsidRPr="00E04D90">
        <w:rPr>
          <w:b/>
          <w:bCs/>
          <w:u w:val="single"/>
        </w:rPr>
        <w:t>dependent</w:t>
      </w:r>
      <w:r w:rsidRPr="00E04D90">
        <w:rPr>
          <w:u w:val="single"/>
        </w:rPr>
        <w:t xml:space="preserve"> </w:t>
      </w:r>
      <w:r w:rsidRPr="00E04D90">
        <w:rPr>
          <w:b/>
          <w:bCs/>
          <w:u w:val="single"/>
        </w:rPr>
        <w:t>communities</w:t>
      </w:r>
      <w:r w:rsidRPr="00E04D90">
        <w:rPr>
          <w:sz w:val="16"/>
        </w:rPr>
        <w:t xml:space="preserve">, </w:t>
      </w:r>
      <w:r w:rsidRPr="00CE2FE1">
        <w:rPr>
          <w:rStyle w:val="Emphasis"/>
          <w:highlight w:val="cyan"/>
        </w:rPr>
        <w:t>and future generations</w:t>
      </w:r>
      <w:r w:rsidRPr="00E04D90">
        <w:rPr>
          <w:sz w:val="16"/>
        </w:rPr>
        <w:t>. 336</w:t>
      </w:r>
    </w:p>
    <w:p w14:paraId="2DBF2057" w14:textId="77777777" w:rsidR="00DF49D0" w:rsidRDefault="00DF49D0" w:rsidP="00DF49D0">
      <w:pPr>
        <w:pStyle w:val="Heading4"/>
      </w:pPr>
      <w:r>
        <w:t xml:space="preserve">Grid collapse would </w:t>
      </w:r>
      <w:r w:rsidRPr="00A44FEA">
        <w:rPr>
          <w:u w:val="single"/>
        </w:rPr>
        <w:t>end current</w:t>
      </w:r>
      <w:r>
        <w:t xml:space="preserve"> civilization </w:t>
      </w:r>
      <w:r w:rsidRPr="00A44FEA">
        <w:rPr>
          <w:u w:val="single"/>
        </w:rPr>
        <w:t>irrecoverably</w:t>
      </w:r>
      <w:r>
        <w:t>.</w:t>
      </w:r>
    </w:p>
    <w:p w14:paraId="184876B6" w14:textId="77777777" w:rsidR="00DF49D0" w:rsidRPr="00A44FEA" w:rsidRDefault="00DF49D0" w:rsidP="00DF49D0">
      <w:r w:rsidRPr="00A44FEA">
        <w:rPr>
          <w:rStyle w:val="Style13ptBold"/>
        </w:rPr>
        <w:t>Rees 18</w:t>
      </w:r>
      <w:r w:rsidRPr="00A44FEA">
        <w:t>, Astronomer Royal, founded the Centre for the Study of Existential Risk, Fellow of Trinity College and Emeritus Professor of Cosmology and Astrophysics at the University of Cambridge. (Martin, 2018, “Humanity’s Future on Earth,” in On the Future: Prospects for Humanity, Chapter 2)</w:t>
      </w:r>
    </w:p>
    <w:p w14:paraId="2EFED413" w14:textId="77777777" w:rsidR="00DF49D0" w:rsidRPr="00A44FEA" w:rsidRDefault="00DF49D0" w:rsidP="00DF49D0">
      <w:pPr>
        <w:rPr>
          <w:sz w:val="16"/>
        </w:rPr>
      </w:pPr>
      <w:r w:rsidRPr="00A44FEA">
        <w:rPr>
          <w:rStyle w:val="StyleUnderline"/>
        </w:rPr>
        <w:t xml:space="preserve">Our </w:t>
      </w:r>
      <w:r w:rsidRPr="00A44FEA">
        <w:rPr>
          <w:rStyle w:val="StyleUnderline"/>
          <w:highlight w:val="cyan"/>
        </w:rPr>
        <w:t xml:space="preserve">world increasingly </w:t>
      </w:r>
      <w:r w:rsidRPr="00A44FEA">
        <w:rPr>
          <w:rStyle w:val="Emphasis"/>
          <w:highlight w:val="cyan"/>
        </w:rPr>
        <w:t>depends</w:t>
      </w:r>
      <w:r w:rsidRPr="00A44FEA">
        <w:rPr>
          <w:rStyle w:val="StyleUnderline"/>
          <w:highlight w:val="cyan"/>
        </w:rPr>
        <w:t xml:space="preserve"> on </w:t>
      </w:r>
      <w:r w:rsidRPr="00A44FEA">
        <w:rPr>
          <w:rStyle w:val="Emphasis"/>
          <w:highlight w:val="cyan"/>
        </w:rPr>
        <w:t>elaborate</w:t>
      </w:r>
      <w:r w:rsidRPr="00A44FEA">
        <w:rPr>
          <w:rStyle w:val="StyleUnderline"/>
          <w:highlight w:val="cyan"/>
        </w:rPr>
        <w:t xml:space="preserve"> networks</w:t>
      </w:r>
      <w:r w:rsidRPr="00A44FEA">
        <w:rPr>
          <w:rStyle w:val="StyleUnderline"/>
        </w:rPr>
        <w:t xml:space="preserve">: electricity </w:t>
      </w:r>
      <w:r w:rsidRPr="00A44FEA">
        <w:rPr>
          <w:rStyle w:val="Emphasis"/>
          <w:highlight w:val="cyan"/>
        </w:rPr>
        <w:t>power grids</w:t>
      </w:r>
      <w:r w:rsidRPr="00A44FEA">
        <w:rPr>
          <w:sz w:val="16"/>
        </w:rPr>
        <w:t xml:space="preserve">, air traffic control, international </w:t>
      </w:r>
      <w:r w:rsidRPr="00A44FEA">
        <w:rPr>
          <w:rStyle w:val="Emphasis"/>
          <w:highlight w:val="cyan"/>
        </w:rPr>
        <w:t>finance</w:t>
      </w:r>
      <w:r w:rsidRPr="00A44FEA">
        <w:rPr>
          <w:sz w:val="16"/>
        </w:rPr>
        <w:t xml:space="preserve">, globally dispersed manufacturing, </w:t>
      </w:r>
      <w:r w:rsidRPr="00A44FEA">
        <w:rPr>
          <w:rStyle w:val="StyleUnderline"/>
        </w:rPr>
        <w:t>and so forth</w:t>
      </w:r>
      <w:r w:rsidRPr="00A44FEA">
        <w:rPr>
          <w:sz w:val="16"/>
        </w:rPr>
        <w:t xml:space="preserve">. Unless these networks are highly resilient, their benefits could be outweighed by catastrophic (albeit rare) breakdowns—real world analogues of what happened in the 2008 global financial crisis. </w:t>
      </w:r>
      <w:r w:rsidRPr="00A44FEA">
        <w:rPr>
          <w:rStyle w:val="StyleUnderline"/>
          <w:highlight w:val="cyan"/>
        </w:rPr>
        <w:t>Cities</w:t>
      </w:r>
      <w:r w:rsidRPr="00A44FEA">
        <w:rPr>
          <w:rStyle w:val="StyleUnderline"/>
        </w:rPr>
        <w:t xml:space="preserve"> would be </w:t>
      </w:r>
      <w:r w:rsidRPr="00A44FEA">
        <w:rPr>
          <w:rStyle w:val="Emphasis"/>
          <w:highlight w:val="cyan"/>
        </w:rPr>
        <w:t>paralysed without</w:t>
      </w:r>
      <w:r w:rsidRPr="00A44FEA">
        <w:rPr>
          <w:rStyle w:val="StyleUnderline"/>
          <w:highlight w:val="cyan"/>
        </w:rPr>
        <w:t xml:space="preserve"> electricity</w:t>
      </w:r>
      <w:r w:rsidRPr="00A44FEA">
        <w:rPr>
          <w:sz w:val="16"/>
        </w:rPr>
        <w:t>—</w:t>
      </w:r>
      <w:r w:rsidRPr="00A44FEA">
        <w:rPr>
          <w:rStyle w:val="StyleUnderline"/>
        </w:rPr>
        <w:t xml:space="preserve">the </w:t>
      </w:r>
      <w:r w:rsidRPr="00A44FEA">
        <w:rPr>
          <w:rStyle w:val="Emphasis"/>
          <w:highlight w:val="cyan"/>
        </w:rPr>
        <w:t>lights</w:t>
      </w:r>
      <w:r w:rsidRPr="00A44FEA">
        <w:rPr>
          <w:rStyle w:val="StyleUnderline"/>
        </w:rPr>
        <w:t xml:space="preserve"> would </w:t>
      </w:r>
      <w:r w:rsidRPr="00A44FEA">
        <w:rPr>
          <w:rStyle w:val="Emphasis"/>
          <w:highlight w:val="cyan"/>
        </w:rPr>
        <w:t>go out</w:t>
      </w:r>
      <w:r w:rsidRPr="00A44FEA">
        <w:rPr>
          <w:sz w:val="16"/>
        </w:rPr>
        <w:t xml:space="preserve">, but that would be far from the most serious consequence. Within a few days our cities would be uninhabitable and anarchic. Air travel can spread a pandemic worldwide within days, wreaking havoc on the disorganised megacities of the developing world. And social media can </w:t>
      </w:r>
      <w:r w:rsidRPr="00A44FEA">
        <w:rPr>
          <w:rStyle w:val="Emphasis"/>
          <w:highlight w:val="cyan"/>
        </w:rPr>
        <w:t>spread</w:t>
      </w:r>
      <w:r w:rsidRPr="00A44FEA">
        <w:rPr>
          <w:sz w:val="16"/>
        </w:rPr>
        <w:t xml:space="preserve"> panic and rumour, and </w:t>
      </w:r>
      <w:r w:rsidRPr="00A44FEA">
        <w:rPr>
          <w:rStyle w:val="Emphasis"/>
          <w:highlight w:val="cyan"/>
        </w:rPr>
        <w:t>econ</w:t>
      </w:r>
      <w:r w:rsidRPr="00A44FEA">
        <w:rPr>
          <w:rStyle w:val="StyleUnderline"/>
        </w:rPr>
        <w:t xml:space="preserve">omic </w:t>
      </w:r>
      <w:r w:rsidRPr="00A44FEA">
        <w:rPr>
          <w:rStyle w:val="Emphasis"/>
          <w:highlight w:val="cyan"/>
        </w:rPr>
        <w:t>contagion</w:t>
      </w:r>
      <w:r w:rsidRPr="00A44FEA">
        <w:rPr>
          <w:sz w:val="16"/>
        </w:rPr>
        <w:t xml:space="preserve">, literally </w:t>
      </w:r>
      <w:r w:rsidRPr="00A44FEA">
        <w:rPr>
          <w:rStyle w:val="StyleUnderline"/>
          <w:highlight w:val="cyan"/>
        </w:rPr>
        <w:t>at</w:t>
      </w:r>
      <w:r w:rsidRPr="00A44FEA">
        <w:rPr>
          <w:rStyle w:val="StyleUnderline"/>
        </w:rPr>
        <w:t xml:space="preserve"> the </w:t>
      </w:r>
      <w:r w:rsidRPr="00A44FEA">
        <w:rPr>
          <w:rStyle w:val="Emphasis"/>
          <w:highlight w:val="cyan"/>
        </w:rPr>
        <w:t>speed</w:t>
      </w:r>
      <w:r w:rsidRPr="00A44FEA">
        <w:rPr>
          <w:rStyle w:val="StyleUnderline"/>
          <w:highlight w:val="cyan"/>
        </w:rPr>
        <w:t xml:space="preserve"> of </w:t>
      </w:r>
      <w:r w:rsidRPr="00A44FEA">
        <w:rPr>
          <w:rStyle w:val="Emphasis"/>
          <w:highlight w:val="cyan"/>
        </w:rPr>
        <w:t>light</w:t>
      </w:r>
      <w:r w:rsidRPr="00A44FEA">
        <w:rPr>
          <w:sz w:val="16"/>
        </w:rPr>
        <w:t>.</w:t>
      </w:r>
    </w:p>
    <w:p w14:paraId="011A99F9" w14:textId="77777777" w:rsidR="00DF49D0" w:rsidRPr="00746472" w:rsidRDefault="00DF49D0" w:rsidP="00DF49D0">
      <w:pPr>
        <w:rPr>
          <w:sz w:val="16"/>
        </w:rPr>
      </w:pPr>
      <w:r w:rsidRPr="00A44FEA">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44FEA">
        <w:rPr>
          <w:rStyle w:val="StyleUnderline"/>
        </w:rPr>
        <w:t xml:space="preserve">Our </w:t>
      </w:r>
      <w:r w:rsidRPr="00A44FEA">
        <w:rPr>
          <w:rStyle w:val="StyleUnderline"/>
          <w:highlight w:val="cyan"/>
        </w:rPr>
        <w:t xml:space="preserve">world is so </w:t>
      </w:r>
      <w:r w:rsidRPr="00A44FEA">
        <w:rPr>
          <w:rStyle w:val="Emphasis"/>
          <w:highlight w:val="cyan"/>
        </w:rPr>
        <w:t>interconnected</w:t>
      </w:r>
      <w:r w:rsidRPr="00A44FEA">
        <w:rPr>
          <w:sz w:val="16"/>
        </w:rPr>
        <w:t xml:space="preserve"> it’s unlikely a catastrophe could hit any region without its </w:t>
      </w:r>
      <w:r w:rsidRPr="00A44FEA">
        <w:rPr>
          <w:rStyle w:val="StyleUnderline"/>
          <w:highlight w:val="cyan"/>
        </w:rPr>
        <w:t xml:space="preserve">consequences </w:t>
      </w:r>
      <w:r w:rsidRPr="00A44FEA">
        <w:rPr>
          <w:rStyle w:val="Emphasis"/>
          <w:highlight w:val="cyan"/>
        </w:rPr>
        <w:t>cascading global</w:t>
      </w:r>
      <w:r w:rsidRPr="00A44FEA">
        <w:rPr>
          <w:rStyle w:val="StyleUnderline"/>
        </w:rPr>
        <w:t>ly</w:t>
      </w:r>
      <w:r w:rsidRPr="00A44FEA">
        <w:rPr>
          <w:sz w:val="16"/>
        </w:rPr>
        <w:t xml:space="preserve">. For the first time, </w:t>
      </w:r>
      <w:r w:rsidRPr="00A44FEA">
        <w:rPr>
          <w:rStyle w:val="StyleUnderline"/>
        </w:rPr>
        <w:t xml:space="preserve">we need to contemplate a </w:t>
      </w:r>
      <w:r w:rsidRPr="00A44FEA">
        <w:rPr>
          <w:rStyle w:val="Emphasis"/>
          <w:highlight w:val="cyan"/>
        </w:rPr>
        <w:t>collapse</w:t>
      </w:r>
      <w:r w:rsidRPr="00A44FEA">
        <w:rPr>
          <w:sz w:val="16"/>
        </w:rPr>
        <w:t>—societal or ecological—</w:t>
      </w:r>
      <w:r w:rsidRPr="00A44FEA">
        <w:rPr>
          <w:rStyle w:val="StyleUnderline"/>
        </w:rPr>
        <w:t xml:space="preserve">that would </w:t>
      </w:r>
      <w:r w:rsidRPr="00A44FEA">
        <w:rPr>
          <w:rStyle w:val="StyleUnderline"/>
          <w:highlight w:val="cyan"/>
        </w:rPr>
        <w:t>be</w:t>
      </w:r>
      <w:r w:rsidRPr="00A44FEA">
        <w:rPr>
          <w:rStyle w:val="StyleUnderline"/>
        </w:rPr>
        <w:t xml:space="preserve"> a </w:t>
      </w:r>
      <w:r w:rsidRPr="00A44FEA">
        <w:rPr>
          <w:rStyle w:val="StyleUnderline"/>
          <w:highlight w:val="cyan"/>
        </w:rPr>
        <w:t xml:space="preserve">truly </w:t>
      </w:r>
      <w:r w:rsidRPr="00A44FEA">
        <w:rPr>
          <w:rStyle w:val="Emphasis"/>
          <w:highlight w:val="cyan"/>
        </w:rPr>
        <w:t>global setback</w:t>
      </w:r>
      <w:r w:rsidRPr="00A44FEA">
        <w:rPr>
          <w:sz w:val="16"/>
        </w:rPr>
        <w:t xml:space="preserve"> to civilisation. The setback could be temporary. On the other hand, </w:t>
      </w:r>
      <w:r w:rsidRPr="00A44FEA">
        <w:rPr>
          <w:rStyle w:val="StyleUnderline"/>
          <w:highlight w:val="cyan"/>
        </w:rPr>
        <w:t xml:space="preserve">it could be </w:t>
      </w:r>
      <w:r w:rsidRPr="00A44FEA">
        <w:rPr>
          <w:rStyle w:val="Emphasis"/>
          <w:highlight w:val="cyan"/>
        </w:rPr>
        <w:t>so devastating</w:t>
      </w:r>
      <w:r w:rsidRPr="00A44FEA">
        <w:rPr>
          <w:sz w:val="16"/>
        </w:rPr>
        <w:t xml:space="preserve"> (and could have entailed so much environmental or genetic degradation) </w:t>
      </w:r>
      <w:r w:rsidRPr="00A44FEA">
        <w:rPr>
          <w:rStyle w:val="StyleUnderline"/>
        </w:rPr>
        <w:t xml:space="preserve">that the </w:t>
      </w:r>
      <w:r w:rsidRPr="00A44FEA">
        <w:rPr>
          <w:rStyle w:val="Emphasis"/>
          <w:highlight w:val="cyan"/>
        </w:rPr>
        <w:t>survivors</w:t>
      </w:r>
      <w:r w:rsidRPr="00A44FEA">
        <w:rPr>
          <w:rStyle w:val="StyleUnderline"/>
          <w:highlight w:val="cyan"/>
        </w:rPr>
        <w:t xml:space="preserve"> could </w:t>
      </w:r>
      <w:r w:rsidRPr="00A44FEA">
        <w:rPr>
          <w:rStyle w:val="Emphasis"/>
          <w:highlight w:val="cyan"/>
        </w:rPr>
        <w:t>never regenerate</w:t>
      </w:r>
      <w:r w:rsidRPr="00A44FEA">
        <w:rPr>
          <w:rStyle w:val="StyleUnderline"/>
          <w:highlight w:val="cyan"/>
        </w:rPr>
        <w:t xml:space="preserve"> a </w:t>
      </w:r>
      <w:r w:rsidRPr="00A44FEA">
        <w:rPr>
          <w:rStyle w:val="Emphasis"/>
          <w:highlight w:val="cyan"/>
        </w:rPr>
        <w:t>civilisation</w:t>
      </w:r>
      <w:r w:rsidRPr="00A44FEA">
        <w:rPr>
          <w:rStyle w:val="StyleUnderline"/>
          <w:highlight w:val="cyan"/>
        </w:rPr>
        <w:t xml:space="preserve"> at</w:t>
      </w:r>
      <w:r w:rsidRPr="00A44FEA">
        <w:rPr>
          <w:rStyle w:val="StyleUnderline"/>
        </w:rPr>
        <w:t xml:space="preserve"> the </w:t>
      </w:r>
      <w:r w:rsidRPr="00A44FEA">
        <w:rPr>
          <w:rStyle w:val="Emphasis"/>
          <w:sz w:val="28"/>
          <w:szCs w:val="28"/>
          <w:highlight w:val="cyan"/>
        </w:rPr>
        <w:t>present</w:t>
      </w:r>
      <w:r w:rsidRPr="00A44FEA">
        <w:rPr>
          <w:rStyle w:val="StyleUnderline"/>
          <w:sz w:val="28"/>
          <w:szCs w:val="28"/>
          <w:highlight w:val="cyan"/>
        </w:rPr>
        <w:t xml:space="preserve"> </w:t>
      </w:r>
      <w:r w:rsidRPr="00A44FEA">
        <w:rPr>
          <w:rStyle w:val="StyleUnderline"/>
          <w:highlight w:val="cyan"/>
        </w:rPr>
        <w:t>level</w:t>
      </w:r>
      <w:r w:rsidRPr="00A44FEA">
        <w:rPr>
          <w:sz w:val="16"/>
        </w:rPr>
        <w:t>.</w:t>
      </w:r>
    </w:p>
    <w:p w14:paraId="74919A5B" w14:textId="77777777" w:rsidR="00DF49D0" w:rsidRPr="00191A70" w:rsidRDefault="00DF49D0" w:rsidP="00DF49D0">
      <w:pPr>
        <w:pStyle w:val="Heading4"/>
      </w:pPr>
      <w:r>
        <w:t xml:space="preserve">That’s </w:t>
      </w:r>
      <w:r w:rsidRPr="00191A70">
        <w:rPr>
          <w:u w:val="single"/>
        </w:rPr>
        <w:t>not existential</w:t>
      </w:r>
      <w:r>
        <w:t>.</w:t>
      </w:r>
    </w:p>
    <w:p w14:paraId="10DB780B" w14:textId="77777777" w:rsidR="00DF49D0" w:rsidRPr="00191A70" w:rsidRDefault="00DF49D0" w:rsidP="00DF49D0">
      <w:r w:rsidRPr="00191A70">
        <w:rPr>
          <w:rStyle w:val="Style13ptBold"/>
        </w:rPr>
        <w:t>Hall ’21</w:t>
      </w:r>
      <w:r w:rsidRPr="00191A70">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Mfg consultant, studied at California State University; Quora, “Who would win in a war between Russia and the US?” https://www.quora.com/Who-would-win-in-a-war-between-Russia-and-the-US/answer/Allen-E-Hall-2]</w:t>
      </w:r>
    </w:p>
    <w:p w14:paraId="4E98FB10" w14:textId="77777777" w:rsidR="00DF49D0" w:rsidRPr="00191A70" w:rsidRDefault="00DF49D0" w:rsidP="00DF49D0">
      <w:pPr>
        <w:rPr>
          <w:sz w:val="16"/>
        </w:rPr>
      </w:pPr>
      <w:r w:rsidRPr="00191A70">
        <w:rPr>
          <w:sz w:val="16"/>
        </w:rPr>
        <w:t>A Common Story: “</w:t>
      </w:r>
      <w:r w:rsidRPr="00C43A46">
        <w:rPr>
          <w:rStyle w:val="StyleUnderline"/>
        </w:rPr>
        <w:t xml:space="preserve">There are enough nuclear weapons to </w:t>
      </w:r>
      <w:r w:rsidRPr="00C43A46">
        <w:rPr>
          <w:rStyle w:val="Emphasis"/>
          <w:highlight w:val="cyan"/>
        </w:rPr>
        <w:t>destroy</w:t>
      </w:r>
      <w:r w:rsidRPr="00C43A46">
        <w:rPr>
          <w:rStyle w:val="StyleUnderline"/>
        </w:rPr>
        <w:t xml:space="preserve"> the </w:t>
      </w:r>
      <w:r w:rsidRPr="00C43A46">
        <w:rPr>
          <w:rStyle w:val="Emphasis"/>
          <w:highlight w:val="cyan"/>
        </w:rPr>
        <w:t>world</w:t>
      </w:r>
      <w:r w:rsidRPr="00191A70">
        <w:rPr>
          <w:sz w:val="16"/>
        </w:rPr>
        <w:t xml:space="preserve"> many times over.” </w:t>
      </w:r>
      <w:r w:rsidRPr="00C43A46">
        <w:rPr>
          <w:rStyle w:val="StyleUnderline"/>
        </w:rPr>
        <w:t xml:space="preserve">This </w:t>
      </w:r>
      <w:r w:rsidRPr="00C43A46">
        <w:rPr>
          <w:rStyle w:val="StyleUnderline"/>
          <w:highlight w:val="cyan"/>
        </w:rPr>
        <w:t>is</w:t>
      </w:r>
      <w:r w:rsidRPr="00C43A46">
        <w:rPr>
          <w:rStyle w:val="StyleUnderline"/>
        </w:rPr>
        <w:t xml:space="preserve"> nothing more than </w:t>
      </w:r>
      <w:r w:rsidRPr="00C43A46">
        <w:rPr>
          <w:rStyle w:val="Emphasis"/>
          <w:highlight w:val="cyan"/>
        </w:rPr>
        <w:t>poor</w:t>
      </w:r>
      <w:r w:rsidRPr="00C43A46">
        <w:rPr>
          <w:rStyle w:val="StyleUnderline"/>
        </w:rPr>
        <w:t xml:space="preserve">ly crafted </w:t>
      </w:r>
      <w:r w:rsidRPr="00C43A46">
        <w:rPr>
          <w:rStyle w:val="Emphasis"/>
          <w:highlight w:val="cyan"/>
        </w:rPr>
        <w:t>fiction</w:t>
      </w:r>
      <w:r w:rsidRPr="00C43A46">
        <w:rPr>
          <w:rStyle w:val="StyleUnderline"/>
        </w:rPr>
        <w:t xml:space="preserve"> an </w:t>
      </w:r>
      <w:r w:rsidRPr="00C43A46">
        <w:rPr>
          <w:rStyle w:val="Emphasis"/>
        </w:rPr>
        <w:t>urban legend</w:t>
      </w:r>
      <w:r w:rsidRPr="00C43A46">
        <w:rPr>
          <w:rStyle w:val="StyleUnderline"/>
        </w:rPr>
        <w:t xml:space="preserve">. This common conclusion is </w:t>
      </w:r>
      <w:r w:rsidRPr="00C43A46">
        <w:rPr>
          <w:rStyle w:val="Emphasis"/>
          <w:highlight w:val="cyan"/>
        </w:rPr>
        <w:t>not based</w:t>
      </w:r>
      <w:r w:rsidRPr="00C43A46">
        <w:rPr>
          <w:rStyle w:val="StyleUnderline"/>
          <w:highlight w:val="cyan"/>
        </w:rPr>
        <w:t xml:space="preserve"> in</w:t>
      </w:r>
      <w:r w:rsidRPr="00C43A46">
        <w:rPr>
          <w:rStyle w:val="StyleUnderline"/>
        </w:rPr>
        <w:t xml:space="preserve"> </w:t>
      </w:r>
      <w:r w:rsidRPr="00C43A46">
        <w:rPr>
          <w:rStyle w:val="Emphasis"/>
        </w:rPr>
        <w:t xml:space="preserve">any factual </w:t>
      </w:r>
      <w:r w:rsidRPr="00C43A46">
        <w:rPr>
          <w:rStyle w:val="Emphasis"/>
          <w:highlight w:val="cyan"/>
        </w:rPr>
        <w:t>data</w:t>
      </w:r>
      <w:r w:rsidRPr="00C43A46">
        <w:rPr>
          <w:rStyle w:val="StyleUnderline"/>
          <w:highlight w:val="cyan"/>
        </w:rPr>
        <w:t>. It is</w:t>
      </w:r>
      <w:r w:rsidRPr="00C43A46">
        <w:rPr>
          <w:rStyle w:val="StyleUnderline"/>
        </w:rPr>
        <w:t xml:space="preserve"> based solely in </w:t>
      </w:r>
      <w:r w:rsidRPr="00C43A46">
        <w:rPr>
          <w:rStyle w:val="Emphasis"/>
        </w:rPr>
        <w:t>hype</w:t>
      </w:r>
      <w:r w:rsidRPr="00C43A46">
        <w:rPr>
          <w:rStyle w:val="StyleUnderline"/>
        </w:rPr>
        <w:t xml:space="preserve">, </w:t>
      </w:r>
      <w:r w:rsidRPr="00C43A46">
        <w:rPr>
          <w:rStyle w:val="Emphasis"/>
        </w:rPr>
        <w:t>hysteria</w:t>
      </w:r>
      <w:r w:rsidRPr="00C43A46">
        <w:rPr>
          <w:rStyle w:val="StyleUnderline"/>
        </w:rPr>
        <w:t xml:space="preserve">, </w:t>
      </w:r>
      <w:r w:rsidRPr="00C43A46">
        <w:rPr>
          <w:rStyle w:val="Emphasis"/>
        </w:rPr>
        <w:t>propaganda</w:t>
      </w:r>
      <w:r w:rsidRPr="00C43A46">
        <w:rPr>
          <w:rStyle w:val="StyleUnderline"/>
        </w:rPr>
        <w:t xml:space="preserve"> and </w:t>
      </w:r>
      <w:r w:rsidRPr="00C43A46">
        <w:rPr>
          <w:rStyle w:val="Emphasis"/>
          <w:highlight w:val="cyan"/>
        </w:rPr>
        <w:t>fear mongering</w:t>
      </w:r>
      <w:r w:rsidRPr="00C43A46">
        <w:rPr>
          <w:rStyle w:val="StyleUnderline"/>
          <w:highlight w:val="cyan"/>
        </w:rPr>
        <w:t xml:space="preserve">. If you take </w:t>
      </w:r>
      <w:r w:rsidRPr="00C43A46">
        <w:rPr>
          <w:rStyle w:val="Emphasis"/>
          <w:highlight w:val="cyan"/>
        </w:rPr>
        <w:t>every weapon</w:t>
      </w:r>
      <w:r w:rsidRPr="00C43A46">
        <w:rPr>
          <w:rStyle w:val="StyleUnderline"/>
        </w:rPr>
        <w:t xml:space="preserve"> in existence today</w:t>
      </w:r>
      <w:r w:rsidRPr="00191A70">
        <w:rPr>
          <w:sz w:val="16"/>
        </w:rPr>
        <w:t xml:space="preserve">, approximately </w:t>
      </w:r>
      <w:r w:rsidRPr="00C43A46">
        <w:rPr>
          <w:rStyle w:val="StyleUnderline"/>
        </w:rPr>
        <w:t>6500 megatons between 15,000 warheads with</w:t>
      </w:r>
      <w:r w:rsidRPr="00191A70">
        <w:rPr>
          <w:sz w:val="16"/>
        </w:rPr>
        <w:t xml:space="preserve"> an </w:t>
      </w:r>
      <w:r w:rsidRPr="00C43A46">
        <w:rPr>
          <w:rStyle w:val="StyleUnderline"/>
        </w:rPr>
        <w:t>average yield of 433 KT</w:t>
      </w:r>
      <w:r w:rsidRPr="00191A70">
        <w:rPr>
          <w:sz w:val="16"/>
        </w:rPr>
        <w:t xml:space="preserve">, [13] </w:t>
      </w:r>
      <w:r w:rsidRPr="00C43A46">
        <w:rPr>
          <w:rStyle w:val="StyleUnderline"/>
        </w:rPr>
        <w:t xml:space="preserve">and put a single bomb </w:t>
      </w:r>
      <w:r w:rsidRPr="00C43A46">
        <w:rPr>
          <w:rStyle w:val="StyleUnderline"/>
          <w:highlight w:val="cyan"/>
        </w:rPr>
        <w:t xml:space="preserve">in its own </w:t>
      </w:r>
      <w:r w:rsidRPr="00C43A46">
        <w:rPr>
          <w:rStyle w:val="Emphasis"/>
          <w:highlight w:val="cyan"/>
        </w:rPr>
        <w:t>100</w:t>
      </w:r>
      <w:r w:rsidRPr="00C43A46">
        <w:rPr>
          <w:rStyle w:val="Emphasis"/>
        </w:rPr>
        <w:t xml:space="preserve"> square </w:t>
      </w:r>
      <w:r w:rsidRPr="00C43A46">
        <w:rPr>
          <w:rStyle w:val="Emphasis"/>
          <w:highlight w:val="cyan"/>
        </w:rPr>
        <w:t>mile grid</w:t>
      </w:r>
      <w:r w:rsidRPr="00191A70">
        <w:rPr>
          <w:sz w:val="16"/>
        </w:rPr>
        <w:t xml:space="preserve">… </w:t>
      </w:r>
      <w:r w:rsidRPr="00C43A46">
        <w:rPr>
          <w:rStyle w:val="StyleUnderline"/>
        </w:rPr>
        <w:t>one bomb per grid</w:t>
      </w:r>
      <w:r w:rsidRPr="00191A70">
        <w:rPr>
          <w:sz w:val="16"/>
        </w:rPr>
        <w:t xml:space="preserve"> (10 miles x 10 miles), </w:t>
      </w:r>
      <w:r w:rsidRPr="00C43A46">
        <w:rPr>
          <w:rStyle w:val="StyleUnderline"/>
        </w:rPr>
        <w:t>you will contain &gt;95% of the destructive force of each bomb on average within the grid it is in.</w:t>
      </w:r>
      <w:r w:rsidRPr="00191A70">
        <w:rPr>
          <w:sz w:val="16"/>
        </w:rPr>
        <w:t xml:space="preserve"> [14</w:t>
      </w:r>
      <w:r w:rsidRPr="00191A70">
        <w:rPr>
          <w:sz w:val="16"/>
          <w:szCs w:val="16"/>
        </w:rPr>
        <w:t xml:space="preserve">] </w:t>
      </w:r>
      <w:r w:rsidRPr="00C43A46">
        <w:rPr>
          <w:rStyle w:val="StyleUnderline"/>
        </w:rPr>
        <w:t xml:space="preserve">This means the </w:t>
      </w:r>
      <w:r w:rsidRPr="00C43A46">
        <w:rPr>
          <w:rStyle w:val="Emphasis"/>
        </w:rPr>
        <w:t xml:space="preserve">total </w:t>
      </w:r>
      <w:r w:rsidRPr="00C43A46">
        <w:rPr>
          <w:rStyle w:val="Emphasis"/>
          <w:highlight w:val="cyan"/>
        </w:rPr>
        <w:t>landmass</w:t>
      </w:r>
      <w:r w:rsidRPr="00C43A46">
        <w:rPr>
          <w:rStyle w:val="StyleUnderline"/>
        </w:rPr>
        <w:t xml:space="preserve"> to receive</w:t>
      </w:r>
      <w:r w:rsidRPr="00191A70">
        <w:rPr>
          <w:sz w:val="16"/>
        </w:rPr>
        <w:t xml:space="preserve"> a </w:t>
      </w:r>
      <w:r w:rsidRPr="00C43A46">
        <w:rPr>
          <w:rStyle w:val="StyleUnderline"/>
        </w:rPr>
        <w:t xml:space="preserve">destructive force from all the world's nuclear bombs </w:t>
      </w:r>
      <w:r w:rsidRPr="00C43A46">
        <w:rPr>
          <w:rStyle w:val="StyleUnderline"/>
          <w:highlight w:val="cyan"/>
        </w:rPr>
        <w:t>is</w:t>
      </w:r>
      <w:r w:rsidRPr="00C43A46">
        <w:rPr>
          <w:rStyle w:val="StyleUnderline"/>
        </w:rPr>
        <w:t xml:space="preserve"> an area of </w:t>
      </w:r>
      <w:r w:rsidRPr="00C43A46">
        <w:rPr>
          <w:rStyle w:val="Emphasis"/>
          <w:highlight w:val="cyan"/>
        </w:rPr>
        <w:t>1.5 million</w:t>
      </w:r>
      <w:r w:rsidRPr="00C43A46">
        <w:rPr>
          <w:rStyle w:val="Emphasis"/>
        </w:rPr>
        <w:t xml:space="preserve"> square </w:t>
      </w:r>
      <w:r w:rsidRPr="00C43A46">
        <w:rPr>
          <w:rStyle w:val="Emphasis"/>
          <w:highlight w:val="cyan"/>
        </w:rPr>
        <w:t>miles</w:t>
      </w:r>
      <w:r w:rsidRPr="00C43A46">
        <w:rPr>
          <w:rStyle w:val="StyleUnderline"/>
        </w:rPr>
        <w:t>. Not quite half of the U</w:t>
      </w:r>
      <w:r w:rsidRPr="00191A70">
        <w:rPr>
          <w:sz w:val="16"/>
        </w:rPr>
        <w:t xml:space="preserve">nited </w:t>
      </w:r>
      <w:r w:rsidRPr="00C43A46">
        <w:rPr>
          <w:rStyle w:val="StyleUnderline"/>
        </w:rPr>
        <w:t>S</w:t>
      </w:r>
      <w:r w:rsidRPr="00191A70">
        <w:rPr>
          <w:sz w:val="16"/>
        </w:rPr>
        <w:t xml:space="preserve">tates </w:t>
      </w:r>
      <w:r w:rsidRPr="00C43A46">
        <w:rPr>
          <w:rStyle w:val="StyleUnderline"/>
        </w:rPr>
        <w:t>and 1/38 of the world's total land mass</w:t>
      </w:r>
      <w:r w:rsidRPr="00191A70">
        <w:rPr>
          <w:sz w:val="16"/>
        </w:rPr>
        <w:t xml:space="preserve">…. </w:t>
      </w:r>
      <w:r w:rsidRPr="00C43A46">
        <w:rPr>
          <w:rStyle w:val="Emphasis"/>
        </w:rPr>
        <w:t>that's it!</w:t>
      </w:r>
      <w:r w:rsidRPr="00C43A46">
        <w:rPr>
          <w:rStyle w:val="StyleUnderline"/>
        </w:rPr>
        <w:t xml:space="preserve"> In truth </w:t>
      </w:r>
      <w:r w:rsidRPr="00C43A46">
        <w:rPr>
          <w:rStyle w:val="StyleUnderline"/>
          <w:highlight w:val="cyan"/>
        </w:rPr>
        <w:t>it</w:t>
      </w:r>
      <w:r w:rsidRPr="00C43A46">
        <w:rPr>
          <w:rStyle w:val="StyleUnderline"/>
        </w:rPr>
        <w:t xml:space="preserve"> would </w:t>
      </w:r>
      <w:r w:rsidRPr="00C43A46">
        <w:rPr>
          <w:rStyle w:val="StyleUnderline"/>
          <w:highlight w:val="cyan"/>
        </w:rPr>
        <w:t xml:space="preserve">be </w:t>
      </w:r>
      <w:r w:rsidRPr="00C43A46">
        <w:rPr>
          <w:rStyle w:val="Emphasis"/>
          <w:highlight w:val="cyan"/>
        </w:rPr>
        <w:t>far less</w:t>
      </w:r>
      <w:r w:rsidRPr="00191A70">
        <w:rPr>
          <w:sz w:val="16"/>
        </w:rPr>
        <w:t xml:space="preserve">. A </w:t>
      </w:r>
      <w:r w:rsidRPr="00C43A46">
        <w:rPr>
          <w:rStyle w:val="StyleUnderline"/>
        </w:rPr>
        <w:t xml:space="preserve">higher concentration of </w:t>
      </w:r>
      <w:r w:rsidRPr="00C43A46">
        <w:rPr>
          <w:rStyle w:val="StyleUnderline"/>
          <w:highlight w:val="cyan"/>
        </w:rPr>
        <w:t>detonations</w:t>
      </w:r>
      <w:r w:rsidRPr="00C43A46">
        <w:rPr>
          <w:rStyle w:val="StyleUnderline"/>
        </w:rPr>
        <w:t xml:space="preserve"> would </w:t>
      </w:r>
      <w:r w:rsidRPr="00C43A46">
        <w:rPr>
          <w:rStyle w:val="StyleUnderline"/>
          <w:highlight w:val="cyan"/>
        </w:rPr>
        <w:t xml:space="preserve">take place </w:t>
      </w:r>
      <w:r w:rsidRPr="00C43A46">
        <w:rPr>
          <w:rStyle w:val="Emphasis"/>
          <w:highlight w:val="cyan"/>
        </w:rPr>
        <w:t>over military targets</w:t>
      </w:r>
      <w:r w:rsidRPr="00C43A46">
        <w:rPr>
          <w:rStyle w:val="StyleUnderline"/>
        </w:rPr>
        <w:t xml:space="preserve"> and would be</w:t>
      </w:r>
      <w:r w:rsidRPr="00191A70">
        <w:rPr>
          <w:sz w:val="16"/>
        </w:rPr>
        <w:t xml:space="preserve"> likely 10–</w:t>
      </w:r>
      <w:r w:rsidRPr="00C43A46">
        <w:rPr>
          <w:rStyle w:val="Emphasis"/>
          <w:highlight w:val="cyan"/>
        </w:rPr>
        <w:t>30 times greater</w:t>
      </w:r>
      <w:r w:rsidRPr="00C43A46">
        <w:rPr>
          <w:rStyle w:val="StyleUnderline"/>
        </w:rPr>
        <w:t xml:space="preserve"> in concentration over those areas</w:t>
      </w:r>
      <w:r w:rsidRPr="00191A70">
        <w:rPr>
          <w:sz w:val="16"/>
        </w:rPr>
        <w:t xml:space="preserve">. [15] </w:t>
      </w:r>
      <w:r w:rsidRPr="00C43A46">
        <w:rPr>
          <w:rStyle w:val="StyleUnderline"/>
        </w:rPr>
        <w:t xml:space="preserve">If they were used in war it is </w:t>
      </w:r>
      <w:r w:rsidRPr="00C43A46">
        <w:rPr>
          <w:rStyle w:val="StyleUnderline"/>
          <w:highlight w:val="cyan"/>
        </w:rPr>
        <w:t>unlikely</w:t>
      </w:r>
      <w:r w:rsidRPr="00C43A46">
        <w:rPr>
          <w:rStyle w:val="StyleUnderline"/>
        </w:rPr>
        <w:t xml:space="preserve"> more than </w:t>
      </w:r>
      <w:r w:rsidRPr="00C43A46">
        <w:rPr>
          <w:rStyle w:val="Emphasis"/>
          <w:highlight w:val="cyan"/>
        </w:rPr>
        <w:t>40%</w:t>
      </w:r>
      <w:r w:rsidRPr="00C43A46">
        <w:rPr>
          <w:rStyle w:val="StyleUnderline"/>
        </w:rPr>
        <w:t xml:space="preserve"> would get </w:t>
      </w:r>
      <w:r w:rsidRPr="00C43A46">
        <w:rPr>
          <w:rStyle w:val="StyleUnderline"/>
          <w:highlight w:val="cyan"/>
        </w:rPr>
        <w:t xml:space="preserve">used </w:t>
      </w:r>
      <w:r w:rsidRPr="00C43A46">
        <w:rPr>
          <w:rStyle w:val="Emphasis"/>
        </w:rPr>
        <w:t xml:space="preserve">even </w:t>
      </w:r>
      <w:r w:rsidRPr="00C43A46">
        <w:rPr>
          <w:rStyle w:val="Emphasis"/>
          <w:highlight w:val="cyan"/>
        </w:rPr>
        <w:t>in</w:t>
      </w:r>
      <w:r w:rsidRPr="00C43A46">
        <w:rPr>
          <w:rStyle w:val="StyleUnderline"/>
        </w:rPr>
        <w:t xml:space="preserve"> a </w:t>
      </w:r>
      <w:r w:rsidRPr="00C43A46">
        <w:rPr>
          <w:rStyle w:val="Emphasis"/>
          <w:highlight w:val="cyan"/>
        </w:rPr>
        <w:t>total war</w:t>
      </w:r>
      <w:r w:rsidRPr="00C43A46">
        <w:rPr>
          <w:rStyle w:val="Emphasis"/>
        </w:rPr>
        <w:t xml:space="preserve"> situation</w:t>
      </w:r>
      <w:r w:rsidRPr="00191A70">
        <w:rPr>
          <w:sz w:val="16"/>
        </w:rPr>
        <w:t xml:space="preserve">. So </w:t>
      </w:r>
      <w:r w:rsidRPr="00C43A46">
        <w:rPr>
          <w:rStyle w:val="StyleUnderline"/>
        </w:rPr>
        <w:t xml:space="preserve">the </w:t>
      </w:r>
      <w:r w:rsidRPr="00C43A46">
        <w:rPr>
          <w:rStyle w:val="Emphasis"/>
          <w:highlight w:val="cyan"/>
        </w:rPr>
        <w:t>actual area</w:t>
      </w:r>
      <w:r w:rsidRPr="00C43A46">
        <w:rPr>
          <w:rStyle w:val="StyleUnderline"/>
        </w:rPr>
        <w:t xml:space="preserve"> of</w:t>
      </w:r>
      <w:r w:rsidRPr="00191A70">
        <w:rPr>
          <w:sz w:val="16"/>
        </w:rPr>
        <w:t xml:space="preserve"> intense </w:t>
      </w:r>
      <w:r w:rsidRPr="00C43A46">
        <w:rPr>
          <w:rStyle w:val="StyleUnderline"/>
        </w:rPr>
        <w:t>destruction</w:t>
      </w:r>
      <w:r w:rsidRPr="00191A70">
        <w:rPr>
          <w:sz w:val="16"/>
        </w:rPr>
        <w:t xml:space="preserve"> in a nuclear war </w:t>
      </w:r>
      <w:r w:rsidRPr="00C43A46">
        <w:rPr>
          <w:rStyle w:val="StyleUnderline"/>
          <w:highlight w:val="cyan"/>
        </w:rPr>
        <w:t>is</w:t>
      </w:r>
      <w:r w:rsidRPr="00191A70">
        <w:rPr>
          <w:sz w:val="16"/>
        </w:rPr>
        <w:t xml:space="preserve"> somewhere between </w:t>
      </w:r>
      <w:r w:rsidRPr="00C43A46">
        <w:rPr>
          <w:rStyle w:val="Emphasis"/>
          <w:highlight w:val="cyan"/>
        </w:rPr>
        <w:t>150,000</w:t>
      </w:r>
      <w:r w:rsidRPr="00191A70">
        <w:rPr>
          <w:sz w:val="16"/>
        </w:rPr>
        <w:t xml:space="preserve"> and 300,000 </w:t>
      </w:r>
      <w:r w:rsidRPr="00C43A46">
        <w:rPr>
          <w:rStyle w:val="Emphasis"/>
        </w:rPr>
        <w:t xml:space="preserve">square </w:t>
      </w:r>
      <w:r w:rsidRPr="00C43A46">
        <w:rPr>
          <w:rStyle w:val="Emphasis"/>
          <w:highlight w:val="cyan"/>
        </w:rPr>
        <w:t>miles</w:t>
      </w:r>
      <w:r w:rsidRPr="00C43A46">
        <w:rPr>
          <w:rStyle w:val="StyleUnderline"/>
        </w:rPr>
        <w:t xml:space="preserve"> or 1/384 to 1/192 of the world’s land mass. These </w:t>
      </w:r>
      <w:r w:rsidRPr="00C43A46">
        <w:rPr>
          <w:rStyle w:val="Emphasis"/>
          <w:highlight w:val="cyan"/>
        </w:rPr>
        <w:t>numbers</w:t>
      </w:r>
      <w:r w:rsidRPr="00C43A46">
        <w:rPr>
          <w:rStyle w:val="StyleUnderline"/>
          <w:highlight w:val="cyan"/>
        </w:rPr>
        <w:t xml:space="preserve"> are</w:t>
      </w:r>
      <w:r w:rsidRPr="00C43A46">
        <w:rPr>
          <w:rStyle w:val="StyleUnderline"/>
        </w:rPr>
        <w:t xml:space="preserve"> </w:t>
      </w:r>
      <w:r w:rsidRPr="00C43A46">
        <w:rPr>
          <w:rStyle w:val="Emphasis"/>
        </w:rPr>
        <w:t xml:space="preserve">easily </w:t>
      </w:r>
      <w:r w:rsidRPr="00C43A46">
        <w:rPr>
          <w:rStyle w:val="Emphasis"/>
          <w:highlight w:val="cyan"/>
        </w:rPr>
        <w:t>verifiable</w:t>
      </w:r>
      <w:r w:rsidRPr="00C43A46">
        <w:rPr>
          <w:rStyle w:val="StyleUnderline"/>
        </w:rPr>
        <w:t xml:space="preserve">, and they are right. So </w:t>
      </w:r>
      <w:r w:rsidRPr="00C43A46">
        <w:rPr>
          <w:rStyle w:val="StyleUnderline"/>
          <w:highlight w:val="cyan"/>
        </w:rPr>
        <w:t>many</w:t>
      </w:r>
      <w:r w:rsidRPr="00C43A46">
        <w:rPr>
          <w:rStyle w:val="StyleUnderline"/>
        </w:rPr>
        <w:t xml:space="preserve"> have </w:t>
      </w:r>
      <w:r w:rsidRPr="00C43A46">
        <w:rPr>
          <w:rStyle w:val="StyleUnderline"/>
          <w:highlight w:val="cyan"/>
        </w:rPr>
        <w:t>bought into</w:t>
      </w:r>
      <w:r w:rsidRPr="00C43A46">
        <w:rPr>
          <w:rStyle w:val="StyleUnderline"/>
        </w:rPr>
        <w:t xml:space="preserve"> the </w:t>
      </w:r>
      <w:r w:rsidRPr="00C43A46">
        <w:rPr>
          <w:rStyle w:val="Emphasis"/>
          <w:highlight w:val="cyan"/>
        </w:rPr>
        <w:t>endless rhetoric</w:t>
      </w:r>
      <w:r w:rsidRPr="00C43A46">
        <w:rPr>
          <w:rStyle w:val="StyleUnderline"/>
          <w:highlight w:val="cyan"/>
        </w:rPr>
        <w:t xml:space="preserve"> of</w:t>
      </w:r>
      <w:r w:rsidRPr="00C43A46">
        <w:rPr>
          <w:rStyle w:val="StyleUnderline"/>
        </w:rPr>
        <w:t xml:space="preserve"> the </w:t>
      </w:r>
      <w:r w:rsidRPr="00C43A46">
        <w:rPr>
          <w:rStyle w:val="Emphasis"/>
        </w:rPr>
        <w:t>world shattering</w:t>
      </w:r>
      <w:r w:rsidRPr="00C43A46">
        <w:rPr>
          <w:rStyle w:val="StyleUnderline"/>
        </w:rPr>
        <w:t xml:space="preserve"> destructiveness and</w:t>
      </w:r>
      <w:r w:rsidRPr="00191A70">
        <w:rPr>
          <w:sz w:val="16"/>
        </w:rPr>
        <w:t xml:space="preserve"> the </w:t>
      </w:r>
      <w:r w:rsidRPr="00C43A46">
        <w:rPr>
          <w:rStyle w:val="Emphasis"/>
        </w:rPr>
        <w:t xml:space="preserve">inevitable </w:t>
      </w:r>
      <w:r w:rsidRPr="00C43A46">
        <w:rPr>
          <w:rStyle w:val="Emphasis"/>
          <w:highlight w:val="cyan"/>
        </w:rPr>
        <w:t>end</w:t>
      </w:r>
      <w:r w:rsidRPr="00C43A46">
        <w:rPr>
          <w:rStyle w:val="StyleUnderline"/>
        </w:rPr>
        <w:t xml:space="preserve"> of </w:t>
      </w:r>
      <w:r w:rsidRPr="00C43A46">
        <w:rPr>
          <w:rStyle w:val="Emphasis"/>
          <w:highlight w:val="cyan"/>
        </w:rPr>
        <w:t>civ</w:t>
      </w:r>
      <w:r w:rsidRPr="00C43A46">
        <w:rPr>
          <w:rStyle w:val="StyleUnderline"/>
        </w:rPr>
        <w:t xml:space="preserve">ilization </w:t>
      </w:r>
      <w:r w:rsidRPr="00C43A46">
        <w:rPr>
          <w:rStyle w:val="Emphasis"/>
          <w:highlight w:val="cyan"/>
        </w:rPr>
        <w:t>scenarios</w:t>
      </w:r>
      <w:r w:rsidRPr="00C43A46">
        <w:rPr>
          <w:rStyle w:val="StyleUnderline"/>
        </w:rPr>
        <w:t xml:space="preserve"> that </w:t>
      </w:r>
      <w:r w:rsidRPr="00C43A46">
        <w:rPr>
          <w:rStyle w:val="StyleUnderline"/>
          <w:highlight w:val="cyan"/>
        </w:rPr>
        <w:t>they</w:t>
      </w:r>
      <w:r w:rsidRPr="00C43A46">
        <w:rPr>
          <w:rStyle w:val="StyleUnderline"/>
        </w:rPr>
        <w:t xml:space="preserve"> can </w:t>
      </w:r>
      <w:r w:rsidRPr="00C43A46">
        <w:rPr>
          <w:rStyle w:val="Emphasis"/>
          <w:highlight w:val="cyan"/>
        </w:rPr>
        <w:t>no longer</w:t>
      </w:r>
      <w:r w:rsidRPr="00C43A46">
        <w:rPr>
          <w:rStyle w:val="StyleUnderline"/>
          <w:highlight w:val="cyan"/>
        </w:rPr>
        <w:t xml:space="preserve"> be </w:t>
      </w:r>
      <w:r w:rsidRPr="00C43A46">
        <w:rPr>
          <w:rStyle w:val="Emphasis"/>
          <w:highlight w:val="cyan"/>
        </w:rPr>
        <w:t>objective</w:t>
      </w:r>
      <w:r w:rsidRPr="00C43A46">
        <w:rPr>
          <w:rStyle w:val="StyleUnderline"/>
        </w:rPr>
        <w:t xml:space="preserve"> or </w:t>
      </w:r>
      <w:r w:rsidRPr="00C43A46">
        <w:rPr>
          <w:rStyle w:val="Emphasis"/>
        </w:rPr>
        <w:t>analytical</w:t>
      </w:r>
      <w:r w:rsidRPr="00191A70">
        <w:rPr>
          <w:sz w:val="16"/>
        </w:rPr>
        <w:t xml:space="preserve"> as they have put their beliefs in front of rational thinking. I find </w:t>
      </w:r>
      <w:r w:rsidRPr="00C43A46">
        <w:rPr>
          <w:rStyle w:val="StyleUnderline"/>
        </w:rPr>
        <w:t xml:space="preserve">this </w:t>
      </w:r>
      <w:r w:rsidRPr="00C43A46">
        <w:rPr>
          <w:rStyle w:val="Emphasis"/>
          <w:highlight w:val="cyan"/>
        </w:rPr>
        <w:t>true</w:t>
      </w:r>
      <w:r w:rsidRPr="00C43A46">
        <w:rPr>
          <w:rStyle w:val="StyleUnderline"/>
        </w:rPr>
        <w:t xml:space="preserve"> even </w:t>
      </w:r>
      <w:r w:rsidRPr="00C43A46">
        <w:rPr>
          <w:rStyle w:val="StyleUnderline"/>
          <w:highlight w:val="cyan"/>
        </w:rPr>
        <w:t>with</w:t>
      </w:r>
      <w:r w:rsidRPr="00191A70">
        <w:rPr>
          <w:sz w:val="16"/>
        </w:rPr>
        <w:t xml:space="preserve"> most </w:t>
      </w:r>
      <w:r w:rsidRPr="00C43A46">
        <w:rPr>
          <w:rStyle w:val="Emphasis"/>
          <w:highlight w:val="cyan"/>
        </w:rPr>
        <w:t>scientists</w:t>
      </w:r>
      <w:r w:rsidRPr="00191A70">
        <w:rPr>
          <w:sz w:val="16"/>
        </w:rPr>
        <w:t xml:space="preserve">. I challenge anyone to just do the math …it is easy. </w:t>
      </w:r>
      <w:r w:rsidRPr="00C43A46">
        <w:rPr>
          <w:rStyle w:val="StyleUnderline"/>
        </w:rPr>
        <w:t>You win wars by taking out</w:t>
      </w:r>
      <w:r w:rsidRPr="00191A70">
        <w:rPr>
          <w:sz w:val="16"/>
        </w:rPr>
        <w:t xml:space="preserve"> the opposing </w:t>
      </w:r>
      <w:r w:rsidRPr="00C43A46">
        <w:rPr>
          <w:rStyle w:val="StyleUnderline"/>
        </w:rPr>
        <w:t>teams ability to make war, not their population centers</w:t>
      </w:r>
      <w:r w:rsidRPr="00191A70">
        <w:rPr>
          <w:sz w:val="16"/>
        </w:rPr>
        <w:t xml:space="preserve">. The </w:t>
      </w:r>
      <w:r w:rsidRPr="00C43A46">
        <w:rPr>
          <w:rStyle w:val="StyleUnderline"/>
        </w:rPr>
        <w:t>arsenals</w:t>
      </w:r>
      <w:r w:rsidRPr="00191A70">
        <w:rPr>
          <w:sz w:val="16"/>
        </w:rPr>
        <w:t xml:space="preserve"> of today </w:t>
      </w:r>
      <w:r w:rsidRPr="00C43A46">
        <w:rPr>
          <w:rStyle w:val="StyleUnderline"/>
        </w:rPr>
        <w:t xml:space="preserve">are just enough to cover military objectives. There would be </w:t>
      </w:r>
      <w:r w:rsidRPr="00C43A46">
        <w:rPr>
          <w:rStyle w:val="Emphasis"/>
        </w:rPr>
        <w:t>no wholesale war</w:t>
      </w:r>
      <w:r w:rsidRPr="00C43A46">
        <w:rPr>
          <w:rStyle w:val="StyleUnderline"/>
        </w:rPr>
        <w:t xml:space="preserve"> against civilians. That is just more </w:t>
      </w:r>
      <w:r w:rsidRPr="00C43A46">
        <w:rPr>
          <w:rStyle w:val="Emphasis"/>
        </w:rPr>
        <w:t>fear mongering</w:t>
      </w:r>
      <w:r w:rsidRPr="00C43A46">
        <w:rPr>
          <w:rStyle w:val="StyleUnderline"/>
        </w:rPr>
        <w:t xml:space="preserve"> and </w:t>
      </w:r>
      <w:r w:rsidRPr="00C43A46">
        <w:rPr>
          <w:rStyle w:val="Emphasis"/>
        </w:rPr>
        <w:t>Hollywood storytelling</w:t>
      </w:r>
      <w:r w:rsidRPr="00C43A46">
        <w:rPr>
          <w:rStyle w:val="StyleUnderline"/>
        </w:rPr>
        <w:t>.</w:t>
      </w:r>
    </w:p>
    <w:p w14:paraId="5DE47013" w14:textId="77777777" w:rsidR="00DF49D0" w:rsidRDefault="00DF49D0" w:rsidP="00DF49D0">
      <w:pPr>
        <w:pStyle w:val="Heading4"/>
      </w:pPr>
      <w:r>
        <w:t xml:space="preserve">BUT, that’s </w:t>
      </w:r>
      <w:r w:rsidRPr="00191A70">
        <w:rPr>
          <w:u w:val="single"/>
        </w:rPr>
        <w:t>good</w:t>
      </w:r>
      <w:r>
        <w:t>.</w:t>
      </w:r>
    </w:p>
    <w:p w14:paraId="1FAC6BE3" w14:textId="77777777" w:rsidR="00DF49D0" w:rsidRPr="00191A70" w:rsidRDefault="00DF49D0" w:rsidP="00DF49D0">
      <w:r w:rsidRPr="00C43A46">
        <w:rPr>
          <w:rStyle w:val="Style13ptBold"/>
        </w:rPr>
        <w:t>McDonald ’19</w:t>
      </w:r>
      <w:r w:rsidRPr="00C43A46">
        <w:t xml:space="preserve"> [Samuel Miller; January 4; studied energy transition politics at Yale's School of the Environment and is a doctoral researcher at the School of Geography and the Environment at Oxford, regular contributor to Current Affairs, New Republic and the Guardian; The Trouble, “Deathly Salvation,” https://www.the-trouble.com/content/2019/1/4/deathly-salvation]</w:t>
      </w:r>
    </w:p>
    <w:p w14:paraId="34B394EB" w14:textId="77777777" w:rsidR="00DF49D0" w:rsidRPr="00C43A46" w:rsidRDefault="00DF49D0" w:rsidP="00DF49D0">
      <w:pPr>
        <w:rPr>
          <w:sz w:val="16"/>
        </w:rPr>
      </w:pPr>
      <w:r w:rsidRPr="00C43A46">
        <w:rPr>
          <w:sz w:val="16"/>
        </w:rPr>
        <w:t xml:space="preserve">But </w:t>
      </w:r>
      <w:r w:rsidRPr="00C43A46">
        <w:rPr>
          <w:rStyle w:val="StyleUnderline"/>
        </w:rPr>
        <w:t xml:space="preserve">a </w:t>
      </w:r>
      <w:r w:rsidRPr="00C43A46">
        <w:rPr>
          <w:rStyle w:val="Emphasis"/>
        </w:rPr>
        <w:t>wrench</w:t>
      </w:r>
      <w:r w:rsidRPr="00C43A46">
        <w:rPr>
          <w:rStyle w:val="StyleUnderline"/>
        </w:rPr>
        <w:t xml:space="preserve"> could </w:t>
      </w:r>
      <w:r w:rsidRPr="00C43A46">
        <w:rPr>
          <w:rStyle w:val="Emphasis"/>
        </w:rPr>
        <w:t>clog</w:t>
      </w:r>
      <w:r w:rsidRPr="00C43A46">
        <w:rPr>
          <w:rStyle w:val="StyleUnderline"/>
        </w:rPr>
        <w:t xml:space="preserve"> the </w:t>
      </w:r>
      <w:r w:rsidRPr="00C43A46">
        <w:rPr>
          <w:rStyle w:val="Emphasis"/>
        </w:rPr>
        <w:t>gears</w:t>
      </w:r>
      <w:r w:rsidRPr="00C43A46">
        <w:rPr>
          <w:rStyle w:val="StyleUnderline"/>
        </w:rPr>
        <w:t>, and</w:t>
      </w:r>
      <w:r w:rsidRPr="00C43A46">
        <w:rPr>
          <w:sz w:val="16"/>
        </w:rPr>
        <w:t xml:space="preserve"> maybe </w:t>
      </w:r>
      <w:r w:rsidRPr="00C43A46">
        <w:rPr>
          <w:rStyle w:val="StyleUnderline"/>
        </w:rPr>
        <w:t xml:space="preserve">only a wrench can </w:t>
      </w:r>
      <w:r w:rsidRPr="00C43A46">
        <w:rPr>
          <w:rStyle w:val="Emphasis"/>
        </w:rPr>
        <w:t xml:space="preserve">stop </w:t>
      </w:r>
      <w:r w:rsidRPr="00C43A46">
        <w:rPr>
          <w:rStyle w:val="StyleUnderline"/>
        </w:rPr>
        <w:t>it</w:t>
      </w:r>
      <w:r w:rsidRPr="00C43A46">
        <w:rPr>
          <w:sz w:val="16"/>
        </w:rPr>
        <w:t xml:space="preserve">. One wrench that </w:t>
      </w:r>
      <w:r w:rsidRPr="00C43A46">
        <w:rPr>
          <w:rStyle w:val="StyleUnderline"/>
        </w:rPr>
        <w:t>could slow climate disruption may be</w:t>
      </w:r>
      <w:r w:rsidRPr="00C43A46">
        <w:rPr>
          <w:sz w:val="16"/>
        </w:rPr>
        <w:t xml:space="preserve"> a </w:t>
      </w:r>
      <w:r w:rsidRPr="00C43A46">
        <w:rPr>
          <w:rStyle w:val="Emphasis"/>
        </w:rPr>
        <w:t xml:space="preserve">large-scale </w:t>
      </w:r>
      <w:r w:rsidRPr="00C43A46">
        <w:rPr>
          <w:rStyle w:val="Emphasis"/>
          <w:highlight w:val="cyan"/>
        </w:rPr>
        <w:t>conflict</w:t>
      </w:r>
      <w:r w:rsidRPr="00C43A46">
        <w:rPr>
          <w:rStyle w:val="StyleUnderline"/>
          <w:highlight w:val="cyan"/>
        </w:rPr>
        <w:t xml:space="preserve"> that halts</w:t>
      </w:r>
      <w:r w:rsidRPr="00C43A46">
        <w:rPr>
          <w:sz w:val="16"/>
        </w:rPr>
        <w:t xml:space="preserve"> the </w:t>
      </w:r>
      <w:r w:rsidRPr="00C43A46">
        <w:rPr>
          <w:rStyle w:val="Emphasis"/>
        </w:rPr>
        <w:t xml:space="preserve">global </w:t>
      </w:r>
      <w:r w:rsidRPr="00C43A46">
        <w:rPr>
          <w:rStyle w:val="Emphasis"/>
          <w:highlight w:val="cyan"/>
        </w:rPr>
        <w:t>econ</w:t>
      </w:r>
      <w:r w:rsidRPr="00C43A46">
        <w:rPr>
          <w:rStyle w:val="StyleUnderline"/>
        </w:rPr>
        <w:t xml:space="preserve">omy, </w:t>
      </w:r>
      <w:r w:rsidRPr="00C43A46">
        <w:rPr>
          <w:rStyle w:val="Emphasis"/>
          <w:highlight w:val="cyan"/>
        </w:rPr>
        <w:t>destroys</w:t>
      </w:r>
      <w:r w:rsidRPr="00C43A46">
        <w:rPr>
          <w:rStyle w:val="Emphasis"/>
        </w:rPr>
        <w:t xml:space="preserve"> fossil fuel </w:t>
      </w:r>
      <w:r w:rsidRPr="00C43A46">
        <w:rPr>
          <w:rStyle w:val="Emphasis"/>
          <w:highlight w:val="cyan"/>
        </w:rPr>
        <w:t>infra</w:t>
      </w:r>
      <w:r w:rsidRPr="00C43A46">
        <w:rPr>
          <w:rStyle w:val="StyleUnderline"/>
        </w:rPr>
        <w:t xml:space="preserve">structure, </w:t>
      </w:r>
      <w:r w:rsidRPr="00C43A46">
        <w:rPr>
          <w:rStyle w:val="StyleUnderline"/>
          <w:highlight w:val="cyan"/>
        </w:rPr>
        <w:t xml:space="preserve">and throws </w:t>
      </w:r>
      <w:r w:rsidRPr="00C43A46">
        <w:rPr>
          <w:rStyle w:val="Emphasis"/>
          <w:highlight w:val="cyan"/>
        </w:rPr>
        <w:t>particulates</w:t>
      </w:r>
      <w:r w:rsidRPr="00C43A46">
        <w:rPr>
          <w:rStyle w:val="StyleUnderline"/>
          <w:highlight w:val="cyan"/>
        </w:rPr>
        <w:t xml:space="preserve"> in</w:t>
      </w:r>
      <w:r w:rsidRPr="00C43A46">
        <w:rPr>
          <w:rStyle w:val="StyleUnderline"/>
        </w:rPr>
        <w:t xml:space="preserve"> the </w:t>
      </w:r>
      <w:r w:rsidRPr="00C43A46">
        <w:rPr>
          <w:rStyle w:val="Emphasis"/>
          <w:highlight w:val="cyan"/>
        </w:rPr>
        <w:t>air</w:t>
      </w:r>
      <w:r w:rsidRPr="00C43A46">
        <w:rPr>
          <w:sz w:val="16"/>
        </w:rPr>
        <w:t xml:space="preserve">. At this point, with insane people like Trump, Putin, Xi, May, and Macron leading the world’s biggest nuclear powers, </w:t>
      </w:r>
      <w:r w:rsidRPr="00C43A46">
        <w:rPr>
          <w:rStyle w:val="StyleUnderline"/>
        </w:rPr>
        <w:t xml:space="preserve">large-scale </w:t>
      </w:r>
      <w:r w:rsidRPr="00C43A46">
        <w:rPr>
          <w:rStyle w:val="Emphasis"/>
        </w:rPr>
        <w:t>conflagration</w:t>
      </w:r>
      <w:r w:rsidRPr="00C43A46">
        <w:rPr>
          <w:sz w:val="16"/>
        </w:rPr>
        <w:t xml:space="preserve"> between them would probably </w:t>
      </w:r>
      <w:r w:rsidRPr="00C43A46">
        <w:rPr>
          <w:rStyle w:val="StyleUnderline"/>
        </w:rPr>
        <w:t xml:space="preserve">lead to a </w:t>
      </w:r>
      <w:r w:rsidRPr="00C43A46">
        <w:rPr>
          <w:rStyle w:val="Emphasis"/>
        </w:rPr>
        <w:t>nuc</w:t>
      </w:r>
      <w:r w:rsidRPr="00C43A46">
        <w:rPr>
          <w:rStyle w:val="StyleUnderline"/>
        </w:rPr>
        <w:t xml:space="preserve">lear </w:t>
      </w:r>
      <w:r w:rsidRPr="00C43A46">
        <w:rPr>
          <w:rStyle w:val="Emphasis"/>
        </w:rPr>
        <w:t>exchange</w:t>
      </w:r>
      <w:r w:rsidRPr="00C43A46">
        <w:rPr>
          <w:sz w:val="16"/>
        </w:rPr>
        <w:t>.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Thucydides trap ready to ensnare us with an ascendant China, nuclear war looks like a more realistic possibility than it has since the 1980s.</w:t>
      </w:r>
    </w:p>
    <w:p w14:paraId="6864D0B6" w14:textId="77777777" w:rsidR="00DF49D0" w:rsidRPr="00C43A46" w:rsidRDefault="00DF49D0" w:rsidP="00DF49D0">
      <w:pPr>
        <w:rPr>
          <w:sz w:val="16"/>
        </w:rPr>
      </w:pPr>
      <w:r w:rsidRPr="00C43A46">
        <w:rPr>
          <w:rStyle w:val="StyleUnderline"/>
        </w:rPr>
        <w:t xml:space="preserve">A </w:t>
      </w:r>
      <w:r w:rsidRPr="00C43A46">
        <w:rPr>
          <w:rStyle w:val="Emphasis"/>
        </w:rPr>
        <w:t>devastating fact</w:t>
      </w:r>
      <w:r w:rsidRPr="00C43A46">
        <w:rPr>
          <w:rStyle w:val="StyleUnderline"/>
        </w:rPr>
        <w:t xml:space="preserve"> of climate collapse is that there</w:t>
      </w:r>
      <w:r w:rsidRPr="00C43A46">
        <w:rPr>
          <w:sz w:val="16"/>
        </w:rPr>
        <w:t xml:space="preserve"> may </w:t>
      </w:r>
      <w:r w:rsidRPr="00C43A46">
        <w:rPr>
          <w:rStyle w:val="StyleUnderline"/>
        </w:rPr>
        <w:t xml:space="preserve">be a </w:t>
      </w:r>
      <w:r w:rsidRPr="00C43A46">
        <w:rPr>
          <w:rStyle w:val="Emphasis"/>
        </w:rPr>
        <w:t>silver lining</w:t>
      </w:r>
      <w:r w:rsidRPr="00C43A46">
        <w:rPr>
          <w:rStyle w:val="StyleUnderline"/>
        </w:rPr>
        <w:t xml:space="preserve"> to the </w:t>
      </w:r>
      <w:r w:rsidRPr="00C43A46">
        <w:rPr>
          <w:rStyle w:val="Emphasis"/>
        </w:rPr>
        <w:t>mushroom cloud</w:t>
      </w:r>
      <w:r w:rsidRPr="00C43A46">
        <w:rPr>
          <w:sz w:val="16"/>
        </w:rPr>
        <w:t xml:space="preserve">. First, it should be noted that </w:t>
      </w:r>
      <w:r w:rsidRPr="00C43A46">
        <w:rPr>
          <w:rStyle w:val="StyleUnderline"/>
        </w:rPr>
        <w:t xml:space="preserve">a </w:t>
      </w:r>
      <w:r w:rsidRPr="00C43A46">
        <w:rPr>
          <w:rStyle w:val="Emphasis"/>
          <w:highlight w:val="cyan"/>
        </w:rPr>
        <w:t>nuc</w:t>
      </w:r>
      <w:r w:rsidRPr="00C43A46">
        <w:rPr>
          <w:rStyle w:val="StyleUnderline"/>
        </w:rPr>
        <w:t xml:space="preserve">lear </w:t>
      </w:r>
      <w:r w:rsidRPr="00C43A46">
        <w:rPr>
          <w:rStyle w:val="Emphasis"/>
        </w:rPr>
        <w:t>exchange</w:t>
      </w:r>
      <w:r w:rsidRPr="00C43A46">
        <w:rPr>
          <w:rStyle w:val="StyleUnderline"/>
        </w:rPr>
        <w:t xml:space="preserve"> does </w:t>
      </w:r>
      <w:r w:rsidRPr="00C43A46">
        <w:rPr>
          <w:rStyle w:val="StyleUnderline"/>
          <w:highlight w:val="cyan"/>
        </w:rPr>
        <w:t>not</w:t>
      </w:r>
      <w:r w:rsidRPr="00C43A46">
        <w:rPr>
          <w:rStyle w:val="StyleUnderline"/>
        </w:rPr>
        <w:t xml:space="preserve"> </w:t>
      </w:r>
      <w:r w:rsidRPr="00C43A46">
        <w:rPr>
          <w:rStyle w:val="Emphasis"/>
        </w:rPr>
        <w:t xml:space="preserve">inevitably </w:t>
      </w:r>
      <w:r w:rsidRPr="00C43A46">
        <w:rPr>
          <w:rStyle w:val="Emphasis"/>
          <w:highlight w:val="cyan"/>
        </w:rPr>
        <w:t>result</w:t>
      </w:r>
      <w:r w:rsidRPr="00C43A46">
        <w:rPr>
          <w:rStyle w:val="StyleUnderline"/>
          <w:highlight w:val="cyan"/>
        </w:rPr>
        <w:t xml:space="preserve"> in apocalyptic </w:t>
      </w:r>
      <w:r w:rsidRPr="00C43A46">
        <w:rPr>
          <w:rStyle w:val="Emphasis"/>
          <w:highlight w:val="cyan"/>
        </w:rPr>
        <w:t>loss</w:t>
      </w:r>
      <w:r w:rsidRPr="00C43A46">
        <w:rPr>
          <w:rStyle w:val="StyleUnderline"/>
        </w:rPr>
        <w:t xml:space="preserve"> of life. </w:t>
      </w:r>
      <w:r w:rsidRPr="00C43A46">
        <w:rPr>
          <w:rStyle w:val="Emphasis"/>
        </w:rPr>
        <w:t>Nuc</w:t>
      </w:r>
      <w:r w:rsidRPr="00C43A46">
        <w:rPr>
          <w:rStyle w:val="StyleUnderline"/>
        </w:rPr>
        <w:t xml:space="preserve">lear </w:t>
      </w:r>
      <w:r w:rsidRPr="00C43A46">
        <w:rPr>
          <w:rStyle w:val="Emphasis"/>
          <w:highlight w:val="cyan"/>
        </w:rPr>
        <w:t>winter</w:t>
      </w:r>
      <w:r w:rsidRPr="00C43A46">
        <w:rPr>
          <w:sz w:val="16"/>
        </w:rPr>
        <w:t>—the idea that firestorms would make the earth uninhabitable—</w:t>
      </w:r>
      <w:r w:rsidRPr="00C43A46">
        <w:rPr>
          <w:rStyle w:val="StyleUnderline"/>
        </w:rPr>
        <w:t xml:space="preserve">is </w:t>
      </w:r>
      <w:r w:rsidRPr="00C43A46">
        <w:rPr>
          <w:rStyle w:val="StyleUnderline"/>
          <w:highlight w:val="cyan"/>
        </w:rPr>
        <w:t xml:space="preserve">based on </w:t>
      </w:r>
      <w:r w:rsidRPr="00C43A46">
        <w:rPr>
          <w:rStyle w:val="Emphasis"/>
          <w:highlight w:val="cyan"/>
        </w:rPr>
        <w:t>shaky science</w:t>
      </w:r>
      <w:r w:rsidRPr="00C43A46">
        <w:rPr>
          <w:rStyle w:val="StyleUnderline"/>
        </w:rPr>
        <w:t xml:space="preserve">. There’s </w:t>
      </w:r>
      <w:r w:rsidRPr="00C43A46">
        <w:rPr>
          <w:rStyle w:val="Emphasis"/>
          <w:highlight w:val="cyan"/>
        </w:rPr>
        <w:t>no</w:t>
      </w:r>
      <w:r w:rsidRPr="00C43A46">
        <w:rPr>
          <w:rStyle w:val="Emphasis"/>
        </w:rPr>
        <w:t xml:space="preserve"> reliable </w:t>
      </w:r>
      <w:r w:rsidRPr="00C43A46">
        <w:rPr>
          <w:rStyle w:val="Emphasis"/>
          <w:highlight w:val="cyan"/>
        </w:rPr>
        <w:t>model</w:t>
      </w:r>
      <w:r w:rsidRPr="00C43A46">
        <w:rPr>
          <w:rStyle w:val="StyleUnderline"/>
        </w:rPr>
        <w:t xml:space="preserve"> that can </w:t>
      </w:r>
      <w:r w:rsidRPr="00C43A46">
        <w:rPr>
          <w:rStyle w:val="StyleUnderline"/>
          <w:highlight w:val="cyan"/>
        </w:rPr>
        <w:t>determine how</w:t>
      </w:r>
      <w:r w:rsidRPr="00C43A46">
        <w:rPr>
          <w:rStyle w:val="StyleUnderline"/>
        </w:rPr>
        <w:t xml:space="preserve"> many megatons would </w:t>
      </w:r>
      <w:r w:rsidRPr="00C43A46">
        <w:rPr>
          <w:rStyle w:val="Emphasis"/>
        </w:rPr>
        <w:t>decimate ag</w:t>
      </w:r>
      <w:r w:rsidRPr="00C43A46">
        <w:rPr>
          <w:rStyle w:val="StyleUnderline"/>
        </w:rPr>
        <w:t xml:space="preserve">riculture or make </w:t>
      </w:r>
      <w:r w:rsidRPr="00C43A46">
        <w:rPr>
          <w:rStyle w:val="StyleUnderline"/>
          <w:highlight w:val="cyan"/>
        </w:rPr>
        <w:t xml:space="preserve">humans </w:t>
      </w:r>
      <w:r w:rsidRPr="00C43A46">
        <w:rPr>
          <w:rStyle w:val="Emphasis"/>
          <w:highlight w:val="cyan"/>
        </w:rPr>
        <w:t>extinct</w:t>
      </w:r>
      <w:r w:rsidRPr="00C43A46">
        <w:rPr>
          <w:rStyle w:val="StyleUnderline"/>
          <w:highlight w:val="cyan"/>
        </w:rPr>
        <w:t>. Nations</w:t>
      </w:r>
      <w:r w:rsidRPr="00C43A46">
        <w:rPr>
          <w:rStyle w:val="StyleUnderline"/>
        </w:rPr>
        <w:t xml:space="preserve"> have</w:t>
      </w:r>
      <w:r w:rsidRPr="00C43A46">
        <w:rPr>
          <w:sz w:val="16"/>
        </w:rPr>
        <w:t xml:space="preserve"> already </w:t>
      </w:r>
      <w:r w:rsidRPr="00C43A46">
        <w:rPr>
          <w:rStyle w:val="StyleUnderline"/>
          <w:highlight w:val="cyan"/>
        </w:rPr>
        <w:t xml:space="preserve">detonated </w:t>
      </w:r>
      <w:r w:rsidRPr="00C43A46">
        <w:rPr>
          <w:rStyle w:val="Emphasis"/>
          <w:highlight w:val="cyan"/>
        </w:rPr>
        <w:t>2,476 nuc</w:t>
      </w:r>
      <w:r w:rsidRPr="00C43A46">
        <w:rPr>
          <w:rStyle w:val="StyleUnderline"/>
        </w:rPr>
        <w:t xml:space="preserve">lear </w:t>
      </w:r>
      <w:r w:rsidRPr="00C43A46">
        <w:rPr>
          <w:rStyle w:val="Emphasis"/>
          <w:highlight w:val="cyan"/>
        </w:rPr>
        <w:t>devices</w:t>
      </w:r>
      <w:r w:rsidRPr="00C43A46">
        <w:rPr>
          <w:sz w:val="16"/>
        </w:rPr>
        <w:t>.</w:t>
      </w:r>
    </w:p>
    <w:p w14:paraId="7EA7D20C" w14:textId="77777777" w:rsidR="00DF49D0" w:rsidRPr="00C43A46" w:rsidRDefault="00DF49D0" w:rsidP="00DF49D0">
      <w:pPr>
        <w:rPr>
          <w:sz w:val="16"/>
        </w:rPr>
      </w:pPr>
      <w:r w:rsidRPr="00C43A46">
        <w:rPr>
          <w:rStyle w:val="StyleUnderline"/>
        </w:rPr>
        <w:t xml:space="preserve">An </w:t>
      </w:r>
      <w:r w:rsidRPr="00C43A46">
        <w:rPr>
          <w:rStyle w:val="Emphasis"/>
        </w:rPr>
        <w:t>exchange</w:t>
      </w:r>
      <w:r w:rsidRPr="00C43A46">
        <w:rPr>
          <w:rStyle w:val="StyleUnderline"/>
        </w:rPr>
        <w:t xml:space="preserve"> that </w:t>
      </w:r>
      <w:r w:rsidRPr="00C43A46">
        <w:rPr>
          <w:rStyle w:val="Emphasis"/>
        </w:rPr>
        <w:t>shuts down</w:t>
      </w:r>
      <w:r w:rsidRPr="00C43A46">
        <w:rPr>
          <w:rStyle w:val="StyleUnderline"/>
        </w:rPr>
        <w:t xml:space="preserve"> the </w:t>
      </w:r>
      <w:r w:rsidRPr="00C43A46">
        <w:rPr>
          <w:rStyle w:val="Emphasis"/>
        </w:rPr>
        <w:t>global econ</w:t>
      </w:r>
      <w:r w:rsidRPr="00C43A46">
        <w:rPr>
          <w:rStyle w:val="StyleUnderline"/>
        </w:rPr>
        <w:t xml:space="preserve">omy but </w:t>
      </w:r>
      <w:r w:rsidRPr="00C43A46">
        <w:rPr>
          <w:rStyle w:val="Emphasis"/>
        </w:rPr>
        <w:t>stops short</w:t>
      </w:r>
      <w:r w:rsidRPr="00C43A46">
        <w:rPr>
          <w:rStyle w:val="StyleUnderline"/>
        </w:rPr>
        <w:t xml:space="preserve"> of human extinction</w:t>
      </w:r>
      <w:r w:rsidRPr="00C43A46">
        <w:rPr>
          <w:sz w:val="16"/>
        </w:rPr>
        <w:t xml:space="preserve"> may </w:t>
      </w:r>
      <w:r w:rsidRPr="00C43A46">
        <w:rPr>
          <w:rStyle w:val="StyleUnderline"/>
        </w:rPr>
        <w:t xml:space="preserve">be the </w:t>
      </w:r>
      <w:r w:rsidRPr="00C43A46">
        <w:rPr>
          <w:rStyle w:val="Emphasis"/>
        </w:rPr>
        <w:t>only blade realistically</w:t>
      </w:r>
      <w:r w:rsidRPr="00C43A46">
        <w:rPr>
          <w:rStyle w:val="StyleUnderline"/>
        </w:rPr>
        <w:t xml:space="preserve"> likely to </w:t>
      </w:r>
      <w:r w:rsidRPr="00C43A46">
        <w:rPr>
          <w:rStyle w:val="Emphasis"/>
        </w:rPr>
        <w:t>cut</w:t>
      </w:r>
      <w:r w:rsidRPr="00C43A46">
        <w:rPr>
          <w:rStyle w:val="StyleUnderline"/>
        </w:rPr>
        <w:t xml:space="preserve"> the </w:t>
      </w:r>
      <w:r w:rsidRPr="00C43A46">
        <w:rPr>
          <w:rStyle w:val="Emphasis"/>
        </w:rPr>
        <w:t>carbon knot</w:t>
      </w:r>
      <w:r w:rsidRPr="00C43A46">
        <w:rPr>
          <w:rStyle w:val="StyleUnderline"/>
        </w:rPr>
        <w:t xml:space="preserve"> we’re trapped within</w:t>
      </w:r>
      <w:r w:rsidRPr="00C43A46">
        <w:rPr>
          <w:sz w:val="16"/>
        </w:rPr>
        <w:t xml:space="preserve">. It would decimate existing infrastructures, providing an opportunity to build new energy infrastructure and intervene in the current investments and subsidies keeping fossil fuels alive. </w:t>
      </w:r>
    </w:p>
    <w:p w14:paraId="073200D6" w14:textId="77777777" w:rsidR="00DF49D0" w:rsidRPr="00C43A46" w:rsidRDefault="00DF49D0" w:rsidP="00DF49D0">
      <w:pPr>
        <w:rPr>
          <w:sz w:val="16"/>
        </w:rPr>
      </w:pPr>
      <w:r w:rsidRPr="00C43A46">
        <w:rPr>
          <w:sz w:val="16"/>
        </w:rPr>
        <w:t xml:space="preserve">In the near term, emissions would almost certainly rise as militaries are some of the world’s largest emitters. Given what we know of human history, though, </w:t>
      </w:r>
      <w:r w:rsidRPr="00C43A46">
        <w:rPr>
          <w:rStyle w:val="StyleUnderline"/>
          <w:highlight w:val="cyan"/>
        </w:rPr>
        <w:t>conflict</w:t>
      </w:r>
      <w:r w:rsidRPr="00C43A46">
        <w:rPr>
          <w:sz w:val="16"/>
        </w:rPr>
        <w:t xml:space="preserve"> may be </w:t>
      </w:r>
      <w:r w:rsidRPr="00C43A46">
        <w:rPr>
          <w:rStyle w:val="StyleUnderline"/>
        </w:rPr>
        <w:t xml:space="preserve">the </w:t>
      </w:r>
      <w:r w:rsidRPr="00C43A46">
        <w:rPr>
          <w:rStyle w:val="Emphasis"/>
        </w:rPr>
        <w:t>only way</w:t>
      </w:r>
      <w:r w:rsidRPr="00C43A46">
        <w:rPr>
          <w:rStyle w:val="StyleUnderline"/>
        </w:rPr>
        <w:t xml:space="preserve"> to </w:t>
      </w:r>
      <w:r w:rsidRPr="00C43A46">
        <w:rPr>
          <w:rStyle w:val="Emphasis"/>
          <w:highlight w:val="cyan"/>
        </w:rPr>
        <w:t>build</w:t>
      </w:r>
      <w:r w:rsidRPr="00C43A46">
        <w:rPr>
          <w:rStyle w:val="StyleUnderline"/>
        </w:rPr>
        <w:t xml:space="preserve"> the </w:t>
      </w:r>
      <w:r w:rsidRPr="00C43A46">
        <w:rPr>
          <w:rStyle w:val="Emphasis"/>
        </w:rPr>
        <w:t xml:space="preserve">mass </w:t>
      </w:r>
      <w:r w:rsidRPr="00C43A46">
        <w:rPr>
          <w:rStyle w:val="Emphasis"/>
          <w:highlight w:val="cyan"/>
        </w:rPr>
        <w:t>social cohesion</w:t>
      </w:r>
      <w:r w:rsidRPr="00C43A46">
        <w:rPr>
          <w:rStyle w:val="StyleUnderline"/>
        </w:rPr>
        <w:t xml:space="preserve"> necessary </w:t>
      </w:r>
      <w:r w:rsidRPr="00C43A46">
        <w:rPr>
          <w:rStyle w:val="StyleUnderline"/>
          <w:highlight w:val="cyan"/>
        </w:rPr>
        <w:t>for</w:t>
      </w:r>
      <w:r w:rsidRPr="00C43A46">
        <w:rPr>
          <w:rStyle w:val="StyleUnderline"/>
        </w:rPr>
        <w:t xml:space="preserve"> undertaking</w:t>
      </w:r>
      <w:r w:rsidRPr="00C43A46">
        <w:rPr>
          <w:sz w:val="16"/>
        </w:rPr>
        <w:t xml:space="preserve"> the kind of </w:t>
      </w:r>
      <w:r w:rsidRPr="00C43A46">
        <w:rPr>
          <w:rStyle w:val="Emphasis"/>
        </w:rPr>
        <w:t>huge</w:t>
      </w:r>
      <w:r w:rsidRPr="00C43A46">
        <w:rPr>
          <w:rStyle w:val="StyleUnderline"/>
        </w:rPr>
        <w:t xml:space="preserve">, </w:t>
      </w:r>
      <w:r w:rsidRPr="00C43A46">
        <w:rPr>
          <w:rStyle w:val="Emphasis"/>
          <w:highlight w:val="cyan"/>
        </w:rPr>
        <w:t>collective action</w:t>
      </w:r>
      <w:r w:rsidRPr="00C43A46">
        <w:rPr>
          <w:rStyle w:val="StyleUnderline"/>
        </w:rPr>
        <w:t xml:space="preserve"> needed for global sequestration and energy transition</w:t>
      </w:r>
      <w:r w:rsidRPr="00C43A46">
        <w:rPr>
          <w:sz w:val="16"/>
        </w:rPr>
        <w:t xml:space="preserve">. Like the 20th century’s world wars, </w:t>
      </w:r>
      <w:r w:rsidRPr="00C43A46">
        <w:rPr>
          <w:rStyle w:val="StyleUnderline"/>
        </w:rPr>
        <w:t xml:space="preserve">a </w:t>
      </w:r>
      <w:r w:rsidRPr="00C43A46">
        <w:rPr>
          <w:rStyle w:val="Emphasis"/>
          <w:highlight w:val="cyan"/>
        </w:rPr>
        <w:t>nuc</w:t>
      </w:r>
      <w:r w:rsidRPr="00C43A46">
        <w:rPr>
          <w:rStyle w:val="StyleUnderline"/>
        </w:rPr>
        <w:t xml:space="preserve">lear </w:t>
      </w:r>
      <w:r w:rsidRPr="00C43A46">
        <w:rPr>
          <w:rStyle w:val="Emphasis"/>
        </w:rPr>
        <w:t>exchange</w:t>
      </w:r>
      <w:r w:rsidRPr="00C43A46">
        <w:rPr>
          <w:sz w:val="16"/>
        </w:rPr>
        <w:t xml:space="preserve"> could </w:t>
      </w:r>
      <w:r w:rsidRPr="00C43A46">
        <w:rPr>
          <w:rStyle w:val="StyleUnderline"/>
          <w:highlight w:val="cyan"/>
        </w:rPr>
        <w:t>serve as</w:t>
      </w:r>
      <w:r w:rsidRPr="00C43A46">
        <w:rPr>
          <w:rStyle w:val="StyleUnderline"/>
        </w:rPr>
        <w:t xml:space="preserve"> an </w:t>
      </w:r>
      <w:r w:rsidRPr="00C43A46">
        <w:rPr>
          <w:rStyle w:val="Emphasis"/>
          <w:highlight w:val="cyan"/>
        </w:rPr>
        <w:t>econ</w:t>
      </w:r>
      <w:r w:rsidRPr="00C43A46">
        <w:rPr>
          <w:rStyle w:val="StyleUnderline"/>
        </w:rPr>
        <w:t xml:space="preserve">omic </w:t>
      </w:r>
      <w:r w:rsidRPr="00C43A46">
        <w:rPr>
          <w:rStyle w:val="Emphasis"/>
          <w:highlight w:val="cyan"/>
        </w:rPr>
        <w:t>leveler</w:t>
      </w:r>
      <w:r w:rsidRPr="00C43A46">
        <w:rPr>
          <w:sz w:val="16"/>
        </w:rPr>
        <w:t xml:space="preserve">. It could provide justification for nationalizing energy industries with the interest of shuttering fossil fuel plants and transitioning to renewables and, uh, nuclear energy. </w:t>
      </w:r>
      <w:r w:rsidRPr="00C43A46">
        <w:rPr>
          <w:rStyle w:val="StyleUnderline"/>
        </w:rPr>
        <w:t>It</w:t>
      </w:r>
      <w:r w:rsidRPr="00C43A46">
        <w:rPr>
          <w:sz w:val="16"/>
        </w:rPr>
        <w:t xml:space="preserve"> could </w:t>
      </w:r>
      <w:r w:rsidRPr="00C43A46">
        <w:rPr>
          <w:rStyle w:val="Emphasis"/>
          <w:highlight w:val="cyan"/>
        </w:rPr>
        <w:t>shock</w:t>
      </w:r>
      <w:r w:rsidRPr="00C43A46">
        <w:rPr>
          <w:rStyle w:val="StyleUnderline"/>
        </w:rPr>
        <w:t xml:space="preserve"> us into </w:t>
      </w:r>
      <w:r w:rsidRPr="00C43A46">
        <w:rPr>
          <w:rStyle w:val="Emphasis"/>
          <w:highlight w:val="cyan"/>
        </w:rPr>
        <w:t>reimagining</w:t>
      </w:r>
      <w:r w:rsidRPr="00C43A46">
        <w:rPr>
          <w:rStyle w:val="StyleUnderline"/>
        </w:rPr>
        <w:t xml:space="preserve"> a </w:t>
      </w:r>
      <w:r w:rsidRPr="00C43A46">
        <w:rPr>
          <w:rStyle w:val="Emphasis"/>
          <w:highlight w:val="cyan"/>
        </w:rPr>
        <w:t>less suicidal civ</w:t>
      </w:r>
      <w:r w:rsidRPr="00C43A46">
        <w:rPr>
          <w:rStyle w:val="StyleUnderline"/>
        </w:rPr>
        <w:t xml:space="preserve">ilization, one that </w:t>
      </w:r>
      <w:r w:rsidRPr="00C43A46">
        <w:rPr>
          <w:rStyle w:val="Emphasis"/>
          <w:highlight w:val="cyan"/>
        </w:rPr>
        <w:t>dethrone</w:t>
      </w:r>
      <w:r w:rsidRPr="00C43A46">
        <w:rPr>
          <w:rStyle w:val="StyleUnderline"/>
        </w:rPr>
        <w:t xml:space="preserve">s the </w:t>
      </w:r>
      <w:r w:rsidRPr="00C43A46">
        <w:rPr>
          <w:rStyle w:val="Emphasis"/>
        </w:rPr>
        <w:t xml:space="preserve">death-cult </w:t>
      </w:r>
      <w:r w:rsidRPr="00C43A46">
        <w:rPr>
          <w:rStyle w:val="Emphasis"/>
          <w:highlight w:val="cyan"/>
        </w:rPr>
        <w:t>zealots</w:t>
      </w:r>
      <w:r w:rsidRPr="00C43A46">
        <w:rPr>
          <w:rStyle w:val="StyleUnderline"/>
        </w:rPr>
        <w:t xml:space="preserve"> who are currently </w:t>
      </w:r>
      <w:r w:rsidRPr="00C43A46">
        <w:rPr>
          <w:rStyle w:val="Emphasis"/>
        </w:rPr>
        <w:t>in power</w:t>
      </w:r>
      <w:r w:rsidRPr="00C43A46">
        <w:rPr>
          <w:sz w:val="16"/>
        </w:rPr>
        <w:t xml:space="preserve">. And </w:t>
      </w:r>
      <w:r w:rsidRPr="00C43A46">
        <w:rPr>
          <w:rStyle w:val="StyleUnderline"/>
        </w:rPr>
        <w:t xml:space="preserve">it may </w:t>
      </w:r>
      <w:r w:rsidRPr="00C43A46">
        <w:rPr>
          <w:rStyle w:val="Emphasis"/>
          <w:highlight w:val="cyan"/>
        </w:rPr>
        <w:t>toss particulates</w:t>
      </w:r>
      <w:r w:rsidRPr="00C43A46">
        <w:rPr>
          <w:rStyle w:val="StyleUnderline"/>
        </w:rPr>
        <w:t xml:space="preserve"> into the atmosphere sufficient </w:t>
      </w:r>
      <w:r w:rsidRPr="00C43A46">
        <w:rPr>
          <w:rStyle w:val="StyleUnderline"/>
          <w:highlight w:val="cyan"/>
        </w:rPr>
        <w:t xml:space="preserve">to </w:t>
      </w:r>
      <w:r w:rsidRPr="00C43A46">
        <w:rPr>
          <w:rStyle w:val="Emphasis"/>
          <w:highlight w:val="cyan"/>
        </w:rPr>
        <w:t>block out</w:t>
      </w:r>
      <w:r w:rsidRPr="00C43A46">
        <w:rPr>
          <w:sz w:val="16"/>
        </w:rPr>
        <w:t xml:space="preserve"> some of </w:t>
      </w:r>
      <w:r w:rsidRPr="00C43A46">
        <w:rPr>
          <w:rStyle w:val="StyleUnderline"/>
        </w:rPr>
        <w:t xml:space="preserve">the </w:t>
      </w:r>
      <w:r w:rsidRPr="00C43A46">
        <w:rPr>
          <w:rStyle w:val="Emphasis"/>
        </w:rPr>
        <w:t xml:space="preserve">solar </w:t>
      </w:r>
      <w:r w:rsidRPr="00C43A46">
        <w:rPr>
          <w:rStyle w:val="Emphasis"/>
          <w:highlight w:val="cyan"/>
        </w:rPr>
        <w:t>heat</w:t>
      </w:r>
      <w:r w:rsidRPr="00C43A46">
        <w:rPr>
          <w:rStyle w:val="StyleUnderline"/>
        </w:rPr>
        <w:t xml:space="preserve"> helping to drive global warming</w:t>
      </w:r>
      <w:r w:rsidRPr="00C43A46">
        <w:rPr>
          <w:sz w:val="16"/>
        </w:rPr>
        <w:t>. Or it may have the opposite effects. Who knows?</w:t>
      </w:r>
    </w:p>
    <w:p w14:paraId="2456C991" w14:textId="77777777" w:rsidR="00DF49D0" w:rsidRPr="00C43A46" w:rsidRDefault="00DF49D0" w:rsidP="00DF49D0">
      <w:pPr>
        <w:rPr>
          <w:sz w:val="16"/>
        </w:rPr>
      </w:pPr>
      <w:r w:rsidRPr="00C43A46">
        <w:rPr>
          <w:sz w:val="16"/>
        </w:rPr>
        <w:t xml:space="preserve">What we do know is that </w:t>
      </w:r>
      <w:r w:rsidRPr="00C43A46">
        <w:rPr>
          <w:rStyle w:val="StyleUnderline"/>
          <w:highlight w:val="cyan"/>
        </w:rPr>
        <w:t>humans</w:t>
      </w:r>
      <w:r w:rsidRPr="00C43A46">
        <w:rPr>
          <w:rStyle w:val="StyleUnderline"/>
        </w:rPr>
        <w:t xml:space="preserve"> can </w:t>
      </w:r>
      <w:r w:rsidRPr="00C43A46">
        <w:rPr>
          <w:rStyle w:val="Emphasis"/>
        </w:rPr>
        <w:t>survive</w:t>
      </w:r>
      <w:r w:rsidRPr="00C43A46">
        <w:rPr>
          <w:rStyle w:val="StyleUnderline"/>
        </w:rPr>
        <w:t xml:space="preserve"> and </w:t>
      </w:r>
      <w:r w:rsidRPr="00C43A46">
        <w:rPr>
          <w:rStyle w:val="Emphasis"/>
          <w:highlight w:val="cyan"/>
        </w:rPr>
        <w:t>recover</w:t>
      </w:r>
      <w:r w:rsidRPr="00C43A46">
        <w:rPr>
          <w:sz w:val="16"/>
        </w:rPr>
        <w:t xml:space="preserve"> from war, probably even </w:t>
      </w:r>
      <w:r w:rsidRPr="00C43A46">
        <w:rPr>
          <w:rStyle w:val="StyleUnderline"/>
          <w:highlight w:val="cyan"/>
        </w:rPr>
        <w:t xml:space="preserve">a </w:t>
      </w:r>
      <w:r w:rsidRPr="00C43A46">
        <w:rPr>
          <w:rStyle w:val="Emphasis"/>
          <w:highlight w:val="cyan"/>
        </w:rPr>
        <w:t>nuc</w:t>
      </w:r>
      <w:r w:rsidRPr="00C43A46">
        <w:rPr>
          <w:rStyle w:val="StyleUnderline"/>
        </w:rPr>
        <w:t>lear one</w:t>
      </w:r>
      <w:r w:rsidRPr="00C43A46">
        <w:rPr>
          <w:sz w:val="16"/>
        </w:rPr>
        <w:t xml:space="preserve">. </w:t>
      </w:r>
      <w:r w:rsidRPr="00C43A46">
        <w:rPr>
          <w:rStyle w:val="StyleUnderline"/>
        </w:rPr>
        <w:t xml:space="preserve">Humans </w:t>
      </w:r>
      <w:r w:rsidRPr="00C43A46">
        <w:rPr>
          <w:rStyle w:val="Emphasis"/>
        </w:rPr>
        <w:t>cannot recover</w:t>
      </w:r>
      <w:r w:rsidRPr="00C43A46">
        <w:rPr>
          <w:rStyle w:val="StyleUnderline"/>
        </w:rPr>
        <w:t xml:space="preserve"> from </w:t>
      </w:r>
      <w:r w:rsidRPr="00C43A46">
        <w:rPr>
          <w:rStyle w:val="Emphasis"/>
        </w:rPr>
        <w:t>runaway climate change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war</w:t>
      </w:r>
      <w:r w:rsidRPr="00C43A46">
        <w:rPr>
          <w:rStyle w:val="StyleUnderline"/>
        </w:rPr>
        <w:t xml:space="preserve"> is </w:t>
      </w:r>
      <w:r w:rsidRPr="00C43A46">
        <w:rPr>
          <w:rStyle w:val="StyleUnderline"/>
          <w:highlight w:val="cyan"/>
        </w:rPr>
        <w:t>not</w:t>
      </w:r>
      <w:r w:rsidRPr="00C43A46">
        <w:rPr>
          <w:rStyle w:val="StyleUnderline"/>
        </w:rPr>
        <w:t xml:space="preserve"> an inevitable </w:t>
      </w:r>
      <w:r w:rsidRPr="00C43A46">
        <w:rPr>
          <w:rStyle w:val="Emphasis"/>
        </w:rPr>
        <w:t>extinction</w:t>
      </w:r>
      <w:r w:rsidRPr="00C43A46">
        <w:rPr>
          <w:rStyle w:val="StyleUnderline"/>
        </w:rPr>
        <w:t xml:space="preserve"> event; six degrees of </w:t>
      </w:r>
      <w:r w:rsidRPr="00C43A46">
        <w:rPr>
          <w:rStyle w:val="StyleUnderline"/>
          <w:highlight w:val="cyan"/>
        </w:rPr>
        <w:t>warming</w:t>
      </w:r>
      <w:r w:rsidRPr="00C43A46">
        <w:rPr>
          <w:rStyle w:val="StyleUnderline"/>
        </w:rPr>
        <w:t xml:space="preserve"> is</w:t>
      </w:r>
      <w:r w:rsidRPr="00C43A46">
        <w:rPr>
          <w:sz w:val="16"/>
        </w:rPr>
        <w:t>.</w:t>
      </w:r>
    </w:p>
    <w:p w14:paraId="307F7F84" w14:textId="77777777" w:rsidR="00DF49D0" w:rsidRDefault="00DF49D0" w:rsidP="00DF49D0">
      <w:pPr>
        <w:rPr>
          <w:sz w:val="16"/>
        </w:rPr>
      </w:pPr>
      <w:r w:rsidRPr="00C43A46">
        <w:rPr>
          <w:rStyle w:val="StyleUnderline"/>
        </w:rPr>
        <w:t>Given</w:t>
      </w:r>
      <w:r w:rsidRPr="00C43A46">
        <w:rPr>
          <w:sz w:val="16"/>
        </w:rPr>
        <w:t xml:space="preserve"> that mostly </w:t>
      </w:r>
      <w:r w:rsidRPr="00C43A46">
        <w:rPr>
          <w:rStyle w:val="Emphasis"/>
        </w:rPr>
        <w:t>violent</w:t>
      </w:r>
      <w:r w:rsidRPr="00C43A46">
        <w:rPr>
          <w:sz w:val="16"/>
        </w:rPr>
        <w:t xml:space="preserve">, psychopathic </w:t>
      </w:r>
      <w:r w:rsidRPr="00C43A46">
        <w:rPr>
          <w:rStyle w:val="StyleUnderline"/>
        </w:rPr>
        <w:t>individuals manage</w:t>
      </w:r>
      <w:r w:rsidRPr="00C43A46">
        <w:rPr>
          <w:sz w:val="16"/>
        </w:rPr>
        <w:t xml:space="preserve"> the </w:t>
      </w:r>
      <w:r w:rsidRPr="00C43A46">
        <w:rPr>
          <w:rStyle w:val="Emphasis"/>
        </w:rPr>
        <w:t>gov</w:t>
      </w:r>
      <w:r w:rsidRPr="00C43A46">
        <w:rPr>
          <w:rStyle w:val="StyleUnderline"/>
        </w:rPr>
        <w:t xml:space="preserve">ernments and </w:t>
      </w:r>
      <w:r w:rsidRPr="00C43A46">
        <w:rPr>
          <w:rStyle w:val="Emphasis"/>
        </w:rPr>
        <w:t>industries</w:t>
      </w:r>
      <w:r w:rsidRPr="00C43A46">
        <w:rPr>
          <w:sz w:val="16"/>
        </w:rPr>
        <w:t xml:space="preserve"> of the world, </w:t>
      </w:r>
      <w:r w:rsidRPr="00C43A46">
        <w:rPr>
          <w:rStyle w:val="StyleUnderline"/>
        </w:rPr>
        <w:t>it</w:t>
      </w:r>
      <w:r w:rsidRPr="00C43A46">
        <w:rPr>
          <w:sz w:val="16"/>
        </w:rPr>
        <w:t xml:space="preserve"> may </w:t>
      </w:r>
      <w:r w:rsidRPr="00C43A46">
        <w:rPr>
          <w:rStyle w:val="StyleUnderline"/>
          <w:highlight w:val="cyan"/>
        </w:rPr>
        <w:t>only</w:t>
      </w:r>
      <w:r w:rsidRPr="00C43A46">
        <w:rPr>
          <w:sz w:val="16"/>
        </w:rPr>
        <w:t xml:space="preserve"> be </w:t>
      </w:r>
      <w:r w:rsidRPr="00C43A46">
        <w:rPr>
          <w:rStyle w:val="StyleUnderline"/>
          <w:highlight w:val="cyan"/>
        </w:rPr>
        <w:t>possible</w:t>
      </w:r>
      <w:r w:rsidRPr="00C43A46">
        <w:rPr>
          <w:rStyle w:val="StyleUnderline"/>
        </w:rPr>
        <w:t xml:space="preserve"> for </w:t>
      </w:r>
      <w:r w:rsidRPr="00C43A46">
        <w:rPr>
          <w:rStyle w:val="Emphasis"/>
        </w:rPr>
        <w:t xml:space="preserve">anti-social </w:t>
      </w:r>
      <w:r w:rsidRPr="00C43A46">
        <w:rPr>
          <w:rStyle w:val="Emphasis"/>
          <w:highlight w:val="cyan"/>
        </w:rPr>
        <w:t>collective</w:t>
      </w:r>
      <w:r w:rsidRPr="00C43A46">
        <w:rPr>
          <w:rStyle w:val="StyleUnderline"/>
          <w:highlight w:val="cyan"/>
        </w:rPr>
        <w:t xml:space="preserve"> action</w:t>
      </w:r>
      <w:r w:rsidRPr="00C43A46">
        <w:rPr>
          <w:sz w:val="16"/>
        </w:rPr>
        <w:t>—</w:t>
      </w:r>
      <w:r w:rsidRPr="00C43A46">
        <w:rPr>
          <w:rStyle w:val="StyleUnderline"/>
        </w:rPr>
        <w:t xml:space="preserve">that </w:t>
      </w:r>
      <w:r w:rsidRPr="00C43A46">
        <w:rPr>
          <w:rStyle w:val="StyleUnderline"/>
          <w:highlight w:val="cyan"/>
        </w:rPr>
        <w:t xml:space="preserve">is, </w:t>
      </w:r>
      <w:r w:rsidRPr="00C43A46">
        <w:rPr>
          <w:rStyle w:val="Emphasis"/>
          <w:highlight w:val="cyan"/>
        </w:rPr>
        <w:t>war</w:t>
      </w:r>
      <w:r w:rsidRPr="00C43A46">
        <w:rPr>
          <w:sz w:val="16"/>
        </w:rPr>
        <w:t>—</w:t>
      </w:r>
      <w:r w:rsidRPr="00C43A46">
        <w:rPr>
          <w:rStyle w:val="StyleUnderline"/>
          <w:highlight w:val="cyan"/>
        </w:rPr>
        <w:t xml:space="preserve">to </w:t>
      </w:r>
      <w:r w:rsidRPr="00C43A46">
        <w:rPr>
          <w:rStyle w:val="Emphasis"/>
          <w:highlight w:val="cyan"/>
        </w:rPr>
        <w:t>halt</w:t>
      </w:r>
      <w:r w:rsidRPr="00C43A46">
        <w:rPr>
          <w:rStyle w:val="StyleUnderline"/>
        </w:rPr>
        <w:t>, or</w:t>
      </w:r>
      <w:r w:rsidRPr="00C43A46">
        <w:rPr>
          <w:sz w:val="16"/>
        </w:rPr>
        <w:t xml:space="preserve"> at least </w:t>
      </w:r>
      <w:r w:rsidRPr="00C43A46">
        <w:rPr>
          <w:rStyle w:val="Emphasis"/>
        </w:rPr>
        <w:t>slow</w:t>
      </w:r>
      <w:r w:rsidRPr="00C43A46">
        <w:rPr>
          <w:sz w:val="16"/>
        </w:rPr>
        <w:t xml:space="preserve">, our </w:t>
      </w:r>
      <w:r w:rsidRPr="00C43A46">
        <w:rPr>
          <w:rStyle w:val="Emphasis"/>
        </w:rPr>
        <w:t xml:space="preserve">inexorable </w:t>
      </w:r>
      <w:r w:rsidRPr="00C43A46">
        <w:rPr>
          <w:rStyle w:val="Emphasis"/>
          <w:highlight w:val="cyan"/>
        </w:rPr>
        <w:t>march</w:t>
      </w:r>
      <w:r w:rsidRPr="00C43A46">
        <w:rPr>
          <w:rStyle w:val="StyleUnderline"/>
          <w:highlight w:val="cyan"/>
        </w:rPr>
        <w:t xml:space="preserve"> toward </w:t>
      </w:r>
      <w:r w:rsidRPr="00C43A46">
        <w:rPr>
          <w:rStyle w:val="Emphasis"/>
          <w:highlight w:val="cyan"/>
        </w:rPr>
        <w:t>oblivion</w:t>
      </w:r>
      <w:r w:rsidRPr="00C43A46">
        <w:rPr>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the day. </w:t>
      </w:r>
      <w:r w:rsidRPr="00C43A46">
        <w:rPr>
          <w:rStyle w:val="StyleUnderline"/>
        </w:rPr>
        <w:t xml:space="preserve">It is a </w:t>
      </w:r>
      <w:r w:rsidRPr="00C43A46">
        <w:rPr>
          <w:rStyle w:val="Emphasis"/>
        </w:rPr>
        <w:t>stark reflection</w:t>
      </w:r>
      <w:r w:rsidRPr="00C43A46">
        <w:rPr>
          <w:rStyle w:val="StyleUnderline"/>
        </w:rPr>
        <w:t xml:space="preserve"> of how </w:t>
      </w:r>
      <w:r w:rsidRPr="00C43A46">
        <w:rPr>
          <w:rStyle w:val="Emphasis"/>
        </w:rPr>
        <w:t>homicidal</w:t>
      </w:r>
      <w:r w:rsidRPr="00C43A46">
        <w:rPr>
          <w:rStyle w:val="StyleUnderline"/>
        </w:rPr>
        <w:t xml:space="preserve"> our </w:t>
      </w:r>
      <w:r w:rsidRPr="00C43A46">
        <w:rPr>
          <w:rStyle w:val="Emphasis"/>
        </w:rPr>
        <w:t>econ</w:t>
      </w:r>
      <w:r w:rsidRPr="00C43A46">
        <w:rPr>
          <w:rStyle w:val="StyleUnderline"/>
        </w:rPr>
        <w:t>omy is</w:t>
      </w:r>
      <w:r w:rsidRPr="00C43A46">
        <w:rPr>
          <w:sz w:val="16"/>
        </w:rPr>
        <w:t xml:space="preserve">—and our collective adherence to its whims—that </w:t>
      </w:r>
      <w:r w:rsidRPr="00C43A46">
        <w:rPr>
          <w:rStyle w:val="Emphasis"/>
          <w:highlight w:val="cyan"/>
        </w:rPr>
        <w:t>nuc</w:t>
      </w:r>
      <w:r w:rsidRPr="00C43A46">
        <w:rPr>
          <w:rStyle w:val="StyleUnderline"/>
        </w:rPr>
        <w:t xml:space="preserve">lear </w:t>
      </w:r>
      <w:r w:rsidRPr="00C43A46">
        <w:rPr>
          <w:rStyle w:val="Emphasis"/>
          <w:highlight w:val="cyan"/>
        </w:rPr>
        <w:t>war</w:t>
      </w:r>
      <w:r w:rsidRPr="00C43A46">
        <w:rPr>
          <w:rStyle w:val="StyleUnderline"/>
        </w:rPr>
        <w:t xml:space="preserve"> could </w:t>
      </w:r>
      <w:r w:rsidRPr="00C43A46">
        <w:rPr>
          <w:rStyle w:val="StyleUnderline"/>
          <w:highlight w:val="cyan"/>
        </w:rPr>
        <w:t>be</w:t>
      </w:r>
      <w:r w:rsidRPr="00C43A46">
        <w:rPr>
          <w:rStyle w:val="StyleUnderline"/>
        </w:rPr>
        <w:t xml:space="preserve"> a </w:t>
      </w:r>
      <w:r w:rsidRPr="00C43A46">
        <w:rPr>
          <w:rStyle w:val="Emphasis"/>
          <w:highlight w:val="cyan"/>
        </w:rPr>
        <w:t>rational</w:t>
      </w:r>
      <w:r w:rsidRPr="00C43A46">
        <w:rPr>
          <w:rStyle w:val="Emphasis"/>
        </w:rPr>
        <w:t xml:space="preserve"> course</w:t>
      </w:r>
      <w:r w:rsidRPr="00C43A46">
        <w:rPr>
          <w:rStyle w:val="StyleUnderline"/>
        </w:rPr>
        <w:t xml:space="preserve"> of </w:t>
      </w:r>
      <w:r w:rsidRPr="00C43A46">
        <w:rPr>
          <w:rStyle w:val="Emphasis"/>
        </w:rPr>
        <w:t>action</w:t>
      </w:r>
      <w:r w:rsidRPr="00C43A46">
        <w:rPr>
          <w:sz w:val="16"/>
        </w:rPr>
        <w:t xml:space="preserve">. </w:t>
      </w:r>
    </w:p>
    <w:p w14:paraId="264BBB81" w14:textId="77777777" w:rsidR="00DF49D0" w:rsidRDefault="00DF49D0" w:rsidP="00DF49D0">
      <w:pPr>
        <w:pStyle w:val="Heading3"/>
      </w:pPr>
      <w:r>
        <w:t>Transition---2NC</w:t>
      </w:r>
    </w:p>
    <w:p w14:paraId="42650174" w14:textId="77777777" w:rsidR="00DF49D0" w:rsidRDefault="00DF49D0" w:rsidP="00DF49D0">
      <w:pPr>
        <w:pStyle w:val="Heading4"/>
      </w:pPr>
      <w:r>
        <w:t>Multiple pathways:</w:t>
      </w:r>
    </w:p>
    <w:p w14:paraId="37F5A4D2" w14:textId="77777777" w:rsidR="00DF49D0" w:rsidRDefault="00DF49D0" w:rsidP="00DF49D0">
      <w:pPr>
        <w:pStyle w:val="Heading4"/>
      </w:pPr>
      <w:r>
        <w:t xml:space="preserve">1. </w:t>
      </w:r>
      <w:r>
        <w:rPr>
          <w:u w:val="single"/>
        </w:rPr>
        <w:t>CRISIS</w:t>
      </w:r>
      <w:r>
        <w:t xml:space="preserve">---recession </w:t>
      </w:r>
      <w:r w:rsidRPr="005E711E">
        <w:rPr>
          <w:u w:val="single"/>
        </w:rPr>
        <w:t>prompts</w:t>
      </w:r>
      <w:r>
        <w:t xml:space="preserve"> degrowth within a </w:t>
      </w:r>
      <w:r w:rsidRPr="005E711E">
        <w:rPr>
          <w:u w:val="single"/>
        </w:rPr>
        <w:t>year</w:t>
      </w:r>
      <w:r>
        <w:t xml:space="preserve">. Forces </w:t>
      </w:r>
      <w:r w:rsidRPr="005E711E">
        <w:rPr>
          <w:u w:val="single"/>
        </w:rPr>
        <w:t>reduction</w:t>
      </w:r>
      <w:r>
        <w:t xml:space="preserve"> in societal </w:t>
      </w:r>
      <w:r w:rsidRPr="005E711E">
        <w:rPr>
          <w:u w:val="single"/>
        </w:rPr>
        <w:t>complexity</w:t>
      </w:r>
      <w:r>
        <w:t xml:space="preserve"> and </w:t>
      </w:r>
      <w:r w:rsidRPr="005E711E">
        <w:rPr>
          <w:u w:val="single"/>
        </w:rPr>
        <w:t>resource use</w:t>
      </w:r>
      <w:r>
        <w:t xml:space="preserve">. Crisis </w:t>
      </w:r>
      <w:r w:rsidRPr="005E711E">
        <w:rPr>
          <w:u w:val="single"/>
        </w:rPr>
        <w:t>cascades</w:t>
      </w:r>
      <w:r>
        <w:t xml:space="preserve"> across borders which </w:t>
      </w:r>
      <w:r w:rsidRPr="005E711E">
        <w:rPr>
          <w:u w:val="single"/>
        </w:rPr>
        <w:t>reduces</w:t>
      </w:r>
      <w:r>
        <w:t xml:space="preserve"> energy supply and </w:t>
      </w:r>
      <w:r w:rsidRPr="005E711E">
        <w:rPr>
          <w:u w:val="single"/>
        </w:rPr>
        <w:t>reorganizes</w:t>
      </w:r>
      <w:r>
        <w:t xml:space="preserve"> society---that’s Komatsu.</w:t>
      </w:r>
    </w:p>
    <w:p w14:paraId="65C0D26C" w14:textId="77777777" w:rsidR="00DF49D0" w:rsidRPr="00E54BE4" w:rsidRDefault="00DF49D0" w:rsidP="00DF49D0">
      <w:pPr>
        <w:pStyle w:val="Heading4"/>
      </w:pPr>
      <w:r>
        <w:t xml:space="preserve">2. </w:t>
      </w:r>
      <w:r>
        <w:rPr>
          <w:u w:val="single"/>
        </w:rPr>
        <w:t>SHUTDOWN</w:t>
      </w:r>
      <w:r>
        <w:t xml:space="preserve">---sustained decline </w:t>
      </w:r>
      <w:r>
        <w:rPr>
          <w:u w:val="single"/>
        </w:rPr>
        <w:t>breaks</w:t>
      </w:r>
      <w:r>
        <w:t xml:space="preserve"> the </w:t>
      </w:r>
      <w:r>
        <w:rPr>
          <w:u w:val="single"/>
        </w:rPr>
        <w:t>power grid</w:t>
      </w:r>
      <w:r>
        <w:t>.</w:t>
      </w:r>
    </w:p>
    <w:p w14:paraId="315553AD" w14:textId="77777777" w:rsidR="00DF49D0" w:rsidRPr="00966B34" w:rsidRDefault="00DF49D0" w:rsidP="00DF49D0">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3177D08A" w14:textId="77777777" w:rsidR="00DF49D0" w:rsidRPr="00DF2E1A" w:rsidRDefault="00DF49D0" w:rsidP="00DF49D0">
      <w:pPr>
        <w:rPr>
          <w:sz w:val="16"/>
        </w:rPr>
      </w:pPr>
      <w:r w:rsidRPr="00F84160">
        <w:rPr>
          <w:rStyle w:val="StyleUnderline"/>
          <w:highlight w:val="cyan"/>
        </w:rPr>
        <w:t>As</w:t>
      </w:r>
      <w:r w:rsidRPr="00DF2E1A">
        <w:rPr>
          <w:sz w:val="16"/>
        </w:rPr>
        <w:t xml:space="preserve"> climate change-related </w:t>
      </w:r>
      <w:r w:rsidRPr="00F84160">
        <w:rPr>
          <w:rStyle w:val="Emphasis"/>
          <w:highlight w:val="cyan"/>
        </w:rPr>
        <w:t>investment</w:t>
      </w:r>
      <w:r w:rsidRPr="00F77C96">
        <w:rPr>
          <w:rStyle w:val="StyleUnderline"/>
        </w:rPr>
        <w:t xml:space="preserve"> continues to </w:t>
      </w:r>
      <w:r w:rsidRPr="00F84160">
        <w:rPr>
          <w:rStyle w:val="StyleUnderline"/>
          <w:highlight w:val="cyan"/>
        </w:rPr>
        <w:t>grow</w:t>
      </w:r>
      <w:r w:rsidRPr="00DF2E1A">
        <w:rPr>
          <w:sz w:val="16"/>
        </w:rPr>
        <w:t xml:space="preserve">, where such public and private resources are landing – and, conversely, where and why they are failing to land – are equally crucial questions. In high-level mainstream accounting of these global investment trends, </w:t>
      </w:r>
      <w:r w:rsidRPr="004907BE">
        <w:rPr>
          <w:rStyle w:val="StyleUnderline"/>
        </w:rPr>
        <w:t xml:space="preserve">ongoing </w:t>
      </w:r>
      <w:r w:rsidRPr="00F84160">
        <w:rPr>
          <w:rStyle w:val="Emphasis"/>
          <w:highlight w:val="cyan"/>
        </w:rPr>
        <w:t>booms</w:t>
      </w:r>
      <w:r w:rsidRPr="00F84160">
        <w:rPr>
          <w:rStyle w:val="StyleUnderline"/>
          <w:highlight w:val="cyan"/>
        </w:rPr>
        <w:t xml:space="preserve"> in</w:t>
      </w:r>
      <w:r w:rsidRPr="00DF2E1A">
        <w:rPr>
          <w:sz w:val="16"/>
        </w:rPr>
        <w:t xml:space="preserve"> renewable </w:t>
      </w:r>
      <w:r w:rsidRPr="00F84160">
        <w:rPr>
          <w:rStyle w:val="Emphasis"/>
          <w:highlight w:val="cyan"/>
        </w:rPr>
        <w:t>power</w:t>
      </w:r>
      <w:r w:rsidRPr="00DA2CE9">
        <w:rPr>
          <w:rStyle w:val="StyleUnderline"/>
        </w:rPr>
        <w:t xml:space="preserve"> internationally</w:t>
      </w:r>
      <w:r w:rsidRPr="00DF2E1A">
        <w:rPr>
          <w:sz w:val="16"/>
        </w:rPr>
        <w:t xml:space="preserve"> have </w:t>
      </w:r>
      <w:r w:rsidRPr="00F84160">
        <w:rPr>
          <w:rStyle w:val="StyleUnderline"/>
          <w:highlight w:val="cyan"/>
        </w:rPr>
        <w:t>been a</w:t>
      </w:r>
      <w:r w:rsidRPr="004907BE">
        <w:rPr>
          <w:rStyle w:val="StyleUnderline"/>
        </w:rPr>
        <w:t xml:space="preserve"> much-acclaimed </w:t>
      </w:r>
      <w:r w:rsidRPr="00F84160">
        <w:rPr>
          <w:rStyle w:val="Emphasis"/>
          <w:highlight w:val="cyan"/>
        </w:rPr>
        <w:t>success story</w:t>
      </w:r>
      <w:r w:rsidRPr="00DF2E1A">
        <w:rPr>
          <w:sz w:val="16"/>
        </w:rPr>
        <w:t>, lately joined by the even more rapid rise of electrified transport. BloombergNEF (Citation2023) estimated that this energy transition investment exceeded $1.11 trillion in 2022 alone. The problems created by these supposed successes, notably the rollout of large renewable power projects in contested peripheries and neo-sacrifice zones, preoccupy a growing critical scholarship.</w:t>
      </w:r>
    </w:p>
    <w:p w14:paraId="5C881CEA" w14:textId="77777777" w:rsidR="00DF49D0" w:rsidRPr="00DF2E1A" w:rsidRDefault="00DF49D0" w:rsidP="00DF49D0">
      <w:pPr>
        <w:rPr>
          <w:sz w:val="16"/>
        </w:rPr>
      </w:pPr>
      <w:r w:rsidRPr="00DF2E1A">
        <w:rPr>
          <w:sz w:val="16"/>
        </w:rPr>
        <w:t xml:space="preserve">In this paper, conversely, we take up ongoing failures in this capital landing, an equally vital question for critical research and praxis. A framing concept for this Special Issue, ‘capital landing’ refers to the realisation of investment on the ground, in contrast to speculative investment frontiers that may be articulated but do not necessarily materialise. </w:t>
      </w:r>
      <w:r w:rsidRPr="007D4BE2">
        <w:rPr>
          <w:rStyle w:val="StyleUnderline"/>
        </w:rPr>
        <w:t xml:space="preserve">Today’s booming </w:t>
      </w:r>
      <w:r w:rsidRPr="009A2A8F">
        <w:rPr>
          <w:rStyle w:val="Emphasis"/>
        </w:rPr>
        <w:t>private investment</w:t>
      </w:r>
      <w:r w:rsidRPr="007D4BE2">
        <w:rPr>
          <w:rStyle w:val="StyleUnderline"/>
        </w:rPr>
        <w:t xml:space="preserve"> in renewables</w:t>
      </w:r>
      <w:r w:rsidRPr="00DF2E1A">
        <w:rPr>
          <w:sz w:val="16"/>
        </w:rPr>
        <w:t xml:space="preserve"> has frequently </w:t>
      </w:r>
      <w:r w:rsidRPr="007D4BE2">
        <w:rPr>
          <w:rStyle w:val="StyleUnderline"/>
        </w:rPr>
        <w:t>engendered</w:t>
      </w:r>
      <w:r w:rsidRPr="00DF2E1A">
        <w:rPr>
          <w:sz w:val="16"/>
        </w:rPr>
        <w:t xml:space="preserve"> a certain </w:t>
      </w:r>
      <w:r w:rsidRPr="007D4BE2">
        <w:rPr>
          <w:rStyle w:val="StyleUnderline"/>
        </w:rPr>
        <w:t xml:space="preserve">market </w:t>
      </w:r>
      <w:r w:rsidRPr="009A2A8F">
        <w:rPr>
          <w:rStyle w:val="Emphasis"/>
        </w:rPr>
        <w:t>triumphalism</w:t>
      </w:r>
      <w:r w:rsidRPr="00DF2E1A">
        <w:rPr>
          <w:sz w:val="16"/>
        </w:rPr>
        <w:t>: mainstream arguments that the sector has outgrown the need for the many forms of state subsidy and support that have enabled its rise internationally, and that corporate and financial sector players may now lead an ‘after-subsidy’ future (Christophers, Citation2024). This questionable proposition looms large in increasingly active debates over the state’s role in low-carbon energy transition, including diverse international campaigns for public power ownership. Questioning goes beyond well-justified equity concerns over where and who will be left out if for-profit interests lead, and what avoidable harms might be inflicted in the process. Critics argue that an active state is required to accomplish a full renewables transition at all, in a capital derisking capacity (e.g., Gabor, Citation2021) but also beyond.</w:t>
      </w:r>
    </w:p>
    <w:p w14:paraId="6CCA3497" w14:textId="77777777" w:rsidR="00DF49D0" w:rsidRPr="00DF2E1A" w:rsidRDefault="00DF49D0" w:rsidP="00DF49D0">
      <w:pPr>
        <w:rPr>
          <w:sz w:val="16"/>
        </w:rPr>
      </w:pPr>
      <w:r w:rsidRPr="00DF2E1A">
        <w:rPr>
          <w:sz w:val="16"/>
        </w:rPr>
        <w:t xml:space="preserve">Joining these critiques, we take up the question of electric power transmission as a crucial yet underexamined factor in whether capital lands for renewable generation systems, as well as a frequent object of new state strategising. All but the most decentralised or isolated renewable generation technologies (e.g., ‘behind the meter’ generation and storage, or certain ‘island’ microgrids) must be connected to broader grids to transport the power they generate to users, sometimes for very long distances. </w:t>
      </w:r>
      <w:r w:rsidRPr="00F84160">
        <w:rPr>
          <w:rStyle w:val="StyleUnderline"/>
          <w:highlight w:val="cyan"/>
        </w:rPr>
        <w:t>Successful</w:t>
      </w:r>
      <w:r w:rsidRPr="0003194B">
        <w:rPr>
          <w:rStyle w:val="StyleUnderline"/>
        </w:rPr>
        <w:t xml:space="preserve"> project </w:t>
      </w:r>
      <w:r w:rsidRPr="00F84160">
        <w:rPr>
          <w:rStyle w:val="Emphasis"/>
          <w:highlight w:val="cyan"/>
        </w:rPr>
        <w:t>interconnection</w:t>
      </w:r>
      <w:r w:rsidRPr="0003194B">
        <w:rPr>
          <w:rStyle w:val="StyleUnderline"/>
        </w:rPr>
        <w:t xml:space="preserve"> to high-voltage </w:t>
      </w:r>
      <w:r w:rsidRPr="00DF2E1A">
        <w:rPr>
          <w:sz w:val="16"/>
        </w:rPr>
        <w:t xml:space="preserve">transmission </w:t>
      </w:r>
      <w:r w:rsidRPr="0003194B">
        <w:rPr>
          <w:rStyle w:val="StyleUnderline"/>
        </w:rPr>
        <w:t xml:space="preserve">grids, </w:t>
      </w:r>
      <w:r w:rsidRPr="00F84160">
        <w:rPr>
          <w:rStyle w:val="StyleUnderline"/>
          <w:highlight w:val="cyan"/>
        </w:rPr>
        <w:t>and</w:t>
      </w:r>
      <w:r w:rsidRPr="00DF2E1A">
        <w:rPr>
          <w:sz w:val="16"/>
        </w:rPr>
        <w:t xml:space="preserve"> the </w:t>
      </w:r>
      <w:r w:rsidRPr="00F84160">
        <w:rPr>
          <w:rStyle w:val="Emphasis"/>
        </w:rPr>
        <w:t>ability</w:t>
      </w:r>
      <w:r w:rsidRPr="002B10FA">
        <w:rPr>
          <w:rStyle w:val="StyleUnderline"/>
        </w:rPr>
        <w:t xml:space="preserve"> to move </w:t>
      </w:r>
      <w:r w:rsidRPr="00F84160">
        <w:rPr>
          <w:rStyle w:val="StyleUnderline"/>
          <w:highlight w:val="cyan"/>
        </w:rPr>
        <w:t xml:space="preserve">power to </w:t>
      </w:r>
      <w:r w:rsidRPr="00F84160">
        <w:rPr>
          <w:rStyle w:val="Emphasis"/>
          <w:highlight w:val="cyan"/>
        </w:rPr>
        <w:t>market</w:t>
      </w:r>
      <w:r w:rsidRPr="00DF2E1A">
        <w:rPr>
          <w:sz w:val="16"/>
        </w:rPr>
        <w:t xml:space="preserve"> once hooked up, </w:t>
      </w:r>
      <w:r w:rsidRPr="00F84160">
        <w:rPr>
          <w:rStyle w:val="StyleUnderline"/>
          <w:highlight w:val="cyan"/>
        </w:rPr>
        <w:t xml:space="preserve">are </w:t>
      </w:r>
      <w:r w:rsidRPr="00F84160">
        <w:rPr>
          <w:rStyle w:val="Emphasis"/>
          <w:highlight w:val="cyan"/>
        </w:rPr>
        <w:t>central concerns</w:t>
      </w:r>
      <w:r w:rsidRPr="00F84160">
        <w:rPr>
          <w:rStyle w:val="StyleUnderline"/>
          <w:highlight w:val="cyan"/>
        </w:rPr>
        <w:t xml:space="preserve"> for</w:t>
      </w:r>
      <w:r w:rsidRPr="00DF2E1A">
        <w:rPr>
          <w:sz w:val="16"/>
        </w:rPr>
        <w:t xml:space="preserve"> renewable </w:t>
      </w:r>
      <w:r w:rsidRPr="003922EF">
        <w:rPr>
          <w:rStyle w:val="StyleUnderline"/>
        </w:rPr>
        <w:t xml:space="preserve">power </w:t>
      </w:r>
      <w:r w:rsidRPr="00F84160">
        <w:rPr>
          <w:rStyle w:val="Emphasis"/>
          <w:highlight w:val="cyan"/>
        </w:rPr>
        <w:t>developers</w:t>
      </w:r>
      <w:r w:rsidRPr="00F84160">
        <w:rPr>
          <w:rStyle w:val="StyleUnderline"/>
          <w:highlight w:val="cyan"/>
        </w:rPr>
        <w:t xml:space="preserve"> and investors</w:t>
      </w:r>
      <w:r w:rsidRPr="00DF2E1A">
        <w:rPr>
          <w:sz w:val="16"/>
        </w:rPr>
        <w:t xml:space="preserve">. Ability to connect and to do so in a timely manner, </w:t>
      </w:r>
      <w:r w:rsidRPr="00F84160">
        <w:rPr>
          <w:rStyle w:val="StyleUnderline"/>
          <w:highlight w:val="cyan"/>
        </w:rPr>
        <w:t xml:space="preserve">the </w:t>
      </w:r>
      <w:r w:rsidRPr="00F84160">
        <w:rPr>
          <w:rStyle w:val="Emphasis"/>
          <w:highlight w:val="cyan"/>
        </w:rPr>
        <w:t>affordability</w:t>
      </w:r>
      <w:r w:rsidRPr="000F55B5">
        <w:rPr>
          <w:rStyle w:val="StyleUnderline"/>
        </w:rPr>
        <w:t xml:space="preserve"> of that connection, and</w:t>
      </w:r>
      <w:r w:rsidRPr="00DF2E1A">
        <w:rPr>
          <w:sz w:val="16"/>
        </w:rPr>
        <w:t xml:space="preserve"> the </w:t>
      </w:r>
      <w:r w:rsidRPr="00434C0C">
        <w:rPr>
          <w:rStyle w:val="StyleUnderline"/>
        </w:rPr>
        <w:t xml:space="preserve">state of the </w:t>
      </w:r>
      <w:r w:rsidRPr="00587367">
        <w:rPr>
          <w:rStyle w:val="Emphasis"/>
        </w:rPr>
        <w:t>grid</w:t>
      </w:r>
      <w:r w:rsidRPr="00DF2E1A">
        <w:rPr>
          <w:sz w:val="16"/>
        </w:rPr>
        <w:t xml:space="preserve"> once projects are connected </w:t>
      </w:r>
      <w:r w:rsidRPr="00434C0C">
        <w:rPr>
          <w:rStyle w:val="StyleUnderline"/>
        </w:rPr>
        <w:t xml:space="preserve">all </w:t>
      </w:r>
      <w:r w:rsidRPr="00F84160">
        <w:rPr>
          <w:rStyle w:val="Emphasis"/>
          <w:highlight w:val="cyan"/>
        </w:rPr>
        <w:t>shape</w:t>
      </w:r>
      <w:r w:rsidRPr="00DF2E1A">
        <w:rPr>
          <w:sz w:val="16"/>
        </w:rPr>
        <w:t xml:space="preserve"> how profitable </w:t>
      </w:r>
      <w:r w:rsidRPr="00434C0C">
        <w:rPr>
          <w:rStyle w:val="StyleUnderline"/>
        </w:rPr>
        <w:t xml:space="preserve">new </w:t>
      </w:r>
      <w:r w:rsidRPr="00F84160">
        <w:rPr>
          <w:rStyle w:val="StyleUnderline"/>
          <w:highlight w:val="cyan"/>
        </w:rPr>
        <w:t xml:space="preserve">generation </w:t>
      </w:r>
      <w:r w:rsidRPr="00F84160">
        <w:rPr>
          <w:rStyle w:val="Emphasis"/>
          <w:highlight w:val="cyan"/>
        </w:rPr>
        <w:t>projects</w:t>
      </w:r>
      <w:r w:rsidRPr="00DF2E1A">
        <w:rPr>
          <w:sz w:val="16"/>
        </w:rPr>
        <w:t xml:space="preserve"> will be. Moreover, expectations about those conditions may determine whether projects are built at all, particularly where for-profit development dominates. As we will argue, building particularly on Spivey (Citation2022), transmission grids thus have an important capacity to either facilitate or block capital landing for other renewable infrastructures. Increasingly as well, transmission projects in the form of </w:t>
      </w:r>
      <w:r w:rsidRPr="00F84160">
        <w:rPr>
          <w:rStyle w:val="StyleUnderline"/>
          <w:highlight w:val="cyan"/>
        </w:rPr>
        <w:t xml:space="preserve">new </w:t>
      </w:r>
      <w:r w:rsidRPr="00F84160">
        <w:rPr>
          <w:rStyle w:val="Emphasis"/>
          <w:highlight w:val="cyan"/>
        </w:rPr>
        <w:t>lines</w:t>
      </w:r>
      <w:r w:rsidRPr="00F84160">
        <w:rPr>
          <w:rStyle w:val="StyleUnderline"/>
          <w:highlight w:val="cyan"/>
        </w:rPr>
        <w:t xml:space="preserve"> or</w:t>
      </w:r>
      <w:r w:rsidRPr="00AC2F18">
        <w:rPr>
          <w:rStyle w:val="StyleUnderline"/>
        </w:rPr>
        <w:t xml:space="preserve"> grid </w:t>
      </w:r>
      <w:r w:rsidRPr="00F84160">
        <w:rPr>
          <w:rStyle w:val="Emphasis"/>
          <w:highlight w:val="cyan"/>
        </w:rPr>
        <w:t>upgrades</w:t>
      </w:r>
      <w:r w:rsidRPr="00F84160">
        <w:rPr>
          <w:rStyle w:val="StyleUnderline"/>
          <w:highlight w:val="cyan"/>
        </w:rPr>
        <w:t xml:space="preserve"> are</w:t>
      </w:r>
      <w:r w:rsidRPr="00AC2F18">
        <w:rPr>
          <w:rStyle w:val="StyleUnderline"/>
        </w:rPr>
        <w:t xml:space="preserve"> becoming</w:t>
      </w:r>
      <w:r w:rsidRPr="00DF2E1A">
        <w:rPr>
          <w:sz w:val="16"/>
        </w:rPr>
        <w:t xml:space="preserve"> an </w:t>
      </w:r>
      <w:r w:rsidRPr="00F84160">
        <w:rPr>
          <w:rStyle w:val="StyleUnderline"/>
          <w:highlight w:val="cyan"/>
        </w:rPr>
        <w:t>object of</w:t>
      </w:r>
      <w:r w:rsidRPr="00DF2E1A">
        <w:rPr>
          <w:sz w:val="16"/>
        </w:rPr>
        <w:t xml:space="preserve"> speculative </w:t>
      </w:r>
      <w:r w:rsidRPr="00F84160">
        <w:rPr>
          <w:rStyle w:val="Emphasis"/>
          <w:highlight w:val="cyan"/>
        </w:rPr>
        <w:t>investment</w:t>
      </w:r>
      <w:r w:rsidRPr="00DF2E1A">
        <w:rPr>
          <w:sz w:val="16"/>
        </w:rPr>
        <w:t xml:space="preserve"> in their own right, alongside a broadening wave of interest in renewables which also encompasses diverse forms of energy storage (Turley et al., Citation2022; Ventrella &amp; Knuth, Citation2024).</w:t>
      </w:r>
    </w:p>
    <w:p w14:paraId="2450812A" w14:textId="77777777" w:rsidR="00DF49D0" w:rsidRPr="00DF2E1A" w:rsidRDefault="00DF49D0" w:rsidP="00DF49D0">
      <w:pPr>
        <w:rPr>
          <w:sz w:val="16"/>
        </w:rPr>
      </w:pPr>
      <w:r w:rsidRPr="00DF2E1A">
        <w:rPr>
          <w:sz w:val="16"/>
        </w:rPr>
        <w:t>&lt;&lt;TEXT CONDENSED, NONE OMITTED&gt;&gt;</w:t>
      </w:r>
    </w:p>
    <w:p w14:paraId="3F77E8EC" w14:textId="77777777" w:rsidR="00DF49D0" w:rsidRPr="00F22C17" w:rsidRDefault="00DF49D0" w:rsidP="00DF49D0">
      <w:pPr>
        <w:rPr>
          <w:sz w:val="8"/>
        </w:rPr>
      </w:pPr>
      <w:r w:rsidRPr="00F22C17">
        <w:rPr>
          <w:sz w:val="8"/>
        </w:rPr>
        <w:t>2. MATERIALS AND METHODS We illustrate this discussion through reference to current challenges in the US renewable power transition. Difficulties in connecting new renewable power projects to the grid have become a serious concern as the US renewable transition otherwise gains speed, prompting reform efforts under the Biden Administration. Central problems include interconnection queues that climbed through the 2010s and skyrocketed in the 2020s, with new renewable projects now waiting years to be brought onto the grid, ballooning costs charged, and equity concerns in how those fees have been set. In recent years, industry players have frequently cited interconnection queues as the chief obstacle to deploying renewable energy in the United States (Penrod, Citation2023), and a major driver of project abandonment. As expanded federal renewable subsidies in the 2022 Inflation Reduction Act sparked a raft of new projects, the US grid connection crisis only worsened – and though the US case is notably severe, the country is far from alone. For this empirical case, we drew on three years of participatory research undertaken by the lead author with The Climate &amp; Community Institute on renewable power and transmission politics in the United States. Additional document analysis by both authors included examination of transmission policies and data from the US federal government and regional grid operators, US national lab data, and research papers, as well as several years of following utility industry trade press and relevant financial industry reporting. 3. THEORISING TRANSMISSION AS A CAPITAL LANDING ISSUE Scholarly examinations of ongoing booms in renewable energy investment have often focused on the price of supposed successes – what happens when capital lands, but does so in problematic ways for a just transition. Particularly, a geographically wide-ranging scholarship (now too extensive to do more than nod to here) focuses on dispossessions associated with the sector’s spatially extensive power generation infrastructures, particularly the larger utility-scale wind and solar projects favoured by investors. More directly relevant for this paper’s discussion is work scrutinising profitability in the renewables sector, particularly questions about the ongoing role of the state as renewable-based power has become cheaper than incumbent fossil sources. Mainstream arguments lean on ideas of technological and market maturation of wind and solar – though as interventions such as Baker (Citation2022) and Knuth (Citation2023) have pointed out, associated capital cheapening applies unevenly to bigger utility-scale generation projects, larger and more established developers, and favoured geographic locations as preferred capital landing sites. Challenging narratives that the sector has grown beyond a need for subsidies, Christophers (Citation2024) argues for states’ ongoing role in enabling renewables’ profitability, including both direct subsidies and price supports provided by policies like feed-in tariffs. For the United States, research on government policies like state-level Renewable Portfolio Standards and related utility Power Purchase Agreements (Behrsin et al., Citation2022) and on federal tax credits for renewables (Knuth, Citation2023) likewise speaks to renewable project developers’ ongoing reliance on these supports to make investment calculations pencil out – even if that also embeds extractive relationships with some fractions of finance capital, as Knuth explores for renewable tax equity finance. Much of the discussion above relates to individual renewable power projects as assets and objects for investment. What scholarship has done much less of so far is to consider capital landing for a full renewable power transition – a necessarily systemic question that extends beyond electricity generation. Such broader questioning of capital landing requires a more holistic view on power systems, including as electrification itself becomes an increasingly central transition strategy with the expansion of fossil replacement technologies like electric vehicles and building heat pumps. When understood as more than a series of low-carbon projects cumulatively added to electricity generation capacity, renewable power transition is better appreciated as a holistic transformation in how power systems look, work, and must be managed. Here Thomas Hughes’ (Citation1993) insights into the birth of modern electricity remain influential, including into decisive US experiences like the late nineteenth century ‘war of the currents’ between competing direct current- and alternating current-based transmission systems. It is also well worth noting Jane Bennett’s (Citation2005) influential work on the grid as a complex human-nonhuman assemblage and on the ways in which this can break down and fail, as well as scholarship exploring how partial, unstable and informal connections continue to shape grid experiences in much of the world (e.g., Luque-Ayala &amp; Silver, Citation2016; Silver, Citation2015). In the United States, building on the important early insights of Hirsh (Citation1999), Bennett (Citation2005) and others into then-new experiments with de/reregulation and market liberalisation of the electricity system, scholars have discussed many grid questions through the lens of this broader market-based reorganisation. Independent power producers (IPPs) allowed into US electricity markets via liberalisation are still the chief owners of US wind and solar generation projects (Harrison, Citation2022; Knuth, Citation2023). In the US twentieth century ‘utility compromise’ explored by Hirsh (Citation1999), private investor-owned utilities (IOUs) were permitted to operate so-called natural monopolies within their service territories, with relevant state-level public utility commissions charged with regulating capital spending plans and rates charged to customers. In this system, IOUs historically built, owned, and operated both generation facilities and grid assets. The latter include high-voltage transmission lines, electric substations, distribution transformers, and lower-voltage distribution lines used to transport power from substations to end users – a stepping down of voltage needed for compatibility with common appliances. As we will see, deregulation has complicated this picture, even as some states have continued to reject liberalisation (Harrison &amp; Welton, Citation2021). Despite insights from more holistic examinations of fixed capital in power systems like Kennedy and Stock (Citation2022), Harrison (Citation2022) and Luke and Huber (Citation2022), political economies of the grid and grid access remain relatively underdeveloped in geography, though there is a now substantial technical literature on grid capacity challenges under renewables transition (also see Ventrella &amp; Knuth, Citation2024). However, Spivey (Citation2022) has recently advanced important insights into renewables’ grid entry issues. Spivey examines how national grid regulators seeking to defend the country’s incumbent nuclear sector after the 2013 Fukushima disaster resisted new renewables specifically by blocking transmission grid access. He also explores how they deployed expertise politics to do so, including seemingly neutral technical appeals to limited transmission grid capacity and the ostensibly necessary grid-stabilising role of nuclear baseload power. In another key point for the current discussion, Spivey underlines the dual political economic life of the grid – again, simultaneously a central enabling/constraining influence on whether capital lands for fixed capital investment in renewable generation, and significant fixed capital in its own right.</w:t>
      </w:r>
    </w:p>
    <w:p w14:paraId="762F7634" w14:textId="77777777" w:rsidR="00DF49D0" w:rsidRPr="00DF2E1A" w:rsidRDefault="00DF49D0" w:rsidP="00DF49D0">
      <w:pPr>
        <w:rPr>
          <w:sz w:val="16"/>
        </w:rPr>
      </w:pPr>
      <w:r w:rsidRPr="00DF2E1A">
        <w:rPr>
          <w:sz w:val="16"/>
        </w:rPr>
        <w:t>&lt;&lt;PARAGRAPH BREAKS RESUME&gt;&gt;</w:t>
      </w:r>
    </w:p>
    <w:p w14:paraId="15D6AC3E" w14:textId="77777777" w:rsidR="00DF49D0" w:rsidRPr="00DF2E1A" w:rsidRDefault="00DF49D0" w:rsidP="00DF49D0">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3F67ED">
        <w:rPr>
          <w:rStyle w:val="Emphasis"/>
        </w:rPr>
        <w:t>withdrawal</w:t>
      </w:r>
      <w:r w:rsidRPr="00B174EB">
        <w:rPr>
          <w:rStyle w:val="StyleUnderline"/>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increase </w:t>
      </w:r>
      <w:r w:rsidRPr="003F67ED">
        <w:rPr>
          <w:rStyle w:val="Emphasis"/>
        </w:rPr>
        <w:t>pressures</w:t>
      </w:r>
      <w:r w:rsidRPr="00C637B0">
        <w:rPr>
          <w:rStyle w:val="StyleUnderline"/>
        </w:rPr>
        <w:t xml:space="preserve"> for </w:t>
      </w:r>
      <w:r w:rsidRPr="003F67ED">
        <w:rPr>
          <w:rStyle w:val="Emphasis"/>
        </w:rPr>
        <w:t>transformed grids</w:t>
      </w:r>
      <w:r w:rsidRPr="00DF2E1A">
        <w:rPr>
          <w:sz w:val="16"/>
        </w:rPr>
        <w:t xml:space="preserve"> and forms of grid management.</w:t>
      </w:r>
    </w:p>
    <w:p w14:paraId="679A8A08" w14:textId="77777777" w:rsidR="00DF49D0" w:rsidRDefault="00DF49D0" w:rsidP="00DF49D0">
      <w:pPr>
        <w:rPr>
          <w:sz w:val="16"/>
        </w:rPr>
      </w:pPr>
      <w:r w:rsidRPr="00C637B0">
        <w:rPr>
          <w:rStyle w:val="StyleUnderline"/>
        </w:rPr>
        <w:t>These challenges are propelling</w:t>
      </w:r>
      <w:r w:rsidRPr="00DF2E1A">
        <w:rPr>
          <w:sz w:val="16"/>
        </w:rPr>
        <w:t xml:space="preserve"> a </w:t>
      </w:r>
      <w:r w:rsidRPr="00144B45">
        <w:rPr>
          <w:rStyle w:val="Emphasis"/>
        </w:rPr>
        <w:t>push</w:t>
      </w:r>
      <w:r w:rsidRPr="00873C3C">
        <w:rPr>
          <w:rStyle w:val="StyleUnderline"/>
        </w:rPr>
        <w:t xml:space="preserve"> for new grid-scale energy </w:t>
      </w:r>
      <w:r w:rsidRPr="00144B45">
        <w:rPr>
          <w:rStyle w:val="Emphasis"/>
        </w:rPr>
        <w:t>storage</w:t>
      </w:r>
      <w:r w:rsidRPr="00DF2E1A">
        <w:rPr>
          <w:sz w:val="16"/>
        </w:rPr>
        <w:t xml:space="preserve"> solutions to help regulators balance and manage the grid in new ways. </w:t>
      </w:r>
      <w:r w:rsidRPr="00BC570A">
        <w:rPr>
          <w:rStyle w:val="StyleUnderline"/>
          <w:highlight w:val="cyan"/>
        </w:rPr>
        <w:t>This drive</w:t>
      </w:r>
      <w:r w:rsidRPr="00DF2E1A">
        <w:rPr>
          <w:sz w:val="16"/>
        </w:rPr>
        <w:t xml:space="preserve"> has </w:t>
      </w:r>
      <w:r w:rsidRPr="00BC570A">
        <w:rPr>
          <w:rStyle w:val="StyleUnderline"/>
          <w:highlight w:val="cyan"/>
        </w:rPr>
        <w:t>awakened</w:t>
      </w:r>
      <w:r w:rsidRPr="00DF2E1A">
        <w:rPr>
          <w:sz w:val="16"/>
        </w:rPr>
        <w:t xml:space="preserve"> a </w:t>
      </w:r>
      <w:r w:rsidRPr="00C163A8">
        <w:rPr>
          <w:rStyle w:val="StyleUnderline"/>
        </w:rPr>
        <w:t xml:space="preserve">range of </w:t>
      </w:r>
      <w:r w:rsidRPr="00BC570A">
        <w:rPr>
          <w:rStyle w:val="StyleUnderline"/>
          <w:highlight w:val="cyan"/>
        </w:rPr>
        <w:t xml:space="preserve">investor </w:t>
      </w:r>
      <w:r w:rsidRPr="00BC570A">
        <w:rPr>
          <w:rStyle w:val="Emphasis"/>
          <w:highlight w:val="cyan"/>
        </w:rPr>
        <w:t>interest</w:t>
      </w:r>
      <w:r w:rsidRPr="00BC570A">
        <w:rPr>
          <w:rStyle w:val="StyleUnderline"/>
          <w:highlight w:val="cyan"/>
        </w:rPr>
        <w:t xml:space="preserve">, from </w:t>
      </w:r>
      <w:r w:rsidRPr="00BC570A">
        <w:rPr>
          <w:rStyle w:val="Emphasis"/>
          <w:highlight w:val="cyan"/>
        </w:rPr>
        <w:t>v</w:t>
      </w:r>
      <w:r w:rsidRPr="002F7ED8">
        <w:rPr>
          <w:rStyle w:val="StyleUnderline"/>
        </w:rPr>
        <w:t xml:space="preserve">enture </w:t>
      </w:r>
      <w:r w:rsidRPr="00BC570A">
        <w:rPr>
          <w:rStyle w:val="Emphasis"/>
          <w:highlight w:val="cyan"/>
        </w:rPr>
        <w:t>c</w:t>
      </w:r>
      <w:r w:rsidRPr="002F7ED8">
        <w:rPr>
          <w:rStyle w:val="StyleUnderline"/>
        </w:rPr>
        <w:t>apit</w:t>
      </w:r>
      <w:r w:rsidRPr="00043905">
        <w:rPr>
          <w:rStyle w:val="StyleUnderline"/>
        </w:rPr>
        <w:t>al</w:t>
      </w:r>
      <w:r w:rsidRPr="00DF2E1A">
        <w:rPr>
          <w:sz w:val="16"/>
        </w:rPr>
        <w:t xml:space="preserve"> for early-stage innovations to project </w:t>
      </w:r>
      <w:r w:rsidRPr="00BC570A">
        <w:rPr>
          <w:rStyle w:val="StyleUnderline"/>
          <w:highlight w:val="cyan"/>
        </w:rPr>
        <w:t xml:space="preserve">and corporate </w:t>
      </w:r>
      <w:r w:rsidRPr="00BC570A">
        <w:rPr>
          <w:rStyle w:val="Emphasis"/>
          <w:highlight w:val="cyan"/>
        </w:rPr>
        <w:t>finance</w:t>
      </w:r>
      <w:r w:rsidRPr="00DF2E1A">
        <w:rPr>
          <w:sz w:val="16"/>
        </w:rPr>
        <w:t xml:space="preserve"> for infrastructural assets. As Turley et al. (Citation2022) explore, storage infrastructures already rolling out at scale include both standalone grid-scale storage like lithium-ion battery farms and pushes for solar+storage and other hybrid options (also see Rand et al., Citation2023). New system needs are also sparking speculative interest in more established forms like hydroelectric pumped-storage, still the dominant source of longer-duration energy storage on grids, and in new dam infrastructures to enable it. It is also worth noting energy-shifting strategies like electric vehicle expansion which may balance loads and provide mobile battery storage for the grid. Similarly, ‘Power-to-X’ initiatives seek to channel surplus renewable power generated in certain sites into the energy-intensive production of hydrogen and other carrier energy forms, converting surplus into another energy resource for use and potential export. </w:t>
      </w:r>
      <w:r w:rsidRPr="00141FAC">
        <w:rPr>
          <w:rStyle w:val="StyleUnderline"/>
        </w:rPr>
        <w:t>A</w:t>
      </w:r>
      <w:r w:rsidRPr="00D82ABE">
        <w:rPr>
          <w:rStyle w:val="StyleUnderline"/>
        </w:rPr>
        <w:t xml:space="preserve">ll </w:t>
      </w:r>
      <w:r w:rsidRPr="00F8264B">
        <w:rPr>
          <w:rStyle w:val="StyleUnderline"/>
        </w:rPr>
        <w:t xml:space="preserve">these </w:t>
      </w:r>
      <w:r w:rsidRPr="00051C6C">
        <w:rPr>
          <w:rStyle w:val="Emphasis"/>
        </w:rPr>
        <w:t>trends</w:t>
      </w:r>
      <w:r w:rsidRPr="00F8264B">
        <w:rPr>
          <w:rStyle w:val="StyleUnderline"/>
        </w:rPr>
        <w:t xml:space="preserve"> are shaping</w:t>
      </w:r>
      <w:r w:rsidRPr="00DF2E1A">
        <w:rPr>
          <w:sz w:val="16"/>
        </w:rPr>
        <w:t xml:space="preserve"> a </w:t>
      </w:r>
      <w:r w:rsidRPr="00051C6C">
        <w:rPr>
          <w:rStyle w:val="Emphasis"/>
        </w:rPr>
        <w:t>broadening field</w:t>
      </w:r>
      <w:r w:rsidRPr="00F8264B">
        <w:rPr>
          <w:rStyle w:val="StyleUnderline"/>
        </w:rPr>
        <w:t xml:space="preserve"> of</w:t>
      </w:r>
      <w:r w:rsidRPr="00DF2E1A">
        <w:rPr>
          <w:sz w:val="16"/>
        </w:rPr>
        <w:t xml:space="preserve"> transition </w:t>
      </w:r>
      <w:r w:rsidRPr="00051C6C">
        <w:rPr>
          <w:rStyle w:val="Emphasis"/>
        </w:rPr>
        <w:t>investment</w:t>
      </w:r>
      <w:r w:rsidRPr="00DF2E1A">
        <w:rPr>
          <w:sz w:val="16"/>
        </w:rPr>
        <w:t xml:space="preserve"> from the private sector and governments.</w:t>
      </w:r>
    </w:p>
    <w:p w14:paraId="2EAE47FF" w14:textId="77777777" w:rsidR="00DF49D0" w:rsidRPr="00DF2E1A" w:rsidRDefault="00DF49D0" w:rsidP="00DF49D0">
      <w:pPr>
        <w:rPr>
          <w:sz w:val="16"/>
        </w:rPr>
      </w:pPr>
      <w:r>
        <w:rPr>
          <w:sz w:val="16"/>
        </w:rPr>
        <w:t>&lt;&lt;TEXT CONDENSED, NONE OMITTED&gt;&gt;</w:t>
      </w:r>
    </w:p>
    <w:p w14:paraId="6F0CDB79" w14:textId="77777777" w:rsidR="00DF49D0" w:rsidRPr="00814612" w:rsidRDefault="00DF49D0" w:rsidP="00DF49D0">
      <w:pPr>
        <w:rPr>
          <w:sz w:val="10"/>
        </w:rPr>
      </w:pPr>
      <w:r w:rsidRPr="00814612">
        <w:rPr>
          <w:sz w:val="10"/>
        </w:rPr>
        <w:t>Finally, there are clear overlaps between the grid technologies and questions discussed here and longer-running public and private interest in smart grids and smart cities (e.g., Wiig, Citation2015). Advocates now regularly appeal to digitalisation, automation and other modernisation options (most recently including generative AI) to improve grid efficiencies. Such efforts include experimentation with ‘non-wires’ solutions like behind the meter energy storage, cloud-based virtual power plants and microgrids – more or less islandable to maintain power in a grid disruption (Rutherford &amp; Marvin, Citation2023). Though less a focus in the current discussion, it is important to note that decentralised and digital infrastructures have been no less a target for speculative capital landing than large-scale grid assets like power lines. More decentralised infrastructures are also increasingly invoked around questions of grid resilience under climate change and climate-related financial risks on the grid (Cederlöf, Citation2023; Ponder, Citation2023; Schmidt, Citation2024) – a discussion returned to in the conclusion. The early 2020s were a significant moment in ramping up US renewable power transition, particularly via the Biden Administration’s passage of the Inflation Reduction Act (IRA) in 2022. In significant ways, the IRA fell short of a thoroughgoing overhaul of US federal support for renewables. Biden-era measures enhanced federal support through tax credits and public-private partnership initiatives, particularly via the Department of Energy (DOE). However, the IRA did not expand the federal government’s own ability to build new power generation or transmission infrastructure. After a failed effort to implement a national clean energy standard (not the first such failure for the United States), the Biden Administration also again left procurement mandates to individual state Renewable Portfolio Standards, for the just over half of US states that have them (Behrsin et al., Citation2022). Neither did the IRA fully reform the federal government’s main direct subsidy for renewables, which has continued to take the form of two major non-permanent tax credits, one tied to new investment in various kinds of renewable projects and another to the production of power once projects are built – though, crucially, it did significantly extend and refund both. As Knuth (Citation2023) has discussed, it has historically been difficult for project developers to use these credits without contracting with third-party tax equity investors, a practice frequently critiqued as overly complex and extractive. Since the IRA’s passage, tax equity finance has remained a player in the sector. However, new provisions for transferability and direct pay opened up US tax subsidies to new kinds of financiers, developers and owners – via direct pay, newly expanded to include non-profit entities like state, local and Tribal governments; energy cooperatives; and schools. Important for the discussion here, it also qualified new kinds of non-generation projects for tax credits, including energy storage. Estimates suggest the total value of IRA climate and clean energy tax credits at $660 billion (PwC, Citation2023). The IRA’s expanded federal support thus meant important capacity both to facilitate private capital landing and in theory to resource public and non-profit projects. However, what kind of renewable transition the United States will actually have remains in question – even more so as the 2024 Presidential election has meant fresh political hostility and turbulence for the sector. An influential mainstream argument has been that the United States should strive to maximise productivity of its diverse renewable energy resources. This might include, for example, capitalising on high insolation rates in the US Southwest for utility-scale solar development or windiness in the Great Plains for a concentrated belt of onshore wind – production geographies already taking shape. Effectively, this vision imagines large, land-intensive solar and wind farms clustering regionally in a similar way to US agro-industrial geographies – for example, the US Corn Belt or California’s Central Valley. The sell here is the ability to get the most possible power out of each renewable generation asset in use. In theory, such productivity in resource-rich areas will maximise profits for project owners. Advocates equate this concentration with broader national interest via arguing that it will land more capital in the sector and bring the cheapest available renewable power to market. Notably, visions of concentrated utility-scale renewables production presume that most renewable power will be exported out of the regions in which it is produced, sent to cities and coastal metropolitan belts where most US power demand (or ‘load’) is located. This is a very different vision from notions of decentralised energy futures, prosumption and potential decommodification imagined by original renewable power advocates and many community power movements today. However, its support for large-scale renewable production is echoed to an extent by Green New Deal visions, though more progressive and radical versions (e.g., Bozuwa et al., Citation2021, Citation2023; Bozuwa &amp; Mulvaney, Citation2023), push for public power development and ownership, at-cost provision of generation and transmission services, just siting of these infrastructures, and long-term decommodification. Meanwhile, new utility-scale renewable generation facilities are typically farther from urban load centres than the incumbent fossil generation plants they are intended to replace; they are also more numerous but on average smaller than these natural gas-, coal- or oil-fired facilities.</w:t>
      </w:r>
    </w:p>
    <w:p w14:paraId="5B4CA8FE" w14:textId="77777777" w:rsidR="00DF49D0" w:rsidRPr="00DF2E1A" w:rsidRDefault="00DF49D0" w:rsidP="00DF49D0">
      <w:pPr>
        <w:rPr>
          <w:sz w:val="16"/>
        </w:rPr>
      </w:pPr>
      <w:r>
        <w:rPr>
          <w:sz w:val="16"/>
        </w:rPr>
        <w:t>&lt;&lt;PARAGRAPH BREAKS RESUME&gt;&gt;</w:t>
      </w:r>
    </w:p>
    <w:p w14:paraId="26FBF1D1" w14:textId="77777777" w:rsidR="00DF49D0" w:rsidRPr="00DF2E1A" w:rsidRDefault="00DF49D0" w:rsidP="00DF49D0">
      <w:pPr>
        <w:rPr>
          <w:sz w:val="16"/>
        </w:rPr>
      </w:pPr>
      <w:r w:rsidRPr="00DF2E1A">
        <w:rPr>
          <w:sz w:val="16"/>
        </w:rPr>
        <w:t xml:space="preserve">All of this means that </w:t>
      </w:r>
      <w:r w:rsidRPr="009366AD">
        <w:rPr>
          <w:rStyle w:val="StyleUnderline"/>
        </w:rPr>
        <w:t xml:space="preserve">to move </w:t>
      </w:r>
      <w:r w:rsidRPr="00814612">
        <w:rPr>
          <w:rStyle w:val="Emphasis"/>
        </w:rPr>
        <w:t>power</w:t>
      </w:r>
      <w:r w:rsidRPr="009366AD">
        <w:rPr>
          <w:rStyle w:val="StyleUnderline"/>
        </w:rPr>
        <w:t xml:space="preserve"> to market in</w:t>
      </w:r>
      <w:r w:rsidRPr="00DF2E1A">
        <w:rPr>
          <w:sz w:val="16"/>
        </w:rPr>
        <w:t xml:space="preserve"> the </w:t>
      </w:r>
      <w:r w:rsidRPr="00814612">
        <w:rPr>
          <w:rStyle w:val="Emphasis"/>
        </w:rPr>
        <w:t>profitable</w:t>
      </w:r>
      <w:r w:rsidRPr="008F0752">
        <w:rPr>
          <w:rStyle w:val="StyleUnderline"/>
        </w:rPr>
        <w:t xml:space="preserve">, </w:t>
      </w:r>
      <w:r w:rsidRPr="00814612">
        <w:rPr>
          <w:rStyle w:val="Emphasis"/>
        </w:rPr>
        <w:t>investable</w:t>
      </w:r>
      <w:r w:rsidRPr="008F0752">
        <w:rPr>
          <w:rStyle w:val="StyleUnderline"/>
        </w:rPr>
        <w:t xml:space="preserve"> ways</w:t>
      </w:r>
      <w:r w:rsidRPr="00DF2E1A">
        <w:rPr>
          <w:sz w:val="16"/>
        </w:rPr>
        <w:t xml:space="preserve"> imagined by mainstream champions, </w:t>
      </w:r>
      <w:r w:rsidRPr="00B5657D">
        <w:rPr>
          <w:rStyle w:val="StyleUnderline"/>
        </w:rPr>
        <w:t>wind and solar</w:t>
      </w:r>
      <w:r w:rsidRPr="00DF2E1A">
        <w:rPr>
          <w:sz w:val="16"/>
        </w:rPr>
        <w:t xml:space="preserve"> farm </w:t>
      </w:r>
      <w:r w:rsidRPr="00B5657D">
        <w:rPr>
          <w:rStyle w:val="StyleUnderline"/>
        </w:rPr>
        <w:t>developers must</w:t>
      </w:r>
      <w:r w:rsidRPr="00DF2E1A">
        <w:rPr>
          <w:sz w:val="16"/>
        </w:rPr>
        <w:t xml:space="preserve"> be able to </w:t>
      </w:r>
      <w:r w:rsidRPr="00B5657D">
        <w:rPr>
          <w:rStyle w:val="StyleUnderline"/>
        </w:rPr>
        <w:t>access</w:t>
      </w:r>
      <w:r w:rsidRPr="00DF2E1A">
        <w:rPr>
          <w:sz w:val="16"/>
        </w:rPr>
        <w:t xml:space="preserve"> long-distance </w:t>
      </w:r>
      <w:r w:rsidRPr="00D57EE6">
        <w:rPr>
          <w:rStyle w:val="Emphasis"/>
        </w:rPr>
        <w:t>transmission</w:t>
      </w:r>
      <w:r w:rsidRPr="00B5657D">
        <w:rPr>
          <w:rStyle w:val="StyleUnderline"/>
        </w:rPr>
        <w:t xml:space="preserve"> grids</w:t>
      </w:r>
      <w:r w:rsidRPr="00DF2E1A">
        <w:rPr>
          <w:sz w:val="16"/>
        </w:rPr>
        <w:t xml:space="preserve"> – for distances of easily over a thousand miles, depending on where projects are concentrated. With this dependence, fears have grown that US high-voltage grids are simply not built in the locations needed, and will require line upgrades, modernisation (e.g., implementation of grid enhancing technologies like advanced power flow control), and basic repairs to handle major increases in extra-regional flows. In other words, they are likely organisationally ill-equipped for – and, as in Spivey’s (Citation2022) case, potentially politically resistant to – an influx of interconnection requests for renewable power, which may not directly serve the regions transmission infrastructure passes through. (Certainly, a dimension of potential renewable sacrifice zones that is not confined to the United States.)</w:t>
      </w:r>
    </w:p>
    <w:p w14:paraId="2A7894BA" w14:textId="77777777" w:rsidR="00DF49D0" w:rsidRPr="00DF2E1A" w:rsidRDefault="00DF49D0" w:rsidP="00DF49D0">
      <w:pPr>
        <w:rPr>
          <w:sz w:val="16"/>
        </w:rPr>
      </w:pPr>
      <w:r w:rsidRPr="00BC570A">
        <w:rPr>
          <w:rStyle w:val="StyleUnderline"/>
          <w:highlight w:val="cyan"/>
        </w:rPr>
        <w:t xml:space="preserve">Without </w:t>
      </w:r>
      <w:r w:rsidRPr="00BC570A">
        <w:rPr>
          <w:rStyle w:val="Emphasis"/>
          <w:highlight w:val="cyan"/>
        </w:rPr>
        <w:t>transmission</w:t>
      </w:r>
      <w:r w:rsidRPr="00DF2E1A">
        <w:rPr>
          <w:sz w:val="16"/>
        </w:rPr>
        <w:t xml:space="preserve"> lines, </w:t>
      </w:r>
      <w:r w:rsidRPr="00BC570A">
        <w:rPr>
          <w:rStyle w:val="StyleUnderline"/>
          <w:highlight w:val="cyan"/>
        </w:rPr>
        <w:t xml:space="preserve">projects cannot </w:t>
      </w:r>
      <w:r w:rsidRPr="00BC570A">
        <w:rPr>
          <w:rStyle w:val="Emphasis"/>
          <w:highlight w:val="cyan"/>
        </w:rPr>
        <w:t>proceed</w:t>
      </w:r>
      <w:r w:rsidRPr="00DF2E1A">
        <w:rPr>
          <w:sz w:val="16"/>
        </w:rPr>
        <w:t xml:space="preserve">. Where lines exist but are not sufficiently upgraded or modernised, </w:t>
      </w:r>
      <w:r w:rsidRPr="00BC570A">
        <w:rPr>
          <w:rStyle w:val="Emphasis"/>
          <w:highlight w:val="cyan"/>
        </w:rPr>
        <w:t>insufficient</w:t>
      </w:r>
      <w:r w:rsidRPr="00BC570A">
        <w:rPr>
          <w:rStyle w:val="StyleUnderline"/>
          <w:highlight w:val="cyan"/>
        </w:rPr>
        <w:t xml:space="preserve"> transmission</w:t>
      </w:r>
      <w:r w:rsidRPr="00DF2E1A">
        <w:rPr>
          <w:sz w:val="16"/>
        </w:rPr>
        <w:t xml:space="preserve"> capacity to interconnect generation and consumption centres </w:t>
      </w:r>
      <w:r w:rsidRPr="00BC570A">
        <w:rPr>
          <w:rStyle w:val="StyleUnderline"/>
          <w:highlight w:val="cyan"/>
        </w:rPr>
        <w:t xml:space="preserve">means </w:t>
      </w:r>
      <w:r w:rsidRPr="00BC570A">
        <w:rPr>
          <w:rStyle w:val="Emphasis"/>
          <w:highlight w:val="cyan"/>
        </w:rPr>
        <w:t>bottlenecks</w:t>
      </w:r>
      <w:r w:rsidRPr="00C82606">
        <w:rPr>
          <w:rStyle w:val="StyleUnderline"/>
        </w:rPr>
        <w:t xml:space="preserve">, grid </w:t>
      </w:r>
      <w:r w:rsidRPr="00BC570A">
        <w:rPr>
          <w:rStyle w:val="Emphasis"/>
          <w:highlight w:val="cyan"/>
        </w:rPr>
        <w:t>congestion</w:t>
      </w:r>
      <w:r w:rsidRPr="00DF2E1A">
        <w:rPr>
          <w:sz w:val="16"/>
        </w:rPr>
        <w:t xml:space="preserve">, climbing grid congestion costs </w:t>
      </w:r>
      <w:r w:rsidRPr="00BC570A">
        <w:rPr>
          <w:rStyle w:val="StyleUnderline"/>
          <w:highlight w:val="cyan"/>
        </w:rPr>
        <w:t>and</w:t>
      </w:r>
      <w:r w:rsidRPr="00DF2E1A">
        <w:rPr>
          <w:sz w:val="16"/>
        </w:rPr>
        <w:t xml:space="preserve"> likely </w:t>
      </w:r>
      <w:r w:rsidRPr="00BC570A">
        <w:rPr>
          <w:rStyle w:val="Emphasis"/>
          <w:highlight w:val="cyan"/>
        </w:rPr>
        <w:t>curtailment</w:t>
      </w:r>
      <w:r w:rsidRPr="00C82606">
        <w:rPr>
          <w:rStyle w:val="StyleUnderline"/>
        </w:rPr>
        <w:t xml:space="preserve"> of generation</w:t>
      </w:r>
      <w:r w:rsidRPr="00DF2E1A">
        <w:rPr>
          <w:sz w:val="16"/>
        </w:rPr>
        <w:t xml:space="preserve"> by grid managers </w:t>
      </w:r>
      <w:r w:rsidRPr="00BC570A">
        <w:rPr>
          <w:rStyle w:val="StyleUnderline"/>
          <w:highlight w:val="cyan"/>
        </w:rPr>
        <w:t>to</w:t>
      </w:r>
      <w:r w:rsidRPr="000B5CFB">
        <w:rPr>
          <w:rStyle w:val="StyleUnderline"/>
        </w:rPr>
        <w:t xml:space="preserve"> preserve</w:t>
      </w:r>
      <w:r w:rsidRPr="00DF2E1A">
        <w:rPr>
          <w:sz w:val="16"/>
        </w:rPr>
        <w:t xml:space="preserve"> the </w:t>
      </w:r>
      <w:r w:rsidRPr="00BC570A">
        <w:rPr>
          <w:rStyle w:val="StyleUnderline"/>
        </w:rPr>
        <w:t xml:space="preserve">overall </w:t>
      </w:r>
      <w:r w:rsidRPr="00BC570A">
        <w:rPr>
          <w:rStyle w:val="Emphasis"/>
          <w:highlight w:val="cyan"/>
        </w:rPr>
        <w:t>stability</w:t>
      </w:r>
      <w:r w:rsidRPr="005D04C5">
        <w:rPr>
          <w:rStyle w:val="StyleUnderline"/>
        </w:rPr>
        <w:t xml:space="preserve"> of the system</w:t>
      </w:r>
      <w:r w:rsidRPr="00DF2E1A">
        <w:rPr>
          <w:sz w:val="16"/>
        </w:rPr>
        <w:t xml:space="preserve">. Congestion costs can arise from forced inefficiencies in real time grid management. </w:t>
      </w:r>
      <w:r w:rsidRPr="00630A0F">
        <w:rPr>
          <w:rStyle w:val="StyleUnderline"/>
        </w:rPr>
        <w:t>When</w:t>
      </w:r>
      <w:r w:rsidRPr="00DF2E1A">
        <w:rPr>
          <w:sz w:val="16"/>
        </w:rPr>
        <w:t xml:space="preserve"> bottlenecks in a particular location mean that </w:t>
      </w:r>
      <w:r w:rsidRPr="0056666E">
        <w:rPr>
          <w:rStyle w:val="Emphasis"/>
        </w:rPr>
        <w:t>operators</w:t>
      </w:r>
      <w:r w:rsidRPr="00DF2E1A">
        <w:rPr>
          <w:sz w:val="16"/>
        </w:rPr>
        <w:t xml:space="preserve"> are blocked from getting the lowest-cost power to users, they must </w:t>
      </w:r>
      <w:r w:rsidRPr="00535981">
        <w:rPr>
          <w:rStyle w:val="StyleUnderline"/>
        </w:rPr>
        <w:t>send</w:t>
      </w:r>
      <w:r w:rsidRPr="00DF2E1A">
        <w:rPr>
          <w:sz w:val="16"/>
        </w:rPr>
        <w:t xml:space="preserve"> them </w:t>
      </w:r>
      <w:r w:rsidRPr="00535981">
        <w:rPr>
          <w:rStyle w:val="StyleUnderline"/>
        </w:rPr>
        <w:t xml:space="preserve">a more </w:t>
      </w:r>
      <w:r w:rsidRPr="00830A09">
        <w:rPr>
          <w:rStyle w:val="Emphasis"/>
        </w:rPr>
        <w:t>expensive</w:t>
      </w:r>
      <w:r w:rsidRPr="00535981">
        <w:rPr>
          <w:rStyle w:val="StyleUnderline"/>
        </w:rPr>
        <w:t xml:space="preserve"> alternative</w:t>
      </w:r>
      <w:r w:rsidRPr="00DF2E1A">
        <w:rPr>
          <w:sz w:val="16"/>
        </w:rPr>
        <w:t xml:space="preserve"> instead. Overall, power produced will not be able to flow to where it is needed, users will pay extra costs for power, and </w:t>
      </w:r>
      <w:r w:rsidRPr="008C3F3A">
        <w:rPr>
          <w:rStyle w:val="StyleUnderline"/>
        </w:rPr>
        <w:t xml:space="preserve">excess </w:t>
      </w:r>
      <w:r w:rsidRPr="00830A09">
        <w:rPr>
          <w:rStyle w:val="Emphasis"/>
        </w:rPr>
        <w:t>power</w:t>
      </w:r>
      <w:r w:rsidRPr="008C3F3A">
        <w:rPr>
          <w:rStyle w:val="StyleUnderline"/>
        </w:rPr>
        <w:t xml:space="preserve"> elsewhere may be </w:t>
      </w:r>
      <w:r w:rsidRPr="00830A09">
        <w:rPr>
          <w:rStyle w:val="Emphasis"/>
        </w:rPr>
        <w:t>offloaded</w:t>
      </w:r>
      <w:r w:rsidRPr="008C3F3A">
        <w:rPr>
          <w:rStyle w:val="StyleUnderline"/>
        </w:rPr>
        <w:t xml:space="preserve"> at a </w:t>
      </w:r>
      <w:r w:rsidRPr="00830A09">
        <w:rPr>
          <w:rStyle w:val="Emphasis"/>
        </w:rPr>
        <w:t>loss</w:t>
      </w:r>
      <w:r w:rsidRPr="00DF2E1A">
        <w:rPr>
          <w:sz w:val="16"/>
        </w:rPr>
        <w:t>. Grid Strategies estimates that congestion costs on the US grid climbed to $20.8 billion in 2022, up from $13.3 billion just a year before (Doying et al., Citation2023).</w:t>
      </w:r>
    </w:p>
    <w:p w14:paraId="6EEE6714" w14:textId="77777777" w:rsidR="00DF49D0" w:rsidRPr="00DF2E1A" w:rsidRDefault="00DF49D0" w:rsidP="00DF49D0">
      <w:pPr>
        <w:rPr>
          <w:sz w:val="16"/>
        </w:rPr>
      </w:pPr>
      <w:r w:rsidRPr="008C3F3A">
        <w:rPr>
          <w:rStyle w:val="StyleUnderline"/>
        </w:rPr>
        <w:t xml:space="preserve">These new system </w:t>
      </w:r>
      <w:r w:rsidRPr="00CA1049">
        <w:rPr>
          <w:rStyle w:val="Emphasis"/>
        </w:rPr>
        <w:t>demands</w:t>
      </w:r>
      <w:r w:rsidRPr="008C3F3A">
        <w:rPr>
          <w:rStyle w:val="StyleUnderline"/>
        </w:rPr>
        <w:t xml:space="preserve"> occur in </w:t>
      </w:r>
      <w:r w:rsidRPr="00BC570A">
        <w:rPr>
          <w:rStyle w:val="StyleUnderline"/>
          <w:highlight w:val="cyan"/>
        </w:rPr>
        <w:t>a</w:t>
      </w:r>
      <w:r w:rsidRPr="00DF2E1A">
        <w:rPr>
          <w:sz w:val="16"/>
        </w:rPr>
        <w:t xml:space="preserve"> US transmission </w:t>
      </w:r>
      <w:r w:rsidRPr="00BC570A">
        <w:rPr>
          <w:rStyle w:val="StyleUnderline"/>
          <w:highlight w:val="cyan"/>
        </w:rPr>
        <w:t>grid</w:t>
      </w:r>
      <w:r w:rsidRPr="008C3F3A">
        <w:rPr>
          <w:rStyle w:val="StyleUnderline"/>
        </w:rPr>
        <w:t xml:space="preserve"> which is highly </w:t>
      </w:r>
      <w:r w:rsidRPr="00CA1049">
        <w:rPr>
          <w:rStyle w:val="Emphasis"/>
        </w:rPr>
        <w:t>fragmented</w:t>
      </w:r>
      <w:r w:rsidRPr="008C3F3A">
        <w:rPr>
          <w:rStyle w:val="StyleUnderline"/>
        </w:rPr>
        <w:t xml:space="preserve"> and</w:t>
      </w:r>
      <w:r w:rsidRPr="00DF2E1A">
        <w:rPr>
          <w:sz w:val="16"/>
        </w:rPr>
        <w:t xml:space="preserve"> otherwise </w:t>
      </w:r>
      <w:r w:rsidRPr="00161793">
        <w:rPr>
          <w:rStyle w:val="Emphasis"/>
        </w:rPr>
        <w:t>poorly equipped</w:t>
      </w:r>
      <w:r w:rsidRPr="008C3F3A">
        <w:rPr>
          <w:rStyle w:val="StyleUnderline"/>
        </w:rPr>
        <w:t xml:space="preserve"> to meet them</w:t>
      </w:r>
      <w:r w:rsidRPr="00DF2E1A">
        <w:rPr>
          <w:sz w:val="16"/>
        </w:rPr>
        <w:t xml:space="preserve">. The US grid could be argued to lead a dual existence today. In a basic material sense, the transmission network in the United States is comprised of two relatively independent Interconnections (the Western and Eastern) alongside Texas’ infamously isolated grid, all running on alternating current. Under normal operating conditions, grid operators and regional balancing authorities tie together all electric utilities via collectively shared lines and synchronise them all up on a standard 60 Hz frequency. Operators must ensure that power supply always balances demand in real time for the grid to maintain reliable service, with enough redundancy in grid design to prevent </w:t>
      </w:r>
      <w:r w:rsidRPr="004571CB">
        <w:rPr>
          <w:rStyle w:val="StyleUnderline"/>
        </w:rPr>
        <w:t xml:space="preserve">service </w:t>
      </w:r>
      <w:r w:rsidRPr="00BC570A">
        <w:rPr>
          <w:rStyle w:val="Emphasis"/>
          <w:highlight w:val="cyan"/>
        </w:rPr>
        <w:t>disruption</w:t>
      </w:r>
      <w:r w:rsidRPr="00BC570A">
        <w:rPr>
          <w:rStyle w:val="StyleUnderline"/>
          <w:highlight w:val="cyan"/>
        </w:rPr>
        <w:t xml:space="preserve"> if</w:t>
      </w:r>
      <w:r w:rsidRPr="004571CB">
        <w:rPr>
          <w:rStyle w:val="StyleUnderline"/>
        </w:rPr>
        <w:t xml:space="preserve"> major </w:t>
      </w:r>
      <w:r w:rsidRPr="00BC570A">
        <w:rPr>
          <w:rStyle w:val="Emphasis"/>
          <w:highlight w:val="cyan"/>
        </w:rPr>
        <w:t>transmission</w:t>
      </w:r>
      <w:r w:rsidRPr="00BC570A">
        <w:rPr>
          <w:rStyle w:val="StyleUnderline"/>
          <w:highlight w:val="cyan"/>
        </w:rPr>
        <w:t xml:space="preserve"> lines</w:t>
      </w:r>
      <w:r w:rsidRPr="009366AD">
        <w:rPr>
          <w:rStyle w:val="StyleUnderline"/>
        </w:rPr>
        <w:t xml:space="preserve"> or generators </w:t>
      </w:r>
      <w:r w:rsidRPr="00BC570A">
        <w:rPr>
          <w:rStyle w:val="Emphasis"/>
          <w:highlight w:val="cyan"/>
        </w:rPr>
        <w:t>fail</w:t>
      </w:r>
      <w:r w:rsidRPr="00BC570A">
        <w:rPr>
          <w:rStyle w:val="StyleUnderline"/>
          <w:highlight w:val="cyan"/>
        </w:rPr>
        <w:t xml:space="preserve"> unexpectedly</w:t>
      </w:r>
      <w:r w:rsidRPr="00DF2E1A">
        <w:rPr>
          <w:sz w:val="16"/>
        </w:rPr>
        <w:t>. Because the federal government counts power flows across state boundaries as interstate commerce, most transmission comes under its regulatory jurisdiction via the Federal Energy Regulatory Commission (FERC).</w:t>
      </w:r>
    </w:p>
    <w:p w14:paraId="4AF55D5B" w14:textId="77777777" w:rsidR="00DF49D0" w:rsidRPr="00DF2E1A" w:rsidRDefault="00DF49D0" w:rsidP="00DF49D0">
      <w:pPr>
        <w:rPr>
          <w:sz w:val="16"/>
        </w:rPr>
      </w:pPr>
      <w:r w:rsidRPr="00DF2E1A">
        <w:rPr>
          <w:sz w:val="16"/>
        </w:rPr>
        <w:t>However, the grid must also be scrutinised in a parallel organisational sense, via asking who plans, builds, owns, operates, repairs and upgrades this infrastructure. Unlike the US Interstate Highway System, for example, the federal government has never directly built or directly planned transmission on a national scale. Instead, a variety of actors have cobbled together the US grid piecemeal. In states that have resisted market liberalisation, particularly concentrated in the Southeast (Harrison &amp; Welton, Citation2021), IOUs retain vertical monopolies over power generation, transmission, and distribution in their service territories. Some IPPs operating nationally, like the market leader NextEra, are deregulated spin-offs, and now parent companies, of IOUs – in NextEra’s case Florida Power &amp; Light. More traditional vertical monopoly structures also persist in US regions where federal public power remains a leading player, mostly New Deal legacies. These major public power regions include most of the Southwest and Pacific Northwest. In the latter service areas, the United States’ four federal Power Marketing Administrations have played a central role in selling hydropower generated in federal dam projects, as well as some additional generation; they generally have owned and managed their own transmission infrastructures.</w:t>
      </w:r>
    </w:p>
    <w:p w14:paraId="420B45E6" w14:textId="77777777" w:rsidR="00DF49D0" w:rsidRPr="00DF2E1A" w:rsidRDefault="00DF49D0" w:rsidP="00DF49D0">
      <w:pPr>
        <w:rPr>
          <w:sz w:val="16"/>
        </w:rPr>
      </w:pPr>
      <w:r w:rsidRPr="00DF2E1A">
        <w:rPr>
          <w:sz w:val="16"/>
        </w:rPr>
        <w:t>However, two thirds of the US power load lies in states that liberalised their electricity systems under pushes for market-based de/reregulation in the 1990s (FERC, Citation2023). In deregulated states, IOUs still build and own high-voltage transmission and distribution infrastructures as well as power plants, though were expected to formally separate generation and grid operations. However, they hand off actual running of their transmission systems to one of seven regional grid managers, which generally operate across multiple deregulated states. First, in 1996 FERC Orders 888 and 889 established a set of Independent System Operators (ISOs) to perform this regulatory function. In 1999, FERC Order 2000 added Regional Transmission Organisations (RTOs), some building upon existing power pool arrangements.</w:t>
      </w:r>
    </w:p>
    <w:p w14:paraId="45855A3A" w14:textId="77777777" w:rsidR="00DF49D0" w:rsidRPr="00DF2E1A" w:rsidRDefault="00DF49D0" w:rsidP="00DF49D0">
      <w:pPr>
        <w:rPr>
          <w:sz w:val="16"/>
        </w:rPr>
      </w:pPr>
      <w:r w:rsidRPr="00DF2E1A">
        <w:rPr>
          <w:sz w:val="16"/>
        </w:rPr>
        <w:t>The United States’ seven ISOs and RTOs work identically in most respects today. They are non-profit organisations run by independent boards of governors, not government regulators, though FERC creates overarching rules that govern them. They are not permitted to own any power infrastructure themselves, whether generation or grid assets. Instead, they obtain electricity from generators in their territories, dispatch this power, and coordinate its bulk flow through shared regional grids as needed to meet market demand and maintain reliability of the system. Furthermore, each runs the region’s wholesale electricity market, in which IOUs, other generators and spot (or day-ahead) traders exchange power and other ancillary services. One such service is transmission congestion contracts, derivative products which allow buyers and sellers to hedge/speculate on future wholesale power prices. Wholesale electricity markets also often include the sale of system capacity itself, in capacity auctions which may be held every one to three years. Here entities enter bids to produce a specified amount of power at a relevant future date. Though these totals do not perfectly correspond to power actually produced, such advanced contracts help with ISOs/RTOs’ forward planning, making sure enough power will be available to balance projected demand and reliability needs.</w:t>
      </w:r>
    </w:p>
    <w:p w14:paraId="27E33C76" w14:textId="77777777" w:rsidR="00DF49D0" w:rsidRPr="00DF2E1A" w:rsidRDefault="00DF49D0" w:rsidP="00DF49D0">
      <w:pPr>
        <w:rPr>
          <w:sz w:val="16"/>
        </w:rPr>
      </w:pPr>
      <w:r w:rsidRPr="005728D4">
        <w:rPr>
          <w:rStyle w:val="StyleUnderline"/>
        </w:rPr>
        <w:t xml:space="preserve">Supporting market </w:t>
      </w:r>
      <w:r w:rsidRPr="009C5367">
        <w:rPr>
          <w:rStyle w:val="StyleUnderline"/>
        </w:rPr>
        <w:t>liberalisation</w:t>
      </w:r>
      <w:r w:rsidRPr="005728D4">
        <w:rPr>
          <w:rStyle w:val="StyleUnderline"/>
        </w:rPr>
        <w:t xml:space="preserve"> and new </w:t>
      </w:r>
      <w:r w:rsidRPr="009C5367">
        <w:rPr>
          <w:rStyle w:val="Emphasis"/>
        </w:rPr>
        <w:t>capital</w:t>
      </w:r>
      <w:r w:rsidRPr="00DF2E1A">
        <w:rPr>
          <w:sz w:val="16"/>
        </w:rPr>
        <w:t xml:space="preserve"> landing in the US electricity system </w:t>
      </w:r>
      <w:r w:rsidRPr="00064486">
        <w:rPr>
          <w:rStyle w:val="StyleUnderline"/>
        </w:rPr>
        <w:t xml:space="preserve">has been </w:t>
      </w:r>
      <w:r w:rsidRPr="00BF4150">
        <w:rPr>
          <w:rStyle w:val="Emphasis"/>
        </w:rPr>
        <w:t>central</w:t>
      </w:r>
      <w:r w:rsidRPr="00064486">
        <w:rPr>
          <w:rStyle w:val="StyleUnderline"/>
        </w:rPr>
        <w:t xml:space="preserve"> to ISOs’ and RTOs</w:t>
      </w:r>
      <w:r w:rsidRPr="00DF2E1A">
        <w:rPr>
          <w:sz w:val="16"/>
        </w:rPr>
        <w:t>’ mandate. In ramping-up deregulation in the 1990s, that era’s FERC and other liberalisation advocates feared that incumbent IOUs would otherwise use their ownership of transmission infrastructures to effectively block competing IPPs. Accordingly, they imposed rules such as requiring each IOU to provide competing power producers access to grids at service fees comparable to what it would charge itself. The creation of ISOs and RTOs was meant to provide another safeguard, as these operators were charged with maintaining open-access grids and fair electricity markets – a charge tainted quickly by the 2001 California Electricity Crisis, created by Enron and other power traders’ manipulation of the region’s newly deregulated wholesale electricity market.</w:t>
      </w:r>
    </w:p>
    <w:p w14:paraId="53934917" w14:textId="77777777" w:rsidR="00DF49D0" w:rsidRDefault="00DF49D0" w:rsidP="00DF49D0">
      <w:pPr>
        <w:rPr>
          <w:sz w:val="16"/>
        </w:rPr>
      </w:pPr>
      <w:r w:rsidRPr="00DF2E1A">
        <w:rPr>
          <w:sz w:val="16"/>
        </w:rPr>
        <w:t xml:space="preserve">Across much of the United States, </w:t>
      </w:r>
      <w:r w:rsidRPr="00062319">
        <w:rPr>
          <w:rStyle w:val="StyleUnderline"/>
        </w:rPr>
        <w:t xml:space="preserve">ISOs and RTOs hold </w:t>
      </w:r>
      <w:r w:rsidRPr="00694C90">
        <w:rPr>
          <w:rStyle w:val="Emphasis"/>
        </w:rPr>
        <w:t>default responsibility</w:t>
      </w:r>
      <w:r w:rsidRPr="00DF2E1A">
        <w:rPr>
          <w:sz w:val="16"/>
        </w:rPr>
        <w:t xml:space="preserve"> for </w:t>
      </w:r>
      <w:r w:rsidRPr="00F47A25">
        <w:rPr>
          <w:rStyle w:val="StyleUnderline"/>
        </w:rPr>
        <w:t>ensuring</w:t>
      </w:r>
      <w:r w:rsidRPr="00DF2E1A">
        <w:rPr>
          <w:sz w:val="16"/>
        </w:rPr>
        <w:t xml:space="preserve"> that renewable </w:t>
      </w:r>
      <w:r w:rsidRPr="00694C90">
        <w:rPr>
          <w:rStyle w:val="Emphasis"/>
        </w:rPr>
        <w:t>capital</w:t>
      </w:r>
      <w:r w:rsidRPr="00F47A25">
        <w:rPr>
          <w:rStyle w:val="StyleUnderline"/>
        </w:rPr>
        <w:t xml:space="preserve"> lands on the </w:t>
      </w:r>
      <w:r w:rsidRPr="00694C90">
        <w:rPr>
          <w:rStyle w:val="Emphasis"/>
        </w:rPr>
        <w:t>grid</w:t>
      </w:r>
      <w:r w:rsidRPr="00DF2E1A">
        <w:rPr>
          <w:sz w:val="16"/>
        </w:rPr>
        <w:t>, alongside FERC in its market-enabling role. A recent major grid assessment by the DOE suggests that by 2035 the United States will need 20–128% more regional transmission capacity and 25–412% more inter-regional capacity (Howland, Citation2023). ISOs and RTOs are authorised to conduct grid planning and commission significant projects like new transmission lines and upgrades to meet future grid capacity and reliability needs, in theory working with IOUs to coordinate this collective investment. Where operators deem the construction of such transmission infrastructures to be of general benefit to IOUs in their service territory, they may charge each IOU a share of the project’s costs commensurate with its specific expected benefits; IOUs in turn may recover such payments via cost of service rates (Peskoe, Citation2021).</w:t>
      </w:r>
    </w:p>
    <w:p w14:paraId="5467E978" w14:textId="77777777" w:rsidR="00DF49D0" w:rsidRPr="00DF2E1A" w:rsidRDefault="00DF49D0" w:rsidP="00DF49D0">
      <w:pPr>
        <w:rPr>
          <w:sz w:val="16"/>
        </w:rPr>
      </w:pPr>
      <w:r>
        <w:rPr>
          <w:sz w:val="16"/>
        </w:rPr>
        <w:t>&lt;&lt;TEXT CONDENSED, NONE OMITTED&gt;&gt;</w:t>
      </w:r>
    </w:p>
    <w:p w14:paraId="317492EF" w14:textId="77777777" w:rsidR="00DF49D0" w:rsidRPr="00C4524A" w:rsidRDefault="00DF49D0" w:rsidP="00DF49D0">
      <w:pPr>
        <w:rPr>
          <w:sz w:val="8"/>
        </w:rPr>
      </w:pPr>
      <w:r w:rsidRPr="00C4524A">
        <w:rPr>
          <w:sz w:val="8"/>
        </w:rPr>
        <w:t>However, deepening breakdowns in US grid capacity today, including the scope of the immediate needs indicated above, are exposing key weaknesses in this laissez-faire market arrangement. Peskoe (Citation2021) and other recent industry and government research (e.g., Lieberman, Citation2021; Pfeifenberger et al., Citation2019; Rand et al., Citation2023) argue that in practice, ISOs/RTOs and IOUs are systematically under-investing in regional and inter-regional transmission infrastructure of the kind needed to open up grid capacity for renewables, as well as meet rising reliability challenges associated with climate change and other new strains like fast-rising demand from generative AI data centres. For many years, almost all existing transmission grid investment has remained local, often undertaken outside of regional planning processes. In this sense, ‘local’ means IOUs’ investment to service their individual capacity and reliability needs, including repairs, upgrades and replacements of their existing transmission infrastructure – much aging, originally constructed in the 1960s–70s. As Bennett (Citation2005) and Schmidt (Citation2024) have explored, deregulated IOUs may be failing at even this basic maintenance investment. More ambitious regional backbone projects have accordingly been limited, and there have been almost no inter-regional projects to date. In scrabbling together some of today’s needed grid upgrades without more fundamental reforms to transmission planning, grid operators have recently forced new interconnecting projects to bear the brunt of associated costs – an active obstruction to renewables seeking to access the grid. A major outcry has arisen over FERC rules, particularly its Order 2003, which allow ISOs and RTOs to push upgrade costs onto the newest projects onto the grid – even though incumbent power generators and the grid in general will also benefit from improvements. Lieberman (Citation2021), St. John (Citation2021) and others suggest that this unjust cost burden was unlikely to have been FERC’s original intention. St. John notes that these rules were less burdensome when the typical new projects being interconnected were natural gas plants more able to choose siting to minimise new grid upgrades needed. Renewable projects are in comparison smaller, more numerous, more rural and more remote, as they are generally located around wind, solar and other resource geographies rather than existing grids. This means more grid upgrades are needed to accommodate them. Meanwhile, smaller projects and developers will have less ability to pay associated costs, and new renewables risk becoming an exploitable source of funds for broader grid upgrade needs. Such renewable projects, power and now energy storage (both standalone and hybrid, such as solar+storage projects) accounted for 80% of new projects applying for grid interconnection nationally in 2022 (Rand et al., Citation2023). Because these renewable sources made up the vast majority of new projects, they also bore the brunt of grid upgrade charges. Accordingly, fees that renewable project developers pay for grid interconnection rose sharply, climbing from approximately 10% of a projects’ total costs in the late 2010s to 50–100% by the early 2020s; in total they can run into the hundreds of millions of dollars (St. John, Citation2021). These charges have significantly chilled renewable capital landing in the United States. According to Lieberman (Citation2021, p. 11), ‘[t]he cost of network upgrades assigned to interconnecting generators has been a major factor contributing to projects withdrawing from the interconnection queues’. The case of the PJM Interconnection, the United States’ largest transmission grid operator, exemplifies some of the problems that new renewable projects face in entering grids and wholesale electricity markets. PJM’s RTO service territory and wholesale electricity market now extend across thirteen states in the Mid-Atlantic region, with over 65 million customers (PJM, Citation2024a). Part of PJM’s electricity market design is a mandatory capacity auction every year, again intended to secure the region’s power capacity in advance, as well as set wholesale prices for this period. For example, in PJM’s June 2022 capacity auction, the RTO spent $2.2 billion to buy 145,345 megawatts (MW) of supply for 2023–24 (PJM Inside Lines, Citation2022) (this power would normally have been secured three years out, but disputes with FERC delayed PJM’s normal auction by two years). In the 2010s, cheap natural gas sourced from Pennsylvania and neighbouring states in the fracking boom came to dominate PJM’s wholesale market, as coal fell in the mix and nuclear remained a third major generation source. Though PJM reporting has emphasised recent growth of renewable sources in its fuel mix, Figure 1’s numbers show that renewables are still vastly overwhelmed by fossil and nuclear sources in its capacity markets, especially natural gas (PJM, Citation2023). A similar trend appears when examining PJM’s generation mix, which reflects actual production instead of the advance amount that capacity markets formally secure. In 2023, PJM’s generation mix included approximately 42% gas, 34% nuclear, 15% coal and less than 10% combined wind, hydroelectric power and solar (PJM, Citation2024b). Welton (Citation2021) argues that RTOs’ privatised governance has historically blocked renewable energy goals, particularly in that it has been dominated by and inherently biased toward industry incumbents, private energy companies which largely represent fossil fuel interests. Incumbent IOUs have important power to shape RTOs’ rules for electricity markets and grid operation. In PJM’s case, critics have called out the RTO’s rules governing grid access (Howland, Citation2022). For example, PJM’s minimum offer price rule (MOPR) sets a price floor for participation in capacity auctions. Ostensibly, the rule is intended to prevent utilities that buy more capacity than they sell from artificially lowering prices. In effect, it long froze out lower-cost renewable generation (Aagaard et al., Citation2022). PJM also sets rules related to reliability, establishing relative capacity values for different generation sources. Before Winter Storm Elliot exposed the fallacies of such assumptions, coal and natural gas were considered to have the ability to deliver 100% of their available capacity at all times. In contrast, due to their intermittency, renewables have been deemed to only have a portion of their full capacity available at any given time (S&amp;P Global, Citation2024). Renewables seeking entry to PJM’s wholesale electricity market have also met more active resistance from fossil interests intervening at both regional and federal levels. After PJM loosened its MOPR price floor to exempt low-cost renewable energy facilities, these industry players attempted to bar them in other ways. Particularly noteworthy for this paper’s argument, they implored PJM’s board to remove renewable generation from the supply stack in its 2023–24 capacity auction via appeals to insufficient transmission capacity to handle it (Howland, Citation2022). At the federal level, an important consideration in understanding such US grid politics is that FERC’s five commissioners are US Presidential political appointments. Though the makeup of the commission must remain bipartisan, changing administrations can make for appointees with sharply diverging attitudes toward renewables. Another recent controversy for PJM – the reason for the delay of its 2023–24 capacity auction – resulted from FERC’s particular susceptibility to fossil industry interests during the 2017–2021 Trump Administration. The commission aligned with lobbying from fossil generators who sought to economically penalise renewable sources in PJM’s capacity market. In addition to the barriers discussed above, it proposed an order that would raise the floor price of new resources at auction if they received any form of state subsidy. Fossil interests’ argument was that these governmental supports would otherwise give renewable generators an unfair advantage. Broader questions of the state’s appropriate role in guiding and investing in renewable energy transition aside, such claims selectively ignore the United States’ longstanding subsidies for fossil energy – a point made by a dissenting FERC commissioner in PJM’s case, who called arguments for the rule ‘just plain garbage’ (Morehouse, Citation2020). PJM initially caved to FERC’s directive, but was forced to reverse this decision amid widespread outcry, including sharp critiques from many states in its service area. States called out inconsistency with their own Renewable Portfolio Standards and decarbonisation targets; all much harder to meet if the regional grid remains locked into fossil sources. Some threatened to exit PJM entirely if the rule went through. While FERC under the Biden Administration resolved these PJM disputes in favour of renewable producers, it and other ISOs/RTOs face renewed uncertainty today. Facing these multi-sided barriers, the problem of rapidly lengthening interconnection queues has become a major capital landing issue for US renewables, worsened in the early 2020s as expanded IRA subsidies encouraged a raft of new projects and interconnection applications. IOUs and ISOs/RTOs require that before projects can be approved to join the grid (or even begin construction), applying developers must pay their IOU or ISO/RTO to conduct a series of studies pre-researching grid upgrades that may be required to connect them. This is the information used to generate the costs and fees for developers noted above. According to recent Lawrence Berkeley National Lab research (Rand et al., Citation2023), by 2022 the United States had 1,350,000 MW of power waiting in interconnection queues nationally, and a further 680,000 MW of energy storage – over 10,000 projects. Only a tiny portion of that queued power was conventional generation: renewables and storage made up 95% of all energy waiting on the grid in 2022. Furthermore, queue wait times continued to ramp up. The average project finished in 2022 spent more than five years waiting for interconnection approval. With waiting times stretching so long, some developers have applied speculatively to preserve the option to build, further increasing uncertainty about which projects will ultimately complete or be abandoned (Lieberman, Citation2021). One noteworthy point of contention and barrier for Tribal groups seeking to build renewables is that interconnection fees meant to discourage such speculative private investment have devolved to them – contrary to the spirit of IRA reforms like direct pay that aimed to diversify US renewables ownership. In November 2024, the Alliance for Tribal Clean Energy filed a petition with FERC to expedite a rulemaking that would exempt Tribal energy projects from these fees to enable their entry to the grid (Downing, Citation2024). Again, PJM’s exemplary experience shows what this waiting time can mean on the ground. Rand et al. (Citation2023) calculate that PJM had 3042 energy projects waiting in interconnection queues in 2022, 298,000 MW overall. Virtually all of these projects were renewable generation or energy storage, with a small amount of natural gas. Projects’ median time spent in PJM interconnection queues in the later 2010s and 2020s stretched considerably from the previous norm, again skyrocketing to over five years in 2022. These long waits had consequences. For interconnection requests made from 2000–2017, Rand et al. noted that only 27% of proposed projects in PJM ultimately reached completion; 16% of proposed capacity. The operator decided to refuse new projects altogether until at least 2025, while it worked through its backlog. Meanwhile, PJM’s July 2024 capacity auction clearing prices reached a record high, 10 times higher than the preceding auction, an outcome attributed to narrow supply-demand margins (Howland, Citation2024a). On top of PJM supply issues, the latter were also influenced by mounting regional power demand from data centres, an issue of fast-growing national concern amid skyrocketing energy usage for generative AI. To address its short supply, PJM introduced several options for queue reform to bring more generation online, one of which would develop a list of generators to receive an accelerated interconnection review (Howland, Citation2024b). This Reliability Resource Initiative has faced opposition from renewable energy developers, who contend that the proposed initiative may become a tool for fresh discrimination in favour of fossil and nuclear incumbents (Howland, Citation2024c). 5. DISCUSSION AND CONCLUSIONS: THE STATE’S ROLE IN AND BEYOND CAPITAL LANDING</w:t>
      </w:r>
    </w:p>
    <w:p w14:paraId="6035BBB4" w14:textId="77777777" w:rsidR="00DF49D0" w:rsidRPr="00DF2E1A" w:rsidRDefault="00DF49D0" w:rsidP="00DF49D0">
      <w:pPr>
        <w:rPr>
          <w:sz w:val="16"/>
        </w:rPr>
      </w:pPr>
      <w:r>
        <w:rPr>
          <w:sz w:val="16"/>
        </w:rPr>
        <w:t>&lt;&lt;PARAGRAPH BREAKS RESUME&gt;&gt;</w:t>
      </w:r>
    </w:p>
    <w:p w14:paraId="086EE347" w14:textId="77777777" w:rsidR="00DF49D0" w:rsidRPr="00DF2E1A" w:rsidRDefault="00DF49D0" w:rsidP="00DF49D0">
      <w:pPr>
        <w:rPr>
          <w:sz w:val="16"/>
        </w:rPr>
      </w:pPr>
      <w:r w:rsidRPr="00DF2E1A">
        <w:rPr>
          <w:sz w:val="16"/>
        </w:rPr>
        <w:t xml:space="preserve">A key argument of this intervention has been that amid rapid ramping up of renewable power transition in the United States and beyond, affordable and timely access to the grid must be considered as an important influence on whether capital successfully lands for new renewable generation projects. The US case discussed here presents particular difficulties due to the country’s fragmented grids and legacy of laissez-faire planning. </w:t>
      </w:r>
      <w:r w:rsidRPr="00BC570A">
        <w:rPr>
          <w:rStyle w:val="StyleUnderline"/>
          <w:highlight w:val="cyan"/>
        </w:rPr>
        <w:t>Capital</w:t>
      </w:r>
      <w:r w:rsidRPr="00237DB9">
        <w:rPr>
          <w:rStyle w:val="StyleUnderline"/>
        </w:rPr>
        <w:t xml:space="preserve"> landing </w:t>
      </w:r>
      <w:r w:rsidRPr="00BC570A">
        <w:rPr>
          <w:rStyle w:val="Emphasis"/>
          <w:highlight w:val="cyan"/>
        </w:rPr>
        <w:t>bottlenecks</w:t>
      </w:r>
      <w:r w:rsidRPr="00237DB9">
        <w:rPr>
          <w:rStyle w:val="StyleUnderline"/>
        </w:rPr>
        <w:t xml:space="preserve"> caused by</w:t>
      </w:r>
      <w:r w:rsidRPr="00DF2E1A">
        <w:rPr>
          <w:sz w:val="16"/>
        </w:rPr>
        <w:t xml:space="preserve"> years of grid </w:t>
      </w:r>
      <w:r w:rsidRPr="00E62B72">
        <w:rPr>
          <w:rStyle w:val="Emphasis"/>
        </w:rPr>
        <w:t>underinvestment</w:t>
      </w:r>
      <w:r w:rsidRPr="00DF2E1A">
        <w:rPr>
          <w:sz w:val="16"/>
        </w:rPr>
        <w:t xml:space="preserve"> and failures to plan </w:t>
      </w:r>
      <w:r w:rsidRPr="00BC570A">
        <w:rPr>
          <w:rStyle w:val="StyleUnderline"/>
          <w:highlight w:val="cyan"/>
        </w:rPr>
        <w:t>became</w:t>
      </w:r>
      <w:r w:rsidRPr="00584487">
        <w:rPr>
          <w:rStyle w:val="StyleUnderline"/>
        </w:rPr>
        <w:t xml:space="preserve"> </w:t>
      </w:r>
      <w:r w:rsidRPr="00BC570A">
        <w:rPr>
          <w:rStyle w:val="StyleUnderline"/>
        </w:rPr>
        <w:t>particularly</w:t>
      </w:r>
      <w:r w:rsidRPr="00584487">
        <w:rPr>
          <w:rStyle w:val="StyleUnderline"/>
        </w:rPr>
        <w:t xml:space="preserve"> </w:t>
      </w:r>
      <w:r w:rsidRPr="00BC570A">
        <w:rPr>
          <w:rStyle w:val="Emphasis"/>
          <w:highlight w:val="cyan"/>
        </w:rPr>
        <w:t>acute</w:t>
      </w:r>
      <w:r w:rsidRPr="00584487">
        <w:rPr>
          <w:rStyle w:val="StyleUnderline"/>
        </w:rPr>
        <w:t xml:space="preserve"> i</w:t>
      </w:r>
      <w:r w:rsidRPr="00DF2E1A">
        <w:rPr>
          <w:sz w:val="16"/>
        </w:rPr>
        <w:t xml:space="preserve">n the early 2020s, paradoxically worsened by the increased generation-side support presented by the IRA. However, the United States is far from alone in its renewable grid challenges. </w:t>
      </w:r>
      <w:r w:rsidRPr="00045452">
        <w:rPr>
          <w:rStyle w:val="Emphasis"/>
        </w:rPr>
        <w:t>Capital</w:t>
      </w:r>
      <w:r w:rsidRPr="00D41E5F">
        <w:rPr>
          <w:rStyle w:val="StyleUnderline"/>
        </w:rPr>
        <w:t xml:space="preserve"> landing </w:t>
      </w:r>
      <w:r w:rsidRPr="00045452">
        <w:rPr>
          <w:rStyle w:val="Emphasis"/>
        </w:rPr>
        <w:t>obstacles</w:t>
      </w:r>
      <w:r w:rsidRPr="00D41E5F">
        <w:rPr>
          <w:rStyle w:val="StyleUnderline"/>
        </w:rPr>
        <w:t xml:space="preserve"> are </w:t>
      </w:r>
      <w:r w:rsidRPr="00BC570A">
        <w:rPr>
          <w:rStyle w:val="StyleUnderline"/>
          <w:highlight w:val="cyan"/>
        </w:rPr>
        <w:t xml:space="preserve">propelling </w:t>
      </w:r>
      <w:r w:rsidRPr="00BC570A">
        <w:rPr>
          <w:rStyle w:val="Emphasis"/>
          <w:highlight w:val="cyan"/>
        </w:rPr>
        <w:t>transmission difficulties</w:t>
      </w:r>
      <w:r w:rsidRPr="00DF2E1A">
        <w:rPr>
          <w:sz w:val="16"/>
        </w:rPr>
        <w:t xml:space="preserve"> and reform initiatives </w:t>
      </w:r>
      <w:r w:rsidRPr="00D41E5F">
        <w:rPr>
          <w:rStyle w:val="StyleUnderline"/>
        </w:rPr>
        <w:t>in</w:t>
      </w:r>
      <w:r w:rsidRPr="00DF2E1A">
        <w:rPr>
          <w:sz w:val="16"/>
        </w:rPr>
        <w:t xml:space="preserve"> the </w:t>
      </w:r>
      <w:r w:rsidRPr="00D41E5F">
        <w:rPr>
          <w:rStyle w:val="Emphasis"/>
        </w:rPr>
        <w:t>U</w:t>
      </w:r>
      <w:r w:rsidRPr="00DF2E1A">
        <w:rPr>
          <w:sz w:val="16"/>
        </w:rPr>
        <w:t xml:space="preserve">nited </w:t>
      </w:r>
      <w:r w:rsidRPr="00D41E5F">
        <w:rPr>
          <w:rStyle w:val="Emphasis"/>
        </w:rPr>
        <w:t>K</w:t>
      </w:r>
      <w:r w:rsidRPr="00DF2E1A">
        <w:rPr>
          <w:sz w:val="16"/>
        </w:rPr>
        <w:t xml:space="preserve">ingdom </w:t>
      </w:r>
      <w:r w:rsidRPr="00D41E5F">
        <w:rPr>
          <w:rStyle w:val="StyleUnderline"/>
        </w:rPr>
        <w:t xml:space="preserve">and </w:t>
      </w:r>
      <w:r w:rsidRPr="00AE0110">
        <w:rPr>
          <w:rStyle w:val="Emphasis"/>
        </w:rPr>
        <w:t>E</w:t>
      </w:r>
      <w:r w:rsidRPr="00DF2E1A">
        <w:rPr>
          <w:sz w:val="16"/>
        </w:rPr>
        <w:t xml:space="preserve">uropean </w:t>
      </w:r>
      <w:r w:rsidRPr="00E45DA9">
        <w:rPr>
          <w:rStyle w:val="Emphasis"/>
        </w:rPr>
        <w:t>U</w:t>
      </w:r>
      <w:r w:rsidRPr="00DF2E1A">
        <w:rPr>
          <w:sz w:val="16"/>
        </w:rPr>
        <w:t>nion, with concerns arising even in China’s better resourced and coordinated, but perhaps brittle grid (McDonnell, Citation2023).</w:t>
      </w:r>
    </w:p>
    <w:p w14:paraId="2111CA13" w14:textId="77777777" w:rsidR="00DF49D0" w:rsidRPr="00DF2E1A" w:rsidRDefault="00DF49D0" w:rsidP="00DF49D0">
      <w:pPr>
        <w:rPr>
          <w:sz w:val="16"/>
        </w:rPr>
      </w:pPr>
      <w:r w:rsidRPr="00DF2E1A">
        <w:rPr>
          <w:sz w:val="16"/>
        </w:rPr>
        <w:t>&lt;&lt;TEXT CONDENSED, NONE OMITTED&gt;&gt;</w:t>
      </w:r>
    </w:p>
    <w:p w14:paraId="428205FB" w14:textId="77777777" w:rsidR="00DF49D0" w:rsidRPr="001E585A" w:rsidRDefault="00DF49D0" w:rsidP="00DF49D0">
      <w:pPr>
        <w:rPr>
          <w:sz w:val="8"/>
        </w:rPr>
      </w:pPr>
      <w:r w:rsidRPr="001E585A">
        <w:rPr>
          <w:sz w:val="8"/>
        </w:rPr>
        <w:t>One influential response to the transmission dilemmas discussed here is consistent with broader US pushes for market liberalisation. Pro-market advocates such as The Brattle Group (Pfeifenberger et al., Citation2019) argue that ‘competitive transmission’ can get needed lines built more quickly. They have promoted transmission as an area of capital landing in its own right, especially via the entry of new private investors as merchant developers and owners of transmission assets. Successive FERC rulings a decade ago made this liberalisation of transmission possible in theory. Notably, in 2011 FERC Order 1000 rolled back IOUs’ assumed natural monopoly over regional and inter-regional transmission development and ownership. While IOUs retained Right of First Refusal to develop local transmission projects paid for entirely by their customers, FERC thus opened these bigger, chronically underinvested areas to new IPP-style competitors. In the near term, Order 1000 failed to create a hoped-for wave of non-utility transmission investment (Pfeifenberger et al., Citation2019; Trabish, Citation2019). Between 2013 and 2017, only 3% of ISO/RTO transmission investments were made under competitive bidding processes (Pfeifenberger et al., Citation2019). Peskoe (Citation2021) has argued that this lack of movement is in part due to legacy planning and state siting rules which still effectively blocked most proposed projects from open competition – though we suggest that more attention should also be paid to the high costs, long timelines and substantial risks of transmission development, which only some for-profit developers may be willing to take on. However, the US grid crisis of the 2020s, and the prospect of expanded Biden Administration subsidies to address it, awoke fresh corporate and financial sector interest (Wilson, Citation2022). Rising merchant transmission developers in the United States have included major IPPs like NextEra but also a broader range of financial players such as Berkshire Hathaway, the Canada Pension Plan Investment Board and Blackstone. The last has attracted significant attention and critique for its New York State transmission projects, including a controversial proposed international interconnector to Canada (Ventrella &amp; Knuth, Citation2024). In the international sphere, BloombergNEF (Citation2023) has begun tracking power grid investment as a standalone category for capital landing (representing $274 billion in investment in 2022), as well as a key enabler for the broader transition. Nevertheless, US merchant developers have continued to face challenges in realising projects on the ground. One recent example is the high-profile cancellation of the Blackstone-backed Clean Path NY transmission contract in New York (French, Citation2024). The Biden Administration attempted various reforms to the US interconnection crisis, the fate of which are uncertain following the 2024 Presidential election. For example, FERC opened up multiple major proceedings on transmission planning and procedural reform; its Order 2023 proposed significant reforms to interconnection queue issues and fees. Biden-era reforms did not stretch to reimagined federal public transmission development and ownership in the style of legacy Power Marketing Administrations, one Green New Deal proposal (e.g., Bozuwa et al., Citation2023). Instead, many of its programmes channelled public resources into derisking transmission investments for hoped-for private capital entry, a speculative strategy which also provokes important equity and distributional questions. In the latter vein, the Biden Administration’s Building a Better Grid Initiative, launched in 2022, represented a significant effort to accelerate buildout of regional and inter-regional transmission infrastructure. The initiative included more than $13 billion in grants for transmission projects, open to various types of developer (Grid Deployment Office, Citationn.d.). For example, the administration’s $2.5 billion Transmission Facilitation Program required the DOE to issue capacity contracts for major new lines. In committing to purchase a major share of new capacity, these contracts significantly derisked projects for developers. Initial funding recipients included IPPs and asset management capital (Grid Deployment Office, Citation2023). Notably too, the draft but not the final version of the IRA also included new federal tax credits for transmission infrastructure – a subsidy more like those long used by IPP developers of renewable generation. Its unused funds fed into some of other support discussed here (Lawson, Citation2024). A growing body of literature has demonstrated the inherent misalignments of finance entering fixed capital and the role of the state in facilitating its entry. For example, Simpson (Citation2019) describes how oil producers’ attempts to manipulate the market for oil production and storage to increase profits result in system-wide inefficiencies. Scholars have also demonstrated similar challenges with the privatisation and financing of networked infrastructures like water, roads and the Internet (Loftus &amp; McDonald, Citation2001; Ponder, Citation2017; Ranganathan, Citation2016; Torrance, Citation2008), asserting that these projects are intended to serve a public good rather than generate substantial private profits. Recent work by Birch and Ward (Citation2024) has grouped these disparate examples under the framework of assetisation (also see Langley, Citation2021). Such processes have frequently relied on state derisking to improve the profitability of fixed capital projects without necessarily ensuring public benefit (Gabor, Citation2021). Similarly, in his work on housing finance, Gotham (Citation2012) discusses the role of the state in contributing to crises such as the 2008 US housing crash, implementing compounding fixes that sacrificed societal outcomes like democracy and justice in favour of short-term market-based priorities.</w:t>
      </w:r>
    </w:p>
    <w:p w14:paraId="112C482D" w14:textId="77777777" w:rsidR="00DF49D0" w:rsidRPr="00DF2E1A" w:rsidRDefault="00DF49D0" w:rsidP="00DF49D0">
      <w:pPr>
        <w:rPr>
          <w:sz w:val="16"/>
        </w:rPr>
      </w:pPr>
      <w:r w:rsidRPr="00DF2E1A">
        <w:rPr>
          <w:sz w:val="16"/>
        </w:rPr>
        <w:t>&lt;&lt;PARAGRAPH BREAKS RESUME&gt;&gt;</w:t>
      </w:r>
    </w:p>
    <w:p w14:paraId="6AD99F97" w14:textId="77777777" w:rsidR="00DF49D0" w:rsidRDefault="00DF49D0" w:rsidP="00DF49D0">
      <w:pPr>
        <w:rPr>
          <w:sz w:val="16"/>
        </w:rPr>
      </w:pPr>
      <w:r w:rsidRPr="00C02ED6">
        <w:rPr>
          <w:rStyle w:val="StyleUnderline"/>
        </w:rPr>
        <w:t xml:space="preserve">Electricity </w:t>
      </w:r>
      <w:r w:rsidRPr="00BC570A">
        <w:rPr>
          <w:rStyle w:val="Emphasis"/>
          <w:highlight w:val="cyan"/>
        </w:rPr>
        <w:t>transmission</w:t>
      </w:r>
      <w:r w:rsidRPr="00BC570A">
        <w:rPr>
          <w:rStyle w:val="StyleUnderline"/>
          <w:highlight w:val="cyan"/>
        </w:rPr>
        <w:t xml:space="preserve"> represents</w:t>
      </w:r>
      <w:r w:rsidRPr="00DF2E1A">
        <w:rPr>
          <w:sz w:val="16"/>
        </w:rPr>
        <w:t xml:space="preserve"> a relatively new and </w:t>
      </w:r>
      <w:r w:rsidRPr="00BC570A">
        <w:rPr>
          <w:rStyle w:val="StyleUnderline"/>
          <w:highlight w:val="cyan"/>
        </w:rPr>
        <w:t xml:space="preserve">particularly </w:t>
      </w:r>
      <w:r w:rsidRPr="00BC570A">
        <w:rPr>
          <w:rStyle w:val="Emphasis"/>
          <w:highlight w:val="cyan"/>
        </w:rPr>
        <w:t>challenging</w:t>
      </w:r>
      <w:r w:rsidRPr="00BC570A">
        <w:rPr>
          <w:rStyle w:val="StyleUnderline"/>
          <w:highlight w:val="cyan"/>
        </w:rPr>
        <w:t xml:space="preserve"> realm</w:t>
      </w:r>
      <w:r w:rsidRPr="00E746CA">
        <w:rPr>
          <w:rStyle w:val="StyleUnderline"/>
        </w:rPr>
        <w:t xml:space="preserve"> for </w:t>
      </w:r>
      <w:r w:rsidRPr="009C3BC1">
        <w:rPr>
          <w:rStyle w:val="Emphasis"/>
        </w:rPr>
        <w:t>finance</w:t>
      </w:r>
      <w:r w:rsidRPr="00E746CA">
        <w:rPr>
          <w:rStyle w:val="StyleUnderline"/>
        </w:rPr>
        <w:t xml:space="preserve">, </w:t>
      </w:r>
      <w:r w:rsidRPr="00BC570A">
        <w:rPr>
          <w:rStyle w:val="StyleUnderline"/>
          <w:highlight w:val="cyan"/>
        </w:rPr>
        <w:t>requiring</w:t>
      </w:r>
      <w:r w:rsidRPr="00E746CA">
        <w:rPr>
          <w:rStyle w:val="StyleUnderline"/>
        </w:rPr>
        <w:t xml:space="preserve"> investors to identify</w:t>
      </w:r>
      <w:r w:rsidRPr="00DF2E1A">
        <w:rPr>
          <w:sz w:val="16"/>
        </w:rPr>
        <w:t xml:space="preserve"> paths to </w:t>
      </w:r>
      <w:r w:rsidRPr="00BC570A">
        <w:rPr>
          <w:rStyle w:val="Emphasis"/>
          <w:highlight w:val="cyan"/>
        </w:rPr>
        <w:t>profitability</w:t>
      </w:r>
      <w:r w:rsidRPr="00DF2E1A">
        <w:rPr>
          <w:sz w:val="16"/>
        </w:rPr>
        <w:t xml:space="preserve"> and forms of project derisking to enable such profits. The actual realisation of profitability is not necessarily occurring in merchant transmission. It is difficult to build, own and operate transmission lines profitably over the long term. Investing in these networked infrastructures means potentially crossing municipal, state and federal jurisdictions, confronting risks of blockage and project failure at any point along the line. </w:t>
      </w:r>
      <w:r w:rsidRPr="00873265">
        <w:rPr>
          <w:rStyle w:val="StyleUnderline"/>
        </w:rPr>
        <w:t xml:space="preserve">This </w:t>
      </w:r>
      <w:r w:rsidRPr="00F84160">
        <w:rPr>
          <w:rStyle w:val="Emphasis"/>
        </w:rPr>
        <w:t>speculative frontier</w:t>
      </w:r>
      <w:r w:rsidRPr="00873265">
        <w:rPr>
          <w:rStyle w:val="StyleUnderline"/>
        </w:rPr>
        <w:t xml:space="preserve"> for</w:t>
      </w:r>
      <w:r w:rsidRPr="00DF2E1A">
        <w:rPr>
          <w:sz w:val="16"/>
        </w:rPr>
        <w:t xml:space="preserve"> merchant </w:t>
      </w:r>
      <w:r w:rsidRPr="00873265">
        <w:rPr>
          <w:rStyle w:val="StyleUnderline"/>
        </w:rPr>
        <w:t xml:space="preserve">capital demands </w:t>
      </w:r>
      <w:r w:rsidRPr="00F84160">
        <w:rPr>
          <w:rStyle w:val="Emphasis"/>
        </w:rPr>
        <w:t>extraordinary</w:t>
      </w:r>
      <w:r w:rsidRPr="00873265">
        <w:rPr>
          <w:rStyle w:val="StyleUnderline"/>
        </w:rPr>
        <w:t xml:space="preserve"> amounts of </w:t>
      </w:r>
      <w:r w:rsidRPr="00F84160">
        <w:rPr>
          <w:rStyle w:val="Emphasis"/>
        </w:rPr>
        <w:t>derisking</w:t>
      </w:r>
      <w:r w:rsidRPr="00DF2E1A">
        <w:rPr>
          <w:sz w:val="16"/>
        </w:rPr>
        <w:t xml:space="preserve"> on top of the challenges of owning and operating profitable generation assets (Christophers, Citation2024) for merchant developers that endeavour to do both. Overall, the United States’ market-based approach to renewables transition is demonstrating clear limits today as interconnection queues mount – limits felt not least by investors themselves as more projects are abandoned and capital fails to land.</w:t>
      </w:r>
    </w:p>
    <w:p w14:paraId="39CC5B5E" w14:textId="77777777" w:rsidR="00DF49D0" w:rsidRPr="001324FB" w:rsidRDefault="00DF49D0" w:rsidP="00DF49D0">
      <w:pPr>
        <w:pStyle w:val="Heading4"/>
      </w:pPr>
      <w:r>
        <w:t xml:space="preserve">That collapses </w:t>
      </w:r>
      <w:r>
        <w:rPr>
          <w:u w:val="single"/>
        </w:rPr>
        <w:t>essential vectors</w:t>
      </w:r>
      <w:r>
        <w:t xml:space="preserve"> for </w:t>
      </w:r>
      <w:r>
        <w:rPr>
          <w:u w:val="single"/>
        </w:rPr>
        <w:t>technological</w:t>
      </w:r>
      <w:r>
        <w:t xml:space="preserve"> AND </w:t>
      </w:r>
      <w:r>
        <w:rPr>
          <w:u w:val="single"/>
        </w:rPr>
        <w:t>economic</w:t>
      </w:r>
      <w:r>
        <w:t xml:space="preserve"> development, </w:t>
      </w:r>
      <w:r>
        <w:rPr>
          <w:u w:val="single"/>
        </w:rPr>
        <w:t>forcing</w:t>
      </w:r>
      <w:r>
        <w:t xml:space="preserve"> transition.</w:t>
      </w:r>
    </w:p>
    <w:p w14:paraId="6FD9F432" w14:textId="77777777" w:rsidR="00DF49D0" w:rsidRPr="00A971B0" w:rsidRDefault="00DF49D0" w:rsidP="00DF49D0">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177A1435" w14:textId="77777777" w:rsidR="00DF49D0" w:rsidRPr="00DD02F4" w:rsidRDefault="00DF49D0" w:rsidP="00DF49D0">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31408E">
        <w:rPr>
          <w:rStyle w:val="Emphasis"/>
          <w:highlight w:val="cyan"/>
        </w:rPr>
        <w:t>Propelled</w:t>
      </w:r>
      <w:r w:rsidRPr="0031408E">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31408E">
        <w:rPr>
          <w:rStyle w:val="Emphasis"/>
          <w:highlight w:val="cyan"/>
        </w:rPr>
        <w:t>globalization</w:t>
      </w:r>
      <w:r w:rsidRPr="00DD02F4">
        <w:rPr>
          <w:sz w:val="16"/>
        </w:rPr>
        <w:t xml:space="preserve">, these </w:t>
      </w:r>
      <w:r w:rsidRPr="0031408E">
        <w:rPr>
          <w:rStyle w:val="StyleUnderline"/>
          <w:highlight w:val="cyan"/>
        </w:rPr>
        <w:t>systems</w:t>
      </w:r>
      <w:r w:rsidRPr="00DD02F4">
        <w:rPr>
          <w:sz w:val="16"/>
        </w:rPr>
        <w:t xml:space="preserve"> have </w:t>
      </w:r>
      <w:r w:rsidRPr="0031408E">
        <w:rPr>
          <w:rStyle w:val="StyleUnderline"/>
          <w:highlight w:val="cyan"/>
        </w:rPr>
        <w:t>grown</w:t>
      </w:r>
      <w:r w:rsidRPr="007E3CA7">
        <w:rPr>
          <w:rStyle w:val="StyleUnderline"/>
        </w:rPr>
        <w:t xml:space="preserve"> more</w:t>
      </w:r>
      <w:r w:rsidRPr="00DD02F4">
        <w:rPr>
          <w:sz w:val="16"/>
        </w:rPr>
        <w:t xml:space="preserve"> unpredictable and </w:t>
      </w:r>
      <w:r w:rsidRPr="0031408E">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xml:space="preserve">,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w:t>
      </w:r>
      <w:r w:rsidRPr="00B534C7">
        <w:rPr>
          <w:rStyle w:val="StyleUnderline"/>
          <w:highlight w:val="cyan"/>
        </w:rPr>
        <w:t>that</w:t>
      </w:r>
      <w:r w:rsidRPr="009F4D14">
        <w:rPr>
          <w:rStyle w:val="StyleUnderline"/>
        </w:rPr>
        <w:t xml:space="preserve"> </w:t>
      </w:r>
      <w:r w:rsidRPr="009F4D14">
        <w:rPr>
          <w:rStyle w:val="Emphasis"/>
        </w:rPr>
        <w:t>increase</w:t>
      </w:r>
      <w:r w:rsidRPr="009F4D14">
        <w:rPr>
          <w:rStyle w:val="StyleUnderline"/>
        </w:rPr>
        <w:t xml:space="preserve"> in </w:t>
      </w:r>
      <w:r w:rsidRPr="009F4D14">
        <w:rPr>
          <w:rStyle w:val="Emphasis"/>
        </w:rPr>
        <w:t>progression</w:t>
      </w:r>
      <w:r w:rsidRPr="009F4D14">
        <w:rPr>
          <w:rStyle w:val="StyleUnderline"/>
        </w:rPr>
        <w:t xml:space="preserve"> over time and </w:t>
      </w:r>
      <w:r w:rsidRPr="00B534C7">
        <w:rPr>
          <w:rStyle w:val="StyleUnderline"/>
          <w:highlight w:val="cyan"/>
        </w:rPr>
        <w:t xml:space="preserve">generate </w:t>
      </w:r>
      <w:r w:rsidRPr="00B534C7">
        <w:rPr>
          <w:rStyle w:val="Emphasis"/>
          <w:highlight w:val="cyan"/>
        </w:rPr>
        <w:t>unexpected</w:t>
      </w:r>
      <w:r w:rsidRPr="009F4D14">
        <w:rPr>
          <w:rStyle w:val="StyleUnderline"/>
        </w:rPr>
        <w:t xml:space="preserve"> secondary </w:t>
      </w:r>
      <w:r w:rsidRPr="00B534C7">
        <w:rPr>
          <w:rStyle w:val="StyleUnderline"/>
          <w:highlight w:val="cyan"/>
        </w:rPr>
        <w:t>events</w:t>
      </w:r>
      <w:r w:rsidRPr="00DD02F4">
        <w:rPr>
          <w:sz w:val="16"/>
        </w:rPr>
        <w:t xml:space="preserve"> that challenge emergency management (Pescaroli &amp; Alexander, 2018).</w:t>
      </w:r>
    </w:p>
    <w:p w14:paraId="4165FA6A" w14:textId="77777777" w:rsidR="00DF49D0" w:rsidRPr="00DD02F4" w:rsidRDefault="00DF49D0" w:rsidP="00DF49D0">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31408E">
        <w:rPr>
          <w:rStyle w:val="StyleUnderline"/>
          <w:highlight w:val="cyan"/>
        </w:rPr>
        <w:t xml:space="preserve">points of </w:t>
      </w:r>
      <w:r w:rsidRPr="0031408E">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31408E">
        <w:rPr>
          <w:rStyle w:val="StyleUnderline"/>
          <w:highlight w:val="cyan"/>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31408E">
        <w:rPr>
          <w:rStyle w:val="Emphasis"/>
          <w:highlight w:val="cyan"/>
        </w:rPr>
        <w:t>recombine</w:t>
      </w:r>
      <w:r w:rsidRPr="0031408E">
        <w:rPr>
          <w:rStyle w:val="StyleUnderline"/>
          <w:highlight w:val="cyan"/>
        </w:rPr>
        <w:t xml:space="preserve"> to create</w:t>
      </w:r>
      <w:r w:rsidRPr="00DD02F4">
        <w:rPr>
          <w:sz w:val="16"/>
        </w:rPr>
        <w:t xml:space="preserve"> a new </w:t>
      </w:r>
      <w:r w:rsidRPr="0031408E">
        <w:rPr>
          <w:rStyle w:val="Emphasis"/>
          <w:highlight w:val="cyan"/>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00448117" w14:textId="77777777" w:rsidR="00DF49D0" w:rsidRPr="00DD02F4" w:rsidRDefault="00DF49D0" w:rsidP="00DF49D0">
      <w:pPr>
        <w:rPr>
          <w:sz w:val="16"/>
        </w:rPr>
      </w:pPr>
      <w:r w:rsidRPr="00DD02F4">
        <w:rPr>
          <w:sz w:val="16"/>
        </w:rPr>
        <w:t>Distinguishing Patterns of Cascading Disasters</w:t>
      </w:r>
    </w:p>
    <w:p w14:paraId="5F18F4E5" w14:textId="77777777" w:rsidR="00DF49D0" w:rsidRPr="003E3029" w:rsidRDefault="00DF49D0" w:rsidP="00DF49D0">
      <w:pPr>
        <w:rPr>
          <w:sz w:val="16"/>
        </w:rPr>
      </w:pPr>
      <w:r w:rsidRPr="003E3029">
        <w:rPr>
          <w:sz w:val="16"/>
        </w:rPr>
        <w:t>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crises and events develop in the physical domain and have complex physical interactions. For example, a single major earthquake could trigger as many landslides . Rock avalanches could obstruct rivers, resulting in catastrophic outburst floods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This materializes across various dimensions, encompassing physical, structural, environmental, social, psychological, and institutional aspects across diverse temporal and spatial scales. While climate change might amplify the occurrence of natural hazards, a similar concern arises from a dependency on interconnected networks and the consequences that might arise if they malfunction while an emergency is in progress (Linkov et al., 2014).</w:t>
      </w:r>
    </w:p>
    <w:p w14:paraId="5B77CF1B" w14:textId="77777777" w:rsidR="00DF49D0" w:rsidRPr="00FA7632" w:rsidRDefault="00DF49D0" w:rsidP="00DF49D0">
      <w:pPr>
        <w:rPr>
          <w:sz w:val="16"/>
        </w:rPr>
      </w:pPr>
      <w:r w:rsidRPr="00FA7632">
        <w:rPr>
          <w:sz w:val="16"/>
        </w:rPr>
        <w:t xml:space="preserve">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w:t>
      </w:r>
      <w:r w:rsidRPr="00A67D6A">
        <w:rPr>
          <w:rStyle w:val="StyleUnderline"/>
        </w:rPr>
        <w:t xml:space="preserve">A </w:t>
      </w:r>
      <w:r w:rsidRPr="00B534C7">
        <w:rPr>
          <w:rStyle w:val="StyleUnderline"/>
          <w:highlight w:val="cyan"/>
        </w:rPr>
        <w:t>key</w:t>
      </w:r>
      <w:r w:rsidRPr="00A67D6A">
        <w:rPr>
          <w:rStyle w:val="StyleUnderline"/>
        </w:rPr>
        <w:t xml:space="preserve"> factor</w:t>
      </w:r>
      <w:r w:rsidRPr="00FA7632">
        <w:rPr>
          <w:sz w:val="16"/>
        </w:rPr>
        <w:t xml:space="preserve"> that amplifies the effects of an initial triggering event </w:t>
      </w:r>
      <w:r w:rsidRPr="00B534C7">
        <w:rPr>
          <w:rStyle w:val="StyleUnderline"/>
          <w:highlight w:val="cyan"/>
        </w:rPr>
        <w:t xml:space="preserve">is the </w:t>
      </w:r>
      <w:r w:rsidRPr="00B534C7">
        <w:rPr>
          <w:rStyle w:val="Emphasis"/>
          <w:highlight w:val="cyan"/>
        </w:rPr>
        <w:t>disruption</w:t>
      </w:r>
      <w:r w:rsidRPr="00B534C7">
        <w:rPr>
          <w:rStyle w:val="StyleUnderline"/>
          <w:highlight w:val="cyan"/>
        </w:rPr>
        <w:t xml:space="preserve"> of </w:t>
      </w:r>
      <w:r w:rsidRPr="00B534C7">
        <w:rPr>
          <w:rStyle w:val="Emphasis"/>
          <w:highlight w:val="cyan"/>
        </w:rPr>
        <w:t>c</w:t>
      </w:r>
      <w:r w:rsidRPr="00B534C7">
        <w:rPr>
          <w:rStyle w:val="StyleUnderline"/>
        </w:rPr>
        <w:t>ri</w:t>
      </w:r>
      <w:r w:rsidRPr="00AA333B">
        <w:rPr>
          <w:rStyle w:val="StyleUnderline"/>
        </w:rPr>
        <w:t xml:space="preserve">tical </w:t>
      </w:r>
      <w:r w:rsidRPr="00B534C7">
        <w:rPr>
          <w:rStyle w:val="Emphasis"/>
          <w:highlight w:val="cyan"/>
        </w:rPr>
        <w:t>i</w:t>
      </w:r>
      <w:r w:rsidRPr="00AA333B">
        <w:rPr>
          <w:rStyle w:val="StyleUnderline"/>
        </w:rPr>
        <w:t xml:space="preserve">nfrastructure </w:t>
      </w:r>
      <w:r w:rsidRPr="00B534C7">
        <w:rPr>
          <w:rStyle w:val="StyleUnderline"/>
          <w:highlight w:val="cyan"/>
        </w:rPr>
        <w:t>and</w:t>
      </w:r>
      <w:r w:rsidRPr="00FA7632">
        <w:rPr>
          <w:sz w:val="16"/>
        </w:rPr>
        <w:t xml:space="preserve"> the </w:t>
      </w:r>
      <w:r w:rsidRPr="00B534C7">
        <w:rPr>
          <w:rStyle w:val="StyleUnderline"/>
          <w:highlight w:val="cyan"/>
        </w:rPr>
        <w:t>vital</w:t>
      </w:r>
      <w:r w:rsidRPr="005A2BD9">
        <w:rPr>
          <w:rStyle w:val="StyleUnderline"/>
        </w:rPr>
        <w:t xml:space="preserve"> assets and </w:t>
      </w:r>
      <w:r w:rsidRPr="00B534C7">
        <w:rPr>
          <w:rStyle w:val="Emphasis"/>
          <w:highlight w:val="cyan"/>
        </w:rPr>
        <w:t>systems</w:t>
      </w:r>
      <w:r w:rsidRPr="00FA7632">
        <w:rPr>
          <w:sz w:val="16"/>
        </w:rPr>
        <w:t xml:space="preserve"> that are essential </w:t>
      </w:r>
      <w:r w:rsidRPr="00B534C7">
        <w:rPr>
          <w:rStyle w:val="StyleUnderline"/>
          <w:highlight w:val="cyan"/>
        </w:rPr>
        <w:t>to</w:t>
      </w:r>
      <w:r w:rsidRPr="00FA7632">
        <w:rPr>
          <w:sz w:val="16"/>
        </w:rPr>
        <w:t xml:space="preserve"> the </w:t>
      </w:r>
      <w:r w:rsidRPr="00B534C7">
        <w:rPr>
          <w:rStyle w:val="Emphasis"/>
          <w:highlight w:val="cyan"/>
        </w:rPr>
        <w:t>functioning</w:t>
      </w:r>
      <w:r w:rsidRPr="00B534C7">
        <w:rPr>
          <w:rStyle w:val="StyleUnderline"/>
          <w:highlight w:val="cyan"/>
        </w:rPr>
        <w:t xml:space="preserve"> of society</w:t>
      </w:r>
      <w:r w:rsidRPr="00FA7632">
        <w:rPr>
          <w:sz w:val="16"/>
        </w:rPr>
        <w:t>, from system failures to situations that require the activation of continuity protocols designed to foster recovery and restoration.</w:t>
      </w:r>
    </w:p>
    <w:p w14:paraId="1E5125D6" w14:textId="77777777" w:rsidR="00DF49D0" w:rsidRPr="00FA7632" w:rsidRDefault="00DF49D0" w:rsidP="00DF49D0">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31408E">
        <w:rPr>
          <w:rStyle w:val="StyleUnderline"/>
          <w:highlight w:val="cyan"/>
        </w:rPr>
        <w:t xml:space="preserve">the </w:t>
      </w:r>
      <w:r w:rsidRPr="0031408E">
        <w:rPr>
          <w:rStyle w:val="Emphasis"/>
          <w:highlight w:val="cyan"/>
        </w:rPr>
        <w:t>interplay</w:t>
      </w:r>
      <w:r w:rsidRPr="00EC6EA5">
        <w:rPr>
          <w:rStyle w:val="StyleUnderline"/>
        </w:rPr>
        <w:t xml:space="preserve"> of vulnerabilities</w:t>
      </w:r>
      <w:r w:rsidRPr="00FA7632">
        <w:rPr>
          <w:sz w:val="16"/>
        </w:rPr>
        <w:t xml:space="preserve"> can </w:t>
      </w:r>
      <w:r w:rsidRPr="0031408E">
        <w:rPr>
          <w:rStyle w:val="Emphasis"/>
          <w:highlight w:val="cyan"/>
        </w:rPr>
        <w:t>escalate</w:t>
      </w:r>
      <w:r w:rsidRPr="0031408E">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31408E">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31408E">
        <w:rPr>
          <w:rStyle w:val="Emphasis"/>
          <w:highlight w:val="cyan"/>
        </w:rPr>
        <w:t>secondary</w:t>
      </w:r>
      <w:r w:rsidRPr="0031408E">
        <w:rPr>
          <w:rStyle w:val="StyleUnderline"/>
          <w:highlight w:val="cyan"/>
        </w:rPr>
        <w:t xml:space="preserve"> effects</w:t>
      </w:r>
      <w:r w:rsidRPr="00FA7632">
        <w:rPr>
          <w:sz w:val="16"/>
        </w:rPr>
        <w:t xml:space="preserve"> frequently </w:t>
      </w:r>
      <w:r w:rsidRPr="0031408E">
        <w:rPr>
          <w:rStyle w:val="StyleUnderline"/>
          <w:highlight w:val="cyan"/>
        </w:rPr>
        <w:t xml:space="preserve">become </w:t>
      </w:r>
      <w:r w:rsidRPr="0031408E">
        <w:rPr>
          <w:rStyle w:val="Emphasis"/>
          <w:highlight w:val="cyan"/>
        </w:rPr>
        <w:t>new</w:t>
      </w:r>
      <w:r w:rsidRPr="0031408E">
        <w:rPr>
          <w:rStyle w:val="StyleUnderline"/>
          <w:highlight w:val="cyan"/>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A255338" w14:textId="77777777" w:rsidR="00DF49D0" w:rsidRPr="000774CA" w:rsidRDefault="00DF49D0" w:rsidP="00DF49D0">
      <w:pPr>
        <w:rPr>
          <w:sz w:val="16"/>
        </w:rPr>
      </w:pPr>
      <w:r w:rsidRPr="000774CA">
        <w:rPr>
          <w:sz w:val="16"/>
        </w:rPr>
        <w:t>The Tōhoku triple disaster in Japan exemplifies a comprehensive cascading event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created a massive debris field in the Pacific Ocean, disrupted automotive production in European factories, and triggered enduring radioactive contamination and social challenges. The uncontrolled release of radiation from the meltdown at the Fukushima Daiichi power plant might eventually stand as the disaster’s most enduring legacy, and the cleanup process is expected to last for up to 50 years.</w:t>
      </w:r>
    </w:p>
    <w:p w14:paraId="74F641F7" w14:textId="77777777" w:rsidR="00DF49D0" w:rsidRPr="00665874" w:rsidRDefault="00DF49D0" w:rsidP="00DF49D0">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31408E">
        <w:rPr>
          <w:rStyle w:val="Emphasis"/>
          <w:highlight w:val="cyan"/>
        </w:rPr>
        <w:t>Industri</w:t>
      </w:r>
      <w:r w:rsidRPr="00004D02">
        <w:rPr>
          <w:rStyle w:val="StyleUnderline"/>
        </w:rPr>
        <w:t xml:space="preserve">al, </w:t>
      </w:r>
      <w:r w:rsidRPr="0031408E">
        <w:rPr>
          <w:rStyle w:val="Emphasis"/>
          <w:highlight w:val="cyan"/>
        </w:rPr>
        <w:t>cultur</w:t>
      </w:r>
      <w:r w:rsidRPr="0031408E">
        <w:rPr>
          <w:rStyle w:val="StyleUnderline"/>
        </w:rPr>
        <w:t>a</w:t>
      </w:r>
      <w:r w:rsidRPr="00004D02">
        <w:rPr>
          <w:rStyle w:val="StyleUnderline"/>
        </w:rPr>
        <w:t xml:space="preserve">l, </w:t>
      </w:r>
      <w:r w:rsidRPr="0031408E">
        <w:rPr>
          <w:rStyle w:val="StyleUnderline"/>
          <w:highlight w:val="cyan"/>
        </w:rPr>
        <w:t xml:space="preserve">and </w:t>
      </w:r>
      <w:r w:rsidRPr="0031408E">
        <w:rPr>
          <w:rStyle w:val="Emphasis"/>
          <w:highlight w:val="cyan"/>
        </w:rPr>
        <w:t>business</w:t>
      </w:r>
      <w:r w:rsidRPr="00004D02">
        <w:rPr>
          <w:rStyle w:val="StyleUnderline"/>
        </w:rPr>
        <w:t xml:space="preserve"> activities </w:t>
      </w:r>
      <w:r w:rsidRPr="00820EBB">
        <w:rPr>
          <w:rStyle w:val="StyleUnderline"/>
          <w:highlight w:val="cyan"/>
        </w:rPr>
        <w:t>were 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64D8A88" w14:textId="77777777" w:rsidR="00DF49D0" w:rsidRPr="00FA7632" w:rsidRDefault="00DF49D0" w:rsidP="00DF49D0">
      <w:pPr>
        <w:rPr>
          <w:sz w:val="16"/>
        </w:rPr>
      </w:pPr>
      <w:r w:rsidRPr="003D0B64">
        <w:rPr>
          <w:rStyle w:val="StyleUnderline"/>
        </w:rPr>
        <w:t xml:space="preserve">The </w:t>
      </w:r>
      <w:r w:rsidRPr="0031408E">
        <w:rPr>
          <w:rStyle w:val="StyleUnderline"/>
          <w:highlight w:val="cyan"/>
        </w:rPr>
        <w:t>disruption of</w:t>
      </w:r>
      <w:r w:rsidRPr="00FA7632">
        <w:rPr>
          <w:sz w:val="16"/>
        </w:rPr>
        <w:t xml:space="preserve"> forms of infrastructure such as </w:t>
      </w:r>
      <w:r w:rsidRPr="003D0B64">
        <w:rPr>
          <w:rStyle w:val="StyleUnderline"/>
        </w:rPr>
        <w:t xml:space="preserve">the </w:t>
      </w:r>
      <w:r w:rsidRPr="0031408E">
        <w:rPr>
          <w:rStyle w:val="Emphasis"/>
          <w:highlight w:val="cyan"/>
        </w:rPr>
        <w:t>energy</w:t>
      </w:r>
      <w:r w:rsidRPr="003D0B64">
        <w:rPr>
          <w:rStyle w:val="StyleUnderline"/>
        </w:rPr>
        <w:t xml:space="preserve"> sector</w:t>
      </w:r>
      <w:r w:rsidRPr="00FA7632">
        <w:rPr>
          <w:sz w:val="16"/>
        </w:rPr>
        <w:t xml:space="preserve"> can </w:t>
      </w:r>
      <w:r w:rsidRPr="0031408E">
        <w:rPr>
          <w:rStyle w:val="StyleUnderline"/>
          <w:highlight w:val="cyan"/>
        </w:rPr>
        <w:t xml:space="preserve">have </w:t>
      </w:r>
      <w:r w:rsidRPr="0031408E">
        <w:rPr>
          <w:rStyle w:val="Emphasis"/>
          <w:highlight w:val="cyan"/>
        </w:rPr>
        <w:t>wider</w:t>
      </w:r>
      <w:r w:rsidRPr="0031408E">
        <w:rPr>
          <w:rStyle w:val="StyleUnderline"/>
          <w:highlight w:val="cyan"/>
        </w:rPr>
        <w:t xml:space="preserve"> consequences</w:t>
      </w:r>
      <w:r w:rsidRPr="003D0B64">
        <w:rPr>
          <w:rStyle w:val="StyleUnderline"/>
        </w:rPr>
        <w:t xml:space="preserve"> than </w:t>
      </w:r>
      <w:r w:rsidRPr="009B1BB0">
        <w:rPr>
          <w:sz w:val="16"/>
        </w:rPr>
        <w:t xml:space="preserve">others. In 2017, Hurricane Maria in Puerto Rico triggered power failures that left millions of customers without electricity </w:t>
      </w:r>
      <w:r w:rsidRPr="00FA7632">
        <w:rPr>
          <w:sz w:val="16"/>
        </w:rPr>
        <w:t>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07C8492B" w14:textId="77777777" w:rsidR="00DF49D0" w:rsidRPr="00FA7632" w:rsidRDefault="00DF49D0" w:rsidP="00DF49D0">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w:t>
      </w:r>
      <w:r w:rsidRPr="00797FA1">
        <w:rPr>
          <w:rStyle w:val="StyleUnderline"/>
        </w:rPr>
        <w:t xml:space="preserve">This arises </w:t>
      </w:r>
      <w:r w:rsidRPr="004F0264">
        <w:rPr>
          <w:rStyle w:val="StyleUnderline"/>
          <w:highlight w:val="cyan"/>
        </w:rPr>
        <w:t>from</w:t>
      </w:r>
      <w:r w:rsidRPr="00FA7632">
        <w:rPr>
          <w:sz w:val="16"/>
        </w:rPr>
        <w:t xml:space="preserve"> the </w:t>
      </w:r>
      <w:r w:rsidRPr="004F0264">
        <w:rPr>
          <w:rStyle w:val="Emphasis"/>
          <w:highlight w:val="cyan"/>
        </w:rPr>
        <w:t>substantial</w:t>
      </w:r>
      <w:r w:rsidRPr="004F0264">
        <w:rPr>
          <w:rStyle w:val="StyleUnderline"/>
          <w:highlight w:val="cyan"/>
        </w:rPr>
        <w:t xml:space="preserve"> reliance of </w:t>
      </w:r>
      <w:r w:rsidRPr="004F0264">
        <w:rPr>
          <w:rStyle w:val="Emphasis"/>
          <w:highlight w:val="cyan"/>
        </w:rPr>
        <w:t>modern society</w:t>
      </w:r>
      <w:r w:rsidRPr="004F0264">
        <w:rPr>
          <w:rStyle w:val="StyleUnderline"/>
          <w:highlight w:val="cyan"/>
        </w:rPr>
        <w:t xml:space="preserve"> on</w:t>
      </w:r>
      <w:r w:rsidRPr="00D24233">
        <w:rPr>
          <w:rStyle w:val="StyleUnderline"/>
        </w:rPr>
        <w:t xml:space="preserve"> intricate </w:t>
      </w:r>
      <w:r w:rsidRPr="004F0264">
        <w:rPr>
          <w:rStyle w:val="StyleUnderline"/>
          <w:highlight w:val="cyan"/>
        </w:rPr>
        <w:t>networks</w:t>
      </w:r>
      <w:r w:rsidRPr="00FA7632">
        <w:rPr>
          <w:sz w:val="16"/>
        </w:rPr>
        <w:t xml:space="preserve">,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9ABAE38" w14:textId="77777777" w:rsidR="00DF49D0" w:rsidRPr="00735AC9" w:rsidRDefault="00DF49D0" w:rsidP="00DF49D0">
      <w:pPr>
        <w:rPr>
          <w:sz w:val="16"/>
        </w:rPr>
      </w:pPr>
      <w:r w:rsidRPr="00735AC9">
        <w:rPr>
          <w:sz w:val="16"/>
        </w:rPr>
        <w:t>&lt;&lt;TEXT CONDENSED, NONE OMITTED&gt;&gt;</w:t>
      </w:r>
    </w:p>
    <w:p w14:paraId="3A476BA4" w14:textId="77777777" w:rsidR="00DF49D0" w:rsidRPr="00B74638" w:rsidRDefault="00DF49D0" w:rsidP="00DF49D0">
      <w:pPr>
        <w:rPr>
          <w:sz w:val="16"/>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r>
        <w:rPr>
          <w:sz w:val="8"/>
        </w:rPr>
        <w:t xml:space="preserve"> </w:t>
      </w:r>
      <w:r w:rsidRPr="006836E2">
        <w:rPr>
          <w:sz w:val="8"/>
        </w:rPr>
        <w:t>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cascades by recombining with concurrent events such as heatwaves, wildfires, floods, earthquakes, hurricanes, chemical disasters, and targeted cyberattacks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 The New “Business as Usual”: Critical Infrastructure, a Lack of Precursors, and Uncertainty</w:t>
      </w:r>
    </w:p>
    <w:p w14:paraId="60F94F7D" w14:textId="77777777" w:rsidR="00DF49D0" w:rsidRPr="00735AC9" w:rsidRDefault="00DF49D0" w:rsidP="00DF49D0">
      <w:pPr>
        <w:rPr>
          <w:sz w:val="16"/>
        </w:rPr>
      </w:pPr>
      <w:r w:rsidRPr="00735AC9">
        <w:rPr>
          <w:sz w:val="16"/>
        </w:rPr>
        <w:t>&lt;&lt;PARAGRAPH BREAKS RESUME&gt;&gt;</w:t>
      </w:r>
    </w:p>
    <w:p w14:paraId="576B513D" w14:textId="77777777" w:rsidR="00DF49D0" w:rsidRPr="00F66D6E" w:rsidRDefault="00DF49D0" w:rsidP="00DF49D0">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520FDC">
        <w:rPr>
          <w:rStyle w:val="Emphasis"/>
          <w:highlight w:val="cyan"/>
        </w:rPr>
        <w:t>c</w:t>
      </w:r>
      <w:r w:rsidRPr="00520FDC">
        <w:rPr>
          <w:rStyle w:val="StyleUnderline"/>
        </w:rPr>
        <w:t xml:space="preserve">ritical </w:t>
      </w:r>
      <w:r w:rsidRPr="00520FDC">
        <w:rPr>
          <w:rStyle w:val="Emphasis"/>
          <w:highlight w:val="cyan"/>
        </w:rPr>
        <w:t>i</w:t>
      </w:r>
      <w:r w:rsidRPr="00520FDC">
        <w:rPr>
          <w:rStyle w:val="StyleUnderline"/>
        </w:rPr>
        <w:t>nfrastructure</w:t>
      </w:r>
      <w:r w:rsidRPr="00F66D6E">
        <w:rPr>
          <w:sz w:val="16"/>
        </w:rPr>
        <w:t xml:space="preserve"> can orientate </w:t>
      </w:r>
      <w:r w:rsidRPr="008E0BCF">
        <w:rPr>
          <w:rStyle w:val="StyleUnderline"/>
        </w:rPr>
        <w:t>crisis</w:t>
      </w:r>
      <w:r w:rsidRPr="00F66D6E">
        <w:rPr>
          <w:sz w:val="16"/>
        </w:rPr>
        <w:t xml:space="preserve"> management processes by influencing the availability of precursors and raising the levels of uncertainty. It is commonly accepted that climate change implies a new uncharted territory in the patterns of compound and interacting hazards, but it must be understood that this </w:t>
      </w:r>
      <w:r w:rsidRPr="00520FDC">
        <w:rPr>
          <w:rStyle w:val="StyleUnderline"/>
          <w:highlight w:val="cyan"/>
        </w:rPr>
        <w:t xml:space="preserve">will </w:t>
      </w:r>
      <w:r w:rsidRPr="00520FDC">
        <w:rPr>
          <w:rStyle w:val="Emphasis"/>
          <w:highlight w:val="cyan"/>
        </w:rPr>
        <w:t>impact</w:t>
      </w:r>
      <w:r w:rsidRPr="00520FDC">
        <w:rPr>
          <w:rStyle w:val="StyleUnderline"/>
          <w:highlight w:val="cyan"/>
        </w:rPr>
        <w:t xml:space="preserve"> society </w:t>
      </w:r>
      <w:r w:rsidRPr="00520FDC">
        <w:rPr>
          <w:rStyle w:val="Emphasis"/>
          <w:highlight w:val="cyan"/>
        </w:rPr>
        <w:t>increasingly</w:t>
      </w:r>
      <w:r w:rsidRPr="00520FDC">
        <w:rPr>
          <w:rStyle w:val="StyleUnderline"/>
          <w:highlight w:val="cyan"/>
        </w:rPr>
        <w:t xml:space="preserve"> through</w:t>
      </w:r>
      <w:r w:rsidRPr="00F66D6E">
        <w:rPr>
          <w:sz w:val="16"/>
        </w:rPr>
        <w:t xml:space="preserve"> its </w:t>
      </w:r>
      <w:r w:rsidRPr="00520FDC">
        <w:rPr>
          <w:rStyle w:val="StyleUnderline"/>
          <w:highlight w:val="cyan"/>
        </w:rPr>
        <w:t xml:space="preserve">dependency upon </w:t>
      </w:r>
      <w:r w:rsidRPr="00520FDC">
        <w:rPr>
          <w:rStyle w:val="Emphasis"/>
          <w:highlight w:val="cyan"/>
        </w:rPr>
        <w:t>networks</w:t>
      </w:r>
      <w:r w:rsidRPr="00520FDC">
        <w:rPr>
          <w:rStyle w:val="StyleUnderline"/>
          <w:highlight w:val="cyan"/>
        </w:rPr>
        <w:t>, with</w:t>
      </w:r>
      <w:r w:rsidRPr="00F66D6E">
        <w:rPr>
          <w:sz w:val="16"/>
        </w:rPr>
        <w:t xml:space="preserve"> ever </w:t>
      </w:r>
      <w:r w:rsidRPr="00520FDC">
        <w:rPr>
          <w:rStyle w:val="Emphasis"/>
          <w:highlight w:val="cyan"/>
        </w:rPr>
        <w:t>great</w:t>
      </w:r>
      <w:r w:rsidRPr="00520FDC">
        <w:rPr>
          <w:sz w:val="16"/>
        </w:rPr>
        <w:t>er</w:t>
      </w:r>
      <w:r w:rsidRPr="00F66D6E">
        <w:rPr>
          <w:sz w:val="16"/>
        </w:rPr>
        <w:t xml:space="preserve"> </w:t>
      </w:r>
      <w:r w:rsidRPr="00520FDC">
        <w:rPr>
          <w:rStyle w:val="StyleUnderline"/>
          <w:highlight w:val="cyan"/>
        </w:rPr>
        <w:t>consequences</w:t>
      </w:r>
      <w:r w:rsidRPr="008D5B63">
        <w:rPr>
          <w:rStyle w:val="StyleUnderline"/>
        </w:rPr>
        <w:t xml:space="preserve"> if they fail</w:t>
      </w:r>
      <w:r w:rsidRPr="00F66D6E">
        <w:rPr>
          <w:sz w:val="16"/>
        </w:rPr>
        <w:t xml:space="preserve">. In other words, the evolution of the operational environment implies that the magnitude–frequency relationship is regarded as dynamic. Not only does the </w:t>
      </w:r>
      <w:r w:rsidRPr="00BE2952">
        <w:rPr>
          <w:sz w:val="16"/>
        </w:rPr>
        <w:t>geographical manifestation of hazards become more intricate due to changing patterns of impact, but the complexities of vulnerability also increase. The dynamic nature of vulnerability becomes evident when a triggering event reveals the changes that have occurred since the last disaster</w:t>
      </w:r>
      <w:r w:rsidRPr="00F66D6E">
        <w:rPr>
          <w:sz w:val="16"/>
        </w:rPr>
        <w:t>.</w:t>
      </w:r>
    </w:p>
    <w:p w14:paraId="4B188167" w14:textId="77777777" w:rsidR="00DF49D0" w:rsidRPr="00F66D6E" w:rsidRDefault="00DF49D0" w:rsidP="00DF49D0">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31408E">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31408E">
        <w:rPr>
          <w:rStyle w:val="StyleUnderline"/>
          <w:highlight w:val="cyan"/>
        </w:rPr>
        <w:t xml:space="preserve">been </w:t>
      </w:r>
      <w:r w:rsidRPr="0031408E">
        <w:rPr>
          <w:rStyle w:val="Emphasis"/>
          <w:highlight w:val="cyan"/>
        </w:rPr>
        <w:t>amplified</w:t>
      </w:r>
      <w:r w:rsidRPr="0031408E">
        <w:rPr>
          <w:rStyle w:val="StyleUnderline"/>
          <w:highlight w:val="cyan"/>
        </w:rPr>
        <w:t xml:space="preserve"> </w:t>
      </w:r>
      <w:r w:rsidRPr="00673944">
        <w:rPr>
          <w:rStyle w:val="StyleUnderline"/>
          <w:highlight w:val="cyan"/>
        </w:rPr>
        <w:t>by</w:t>
      </w:r>
      <w:r w:rsidRPr="00673944">
        <w:rPr>
          <w:rStyle w:val="StyleUnderline"/>
        </w:rPr>
        <w:t xml:space="preserve"> the increasing influence of</w:t>
      </w:r>
      <w:r w:rsidRPr="00F66D6E">
        <w:rPr>
          <w:sz w:val="16"/>
        </w:rPr>
        <w:t xml:space="preserve"> information </w:t>
      </w:r>
      <w:r w:rsidRPr="00A37D64">
        <w:rPr>
          <w:rStyle w:val="Emphasis"/>
          <w:highlight w:val="cyan"/>
        </w:rPr>
        <w:t>tech</w:t>
      </w:r>
      <w:r w:rsidRPr="00F66D6E">
        <w:rPr>
          <w:sz w:val="16"/>
        </w:rPr>
        <w:t xml:space="preserve">nology, the </w:t>
      </w:r>
      <w:r w:rsidRPr="00145804">
        <w:rPr>
          <w:rStyle w:val="StyleUnderline"/>
        </w:rPr>
        <w:t xml:space="preserve">privatization of </w:t>
      </w:r>
      <w:r w:rsidRPr="0031408E">
        <w:rPr>
          <w:rStyle w:val="Emphasis"/>
          <w:highlight w:val="cyan"/>
        </w:rPr>
        <w:t>utilities</w:t>
      </w:r>
      <w:r w:rsidRPr="00F66D6E">
        <w:rPr>
          <w:sz w:val="16"/>
        </w:rPr>
        <w:t xml:space="preserve">, rapid </w:t>
      </w:r>
      <w:r w:rsidRPr="0031408E">
        <w:rPr>
          <w:rStyle w:val="Emphasis"/>
          <w:highlight w:val="cyan"/>
        </w:rPr>
        <w:t>urbanization</w:t>
      </w:r>
      <w:r w:rsidRPr="0031408E">
        <w:rPr>
          <w:rStyle w:val="StyleUnderline"/>
          <w:highlight w:val="cyan"/>
        </w:rPr>
        <w:t>, and</w:t>
      </w:r>
      <w:r w:rsidRPr="00F66D6E">
        <w:rPr>
          <w:sz w:val="16"/>
        </w:rPr>
        <w:t xml:space="preserve"> ever more intricate </w:t>
      </w:r>
      <w:r w:rsidRPr="0031408E">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31408E">
        <w:rPr>
          <w:rStyle w:val="StyleUnderline"/>
          <w:highlight w:val="cyan"/>
        </w:rPr>
        <w:t>Failures</w:t>
      </w:r>
      <w:r w:rsidRPr="00B821FC">
        <w:rPr>
          <w:rStyle w:val="StyleUnderline"/>
        </w:rPr>
        <w:t xml:space="preserve"> of infrastructure</w:t>
      </w:r>
      <w:r w:rsidRPr="00F66D6E">
        <w:rPr>
          <w:sz w:val="16"/>
        </w:rPr>
        <w:t xml:space="preserve"> can </w:t>
      </w:r>
      <w:r w:rsidRPr="0031408E">
        <w:rPr>
          <w:rStyle w:val="Emphasis"/>
          <w:highlight w:val="cyan"/>
        </w:rPr>
        <w:t>propagate</w:t>
      </w:r>
      <w:r w:rsidRPr="0031408E">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31408E">
        <w:rPr>
          <w:rStyle w:val="Emphasis"/>
          <w:highlight w:val="cyan"/>
        </w:rPr>
        <w:t>food</w:t>
      </w:r>
      <w:r w:rsidRPr="00F66D6E">
        <w:rPr>
          <w:sz w:val="16"/>
        </w:rPr>
        <w:t xml:space="preserve"> storage, </w:t>
      </w:r>
      <w:r w:rsidRPr="0031408E">
        <w:rPr>
          <w:rStyle w:val="Emphasis"/>
          <w:highlight w:val="cyan"/>
        </w:rPr>
        <w:t>banking</w:t>
      </w:r>
      <w:r w:rsidRPr="00F66D6E">
        <w:rPr>
          <w:sz w:val="16"/>
        </w:rPr>
        <w:t xml:space="preserve">, </w:t>
      </w:r>
      <w:r w:rsidRPr="0031408E">
        <w:rPr>
          <w:rStyle w:val="Emphasis"/>
          <w:highlight w:val="cyan"/>
        </w:rPr>
        <w:t>water</w:t>
      </w:r>
      <w:r w:rsidRPr="00F66D6E">
        <w:rPr>
          <w:sz w:val="16"/>
        </w:rPr>
        <w:t xml:space="preserve"> and sewage systems, </w:t>
      </w:r>
      <w:r w:rsidRPr="0031408E">
        <w:rPr>
          <w:rStyle w:val="Emphasis"/>
          <w:highlight w:val="cyan"/>
        </w:rPr>
        <w:t>fuel</w:t>
      </w:r>
      <w:r w:rsidRPr="00B845A8">
        <w:rPr>
          <w:rStyle w:val="StyleUnderline"/>
        </w:rPr>
        <w:t xml:space="preserve"> supply</w:t>
      </w:r>
      <w:r w:rsidRPr="00F66D6E">
        <w:rPr>
          <w:sz w:val="16"/>
        </w:rPr>
        <w:t xml:space="preserve">, </w:t>
      </w:r>
      <w:r w:rsidRPr="0031408E">
        <w:rPr>
          <w:rStyle w:val="Emphasis"/>
          <w:highlight w:val="cyan"/>
        </w:rPr>
        <w:t>telecomm</w:t>
      </w:r>
      <w:r w:rsidRPr="00F66D6E">
        <w:rPr>
          <w:sz w:val="16"/>
        </w:rPr>
        <w:t>unication</w:t>
      </w:r>
      <w:r w:rsidRPr="0031408E">
        <w:rPr>
          <w:rStyle w:val="Emphasis"/>
          <w:highlight w:val="cyan"/>
        </w:rPr>
        <w:t>s</w:t>
      </w:r>
      <w:r w:rsidRPr="00F66D6E">
        <w:rPr>
          <w:sz w:val="16"/>
        </w:rPr>
        <w:t xml:space="preserve">, </w:t>
      </w:r>
      <w:r w:rsidRPr="0031408E">
        <w:rPr>
          <w:rStyle w:val="StyleUnderline"/>
          <w:highlight w:val="cyan"/>
        </w:rPr>
        <w:t xml:space="preserve">and </w:t>
      </w:r>
      <w:r w:rsidRPr="0031408E">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w:t>
      </w:r>
      <w:r w:rsidRPr="00100682">
        <w:rPr>
          <w:rStyle w:val="StyleUnderline"/>
        </w:rPr>
        <w:t xml:space="preserve">Technical </w:t>
      </w:r>
      <w:r w:rsidRPr="00F824A0">
        <w:rPr>
          <w:rStyle w:val="Emphasis"/>
          <w:highlight w:val="cyan"/>
        </w:rPr>
        <w:t>disturbances</w:t>
      </w:r>
      <w:r w:rsidRPr="00F66D6E">
        <w:rPr>
          <w:sz w:val="16"/>
        </w:rPr>
        <w:t xml:space="preserve"> can </w:t>
      </w:r>
      <w:r w:rsidRPr="00F824A0">
        <w:rPr>
          <w:rStyle w:val="StyleUnderline"/>
          <w:highlight w:val="cyan"/>
        </w:rPr>
        <w:t>magnify</w:t>
      </w:r>
      <w:r w:rsidRPr="00F66D6E">
        <w:rPr>
          <w:sz w:val="16"/>
        </w:rPr>
        <w:t xml:space="preserve"> the </w:t>
      </w:r>
      <w:r w:rsidRPr="00E31AEF">
        <w:rPr>
          <w:rStyle w:val="Emphasis"/>
        </w:rPr>
        <w:t>repercussions</w:t>
      </w:r>
      <w:r w:rsidRPr="00F66D6E">
        <w:rPr>
          <w:sz w:val="16"/>
        </w:rPr>
        <w:t xml:space="preserve"> of localized disasters on wider crises </w:t>
      </w:r>
      <w:r w:rsidRPr="001D12CC">
        <w:rPr>
          <w:rStyle w:val="StyleUnderline"/>
        </w:rPr>
        <w:t xml:space="preserve">due to the intricate </w:t>
      </w:r>
      <w:r w:rsidRPr="0040662B">
        <w:rPr>
          <w:rStyle w:val="Emphasis"/>
        </w:rPr>
        <w:t>interplay</w:t>
      </w:r>
      <w:r w:rsidRPr="001D12CC">
        <w:rPr>
          <w:rStyle w:val="StyleUnderline"/>
        </w:rPr>
        <w:t xml:space="preserve"> within networks, such as</w:t>
      </w:r>
      <w:r w:rsidRPr="00F66D6E">
        <w:rPr>
          <w:sz w:val="16"/>
        </w:rPr>
        <w:t xml:space="preserve"> the </w:t>
      </w:r>
      <w:r w:rsidRPr="00E31AEF">
        <w:rPr>
          <w:rStyle w:val="StyleUnderline"/>
        </w:rPr>
        <w:t xml:space="preserve">interaction </w:t>
      </w:r>
      <w:r w:rsidRPr="00F824A0">
        <w:rPr>
          <w:rStyle w:val="StyleUnderline"/>
          <w:highlight w:val="cyan"/>
        </w:rPr>
        <w:t>between</w:t>
      </w:r>
      <w:r w:rsidRPr="00F66D6E">
        <w:rPr>
          <w:sz w:val="16"/>
        </w:rPr>
        <w:t xml:space="preserve"> lifelines, </w:t>
      </w:r>
      <w:r w:rsidRPr="00F824A0">
        <w:rPr>
          <w:rStyle w:val="Emphasis"/>
          <w:highlight w:val="cyan"/>
        </w:rPr>
        <w:t>supply chains</w:t>
      </w:r>
      <w:r w:rsidRPr="00F66D6E">
        <w:rPr>
          <w:sz w:val="16"/>
        </w:rPr>
        <w:t xml:space="preserve">,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F824A0">
        <w:rPr>
          <w:rStyle w:val="StyleUnderline"/>
        </w:rPr>
        <w:t>disruptions</w:t>
      </w:r>
      <w:r w:rsidRPr="00F66D6E">
        <w:rPr>
          <w:sz w:val="16"/>
        </w:rPr>
        <w:t xml:space="preserve"> can </w:t>
      </w:r>
      <w:r w:rsidRPr="00F824A0">
        <w:rPr>
          <w:rStyle w:val="Emphasis"/>
        </w:rPr>
        <w:t>spiral</w:t>
      </w:r>
      <w:r w:rsidRPr="00F824A0">
        <w:rPr>
          <w:rStyle w:val="StyleUnderline"/>
        </w:rPr>
        <w:t xml:space="preserve"> into </w:t>
      </w:r>
      <w:r w:rsidRPr="00F824A0">
        <w:rPr>
          <w:rStyle w:val="Emphasis"/>
        </w:rPr>
        <w:t>escalated</w:t>
      </w:r>
      <w:r w:rsidRPr="00F824A0">
        <w:rPr>
          <w:rStyle w:val="StyleUnderline"/>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such as the p</w:t>
      </w:r>
      <w:r w:rsidRPr="00F824A0">
        <w:rPr>
          <w:sz w:val="16"/>
        </w:rPr>
        <w:t>ossibility that new emergencies will be triggered by damage to vulnerable equipment in industrial settings (Pescaroli &amp; Alexander, 2016; Pescaroli et al., 2018).</w:t>
      </w:r>
    </w:p>
    <w:p w14:paraId="06292A02" w14:textId="77777777" w:rsidR="00DF49D0" w:rsidRPr="00F66D6E" w:rsidRDefault="00DF49D0" w:rsidP="00DF49D0">
      <w:pPr>
        <w:rPr>
          <w:sz w:val="16"/>
        </w:rPr>
      </w:pPr>
      <w:r w:rsidRPr="00F66D6E">
        <w:rPr>
          <w:sz w:val="16"/>
        </w:rPr>
        <w:t>In this complex web of threats, concepts such as “</w:t>
      </w:r>
      <w:r w:rsidRPr="0031408E">
        <w:rPr>
          <w:rStyle w:val="Emphasis"/>
          <w:highlight w:val="cyan"/>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31408E">
        <w:rPr>
          <w:rStyle w:val="StyleUnderline"/>
          <w:highlight w:val="cyan"/>
        </w:rPr>
        <w:t>have</w:t>
      </w:r>
      <w:r w:rsidRPr="00F66D6E">
        <w:rPr>
          <w:sz w:val="16"/>
        </w:rPr>
        <w:t xml:space="preserve"> distinct </w:t>
      </w:r>
      <w:r w:rsidRPr="0031408E">
        <w:rPr>
          <w:rStyle w:val="Emphasis"/>
          <w:highlight w:val="cyan"/>
        </w:rPr>
        <w:t>amplifying</w:t>
      </w:r>
      <w:r w:rsidRPr="0031408E">
        <w:rPr>
          <w:rStyle w:val="StyleUnderline"/>
          <w:highlight w:val="cyan"/>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31408E">
        <w:rPr>
          <w:rStyle w:val="StyleUnderline"/>
          <w:highlight w:val="cyan"/>
        </w:rPr>
        <w:t>in</w:t>
      </w:r>
      <w:r w:rsidRPr="00F66D6E">
        <w:rPr>
          <w:sz w:val="16"/>
        </w:rPr>
        <w:t xml:space="preserve"> a </w:t>
      </w:r>
      <w:r w:rsidRPr="00AD1372">
        <w:rPr>
          <w:rStyle w:val="StyleUnderline"/>
        </w:rPr>
        <w:t xml:space="preserve">system’s </w:t>
      </w:r>
      <w:r w:rsidRPr="0031408E">
        <w:rPr>
          <w:rStyle w:val="Emphasis"/>
          <w:highlight w:val="cyan"/>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743D3D2E" w14:textId="77777777" w:rsidR="00DF49D0" w:rsidRPr="00F66D6E" w:rsidRDefault="00DF49D0" w:rsidP="00DF49D0">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w:t>
      </w:r>
      <w:r w:rsidRPr="00F012EA">
        <w:rPr>
          <w:sz w:val="16"/>
        </w:rPr>
        <w:t>. Crisis management also depends on the constant presence of such services.</w:t>
      </w:r>
    </w:p>
    <w:p w14:paraId="6C60FF3A" w14:textId="77777777" w:rsidR="00DF49D0" w:rsidRPr="00C20FE5" w:rsidRDefault="00DF49D0" w:rsidP="00DF49D0">
      <w:pPr>
        <w:rPr>
          <w:sz w:val="16"/>
        </w:rPr>
      </w:pPr>
      <w:r w:rsidRPr="00C20FE5">
        <w:rPr>
          <w:sz w:val="16"/>
        </w:rPr>
        <w:t xml:space="preserve">The Carrington event, named after Richard Carrington, the amateur astronomer who observed it, serves as an example of the catalyst of a chain-reaction disaster. It must be noted that events as varied as space weather and cyberattacks can potentially induce similar complications (Giannopoulos et al., 2012; Pescaroli et al., 2018). The intricate structure of a networked society, combined with uncertainties from threats such as geomagnetic storms, demands that approaches to crisis management be reconceived. For example, when considering the lessons to be learned from the novel coronavirus pandemic, it could be argued that some common challenges exist in addressing pandemics and seemingly disparate issues such as climate change. Instances include earthquakes in countries like Spain, drought in California, forest fires in China, flash flooding in cities such as Milan and Palermo (Italy), and widespread heatwaves. Europe, in particular, identified shortcomings in preparedness and the effectiveness of response, prompting calls for the development of a more interconnected capacity to measure up to future contingencies. </w:t>
      </w:r>
      <w:r w:rsidRPr="00525275">
        <w:rPr>
          <w:rStyle w:val="StyleUnderline"/>
        </w:rPr>
        <w:t>All</w:t>
      </w:r>
      <w:r w:rsidRPr="00C20FE5">
        <w:rPr>
          <w:sz w:val="16"/>
        </w:rPr>
        <w:t xml:space="preserve"> these </w:t>
      </w:r>
      <w:r w:rsidRPr="00525275">
        <w:rPr>
          <w:rStyle w:val="StyleUnderline"/>
        </w:rPr>
        <w:t>scenarios are</w:t>
      </w:r>
      <w:r w:rsidRPr="00C20FE5">
        <w:rPr>
          <w:sz w:val="16"/>
        </w:rPr>
        <w:t xml:space="preserve"> characterized by </w:t>
      </w:r>
      <w:r w:rsidRPr="003F5574">
        <w:rPr>
          <w:rStyle w:val="Emphasis"/>
        </w:rPr>
        <w:t>abrupt</w:t>
      </w:r>
      <w:r w:rsidRPr="00525275">
        <w:rPr>
          <w:rStyle w:val="StyleUnderline"/>
        </w:rPr>
        <w:t xml:space="preserve"> shifts</w:t>
      </w:r>
      <w:r w:rsidRPr="00C20FE5">
        <w:rPr>
          <w:sz w:val="16"/>
        </w:rPr>
        <w:t xml:space="preserve"> in operational contexts. </w:t>
      </w:r>
      <w:r w:rsidRPr="00525275">
        <w:rPr>
          <w:rStyle w:val="StyleUnderline"/>
        </w:rPr>
        <w:t xml:space="preserve">They occur </w:t>
      </w:r>
      <w:r w:rsidRPr="003F5574">
        <w:rPr>
          <w:rStyle w:val="Emphasis"/>
        </w:rPr>
        <w:t>swiftly</w:t>
      </w:r>
      <w:r w:rsidRPr="00525275">
        <w:rPr>
          <w:rStyle w:val="StyleUnderline"/>
        </w:rPr>
        <w:t xml:space="preserve"> across</w:t>
      </w:r>
      <w:r w:rsidRPr="00C20FE5">
        <w:rPr>
          <w:sz w:val="16"/>
        </w:rPr>
        <w:t xml:space="preserve"> diverse </w:t>
      </w:r>
      <w:r w:rsidRPr="00535F39">
        <w:rPr>
          <w:rStyle w:val="StyleUnderline"/>
        </w:rPr>
        <w:t xml:space="preserve">geographical and ecological </w:t>
      </w:r>
      <w:r w:rsidRPr="003F5574">
        <w:rPr>
          <w:rStyle w:val="Emphasis"/>
        </w:rPr>
        <w:t>scales</w:t>
      </w:r>
      <w:r w:rsidRPr="00535F39">
        <w:rPr>
          <w:rStyle w:val="StyleUnderline"/>
        </w:rPr>
        <w:t xml:space="preserve"> and</w:t>
      </w:r>
      <w:r w:rsidRPr="00C20FE5">
        <w:rPr>
          <w:sz w:val="16"/>
        </w:rPr>
        <w:t xml:space="preserve"> they </w:t>
      </w:r>
      <w:r w:rsidRPr="00535F39">
        <w:rPr>
          <w:rStyle w:val="StyleUnderline"/>
        </w:rPr>
        <w:t xml:space="preserve">bring </w:t>
      </w:r>
      <w:r w:rsidRPr="003F5574">
        <w:rPr>
          <w:rStyle w:val="Emphasis"/>
        </w:rPr>
        <w:t>nonlinear</w:t>
      </w:r>
      <w:r w:rsidRPr="00535F39">
        <w:rPr>
          <w:rStyle w:val="StyleUnderline"/>
        </w:rPr>
        <w:t xml:space="preserve"> alterations to</w:t>
      </w:r>
      <w:r w:rsidRPr="00C20FE5">
        <w:rPr>
          <w:sz w:val="16"/>
        </w:rPr>
        <w:t xml:space="preserve"> the </w:t>
      </w:r>
      <w:r w:rsidRPr="003F5574">
        <w:rPr>
          <w:rStyle w:val="Emphasis"/>
        </w:rPr>
        <w:t>intensity</w:t>
      </w:r>
      <w:r w:rsidRPr="00535F39">
        <w:rPr>
          <w:rStyle w:val="StyleUnderline"/>
        </w:rPr>
        <w:t xml:space="preserve"> and </w:t>
      </w:r>
      <w:r w:rsidRPr="003F5574">
        <w:rPr>
          <w:rStyle w:val="Emphasis"/>
        </w:rPr>
        <w:t>frequency</w:t>
      </w:r>
      <w:r w:rsidRPr="00535F39">
        <w:rPr>
          <w:rStyle w:val="StyleUnderline"/>
        </w:rPr>
        <w:t xml:space="preserve"> of hazards</w:t>
      </w:r>
      <w:r w:rsidRPr="00C20FE5">
        <w:rPr>
          <w:sz w:val="16"/>
        </w:rPr>
        <w:t xml:space="preserve"> (Pescaroli et al., 2023; UNDRR, 2019, 2022).</w:t>
      </w:r>
    </w:p>
    <w:p w14:paraId="602C351A" w14:textId="77777777" w:rsidR="00DF49D0" w:rsidRPr="002A2B97" w:rsidRDefault="00DF49D0" w:rsidP="00DF49D0">
      <w:pPr>
        <w:rPr>
          <w:sz w:val="16"/>
        </w:rPr>
      </w:pPr>
      <w:r w:rsidRPr="002A2B97">
        <w:rPr>
          <w:sz w:val="16"/>
        </w:rPr>
        <w:t>These challenges fall within the domain of systemic and complex risk. Relying solely on precursor events and traditional risk assessment methodologies is increasingly proving to be inadequate because of the evolving patterns of hazards and vulnerabilities, including new patterns of exposure to the former (UNDRR, 2019). Alterations to one system have impacts on the others, creating distinctive trajectories that go beyond what could be learned merely on the basis of precursors (Hynes et al., 2020). In 2020 alone, emergency responders around the world found themselves confronted by the convergence of COVID-19 and other natural hazards, with the added challenge of elevated levels of uncertainty and unpredictability (Pescaroli et al., 2023). New approaches are needed in order to consider how to develop operational continuity and achieve resilience and how to go beyond traditional forms of risk assessment to find ground for better collaboration.</w:t>
      </w:r>
    </w:p>
    <w:p w14:paraId="1AFE08FB" w14:textId="77777777" w:rsidR="00DF49D0" w:rsidRPr="00C20FE5" w:rsidRDefault="00DF49D0" w:rsidP="00DF49D0">
      <w:pPr>
        <w:rPr>
          <w:sz w:val="16"/>
        </w:rPr>
      </w:pPr>
      <w:r w:rsidRPr="00C20FE5">
        <w:rPr>
          <w:sz w:val="16"/>
        </w:rPr>
        <w:t>Stress Testing Resilience to Cascading Disasters</w:t>
      </w:r>
    </w:p>
    <w:p w14:paraId="1EAB3331" w14:textId="77777777" w:rsidR="00DF49D0" w:rsidRPr="00C20FE5" w:rsidRDefault="00DF49D0" w:rsidP="00DF49D0">
      <w:pPr>
        <w:rPr>
          <w:sz w:val="16"/>
        </w:rPr>
      </w:pPr>
      <w:r w:rsidRPr="00C20FE5">
        <w:rPr>
          <w:sz w:val="16"/>
        </w:rPr>
        <w:t>The interaction between research and practice has demonstrated that cascading disasters are increasingly used to characterize the interface between physical and social sciences, in particular bridging the domain of modeling hazards and assessing vulnerabilities or organizations, community, and emergency management (Felsenstein et al., 2020; Pescaroli &amp; Alexander, 2018). As mentioned in the sections “Distinguishing Patterns of Cascading Disasters,” “From Cascading Effects to Cascading Disasters,” and “The New ‘Business as Usual,’” national and international organizations have acknowledged the need to anticipate developments and the need for a more holistic approach to the subject. The Sendai Framework for Disaster Risk Reduction advocates a central role in the protection of infrastructure and lifelines (UNISDR, 2015). The UN’s Sustainable Development Goals emphasize the importance of building resilience in order to respond effectively to hazards and threats (UNISDR, 2017a, 2017b). There has been a slow but constant shift toward practical means of improving scenario building and measurement processes (UNISDR, 2017a, 2017b), and there is greater awareness of the relationship between cascading disasters, infrastructure, and increased exposure to compound vulnerabilities (UNDRR, 2022).</w:t>
      </w:r>
    </w:p>
    <w:p w14:paraId="28D7A682" w14:textId="77777777" w:rsidR="00DF49D0" w:rsidRPr="00DF2E1A" w:rsidRDefault="00DF49D0" w:rsidP="00DF49D0">
      <w:pPr>
        <w:rPr>
          <w:sz w:val="16"/>
        </w:rPr>
      </w:pPr>
      <w:r w:rsidRPr="000E76B3">
        <w:rPr>
          <w:sz w:val="16"/>
        </w:rPr>
        <w:t>As society grapples with abrupt changes and transitions, it becomes more and more clear that maintaining the status quo in critical infrastructure systems is not only hazardous but also unacceptable. Policymakers and infrastructure planners must therefore find ways of enhancing the robustness and service delivery of both existing and future infrastructure against multifarious threats</w:t>
      </w:r>
      <w:r w:rsidRPr="00C20FE5">
        <w:rPr>
          <w:sz w:val="16"/>
        </w:rPr>
        <w:t xml:space="preserve">, so as to ensure that losses are minimized regardless of when a crisis hits (Woods, 2018). Traditional forms of analysis conducted at the level of individual components of the system might be ineffective for complex critical infrastructure systems, especially when confronted with interrelated threats that may lead to chain reactions (Florin &amp; Linkov, 2018). </w:t>
      </w:r>
      <w:r w:rsidRPr="00E41CA1">
        <w:rPr>
          <w:rStyle w:val="StyleUnderline"/>
        </w:rPr>
        <w:t>In industries</w:t>
      </w:r>
      <w:r w:rsidRPr="00C20FE5">
        <w:rPr>
          <w:sz w:val="16"/>
        </w:rPr>
        <w:t xml:space="preserve"> such as automotive manufacturing, </w:t>
      </w:r>
      <w:r w:rsidRPr="0031408E">
        <w:rPr>
          <w:rStyle w:val="StyleUnderline"/>
          <w:highlight w:val="cyan"/>
        </w:rPr>
        <w:t xml:space="preserve">contingency </w:t>
      </w:r>
      <w:r w:rsidRPr="0031408E">
        <w:rPr>
          <w:rStyle w:val="Emphasis"/>
          <w:highlight w:val="cyan"/>
        </w:rPr>
        <w:t>plans</w:t>
      </w:r>
      <w:r w:rsidRPr="0031408E">
        <w:rPr>
          <w:rStyle w:val="StyleUnderline"/>
        </w:rPr>
        <w:t xml:space="preserve"> for </w:t>
      </w:r>
      <w:r w:rsidRPr="0031408E">
        <w:rPr>
          <w:rStyle w:val="Emphasis"/>
        </w:rPr>
        <w:t>recovering</w:t>
      </w:r>
      <w:r w:rsidRPr="00E41CA1">
        <w:rPr>
          <w:rStyle w:val="StyleUnderline"/>
        </w:rPr>
        <w:t xml:space="preserve"> from disruption</w:t>
      </w:r>
      <w:r w:rsidRPr="00C20FE5">
        <w:rPr>
          <w:sz w:val="16"/>
        </w:rPr>
        <w:t xml:space="preserve"> have routinely </w:t>
      </w:r>
      <w:r w:rsidRPr="0031408E">
        <w:rPr>
          <w:rStyle w:val="StyleUnderline"/>
          <w:highlight w:val="cyan"/>
        </w:rPr>
        <w:t xml:space="preserve">sought to predispose </w:t>
      </w:r>
      <w:r w:rsidRPr="00E05EA0">
        <w:rPr>
          <w:rStyle w:val="Emphasis"/>
          <w:highlight w:val="cyan"/>
        </w:rPr>
        <w:t>recovery</w:t>
      </w:r>
      <w:r w:rsidRPr="00C20FE5">
        <w:rPr>
          <w:sz w:val="16"/>
        </w:rPr>
        <w:t xml:space="preserve"> from low-likelihood, high-impact events (Simchi-Levi et al., 2018). </w:t>
      </w:r>
      <w:r w:rsidRPr="00505DF8">
        <w:rPr>
          <w:rStyle w:val="StyleUnderline"/>
        </w:rPr>
        <w:t>However</w:t>
      </w:r>
      <w:r w:rsidRPr="00C20FE5">
        <w:rPr>
          <w:sz w:val="16"/>
        </w:rPr>
        <w:t xml:space="preserve">, the </w:t>
      </w:r>
      <w:r w:rsidRPr="0031408E">
        <w:rPr>
          <w:rStyle w:val="Emphasis"/>
          <w:highlight w:val="cyan"/>
        </w:rPr>
        <w:t>interlinkages</w:t>
      </w:r>
      <w:r w:rsidRPr="00505DF8">
        <w:rPr>
          <w:rStyle w:val="StyleUnderline"/>
        </w:rPr>
        <w:t xml:space="preserve"> between infrastructures</w:t>
      </w:r>
      <w:r w:rsidRPr="00C20FE5">
        <w:rPr>
          <w:sz w:val="16"/>
        </w:rPr>
        <w:t xml:space="preserve"> during concurrent events, such as those that happened during the coronavirus pandemic </w:t>
      </w:r>
      <w:r w:rsidRPr="0031408E">
        <w:rPr>
          <w:rStyle w:val="StyleUnderline"/>
          <w:highlight w:val="cyan"/>
        </w:rPr>
        <w:t>revealed</w:t>
      </w:r>
      <w:r w:rsidRPr="00C20FE5">
        <w:rPr>
          <w:sz w:val="16"/>
        </w:rPr>
        <w:t xml:space="preserve"> that </w:t>
      </w:r>
      <w:r w:rsidRPr="0031408E">
        <w:rPr>
          <w:rStyle w:val="StyleUnderline"/>
          <w:highlight w:val="cyan"/>
        </w:rPr>
        <w:t>this</w:t>
      </w:r>
      <w:r w:rsidRPr="00C20FE5">
        <w:rPr>
          <w:sz w:val="16"/>
        </w:rPr>
        <w:t xml:space="preserve"> may be </w:t>
      </w:r>
      <w:r w:rsidRPr="0031408E">
        <w:rPr>
          <w:rStyle w:val="Emphasis"/>
          <w:highlight w:val="cyan"/>
        </w:rPr>
        <w:t>inadequate</w:t>
      </w:r>
      <w:r w:rsidRPr="00C20FE5">
        <w:rPr>
          <w:sz w:val="16"/>
        </w:rPr>
        <w:t xml:space="preserve"> (Clark-Ginsberg et al., 2020). It is paramount to understand how systems with compromised functionality can recover and adapt in the face of multiple stressors. One must adopt a “threat-agnostic approach” that addresses the ways in which multiple disruptions develop regardless of what their origins are (Hynes et al., 2020). An important gap to consider is that systems-wide approaches to “resilience” are often mentioned in scholarly studies, but their applications in understanding system recovery and adaptability at a cross-domain level are often overlooked. It has been suggested that “stress testing” could be a possible tool to adopt more consistently to break disciplinary silos and support decision-makers the interplay between systemic risk and cascading disasters is revealing (Linkov, Trump, Trump, Pescaroli, Mavrodieva, et al., 2022).</w:t>
      </w:r>
    </w:p>
    <w:p w14:paraId="741B9C8B" w14:textId="77777777" w:rsidR="00DF49D0" w:rsidRPr="00611A94" w:rsidRDefault="00DF49D0" w:rsidP="00DF49D0">
      <w:pPr>
        <w:pStyle w:val="Heading4"/>
        <w:rPr>
          <w:rFonts w:eastAsia="Times New Roman"/>
        </w:rPr>
      </w:pPr>
      <w:r>
        <w:rPr>
          <w:rFonts w:eastAsia="Times New Roman"/>
        </w:rPr>
        <w:t xml:space="preserve">3. </w:t>
      </w:r>
      <w:r>
        <w:rPr>
          <w:rFonts w:eastAsia="Times New Roman"/>
          <w:u w:val="single"/>
        </w:rPr>
        <w:t>SHIFT</w:t>
      </w:r>
      <w:r>
        <w:rPr>
          <w:rFonts w:eastAsia="Times New Roman"/>
        </w:rPr>
        <w:t xml:space="preserve">---it prompts </w:t>
      </w:r>
      <w:r>
        <w:rPr>
          <w:rFonts w:eastAsia="Times New Roman"/>
          <w:u w:val="single"/>
        </w:rPr>
        <w:t>alternative</w:t>
      </w:r>
      <w:r>
        <w:rPr>
          <w:rFonts w:eastAsia="Times New Roman"/>
        </w:rPr>
        <w:t xml:space="preserve"> lifestyles and </w:t>
      </w:r>
      <w:r>
        <w:rPr>
          <w:rFonts w:eastAsia="Times New Roman"/>
          <w:u w:val="single"/>
        </w:rPr>
        <w:t>rapid</w:t>
      </w:r>
      <w:r>
        <w:rPr>
          <w:rFonts w:eastAsia="Times New Roman"/>
        </w:rPr>
        <w:t xml:space="preserve"> transformation.</w:t>
      </w:r>
    </w:p>
    <w:p w14:paraId="62518019" w14:textId="77777777" w:rsidR="00DF49D0" w:rsidRPr="00B06ACA" w:rsidRDefault="00DF49D0" w:rsidP="00DF49D0">
      <w:r w:rsidRPr="00DF6704">
        <w:rPr>
          <w:rStyle w:val="Style13ptBold"/>
        </w:rPr>
        <w:t>Smith ’21</w:t>
      </w:r>
      <w:r>
        <w:t xml:space="preserve"> [Thomas, Mariusz Baranowski, and Benedikt Schmid; December 2021; Postdoctoral Researcher in the Department of Environmental Studies at Masaryk University, Ph.D. in Geography and Sustainable Development from the University of St. Andrews; Ph.D. in Economic Sociology from Adam Mickiewicz University; Master’s of Public Administration in Science and Public Policy at University College London; Ecological Economics, “Intentional Degrowth and its Unintended Consequences: Uneven Journeys Towards Post-Growth Transformations,” vol. 190]</w:t>
      </w:r>
    </w:p>
    <w:p w14:paraId="6BAC25CE" w14:textId="77777777" w:rsidR="00DF49D0" w:rsidRPr="00EE3A71" w:rsidRDefault="00DF49D0" w:rsidP="00DF49D0">
      <w:pPr>
        <w:rPr>
          <w:sz w:val="16"/>
        </w:rPr>
      </w:pPr>
      <w:r w:rsidRPr="004B5B4A">
        <w:rPr>
          <w:rStyle w:val="StyleUnderline"/>
        </w:rPr>
        <w:t>A central</w:t>
      </w:r>
      <w:r w:rsidRPr="00EE3A71">
        <w:rPr>
          <w:sz w:val="16"/>
        </w:rPr>
        <w:t xml:space="preserve"> and recurring </w:t>
      </w:r>
      <w:r w:rsidRPr="004B5B4A">
        <w:rPr>
          <w:rStyle w:val="StyleUnderline"/>
        </w:rPr>
        <w:t xml:space="preserve">point of </w:t>
      </w:r>
      <w:r w:rsidRPr="00EE3A71">
        <w:rPr>
          <w:rStyle w:val="Emphasis"/>
        </w:rPr>
        <w:t>contention</w:t>
      </w:r>
      <w:r w:rsidRPr="00EE3A71">
        <w:rPr>
          <w:sz w:val="16"/>
        </w:rPr>
        <w:t xml:space="preserve"> in discussions taking place around growth/degrowth,1 </w:t>
      </w:r>
      <w:r w:rsidRPr="004B5B4A">
        <w:rPr>
          <w:rStyle w:val="StyleUnderline"/>
        </w:rPr>
        <w:t xml:space="preserve">is the </w:t>
      </w:r>
      <w:r w:rsidRPr="00EE3A71">
        <w:rPr>
          <w:rStyle w:val="Emphasis"/>
        </w:rPr>
        <w:t>difference</w:t>
      </w:r>
      <w:r w:rsidRPr="004B5B4A">
        <w:rPr>
          <w:rStyle w:val="StyleUnderline"/>
        </w:rPr>
        <w:t xml:space="preserve"> between</w:t>
      </w:r>
      <w:r w:rsidRPr="00EE3A71">
        <w:rPr>
          <w:sz w:val="16"/>
        </w:rPr>
        <w:t xml:space="preserve"> economic </w:t>
      </w:r>
      <w:r w:rsidRPr="00EE3A71">
        <w:rPr>
          <w:rStyle w:val="Emphasis"/>
        </w:rPr>
        <w:t>recession</w:t>
      </w:r>
      <w:r w:rsidRPr="004B5B4A">
        <w:rPr>
          <w:rStyle w:val="StyleUnderline"/>
        </w:rPr>
        <w:t xml:space="preserve"> and</w:t>
      </w:r>
      <w:r w:rsidRPr="00EE3A71">
        <w:rPr>
          <w:sz w:val="16"/>
        </w:rPr>
        <w:t xml:space="preserve"> the </w:t>
      </w:r>
      <w:r w:rsidRPr="004B5B4A">
        <w:rPr>
          <w:rStyle w:val="StyleUnderline"/>
        </w:rPr>
        <w:t xml:space="preserve">social </w:t>
      </w:r>
      <w:r w:rsidRPr="00EE3A71">
        <w:rPr>
          <w:rStyle w:val="Emphasis"/>
        </w:rPr>
        <w:t>transformations</w:t>
      </w:r>
      <w:r w:rsidRPr="00EE3A71">
        <w:rPr>
          <w:sz w:val="16"/>
        </w:rPr>
        <w:t xml:space="preserve"> desired by degrowth advocates. Proponents of degrowth have repeatedly explained to critics that these are very different processes, with economic recession (and the manifold hardships it brings) being a symptom of the very capitalist system which needs radical transformation. This distinction once again came to the fore during the early turmoil of the Covid-19 crisis in 2020, provoking an article by Rammelt et al. (2020) on a leading degrowth website entitled ‘This isn't the type of downscaling that degrowth thinkers have in mind!’ While the authors of that piece acknowledged, alongside many others at that time, that </w:t>
      </w:r>
      <w:r w:rsidRPr="000B0127">
        <w:rPr>
          <w:rStyle w:val="StyleUnderline"/>
        </w:rPr>
        <w:t>there could be</w:t>
      </w:r>
      <w:r w:rsidRPr="00EE3A71">
        <w:rPr>
          <w:sz w:val="16"/>
        </w:rPr>
        <w:t xml:space="preserve"> a </w:t>
      </w:r>
      <w:r w:rsidRPr="00EE3A71">
        <w:rPr>
          <w:rStyle w:val="Emphasis"/>
        </w:rPr>
        <w:t>number</w:t>
      </w:r>
      <w:r w:rsidRPr="0071588B">
        <w:rPr>
          <w:rStyle w:val="StyleUnderline"/>
        </w:rPr>
        <w:t xml:space="preserve"> of </w:t>
      </w:r>
      <w:r w:rsidRPr="000B0127">
        <w:rPr>
          <w:rStyle w:val="StyleUnderline"/>
          <w:highlight w:val="cyan"/>
        </w:rPr>
        <w:t>environmental</w:t>
      </w:r>
      <w:r w:rsidRPr="0071588B">
        <w:rPr>
          <w:rStyle w:val="StyleUnderline"/>
        </w:rPr>
        <w:t xml:space="preserve"> and social </w:t>
      </w:r>
      <w:r w:rsidRPr="000B0127">
        <w:rPr>
          <w:rStyle w:val="Emphasis"/>
          <w:highlight w:val="cyan"/>
        </w:rPr>
        <w:t>benefits</w:t>
      </w:r>
      <w:r w:rsidRPr="000B0127">
        <w:rPr>
          <w:rStyle w:val="StyleUnderline"/>
          <w:highlight w:val="cyan"/>
        </w:rPr>
        <w:t xml:space="preserve"> to</w:t>
      </w:r>
      <w:r w:rsidRPr="00EE3A71">
        <w:rPr>
          <w:sz w:val="16"/>
        </w:rPr>
        <w:t xml:space="preserve"> the societal </w:t>
      </w:r>
      <w:r w:rsidRPr="000B0127">
        <w:rPr>
          <w:rStyle w:val="Emphasis"/>
          <w:highlight w:val="cyan"/>
        </w:rPr>
        <w:t>lockdowns</w:t>
      </w:r>
      <w:r w:rsidRPr="00EE3A71">
        <w:rPr>
          <w:sz w:val="16"/>
        </w:rPr>
        <w:t xml:space="preserve"> in place – </w:t>
      </w:r>
      <w:r w:rsidRPr="0071588B">
        <w:rPr>
          <w:rStyle w:val="StyleUnderline"/>
        </w:rPr>
        <w:t xml:space="preserve">lower air </w:t>
      </w:r>
      <w:r w:rsidRPr="000B0127">
        <w:rPr>
          <w:rStyle w:val="Emphasis"/>
          <w:highlight w:val="cyan"/>
        </w:rPr>
        <w:t>pollution</w:t>
      </w:r>
      <w:r w:rsidRPr="0071588B">
        <w:rPr>
          <w:rStyle w:val="StyleUnderline"/>
        </w:rPr>
        <w:t>, reduced</w:t>
      </w:r>
      <w:r w:rsidRPr="00EE3A71">
        <w:rPr>
          <w:sz w:val="16"/>
        </w:rPr>
        <w:t xml:space="preserve"> greenhouse gas </w:t>
      </w:r>
      <w:r w:rsidRPr="000B0127">
        <w:rPr>
          <w:rStyle w:val="Emphasis"/>
          <w:highlight w:val="cyan"/>
        </w:rPr>
        <w:t>emissions</w:t>
      </w:r>
      <w:r w:rsidRPr="00EE3A71">
        <w:rPr>
          <w:sz w:val="16"/>
        </w:rPr>
        <w:t xml:space="preserve"> from aviation and a foregrounding of public care services, to name just a few – </w:t>
      </w:r>
      <w:r w:rsidRPr="00326B30">
        <w:rPr>
          <w:rStyle w:val="StyleUnderline"/>
        </w:rPr>
        <w:t xml:space="preserve">this </w:t>
      </w:r>
      <w:r w:rsidRPr="000B0127">
        <w:rPr>
          <w:rStyle w:val="StyleUnderline"/>
          <w:highlight w:val="cyan"/>
        </w:rPr>
        <w:t xml:space="preserve">took place </w:t>
      </w:r>
      <w:r w:rsidRPr="000B0127">
        <w:rPr>
          <w:rStyle w:val="Emphasis"/>
          <w:highlight w:val="cyan"/>
        </w:rPr>
        <w:t>amidst</w:t>
      </w:r>
      <w:r w:rsidRPr="00EE3A71">
        <w:rPr>
          <w:sz w:val="16"/>
        </w:rPr>
        <w:t xml:space="preserve"> a </w:t>
      </w:r>
      <w:r w:rsidRPr="00326B30">
        <w:rPr>
          <w:rStyle w:val="StyleUnderline"/>
        </w:rPr>
        <w:t>bac</w:t>
      </w:r>
      <w:r w:rsidRPr="000B0127">
        <w:rPr>
          <w:rStyle w:val="StyleUnderline"/>
          <w:highlight w:val="cyan"/>
        </w:rPr>
        <w:t>kdrop of</w:t>
      </w:r>
      <w:r w:rsidRPr="00326B30">
        <w:rPr>
          <w:rStyle w:val="StyleUnderline"/>
        </w:rPr>
        <w:t xml:space="preserve"> human </w:t>
      </w:r>
      <w:r w:rsidRPr="000B0127">
        <w:rPr>
          <w:rStyle w:val="Emphasis"/>
          <w:highlight w:val="cyan"/>
        </w:rPr>
        <w:t>suffering</w:t>
      </w:r>
      <w:r w:rsidRPr="00EE3A71">
        <w:rPr>
          <w:sz w:val="16"/>
        </w:rPr>
        <w:t>. The article was another attempt to distance the umbrella concept of ‘economic degrowth’ from socially harmful shrinkage of the capitalist economy.</w:t>
      </w:r>
    </w:p>
    <w:p w14:paraId="4633512A" w14:textId="77777777" w:rsidR="00DF49D0" w:rsidRPr="00E1449A" w:rsidRDefault="00DF49D0" w:rsidP="00DF49D0">
      <w:pPr>
        <w:rPr>
          <w:sz w:val="16"/>
        </w:rPr>
      </w:pPr>
      <w:r w:rsidRPr="00E1449A">
        <w:rPr>
          <w:sz w:val="16"/>
        </w:rPr>
        <w:t>&lt;&lt;TEXT CONDENSED, NONE OMITTED&gt;&gt;</w:t>
      </w:r>
    </w:p>
    <w:p w14:paraId="39BD7F84" w14:textId="77777777" w:rsidR="00DF49D0" w:rsidRDefault="00DF49D0" w:rsidP="00DF49D0">
      <w:pPr>
        <w:rPr>
          <w:sz w:val="8"/>
        </w:rPr>
      </w:pPr>
      <w:r w:rsidRPr="00E1449A">
        <w:rPr>
          <w:sz w:val="8"/>
        </w:rPr>
        <w:t>As we explore in the next section, scholars of degrowth regularly utilise the notion of degrowth as a ‘planned’, ‘intentional’, ‘conscious’ (Dengler and Strunk, 2018: 171) or ‘voluntary’ (Cosme et al., 2017: 323) downscaling of material throughput, as opposed to the unplanned and harmful processes which are unleashed during recession (cf. Alexander, 2012; Everingham and Chassagne, 2020; Hickel, 2020).2 While this language of planning and intention has circulated in definitions of degrowth, often unremarked, we examine some of its implications here. In particular, the article asks what assumptions of power and social conflict/consensus might underpin visions of ‘planned’ degrowth transformations? What sort of social change do such statements portray, and how might they be portrayed differently? Intentionality, we argue, is a useful but potentially misleading defining principle of the degrowth agenda. It can even be counterproductive, if speaking of intentionality is used to smooth over the complexity of a societal shift towards degrowth. Our hope is to help inform discussion of how degrowth transformation could come to pass, beyond more naïve or narrow visions of power and agency (Brand, 2018). Spash (2017) argued that the emphasis in ecological economics ‘on the essential need to recognise the embeddedness of the economy in the biophysical…is not matched by an equally well informed social theory’. Engagement with social theory, however, ‘can help to structure thinking about the many possible and impossible ways in which degrowth can develop’ (Boonstra and Joosse, 2013: 173). This paper thus brings ecological economics together with social theoretical perspectives from geography, sociology and further afield. It opens with debates around planning and social change, exploring the use of this term by some prominent degrowth advocates. We then make a conceptual contribution to discussions around degrowth and economic transformation, taking inspiration from practice-oriented social theory approaches. We argue that emergence and uncertainty are inevitable aspects of social change, as explored in recent years by a growing interest in how degrowth relates to theories of practice (Boonstra and Joosse, 2013; Joutsenvirta, 2016; Koch, 2020a; Schmid and Smith, 2020). If radical transformations happen in conditions which are not of our choosing, we conclude, degrowth strategy must come from an understanding of circumstance and uncertainty. This, we argue, will involve de-emphasising intentionality in favour of concepts such as ‘degrowth practice’ and ‘degrowth strategy’. 2. What lies between design and disaster? Since its emergence in the 1970s, degrowth has been defined in various ways. Demaria et al. (2013: 209), for instance, influentially framed it as ‘a democratically led redistributive downscaling of production and consumption in industrialised countries as a means to achieve environmental sustainability, social justice and well-being.’ While not all definitions describe the means of getting to a preferred post-growth future, planned, democratic and intentional means for undertaking a degrowth transition come to the fore. Re-emphasising the distinctions between degrowth and recession noted at the start of this paper, for example, Hickel (2020: 4) has described degrowth as ‘a planned, coherent policy to reduce ecological impact, reduce inequality, and improve well-being’. Recessions, we are told, ‘are not planned, and do not target any of these outcomes. They are not intended to reduce ecological impact (even though this might in some cases be an unintended outcome), and they are certainly not intended to reduce inequality and improve well-being – indeed, they do the opposite’ (cf. Dengler and Strunk, 2018). While degrowth is often caricatured by critics as the austere reduction of all economic sectors, Hickel – like others (cf. Dengler and Strunk, 2018) – clarifies that some sectors which play an important role (such as various forms of social and ecological care work and public services) will of course need to be revalued, augmented and expanded where appropriate, while socially harmful, polluting and unnecessary industries are reduced or eliminated entirely. Recessions, on the other hand, ‘do not discriminate so wisely’. In sum, Hickel writes, ‘Degrowth is part of a plan to achieve a rapid transition to renewable energy, restore soils and biodiversity, and reverse ecological breakdown’ (emphasis added). In a widely cited paper, Alexander (2012: 359) writes in similar terms, describing degrowth as a ‘planned economic contraction’ (p. 359) and a ‘committed politico-economic response to the global predicament’ (p. 364). A related development of this ‘plan to achieve a rapid transition’ is the recurring binary in the literature that ‘humanity would do better to create an economic system that is smaller by design, not disaster’ (Spash, 2017: 27; Victor, 2018). Disaster implies the uncontrolled descent into socially destructive downshifted futures, while design is left to give the general impression of a thought-out, coherent process of transition to sustainable social systems. While rhetorically powerful, the dichotomy leaves much unsaid: Who are the designers and planners? What legitimacy do they have and what design process do they carry out? How are decisions equitably made as to which sectors are necessary and unnecessary? Given that needs are not standard across society (or between societies), for whom and in which circumstances are particular goods or services necessary? What happens when social conflicts arise? We acknowledge from the outset that at least some of the questions raised above are touched on in evolving degrowth literature around the notions of prefiguration, plurality and participation (Asara, 2015; Demaria et al., 2019; Fotopoulos, 2010), in which intentionality is closer to a diversified horizon produced and adapted through collective action and deliberation than a homogenous agenda of environmentalist managerialism. Alexander (2012: 364-365), also hints at this in the paper cited above, when he says that “the voluntary emergence of degrowth in a consumerist culture is essentially a contradiction in terms, such that if a politics of degrowth is ever to emerge it will almost certainly have to be driven from the grassroots by a culture that embraces some notion of ‘sufficiency’ in consumption.” However, if not framed with care, the language of intentionality and planning could depict the simplistic possibility of consensual and broad-based understanding of social change. This turn towards consensual technocracy for the protection of the environment has been critically discussed elsewhere as post-political (Swyngedouw, 2010). Brand et al. (2020) likewise question the prevalence of a ‘new critical orthodoxy’ which downplays the radical implications of the present juncture in favour of smooth institutional incrementalism. Such consensual incrementalism has been shown as inadequate for thinking about the frictions and ‘interactions between economics, politics, psychology and culture under conditions of de-growth’ and the ruptures likely to emerge as we move to low-energy societies (Quilley, 2013: 277; Büchs and Koch, 2019). This post-political turn also contradicts the social research tradition of examining the conflicting, contradictory nature of social relations, while also emphasising the functional nature of the conflict itself (Coser, 1998; Dahrendorf, 1959). As the authors of the book The Case for Degrowth note, ‘The end of growth will not necessarily involve a smooth transition. It may very well be unplanned, unwilled, and messy, in conditions not of our own choosing’ (Kallis et al., 2020: ix). Alongside ‘planned’ change, degrowth scholars also call for the ‘democratic’ applications of degrowth (see the quote from Demaria et al., 2013 cited above; Büchs and Koch, 2019), implying a sense of broad-based support for, and involvement in, such developments. There are tensions here too. The probability of convincing entire populations (of majorities thereof) of the importance of degrowth is reduced by the fact that, as Brand et al. (2020: 171) write, ‘A core mechanism of the functioning of the imperial mode of living is that worldwide relationships of domination, power and exploitation remain intact and at the same time invisible, i.e. that they are in a way normalized within Northern societies’ (cf. Buch-Hansen, 2018). We will discuss this further in the final section of the paper. Critics of growth, furthermore, may find themselves caught in a double-bind: on the one hand, as attested to by Cosme et al. (2017), they have primarily called for policy recommendations (for working hour reductions, maximum income caps, wealth taxes, carbon quotas, investment in public services etc.) which appear to require coordinated top-down state intervention or enlightened policy makers (Kallis, 2011; Kallis et al., 2012; Koch, 2020b; Smith, 2020); on the other hand, they recognise the possibility that that very same ‘state machinery is not neutral but part and parcel of the pursuit of economic growth’ (D'Alisa and Kallis, 2020: n.p.; See also Boonstra and Joosse, 2013; Buch-Hansen, 2018).34Koch (2020a: 115–116) here points to the ‘”glass ceiling” of the environmental state…at the point where the pursuit of ecological goals begins to contradict the overall growth orientation of state action’ (cf. Hirvilammi, 2020). Recognising how culpable the capitalist state may be (in spite of Mazzucato's, 2015 research on the ‘entrepreneurial state’), or how increasingly constrained it is in the face of global economic powers (Deriu, 2012), post-growth scholars often choose to focus on grassroots community-led activism (such as eco-communities or heterodox economic experimentation). Simultaneously, intriguing combinations of grassroots and institutional politics have emerged, often premised on Gorz's notion of ‘revolutionary reforms’ – that is to say, reforms which push at the limits of, or even transform, the status quo (D'Alisa and Kallis, 2020; Demaria et al., 2013). ‘New municipalist’ experiments, such as Barcelona's political ‘confluence’ Barcelona en Comu (Blanco et al., 2020) have perhaps come close in recent years to putting these ideas into practice – although, as we argue below, more through negotiation, trial and error, and compromise than through ‘neat’ planning (Burnett and Nunes, 2021). Finally, while it is clear that authoritarian top-down approaches are far from what degrowth advocates have sought in their calls for planned transformation,5 one of the lessons of 20th century political economy is to be wary of grand societal visions imposed through planning. These are not entirely idle or long-distant discussions (Kallis and Martinez-Alier, 2010). In the face of widespread imminent climate disruption, Malm (2020) has called for ‘war communism’ to facilitate short-term state-led transformations. Meanwhile, on the political right, eco-authoritarianism and even ecological fascism remain an ever-present – possibly ascendent – spectre, often advocating for radical intervention against (mis)perceived ecological threats (Manavis, 2020; Reid Ross and Bevensee, 2020). 3. Planning and intentionality If we are to explore what degrowth proponents might mean by ‘intentionality’, it is worth considering how this term is used in broader social theory. As Meyer and Jepperson, 2000: 101) noted, “Assumptions about actorhood are now so taken for granted that social scientists use the term ‘actor’ with little reflexivity to denote people or organized groups, as if such entities are by definition actors”. One starting point, then, is to acknowledge growing critiques of social analysis in which human agency is utterly primary. While humans and their initiatives are often portrayed as endowed with clear agency and the capacity to intervene in society according to their goals, this assumption has been criticised in recent decades (Meyer and Jepperson, 2000; Fligstein and McAdam, 2012; Welch and Yates, 2018; Lakitsch, 2021; Schmidt, 2017). In the environmental sphere, for example, questions have been raised around the role of individual intentionality in light of the famed ‘value-action gap’ – whereby ‘people express concern about the environment but often display little commitment to change their own behavior accordingly’ (Babutsidze and Chai, 2018: 290). While this paradox deserves further exploration and context than we can provide here, it raises questions about the relevance of consciousness in processes of socio-ecological change. Similarly, while some writings may portray a degrowth transformation as a self-evident and rational prospect, others are critical of the idea that the social world is comprised of rational, liberal, autonomous actors. As Boonstra and Joosse (2013: 177) assert, ‘the transition from capitalism to degrowth and to a steady-state economy is complex and therefore develops relatively autonomously from human action’ (cf. Fligstein and McAdam, 2012). It is important here to make preliminary differentiations between joint action and joint effect, when discussing the degree of collective intentionality in degrowth transformations. The philosopher John Searle (1990) used the example of a rain shower in a park to illustrate these distinctions, whereby, in the case of such a weather event, people will converge simultaneously on sheltered areas without collective intention: ‘there is just a sequence of individual acts that happen to converge on a common goal’ (p. 403). Climate change can (in part, and without wanting to minimize more structural questions) be viewed as a joint effect or jointly created given that much of the world's carbon emissions are emitted diffusely (commuters sitting separately in a traffic jam, for example, with no joint intention to collectively destabilize the climate). Searle contrasts the distributed effect of his park example with the purposeful organisation of an outdoor ballet ‘where the choreography calls for the entire corps de ballet to converge on a common point’. While each may result in the same gathering of humans, the former comes from a series of what he calls “I intends” and the latter from a “we intend” (see also Pettit and Schweikard, 2006).6 If it is to be an intentional process, then, degrowth seems to assume some variant of the latter, joint action – coordinated and organized activity. The portrayal of agency can be further complicated through the example of the collective management of commons, a popular topic in degrowth circles. Commons emerge through the joint action of a series of interested stakeholders stewarding a particular resource in which they have a common interest (Bollier and Helfrich, 2019). But even here, the discussion can easily become too fixated on reproducing agency as deliberative, intentional and cognitive. Management of a commons does not simply emerge through decisions taken by sovereign actors in ‘action situations’, but in many cases also through generationally produced practices and culturally embedded ‘common sense’ (often including, for example, customary, spiritual or religious strictures on what is or is not allowed) which are not necessarily ‘representational’ or entirely cognitive (Kallis and Martinez-Alier, 2010; see also Jarvis, 2019 making a comparative point about degrowth in relation to the sharing economy). A further example can be found in relation to reforming money, raised by Hornborg (2019) in his contribution to the collection Towards a Political Economy of Degrowth. Hornborg undertakes an insightful analysis of the problems of general-purpose money and what it is to live in a society where more and more of life is commodified and made exchangeable on the market. The gulf between analysis and strategy arises, however, when Hornborg states that general purpose money is a ‘social construct’ (p. 201), ‘an arbitrary cultural construction that can, in principle, be redesigned’ (p. 196) and where ‘The rules of the economic game can be rewritten.’ Hornborg takes an important step towards demystifying modern economic systems but stops short of a fuller account of the complexity of transformation. The difficulties of (de)constructing money are replaced with the language of ‘redesigning’. The use of the term ‘arbitrary’ in the quote above is telling, given our assertion that we don't simply plan or design institutions, we enact and practice them. Hornborg goes on to articulate the need for ‘snapping out of a delusion’: ‘To acknowledge the extent to which the destiny of human society and the biosphere has been delegated to the mindless cybernetics of our fetishized artifacts is like snapping out of a delusion. To fathom the implications of this delusion should make us more receptive to the idea of a fundamentally reorganized economy.’ (p. 205).</w:t>
      </w:r>
    </w:p>
    <w:p w14:paraId="35D1BAD4" w14:textId="77777777" w:rsidR="00DF49D0" w:rsidRPr="00373F3C" w:rsidRDefault="00DF49D0" w:rsidP="00DF49D0">
      <w:pPr>
        <w:rPr>
          <w:sz w:val="16"/>
        </w:rPr>
      </w:pPr>
      <w:r w:rsidRPr="00373F3C">
        <w:rPr>
          <w:sz w:val="16"/>
        </w:rPr>
        <w:t>&lt;&lt;PARAGRAPH BREAKS RESUME&gt;&gt;</w:t>
      </w:r>
    </w:p>
    <w:p w14:paraId="49F9229E" w14:textId="77777777" w:rsidR="00DF49D0" w:rsidRPr="00EF569C" w:rsidRDefault="00DF49D0" w:rsidP="00DF49D0">
      <w:pPr>
        <w:rPr>
          <w:sz w:val="16"/>
        </w:rPr>
      </w:pPr>
      <w:r w:rsidRPr="00EF569C">
        <w:rPr>
          <w:sz w:val="16"/>
        </w:rPr>
        <w:t xml:space="preserve">Hornborg's target here – the </w:t>
      </w:r>
      <w:r w:rsidRPr="000B0127">
        <w:rPr>
          <w:rStyle w:val="StyleUnderline"/>
          <w:highlight w:val="cyan"/>
        </w:rPr>
        <w:t>raising</w:t>
      </w:r>
      <w:r w:rsidRPr="00AF6658">
        <w:rPr>
          <w:rStyle w:val="StyleUnderline"/>
        </w:rPr>
        <w:t xml:space="preserve"> of </w:t>
      </w:r>
      <w:r w:rsidRPr="000B0127">
        <w:rPr>
          <w:rStyle w:val="StyleUnderline"/>
          <w:highlight w:val="cyan"/>
        </w:rPr>
        <w:t>consciousness</w:t>
      </w:r>
      <w:r w:rsidRPr="00EF569C">
        <w:rPr>
          <w:sz w:val="16"/>
        </w:rPr>
        <w:t xml:space="preserve"> – </w:t>
      </w:r>
      <w:r w:rsidRPr="000B0127">
        <w:rPr>
          <w:rStyle w:val="StyleUnderline"/>
          <w:highlight w:val="cyan"/>
        </w:rPr>
        <w:t>is</w:t>
      </w:r>
      <w:r w:rsidRPr="00EF569C">
        <w:rPr>
          <w:sz w:val="16"/>
        </w:rPr>
        <w:t xml:space="preserve"> only one step of what is </w:t>
      </w:r>
      <w:r w:rsidRPr="000B0127">
        <w:rPr>
          <w:rStyle w:val="Emphasis"/>
          <w:highlight w:val="cyan"/>
        </w:rPr>
        <w:t>required</w:t>
      </w:r>
      <w:r w:rsidRPr="00EF569C">
        <w:rPr>
          <w:sz w:val="16"/>
        </w:rPr>
        <w:t>, although it takes up a disproportionate part of discussions around degrowth (Koch, 2018). As Buch-Hanson (Buch-Hansen, 2018: 160) notes, ‘</w:t>
      </w:r>
      <w:r w:rsidRPr="001228D7">
        <w:rPr>
          <w:rStyle w:val="StyleUnderline"/>
        </w:rPr>
        <w:t xml:space="preserve">Political </w:t>
      </w:r>
      <w:r w:rsidRPr="00326B30">
        <w:rPr>
          <w:rStyle w:val="Emphasis"/>
        </w:rPr>
        <w:t>projects</w:t>
      </w:r>
      <w:r w:rsidRPr="00EF569C">
        <w:rPr>
          <w:sz w:val="16"/>
        </w:rPr>
        <w:t xml:space="preserve"> do </w:t>
      </w:r>
      <w:r w:rsidRPr="001228D7">
        <w:rPr>
          <w:rStyle w:val="StyleUnderline"/>
        </w:rPr>
        <w:t xml:space="preserve">not become </w:t>
      </w:r>
      <w:r w:rsidRPr="00144687">
        <w:rPr>
          <w:rStyle w:val="Emphasis"/>
        </w:rPr>
        <w:t>hegemonic</w:t>
      </w:r>
      <w:r w:rsidRPr="001228D7">
        <w:rPr>
          <w:rStyle w:val="StyleUnderline"/>
        </w:rPr>
        <w:t xml:space="preserve"> just because they embody </w:t>
      </w:r>
      <w:r w:rsidRPr="00144687">
        <w:rPr>
          <w:rStyle w:val="Emphasis"/>
        </w:rPr>
        <w:t>good ideas</w:t>
      </w:r>
      <w:r w:rsidRPr="00EF569C">
        <w:rPr>
          <w:sz w:val="16"/>
        </w:rPr>
        <w:t>.’ While Hornborg rightly seeks to highlight money as a ‘social construct’, everything in contemporary society is, perhaps by definition, a social construction (Vogel, 2015). If we would like to change it, then the relevant question is not whether it is a social construct or not, but rather what type of construction have we made? When is it durable and when is it not? Where does its durability appear to come from? And what spaces enable us intervene in ongoing practice? Certainly, general purpose money is a ‘social construction’ – but so too are the government and banks which produce and circulate it, the bank accounts and cash registers which it flows through, the marketized life patterns which force us onto the job market in search of this token, the jobs which pay us in it, the adverts and ideologies which attempt to separate us from it, and so forth. We will return to this example below.</w:t>
      </w:r>
    </w:p>
    <w:p w14:paraId="75B1EBCD" w14:textId="77777777" w:rsidR="00DF49D0" w:rsidRPr="00EF569C" w:rsidRDefault="00DF49D0" w:rsidP="00DF49D0">
      <w:pPr>
        <w:rPr>
          <w:sz w:val="16"/>
        </w:rPr>
      </w:pPr>
      <w:r w:rsidRPr="00EF569C">
        <w:rPr>
          <w:sz w:val="16"/>
        </w:rPr>
        <w:t>This section has begun to problematize understandings of degrowth as a broadly ‘intentional’ endeavor. There is a difference between the intentional delivery, or joint performance, of a small group activity such as a Searle's ballet performance, and a broad (even necessarily international) shift towards lower resource throughput. To speak loosely of intentionality in these latter cases may be to speak the language of transition technocrats who conceive of ‘steering’ social change towards sustainability. Sustainability of what and for whom is often less discussed. It is also to omit the arguments of social researchers, who have long noted that intentional actions come with often vast unintended consequences (Boonstra and Joosse, 2013; Merton, 1936). If definitions of ‘intentional’ degrowth face these questions, then the next sections explore social theories and approaches which might be more suited to the task.</w:t>
      </w:r>
    </w:p>
    <w:p w14:paraId="45B00099" w14:textId="77777777" w:rsidR="00DF49D0" w:rsidRPr="00EF569C" w:rsidRDefault="00DF49D0" w:rsidP="00DF49D0">
      <w:pPr>
        <w:rPr>
          <w:sz w:val="16"/>
        </w:rPr>
      </w:pPr>
      <w:r w:rsidRPr="00EF569C">
        <w:rPr>
          <w:sz w:val="16"/>
        </w:rPr>
        <w:t>4. Practicing degrowth</w:t>
      </w:r>
    </w:p>
    <w:p w14:paraId="0C13C16E" w14:textId="77777777" w:rsidR="00DF49D0" w:rsidRPr="00EF569C" w:rsidRDefault="00DF49D0" w:rsidP="00DF49D0">
      <w:pPr>
        <w:rPr>
          <w:sz w:val="16"/>
        </w:rPr>
      </w:pPr>
      <w:r w:rsidRPr="00A92AC0">
        <w:rPr>
          <w:rStyle w:val="StyleUnderline"/>
        </w:rPr>
        <w:t xml:space="preserve">Theories of </w:t>
      </w:r>
      <w:r w:rsidRPr="00144687">
        <w:rPr>
          <w:rStyle w:val="Emphasis"/>
        </w:rPr>
        <w:t>practice</w:t>
      </w:r>
      <w:r w:rsidRPr="00A92AC0">
        <w:rPr>
          <w:rStyle w:val="StyleUnderline"/>
        </w:rPr>
        <w:t xml:space="preserve"> – focusing on</w:t>
      </w:r>
      <w:r w:rsidRPr="00EF569C">
        <w:rPr>
          <w:sz w:val="16"/>
        </w:rPr>
        <w:t xml:space="preserve"> the (often </w:t>
      </w:r>
      <w:r w:rsidRPr="000B0127">
        <w:rPr>
          <w:rStyle w:val="Emphasis"/>
          <w:highlight w:val="cyan"/>
        </w:rPr>
        <w:t>repetitive</w:t>
      </w:r>
      <w:r w:rsidRPr="000B0127">
        <w:rPr>
          <w:rStyle w:val="StyleUnderline"/>
          <w:highlight w:val="cyan"/>
        </w:rPr>
        <w:t xml:space="preserve"> and </w:t>
      </w:r>
      <w:r w:rsidRPr="000B0127">
        <w:rPr>
          <w:rStyle w:val="Emphasis"/>
          <w:highlight w:val="cyan"/>
        </w:rPr>
        <w:t>habitual</w:t>
      </w:r>
      <w:r w:rsidRPr="00EF569C">
        <w:rPr>
          <w:sz w:val="16"/>
        </w:rPr>
        <w:t xml:space="preserve">) shared </w:t>
      </w:r>
      <w:r w:rsidRPr="000B0127">
        <w:rPr>
          <w:rStyle w:val="StyleUnderline"/>
          <w:highlight w:val="cyan"/>
        </w:rPr>
        <w:t>practices</w:t>
      </w:r>
      <w:r w:rsidRPr="00EF569C">
        <w:rPr>
          <w:sz w:val="16"/>
        </w:rPr>
        <w:t xml:space="preserve"> of everyday life – </w:t>
      </w:r>
      <w:r w:rsidRPr="00A92AC0">
        <w:rPr>
          <w:rStyle w:val="StyleUnderline"/>
        </w:rPr>
        <w:t xml:space="preserve">have been </w:t>
      </w:r>
      <w:r w:rsidRPr="000B0127">
        <w:rPr>
          <w:rStyle w:val="StyleUnderline"/>
          <w:highlight w:val="cyan"/>
        </w:rPr>
        <w:t xml:space="preserve">gaining </w:t>
      </w:r>
      <w:r w:rsidRPr="000B0127">
        <w:rPr>
          <w:rStyle w:val="Emphasis"/>
          <w:highlight w:val="cyan"/>
        </w:rPr>
        <w:t>traction</w:t>
      </w:r>
      <w:r w:rsidRPr="00EF569C">
        <w:rPr>
          <w:sz w:val="16"/>
        </w:rPr>
        <w:t xml:space="preserve"> of late, at least partly due to their avoidance of methodological individualism, Cartesian tropes of thinking subjects, and their attempts to avoid the trap of unending structure/agency debates (Archer, 2000; Hui et al., 2016; Schmid and Smith, 2020). While often portrayed as repetitive non-conscious performances, theorists have argued that practices are in fact permeated with meaning, integrating ‘practice into an overarching cultural formation’ (Welch and Warde, 2017: 194).7</w:t>
      </w:r>
    </w:p>
    <w:p w14:paraId="6CF05640" w14:textId="77777777" w:rsidR="00DF49D0" w:rsidRPr="00EF569C" w:rsidRDefault="00DF49D0" w:rsidP="00DF49D0">
      <w:pPr>
        <w:rPr>
          <w:sz w:val="16"/>
        </w:rPr>
      </w:pPr>
      <w:r w:rsidRPr="00EF569C">
        <w:rPr>
          <w:sz w:val="16"/>
        </w:rPr>
        <w:t xml:space="preserve">Rather than an intentional project, then, </w:t>
      </w:r>
      <w:r w:rsidRPr="0017215D">
        <w:rPr>
          <w:rStyle w:val="Emphasis"/>
          <w:highlight w:val="cyan"/>
        </w:rPr>
        <w:t>‘</w:t>
      </w:r>
      <w:r w:rsidRPr="000B0127">
        <w:rPr>
          <w:rStyle w:val="Emphasis"/>
          <w:highlight w:val="cyan"/>
        </w:rPr>
        <w:t>degrowth’</w:t>
      </w:r>
      <w:r w:rsidRPr="00EF569C">
        <w:rPr>
          <w:sz w:val="16"/>
        </w:rPr>
        <w:t xml:space="preserve"> </w:t>
      </w:r>
      <w:r w:rsidRPr="000B0127">
        <w:rPr>
          <w:rStyle w:val="StyleUnderline"/>
          <w:highlight w:val="cyan"/>
        </w:rPr>
        <w:t>may be</w:t>
      </w:r>
      <w:r w:rsidRPr="00EF569C">
        <w:rPr>
          <w:sz w:val="16"/>
        </w:rPr>
        <w:t xml:space="preserve"> more usefully </w:t>
      </w:r>
      <w:r w:rsidRPr="00DE4AA1">
        <w:rPr>
          <w:rStyle w:val="StyleUnderline"/>
        </w:rPr>
        <w:t>thought of as</w:t>
      </w:r>
      <w:r w:rsidRPr="00EF569C">
        <w:rPr>
          <w:sz w:val="16"/>
        </w:rPr>
        <w:t xml:space="preserve"> an </w:t>
      </w:r>
      <w:r w:rsidRPr="00DE4AA1">
        <w:rPr>
          <w:rStyle w:val="StyleUnderline"/>
        </w:rPr>
        <w:t>emerging</w:t>
      </w:r>
      <w:r w:rsidRPr="00EF569C">
        <w:rPr>
          <w:sz w:val="16"/>
        </w:rPr>
        <w:t xml:space="preserve"> ‘</w:t>
      </w:r>
      <w:r w:rsidRPr="000B0127">
        <w:rPr>
          <w:rStyle w:val="StyleUnderline"/>
          <w:highlight w:val="cyan"/>
        </w:rPr>
        <w:t xml:space="preserve">general </w:t>
      </w:r>
      <w:r w:rsidRPr="000B0127">
        <w:rPr>
          <w:rStyle w:val="Emphasis"/>
          <w:highlight w:val="cyan"/>
        </w:rPr>
        <w:t>understanding</w:t>
      </w:r>
      <w:r w:rsidRPr="00BF6031">
        <w:rPr>
          <w:sz w:val="16"/>
        </w:rPr>
        <w:t xml:space="preserve">’, </w:t>
      </w:r>
      <w:r w:rsidRPr="00EF569C">
        <w:rPr>
          <w:sz w:val="16"/>
        </w:rPr>
        <w:t>in the sense that practice theorists use the term. Welch and Warde (2017: 194) note that general understandings sit ‘across the boundary between the discursive and the non-discursive’ (p. 184), using the example of nationalism and the nation state to exemplify this. Nationalism ‘is not consciously, intentionally, mindfully present in the populations affected by it. Rather, it lies in the background, signalled by cues in the environment, in commentaries on sport and cultural performances, in newspaper columns and stories. It is present and perceptible, but beneath the threshold of conscious attention.’ As such, we find this very close to the Gramscian notion of ‘common sense(s)’ put forward by D'Alisa and Kallis (2020: 6):</w:t>
      </w:r>
    </w:p>
    <w:p w14:paraId="5B29C56B" w14:textId="77777777" w:rsidR="00DF49D0" w:rsidRPr="00EF569C" w:rsidRDefault="00DF49D0" w:rsidP="00DF49D0">
      <w:pPr>
        <w:rPr>
          <w:sz w:val="16"/>
        </w:rPr>
      </w:pPr>
      <w:r w:rsidRPr="00EF569C">
        <w:rPr>
          <w:sz w:val="16"/>
        </w:rPr>
        <w:t xml:space="preserve">Reordering [common senses]…is not merely a matter of discourse. Common senses are articulated, embodied and performed every day in practice. This emphasis on common senses should not induce the reader to think that Gramsci was an idealist, indeed the production of consent via the articulation of common senses affects the everyday materiality of people's lives. </w:t>
      </w:r>
      <w:r w:rsidRPr="00D715A6">
        <w:rPr>
          <w:rStyle w:val="StyleUnderline"/>
        </w:rPr>
        <w:t xml:space="preserve">Social </w:t>
      </w:r>
      <w:r w:rsidRPr="0017215D">
        <w:rPr>
          <w:rStyle w:val="Emphasis"/>
          <w:highlight w:val="cyan"/>
        </w:rPr>
        <w:t>change</w:t>
      </w:r>
      <w:r w:rsidRPr="00D715A6">
        <w:rPr>
          <w:rStyle w:val="StyleUnderline"/>
        </w:rPr>
        <w:t xml:space="preserve"> </w:t>
      </w:r>
      <w:r w:rsidRPr="00F150E8">
        <w:rPr>
          <w:rStyle w:val="StyleUnderline"/>
        </w:rPr>
        <w:t xml:space="preserve">then </w:t>
      </w:r>
      <w:r w:rsidRPr="0017215D">
        <w:rPr>
          <w:rStyle w:val="StyleUnderline"/>
          <w:highlight w:val="cyan"/>
        </w:rPr>
        <w:t>is an amalgam of</w:t>
      </w:r>
      <w:r w:rsidRPr="00F150E8">
        <w:rPr>
          <w:rStyle w:val="StyleUnderline"/>
        </w:rPr>
        <w:t xml:space="preserve"> change in </w:t>
      </w:r>
      <w:r w:rsidRPr="0017215D">
        <w:rPr>
          <w:rStyle w:val="StyleUnderline"/>
          <w:highlight w:val="cyan"/>
        </w:rPr>
        <w:t xml:space="preserve">everyday </w:t>
      </w:r>
      <w:r w:rsidRPr="0017215D">
        <w:rPr>
          <w:rStyle w:val="Emphasis"/>
          <w:highlight w:val="cyan"/>
        </w:rPr>
        <w:t>practices</w:t>
      </w:r>
      <w:r w:rsidRPr="0017215D">
        <w:rPr>
          <w:sz w:val="16"/>
        </w:rPr>
        <w:t xml:space="preserve">, ideas (interstitial strategies) </w:t>
      </w:r>
      <w:r w:rsidRPr="0017215D">
        <w:rPr>
          <w:rStyle w:val="StyleUnderline"/>
          <w:highlight w:val="cyan"/>
        </w:rPr>
        <w:t>and</w:t>
      </w:r>
      <w:r w:rsidRPr="0017215D">
        <w:rPr>
          <w:rStyle w:val="StyleUnderline"/>
        </w:rPr>
        <w:t xml:space="preserve"> eventually </w:t>
      </w:r>
      <w:r w:rsidRPr="0017215D">
        <w:rPr>
          <w:rStyle w:val="Emphasis"/>
          <w:highlight w:val="cyan"/>
        </w:rPr>
        <w:t>institutions</w:t>
      </w:r>
      <w:r w:rsidRPr="0017215D">
        <w:rPr>
          <w:sz w:val="16"/>
        </w:rPr>
        <w:t xml:space="preserve"> of coercion and enforcement (symbiotic strategies).</w:t>
      </w:r>
    </w:p>
    <w:p w14:paraId="6C877090" w14:textId="77777777" w:rsidR="00DF49D0" w:rsidRPr="00EF569C" w:rsidRDefault="00DF49D0" w:rsidP="00DF49D0">
      <w:pPr>
        <w:rPr>
          <w:sz w:val="16"/>
        </w:rPr>
      </w:pPr>
      <w:r w:rsidRPr="00EF569C">
        <w:rPr>
          <w:sz w:val="16"/>
        </w:rPr>
        <w:t xml:space="preserve">Degrowth has been understood diffusely and in diverse ways: as an umbrella term, an activist slogan and provocation, a social movement, an action research initiative, and much more beside. It could, then, be considered as an evolving ‘general understanding’ which suffuses disparate practices. This makes sense </w:t>
      </w:r>
      <w:r w:rsidRPr="0017215D">
        <w:rPr>
          <w:rStyle w:val="StyleUnderline"/>
        </w:rPr>
        <w:t>if</w:t>
      </w:r>
      <w:r w:rsidRPr="002057B1">
        <w:rPr>
          <w:rStyle w:val="StyleUnderline"/>
        </w:rPr>
        <w:t xml:space="preserve"> we </w:t>
      </w:r>
      <w:r w:rsidRPr="008551F0">
        <w:rPr>
          <w:rStyle w:val="StyleUnderline"/>
        </w:rPr>
        <w:t>consider</w:t>
      </w:r>
      <w:r w:rsidRPr="00EF569C">
        <w:rPr>
          <w:sz w:val="16"/>
        </w:rPr>
        <w:t xml:space="preserve"> the diversity of </w:t>
      </w:r>
      <w:r w:rsidRPr="004F4FF6">
        <w:rPr>
          <w:rStyle w:val="Emphasis"/>
          <w:highlight w:val="cyan"/>
        </w:rPr>
        <w:t>activities</w:t>
      </w:r>
      <w:r w:rsidRPr="00EF569C">
        <w:rPr>
          <w:sz w:val="16"/>
        </w:rPr>
        <w:t xml:space="preserve"> ostensibly </w:t>
      </w:r>
      <w:r w:rsidRPr="002057B1">
        <w:rPr>
          <w:rStyle w:val="StyleUnderline"/>
        </w:rPr>
        <w:t xml:space="preserve">united </w:t>
      </w:r>
      <w:r w:rsidRPr="004F4FF6">
        <w:rPr>
          <w:rStyle w:val="StyleUnderline"/>
          <w:highlight w:val="cyan"/>
        </w:rPr>
        <w:t>under</w:t>
      </w:r>
      <w:r w:rsidRPr="00EF569C">
        <w:rPr>
          <w:sz w:val="16"/>
        </w:rPr>
        <w:t xml:space="preserve"> the label of ‘</w:t>
      </w:r>
      <w:r w:rsidRPr="004F4FF6">
        <w:rPr>
          <w:rStyle w:val="Emphasis"/>
          <w:highlight w:val="cyan"/>
        </w:rPr>
        <w:t>degrowth</w:t>
      </w:r>
      <w:r w:rsidRPr="004F4FF6">
        <w:rPr>
          <w:sz w:val="16"/>
          <w:highlight w:val="cyan"/>
        </w:rPr>
        <w:t>’</w:t>
      </w:r>
      <w:r w:rsidRPr="00EF569C">
        <w:rPr>
          <w:sz w:val="16"/>
        </w:rPr>
        <w:t xml:space="preserve">: from food sovereignty activism and low-impact housing, to Transition Towns, eco-social enterpreneurship and protest movements, to name just a few (Demaria et al., 2013). </w:t>
      </w:r>
      <w:r w:rsidRPr="00BC3C92">
        <w:rPr>
          <w:rStyle w:val="StyleUnderline"/>
        </w:rPr>
        <w:t xml:space="preserve">These </w:t>
      </w:r>
      <w:r w:rsidRPr="00BC3C92">
        <w:rPr>
          <w:rStyle w:val="Emphasis"/>
        </w:rPr>
        <w:t>dispersed</w:t>
      </w:r>
      <w:r w:rsidRPr="00BC3C92">
        <w:rPr>
          <w:rStyle w:val="StyleUnderline"/>
        </w:rPr>
        <w:t xml:space="preserve"> and loosely aligned groupings </w:t>
      </w:r>
      <w:r w:rsidRPr="004F4FF6">
        <w:rPr>
          <w:rStyle w:val="StyleUnderline"/>
          <w:highlight w:val="cyan"/>
        </w:rPr>
        <w:t>are only sometimes</w:t>
      </w:r>
      <w:r w:rsidRPr="00EF569C">
        <w:rPr>
          <w:sz w:val="16"/>
        </w:rPr>
        <w:t xml:space="preserve"> professionalized, bureaucratized and </w:t>
      </w:r>
      <w:r w:rsidRPr="004F4FF6">
        <w:rPr>
          <w:rStyle w:val="Emphasis"/>
          <w:highlight w:val="cyan"/>
        </w:rPr>
        <w:t>formal</w:t>
      </w:r>
      <w:r w:rsidRPr="004F4FF6">
        <w:rPr>
          <w:rStyle w:val="StyleUnderline"/>
        </w:rPr>
        <w:t>ly led</w:t>
      </w:r>
      <w:r w:rsidRPr="004F4FF6">
        <w:rPr>
          <w:sz w:val="16"/>
        </w:rPr>
        <w:t>.</w:t>
      </w:r>
      <w:r w:rsidRPr="00EF569C">
        <w:rPr>
          <w:sz w:val="16"/>
        </w:rPr>
        <w:t xml:space="preserve"> They do not conform to the vision of the classic ‘collective actor’. </w:t>
      </w:r>
      <w:r w:rsidRPr="004F4FF6">
        <w:rPr>
          <w:rStyle w:val="StyleUnderline"/>
          <w:highlight w:val="cyan"/>
        </w:rPr>
        <w:t>And</w:t>
      </w:r>
      <w:r w:rsidRPr="00946F09">
        <w:rPr>
          <w:rStyle w:val="StyleUnderline"/>
        </w:rPr>
        <w:t xml:space="preserve"> yet they </w:t>
      </w:r>
      <w:r w:rsidRPr="004F4FF6">
        <w:rPr>
          <w:rStyle w:val="Emphasis"/>
          <w:highlight w:val="cyan"/>
        </w:rPr>
        <w:t>organize</w:t>
      </w:r>
      <w:r w:rsidRPr="004F4FF6">
        <w:rPr>
          <w:rStyle w:val="StyleUnderline"/>
          <w:highlight w:val="cyan"/>
        </w:rPr>
        <w:t xml:space="preserve"> around</w:t>
      </w:r>
      <w:r w:rsidRPr="00EF569C">
        <w:rPr>
          <w:sz w:val="16"/>
        </w:rPr>
        <w:t xml:space="preserve"> priorities, </w:t>
      </w:r>
      <w:r w:rsidRPr="004F4FF6">
        <w:rPr>
          <w:rStyle w:val="Emphasis"/>
          <w:highlight w:val="cyan"/>
        </w:rPr>
        <w:t>coalitions</w:t>
      </w:r>
      <w:r w:rsidRPr="00946F09">
        <w:rPr>
          <w:rStyle w:val="StyleUnderline"/>
        </w:rPr>
        <w:t xml:space="preserve">, </w:t>
      </w:r>
      <w:r w:rsidRPr="004F4FF6">
        <w:rPr>
          <w:rStyle w:val="StyleUnderline"/>
        </w:rPr>
        <w:t>shared</w:t>
      </w:r>
      <w:r w:rsidRPr="00946F09">
        <w:rPr>
          <w:rStyle w:val="StyleUnderline"/>
        </w:rPr>
        <w:t xml:space="preserve"> </w:t>
      </w:r>
      <w:r w:rsidRPr="00BC3C92">
        <w:rPr>
          <w:rStyle w:val="Emphasis"/>
        </w:rPr>
        <w:t>agendas</w:t>
      </w:r>
      <w:r w:rsidRPr="00946F09">
        <w:rPr>
          <w:rStyle w:val="StyleUnderline"/>
        </w:rPr>
        <w:t xml:space="preserve"> </w:t>
      </w:r>
      <w:r w:rsidRPr="004F4FF6">
        <w:rPr>
          <w:rStyle w:val="StyleUnderline"/>
          <w:highlight w:val="cyan"/>
        </w:rPr>
        <w:t>and</w:t>
      </w:r>
      <w:r w:rsidRPr="00EF569C">
        <w:rPr>
          <w:sz w:val="16"/>
        </w:rPr>
        <w:t xml:space="preserve"> affective </w:t>
      </w:r>
      <w:r w:rsidRPr="004F4FF6">
        <w:rPr>
          <w:rStyle w:val="Emphasis"/>
          <w:highlight w:val="cyan"/>
        </w:rPr>
        <w:t>commonalities</w:t>
      </w:r>
      <w:r w:rsidRPr="00EF569C">
        <w:rPr>
          <w:sz w:val="16"/>
        </w:rPr>
        <w:t xml:space="preserve"> (see the discussion of ‘groupings’ in Welch and Yates, 2018).</w:t>
      </w:r>
    </w:p>
    <w:p w14:paraId="22F62439" w14:textId="77777777" w:rsidR="00DF49D0" w:rsidRPr="00EF569C" w:rsidRDefault="00DF49D0" w:rsidP="00DF49D0">
      <w:pPr>
        <w:rPr>
          <w:sz w:val="16"/>
        </w:rPr>
      </w:pPr>
      <w:r w:rsidRPr="00EF569C">
        <w:rPr>
          <w:sz w:val="16"/>
        </w:rPr>
        <w:t>This idea of degrowth as distributed practices united through general understanding also resonates with Jaeggi's (2016) promotion of what she calls a ‘wide’ view of the economy. She argues that rather than casting capitalism and the economic into a special category of its own, which must be tamed and kept at a distance (the ‘narrow’ view), economic practices – capitalist ones included – should be seen as part of the broader plenum of social practice. In the narrow view, for instance, labour is often defined as an economic category denoting the point at which a worker is exploited by the capitalist. In a wide view, however, labour is ‘a far richer activity, composed of a variety of attitudes and symbolic and communicative skills, and marked by habits, customs, and embodiments, and is to be understood only within a broader social context’ (2016: 171). Jaeggi (2016: 174) notes:</w:t>
      </w:r>
    </w:p>
    <w:p w14:paraId="57D8655D" w14:textId="77777777" w:rsidR="00DF49D0" w:rsidRPr="00EF569C" w:rsidRDefault="00DF49D0" w:rsidP="00DF49D0">
      <w:pPr>
        <w:rPr>
          <w:sz w:val="16"/>
        </w:rPr>
      </w:pPr>
      <w:r w:rsidRPr="00EF569C">
        <w:rPr>
          <w:sz w:val="16"/>
        </w:rPr>
        <w:t>“</w:t>
      </w:r>
      <w:r w:rsidRPr="004F4FF6">
        <w:rPr>
          <w:rStyle w:val="Emphasis"/>
          <w:highlight w:val="cyan"/>
        </w:rPr>
        <w:t>Practices</w:t>
      </w:r>
      <w:r w:rsidRPr="004F4FF6">
        <w:rPr>
          <w:rStyle w:val="StyleUnderline"/>
          <w:highlight w:val="cyan"/>
        </w:rPr>
        <w:t xml:space="preserve"> are</w:t>
      </w:r>
      <w:r w:rsidRPr="00EF569C">
        <w:rPr>
          <w:sz w:val="16"/>
        </w:rPr>
        <w:t>…</w:t>
      </w:r>
      <w:r w:rsidRPr="00E00F29">
        <w:rPr>
          <w:rStyle w:val="StyleUnderline"/>
        </w:rPr>
        <w:t xml:space="preserve">only </w:t>
      </w:r>
      <w:r w:rsidRPr="004F4FF6">
        <w:rPr>
          <w:rStyle w:val="Emphasis"/>
          <w:highlight w:val="cyan"/>
        </w:rPr>
        <w:t>partially intentional</w:t>
      </w:r>
      <w:r w:rsidRPr="00EF569C">
        <w:rPr>
          <w:sz w:val="16"/>
        </w:rPr>
        <w:t xml:space="preserve">, only partially explicit </w:t>
      </w:r>
      <w:r w:rsidRPr="006166F9">
        <w:rPr>
          <w:rStyle w:val="StyleUnderline"/>
        </w:rPr>
        <w:t>and only partially due to</w:t>
      </w:r>
      <w:r w:rsidRPr="00EF569C">
        <w:rPr>
          <w:sz w:val="16"/>
        </w:rPr>
        <w:t xml:space="preserve"> the </w:t>
      </w:r>
      <w:r w:rsidRPr="006166F9">
        <w:rPr>
          <w:rStyle w:val="StyleUnderline"/>
        </w:rPr>
        <w:t>will and actions</w:t>
      </w:r>
      <w:r w:rsidRPr="00EF569C">
        <w:rPr>
          <w:sz w:val="16"/>
        </w:rPr>
        <w:t xml:space="preserve"> of people. </w:t>
      </w:r>
      <w:r w:rsidRPr="004F4FF6">
        <w:rPr>
          <w:rStyle w:val="StyleUnderline"/>
          <w:highlight w:val="cyan"/>
        </w:rPr>
        <w:t xml:space="preserve">They are </w:t>
      </w:r>
      <w:r w:rsidRPr="004F4FF6">
        <w:rPr>
          <w:rStyle w:val="Emphasis"/>
          <w:highlight w:val="cyan"/>
        </w:rPr>
        <w:t>not planned</w:t>
      </w:r>
      <w:r w:rsidRPr="00E56062">
        <w:rPr>
          <w:rStyle w:val="StyleUnderline"/>
        </w:rPr>
        <w:t xml:space="preserve"> for in advance, </w:t>
      </w:r>
      <w:r w:rsidRPr="004F4FF6">
        <w:rPr>
          <w:rStyle w:val="StyleUnderline"/>
          <w:highlight w:val="cyan"/>
        </w:rPr>
        <w:t xml:space="preserve">but </w:t>
      </w:r>
      <w:r w:rsidRPr="004F4FF6">
        <w:rPr>
          <w:rStyle w:val="Emphasis"/>
          <w:highlight w:val="cyan"/>
        </w:rPr>
        <w:t>emerge</w:t>
      </w:r>
      <w:r w:rsidRPr="00EF569C">
        <w:rPr>
          <w:sz w:val="16"/>
        </w:rPr>
        <w:t>. And when practices ‘congeal’ into institutions (which I think of as states of aggregate practices), they can achieve their own dynamic and take on a life of their own, a phenomenon that is difficult to see for the parties involved.”</w:t>
      </w:r>
    </w:p>
    <w:p w14:paraId="23B585A4" w14:textId="77777777" w:rsidR="00DF49D0" w:rsidRPr="00EF569C" w:rsidRDefault="00DF49D0" w:rsidP="00DF49D0">
      <w:pPr>
        <w:rPr>
          <w:sz w:val="16"/>
        </w:rPr>
      </w:pPr>
      <w:r w:rsidRPr="004F4FF6">
        <w:rPr>
          <w:rStyle w:val="StyleUnderline"/>
          <w:highlight w:val="cyan"/>
        </w:rPr>
        <w:t>This</w:t>
      </w:r>
      <w:r w:rsidRPr="00BE1E3B">
        <w:rPr>
          <w:rStyle w:val="StyleUnderline"/>
        </w:rPr>
        <w:t xml:space="preserve"> understanding can</w:t>
      </w:r>
      <w:r w:rsidRPr="00EF569C">
        <w:rPr>
          <w:sz w:val="16"/>
        </w:rPr>
        <w:t xml:space="preserve"> be seen to </w:t>
      </w:r>
      <w:r w:rsidRPr="004F4FF6">
        <w:rPr>
          <w:rStyle w:val="StyleUnderline"/>
          <w:highlight w:val="cyan"/>
        </w:rPr>
        <w:t>echo</w:t>
      </w:r>
      <w:r w:rsidRPr="00BE1E3B">
        <w:rPr>
          <w:rStyle w:val="StyleUnderline"/>
        </w:rPr>
        <w:t xml:space="preserve"> the </w:t>
      </w:r>
      <w:r w:rsidRPr="004F4FF6">
        <w:rPr>
          <w:rStyle w:val="Emphasis"/>
          <w:highlight w:val="cyan"/>
        </w:rPr>
        <w:t>assertion</w:t>
      </w:r>
      <w:r w:rsidRPr="00592DE8">
        <w:rPr>
          <w:rStyle w:val="StyleUnderline"/>
        </w:rPr>
        <w:t xml:space="preserve"> of</w:t>
      </w:r>
      <w:r w:rsidRPr="00EF569C">
        <w:rPr>
          <w:sz w:val="16"/>
        </w:rPr>
        <w:t xml:space="preserve"> an ‘imperial mode of living’, in which the ‘</w:t>
      </w:r>
      <w:r w:rsidRPr="00592DE8">
        <w:rPr>
          <w:rStyle w:val="StyleUnderline"/>
        </w:rPr>
        <w:t>logic of</w:t>
      </w:r>
      <w:r w:rsidRPr="00EF569C">
        <w:rPr>
          <w:sz w:val="16"/>
        </w:rPr>
        <w:t xml:space="preserve"> globalized liberal </w:t>
      </w:r>
      <w:r w:rsidRPr="004F4FF6">
        <w:rPr>
          <w:rStyle w:val="Emphasis"/>
          <w:highlight w:val="cyan"/>
        </w:rPr>
        <w:t>markets</w:t>
      </w:r>
      <w:r w:rsidRPr="00EF569C">
        <w:rPr>
          <w:sz w:val="16"/>
        </w:rPr>
        <w:t xml:space="preserve"> [is] deeply </w:t>
      </w:r>
      <w:r w:rsidRPr="004F4FF6">
        <w:rPr>
          <w:rStyle w:val="StyleUnderline"/>
          <w:highlight w:val="cyan"/>
        </w:rPr>
        <w:t xml:space="preserve">inscribed into </w:t>
      </w:r>
      <w:r w:rsidRPr="004F4FF6">
        <w:rPr>
          <w:rStyle w:val="Emphasis"/>
          <w:highlight w:val="cyan"/>
        </w:rPr>
        <w:t>everyday</w:t>
      </w:r>
      <w:r w:rsidRPr="00592DE8">
        <w:rPr>
          <w:rStyle w:val="StyleUnderline"/>
        </w:rPr>
        <w:t xml:space="preserve"> practices’</w:t>
      </w:r>
      <w:r w:rsidRPr="00EF569C">
        <w:rPr>
          <w:sz w:val="16"/>
        </w:rPr>
        <w:t xml:space="preserve"> (Brand et al., 2020: 164).8 </w:t>
      </w:r>
      <w:r w:rsidRPr="00F811EC">
        <w:rPr>
          <w:rStyle w:val="StyleUnderline"/>
        </w:rPr>
        <w:t>Degrowth</w:t>
      </w:r>
      <w:r w:rsidRPr="00EF569C">
        <w:rPr>
          <w:sz w:val="16"/>
        </w:rPr>
        <w:t xml:space="preserve"> scholarship, we argue, should (and often does) take an </w:t>
      </w:r>
      <w:r w:rsidRPr="004F4FF6">
        <w:rPr>
          <w:sz w:val="16"/>
        </w:rPr>
        <w:t>explicitly</w:t>
      </w:r>
      <w:r w:rsidRPr="00EF569C">
        <w:rPr>
          <w:sz w:val="16"/>
        </w:rPr>
        <w:t xml:space="preserve"> ‘wide economy’ perspective – not </w:t>
      </w:r>
      <w:r w:rsidRPr="00F811EC">
        <w:rPr>
          <w:rStyle w:val="StyleUnderline"/>
        </w:rPr>
        <w:t>seeing</w:t>
      </w:r>
      <w:r w:rsidRPr="00EF569C">
        <w:rPr>
          <w:sz w:val="16"/>
        </w:rPr>
        <w:t xml:space="preserve"> ‘</w:t>
      </w:r>
      <w:r w:rsidRPr="00F811EC">
        <w:rPr>
          <w:rStyle w:val="StyleUnderline"/>
        </w:rPr>
        <w:t>economy’</w:t>
      </w:r>
      <w:r w:rsidRPr="00EF569C">
        <w:rPr>
          <w:sz w:val="16"/>
        </w:rPr>
        <w:t xml:space="preserve"> as a closed and settled thing, but rather </w:t>
      </w:r>
      <w:r w:rsidRPr="00F811EC">
        <w:rPr>
          <w:rStyle w:val="StyleUnderline"/>
        </w:rPr>
        <w:t>as</w:t>
      </w:r>
      <w:r w:rsidRPr="00EF569C">
        <w:rPr>
          <w:sz w:val="16"/>
        </w:rPr>
        <w:t xml:space="preserve"> a ‘</w:t>
      </w:r>
      <w:r w:rsidRPr="00F811EC">
        <w:rPr>
          <w:rStyle w:val="StyleUnderline"/>
        </w:rPr>
        <w:t xml:space="preserve">mode of </w:t>
      </w:r>
      <w:r w:rsidRPr="007660C9">
        <w:rPr>
          <w:rStyle w:val="Emphasis"/>
        </w:rPr>
        <w:t>living’</w:t>
      </w:r>
      <w:r w:rsidRPr="00EF569C">
        <w:rPr>
          <w:sz w:val="16"/>
        </w:rPr>
        <w:t>, full of potential, diversity and intimately connected with how society is reproduced (Gibson-Graham, 1996).9</w:t>
      </w:r>
    </w:p>
    <w:p w14:paraId="05D4AACA" w14:textId="77777777" w:rsidR="00DF49D0" w:rsidRPr="00EC7F68" w:rsidRDefault="00DF49D0" w:rsidP="00DF49D0">
      <w:pPr>
        <w:rPr>
          <w:sz w:val="16"/>
        </w:rPr>
      </w:pPr>
      <w:r w:rsidRPr="00EC7F68">
        <w:rPr>
          <w:sz w:val="16"/>
        </w:rPr>
        <w:t>&lt;&lt;TEXT CONDENSED, NONE OMITTED&gt;&gt;</w:t>
      </w:r>
    </w:p>
    <w:p w14:paraId="4AA8C26D" w14:textId="77777777" w:rsidR="00DF49D0" w:rsidRPr="00946F09" w:rsidRDefault="00DF49D0" w:rsidP="00DF49D0">
      <w:pPr>
        <w:rPr>
          <w:sz w:val="8"/>
        </w:rPr>
      </w:pPr>
      <w:r w:rsidRPr="00946F09">
        <w:rPr>
          <w:sz w:val="8"/>
        </w:rPr>
        <w:t>Returning to Hornborg's example of money, the less complicated part is realizing that there is a peculiar ‘socially constructed’ conception of money which is dominant and at the heart of many civilizational crises. Money is certainly not the universal and logical development for smoothing exchange which traditional economics textbooks portray (Wray, 2012). The difficulty, however, is in understanding to what extent money is embedded in everyday practice, and how it can best be dislodged in a durable way. As Vogel (2015: 56) notes: Practices are our way of coming to know the world—they are, one might say, our way of being-in-the-world. But precisely because they are real, they are also ways of changing the world, and of doing so socially… this suggests how the term “social construction” should best be understood: as referring to the active, physical, socially and normatively organized processes through which we build the environment we inhabit. Above, we saw money portrayed as an arbitrary social construct, facilitating destruction of the social and natural worlds, yet fixable by tweaking the rules of the game. This should be complemented by seeing it also as deeply socially embedded, in the way which Jaeggi or Vogel do, amidst practices of exchange.10 Under-emphasising money as tied up in social practices of exchange and accumulation, for example, could be one of the reasons so many degrowth-oriented alternative currency experiments fail to take off, endure or have widespread influence (Marshall and O'Neill, 2018; Balaguer Rasillo, 2020). The vast obstacles that new monetary practices are up against was further made clear by Joutsenvirta (2016) in her exploration of government attempts to regulate timebanking – a particular form of community-based ‘special purpose’ money (as opposed to the ‘general purpose’ money Hornborg wishes to rethink). Recognising the complex and distributed actualization of social institutions such as money or ‘the economy’, then, puts intentionality in its place alongside the habitual, conditioned and contingent movement of practice: In social practice, the effects of the involved agents intersect with each other on many levels. The body becomes institutionalized, the institutions become embodied. The agent has internalized the society, and society is reproduced over and over again in the agents' actions. (Gebauer and William, 2000: 75). Acknowledging the ways in which human co-existence is constituted through conventionalized patterns of activity is deeply consequential also for work on degrowth transformations. Transformative work is inevitably set within complex relations of agency and power that, although they can never completely be unveiled and described, need to be at the forefront of any transformative project. 5. Power in degrowth transformations “History is the result of human action, but not the execution of any human design.” Adam Ferguson The degrowth literature has long been interested in how growth-oriented economic systems become lodged in our everyday (Johanisova et al., 2013; Welzer, 2011). With this has developed a small but growing interest in the crossover between degrowth and practice theories (Boonstra and Joosse, 2013; Brossmann and Islar, 2020; Büchs and Koch, 2019; Jarvis, 2019; Joutsenvirta, 2016; Koch, 2020a; Schmid, 2020; Schmid and Smith, 2020). Wilhite (2016: 2) for instance outlined how capitalism is ‘a societally organizing system’ which over generations has ‘fostered materially dense and carbon-intensive habits that are deeply rooted in societal norms, commercial discourses, materialities and experiential knowledge.’ Rather than requiring top-down intervention alone, he argues that moving to a low-energy political economy ‘will demand breaking and reforming these collectively reinforced and individually enacted habits’ (p.3). The focus, then, includes the conventionalized patterns of activity that are produced and reproduced by diverse actors across both time and space. Inscribed into bodies and artifacts as well as creating social interdependencies, these patterns solidify as social systems or structures that will elude or frustrate designed change. Koch (2020b: 11) has mobilized Bourdieu's concept of ‘countertraining’ to counter such frustrations, arguing that it ‘can waken and activate those layers and dispositions of the habitus that are furthest from the reproduction of the growth imperative's colonization of bodies and minds’. The prerequisite for such countertraining is “the creation and expansion of spaces where the growth imperative ceases to occupy (or ‘colonize’) people's bodies and minds” (Koch, 2020a: 10). Nevertheless, the conditions of capitalism (with its individualistic and egoistic relations based on the subordination of nature) cannot be ignored. Social change towards (intentional) degrowth must take the multi-faceted nature of power into account (Avelino, 2021). Pierre Bourdieu used the concept of ‘symbolic violence’ to make us aware of the potential for power structures (including capitalist ones) to influence social practices. Taking up the theme of realising the project of degrowth, it seems reasonable to take a closer look at these structures. For this purpose, we use Steven Lukes' concept of power, which corresponds to the idea of symbolic violence. As Lukes (2005: 1) stated, “power is at its most effective when least observable,” which is particularly important in the context of the paradigm of economic growth. Power that is based on a deep-seated acceptance of (parts of) existing social relations and narratives – what Lukes refers to as power to mislead – can serve as a reference point for discussing the conditions for the socio-political feasibility of intentional degrowth scenarios. It draws attention to the unarticulated situations shaping the discourse(s) on growth- and degrowth-oriented economic systems (similar to the concept of common sense taken up by [D'Alisa and Kallis (2020: 6–8)]). In this sense, there is a need to be attentive to the ways in which power is enacted through the very obscurity and invisibilities of social construction. As long as a transformative project is not grounded in the patterns of activity that constitute the relations it seeks to alter, the power to mislead remains in place. In the absence of such an awareness, there remains a real danger of one-sidedly favouring strategies (e.g. top-down policy) without realising how their implementation reinforces power relations contrary to the emancipatory project of degrowth. Bourdieu's concept of habitus sheds light on how power is intertwined with social practice. Habitus can be defined as “a subjective but not individual system of internalized structures, schemes of perception, conception, and action common to all members of the same group or class and constituting the precondition for all objectification and apperception” (Bourdieu, 1977: 86). Understood this way, the habitus explains on the one hand the support for growth orientations that seem natural (Lukes' power to mislead), but on the other hand – as Koch (2020a: 7) noted – the habitus itself “always involves an element of spontaneity”. Based on such a proposition of power, the problem of the intentionality of the degrowth project becomes more complicated, especially in view of the multiple sources of ‘habitus’ conditioning (which, in our view, adds detail to the division between ‘political’ and ‘civil’ societies which D'Alisa and Kallis (2020) take up from Gramsci's theory of the state). What is crucial in the struggle for ‘prosperity without growth’ lies at the level of a hidden, unarticulated conflict. The issues of limiting fossil fuels or replacing today's economic models based on economic growth take on a different meaning in this understanding of power. The immediate battlefield may not be the weakening of excessive consumption, the demand for a basic income or low-carbon energy solutions. Rather, it might be about structuring conditions for the possibility of thinking about and performing degrowth, which then influences the forces of social change in the diverse fields of strategic action (Fligstein and McAdam, 2012).</w:t>
      </w:r>
    </w:p>
    <w:p w14:paraId="4737AE88" w14:textId="77777777" w:rsidR="00DF49D0" w:rsidRPr="00946F09" w:rsidRDefault="00DF49D0" w:rsidP="00DF49D0">
      <w:pPr>
        <w:rPr>
          <w:sz w:val="16"/>
        </w:rPr>
      </w:pPr>
      <w:r w:rsidRPr="00946F09">
        <w:rPr>
          <w:sz w:val="16"/>
        </w:rPr>
        <w:t>&lt;&lt;PARAGRAPH BREAKS RESUME&gt;&gt;</w:t>
      </w:r>
    </w:p>
    <w:p w14:paraId="3E2F7691" w14:textId="77777777" w:rsidR="00DF49D0" w:rsidRPr="00EF569C" w:rsidRDefault="00DF49D0" w:rsidP="00DF49D0">
      <w:pPr>
        <w:rPr>
          <w:sz w:val="16"/>
        </w:rPr>
      </w:pPr>
      <w:r w:rsidRPr="00EF569C">
        <w:rPr>
          <w:sz w:val="16"/>
        </w:rPr>
        <w:t>We would replace the emphasis on intentions, then, with one on diverse practices and strategies for degrowth, acknowledging the limits of control as well as the complexity of social transformation (Schmid, 2020; Fligstein and McAdam, 2012). While it already does a good job of this, the challenge for degrowth scholarship is to continue to explore the multifarious ways in which relations and patterns of activity that build sufficiency, solidarity and participation can be uncovered and cultivated. Nor is this to dismiss the need for progressive visions and political agitation either, which certainly reflect intentions of individuals and groups that seek to counteract a pervasive ‘capitalist realism’ (Fisher, 2009; Hirvilammi, 2020). As a ‘general understanding’, however, degrowth provides a plural and open horizon in uncertain times. Kallis (2011: 878) writes that ‘</w:t>
      </w:r>
      <w:r w:rsidRPr="004F4FF6">
        <w:rPr>
          <w:rStyle w:val="StyleUnderline"/>
          <w:highlight w:val="cyan"/>
        </w:rPr>
        <w:t>In</w:t>
      </w:r>
      <w:r w:rsidRPr="00EF569C">
        <w:rPr>
          <w:sz w:val="16"/>
        </w:rPr>
        <w:t xml:space="preserve"> the </w:t>
      </w:r>
      <w:r w:rsidRPr="00CA0900">
        <w:rPr>
          <w:rStyle w:val="StyleUnderline"/>
        </w:rPr>
        <w:t xml:space="preserve">gap and </w:t>
      </w:r>
      <w:r w:rsidRPr="004F4FF6">
        <w:rPr>
          <w:rStyle w:val="StyleUnderline"/>
          <w:highlight w:val="cyan"/>
        </w:rPr>
        <w:t xml:space="preserve">loss of </w:t>
      </w:r>
      <w:r w:rsidRPr="004F4FF6">
        <w:rPr>
          <w:rStyle w:val="Emphasis"/>
          <w:highlight w:val="cyan"/>
        </w:rPr>
        <w:t>meaning</w:t>
      </w:r>
      <w:r w:rsidRPr="00CA0900">
        <w:rPr>
          <w:rStyle w:val="StyleUnderline"/>
        </w:rPr>
        <w:t xml:space="preserve"> created </w:t>
      </w:r>
      <w:r w:rsidRPr="004F4FF6">
        <w:rPr>
          <w:rStyle w:val="StyleUnderline"/>
          <w:highlight w:val="cyan"/>
        </w:rPr>
        <w:t>by</w:t>
      </w:r>
      <w:r w:rsidRPr="00EF569C">
        <w:rPr>
          <w:sz w:val="16"/>
        </w:rPr>
        <w:t xml:space="preserve"> a </w:t>
      </w:r>
      <w:r w:rsidRPr="004F4FF6">
        <w:rPr>
          <w:rStyle w:val="StyleUnderline"/>
          <w:highlight w:val="cyan"/>
        </w:rPr>
        <w:t>crisis</w:t>
      </w:r>
      <w:r w:rsidRPr="00EF569C">
        <w:rPr>
          <w:sz w:val="16"/>
        </w:rPr>
        <w:t>…</w:t>
      </w:r>
      <w:r w:rsidRPr="00CA0900">
        <w:rPr>
          <w:rStyle w:val="StyleUnderline"/>
        </w:rPr>
        <w:t xml:space="preserve">new </w:t>
      </w:r>
      <w:r w:rsidRPr="004F4FF6">
        <w:rPr>
          <w:rStyle w:val="Emphasis"/>
          <w:highlight w:val="cyan"/>
        </w:rPr>
        <w:t>stories</w:t>
      </w:r>
      <w:r w:rsidRPr="00EF569C">
        <w:rPr>
          <w:sz w:val="16"/>
        </w:rPr>
        <w:t xml:space="preserve"> may be seen to </w:t>
      </w:r>
      <w:r w:rsidRPr="004F4FF6">
        <w:rPr>
          <w:rStyle w:val="StyleUnderline"/>
          <w:highlight w:val="cyan"/>
        </w:rPr>
        <w:t>offer</w:t>
      </w:r>
      <w:r w:rsidRPr="00CA0900">
        <w:rPr>
          <w:rStyle w:val="StyleUnderline"/>
        </w:rPr>
        <w:t xml:space="preserve"> more convincing </w:t>
      </w:r>
      <w:r w:rsidRPr="00620DEC">
        <w:rPr>
          <w:rStyle w:val="Emphasis"/>
        </w:rPr>
        <w:t>explanations</w:t>
      </w:r>
      <w:r w:rsidRPr="00CA0900">
        <w:rPr>
          <w:rStyle w:val="StyleUnderline"/>
        </w:rPr>
        <w:t xml:space="preserve"> and </w:t>
      </w:r>
      <w:r w:rsidRPr="004F4FF6">
        <w:rPr>
          <w:rStyle w:val="Emphasis"/>
          <w:highlight w:val="cyan"/>
        </w:rPr>
        <w:t>directions</w:t>
      </w:r>
      <w:r w:rsidRPr="004F4FF6">
        <w:rPr>
          <w:rStyle w:val="StyleUnderline"/>
          <w:highlight w:val="cyan"/>
        </w:rPr>
        <w:t xml:space="preserve"> for action</w:t>
      </w:r>
      <w:r w:rsidRPr="00EF569C">
        <w:rPr>
          <w:sz w:val="16"/>
        </w:rPr>
        <w:t>…</w:t>
      </w:r>
      <w:r w:rsidRPr="00055DD3">
        <w:rPr>
          <w:rStyle w:val="StyleUnderline"/>
        </w:rPr>
        <w:t>The</w:t>
      </w:r>
      <w:r w:rsidRPr="00EF569C">
        <w:rPr>
          <w:sz w:val="16"/>
        </w:rPr>
        <w:t xml:space="preserve"> new cultural story and the </w:t>
      </w:r>
      <w:r w:rsidRPr="00055DD3">
        <w:rPr>
          <w:rStyle w:val="StyleUnderline"/>
        </w:rPr>
        <w:t>alternative</w:t>
      </w:r>
      <w:r w:rsidRPr="00EF569C">
        <w:rPr>
          <w:sz w:val="16"/>
        </w:rPr>
        <w:t xml:space="preserve">, liberated social spaces and practices that embody it </w:t>
      </w:r>
      <w:r w:rsidRPr="003E5131">
        <w:rPr>
          <w:rStyle w:val="StyleUnderline"/>
        </w:rPr>
        <w:t>connect</w:t>
      </w:r>
      <w:r w:rsidRPr="00EF569C">
        <w:rPr>
          <w:sz w:val="16"/>
        </w:rPr>
        <w:t xml:space="preserve"> disparate </w:t>
      </w:r>
      <w:r w:rsidRPr="003E5131">
        <w:rPr>
          <w:rStyle w:val="StyleUnderline"/>
        </w:rPr>
        <w:t xml:space="preserve">people across interests </w:t>
      </w:r>
      <w:r w:rsidRPr="004F4FF6">
        <w:rPr>
          <w:rStyle w:val="StyleUnderline"/>
          <w:highlight w:val="cyan"/>
        </w:rPr>
        <w:t>and generate</w:t>
      </w:r>
      <w:r w:rsidRPr="003E5131">
        <w:rPr>
          <w:rStyle w:val="StyleUnderline"/>
        </w:rPr>
        <w:t xml:space="preserve"> a social </w:t>
      </w:r>
      <w:r w:rsidRPr="00111BFE">
        <w:rPr>
          <w:rStyle w:val="Emphasis"/>
        </w:rPr>
        <w:t>movement</w:t>
      </w:r>
      <w:r w:rsidRPr="00EF569C">
        <w:rPr>
          <w:sz w:val="16"/>
        </w:rPr>
        <w:t xml:space="preserve"> of thought and practice.’ </w:t>
      </w:r>
      <w:r w:rsidRPr="004F4FF6">
        <w:rPr>
          <w:rStyle w:val="StyleUnderline"/>
          <w:highlight w:val="cyan"/>
        </w:rPr>
        <w:t>Degrowth</w:t>
      </w:r>
      <w:r w:rsidRPr="003723F9">
        <w:rPr>
          <w:rStyle w:val="StyleUnderline"/>
        </w:rPr>
        <w:t xml:space="preserve"> is</w:t>
      </w:r>
      <w:r w:rsidRPr="00EF569C">
        <w:rPr>
          <w:sz w:val="16"/>
        </w:rPr>
        <w:t xml:space="preserve"> to be </w:t>
      </w:r>
      <w:r w:rsidRPr="00111BFE">
        <w:rPr>
          <w:rStyle w:val="Emphasis"/>
        </w:rPr>
        <w:t>built</w:t>
      </w:r>
      <w:r w:rsidRPr="00EF569C">
        <w:rPr>
          <w:sz w:val="16"/>
        </w:rPr>
        <w:t xml:space="preserve">, then, </w:t>
      </w:r>
      <w:r w:rsidRPr="003723F9">
        <w:rPr>
          <w:rStyle w:val="StyleUnderline"/>
        </w:rPr>
        <w:t>from where we stand</w:t>
      </w:r>
      <w:r w:rsidRPr="00EF569C">
        <w:rPr>
          <w:sz w:val="16"/>
        </w:rPr>
        <w:t xml:space="preserve"> – including the power relations, societal and individual differences and uncertainties in which transformation unfolds.</w:t>
      </w:r>
    </w:p>
    <w:p w14:paraId="3DE46660" w14:textId="77777777" w:rsidR="00DF49D0" w:rsidRPr="00EF569C" w:rsidRDefault="00DF49D0" w:rsidP="00DF49D0">
      <w:pPr>
        <w:rPr>
          <w:sz w:val="16"/>
        </w:rPr>
      </w:pPr>
      <w:r w:rsidRPr="00EF569C">
        <w:rPr>
          <w:sz w:val="16"/>
        </w:rPr>
        <w:t>While formulating plans or lists of demands has its place, transformative strategies must follow. Following Hardt and Negri's (2017) inversion of leadership and collectivity, strategy is not something that is to be developed by leaders, experts or technocrats but by social movements themselves. Strategy implies a far-reaching oversight – both temporally in terms of a vision and spatially in terms of surveying the social field. Degrowth transformations are “always the result of socio-spatial struggles and negotiations and emerge through a complex dynamic of resistance and cooptation, politics and submission, endeavor and coercion, and conditioned and conditioning moments” (Schmid, 2020: 269).</w:t>
      </w:r>
    </w:p>
    <w:p w14:paraId="7E385893" w14:textId="77777777" w:rsidR="00DF49D0" w:rsidRPr="00EF569C" w:rsidRDefault="00DF49D0" w:rsidP="00DF49D0">
      <w:pPr>
        <w:rPr>
          <w:sz w:val="16"/>
        </w:rPr>
      </w:pPr>
      <w:r w:rsidRPr="00EF569C">
        <w:rPr>
          <w:sz w:val="16"/>
        </w:rPr>
        <w:t xml:space="preserve">Recent ‘new municipalist’ experiments that attempt to establish democratic and equitable institutions at the city-regional scale provide compelling examples. Municipalist platforms are not about taking a plan into the institutions to then implement politically, but – through what is sometimes called a ‘dual power’ approach – about the opening and redistribution of power at the level of neighborhoods and cities (cf. Deriu, 2012). Ada Colau, activist and Barcelona's mayor, draws on the image of “‘an agora, not a temple’ – an arena for democratic deliberation and collective policy-building rather than a specific economic agenda.” (Thompson, 2020: 7). Such </w:t>
      </w:r>
      <w:r w:rsidRPr="00DB2978">
        <w:rPr>
          <w:rStyle w:val="StyleUnderline"/>
        </w:rPr>
        <w:t>movements build on</w:t>
      </w:r>
      <w:r w:rsidRPr="00EF569C">
        <w:rPr>
          <w:sz w:val="16"/>
        </w:rPr>
        <w:t xml:space="preserve"> a </w:t>
      </w:r>
      <w:r w:rsidRPr="007D0718">
        <w:rPr>
          <w:rStyle w:val="Emphasis"/>
        </w:rPr>
        <w:t>multiplicity</w:t>
      </w:r>
      <w:r w:rsidRPr="00DB2978">
        <w:rPr>
          <w:rStyle w:val="StyleUnderline"/>
        </w:rPr>
        <w:t xml:space="preserve"> of voices instead of a preformulated plan</w:t>
      </w:r>
      <w:r w:rsidRPr="00EF569C">
        <w:rPr>
          <w:sz w:val="16"/>
        </w:rPr>
        <w:t xml:space="preserve"> that is put into action: “Precisely because municipal problems are everyday problems, every resident is an expert on their neighborhood. Their contributions must be put front and centre and treated as expert knowledge in such debates” (Pérez, 2019: 23; cf. Russell, 2019).</w:t>
      </w:r>
    </w:p>
    <w:p w14:paraId="52AAE83A" w14:textId="77777777" w:rsidR="00DF49D0" w:rsidRPr="00EF569C" w:rsidRDefault="00DF49D0" w:rsidP="00DF49D0">
      <w:pPr>
        <w:rPr>
          <w:sz w:val="16"/>
        </w:rPr>
      </w:pPr>
      <w:r w:rsidRPr="00EF569C">
        <w:rPr>
          <w:sz w:val="16"/>
        </w:rPr>
        <w:t>Other proposals for shared learning through participatory exercises, ‘countertraining’, action research, and post-normal scientific interventions (such as citizens' assemblies, participatory budgeting, living labs, ‘serious games’ and much more) have been flagged as a promising way in which to frame policy agendas, negotiate, build acceptance, and move towards social patterns amenable to degrowth (cf. Büchs and Koch, 2019; Koch, 2020b; Deriu, 2012; Kallis and Martinez-Alier, 2010; D'Alisa and Kallis, 2020; Burnett and Nunes, 2021; Flood et al., 2018). Researchers interested in going beyond critique of growth orientations could thus explore more transdisciplinary and action-oriented research approaches, embracing that change implies ‘multiple actors experiment[ing] together in specific contexts with new social configurations, novel economic models, new technologies and alternative social norms’ (Caniglia et al., 2021: n.p.). We cannot reject intention or design, but see that ‘intentional design, shared agency and contextual realization are…interrelated dimensions of complex individual and collective learning processes’ (Ibid.; see also Olsson et al., 2006).</w:t>
      </w:r>
    </w:p>
    <w:p w14:paraId="019BD769" w14:textId="77777777" w:rsidR="00DF49D0" w:rsidRPr="00EF569C" w:rsidRDefault="00DF49D0" w:rsidP="00DF49D0">
      <w:pPr>
        <w:rPr>
          <w:sz w:val="16"/>
        </w:rPr>
      </w:pPr>
      <w:r w:rsidRPr="00EF569C">
        <w:rPr>
          <w:sz w:val="16"/>
        </w:rPr>
        <w:t>Feola (2020) persuasively highlighted how the ‘sustainability transitions’ literature fails to take debates around capitalism and growth seriously enough. Perhaps, finally, we could turn that observation around and note that degrowth could benefit from selective engagement with transitions and transformation research. While the two literatures have had scarce cross-fertilisation, there is a shared interest in the non-linear and contested nature of change, probing the transformation process to see both where institutional lock-in and path dependency lie, and where potential for transformation can emerge.</w:t>
      </w:r>
    </w:p>
    <w:p w14:paraId="52A37E8E" w14:textId="77777777" w:rsidR="00DF49D0" w:rsidRPr="00EF569C" w:rsidRDefault="00DF49D0" w:rsidP="00DF49D0">
      <w:pPr>
        <w:rPr>
          <w:sz w:val="16"/>
        </w:rPr>
      </w:pPr>
      <w:r w:rsidRPr="00EF569C">
        <w:rPr>
          <w:sz w:val="16"/>
        </w:rPr>
        <w:t>6. Conclusion</w:t>
      </w:r>
    </w:p>
    <w:p w14:paraId="653AFC41" w14:textId="77777777" w:rsidR="00DF49D0" w:rsidRPr="00EF569C" w:rsidRDefault="00DF49D0" w:rsidP="00DF49D0">
      <w:pPr>
        <w:rPr>
          <w:sz w:val="16"/>
        </w:rPr>
      </w:pPr>
      <w:r w:rsidRPr="00EF569C">
        <w:rPr>
          <w:sz w:val="16"/>
        </w:rPr>
        <w:t xml:space="preserve">In recent years, degrowth advocates have urged fellow travellers to move beyond demonstrating the ills of growth, towards greater understanding of social change and post-growth transformation (Buch-Hansen, 2018; D'Alisa and Kallis, 2020; Schmid and Smith, 2020). D'Alisa and Kallis (2020: 8) note that ‘Ecological economists have paid little attention to politics and strategy, and have considered job done in coming up with a policy proposal that makes sense.’ As part of that conversation, this paper has shown how the </w:t>
      </w:r>
      <w:r w:rsidRPr="004F4FF6">
        <w:rPr>
          <w:rStyle w:val="Emphasis"/>
          <w:highlight w:val="cyan"/>
        </w:rPr>
        <w:t>portrayal</w:t>
      </w:r>
      <w:r w:rsidRPr="00DC5AE8">
        <w:rPr>
          <w:rStyle w:val="StyleUnderline"/>
        </w:rPr>
        <w:t xml:space="preserve"> of degrowth </w:t>
      </w:r>
      <w:r w:rsidRPr="004F4FF6">
        <w:rPr>
          <w:rStyle w:val="StyleUnderline"/>
          <w:highlight w:val="cyan"/>
        </w:rPr>
        <w:t>as</w:t>
      </w:r>
      <w:r w:rsidRPr="00EF569C">
        <w:rPr>
          <w:sz w:val="16"/>
        </w:rPr>
        <w:t xml:space="preserve"> a ‘</w:t>
      </w:r>
      <w:r w:rsidRPr="004F4FF6">
        <w:rPr>
          <w:rStyle w:val="Emphasis"/>
          <w:highlight w:val="cyan"/>
        </w:rPr>
        <w:t>planned’</w:t>
      </w:r>
      <w:r w:rsidRPr="00EF569C">
        <w:rPr>
          <w:sz w:val="16"/>
        </w:rPr>
        <w:t xml:space="preserve"> </w:t>
      </w:r>
      <w:r w:rsidRPr="004F4FF6">
        <w:rPr>
          <w:rStyle w:val="StyleUnderline"/>
          <w:highlight w:val="cyan"/>
        </w:rPr>
        <w:t>and</w:t>
      </w:r>
      <w:r w:rsidRPr="00EF569C">
        <w:rPr>
          <w:sz w:val="16"/>
        </w:rPr>
        <w:t xml:space="preserve"> ‘</w:t>
      </w:r>
      <w:r w:rsidRPr="004F4FF6">
        <w:rPr>
          <w:rStyle w:val="Emphasis"/>
          <w:highlight w:val="cyan"/>
        </w:rPr>
        <w:t>intentional’</w:t>
      </w:r>
      <w:r w:rsidRPr="00EF569C">
        <w:rPr>
          <w:sz w:val="16"/>
        </w:rPr>
        <w:t xml:space="preserve"> process in part </w:t>
      </w:r>
      <w:r w:rsidRPr="004F4FF6">
        <w:rPr>
          <w:rStyle w:val="StyleUnderline"/>
          <w:highlight w:val="cyan"/>
        </w:rPr>
        <w:t>emerges from</w:t>
      </w:r>
      <w:r w:rsidRPr="00EF569C">
        <w:rPr>
          <w:sz w:val="16"/>
        </w:rPr>
        <w:t xml:space="preserve"> the </w:t>
      </w:r>
      <w:r w:rsidRPr="004F4FF6">
        <w:rPr>
          <w:rStyle w:val="StyleUnderline"/>
          <w:highlight w:val="cyan"/>
        </w:rPr>
        <w:t xml:space="preserve">desire to </w:t>
      </w:r>
      <w:r w:rsidRPr="004F4FF6">
        <w:rPr>
          <w:rStyle w:val="Emphasis"/>
          <w:highlight w:val="cyan"/>
        </w:rPr>
        <w:t>mollify</w:t>
      </w:r>
      <w:r w:rsidRPr="004F4FF6">
        <w:rPr>
          <w:rStyle w:val="StyleUnderline"/>
          <w:highlight w:val="cyan"/>
        </w:rPr>
        <w:t xml:space="preserve"> critics</w:t>
      </w:r>
      <w:r w:rsidRPr="00EF569C">
        <w:rPr>
          <w:sz w:val="16"/>
        </w:rPr>
        <w:t>, differentiating between (ostensibly planned) degrowth and (chaotic, unplanned) recession. Grappling with the ambiguity of the degrowth movement, we have questioned the basis for this portrayal,11 while noting the tension in calls for near-term top-down (presumably state-led) reforms in a movement which sees the state as (at least partly) culpable for the growth paradigm.</w:t>
      </w:r>
    </w:p>
    <w:p w14:paraId="22EC39C8" w14:textId="77777777" w:rsidR="00DF49D0" w:rsidRPr="00EF569C" w:rsidRDefault="00DF49D0" w:rsidP="00DF49D0">
      <w:pPr>
        <w:rPr>
          <w:sz w:val="16"/>
        </w:rPr>
      </w:pPr>
      <w:r w:rsidRPr="00EF569C">
        <w:rPr>
          <w:sz w:val="16"/>
        </w:rPr>
        <w:t xml:space="preserve">Demaria et al. (2013: 206) rightly warn against ‘incomplete and reductionist projects fundamentally incompatible with the ideas of the degrowth movement.’ Fortunately, as we have argued above, recent thinking has emerged which has been attentive to how transformation emerges in context and is complementary to the approach taken in this paper – here we can particularly mention the ‘dual power’ strategy of New Municipalism (Bookchin, 1991, Bookchin, 2015; Thompson, 2020) and Gramscian theories of the state (D'Alisa and Kallis, 2020). We agree with Deriu (2012: 560) regarding the need to breath fresh life into democratic institutions and that ‘degrowth needs to be thought in a change which is not the result of centralized planning, but of a broad and articulated process of shared learning, self-education, reconstruction of social ties and collective transformation.’ Furthermore, if – as Koch (2020a), Alexander (2012) and other scholars maintain – </w:t>
      </w:r>
      <w:r w:rsidRPr="00EE3518">
        <w:rPr>
          <w:rStyle w:val="StyleUnderline"/>
        </w:rPr>
        <w:t>degrowth</w:t>
      </w:r>
      <w:r w:rsidRPr="00EF569C">
        <w:rPr>
          <w:sz w:val="16"/>
        </w:rPr>
        <w:t xml:space="preserve"> may </w:t>
      </w:r>
      <w:r w:rsidRPr="00EE3518">
        <w:rPr>
          <w:rStyle w:val="StyleUnderline"/>
        </w:rPr>
        <w:t xml:space="preserve">become </w:t>
      </w:r>
      <w:r w:rsidRPr="004F4FF6">
        <w:rPr>
          <w:rStyle w:val="Emphasis"/>
          <w:highlight w:val="cyan"/>
        </w:rPr>
        <w:t>more plausible</w:t>
      </w:r>
      <w:r w:rsidRPr="004F4FF6">
        <w:rPr>
          <w:rStyle w:val="StyleUnderline"/>
          <w:highlight w:val="cyan"/>
        </w:rPr>
        <w:t xml:space="preserve"> in</w:t>
      </w:r>
      <w:r w:rsidRPr="00EE3518">
        <w:rPr>
          <w:rStyle w:val="StyleUnderline"/>
        </w:rPr>
        <w:t xml:space="preserve"> conditions of</w:t>
      </w:r>
      <w:r w:rsidRPr="00EF569C">
        <w:rPr>
          <w:sz w:val="16"/>
        </w:rPr>
        <w:t xml:space="preserve"> substantial </w:t>
      </w:r>
      <w:r w:rsidRPr="004F4FF6">
        <w:rPr>
          <w:rStyle w:val="Emphasis"/>
          <w:highlight w:val="cyan"/>
        </w:rPr>
        <w:t>crisis</w:t>
      </w:r>
      <w:r w:rsidRPr="00EF569C">
        <w:rPr>
          <w:sz w:val="16"/>
        </w:rPr>
        <w:t xml:space="preserve"> or rupture, then the design/disaster dichotomy becomes misleading, or even void.</w:t>
      </w:r>
    </w:p>
    <w:p w14:paraId="5B718446" w14:textId="77777777" w:rsidR="00DF49D0" w:rsidRDefault="00DF49D0" w:rsidP="00DF49D0">
      <w:pPr>
        <w:rPr>
          <w:sz w:val="16"/>
        </w:rPr>
      </w:pPr>
      <w:r w:rsidRPr="00EF569C">
        <w:rPr>
          <w:sz w:val="16"/>
        </w:rPr>
        <w:t xml:space="preserve">We note that the </w:t>
      </w:r>
      <w:r w:rsidRPr="004F4FF6">
        <w:rPr>
          <w:rStyle w:val="Emphasis"/>
          <w:highlight w:val="cyan"/>
        </w:rPr>
        <w:t>bracketing</w:t>
      </w:r>
      <w:r w:rsidRPr="004F4FF6">
        <w:rPr>
          <w:rStyle w:val="StyleUnderline"/>
          <w:highlight w:val="cyan"/>
        </w:rPr>
        <w:t xml:space="preserve"> of</w:t>
      </w:r>
      <w:r w:rsidRPr="00BF08D1">
        <w:rPr>
          <w:rStyle w:val="StyleUnderline"/>
        </w:rPr>
        <w:t xml:space="preserve"> unintended </w:t>
      </w:r>
      <w:r w:rsidRPr="0061219F">
        <w:rPr>
          <w:rStyle w:val="StyleUnderline"/>
        </w:rPr>
        <w:t>consequences</w:t>
      </w:r>
      <w:r w:rsidRPr="00BF08D1">
        <w:rPr>
          <w:rStyle w:val="StyleUnderline"/>
        </w:rPr>
        <w:t xml:space="preserve"> and</w:t>
      </w:r>
      <w:r w:rsidRPr="00EF569C">
        <w:rPr>
          <w:sz w:val="16"/>
        </w:rPr>
        <w:t xml:space="preserve"> social </w:t>
      </w:r>
      <w:r w:rsidRPr="004F4FF6">
        <w:rPr>
          <w:rStyle w:val="Emphasis"/>
          <w:highlight w:val="cyan"/>
        </w:rPr>
        <w:t>complexity</w:t>
      </w:r>
      <w:r w:rsidRPr="00EF569C">
        <w:rPr>
          <w:sz w:val="16"/>
        </w:rPr>
        <w:t xml:space="preserve">, for the sake of convenience or simplified communication, </w:t>
      </w:r>
      <w:r w:rsidRPr="004F4FF6">
        <w:rPr>
          <w:rStyle w:val="StyleUnderline"/>
          <w:highlight w:val="cyan"/>
        </w:rPr>
        <w:t>will</w:t>
      </w:r>
      <w:r w:rsidRPr="00EF569C">
        <w:rPr>
          <w:sz w:val="16"/>
        </w:rPr>
        <w:t xml:space="preserve"> ultimately </w:t>
      </w:r>
      <w:r w:rsidRPr="004F4FF6">
        <w:rPr>
          <w:rStyle w:val="Emphasis"/>
          <w:highlight w:val="cyan"/>
        </w:rPr>
        <w:t>backfire</w:t>
      </w:r>
      <w:r w:rsidRPr="00EF569C">
        <w:rPr>
          <w:sz w:val="16"/>
        </w:rPr>
        <w:t xml:space="preserve"> (Merton, 1936). The world is not ‘ours’ to control and that </w:t>
      </w:r>
      <w:r w:rsidRPr="00D60121">
        <w:rPr>
          <w:rStyle w:val="StyleUnderline"/>
        </w:rPr>
        <w:t>uncontrollability</w:t>
      </w:r>
      <w:r w:rsidRPr="00EF569C">
        <w:rPr>
          <w:sz w:val="16"/>
        </w:rPr>
        <w:t xml:space="preserve"> – far from being troublesome – </w:t>
      </w:r>
      <w:r w:rsidRPr="00D60121">
        <w:rPr>
          <w:rStyle w:val="StyleUnderline"/>
        </w:rPr>
        <w:t>can</w:t>
      </w:r>
      <w:r w:rsidRPr="00EF569C">
        <w:rPr>
          <w:sz w:val="16"/>
        </w:rPr>
        <w:t xml:space="preserve"> itself </w:t>
      </w:r>
      <w:r w:rsidRPr="00D60121">
        <w:rPr>
          <w:rStyle w:val="StyleUnderline"/>
        </w:rPr>
        <w:t>provide</w:t>
      </w:r>
      <w:r w:rsidRPr="00EF569C">
        <w:rPr>
          <w:sz w:val="16"/>
        </w:rPr>
        <w:t xml:space="preserve"> the </w:t>
      </w:r>
      <w:r w:rsidRPr="00D60121">
        <w:rPr>
          <w:rStyle w:val="StyleUnderline"/>
        </w:rPr>
        <w:t xml:space="preserve">very </w:t>
      </w:r>
      <w:r w:rsidRPr="009D3DC1">
        <w:rPr>
          <w:rStyle w:val="Emphasis"/>
        </w:rPr>
        <w:t>impetus</w:t>
      </w:r>
      <w:r w:rsidRPr="00D60121">
        <w:rPr>
          <w:rStyle w:val="StyleUnderline"/>
        </w:rPr>
        <w:t xml:space="preserve"> for degrowth</w:t>
      </w:r>
      <w:r w:rsidRPr="00EF569C">
        <w:rPr>
          <w:sz w:val="16"/>
        </w:rPr>
        <w:t xml:space="preserve"> futures. Rather than distancing ourselves from this (the ‘this isn't the type of downscaling that degrowth thinkers have in mind!’ approach), we should admit, as Erik Olin Wright (2010: 17) did, that ‘collective strategies encounter conditions which are not themselves directly amenable to strategic choice.’ </w:t>
      </w:r>
      <w:r w:rsidRPr="004F4FF6">
        <w:rPr>
          <w:rStyle w:val="StyleUnderline"/>
          <w:highlight w:val="cyan"/>
        </w:rPr>
        <w:t>It can be in</w:t>
      </w:r>
      <w:r w:rsidRPr="00EF569C">
        <w:rPr>
          <w:sz w:val="16"/>
        </w:rPr>
        <w:t xml:space="preserve"> the very </w:t>
      </w:r>
      <w:r w:rsidRPr="004F4FF6">
        <w:rPr>
          <w:rStyle w:val="Emphasis"/>
          <w:highlight w:val="cyan"/>
        </w:rPr>
        <w:t>breakdown</w:t>
      </w:r>
      <w:r w:rsidRPr="004F4FF6">
        <w:rPr>
          <w:rStyle w:val="StyleUnderline"/>
          <w:highlight w:val="cyan"/>
        </w:rPr>
        <w:t xml:space="preserve"> of certainty</w:t>
      </w:r>
      <w:r w:rsidRPr="00EF569C">
        <w:rPr>
          <w:sz w:val="16"/>
        </w:rPr>
        <w:t xml:space="preserve"> (such as in the wake of the Covid-19 pandemic or amidst worsening climate disruption) that ‘</w:t>
      </w:r>
      <w:r w:rsidRPr="000512FE">
        <w:rPr>
          <w:rStyle w:val="StyleUnderline"/>
        </w:rPr>
        <w:t xml:space="preserve">the </w:t>
      </w:r>
      <w:r w:rsidRPr="004F4FF6">
        <w:rPr>
          <w:rStyle w:val="Emphasis"/>
          <w:highlight w:val="cyan"/>
        </w:rPr>
        <w:t>correspondence</w:t>
      </w:r>
      <w:r w:rsidRPr="004F4FF6">
        <w:rPr>
          <w:rStyle w:val="StyleUnderline"/>
          <w:highlight w:val="cyan"/>
        </w:rPr>
        <w:t xml:space="preserve"> of </w:t>
      </w:r>
      <w:r w:rsidRPr="004F4FF6">
        <w:rPr>
          <w:rStyle w:val="Emphasis"/>
          <w:highlight w:val="cyan"/>
        </w:rPr>
        <w:t>structures</w:t>
      </w:r>
      <w:r w:rsidRPr="000512FE">
        <w:rPr>
          <w:rStyle w:val="StyleUnderline"/>
        </w:rPr>
        <w:t xml:space="preserve">, habitus, and action </w:t>
      </w:r>
      <w:r w:rsidRPr="004F4FF6">
        <w:rPr>
          <w:rStyle w:val="StyleUnderline"/>
          <w:highlight w:val="cyan"/>
        </w:rPr>
        <w:t>breaks’</w:t>
      </w:r>
      <w:r w:rsidRPr="00EF569C">
        <w:rPr>
          <w:sz w:val="16"/>
        </w:rPr>
        <w:t xml:space="preserve"> (Koch, 2020b: 11) </w:t>
      </w:r>
      <w:r w:rsidRPr="004F4FF6">
        <w:rPr>
          <w:rStyle w:val="StyleUnderline"/>
          <w:highlight w:val="cyan"/>
        </w:rPr>
        <w:t>and</w:t>
      </w:r>
      <w:r w:rsidRPr="000512FE">
        <w:rPr>
          <w:rStyle w:val="StyleUnderline"/>
        </w:rPr>
        <w:t xml:space="preserve"> new</w:t>
      </w:r>
      <w:r w:rsidRPr="00EF569C">
        <w:rPr>
          <w:sz w:val="16"/>
        </w:rPr>
        <w:t xml:space="preserve"> lines of </w:t>
      </w:r>
      <w:r w:rsidRPr="00AF5FE0">
        <w:rPr>
          <w:rStyle w:val="Emphasis"/>
          <w:highlight w:val="cyan"/>
        </w:rPr>
        <w:t>possibility</w:t>
      </w:r>
      <w:r w:rsidRPr="000512FE">
        <w:rPr>
          <w:rStyle w:val="StyleUnderline"/>
        </w:rPr>
        <w:t xml:space="preserve"> </w:t>
      </w:r>
      <w:r w:rsidRPr="004F4FF6">
        <w:rPr>
          <w:rStyle w:val="StyleUnderline"/>
          <w:highlight w:val="cyan"/>
        </w:rPr>
        <w:t>emerge</w:t>
      </w:r>
      <w:r w:rsidRPr="00EF569C">
        <w:rPr>
          <w:sz w:val="16"/>
        </w:rPr>
        <w:t>.</w:t>
      </w:r>
    </w:p>
    <w:p w14:paraId="2CEC4A5F" w14:textId="77777777" w:rsidR="00DF49D0" w:rsidRDefault="00DF49D0" w:rsidP="00DF49D0">
      <w:pPr>
        <w:pStyle w:val="Heading3"/>
      </w:pPr>
      <w:r>
        <w:t>Transition---AT: Motive---2NC</w:t>
      </w:r>
    </w:p>
    <w:p w14:paraId="7FEDE949" w14:textId="77777777" w:rsidR="00DF49D0" w:rsidRPr="00347588" w:rsidRDefault="00DF49D0" w:rsidP="00DF49D0">
      <w:pPr>
        <w:pStyle w:val="Heading4"/>
      </w:pPr>
      <w:r>
        <w:t xml:space="preserve">1. </w:t>
      </w:r>
      <w:r>
        <w:rPr>
          <w:u w:val="single"/>
        </w:rPr>
        <w:t>PUBLIC ACCEPTANCE</w:t>
      </w:r>
      <w:r>
        <w:t xml:space="preserve">---it’s </w:t>
      </w:r>
      <w:r>
        <w:rPr>
          <w:u w:val="single"/>
        </w:rPr>
        <w:t>high</w:t>
      </w:r>
      <w:r>
        <w:t xml:space="preserve"> AND will </w:t>
      </w:r>
      <w:r>
        <w:rPr>
          <w:u w:val="single"/>
        </w:rPr>
        <w:t>coalesce</w:t>
      </w:r>
      <w:r>
        <w:t xml:space="preserve"> into </w:t>
      </w:r>
      <w:r>
        <w:rPr>
          <w:u w:val="single"/>
        </w:rPr>
        <w:t>broad momentum</w:t>
      </w:r>
      <w:r>
        <w:t xml:space="preserve"> for transition.</w:t>
      </w:r>
    </w:p>
    <w:p w14:paraId="651BA05C" w14:textId="77777777" w:rsidR="00DF49D0" w:rsidRDefault="00DF49D0" w:rsidP="00DF49D0">
      <w:r>
        <w:rPr>
          <w:rStyle w:val="Style13ptBold"/>
        </w:rPr>
        <w:t>Parrique ’25</w:t>
      </w:r>
      <w:r w:rsidRPr="00B4157C">
        <w:t xml:space="preserve"> [</w:t>
      </w:r>
      <w:r>
        <w:t xml:space="preserve">Timothee; May 27; PhD in economics from the University of Clermont Auvergne and the University of Stockholm, researcher at the University of Lausanne; Slow Down or Die, “Controversies,” Ch. 8] </w:t>
      </w:r>
    </w:p>
    <w:p w14:paraId="6FE3D996" w14:textId="77777777" w:rsidR="00DF49D0" w:rsidRPr="009B76C2" w:rsidRDefault="00DF49D0" w:rsidP="00DF49D0">
      <w:pPr>
        <w:rPr>
          <w:sz w:val="16"/>
        </w:rPr>
      </w:pPr>
      <w:r w:rsidRPr="009B76C2">
        <w:rPr>
          <w:sz w:val="16"/>
        </w:rPr>
        <w:t xml:space="preserve">And yet, </w:t>
      </w:r>
      <w:r w:rsidRPr="00BE6668">
        <w:rPr>
          <w:rStyle w:val="Emphasis"/>
          <w:highlight w:val="cyan"/>
        </w:rPr>
        <w:t>degrowth</w:t>
      </w:r>
      <w:r w:rsidRPr="00BE6668">
        <w:rPr>
          <w:rStyle w:val="StyleUnderline"/>
          <w:highlight w:val="cyan"/>
        </w:rPr>
        <w:t xml:space="preserve"> has</w:t>
      </w:r>
      <w:r w:rsidRPr="000E64BC">
        <w:rPr>
          <w:rStyle w:val="StyleUnderline"/>
        </w:rPr>
        <w:t xml:space="preserve"> the </w:t>
      </w:r>
      <w:r w:rsidRPr="00BE6668">
        <w:rPr>
          <w:rStyle w:val="StyleUnderline"/>
          <w:highlight w:val="cyan"/>
        </w:rPr>
        <w:t>wind in its sails</w:t>
      </w:r>
      <w:r w:rsidRPr="009B76C2">
        <w:rPr>
          <w:sz w:val="16"/>
        </w:rPr>
        <w:t xml:space="preserve">. In 2021, the Barometer for Responsible Consumption showed that </w:t>
      </w:r>
      <w:r w:rsidRPr="006C08AC">
        <w:rPr>
          <w:rStyle w:val="Emphasis"/>
        </w:rPr>
        <w:t>52%</w:t>
      </w:r>
      <w:r w:rsidRPr="00CA4823">
        <w:rPr>
          <w:rStyle w:val="StyleUnderline"/>
        </w:rPr>
        <w:t xml:space="preserve"> of people</w:t>
      </w:r>
      <w:r w:rsidRPr="009B76C2">
        <w:rPr>
          <w:sz w:val="16"/>
        </w:rPr>
        <w:t xml:space="preserve"> surveyed </w:t>
      </w:r>
      <w:r w:rsidRPr="00CA4823">
        <w:rPr>
          <w:rStyle w:val="StyleUnderline"/>
        </w:rPr>
        <w:t>believed</w:t>
      </w:r>
      <w:r w:rsidRPr="009B76C2">
        <w:rPr>
          <w:sz w:val="16"/>
        </w:rPr>
        <w:t xml:space="preserve"> “that </w:t>
      </w:r>
      <w:r w:rsidRPr="00B67EA6">
        <w:rPr>
          <w:rStyle w:val="StyleUnderline"/>
        </w:rPr>
        <w:t xml:space="preserve">we must </w:t>
      </w:r>
      <w:r w:rsidRPr="006C08AC">
        <w:rPr>
          <w:rStyle w:val="Emphasis"/>
        </w:rPr>
        <w:t>completely rethink</w:t>
      </w:r>
      <w:r w:rsidRPr="00B67EA6">
        <w:rPr>
          <w:rStyle w:val="StyleUnderline"/>
        </w:rPr>
        <w:t xml:space="preserve"> our economic system, and </w:t>
      </w:r>
      <w:r w:rsidRPr="006C08AC">
        <w:rPr>
          <w:rStyle w:val="Emphasis"/>
        </w:rPr>
        <w:t>dispel</w:t>
      </w:r>
      <w:r w:rsidRPr="006C08AC">
        <w:rPr>
          <w:sz w:val="16"/>
        </w:rPr>
        <w:t xml:space="preserve"> </w:t>
      </w:r>
      <w:r w:rsidRPr="009B76C2">
        <w:rPr>
          <w:sz w:val="16"/>
        </w:rPr>
        <w:t xml:space="preserve">the </w:t>
      </w:r>
      <w:r w:rsidRPr="00B67EA6">
        <w:rPr>
          <w:rStyle w:val="StyleUnderline"/>
        </w:rPr>
        <w:t xml:space="preserve">myth of infinite </w:t>
      </w:r>
      <w:r w:rsidRPr="006C08AC">
        <w:rPr>
          <w:rStyle w:val="Emphasis"/>
        </w:rPr>
        <w:t>growth</w:t>
      </w:r>
      <w:r w:rsidRPr="009B76C2">
        <w:rPr>
          <w:sz w:val="16"/>
        </w:rPr>
        <w:t>.”</w:t>
      </w:r>
      <w:hyperlink r:id="rId9" w:anchor="endnote-466" w:history="1">
        <w:r w:rsidRPr="00470CE5">
          <w:rPr>
            <w:rStyle w:val="Hyperlink"/>
            <w:vertAlign w:val="superscript"/>
          </w:rPr>
          <w:t>65</w:t>
        </w:r>
      </w:hyperlink>
      <w:r w:rsidRPr="009B76C2">
        <w:rPr>
          <w:sz w:val="16"/>
        </w:rPr>
        <w:t xml:space="preserve"> In 2020, </w:t>
      </w:r>
      <w:r w:rsidRPr="00BE6668">
        <w:rPr>
          <w:rStyle w:val="Emphasis"/>
          <w:highlight w:val="cyan"/>
        </w:rPr>
        <w:t>67%</w:t>
      </w:r>
      <w:r w:rsidRPr="009B4F84">
        <w:rPr>
          <w:rStyle w:val="StyleUnderline"/>
        </w:rPr>
        <w:t xml:space="preserve"> of participants in another survey </w:t>
      </w:r>
      <w:r w:rsidRPr="00BE6668">
        <w:rPr>
          <w:rStyle w:val="StyleUnderline"/>
          <w:highlight w:val="cyan"/>
        </w:rPr>
        <w:t xml:space="preserve">declared they were </w:t>
      </w:r>
      <w:r w:rsidRPr="00BE6668">
        <w:rPr>
          <w:rStyle w:val="Emphasis"/>
          <w:highlight w:val="cyan"/>
        </w:rPr>
        <w:t>in favor</w:t>
      </w:r>
      <w:r w:rsidRPr="00BE6668">
        <w:rPr>
          <w:rStyle w:val="StyleUnderline"/>
          <w:highlight w:val="cyan"/>
        </w:rPr>
        <w:t xml:space="preserve"> of degrowth</w:t>
      </w:r>
      <w:r w:rsidRPr="009B76C2">
        <w:rPr>
          <w:sz w:val="16"/>
        </w:rPr>
        <w:t>, defined as “the reduction of the production of goods and services to protect the environment and the well-being of humanity.”</w:t>
      </w:r>
      <w:hyperlink r:id="rId10" w:anchor="endnote-467" w:history="1">
        <w:r w:rsidRPr="00470CE5">
          <w:rPr>
            <w:rStyle w:val="Hyperlink"/>
            <w:vertAlign w:val="superscript"/>
          </w:rPr>
          <w:t>66</w:t>
        </w:r>
      </w:hyperlink>
    </w:p>
    <w:p w14:paraId="131F4C7A" w14:textId="77777777" w:rsidR="00DF49D0" w:rsidRPr="009B76C2" w:rsidRDefault="00DF49D0" w:rsidP="00DF49D0">
      <w:pPr>
        <w:rPr>
          <w:sz w:val="16"/>
        </w:rPr>
      </w:pPr>
      <w:r w:rsidRPr="00811E02">
        <w:rPr>
          <w:rStyle w:val="StyleUnderline"/>
        </w:rPr>
        <w:t xml:space="preserve">Another </w:t>
      </w:r>
      <w:r w:rsidRPr="00BE6668">
        <w:rPr>
          <w:rStyle w:val="Emphasis"/>
          <w:highlight w:val="cyan"/>
        </w:rPr>
        <w:t>survey</w:t>
      </w:r>
      <w:r w:rsidRPr="009B76C2">
        <w:rPr>
          <w:sz w:val="16"/>
        </w:rPr>
        <w:t xml:space="preserve"> in 2019 </w:t>
      </w:r>
      <w:r w:rsidRPr="00BE6668">
        <w:rPr>
          <w:rStyle w:val="StyleUnderline"/>
          <w:highlight w:val="cyan"/>
        </w:rPr>
        <w:t>asked</w:t>
      </w:r>
      <w:r w:rsidRPr="009B76C2">
        <w:rPr>
          <w:sz w:val="16"/>
        </w:rPr>
        <w:t xml:space="preserve">, “What is </w:t>
      </w:r>
      <w:r w:rsidRPr="00BE6668">
        <w:rPr>
          <w:rStyle w:val="StyleUnderline"/>
          <w:highlight w:val="cyan"/>
        </w:rPr>
        <w:t xml:space="preserve">the most </w:t>
      </w:r>
      <w:r w:rsidRPr="00BE6668">
        <w:rPr>
          <w:rStyle w:val="Emphasis"/>
          <w:highlight w:val="cyan"/>
        </w:rPr>
        <w:t>effective</w:t>
      </w:r>
      <w:r w:rsidRPr="00BE6668">
        <w:rPr>
          <w:rStyle w:val="StyleUnderline"/>
          <w:highlight w:val="cyan"/>
        </w:rPr>
        <w:t xml:space="preserve"> way to solve</w:t>
      </w:r>
      <w:r w:rsidRPr="009B76C2">
        <w:rPr>
          <w:sz w:val="16"/>
        </w:rPr>
        <w:t xml:space="preserve"> current and future ecological and </w:t>
      </w:r>
      <w:r w:rsidRPr="00BE6668">
        <w:rPr>
          <w:rStyle w:val="StyleUnderline"/>
          <w:highlight w:val="cyan"/>
        </w:rPr>
        <w:t>climate</w:t>
      </w:r>
      <w:r w:rsidRPr="00C623E5">
        <w:rPr>
          <w:rStyle w:val="StyleUnderline"/>
        </w:rPr>
        <w:t xml:space="preserve"> problems</w:t>
      </w:r>
      <w:r w:rsidRPr="009B76C2">
        <w:rPr>
          <w:sz w:val="16"/>
        </w:rPr>
        <w:t xml:space="preserve">?” To this, </w:t>
      </w:r>
      <w:r w:rsidRPr="00BE6668">
        <w:rPr>
          <w:rStyle w:val="Emphasis"/>
          <w:highlight w:val="cyan"/>
        </w:rPr>
        <w:t>54%</w:t>
      </w:r>
      <w:r w:rsidRPr="009B76C2">
        <w:rPr>
          <w:sz w:val="16"/>
        </w:rPr>
        <w:t xml:space="preserve"> of respondents </w:t>
      </w:r>
      <w:r w:rsidRPr="00BE6668">
        <w:rPr>
          <w:rStyle w:val="StyleUnderline"/>
          <w:highlight w:val="cyan"/>
        </w:rPr>
        <w:t>answered</w:t>
      </w:r>
      <w:r w:rsidRPr="009B76C2">
        <w:rPr>
          <w:sz w:val="16"/>
        </w:rPr>
        <w:t xml:space="preserve"> that “</w:t>
      </w:r>
      <w:r w:rsidRPr="00873E71">
        <w:rPr>
          <w:rStyle w:val="StyleUnderline"/>
        </w:rPr>
        <w:t xml:space="preserve">we must </w:t>
      </w:r>
      <w:r w:rsidRPr="00BE6668">
        <w:rPr>
          <w:rStyle w:val="Emphasis"/>
          <w:highlight w:val="cyan"/>
        </w:rPr>
        <w:t>fundamentally</w:t>
      </w:r>
      <w:r w:rsidRPr="00BE6668">
        <w:rPr>
          <w:rStyle w:val="StyleUnderline"/>
          <w:highlight w:val="cyan"/>
        </w:rPr>
        <w:t xml:space="preserve"> change</w:t>
      </w:r>
      <w:r w:rsidRPr="00873E71">
        <w:rPr>
          <w:rStyle w:val="StyleUnderline"/>
        </w:rPr>
        <w:t xml:space="preserve"> our </w:t>
      </w:r>
      <w:r w:rsidRPr="00BE6668">
        <w:rPr>
          <w:rStyle w:val="StyleUnderline"/>
          <w:highlight w:val="cyan"/>
        </w:rPr>
        <w:t>lifestyle</w:t>
      </w:r>
      <w:r w:rsidRPr="009B76C2">
        <w:rPr>
          <w:sz w:val="16"/>
        </w:rPr>
        <w:t xml:space="preserve">, our modes of transportation, </w:t>
      </w:r>
      <w:r w:rsidRPr="00BE6668">
        <w:rPr>
          <w:rStyle w:val="StyleUnderline"/>
          <w:highlight w:val="cyan"/>
        </w:rPr>
        <w:t xml:space="preserve">and </w:t>
      </w:r>
      <w:r w:rsidRPr="00BE6668">
        <w:rPr>
          <w:rStyle w:val="Emphasis"/>
          <w:highlight w:val="cyan"/>
        </w:rPr>
        <w:t>drastically</w:t>
      </w:r>
      <w:r w:rsidRPr="00BE6668">
        <w:rPr>
          <w:rStyle w:val="StyleUnderline"/>
          <w:highlight w:val="cyan"/>
        </w:rPr>
        <w:t xml:space="preserve"> reduce</w:t>
      </w:r>
      <w:r w:rsidRPr="00D64378">
        <w:rPr>
          <w:rStyle w:val="StyleUnderline"/>
        </w:rPr>
        <w:t xml:space="preserve"> our </w:t>
      </w:r>
      <w:r w:rsidRPr="00BE6668">
        <w:rPr>
          <w:rStyle w:val="Emphasis"/>
          <w:highlight w:val="cyan"/>
        </w:rPr>
        <w:t>consumption</w:t>
      </w:r>
      <w:r w:rsidRPr="009B76C2">
        <w:rPr>
          <w:sz w:val="16"/>
        </w:rPr>
        <w:t>.”</w:t>
      </w:r>
      <w:hyperlink r:id="rId11" w:anchor="endnote-468" w:history="1">
        <w:r w:rsidRPr="00470CE5">
          <w:rPr>
            <w:rStyle w:val="Hyperlink"/>
            <w:vertAlign w:val="superscript"/>
          </w:rPr>
          <w:t>67</w:t>
        </w:r>
      </w:hyperlink>
    </w:p>
    <w:p w14:paraId="32C596E6" w14:textId="77777777" w:rsidR="00DF49D0" w:rsidRPr="009B76C2" w:rsidRDefault="00DF49D0" w:rsidP="00DF49D0">
      <w:pPr>
        <w:rPr>
          <w:sz w:val="16"/>
        </w:rPr>
      </w:pPr>
      <w:r w:rsidRPr="009B76C2">
        <w:rPr>
          <w:sz w:val="16"/>
        </w:rPr>
        <w:t>In a May 2020 survey, 55% of respondents chose “an economic and social structure geared toward equilibrium” based on the principle of “less but better” (72% among those aged 18-24), ranking higher than all other options. In another survey from June 2021, 47% of participants said that we should prioritize “the environment, even if that could slow economic growth and cause people to lose their jobs.”</w:t>
      </w:r>
      <w:hyperlink r:id="rId12" w:anchor="endnote-469" w:history="1">
        <w:r w:rsidRPr="00470CE5">
          <w:rPr>
            <w:rStyle w:val="Hyperlink"/>
            <w:vertAlign w:val="superscript"/>
          </w:rPr>
          <w:t>68</w:t>
        </w:r>
      </w:hyperlink>
    </w:p>
    <w:p w14:paraId="613AC055" w14:textId="77777777" w:rsidR="00DF49D0" w:rsidRPr="009B76C2" w:rsidRDefault="00DF49D0" w:rsidP="00DF49D0">
      <w:pPr>
        <w:rPr>
          <w:sz w:val="16"/>
        </w:rPr>
      </w:pPr>
      <w:r w:rsidRPr="009B76C2">
        <w:rPr>
          <w:sz w:val="16"/>
        </w:rPr>
        <w:t>In 2021, 75% of French people agreed with the statement that “the economy should prioritize the health and well-being of people and nature rather than only focusing on profit and increasing wealth.”</w:t>
      </w:r>
      <w:hyperlink r:id="rId13" w:anchor="endnote-470" w:history="1">
        <w:r w:rsidRPr="00470CE5">
          <w:rPr>
            <w:rStyle w:val="Hyperlink"/>
            <w:vertAlign w:val="superscript"/>
          </w:rPr>
          <w:t>69</w:t>
        </w:r>
      </w:hyperlink>
      <w:r w:rsidRPr="009B76C2">
        <w:rPr>
          <w:sz w:val="16"/>
        </w:rPr>
        <w:t> And even a survey by the Medef (the French Business Confederation) in 2020 concluded that 67% of French people were in favor of “degrowth.”</w:t>
      </w:r>
      <w:hyperlink r:id="rId14" w:anchor="endnote-471" w:history="1">
        <w:r w:rsidRPr="00470CE5">
          <w:rPr>
            <w:rStyle w:val="Hyperlink"/>
            <w:vertAlign w:val="superscript"/>
          </w:rPr>
          <w:t>70</w:t>
        </w:r>
      </w:hyperlink>
    </w:p>
    <w:p w14:paraId="25F1615C" w14:textId="77777777" w:rsidR="00DF49D0" w:rsidRPr="009B76C2" w:rsidRDefault="00DF49D0" w:rsidP="00DF49D0">
      <w:pPr>
        <w:rPr>
          <w:sz w:val="16"/>
        </w:rPr>
      </w:pPr>
      <w:r w:rsidRPr="009B76C2">
        <w:rPr>
          <w:sz w:val="16"/>
        </w:rPr>
        <w:t>During the Grand Débat National,</w:t>
      </w:r>
      <w:hyperlink r:id="rId15" w:anchor="footnote-044" w:history="1">
        <w:r w:rsidRPr="00470CE5">
          <w:rPr>
            <w:rStyle w:val="Hyperlink"/>
            <w:vertAlign w:val="superscript"/>
          </w:rPr>
          <w:t>viii</w:t>
        </w:r>
      </w:hyperlink>
      <w:r w:rsidRPr="009B76C2">
        <w:rPr>
          <w:sz w:val="16"/>
        </w:rPr>
        <w:t xml:space="preserve"> I analyzed some of the proposals online. </w:t>
      </w:r>
      <w:r w:rsidRPr="00595032">
        <w:rPr>
          <w:rStyle w:val="StyleUnderline"/>
        </w:rPr>
        <w:t>Of</w:t>
      </w:r>
      <w:r w:rsidRPr="009B76C2">
        <w:rPr>
          <w:sz w:val="16"/>
        </w:rPr>
        <w:t xml:space="preserve"> the </w:t>
      </w:r>
      <w:r w:rsidRPr="00FA79AF">
        <w:rPr>
          <w:rStyle w:val="Emphasis"/>
        </w:rPr>
        <w:t>153,798</w:t>
      </w:r>
      <w:r w:rsidRPr="006E189E">
        <w:rPr>
          <w:rStyle w:val="StyleUnderline"/>
        </w:rPr>
        <w:t xml:space="preserve"> contributions on the theme of ecological </w:t>
      </w:r>
      <w:r w:rsidRPr="00FA79AF">
        <w:rPr>
          <w:rStyle w:val="Emphasis"/>
        </w:rPr>
        <w:t>transition</w:t>
      </w:r>
      <w:r w:rsidRPr="00136DFE">
        <w:rPr>
          <w:rStyle w:val="StyleUnderline"/>
        </w:rPr>
        <w:t>, 540 included</w:t>
      </w:r>
      <w:r w:rsidRPr="009B76C2">
        <w:rPr>
          <w:sz w:val="16"/>
        </w:rPr>
        <w:t xml:space="preserve"> the word “</w:t>
      </w:r>
      <w:r w:rsidRPr="00136DFE">
        <w:rPr>
          <w:rStyle w:val="StyleUnderline"/>
        </w:rPr>
        <w:t>degrowth</w:t>
      </w:r>
      <w:r w:rsidRPr="009B76C2">
        <w:rPr>
          <w:sz w:val="16"/>
        </w:rPr>
        <w:t>” in their title, a term used more frequently than “green economy” (only 61 posts), “green growth” (40), “circular economy” (126), or even “sustainable development” (529).</w:t>
      </w:r>
      <w:hyperlink r:id="rId16" w:anchor="endnote-472" w:history="1">
        <w:r w:rsidRPr="00470CE5">
          <w:rPr>
            <w:rStyle w:val="Hyperlink"/>
            <w:vertAlign w:val="superscript"/>
          </w:rPr>
          <w:t>71</w:t>
        </w:r>
      </w:hyperlink>
      <w:r w:rsidRPr="009B76C2">
        <w:rPr>
          <w:sz w:val="16"/>
        </w:rPr>
        <w:t> Also noteworthy was the Citizens’ Convention on Climate, which, according to </w:t>
      </w:r>
      <w:r w:rsidRPr="009B76C2">
        <w:rPr>
          <w:i/>
          <w:iCs/>
          <w:sz w:val="16"/>
        </w:rPr>
        <w:t>Le Point</w:t>
      </w:r>
      <w:r w:rsidRPr="009B76C2">
        <w:rPr>
          <w:sz w:val="16"/>
        </w:rPr>
        <w:t>, “chose degrowth.”</w:t>
      </w:r>
      <w:hyperlink r:id="rId17" w:anchor="endnote-473" w:history="1">
        <w:r w:rsidRPr="00470CE5">
          <w:rPr>
            <w:rStyle w:val="Hyperlink"/>
            <w:vertAlign w:val="superscript"/>
          </w:rPr>
          <w:t>72</w:t>
        </w:r>
      </w:hyperlink>
      <w:r w:rsidRPr="009B76C2">
        <w:rPr>
          <w:sz w:val="16"/>
        </w:rPr>
        <w:t> During its first working session in October 2019, “the obsession with growth” was identified as the chief obstacle to ecological transition.</w:t>
      </w:r>
      <w:hyperlink r:id="rId18" w:anchor="endnote-474" w:history="1">
        <w:r w:rsidRPr="00470CE5">
          <w:rPr>
            <w:rStyle w:val="Hyperlink"/>
            <w:vertAlign w:val="superscript"/>
          </w:rPr>
          <w:t>73</w:t>
        </w:r>
      </w:hyperlink>
    </w:p>
    <w:p w14:paraId="3830D027" w14:textId="77777777" w:rsidR="00DF49D0" w:rsidRPr="009B76C2" w:rsidRDefault="00DF49D0" w:rsidP="00DF49D0">
      <w:pPr>
        <w:rPr>
          <w:sz w:val="16"/>
        </w:rPr>
      </w:pPr>
      <w:r w:rsidRPr="009B76C2">
        <w:rPr>
          <w:sz w:val="16"/>
        </w:rPr>
        <w:t xml:space="preserve">I </w:t>
      </w:r>
      <w:r w:rsidRPr="00EC58B8">
        <w:rPr>
          <w:rStyle w:val="Emphasis"/>
        </w:rPr>
        <w:t>don’t see</w:t>
      </w:r>
      <w:r w:rsidRPr="00FC22C7">
        <w:rPr>
          <w:rStyle w:val="StyleUnderline"/>
        </w:rPr>
        <w:t xml:space="preserve"> how degrowth can be</w:t>
      </w:r>
      <w:r w:rsidRPr="009B76C2">
        <w:rPr>
          <w:sz w:val="16"/>
        </w:rPr>
        <w:t xml:space="preserve"> democratically </w:t>
      </w:r>
      <w:r w:rsidRPr="00EC58B8">
        <w:rPr>
          <w:rStyle w:val="Emphasis"/>
        </w:rPr>
        <w:t>unworkable</w:t>
      </w:r>
      <w:r w:rsidRPr="00FC22C7">
        <w:rPr>
          <w:rStyle w:val="StyleUnderline"/>
        </w:rPr>
        <w:t xml:space="preserve"> if the </w:t>
      </w:r>
      <w:r w:rsidRPr="00EC58B8">
        <w:rPr>
          <w:rStyle w:val="Emphasis"/>
        </w:rPr>
        <w:t>majority</w:t>
      </w:r>
      <w:r w:rsidRPr="00FC22C7">
        <w:rPr>
          <w:rStyle w:val="StyleUnderline"/>
        </w:rPr>
        <w:t xml:space="preserve"> of the population sees it as </w:t>
      </w:r>
      <w:r w:rsidRPr="00EC58B8">
        <w:rPr>
          <w:rStyle w:val="Emphasis"/>
        </w:rPr>
        <w:t>progress</w:t>
      </w:r>
      <w:r w:rsidRPr="009B76C2">
        <w:rPr>
          <w:sz w:val="16"/>
        </w:rPr>
        <w:t xml:space="preserve">. Those who worry about their purchasing power today are the ones who will see their living power improve with degrowth. </w:t>
      </w:r>
      <w:r w:rsidRPr="00BE6668">
        <w:rPr>
          <w:rStyle w:val="StyleUnderline"/>
          <w:highlight w:val="cyan"/>
        </w:rPr>
        <w:t xml:space="preserve">The </w:t>
      </w:r>
      <w:r w:rsidRPr="00BE6668">
        <w:rPr>
          <w:rStyle w:val="Emphasis"/>
          <w:highlight w:val="cyan"/>
        </w:rPr>
        <w:t>only group</w:t>
      </w:r>
      <w:r w:rsidRPr="009B76C2">
        <w:rPr>
          <w:rStyle w:val="StyleUnderline"/>
        </w:rPr>
        <w:t xml:space="preserve"> likely </w:t>
      </w:r>
      <w:r w:rsidRPr="00BE6668">
        <w:rPr>
          <w:rStyle w:val="StyleUnderline"/>
          <w:highlight w:val="cyan"/>
        </w:rPr>
        <w:t>to resist</w:t>
      </w:r>
      <w:r w:rsidRPr="009B76C2">
        <w:rPr>
          <w:rStyle w:val="StyleUnderline"/>
        </w:rPr>
        <w:t xml:space="preserve"> degrowth </w:t>
      </w:r>
      <w:r w:rsidRPr="00BE6668">
        <w:rPr>
          <w:rStyle w:val="StyleUnderline"/>
          <w:highlight w:val="cyan"/>
        </w:rPr>
        <w:t>is</w:t>
      </w:r>
      <w:r w:rsidRPr="009B76C2">
        <w:rPr>
          <w:sz w:val="16"/>
        </w:rPr>
        <w:t xml:space="preserve"> the </w:t>
      </w:r>
      <w:r w:rsidRPr="00BE6668">
        <w:rPr>
          <w:rStyle w:val="Emphasis"/>
          <w:highlight w:val="cyan"/>
        </w:rPr>
        <w:t>small</w:t>
      </w:r>
      <w:r w:rsidRPr="00BE6668">
        <w:rPr>
          <w:rStyle w:val="StyleUnderline"/>
          <w:highlight w:val="cyan"/>
        </w:rPr>
        <w:t xml:space="preserve"> minority</w:t>
      </w:r>
      <w:r w:rsidRPr="009B76C2">
        <w:rPr>
          <w:rStyle w:val="StyleUnderline"/>
        </w:rPr>
        <w:t xml:space="preserve"> who</w:t>
      </w:r>
      <w:r w:rsidRPr="009B76C2">
        <w:rPr>
          <w:sz w:val="16"/>
        </w:rPr>
        <w:t xml:space="preserve"> still manage to </w:t>
      </w:r>
      <w:r w:rsidRPr="00EC58B8">
        <w:rPr>
          <w:rStyle w:val="Emphasis"/>
        </w:rPr>
        <w:t>enrich</w:t>
      </w:r>
      <w:r w:rsidRPr="009B76C2">
        <w:rPr>
          <w:rStyle w:val="StyleUnderline"/>
        </w:rPr>
        <w:t xml:space="preserve"> themselves </w:t>
      </w:r>
      <w:r w:rsidRPr="00BE6668">
        <w:rPr>
          <w:rStyle w:val="StyleUnderline"/>
          <w:highlight w:val="cyan"/>
        </w:rPr>
        <w:t>under capitalism</w:t>
      </w:r>
      <w:r w:rsidRPr="009B76C2">
        <w:rPr>
          <w:sz w:val="16"/>
        </w:rPr>
        <w:t>, to the detriment of everyone else and of nature as a whole.</w:t>
      </w:r>
    </w:p>
    <w:p w14:paraId="43AE37D1" w14:textId="77777777" w:rsidR="00DF49D0" w:rsidRPr="00245BA7" w:rsidRDefault="00DF49D0" w:rsidP="00DF49D0">
      <w:pPr>
        <w:pStyle w:val="Heading4"/>
      </w:pPr>
      <w:r>
        <w:t xml:space="preserve">2. </w:t>
      </w:r>
      <w:r>
        <w:rPr>
          <w:u w:val="single"/>
        </w:rPr>
        <w:t>EMPIRICS</w:t>
      </w:r>
      <w:r>
        <w:t xml:space="preserve">---’08 sparked </w:t>
      </w:r>
      <w:r>
        <w:rPr>
          <w:u w:val="single"/>
        </w:rPr>
        <w:t>latent discontent</w:t>
      </w:r>
      <w:r>
        <w:t>.</w:t>
      </w:r>
    </w:p>
    <w:p w14:paraId="0DA029FD" w14:textId="77777777" w:rsidR="00DF49D0" w:rsidRDefault="00DF49D0" w:rsidP="00DF49D0">
      <w:r w:rsidRPr="00FA55C3">
        <w:rPr>
          <w:rStyle w:val="Style13ptBold"/>
        </w:rPr>
        <w:t>Kotz ’25</w:t>
      </w:r>
      <w:r w:rsidRPr="00FA55C3">
        <w:t xml:space="preserve"> [David; April 21; Professor Emeritus, Economics, University of Massachusetts Amherst, PhD, Economics, Berkeley; Socialism for Today: Escaping the Cruelties of Capitalism, “</w:t>
      </w:r>
      <w:r>
        <w:t>Introduction</w:t>
      </w:r>
      <w:r w:rsidRPr="00FA55C3">
        <w:t xml:space="preserve">,” Ch. </w:t>
      </w:r>
      <w:r>
        <w:t>1</w:t>
      </w:r>
      <w:r w:rsidRPr="00FA55C3">
        <w:t>]</w:t>
      </w:r>
      <w:r>
        <w:t xml:space="preserve"> </w:t>
      </w:r>
    </w:p>
    <w:p w14:paraId="54779950" w14:textId="77777777" w:rsidR="00DF49D0" w:rsidRPr="00C87137" w:rsidRDefault="00DF49D0" w:rsidP="00DF49D0">
      <w:pPr>
        <w:rPr>
          <w:sz w:val="16"/>
        </w:rPr>
      </w:pPr>
      <w:r w:rsidRPr="00C87137">
        <w:rPr>
          <w:sz w:val="16"/>
        </w:rPr>
        <w:t>The economic crisis of 2008‒9 and its aftermath</w:t>
      </w:r>
    </w:p>
    <w:p w14:paraId="0B417A11" w14:textId="77777777" w:rsidR="00DF49D0" w:rsidRPr="00C87137" w:rsidRDefault="00DF49D0" w:rsidP="00DF49D0">
      <w:pPr>
        <w:rPr>
          <w:sz w:val="16"/>
        </w:rPr>
      </w:pPr>
      <w:r w:rsidRPr="00F67C55">
        <w:rPr>
          <w:rStyle w:val="StyleUnderline"/>
          <w:highlight w:val="cyan"/>
        </w:rPr>
        <w:t>By the</w:t>
      </w:r>
      <w:r w:rsidRPr="00C87137">
        <w:rPr>
          <w:rStyle w:val="StyleUnderline"/>
        </w:rPr>
        <w:t xml:space="preserve"> </w:t>
      </w:r>
      <w:r w:rsidRPr="00C87137">
        <w:rPr>
          <w:rStyle w:val="Emphasis"/>
        </w:rPr>
        <w:t>19</w:t>
      </w:r>
      <w:r w:rsidRPr="00F67C55">
        <w:rPr>
          <w:rStyle w:val="Emphasis"/>
          <w:highlight w:val="cyan"/>
        </w:rPr>
        <w:t>90s</w:t>
      </w:r>
      <w:r w:rsidRPr="00C87137">
        <w:rPr>
          <w:sz w:val="16"/>
        </w:rPr>
        <w:t xml:space="preserve">, popular </w:t>
      </w:r>
      <w:r w:rsidRPr="00F67C55">
        <w:rPr>
          <w:rStyle w:val="Emphasis"/>
          <w:highlight w:val="cyan"/>
        </w:rPr>
        <w:t>discontent</w:t>
      </w:r>
      <w:r w:rsidRPr="00F67C55">
        <w:rPr>
          <w:rStyle w:val="StyleUnderline"/>
          <w:highlight w:val="cyan"/>
        </w:rPr>
        <w:t xml:space="preserve"> with the</w:t>
      </w:r>
      <w:r w:rsidRPr="00C87137">
        <w:rPr>
          <w:sz w:val="16"/>
        </w:rPr>
        <w:t xml:space="preserve"> increasingly globalized </w:t>
      </w:r>
      <w:r w:rsidRPr="00C87137">
        <w:rPr>
          <w:rStyle w:val="StyleUnderline"/>
        </w:rPr>
        <w:t xml:space="preserve">capitalist </w:t>
      </w:r>
      <w:r w:rsidRPr="00F67C55">
        <w:rPr>
          <w:rStyle w:val="StyleUnderline"/>
          <w:highlight w:val="cyan"/>
        </w:rPr>
        <w:t xml:space="preserve">system was </w:t>
      </w:r>
      <w:r w:rsidRPr="00F67C55">
        <w:rPr>
          <w:rStyle w:val="Emphasis"/>
          <w:highlight w:val="cyan"/>
        </w:rPr>
        <w:t>growing</w:t>
      </w:r>
      <w:r w:rsidRPr="00C87137">
        <w:rPr>
          <w:sz w:val="16"/>
        </w:rPr>
        <w:t xml:space="preserve">. </w:t>
      </w:r>
      <w:r w:rsidRPr="00C87137">
        <w:rPr>
          <w:rStyle w:val="StyleUnderline"/>
        </w:rPr>
        <w:t xml:space="preserve">The discontent </w:t>
      </w:r>
      <w:r w:rsidRPr="00F67C55">
        <w:rPr>
          <w:rStyle w:val="StyleUnderline"/>
          <w:highlight w:val="cyan"/>
        </w:rPr>
        <w:t>culminated in</w:t>
      </w:r>
      <w:r w:rsidRPr="00C87137">
        <w:rPr>
          <w:rStyle w:val="StyleUnderline"/>
        </w:rPr>
        <w:t xml:space="preserve"> a </w:t>
      </w:r>
      <w:r w:rsidRPr="00C87137">
        <w:rPr>
          <w:rStyle w:val="Emphasis"/>
        </w:rPr>
        <w:t xml:space="preserve">militant </w:t>
      </w:r>
      <w:r w:rsidRPr="00F67C55">
        <w:rPr>
          <w:rStyle w:val="Emphasis"/>
          <w:highlight w:val="cyan"/>
        </w:rPr>
        <w:t>protest</w:t>
      </w:r>
      <w:r w:rsidRPr="00C87137">
        <w:rPr>
          <w:sz w:val="16"/>
        </w:rPr>
        <w:t xml:space="preserve"> in Seattle </w:t>
      </w:r>
      <w:r w:rsidRPr="00C87137">
        <w:rPr>
          <w:rStyle w:val="StyleUnderline"/>
        </w:rPr>
        <w:t xml:space="preserve">in 1999 at a </w:t>
      </w:r>
      <w:r w:rsidRPr="00C87137">
        <w:rPr>
          <w:rStyle w:val="Emphasis"/>
        </w:rPr>
        <w:t>W</w:t>
      </w:r>
      <w:r w:rsidRPr="00C87137">
        <w:rPr>
          <w:sz w:val="16"/>
        </w:rPr>
        <w:t xml:space="preserve">orld </w:t>
      </w:r>
      <w:r w:rsidRPr="00C87137">
        <w:rPr>
          <w:rStyle w:val="Emphasis"/>
        </w:rPr>
        <w:t>T</w:t>
      </w:r>
      <w:r w:rsidRPr="00C87137">
        <w:rPr>
          <w:sz w:val="16"/>
        </w:rPr>
        <w:t xml:space="preserve">rade </w:t>
      </w:r>
      <w:r w:rsidRPr="00C87137">
        <w:rPr>
          <w:rStyle w:val="Emphasis"/>
        </w:rPr>
        <w:t>O</w:t>
      </w:r>
      <w:r w:rsidRPr="00C87137">
        <w:rPr>
          <w:sz w:val="16"/>
        </w:rPr>
        <w:t xml:space="preserve">rganization </w:t>
      </w:r>
      <w:r w:rsidRPr="00C87137">
        <w:rPr>
          <w:rStyle w:val="StyleUnderline"/>
        </w:rPr>
        <w:t>conference</w:t>
      </w:r>
      <w:r w:rsidRPr="00C87137">
        <w:rPr>
          <w:sz w:val="16"/>
        </w:rPr>
        <w:t xml:space="preserve"> that drew some 40,000 demonstrators. A broad coalition of labor, student groups, NGOs, and media activists denounced the free-trade agenda and human rights failures of global capitalism.</w:t>
      </w:r>
    </w:p>
    <w:p w14:paraId="69F49625" w14:textId="77777777" w:rsidR="00DF49D0" w:rsidRPr="00C87137" w:rsidRDefault="00DF49D0" w:rsidP="00DF49D0">
      <w:pPr>
        <w:rPr>
          <w:sz w:val="16"/>
        </w:rPr>
      </w:pPr>
      <w:r w:rsidRPr="00C87137">
        <w:rPr>
          <w:sz w:val="16"/>
        </w:rPr>
        <w:t xml:space="preserve">However, </w:t>
      </w:r>
      <w:r w:rsidRPr="00C87137">
        <w:rPr>
          <w:rStyle w:val="StyleUnderline"/>
        </w:rPr>
        <w:t>it was the</w:t>
      </w:r>
      <w:r w:rsidRPr="00C87137">
        <w:rPr>
          <w:sz w:val="16"/>
        </w:rPr>
        <w:t xml:space="preserve"> severe financial crisis and </w:t>
      </w:r>
      <w:r w:rsidRPr="00F67C55">
        <w:rPr>
          <w:rStyle w:val="Emphasis"/>
          <w:highlight w:val="cyan"/>
        </w:rPr>
        <w:t>Great Recession</w:t>
      </w:r>
      <w:r w:rsidRPr="00C87137">
        <w:rPr>
          <w:rStyle w:val="StyleUnderline"/>
        </w:rPr>
        <w:t xml:space="preserve"> of 2008‒9 that </w:t>
      </w:r>
      <w:r w:rsidRPr="00F67C55">
        <w:rPr>
          <w:rStyle w:val="StyleUnderline"/>
          <w:highlight w:val="cyan"/>
        </w:rPr>
        <w:t xml:space="preserve">led </w:t>
      </w:r>
      <w:r w:rsidRPr="00F67C55">
        <w:rPr>
          <w:rStyle w:val="Emphasis"/>
          <w:highlight w:val="cyan"/>
        </w:rPr>
        <w:t>millions</w:t>
      </w:r>
      <w:r w:rsidRPr="00C87137">
        <w:rPr>
          <w:rStyle w:val="StyleUnderline"/>
        </w:rPr>
        <w:t xml:space="preserve"> of people </w:t>
      </w:r>
      <w:r w:rsidRPr="00F67C55">
        <w:rPr>
          <w:rStyle w:val="StyleUnderline"/>
          <w:highlight w:val="cyan"/>
        </w:rPr>
        <w:t>to voic</w:t>
      </w:r>
      <w:r w:rsidRPr="00C87137">
        <w:rPr>
          <w:rStyle w:val="StyleUnderline"/>
        </w:rPr>
        <w:t xml:space="preserve">e a </w:t>
      </w:r>
      <w:r w:rsidRPr="00F67C55">
        <w:rPr>
          <w:rStyle w:val="Emphasis"/>
          <w:highlight w:val="cyan"/>
        </w:rPr>
        <w:t>suspicion</w:t>
      </w:r>
      <w:r w:rsidRPr="00C87137">
        <w:rPr>
          <w:rStyle w:val="StyleUnderline"/>
        </w:rPr>
        <w:t xml:space="preserve"> that the many </w:t>
      </w:r>
      <w:r w:rsidRPr="00F67C55">
        <w:rPr>
          <w:rStyle w:val="Emphasis"/>
          <w:highlight w:val="cyan"/>
        </w:rPr>
        <w:t>problems</w:t>
      </w:r>
      <w:r w:rsidRPr="00C87137">
        <w:rPr>
          <w:rStyle w:val="StyleUnderline"/>
        </w:rPr>
        <w:t xml:space="preserve"> afflicting the majority</w:t>
      </w:r>
      <w:r w:rsidRPr="00C87137">
        <w:rPr>
          <w:sz w:val="16"/>
        </w:rPr>
        <w:t xml:space="preserve"> were not isolated but connected to one another, that they were not just unfortunate accidents or the result of bad policies but rather </w:t>
      </w:r>
      <w:r w:rsidRPr="00F67C55">
        <w:rPr>
          <w:rStyle w:val="Emphasis"/>
          <w:highlight w:val="cyan"/>
        </w:rPr>
        <w:t>stemmed</w:t>
      </w:r>
      <w:r w:rsidRPr="00F67C55">
        <w:rPr>
          <w:rStyle w:val="StyleUnderline"/>
          <w:highlight w:val="cyan"/>
        </w:rPr>
        <w:t xml:space="preserve"> from</w:t>
      </w:r>
      <w:r w:rsidRPr="00C87137">
        <w:rPr>
          <w:rStyle w:val="StyleUnderline"/>
        </w:rPr>
        <w:t xml:space="preserve"> the</w:t>
      </w:r>
      <w:r w:rsidRPr="00C87137">
        <w:rPr>
          <w:sz w:val="16"/>
        </w:rPr>
        <w:t xml:space="preserve"> basic working of the </w:t>
      </w:r>
      <w:r w:rsidRPr="00F67C55">
        <w:rPr>
          <w:rStyle w:val="Emphasis"/>
          <w:highlight w:val="cyan"/>
        </w:rPr>
        <w:t>economic system</w:t>
      </w:r>
      <w:r w:rsidRPr="00C87137">
        <w:rPr>
          <w:rStyle w:val="StyleUnderline"/>
        </w:rPr>
        <w:t xml:space="preserve"> that dominates</w:t>
      </w:r>
      <w:r w:rsidRPr="00C87137">
        <w:rPr>
          <w:sz w:val="16"/>
        </w:rPr>
        <w:t xml:space="preserve"> throughout </w:t>
      </w:r>
      <w:r w:rsidRPr="00C87137">
        <w:rPr>
          <w:rStyle w:val="StyleUnderline"/>
        </w:rPr>
        <w:t>the world</w:t>
      </w:r>
      <w:r w:rsidRPr="00C87137">
        <w:rPr>
          <w:sz w:val="16"/>
        </w:rPr>
        <w:t xml:space="preserve"> today. </w:t>
      </w:r>
      <w:r w:rsidRPr="00C87137">
        <w:rPr>
          <w:rStyle w:val="StyleUnderline"/>
        </w:rPr>
        <w:t xml:space="preserve">That suspicion found expression in the massive </w:t>
      </w:r>
      <w:r w:rsidRPr="00C87137">
        <w:rPr>
          <w:rStyle w:val="Emphasis"/>
        </w:rPr>
        <w:t>Occupy Wall Street</w:t>
      </w:r>
      <w:r w:rsidRPr="00C87137">
        <w:rPr>
          <w:sz w:val="16"/>
        </w:rPr>
        <w:t xml:space="preserve"> protest </w:t>
      </w:r>
      <w:r w:rsidRPr="00C87137">
        <w:rPr>
          <w:rStyle w:val="StyleUnderline"/>
        </w:rPr>
        <w:t>movement</w:t>
      </w:r>
      <w:r w:rsidRPr="00C87137">
        <w:rPr>
          <w:sz w:val="16"/>
        </w:rPr>
        <w:t xml:space="preserve"> that broke out in New York City in September 2011. </w:t>
      </w:r>
      <w:r w:rsidRPr="00F67C55">
        <w:rPr>
          <w:rStyle w:val="StyleUnderline"/>
          <w:highlight w:val="cyan"/>
        </w:rPr>
        <w:t>It</w:t>
      </w:r>
      <w:r w:rsidRPr="00C87137">
        <w:rPr>
          <w:sz w:val="16"/>
        </w:rPr>
        <w:t xml:space="preserve"> soon </w:t>
      </w:r>
      <w:r w:rsidRPr="00F67C55">
        <w:rPr>
          <w:rStyle w:val="StyleUnderline"/>
          <w:highlight w:val="cyan"/>
        </w:rPr>
        <w:t>spread to</w:t>
      </w:r>
      <w:r w:rsidRPr="00C87137">
        <w:rPr>
          <w:sz w:val="16"/>
        </w:rPr>
        <w:t xml:space="preserve"> an estimated </w:t>
      </w:r>
      <w:r w:rsidRPr="00C87137">
        <w:rPr>
          <w:rStyle w:val="Emphasis"/>
        </w:rPr>
        <w:t>600 communities</w:t>
      </w:r>
      <w:r w:rsidRPr="00C87137">
        <w:rPr>
          <w:rStyle w:val="StyleUnderline"/>
        </w:rPr>
        <w:t xml:space="preserve"> across the U</w:t>
      </w:r>
      <w:r w:rsidRPr="00C87137">
        <w:rPr>
          <w:sz w:val="16"/>
        </w:rPr>
        <w:t xml:space="preserve">nited </w:t>
      </w:r>
      <w:r w:rsidRPr="00C87137">
        <w:rPr>
          <w:rStyle w:val="StyleUnderline"/>
        </w:rPr>
        <w:t>S</w:t>
      </w:r>
      <w:r w:rsidRPr="00C87137">
        <w:rPr>
          <w:sz w:val="16"/>
        </w:rPr>
        <w:t xml:space="preserve">tates </w:t>
      </w:r>
      <w:r w:rsidRPr="00C87137">
        <w:rPr>
          <w:rStyle w:val="StyleUnderline"/>
        </w:rPr>
        <w:t xml:space="preserve">and an estimated </w:t>
      </w:r>
      <w:r w:rsidRPr="00F67C55">
        <w:rPr>
          <w:rStyle w:val="Emphasis"/>
          <w:highlight w:val="cyan"/>
        </w:rPr>
        <w:t>951 cities</w:t>
      </w:r>
      <w:r w:rsidRPr="00C87137">
        <w:rPr>
          <w:rStyle w:val="StyleUnderline"/>
        </w:rPr>
        <w:t xml:space="preserve"> across </w:t>
      </w:r>
      <w:r w:rsidRPr="00C87137">
        <w:rPr>
          <w:rStyle w:val="Emphasis"/>
        </w:rPr>
        <w:t>82 countries</w:t>
      </w:r>
      <w:r w:rsidRPr="00C87137">
        <w:rPr>
          <w:sz w:val="16"/>
        </w:rPr>
        <w:t xml:space="preserve"> around the world. The Occupy Movement directly targeted capitalism as the problem, popularizing the class struggle slogan of the 99% against the 1%. Capitalism had become the target, and to many the solution required a shift to its long-time challenger, socialism.</w:t>
      </w:r>
    </w:p>
    <w:p w14:paraId="6730FD94" w14:textId="77777777" w:rsidR="00DF49D0" w:rsidRPr="00C87137" w:rsidRDefault="00DF49D0" w:rsidP="00DF49D0">
      <w:pPr>
        <w:rPr>
          <w:sz w:val="16"/>
        </w:rPr>
      </w:pPr>
      <w:r w:rsidRPr="00C87137">
        <w:rPr>
          <w:sz w:val="16"/>
        </w:rPr>
        <w:t xml:space="preserve">Why did the big crisis have that effect? From around 1980, the </w:t>
      </w:r>
      <w:r w:rsidRPr="00C87137">
        <w:rPr>
          <w:rStyle w:val="StyleUnderline"/>
        </w:rPr>
        <w:t>conventional wisdom held that</w:t>
      </w:r>
      <w:r w:rsidRPr="00C87137">
        <w:rPr>
          <w:sz w:val="16"/>
        </w:rPr>
        <w:t xml:space="preserve"> a system of </w:t>
      </w:r>
      <w:r w:rsidRPr="00C87137">
        <w:rPr>
          <w:rStyle w:val="StyleUnderline"/>
        </w:rPr>
        <w:t>free markets</w:t>
      </w:r>
      <w:r w:rsidRPr="00C87137">
        <w:rPr>
          <w:sz w:val="16"/>
        </w:rPr>
        <w:t xml:space="preserve">, private enterprise, and very limited government involvement in the economy </w:t>
      </w:r>
      <w:r w:rsidRPr="00C87137">
        <w:rPr>
          <w:rStyle w:val="StyleUnderline"/>
        </w:rPr>
        <w:t>is the only viable way</w:t>
      </w:r>
      <w:r w:rsidRPr="00C87137">
        <w:rPr>
          <w:sz w:val="16"/>
        </w:rPr>
        <w:t xml:space="preserve"> to organize a modern economy. When anyone pointed out a problem arising from that system, </w:t>
      </w:r>
      <w:r w:rsidRPr="00C87137">
        <w:rPr>
          <w:rStyle w:val="StyleUnderline"/>
        </w:rPr>
        <w:t>the usual answer was</w:t>
      </w:r>
      <w:r w:rsidRPr="00C87137">
        <w:rPr>
          <w:sz w:val="16"/>
        </w:rPr>
        <w:t xml:space="preserve"> “</w:t>
      </w:r>
      <w:r w:rsidRPr="00C87137">
        <w:rPr>
          <w:rStyle w:val="Emphasis"/>
        </w:rPr>
        <w:t>There is no alternative</w:t>
      </w:r>
      <w:r w:rsidRPr="00C87137">
        <w:rPr>
          <w:sz w:val="16"/>
        </w:rPr>
        <w:t xml:space="preserve">,” a slogan used so often that it acquired its own acronym of “TINA.” This meant that </w:t>
      </w:r>
      <w:r w:rsidRPr="00C87137">
        <w:rPr>
          <w:rStyle w:val="StyleUnderline"/>
        </w:rPr>
        <w:t xml:space="preserve">the </w:t>
      </w:r>
      <w:r w:rsidRPr="00C87137">
        <w:rPr>
          <w:rStyle w:val="Emphasis"/>
        </w:rPr>
        <w:t>problem</w:t>
      </w:r>
      <w:r w:rsidRPr="00C87137">
        <w:rPr>
          <w:sz w:val="16"/>
        </w:rPr>
        <w:t xml:space="preserve"> – whether </w:t>
      </w:r>
      <w:r w:rsidRPr="00C87137">
        <w:rPr>
          <w:rStyle w:val="StyleUnderline"/>
        </w:rPr>
        <w:t>the rich getting richer while everyone else got poorer</w:t>
      </w:r>
      <w:r w:rsidRPr="00C87137">
        <w:rPr>
          <w:sz w:val="16"/>
        </w:rPr>
        <w:t xml:space="preserve">, increasing economic insecurity, or the rising cost of education – </w:t>
      </w:r>
      <w:r w:rsidRPr="00C87137">
        <w:rPr>
          <w:rStyle w:val="StyleUnderline"/>
        </w:rPr>
        <w:t xml:space="preserve">must be accepted as an </w:t>
      </w:r>
      <w:r w:rsidRPr="00C87137">
        <w:rPr>
          <w:rStyle w:val="Emphasis"/>
        </w:rPr>
        <w:t>unavoidable</w:t>
      </w:r>
      <w:r w:rsidRPr="00C87137">
        <w:rPr>
          <w:sz w:val="16"/>
        </w:rPr>
        <w:t xml:space="preserve"> cost of sticking with “the only possible” economic system.</w:t>
      </w:r>
    </w:p>
    <w:p w14:paraId="5D7D056F" w14:textId="77777777" w:rsidR="00DF49D0" w:rsidRPr="00C87137" w:rsidRDefault="00DF49D0" w:rsidP="00DF49D0">
      <w:pPr>
        <w:rPr>
          <w:sz w:val="16"/>
        </w:rPr>
      </w:pPr>
      <w:r w:rsidRPr="00F67C55">
        <w:rPr>
          <w:rStyle w:val="StyleUnderline"/>
          <w:highlight w:val="cyan"/>
        </w:rPr>
        <w:t>The crisis</w:t>
      </w:r>
      <w:r w:rsidRPr="00C87137">
        <w:rPr>
          <w:rStyle w:val="StyleUnderline"/>
        </w:rPr>
        <w:t xml:space="preserve"> of </w:t>
      </w:r>
      <w:r w:rsidRPr="00C87137">
        <w:rPr>
          <w:rStyle w:val="Emphasis"/>
        </w:rPr>
        <w:t>2008‒9</w:t>
      </w:r>
      <w:r w:rsidRPr="00C87137">
        <w:rPr>
          <w:sz w:val="16"/>
        </w:rPr>
        <w:t xml:space="preserve"> undermined the hold of the previously dominant beliefs in two stages. First, it </w:t>
      </w:r>
      <w:r w:rsidRPr="00F67C55">
        <w:rPr>
          <w:rStyle w:val="Emphasis"/>
          <w:highlight w:val="cyan"/>
        </w:rPr>
        <w:t>destroyed</w:t>
      </w:r>
      <w:r w:rsidRPr="00C87137">
        <w:rPr>
          <w:rStyle w:val="StyleUnderline"/>
        </w:rPr>
        <w:t xml:space="preserve"> the</w:t>
      </w:r>
      <w:r w:rsidRPr="00C87137">
        <w:rPr>
          <w:sz w:val="16"/>
        </w:rPr>
        <w:t xml:space="preserve"> key </w:t>
      </w:r>
      <w:r w:rsidRPr="00F67C55">
        <w:rPr>
          <w:rStyle w:val="StyleUnderline"/>
          <w:highlight w:val="cyan"/>
        </w:rPr>
        <w:t>claim that</w:t>
      </w:r>
      <w:r w:rsidRPr="00C87137">
        <w:rPr>
          <w:rStyle w:val="StyleUnderline"/>
        </w:rPr>
        <w:t xml:space="preserve"> an </w:t>
      </w:r>
      <w:r w:rsidRPr="00F67C55">
        <w:rPr>
          <w:rStyle w:val="Emphasis"/>
          <w:highlight w:val="cyan"/>
        </w:rPr>
        <w:t>unregulated</w:t>
      </w:r>
      <w:r w:rsidRPr="00C87137">
        <w:rPr>
          <w:rStyle w:val="StyleUnderline"/>
        </w:rPr>
        <w:t xml:space="preserve"> capitalist </w:t>
      </w:r>
      <w:r w:rsidRPr="00F67C55">
        <w:rPr>
          <w:rStyle w:val="StyleUnderline"/>
          <w:highlight w:val="cyan"/>
        </w:rPr>
        <w:t>economy was</w:t>
      </w:r>
      <w:r w:rsidRPr="00C87137">
        <w:rPr>
          <w:sz w:val="16"/>
        </w:rPr>
        <w:t xml:space="preserve"> inherently </w:t>
      </w:r>
      <w:r w:rsidRPr="00F67C55">
        <w:rPr>
          <w:rStyle w:val="Emphasis"/>
          <w:highlight w:val="cyan"/>
        </w:rPr>
        <w:t>stable</w:t>
      </w:r>
      <w:r w:rsidRPr="00C87137">
        <w:rPr>
          <w:sz w:val="16"/>
        </w:rPr>
        <w:t xml:space="preserve"> and could not give rise to a severe economic crisis. As </w:t>
      </w:r>
      <w:r w:rsidRPr="00F67C55">
        <w:rPr>
          <w:rStyle w:val="StyleUnderline"/>
          <w:highlight w:val="cyan"/>
        </w:rPr>
        <w:t>the</w:t>
      </w:r>
      <w:r w:rsidRPr="00C87137">
        <w:rPr>
          <w:sz w:val="16"/>
        </w:rPr>
        <w:t xml:space="preserve"> financial </w:t>
      </w:r>
      <w:r w:rsidRPr="00F67C55">
        <w:rPr>
          <w:rStyle w:val="StyleUnderline"/>
          <w:highlight w:val="cyan"/>
        </w:rPr>
        <w:t>system</w:t>
      </w:r>
      <w:r w:rsidRPr="00C87137">
        <w:rPr>
          <w:rStyle w:val="StyleUnderline"/>
        </w:rPr>
        <w:t xml:space="preserve"> suddenly </w:t>
      </w:r>
      <w:r w:rsidRPr="00F67C55">
        <w:rPr>
          <w:rStyle w:val="Emphasis"/>
          <w:highlight w:val="cyan"/>
        </w:rPr>
        <w:t>tottered</w:t>
      </w:r>
      <w:r w:rsidRPr="00F67C55">
        <w:rPr>
          <w:rStyle w:val="StyleUnderline"/>
          <w:highlight w:val="cyan"/>
        </w:rPr>
        <w:t xml:space="preserve"> on</w:t>
      </w:r>
      <w:r w:rsidRPr="00C87137">
        <w:rPr>
          <w:rStyle w:val="StyleUnderline"/>
        </w:rPr>
        <w:t xml:space="preserve"> the </w:t>
      </w:r>
      <w:r w:rsidRPr="00F67C55">
        <w:rPr>
          <w:rStyle w:val="StyleUnderline"/>
          <w:highlight w:val="cyan"/>
        </w:rPr>
        <w:t>edge of</w:t>
      </w:r>
      <w:r w:rsidRPr="00C87137">
        <w:rPr>
          <w:rStyle w:val="StyleUnderline"/>
        </w:rPr>
        <w:t xml:space="preserve"> complete </w:t>
      </w:r>
      <w:r w:rsidRPr="00F67C55">
        <w:rPr>
          <w:rStyle w:val="Emphasis"/>
          <w:highlight w:val="cyan"/>
        </w:rPr>
        <w:t>collapse</w:t>
      </w:r>
      <w:r w:rsidRPr="00C87137">
        <w:rPr>
          <w:sz w:val="16"/>
        </w:rPr>
        <w:t xml:space="preserve">, and as some </w:t>
      </w:r>
      <w:r w:rsidRPr="00C87137">
        <w:rPr>
          <w:rStyle w:val="StyleUnderline"/>
        </w:rPr>
        <w:t>800,000 jobs disappeared each month</w:t>
      </w:r>
      <w:r w:rsidRPr="00C87137">
        <w:rPr>
          <w:sz w:val="16"/>
        </w:rPr>
        <w:t xml:space="preserve"> in the United States, the world was suddenly staring at the prospect of another Great Depression</w:t>
      </w:r>
    </w:p>
    <w:p w14:paraId="20465808" w14:textId="77777777" w:rsidR="00DF49D0" w:rsidRPr="00C87137" w:rsidRDefault="00DF49D0" w:rsidP="00DF49D0">
      <w:pPr>
        <w:rPr>
          <w:sz w:val="16"/>
        </w:rPr>
      </w:pPr>
      <w:r w:rsidRPr="00C87137">
        <w:rPr>
          <w:sz w:val="16"/>
        </w:rPr>
        <w:t xml:space="preserve">The response of the government to the crisis dealt a second blow to the established beliefs. Suddenly, it turned out that </w:t>
      </w:r>
      <w:r w:rsidRPr="00C87137">
        <w:rPr>
          <w:rStyle w:val="StyleUnderline"/>
        </w:rPr>
        <w:t xml:space="preserve">the promise that everyone must </w:t>
      </w:r>
      <w:r w:rsidRPr="00C87137">
        <w:rPr>
          <w:rStyle w:val="Emphasis"/>
        </w:rPr>
        <w:t>sink or swim</w:t>
      </w:r>
      <w:r w:rsidRPr="00C87137">
        <w:rPr>
          <w:rStyle w:val="StyleUnderline"/>
        </w:rPr>
        <w:t xml:space="preserve"> based on their </w:t>
      </w:r>
      <w:r w:rsidRPr="00C87137">
        <w:rPr>
          <w:rStyle w:val="Emphasis"/>
        </w:rPr>
        <w:t>own efforts</w:t>
      </w:r>
      <w:r w:rsidRPr="00C87137">
        <w:rPr>
          <w:rStyle w:val="StyleUnderline"/>
        </w:rPr>
        <w:t xml:space="preserve"> turned out </w:t>
      </w:r>
      <w:r w:rsidRPr="00C87137">
        <w:rPr>
          <w:rStyle w:val="Emphasis"/>
        </w:rPr>
        <w:t>not</w:t>
      </w:r>
      <w:r w:rsidRPr="00C87137">
        <w:rPr>
          <w:rStyle w:val="StyleUnderline"/>
        </w:rPr>
        <w:t xml:space="preserve"> to </w:t>
      </w:r>
      <w:r w:rsidRPr="00C87137">
        <w:rPr>
          <w:rStyle w:val="Emphasis"/>
        </w:rPr>
        <w:t>apply</w:t>
      </w:r>
      <w:r w:rsidRPr="00C87137">
        <w:rPr>
          <w:rStyle w:val="StyleUnderline"/>
        </w:rPr>
        <w:t xml:space="preserve"> to giant banks and </w:t>
      </w:r>
      <w:r w:rsidRPr="00C87137">
        <w:rPr>
          <w:rStyle w:val="Emphasis"/>
        </w:rPr>
        <w:t>corporations</w:t>
      </w:r>
      <w:r w:rsidRPr="00C87137">
        <w:rPr>
          <w:sz w:val="16"/>
        </w:rPr>
        <w:t xml:space="preserve">, which were bailed out by the government. However, </w:t>
      </w:r>
      <w:r w:rsidRPr="00C87137">
        <w:rPr>
          <w:rStyle w:val="StyleUnderline"/>
        </w:rPr>
        <w:t xml:space="preserve">millions of </w:t>
      </w:r>
      <w:r w:rsidRPr="00C87137">
        <w:rPr>
          <w:rStyle w:val="Emphasis"/>
        </w:rPr>
        <w:t>homeowners</w:t>
      </w:r>
      <w:r w:rsidRPr="00C87137">
        <w:rPr>
          <w:rStyle w:val="StyleUnderline"/>
        </w:rPr>
        <w:t xml:space="preserve"> faced with foreclosure</w:t>
      </w:r>
      <w:r w:rsidRPr="00C87137">
        <w:rPr>
          <w:sz w:val="16"/>
        </w:rPr>
        <w:t xml:space="preserve"> due to the crisis </w:t>
      </w:r>
      <w:r w:rsidRPr="00C87137">
        <w:rPr>
          <w:rStyle w:val="StyleUnderline"/>
        </w:rPr>
        <w:t>were</w:t>
      </w:r>
      <w:r w:rsidRPr="00C87137">
        <w:rPr>
          <w:sz w:val="16"/>
        </w:rPr>
        <w:t xml:space="preserve"> largely </w:t>
      </w:r>
      <w:r w:rsidRPr="00C87137">
        <w:rPr>
          <w:rStyle w:val="StyleUnderline"/>
        </w:rPr>
        <w:t xml:space="preserve">left to fend for </w:t>
      </w:r>
      <w:r w:rsidRPr="00C87137">
        <w:rPr>
          <w:rStyle w:val="Emphasis"/>
        </w:rPr>
        <w:t>themselves</w:t>
      </w:r>
      <w:r w:rsidRPr="00C87137">
        <w:rPr>
          <w:sz w:val="16"/>
        </w:rPr>
        <w:t xml:space="preserve">. Wags noted that </w:t>
      </w:r>
      <w:r w:rsidRPr="00C87137">
        <w:rPr>
          <w:rStyle w:val="StyleUnderline"/>
        </w:rPr>
        <w:t xml:space="preserve">the </w:t>
      </w:r>
      <w:r w:rsidRPr="00C87137">
        <w:rPr>
          <w:rStyle w:val="Emphasis"/>
        </w:rPr>
        <w:t>U</w:t>
      </w:r>
      <w:r w:rsidRPr="00C87137">
        <w:rPr>
          <w:sz w:val="16"/>
        </w:rPr>
        <w:t xml:space="preserve">nited </w:t>
      </w:r>
      <w:r w:rsidRPr="00C87137">
        <w:rPr>
          <w:rStyle w:val="Emphasis"/>
        </w:rPr>
        <w:t>S</w:t>
      </w:r>
      <w:r w:rsidRPr="00C87137">
        <w:rPr>
          <w:sz w:val="16"/>
        </w:rPr>
        <w:t xml:space="preserve">tates </w:t>
      </w:r>
      <w:r w:rsidRPr="00C87137">
        <w:rPr>
          <w:rStyle w:val="StyleUnderline"/>
        </w:rPr>
        <w:t>has</w:t>
      </w:r>
      <w:r w:rsidRPr="00C87137">
        <w:rPr>
          <w:sz w:val="16"/>
        </w:rPr>
        <w:t xml:space="preserve"> “</w:t>
      </w:r>
      <w:r w:rsidRPr="00C87137">
        <w:rPr>
          <w:rStyle w:val="StyleUnderline"/>
        </w:rPr>
        <w:t>socialism for the rich but capitalism for everyone else</w:t>
      </w:r>
      <w:r w:rsidRPr="00C87137">
        <w:rPr>
          <w:sz w:val="16"/>
        </w:rPr>
        <w:t>.” This was bound to make millions of people wonder whether something called “socialism” might be a good idea.</w:t>
      </w:r>
    </w:p>
    <w:p w14:paraId="45ABE32D" w14:textId="77777777" w:rsidR="00DF49D0" w:rsidRPr="00C87137" w:rsidRDefault="00DF49D0" w:rsidP="00DF49D0">
      <w:pPr>
        <w:rPr>
          <w:sz w:val="16"/>
        </w:rPr>
      </w:pPr>
      <w:r w:rsidRPr="00C87137">
        <w:rPr>
          <w:sz w:val="16"/>
        </w:rPr>
        <w:t xml:space="preserve">Soon after the bailout of the banks and giant corporations, all of the </w:t>
      </w:r>
      <w:r w:rsidRPr="00C87137">
        <w:rPr>
          <w:rStyle w:val="StyleUnderline"/>
        </w:rPr>
        <w:t xml:space="preserve">major </w:t>
      </w:r>
      <w:r w:rsidRPr="00C87137">
        <w:rPr>
          <w:rStyle w:val="Emphasis"/>
        </w:rPr>
        <w:t>governments</w:t>
      </w:r>
      <w:r w:rsidRPr="00C87137">
        <w:rPr>
          <w:rStyle w:val="StyleUnderline"/>
        </w:rPr>
        <w:t xml:space="preserve"> passed </w:t>
      </w:r>
      <w:r w:rsidRPr="00C87137">
        <w:rPr>
          <w:rStyle w:val="Emphasis"/>
        </w:rPr>
        <w:t>large spending</w:t>
      </w:r>
      <w:r w:rsidRPr="00C87137">
        <w:rPr>
          <w:rStyle w:val="StyleUnderline"/>
        </w:rPr>
        <w:t xml:space="preserve"> programs and flooded the economy with money</w:t>
      </w:r>
      <w:r w:rsidRPr="00C87137">
        <w:rPr>
          <w:sz w:val="16"/>
        </w:rPr>
        <w:t xml:space="preserve">, </w:t>
      </w:r>
      <w:r w:rsidRPr="00C87137">
        <w:rPr>
          <w:rStyle w:val="StyleUnderline"/>
        </w:rPr>
        <w:t xml:space="preserve">actions that </w:t>
      </w:r>
      <w:r w:rsidRPr="00C87137">
        <w:rPr>
          <w:rStyle w:val="Emphasis"/>
        </w:rPr>
        <w:t>previously</w:t>
      </w:r>
      <w:r w:rsidRPr="00C87137">
        <w:rPr>
          <w:rStyle w:val="StyleUnderline"/>
        </w:rPr>
        <w:t xml:space="preserve"> had been viewed as </w:t>
      </w:r>
      <w:r w:rsidRPr="00C87137">
        <w:rPr>
          <w:rStyle w:val="Emphasis"/>
        </w:rPr>
        <w:t>harmful</w:t>
      </w:r>
      <w:r w:rsidRPr="00C87137">
        <w:rPr>
          <w:sz w:val="16"/>
        </w:rPr>
        <w:t xml:space="preserve"> state interventions that could not improve economic performance. While the global economy had been collapsing faster in the first 11 months of the 2008‒9 crisis than in the first 11 months of the Great Depression of the 1930s,26 </w:t>
      </w:r>
      <w:r w:rsidRPr="00C87137">
        <w:rPr>
          <w:rStyle w:val="StyleUnderline"/>
        </w:rPr>
        <w:t xml:space="preserve">the massive state </w:t>
      </w:r>
      <w:r w:rsidRPr="00C87137">
        <w:rPr>
          <w:rStyle w:val="Emphasis"/>
        </w:rPr>
        <w:t>interventions</w:t>
      </w:r>
      <w:r w:rsidRPr="00C87137">
        <w:rPr>
          <w:sz w:val="16"/>
        </w:rPr>
        <w:t xml:space="preserve"> in 2008‒9 </w:t>
      </w:r>
      <w:r w:rsidRPr="00C87137">
        <w:rPr>
          <w:rStyle w:val="StyleUnderline"/>
        </w:rPr>
        <w:t>soon stopped the collapse</w:t>
      </w:r>
      <w:r w:rsidRPr="00C87137">
        <w:rPr>
          <w:sz w:val="16"/>
        </w:rPr>
        <w:t xml:space="preserve"> of production </w:t>
      </w:r>
      <w:r w:rsidRPr="00C87137">
        <w:rPr>
          <w:rStyle w:val="StyleUnderline"/>
        </w:rPr>
        <w:t xml:space="preserve">and </w:t>
      </w:r>
      <w:r w:rsidRPr="00C87137">
        <w:rPr>
          <w:rStyle w:val="Emphasis"/>
        </w:rPr>
        <w:t>set</w:t>
      </w:r>
      <w:r w:rsidRPr="00C87137">
        <w:rPr>
          <w:rStyle w:val="StyleUnderline"/>
        </w:rPr>
        <w:t xml:space="preserve"> off a </w:t>
      </w:r>
      <w:r w:rsidRPr="00C87137">
        <w:rPr>
          <w:rStyle w:val="Emphasis"/>
        </w:rPr>
        <w:t>recovery</w:t>
      </w:r>
      <w:r w:rsidRPr="00C87137">
        <w:rPr>
          <w:sz w:val="16"/>
        </w:rPr>
        <w:t>. A second Great Depression had been narrowly averted.</w:t>
      </w:r>
    </w:p>
    <w:p w14:paraId="6E371EFE" w14:textId="77777777" w:rsidR="00DF49D0" w:rsidRDefault="00DF49D0" w:rsidP="00DF49D0">
      <w:pPr>
        <w:rPr>
          <w:sz w:val="16"/>
        </w:rPr>
      </w:pPr>
      <w:r w:rsidRPr="00C87137">
        <w:rPr>
          <w:rStyle w:val="StyleUnderline"/>
        </w:rPr>
        <w:t xml:space="preserve">The </w:t>
      </w:r>
      <w:r w:rsidRPr="00F67C55">
        <w:rPr>
          <w:rStyle w:val="StyleUnderline"/>
          <w:highlight w:val="cyan"/>
        </w:rPr>
        <w:t>crisis</w:t>
      </w:r>
      <w:r w:rsidRPr="00C87137">
        <w:rPr>
          <w:sz w:val="16"/>
        </w:rPr>
        <w:t xml:space="preserve"> of 2008‒9, and the government response to it, </w:t>
      </w:r>
      <w:r w:rsidRPr="00C87137">
        <w:rPr>
          <w:rStyle w:val="StyleUnderline"/>
        </w:rPr>
        <w:t xml:space="preserve">provided a </w:t>
      </w:r>
      <w:r w:rsidRPr="00F67C55">
        <w:rPr>
          <w:rStyle w:val="Emphasis"/>
          <w:highlight w:val="cyan"/>
        </w:rPr>
        <w:t>dramatic demonstration</w:t>
      </w:r>
      <w:r w:rsidRPr="00F67C55">
        <w:rPr>
          <w:rStyle w:val="StyleUnderline"/>
          <w:highlight w:val="cyan"/>
        </w:rPr>
        <w:t xml:space="preserve"> of</w:t>
      </w:r>
      <w:r w:rsidRPr="00C87137">
        <w:rPr>
          <w:rStyle w:val="StyleUnderline"/>
        </w:rPr>
        <w:t xml:space="preserve"> the </w:t>
      </w:r>
      <w:r w:rsidRPr="00F67C55">
        <w:rPr>
          <w:rStyle w:val="StyleUnderline"/>
          <w:highlight w:val="cyan"/>
        </w:rPr>
        <w:t>failure of</w:t>
      </w:r>
      <w:r w:rsidRPr="00C87137">
        <w:rPr>
          <w:rStyle w:val="StyleUnderline"/>
        </w:rPr>
        <w:t xml:space="preserve"> unregulated capitalism to live up to the claims of its advocates</w:t>
      </w:r>
      <w:r w:rsidRPr="00C87137">
        <w:rPr>
          <w:sz w:val="16"/>
        </w:rPr>
        <w:t xml:space="preserve">. </w:t>
      </w:r>
      <w:r w:rsidRPr="00C87137">
        <w:rPr>
          <w:rStyle w:val="StyleUnderline"/>
        </w:rPr>
        <w:t xml:space="preserve">It also demonstrated the potential </w:t>
      </w:r>
      <w:r w:rsidRPr="00C87137">
        <w:rPr>
          <w:rStyle w:val="Emphasis"/>
        </w:rPr>
        <w:t>advantages</w:t>
      </w:r>
      <w:r w:rsidRPr="00C87137">
        <w:rPr>
          <w:rStyle w:val="StyleUnderline"/>
        </w:rPr>
        <w:t xml:space="preserve"> of an active </w:t>
      </w:r>
      <w:r w:rsidRPr="00F67C55">
        <w:rPr>
          <w:rStyle w:val="Emphasis"/>
          <w:highlight w:val="cyan"/>
        </w:rPr>
        <w:t>government</w:t>
      </w:r>
      <w:r w:rsidRPr="00C87137">
        <w:rPr>
          <w:sz w:val="16"/>
        </w:rPr>
        <w:t xml:space="preserve"> role in the economy. Before 2008, it seemed impossible to imagine any alternative to unregulated capitalism. Now </w:t>
      </w:r>
      <w:r w:rsidRPr="00C87137">
        <w:rPr>
          <w:rStyle w:val="StyleUnderline"/>
        </w:rPr>
        <w:t xml:space="preserve">unregulated capitalism had been </w:t>
      </w:r>
      <w:r w:rsidRPr="00C87137">
        <w:rPr>
          <w:rStyle w:val="Emphasis"/>
        </w:rPr>
        <w:t>humiliated</w:t>
      </w:r>
      <w:r w:rsidRPr="00C87137">
        <w:rPr>
          <w:sz w:val="16"/>
        </w:rPr>
        <w:t xml:space="preserve">. It should not have come as a surprise that </w:t>
      </w:r>
      <w:r w:rsidRPr="00F67C55">
        <w:rPr>
          <w:rStyle w:val="Emphasis"/>
          <w:highlight w:val="cyan"/>
        </w:rPr>
        <w:t>millions</w:t>
      </w:r>
      <w:r w:rsidRPr="00F67C55">
        <w:rPr>
          <w:rStyle w:val="StyleUnderline"/>
          <w:highlight w:val="cyan"/>
        </w:rPr>
        <w:t xml:space="preserve"> of people</w:t>
      </w:r>
      <w:r w:rsidRPr="00C87137">
        <w:rPr>
          <w:sz w:val="16"/>
        </w:rPr>
        <w:t xml:space="preserve">, who had long been suffering from increasingly serious economic problems, </w:t>
      </w:r>
      <w:r w:rsidRPr="00C87137">
        <w:rPr>
          <w:rStyle w:val="StyleUnderline"/>
        </w:rPr>
        <w:t xml:space="preserve">began to </w:t>
      </w:r>
      <w:r w:rsidRPr="00F67C55">
        <w:rPr>
          <w:rStyle w:val="Emphasis"/>
          <w:highlight w:val="cyan"/>
        </w:rPr>
        <w:t>contemplate</w:t>
      </w:r>
      <w:r w:rsidRPr="00F67C55">
        <w:rPr>
          <w:rStyle w:val="StyleUnderline"/>
          <w:highlight w:val="cyan"/>
        </w:rPr>
        <w:t xml:space="preserve"> an alternative</w:t>
      </w:r>
      <w:r w:rsidRPr="00C87137">
        <w:rPr>
          <w:sz w:val="16"/>
        </w:rPr>
        <w:t xml:space="preserve"> to it.</w:t>
      </w:r>
    </w:p>
    <w:p w14:paraId="53ACFAD2" w14:textId="77777777" w:rsidR="00DF49D0" w:rsidRDefault="00DF49D0" w:rsidP="00DF49D0">
      <w:pPr>
        <w:pStyle w:val="Heading3"/>
      </w:pPr>
      <w:r>
        <w:t>Transition---AT: Rebound---2NC</w:t>
      </w:r>
    </w:p>
    <w:p w14:paraId="2E1F3091" w14:textId="77777777" w:rsidR="00DF49D0" w:rsidRDefault="00DF49D0" w:rsidP="00DF49D0">
      <w:pPr>
        <w:pStyle w:val="Heading4"/>
      </w:pPr>
      <w:r>
        <w:t xml:space="preserve">‘Rebound’ is </w:t>
      </w:r>
      <w:r>
        <w:rPr>
          <w:u w:val="single"/>
        </w:rPr>
        <w:t>theoretically</w:t>
      </w:r>
      <w:r>
        <w:t xml:space="preserve"> illegitimate:</w:t>
      </w:r>
    </w:p>
    <w:p w14:paraId="7D970230" w14:textId="77777777" w:rsidR="00DF49D0" w:rsidRPr="00446E55" w:rsidRDefault="00DF49D0" w:rsidP="00DF49D0">
      <w:pPr>
        <w:pStyle w:val="Heading4"/>
      </w:pPr>
      <w:r>
        <w:t xml:space="preserve">Global re-stabilization is </w:t>
      </w:r>
      <w:r>
        <w:rPr>
          <w:u w:val="single"/>
        </w:rPr>
        <w:t>completely untenable</w:t>
      </w:r>
      <w:r>
        <w:t xml:space="preserve">---2025 is </w:t>
      </w:r>
      <w:r>
        <w:rPr>
          <w:u w:val="single"/>
        </w:rPr>
        <w:t>far different</w:t>
      </w:r>
      <w:r>
        <w:t>.</w:t>
      </w:r>
    </w:p>
    <w:p w14:paraId="253BF1A3" w14:textId="77777777" w:rsidR="00DF49D0" w:rsidRDefault="00DF49D0" w:rsidP="00DF49D0">
      <w:r w:rsidRPr="003C2A0B">
        <w:rPr>
          <w:rStyle w:val="Style13ptBold"/>
        </w:rPr>
        <w:t>Lipsky ’25</w:t>
      </w:r>
      <w:r>
        <w:t xml:space="preserve"> [Josh; April 8; Chair of International Economics; Atlantic Council, “No One is Coming to Save the Global Economy,” https://www.atlanticcouncil.org/blogs/new-atlanticist/no-one-is-coming-to-save-the-global-economy/]</w:t>
      </w:r>
    </w:p>
    <w:p w14:paraId="07B1B9FC" w14:textId="77777777" w:rsidR="00DF49D0" w:rsidRPr="003C2A0B" w:rsidRDefault="00DF49D0" w:rsidP="00DF49D0">
      <w:pPr>
        <w:rPr>
          <w:sz w:val="16"/>
        </w:rPr>
      </w:pPr>
      <w:r w:rsidRPr="003C2A0B">
        <w:rPr>
          <w:sz w:val="16"/>
        </w:rPr>
        <w:t xml:space="preserve">There will be no “London Moment” </w:t>
      </w:r>
      <w:r w:rsidRPr="00AF6105">
        <w:rPr>
          <w:rStyle w:val="StyleUnderline"/>
          <w:highlight w:val="cyan"/>
        </w:rPr>
        <w:t>this time</w:t>
      </w:r>
      <w:r w:rsidRPr="003C2A0B">
        <w:rPr>
          <w:rStyle w:val="StyleUnderline"/>
        </w:rPr>
        <w:t xml:space="preserve"> around</w:t>
      </w:r>
      <w:r w:rsidRPr="003C2A0B">
        <w:rPr>
          <w:sz w:val="16"/>
        </w:rPr>
        <w:t xml:space="preserve">. The </w:t>
      </w:r>
      <w:r w:rsidRPr="003C2A0B">
        <w:rPr>
          <w:rStyle w:val="Emphasis"/>
        </w:rPr>
        <w:t>U</w:t>
      </w:r>
      <w:r w:rsidRPr="003C2A0B">
        <w:rPr>
          <w:sz w:val="16"/>
        </w:rPr>
        <w:t xml:space="preserve">nited </w:t>
      </w:r>
      <w:r w:rsidRPr="003C2A0B">
        <w:rPr>
          <w:rStyle w:val="Emphasis"/>
        </w:rPr>
        <w:t>S</w:t>
      </w:r>
      <w:r w:rsidRPr="003C2A0B">
        <w:rPr>
          <w:sz w:val="16"/>
        </w:rPr>
        <w:t xml:space="preserve">tates </w:t>
      </w:r>
      <w:r w:rsidRPr="003C2A0B">
        <w:rPr>
          <w:rStyle w:val="StyleUnderline"/>
        </w:rPr>
        <w:t>can’t call for</w:t>
      </w:r>
      <w:r w:rsidRPr="003C2A0B">
        <w:rPr>
          <w:sz w:val="16"/>
        </w:rPr>
        <w:t xml:space="preserve"> a coordinated </w:t>
      </w:r>
      <w:r w:rsidRPr="003C2A0B">
        <w:rPr>
          <w:rStyle w:val="Emphasis"/>
        </w:rPr>
        <w:t>response</w:t>
      </w:r>
      <w:r w:rsidRPr="003C2A0B">
        <w:rPr>
          <w:sz w:val="16"/>
        </w:rPr>
        <w:t xml:space="preserve"> to a trade war it initiated—one that is predicated on the idea that the rest of the world is taking advantage of the United States. </w:t>
      </w:r>
      <w:r w:rsidRPr="003C2A0B">
        <w:rPr>
          <w:rStyle w:val="StyleUnderline"/>
        </w:rPr>
        <w:t xml:space="preserve">Some </w:t>
      </w:r>
      <w:r w:rsidRPr="00AF6105">
        <w:rPr>
          <w:rStyle w:val="Emphasis"/>
          <w:highlight w:val="cyan"/>
        </w:rPr>
        <w:t>countries</w:t>
      </w:r>
      <w:r w:rsidRPr="003C2A0B">
        <w:rPr>
          <w:sz w:val="16"/>
        </w:rPr>
        <w:t xml:space="preserve"> actually </w:t>
      </w:r>
      <w:r w:rsidRPr="00AF6105">
        <w:rPr>
          <w:rStyle w:val="StyleUnderline"/>
          <w:highlight w:val="cyan"/>
        </w:rPr>
        <w:t>have</w:t>
      </w:r>
      <w:r w:rsidRPr="003C2A0B">
        <w:rPr>
          <w:rStyle w:val="StyleUnderline"/>
        </w:rPr>
        <w:t xml:space="preserve"> an </w:t>
      </w:r>
      <w:r w:rsidRPr="00AF6105">
        <w:rPr>
          <w:rStyle w:val="Emphasis"/>
          <w:highlight w:val="cyan"/>
        </w:rPr>
        <w:t>incentive</w:t>
      </w:r>
      <w:r w:rsidRPr="00AF6105">
        <w:rPr>
          <w:rStyle w:val="StyleUnderline"/>
          <w:highlight w:val="cyan"/>
        </w:rPr>
        <w:t xml:space="preserve"> to see</w:t>
      </w:r>
      <w:r w:rsidRPr="003C2A0B">
        <w:rPr>
          <w:sz w:val="16"/>
        </w:rPr>
        <w:t xml:space="preserve"> the situation in </w:t>
      </w:r>
      <w:r w:rsidRPr="003C2A0B">
        <w:rPr>
          <w:rStyle w:val="StyleUnderline"/>
        </w:rPr>
        <w:t xml:space="preserve">financial </w:t>
      </w:r>
      <w:r w:rsidRPr="00AF6105">
        <w:rPr>
          <w:rStyle w:val="StyleUnderline"/>
          <w:highlight w:val="cyan"/>
        </w:rPr>
        <w:t xml:space="preserve">markets </w:t>
      </w:r>
      <w:r w:rsidRPr="00AF6105">
        <w:rPr>
          <w:rStyle w:val="Emphasis"/>
          <w:highlight w:val="cyan"/>
        </w:rPr>
        <w:t>worsen</w:t>
      </w:r>
      <w:r w:rsidRPr="003C2A0B">
        <w:rPr>
          <w:sz w:val="16"/>
        </w:rPr>
        <w:t xml:space="preserve">, in the hope </w:t>
      </w:r>
      <w:r w:rsidRPr="00AF6105">
        <w:rPr>
          <w:sz w:val="16"/>
        </w:rPr>
        <w:t xml:space="preserve">that </w:t>
      </w:r>
      <w:r w:rsidRPr="003C2A0B">
        <w:rPr>
          <w:sz w:val="16"/>
        </w:rPr>
        <w:t xml:space="preserve">it puts pressure on the Trump administration to relent. Others may want to make bilateral deals, </w:t>
      </w:r>
      <w:r w:rsidRPr="00AF6105">
        <w:rPr>
          <w:rStyle w:val="StyleUnderline"/>
        </w:rPr>
        <w:t xml:space="preserve">but </w:t>
      </w:r>
      <w:r w:rsidRPr="00AF6105">
        <w:rPr>
          <w:rStyle w:val="StyleUnderline"/>
          <w:highlight w:val="cyan"/>
        </w:rPr>
        <w:t xml:space="preserve">a </w:t>
      </w:r>
      <w:r w:rsidRPr="00AF6105">
        <w:rPr>
          <w:rStyle w:val="Emphasis"/>
          <w:highlight w:val="cyan"/>
        </w:rPr>
        <w:t>coordinated</w:t>
      </w:r>
      <w:r w:rsidRPr="00AF6105">
        <w:rPr>
          <w:rStyle w:val="StyleUnderline"/>
          <w:highlight w:val="cyan"/>
        </w:rPr>
        <w:t xml:space="preserve"> effort</w:t>
      </w:r>
      <w:r w:rsidRPr="003C2A0B">
        <w:rPr>
          <w:sz w:val="16"/>
        </w:rPr>
        <w:t xml:space="preserve"> between China, Europe, Russia, and Brazil </w:t>
      </w:r>
      <w:r w:rsidRPr="00AF6105">
        <w:rPr>
          <w:rStyle w:val="StyleUnderline"/>
          <w:highlight w:val="cyan"/>
        </w:rPr>
        <w:t xml:space="preserve">is </w:t>
      </w:r>
      <w:r w:rsidRPr="00AF6105">
        <w:rPr>
          <w:rStyle w:val="Emphasis"/>
          <w:highlight w:val="cyan"/>
        </w:rPr>
        <w:t>off</w:t>
      </w:r>
      <w:r w:rsidRPr="00AF6105">
        <w:rPr>
          <w:rStyle w:val="StyleUnderline"/>
          <w:highlight w:val="cyan"/>
        </w:rPr>
        <w:t xml:space="preserve"> the table</w:t>
      </w:r>
      <w:r w:rsidRPr="00AF6105">
        <w:rPr>
          <w:rStyle w:val="StyleUnderline"/>
        </w:rPr>
        <w:t>. This</w:t>
      </w:r>
      <w:r w:rsidRPr="003C2A0B">
        <w:rPr>
          <w:rStyle w:val="StyleUnderline"/>
        </w:rPr>
        <w:t xml:space="preserve"> will make for an </w:t>
      </w:r>
      <w:r w:rsidRPr="003C2A0B">
        <w:rPr>
          <w:rStyle w:val="Emphasis"/>
        </w:rPr>
        <w:t>especially tense</w:t>
      </w:r>
      <w:r w:rsidRPr="003C2A0B">
        <w:rPr>
          <w:rStyle w:val="StyleUnderline"/>
        </w:rPr>
        <w:t xml:space="preserve"> G20 </w:t>
      </w:r>
      <w:r w:rsidRPr="003C2A0B">
        <w:rPr>
          <w:sz w:val="16"/>
        </w:rPr>
        <w:t xml:space="preserve">finance ministers </w:t>
      </w:r>
      <w:r w:rsidRPr="003C2A0B">
        <w:rPr>
          <w:rStyle w:val="StyleUnderline"/>
        </w:rPr>
        <w:t>meeting</w:t>
      </w:r>
      <w:r w:rsidRPr="003C2A0B">
        <w:rPr>
          <w:sz w:val="16"/>
        </w:rPr>
        <w:t xml:space="preserve"> in ten days, when Treasury Secretary Scott Bessent meets his colleagues for the first time at the International Monetary Fund-World Bank Spring Meetings in Washington, DC. Bessent can expect to face pointed questions from his counterparts on why the United States is reverting to the very protectionism that led to the creation of the Bretton Woods system eighty years ago.</w:t>
      </w:r>
    </w:p>
    <w:p w14:paraId="48389BC3" w14:textId="77777777" w:rsidR="00DF49D0" w:rsidRPr="003C2A0B" w:rsidRDefault="00DF49D0" w:rsidP="00DF49D0">
      <w:pPr>
        <w:rPr>
          <w:sz w:val="16"/>
        </w:rPr>
      </w:pPr>
      <w:r w:rsidRPr="003C2A0B">
        <w:rPr>
          <w:sz w:val="16"/>
        </w:rPr>
        <w:t xml:space="preserve">The second—and more powerful—actor in the global economy has been the US Federal Reserve. </w:t>
      </w:r>
      <w:r w:rsidRPr="00AF6105">
        <w:rPr>
          <w:rStyle w:val="StyleUnderline"/>
          <w:highlight w:val="cyan"/>
        </w:rPr>
        <w:t>In</w:t>
      </w:r>
      <w:r w:rsidRPr="003C2A0B">
        <w:rPr>
          <w:rStyle w:val="StyleUnderline"/>
        </w:rPr>
        <w:t xml:space="preserve"> the </w:t>
      </w:r>
      <w:r w:rsidRPr="00AF6105">
        <w:rPr>
          <w:rStyle w:val="StyleUnderline"/>
          <w:highlight w:val="cyan"/>
        </w:rPr>
        <w:t>global</w:t>
      </w:r>
      <w:r w:rsidRPr="003C2A0B">
        <w:rPr>
          <w:sz w:val="16"/>
        </w:rPr>
        <w:t xml:space="preserve"> financial </w:t>
      </w:r>
      <w:r w:rsidRPr="00AF6105">
        <w:rPr>
          <w:rStyle w:val="Emphasis"/>
          <w:highlight w:val="cyan"/>
        </w:rPr>
        <w:t>crisis</w:t>
      </w:r>
      <w:r w:rsidRPr="00AF6105">
        <w:rPr>
          <w:rStyle w:val="StyleUnderline"/>
          <w:highlight w:val="cyan"/>
        </w:rPr>
        <w:t xml:space="preserve"> and</w:t>
      </w:r>
      <w:r w:rsidRPr="003C2A0B">
        <w:rPr>
          <w:sz w:val="16"/>
        </w:rPr>
        <w:t xml:space="preserve"> during the </w:t>
      </w:r>
      <w:r w:rsidRPr="00AF6105">
        <w:rPr>
          <w:rStyle w:val="Emphasis"/>
          <w:highlight w:val="cyan"/>
        </w:rPr>
        <w:t>COVID</w:t>
      </w:r>
      <w:r w:rsidRPr="003C2A0B">
        <w:rPr>
          <w:sz w:val="16"/>
        </w:rPr>
        <w:t xml:space="preserve">-19 pandemic, </w:t>
      </w:r>
      <w:r w:rsidRPr="00AF6105">
        <w:rPr>
          <w:rStyle w:val="StyleUnderline"/>
          <w:highlight w:val="cyan"/>
        </w:rPr>
        <w:t xml:space="preserve">the </w:t>
      </w:r>
      <w:r w:rsidRPr="00AF6105">
        <w:rPr>
          <w:rStyle w:val="Emphasis"/>
          <w:highlight w:val="cyan"/>
        </w:rPr>
        <w:t>Fed</w:t>
      </w:r>
      <w:r w:rsidRPr="003C2A0B">
        <w:rPr>
          <w:sz w:val="16"/>
        </w:rPr>
        <w:t xml:space="preserve">eral Reserve </w:t>
      </w:r>
      <w:r w:rsidRPr="00AF6105">
        <w:rPr>
          <w:rStyle w:val="StyleUnderline"/>
          <w:highlight w:val="cyan"/>
        </w:rPr>
        <w:t xml:space="preserve">slashed </w:t>
      </w:r>
      <w:r w:rsidRPr="00AF6105">
        <w:rPr>
          <w:rStyle w:val="Emphasis"/>
          <w:highlight w:val="cyan"/>
        </w:rPr>
        <w:t>rates</w:t>
      </w:r>
      <w:r w:rsidRPr="003C2A0B">
        <w:rPr>
          <w:rStyle w:val="StyleUnderline"/>
        </w:rPr>
        <w:t xml:space="preserve"> to zero, </w:t>
      </w:r>
      <w:r w:rsidRPr="00AF6105">
        <w:rPr>
          <w:rStyle w:val="Emphasis"/>
          <w:highlight w:val="cyan"/>
        </w:rPr>
        <w:t>injected</w:t>
      </w:r>
      <w:r w:rsidRPr="00AF6105">
        <w:rPr>
          <w:rStyle w:val="StyleUnderline"/>
          <w:highlight w:val="cyan"/>
        </w:rPr>
        <w:t xml:space="preserve"> trillions</w:t>
      </w:r>
      <w:r w:rsidRPr="00AF6105">
        <w:rPr>
          <w:rStyle w:val="StyleUnderline"/>
        </w:rPr>
        <w:t xml:space="preserve"> into</w:t>
      </w:r>
      <w:r w:rsidRPr="003C2A0B">
        <w:rPr>
          <w:rStyle w:val="StyleUnderline"/>
        </w:rPr>
        <w:t xml:space="preserve"> the</w:t>
      </w:r>
      <w:r w:rsidRPr="003C2A0B">
        <w:rPr>
          <w:sz w:val="16"/>
        </w:rPr>
        <w:t xml:space="preserve"> US </w:t>
      </w:r>
      <w:r w:rsidRPr="00AF6105">
        <w:rPr>
          <w:rStyle w:val="StyleUnderline"/>
        </w:rPr>
        <w:t>economy</w:t>
      </w:r>
      <w:r w:rsidRPr="003C2A0B">
        <w:rPr>
          <w:sz w:val="16"/>
        </w:rPr>
        <w:t xml:space="preserve"> through quantitative easing, </w:t>
      </w:r>
      <w:r w:rsidRPr="003C2A0B">
        <w:rPr>
          <w:rStyle w:val="StyleUnderline"/>
        </w:rPr>
        <w:t xml:space="preserve">and issued </w:t>
      </w:r>
      <w:r w:rsidRPr="003C2A0B">
        <w:rPr>
          <w:rStyle w:val="Emphasis"/>
        </w:rPr>
        <w:t>swap lines</w:t>
      </w:r>
      <w:r w:rsidRPr="003C2A0B">
        <w:rPr>
          <w:rStyle w:val="StyleUnderline"/>
        </w:rPr>
        <w:t xml:space="preserve"> around the world</w:t>
      </w:r>
      <w:r w:rsidRPr="003C2A0B">
        <w:rPr>
          <w:sz w:val="16"/>
        </w:rPr>
        <w:t xml:space="preserve"> to help countries access dollars when they most needed it.</w:t>
      </w:r>
    </w:p>
    <w:p w14:paraId="3EBC6FEA" w14:textId="77777777" w:rsidR="00DF49D0" w:rsidRPr="003C2A0B" w:rsidRDefault="00DF49D0" w:rsidP="00DF49D0">
      <w:pPr>
        <w:rPr>
          <w:sz w:val="16"/>
        </w:rPr>
      </w:pPr>
      <w:r w:rsidRPr="00AF6105">
        <w:rPr>
          <w:rStyle w:val="Emphasis"/>
          <w:highlight w:val="cyan"/>
        </w:rPr>
        <w:t>This time</w:t>
      </w:r>
      <w:r w:rsidRPr="00AF6105">
        <w:rPr>
          <w:rStyle w:val="StyleUnderline"/>
        </w:rPr>
        <w:t xml:space="preserve"> around</w:t>
      </w:r>
      <w:r w:rsidRPr="003C2A0B">
        <w:rPr>
          <w:sz w:val="16"/>
        </w:rPr>
        <w:t xml:space="preserve">, Chair Jerome Powell has signaled to the White House </w:t>
      </w:r>
      <w:r w:rsidRPr="003C2A0B">
        <w:rPr>
          <w:rStyle w:val="StyleUnderline"/>
        </w:rPr>
        <w:t>the</w:t>
      </w:r>
      <w:r w:rsidRPr="003C2A0B">
        <w:rPr>
          <w:sz w:val="16"/>
        </w:rPr>
        <w:t xml:space="preserve"> so-called “</w:t>
      </w:r>
      <w:r w:rsidRPr="003C2A0B">
        <w:rPr>
          <w:rStyle w:val="Emphasis"/>
        </w:rPr>
        <w:t>Powell</w:t>
      </w:r>
      <w:r w:rsidRPr="003C2A0B">
        <w:rPr>
          <w:rStyle w:val="StyleUnderline"/>
        </w:rPr>
        <w:t xml:space="preserve"> Put” is</w:t>
      </w:r>
      <w:r w:rsidRPr="003C2A0B">
        <w:rPr>
          <w:sz w:val="16"/>
        </w:rPr>
        <w:t xml:space="preserve"> a </w:t>
      </w:r>
      <w:r w:rsidRPr="003C2A0B">
        <w:rPr>
          <w:rStyle w:val="StyleUnderline"/>
        </w:rPr>
        <w:t xml:space="preserve">long way </w:t>
      </w:r>
      <w:r w:rsidRPr="003C2A0B">
        <w:rPr>
          <w:rStyle w:val="Emphasis"/>
        </w:rPr>
        <w:t>off</w:t>
      </w:r>
      <w:r w:rsidRPr="003C2A0B">
        <w:rPr>
          <w:sz w:val="16"/>
        </w:rPr>
        <w:t xml:space="preserve">. On Friday, Trump posted on social media, “This would be a PERFECT time for Fed Chairman Jerome Powell to cut Interest Rates.” This makes sense if you believe tariffs will indeed cause higher prices and put economic stress on millions of US citizens. But </w:t>
      </w:r>
      <w:r w:rsidRPr="003C2A0B">
        <w:rPr>
          <w:rStyle w:val="StyleUnderline"/>
        </w:rPr>
        <w:t>Powell</w:t>
      </w:r>
      <w:r w:rsidRPr="003C2A0B">
        <w:rPr>
          <w:sz w:val="16"/>
        </w:rPr>
        <w:t xml:space="preserve"> said the same day that “we don’t need to be in a hurry.” He </w:t>
      </w:r>
      <w:r w:rsidRPr="003C2A0B">
        <w:rPr>
          <w:rStyle w:val="StyleUnderline"/>
        </w:rPr>
        <w:t xml:space="preserve">wants to </w:t>
      </w:r>
      <w:r w:rsidRPr="003C2A0B">
        <w:rPr>
          <w:rStyle w:val="Emphasis"/>
        </w:rPr>
        <w:t>see</w:t>
      </w:r>
      <w:r w:rsidRPr="003C2A0B">
        <w:rPr>
          <w:rStyle w:val="StyleUnderline"/>
        </w:rPr>
        <w:t xml:space="preserve"> how the </w:t>
      </w:r>
      <w:r w:rsidRPr="003C2A0B">
        <w:rPr>
          <w:rStyle w:val="Emphasis"/>
        </w:rPr>
        <w:t>crisis</w:t>
      </w:r>
      <w:r w:rsidRPr="003C2A0B">
        <w:rPr>
          <w:rStyle w:val="StyleUnderline"/>
        </w:rPr>
        <w:t xml:space="preserve"> unfolds</w:t>
      </w:r>
      <w:r w:rsidRPr="003C2A0B">
        <w:rPr>
          <w:sz w:val="16"/>
        </w:rPr>
        <w:t>. In a different situation, if the markets had fallen by 20 percent because of, say, a virus or a terrorist attack on the United States, then the Fed would likely have reacted very differently.</w:t>
      </w:r>
    </w:p>
    <w:p w14:paraId="5E1E494F" w14:textId="77777777" w:rsidR="00DF49D0" w:rsidRPr="003C2A0B" w:rsidRDefault="00DF49D0" w:rsidP="00DF49D0">
      <w:pPr>
        <w:rPr>
          <w:sz w:val="16"/>
        </w:rPr>
      </w:pPr>
      <w:r w:rsidRPr="003C2A0B">
        <w:rPr>
          <w:sz w:val="16"/>
        </w:rPr>
        <w:t xml:space="preserve">Powell, however, understands that a trade war built on high US tariffs could prove to be stagflationary—the dreaded combination of higher prices with slower growth. A stagflationary environment isn’t necessarily the time for pre-emptive rate cuts since lower rates might further fuel inflation. </w:t>
      </w:r>
      <w:r w:rsidRPr="00AF6105">
        <w:rPr>
          <w:rStyle w:val="StyleUnderline"/>
          <w:highlight w:val="cyan"/>
        </w:rPr>
        <w:t>Powell</w:t>
      </w:r>
      <w:r w:rsidRPr="003C2A0B">
        <w:rPr>
          <w:sz w:val="16"/>
        </w:rPr>
        <w:t xml:space="preserve"> also </w:t>
      </w:r>
      <w:r w:rsidRPr="00AF6105">
        <w:rPr>
          <w:rStyle w:val="StyleUnderline"/>
          <w:highlight w:val="cyan"/>
        </w:rPr>
        <w:t>wants to</w:t>
      </w:r>
      <w:r w:rsidRPr="003C2A0B">
        <w:rPr>
          <w:sz w:val="16"/>
        </w:rPr>
        <w:t xml:space="preserve"> send the signal that this policy could be undone by the White House—or, of course, by Congress—and </w:t>
      </w:r>
      <w:r w:rsidRPr="00AF6105">
        <w:rPr>
          <w:rStyle w:val="Emphasis"/>
          <w:highlight w:val="cyan"/>
        </w:rPr>
        <w:t>show</w:t>
      </w:r>
      <w:r w:rsidRPr="003C2A0B">
        <w:rPr>
          <w:sz w:val="16"/>
        </w:rPr>
        <w:t xml:space="preserve"> </w:t>
      </w:r>
      <w:r w:rsidRPr="003C2A0B">
        <w:rPr>
          <w:rStyle w:val="StyleUnderline"/>
        </w:rPr>
        <w:t>his colleagues</w:t>
      </w:r>
      <w:r w:rsidRPr="003C2A0B">
        <w:rPr>
          <w:sz w:val="16"/>
        </w:rPr>
        <w:t xml:space="preserve"> in Washington that </w:t>
      </w:r>
      <w:r w:rsidRPr="00AF6105">
        <w:rPr>
          <w:rStyle w:val="StyleUnderline"/>
          <w:highlight w:val="cyan"/>
        </w:rPr>
        <w:t xml:space="preserve">they </w:t>
      </w:r>
      <w:r w:rsidRPr="00AF6105">
        <w:rPr>
          <w:rStyle w:val="Emphasis"/>
          <w:highlight w:val="cyan"/>
        </w:rPr>
        <w:t>can’t rely</w:t>
      </w:r>
      <w:r w:rsidRPr="00AF6105">
        <w:rPr>
          <w:rStyle w:val="StyleUnderline"/>
          <w:highlight w:val="cyan"/>
        </w:rPr>
        <w:t xml:space="preserve"> on</w:t>
      </w:r>
      <w:r w:rsidRPr="003C2A0B">
        <w:rPr>
          <w:rStyle w:val="StyleUnderline"/>
        </w:rPr>
        <w:t xml:space="preserve"> the </w:t>
      </w:r>
      <w:r w:rsidRPr="00AF6105">
        <w:rPr>
          <w:rStyle w:val="Emphasis"/>
          <w:highlight w:val="cyan"/>
        </w:rPr>
        <w:t>Fed</w:t>
      </w:r>
      <w:r w:rsidRPr="003C2A0B">
        <w:rPr>
          <w:rStyle w:val="StyleUnderline"/>
        </w:rPr>
        <w:t xml:space="preserve"> to fix a problem of their own making</w:t>
      </w:r>
      <w:r w:rsidRPr="003C2A0B">
        <w:rPr>
          <w:sz w:val="16"/>
        </w:rPr>
        <w:t>.</w:t>
      </w:r>
    </w:p>
    <w:p w14:paraId="4AEF4BB7" w14:textId="77777777" w:rsidR="00DF49D0" w:rsidRPr="003C2A0B" w:rsidRDefault="00DF49D0" w:rsidP="00DF49D0">
      <w:pPr>
        <w:rPr>
          <w:sz w:val="16"/>
        </w:rPr>
      </w:pPr>
      <w:r w:rsidRPr="003C2A0B">
        <w:rPr>
          <w:sz w:val="16"/>
        </w:rPr>
        <w:t>The situation is going to become incredibly complicated for the Fed in the weeks ahead. Economic conditions in the United States could deteriorate quickly. Other central banks, including the European Central Bank, the Bank of England, and the Bank of Canada, may start cutting rates. That’s because they are primarily worried about weaker economic growth, not inflation from higher import costs.</w:t>
      </w:r>
    </w:p>
    <w:p w14:paraId="59389A86" w14:textId="77777777" w:rsidR="00DF49D0" w:rsidRPr="003C2A0B" w:rsidRDefault="00DF49D0" w:rsidP="00DF49D0">
      <w:pPr>
        <w:rPr>
          <w:sz w:val="16"/>
        </w:rPr>
      </w:pPr>
      <w:r w:rsidRPr="003C2A0B">
        <w:rPr>
          <w:sz w:val="16"/>
        </w:rPr>
        <w:t>This will leave the US Federal Reserve with higher rates than the rest of the world—and Trump will likely grow increasingly frustrated with a Fed chair whom he has clashed with over and over again since he appointed Powell back in 2017. Trump is likely to feel that the Fed is undercutting him in his trade war while other central banks are supporting their political leadership. The truth will be more nuanced.</w:t>
      </w:r>
    </w:p>
    <w:p w14:paraId="6B8CE7DC" w14:textId="77777777" w:rsidR="00DF49D0" w:rsidRPr="003C2A0B" w:rsidRDefault="00DF49D0" w:rsidP="00DF49D0">
      <w:pPr>
        <w:rPr>
          <w:sz w:val="16"/>
        </w:rPr>
      </w:pPr>
      <w:r w:rsidRPr="003C2A0B">
        <w:rPr>
          <w:sz w:val="16"/>
        </w:rPr>
        <w:t>Don’t expect the pressure to get to Powell.</w:t>
      </w:r>
    </w:p>
    <w:p w14:paraId="17A7D351" w14:textId="77777777" w:rsidR="00DF49D0" w:rsidRPr="003C2A0B" w:rsidRDefault="00DF49D0" w:rsidP="00DF49D0">
      <w:pPr>
        <w:rPr>
          <w:sz w:val="16"/>
        </w:rPr>
      </w:pPr>
      <w:r w:rsidRPr="003C2A0B">
        <w:rPr>
          <w:sz w:val="16"/>
        </w:rPr>
        <w:t>Powell has exactly one year left on his term, and he appears committed to leave a legacy as a Federal Reserve chair who fiercely protected the institution’s dual mandate and independence. So, while there may be an economic pain point where the Fed has to step in—it’s further away than both Trump and the markets are hoping.</w:t>
      </w:r>
    </w:p>
    <w:p w14:paraId="1C628F96" w14:textId="77777777" w:rsidR="00DF49D0" w:rsidRDefault="00DF49D0" w:rsidP="00DF49D0">
      <w:pPr>
        <w:rPr>
          <w:rStyle w:val="StyleUnderline"/>
        </w:rPr>
      </w:pPr>
      <w:r w:rsidRPr="003C2A0B">
        <w:rPr>
          <w:sz w:val="16"/>
        </w:rPr>
        <w:t xml:space="preserve">In the past week analysts have been trying, understandably, to compare the market reaction to what happened during the global financial crisis and the COVID-19 pandemic. But the reality is that these are both poor barometers for the situation. </w:t>
      </w:r>
      <w:r w:rsidRPr="00AF6105">
        <w:rPr>
          <w:rStyle w:val="StyleUnderline"/>
          <w:highlight w:val="cyan"/>
        </w:rPr>
        <w:t>In</w:t>
      </w:r>
      <w:r w:rsidRPr="003C2A0B">
        <w:rPr>
          <w:sz w:val="16"/>
        </w:rPr>
        <w:t xml:space="preserve"> both </w:t>
      </w:r>
      <w:r w:rsidRPr="00AF6105">
        <w:rPr>
          <w:rStyle w:val="Emphasis"/>
          <w:highlight w:val="cyan"/>
        </w:rPr>
        <w:t>previous</w:t>
      </w:r>
      <w:r w:rsidRPr="003C2A0B">
        <w:rPr>
          <w:rStyle w:val="StyleUnderline"/>
        </w:rPr>
        <w:t xml:space="preserve"> economic </w:t>
      </w:r>
      <w:r w:rsidRPr="00AF6105">
        <w:rPr>
          <w:rStyle w:val="StyleUnderline"/>
          <w:highlight w:val="cyan"/>
        </w:rPr>
        <w:t>crises</w:t>
      </w:r>
      <w:r w:rsidRPr="003C2A0B">
        <w:rPr>
          <w:sz w:val="16"/>
        </w:rPr>
        <w:t xml:space="preserve"> this century, </w:t>
      </w:r>
      <w:r w:rsidRPr="003C2A0B">
        <w:rPr>
          <w:rStyle w:val="StyleUnderline"/>
        </w:rPr>
        <w:t xml:space="preserve">the toolkit of international </w:t>
      </w:r>
      <w:r w:rsidRPr="00AF6105">
        <w:rPr>
          <w:rStyle w:val="Emphasis"/>
          <w:highlight w:val="cyan"/>
        </w:rPr>
        <w:t>coordination</w:t>
      </w:r>
      <w:r w:rsidRPr="00AF6105">
        <w:rPr>
          <w:rStyle w:val="StyleUnderline"/>
          <w:highlight w:val="cyan"/>
        </w:rPr>
        <w:t xml:space="preserve"> and </w:t>
      </w:r>
      <w:r w:rsidRPr="00AF6105">
        <w:rPr>
          <w:rStyle w:val="Emphasis"/>
          <w:highlight w:val="cyan"/>
        </w:rPr>
        <w:t>central-bank</w:t>
      </w:r>
      <w:r w:rsidRPr="003C2A0B">
        <w:rPr>
          <w:rStyle w:val="StyleUnderline"/>
        </w:rPr>
        <w:t xml:space="preserve"> firepower</w:t>
      </w:r>
      <w:r w:rsidRPr="003C2A0B">
        <w:rPr>
          <w:sz w:val="16"/>
        </w:rPr>
        <w:t xml:space="preserve"> were deployed to </w:t>
      </w:r>
      <w:r w:rsidRPr="00AF6105">
        <w:rPr>
          <w:rStyle w:val="Emphasis"/>
          <w:highlight w:val="cyan"/>
        </w:rPr>
        <w:t>stabilize</w:t>
      </w:r>
      <w:r w:rsidRPr="00AF6105">
        <w:rPr>
          <w:rStyle w:val="StyleUnderline"/>
          <w:highlight w:val="cyan"/>
        </w:rPr>
        <w:t xml:space="preserve"> the situation</w:t>
      </w:r>
      <w:r w:rsidRPr="009504DA">
        <w:rPr>
          <w:rStyle w:val="StyleUnderline"/>
          <w:highlight w:val="cyan"/>
        </w:rPr>
        <w:t xml:space="preserve">. This </w:t>
      </w:r>
      <w:r w:rsidRPr="00377DA0">
        <w:rPr>
          <w:rStyle w:val="StyleUnderline"/>
          <w:highlight w:val="cyan"/>
        </w:rPr>
        <w:t>time, the</w:t>
      </w:r>
      <w:r>
        <w:rPr>
          <w:rStyle w:val="StyleUnderline"/>
        </w:rPr>
        <w:t xml:space="preserve"> same </w:t>
      </w:r>
      <w:r w:rsidRPr="00834C1D">
        <w:rPr>
          <w:rStyle w:val="StyleUnderline"/>
          <w:highlight w:val="cyan"/>
        </w:rPr>
        <w:t xml:space="preserve">tools </w:t>
      </w:r>
      <w:r w:rsidRPr="00A14B31">
        <w:rPr>
          <w:rStyle w:val="Emphasis"/>
          <w:highlight w:val="cyan"/>
        </w:rPr>
        <w:t>won’t</w:t>
      </w:r>
      <w:r w:rsidRPr="00A14B31">
        <w:rPr>
          <w:rStyle w:val="Emphasis"/>
        </w:rPr>
        <w:t xml:space="preserve"> fix</w:t>
      </w:r>
      <w:r>
        <w:rPr>
          <w:rStyle w:val="StyleUnderline"/>
        </w:rPr>
        <w:t xml:space="preserve"> what’s being </w:t>
      </w:r>
      <w:r w:rsidRPr="003208E0">
        <w:rPr>
          <w:rStyle w:val="Emphasis"/>
        </w:rPr>
        <w:t>broken</w:t>
      </w:r>
      <w:r>
        <w:rPr>
          <w:rStyle w:val="StyleUnderline"/>
        </w:rPr>
        <w:t>.</w:t>
      </w:r>
    </w:p>
    <w:p w14:paraId="0C2B3A13" w14:textId="77777777" w:rsidR="00DF49D0" w:rsidRPr="0088327E" w:rsidRDefault="00DF49D0" w:rsidP="00DF49D0">
      <w:pPr>
        <w:pStyle w:val="Heading4"/>
      </w:pPr>
      <w:r>
        <w:t xml:space="preserve">Recessions force </w:t>
      </w:r>
      <w:r>
        <w:rPr>
          <w:u w:val="single"/>
        </w:rPr>
        <w:t>sharp reductions</w:t>
      </w:r>
      <w:r>
        <w:t xml:space="preserve"> in societal complexity---that prompts </w:t>
      </w:r>
      <w:r>
        <w:rPr>
          <w:u w:val="single"/>
        </w:rPr>
        <w:t>voluntary downscaling</w:t>
      </w:r>
      <w:r>
        <w:t>.</w:t>
      </w:r>
    </w:p>
    <w:p w14:paraId="715F9070" w14:textId="77777777" w:rsidR="00DF49D0" w:rsidRDefault="00DF49D0" w:rsidP="00DF49D0">
      <w:r w:rsidRPr="002C137E">
        <w:rPr>
          <w:rStyle w:val="Style13ptBold"/>
        </w:rPr>
        <w:t>Naude ’23</w:t>
      </w:r>
      <w:r>
        <w:t xml:space="preserve"> [Wim; November 22; Professor of Economics at Cork University; Economic Growth and Societal Collapse, “Collapse Unraveling, or Great Simplification?” Ch. 6]</w:t>
      </w:r>
    </w:p>
    <w:p w14:paraId="7A3518F6" w14:textId="77777777" w:rsidR="00DF49D0" w:rsidRPr="00041202" w:rsidRDefault="00DF49D0" w:rsidP="00DF49D0">
      <w:pPr>
        <w:rPr>
          <w:sz w:val="16"/>
        </w:rPr>
      </w:pPr>
      <w:r w:rsidRPr="00041202">
        <w:rPr>
          <w:sz w:val="16"/>
        </w:rPr>
        <w:t xml:space="preserve">The overarching structure that provides support services to the population loses capability or disappears entirely. </w:t>
      </w:r>
      <w:r w:rsidRPr="003D4500">
        <w:rPr>
          <w:rStyle w:val="Emphasis"/>
          <w:highlight w:val="cyan"/>
        </w:rPr>
        <w:t>No longer</w:t>
      </w:r>
      <w:r w:rsidRPr="003D4500">
        <w:rPr>
          <w:rStyle w:val="StyleUnderline"/>
          <w:highlight w:val="cyan"/>
        </w:rPr>
        <w:t xml:space="preserve"> can</w:t>
      </w:r>
      <w:r w:rsidRPr="00041202">
        <w:rPr>
          <w:sz w:val="16"/>
        </w:rPr>
        <w:t xml:space="preserve"> the </w:t>
      </w:r>
      <w:r w:rsidRPr="003D4500">
        <w:rPr>
          <w:rStyle w:val="StyleUnderline"/>
          <w:highlight w:val="cyan"/>
        </w:rPr>
        <w:t xml:space="preserve">populace </w:t>
      </w:r>
      <w:r w:rsidRPr="003D4500">
        <w:rPr>
          <w:rStyle w:val="Emphasis"/>
          <w:highlight w:val="cyan"/>
        </w:rPr>
        <w:t>rely</w:t>
      </w:r>
      <w:r w:rsidRPr="003D4500">
        <w:rPr>
          <w:rStyle w:val="StyleUnderline"/>
          <w:highlight w:val="cyan"/>
        </w:rPr>
        <w:t xml:space="preserve"> upon</w:t>
      </w:r>
      <w:r w:rsidRPr="00041202">
        <w:rPr>
          <w:sz w:val="16"/>
        </w:rPr>
        <w:t xml:space="preserve"> external defense and </w:t>
      </w:r>
      <w:r w:rsidRPr="00625B4F">
        <w:rPr>
          <w:rStyle w:val="StyleUnderline"/>
        </w:rPr>
        <w:t xml:space="preserve">internal </w:t>
      </w:r>
      <w:r w:rsidRPr="003D4500">
        <w:rPr>
          <w:rStyle w:val="Emphasis"/>
          <w:highlight w:val="cyan"/>
        </w:rPr>
        <w:t>order</w:t>
      </w:r>
      <w:r w:rsidRPr="00625B4F">
        <w:rPr>
          <w:rStyle w:val="StyleUnderline"/>
        </w:rPr>
        <w:t xml:space="preserve">, maintenance of </w:t>
      </w:r>
      <w:r w:rsidRPr="003D4500">
        <w:rPr>
          <w:rStyle w:val="Emphasis"/>
          <w:highlight w:val="cyan"/>
        </w:rPr>
        <w:t>public works</w:t>
      </w:r>
      <w:r w:rsidRPr="003D4500">
        <w:rPr>
          <w:rStyle w:val="StyleUnderline"/>
          <w:highlight w:val="cyan"/>
        </w:rPr>
        <w:t>, or delivery of</w:t>
      </w:r>
      <w:r w:rsidRPr="00041202">
        <w:rPr>
          <w:sz w:val="16"/>
        </w:rPr>
        <w:t xml:space="preserve"> food and </w:t>
      </w:r>
      <w:r w:rsidRPr="00625B4F">
        <w:rPr>
          <w:rStyle w:val="StyleUnderline"/>
        </w:rPr>
        <w:t xml:space="preserve">material </w:t>
      </w:r>
      <w:r w:rsidRPr="00E97403">
        <w:rPr>
          <w:rStyle w:val="Emphasis"/>
          <w:highlight w:val="cyan"/>
        </w:rPr>
        <w:t>goods</w:t>
      </w:r>
      <w:r w:rsidRPr="00E97403">
        <w:rPr>
          <w:rStyle w:val="StyleUnderline"/>
          <w:highlight w:val="cyan"/>
        </w:rPr>
        <w:t>. Organization reduces to</w:t>
      </w:r>
      <w:r w:rsidRPr="00625B4F">
        <w:rPr>
          <w:rStyle w:val="StyleUnderline"/>
        </w:rPr>
        <w:t xml:space="preserve"> the </w:t>
      </w:r>
      <w:r w:rsidRPr="00E97403">
        <w:rPr>
          <w:rStyle w:val="Emphasis"/>
          <w:highlight w:val="cyan"/>
        </w:rPr>
        <w:t>lowest</w:t>
      </w:r>
      <w:r w:rsidRPr="00625B4F">
        <w:rPr>
          <w:rStyle w:val="StyleUnderline"/>
        </w:rPr>
        <w:t xml:space="preserve"> level </w:t>
      </w:r>
      <w:r w:rsidRPr="00E97403">
        <w:rPr>
          <w:rStyle w:val="StyleUnderline"/>
          <w:highlight w:val="cyan"/>
        </w:rPr>
        <w:t>that is</w:t>
      </w:r>
      <w:r w:rsidRPr="00041202">
        <w:rPr>
          <w:sz w:val="16"/>
        </w:rPr>
        <w:t xml:space="preserve"> economically </w:t>
      </w:r>
      <w:r w:rsidRPr="00E97403">
        <w:rPr>
          <w:rStyle w:val="Emphasis"/>
          <w:highlight w:val="cyan"/>
        </w:rPr>
        <w:t>sustainable</w:t>
      </w:r>
      <w:r w:rsidRPr="00041202">
        <w:rPr>
          <w:sz w:val="16"/>
        </w:rPr>
        <w:t xml:space="preserve">, so that a variety of contending polities exist where there had been peace and unity. </w:t>
      </w:r>
      <w:r w:rsidRPr="00C96394">
        <w:rPr>
          <w:rStyle w:val="StyleUnderline"/>
        </w:rPr>
        <w:t xml:space="preserve">Remaining </w:t>
      </w:r>
      <w:r w:rsidRPr="00E97403">
        <w:rPr>
          <w:rStyle w:val="Emphasis"/>
          <w:highlight w:val="cyan"/>
        </w:rPr>
        <w:t>populations</w:t>
      </w:r>
      <w:r w:rsidRPr="00E97403">
        <w:rPr>
          <w:rStyle w:val="StyleUnderline"/>
          <w:highlight w:val="cyan"/>
        </w:rPr>
        <w:t xml:space="preserve"> must become</w:t>
      </w:r>
      <w:r w:rsidRPr="00C96394">
        <w:rPr>
          <w:rStyle w:val="StyleUnderline"/>
        </w:rPr>
        <w:t xml:space="preserve"> locally </w:t>
      </w:r>
      <w:r w:rsidRPr="00E97403">
        <w:rPr>
          <w:rStyle w:val="Emphasis"/>
          <w:highlight w:val="cyan"/>
        </w:rPr>
        <w:t>self-sufficient</w:t>
      </w:r>
      <w:r w:rsidRPr="00C96394">
        <w:rPr>
          <w:rStyle w:val="StyleUnderline"/>
        </w:rPr>
        <w:t xml:space="preserve"> to a degree not seen for</w:t>
      </w:r>
      <w:r w:rsidRPr="00041202">
        <w:rPr>
          <w:sz w:val="16"/>
        </w:rPr>
        <w:t xml:space="preserve"> several </w:t>
      </w:r>
      <w:r w:rsidRPr="004511BC">
        <w:rPr>
          <w:rStyle w:val="Emphasis"/>
        </w:rPr>
        <w:t>generations</w:t>
      </w:r>
      <w:r w:rsidRPr="00041202">
        <w:rPr>
          <w:sz w:val="16"/>
        </w:rPr>
        <w:t>. Groups that had formerly been economic and political partners now become strangers, even threatening competitors.</w:t>
      </w:r>
    </w:p>
    <w:p w14:paraId="620B945E" w14:textId="77777777" w:rsidR="00DF49D0" w:rsidRPr="00041202" w:rsidRDefault="00DF49D0" w:rsidP="00DF49D0">
      <w:pPr>
        <w:rPr>
          <w:sz w:val="16"/>
        </w:rPr>
      </w:pPr>
      <w:r w:rsidRPr="00041202">
        <w:rPr>
          <w:sz w:val="16"/>
        </w:rPr>
        <w:t>There are several key causes of societal collapse discussed in the literature—it is not only ecological overshoot that poses a threat. For instance, existential hazards can cause a catastrophic (terminal end) collapse of society, and these hazards include nuclear war, artificial intelligence, a meteor impact, and a runaway pandemic (Ord, 2020). Societal collapse can also be the outcome of some sort of social overshoot or social rot.</w:t>
      </w:r>
    </w:p>
    <w:p w14:paraId="7147D5DA" w14:textId="77777777" w:rsidR="00DF49D0" w:rsidRPr="00041202" w:rsidRDefault="00DF49D0" w:rsidP="00DF49D0">
      <w:pPr>
        <w:rPr>
          <w:sz w:val="16"/>
        </w:rPr>
      </w:pPr>
      <w:r w:rsidRPr="007C089D">
        <w:rPr>
          <w:rStyle w:val="StyleUnderline"/>
        </w:rPr>
        <w:t>Tainter</w:t>
      </w:r>
      <w:r w:rsidRPr="00041202">
        <w:rPr>
          <w:sz w:val="16"/>
        </w:rPr>
        <w:t xml:space="preserve"> (1988) explicitly </w:t>
      </w:r>
      <w:r w:rsidRPr="007C089D">
        <w:rPr>
          <w:rStyle w:val="StyleUnderline"/>
        </w:rPr>
        <w:t xml:space="preserve">linked collapse to </w:t>
      </w:r>
      <w:r w:rsidRPr="004511BC">
        <w:rPr>
          <w:rStyle w:val="Emphasis"/>
        </w:rPr>
        <w:t>complexity</w:t>
      </w:r>
      <w:r w:rsidRPr="00041202">
        <w:rPr>
          <w:sz w:val="16"/>
        </w:rPr>
        <w:t xml:space="preserve"> of civilization. Civilizations face never-ending problems, which rising complexity is an approach to solve. However, at some stage, rising complexity as problem-solving mechanism becomes subject to diminishing returns.</w:t>
      </w:r>
    </w:p>
    <w:p w14:paraId="6BE40820" w14:textId="77777777" w:rsidR="00DF49D0" w:rsidRPr="00097BE6" w:rsidRDefault="00DF49D0" w:rsidP="00DF49D0">
      <w:pPr>
        <w:rPr>
          <w:sz w:val="16"/>
        </w:rPr>
      </w:pPr>
      <w:r w:rsidRPr="00097BE6">
        <w:rPr>
          <w:sz w:val="16"/>
        </w:rPr>
        <w:t>&lt;&lt;TEXT CONDENSED, NONE OMITTED&gt;&gt;</w:t>
      </w:r>
    </w:p>
    <w:p w14:paraId="26189E40" w14:textId="77777777" w:rsidR="00DF49D0" w:rsidRPr="00097BE6" w:rsidRDefault="00DF49D0" w:rsidP="00DF49D0">
      <w:pPr>
        <w:rPr>
          <w:sz w:val="8"/>
        </w:rPr>
      </w:pPr>
      <w:r w:rsidRPr="00097BE6">
        <w:rPr>
          <w:sz w:val="8"/>
        </w:rPr>
        <w:t>Burja (2020) argues that societal collapse is the eventual outcome of a succession problem, namely, how to ensure that the knowledge, expertise, and values required to manage a complex civilization gets adequately transferred to new generations. When societies fail in doing so, the slow erosion of knowledge—rot—leads to an intellectual Dark Age that precedes an actual collapse (Dark Age). Turchin (2023) ascribes societal collapse to an overproduction of elites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Both Burja (2020) and Turchin (2023) see the writing on the wall as far as Western civilization is concerned. Turchin and Gavrilets (2009), for example, argue that as states attempt to control larger and larger populations, they construct larger and more complex hierarchies (bureaucracies) that at first have a politically and socially integrative result as they overcome the collective action problem. However, at some stage, due to various reasons, among them inter-elite conflict, these hierarchies start to unravel, and the collective action problem and its correlates reassert themselves. They consider the EU already as past this point, which is leading to a “reversal of the dynamic of integration” in the EU (Turchin &amp; Gavrilets, 2009, p. 187). Brozović (2023) surveys the literature on societal collapse brought about by an ecological overshoot.Footnote2 He finds that among those who consider global societal collapse as inevitable, there is a tension between those who think that collapse will be irreversible, and bring about a dystopian future, and those who hope that it is but a painful, but necessary step, to a possibly better future. Those who associate societal collapse with a dystopian future (i.e., as the end of the world), expect, in line with the LtG study’s predictions, collapse to occur rapidly and to be irreversible.Footnote3 The trajectory of human civilization (and of GDP, given the focus in this paper on GDP growth) will in this pessimistic view follow a Seneca curve (see Fig. 7.2), named after the Stoic philosopher Lucius Seneca who emphasized that “increases are of sluggish growth, but the way to ruin is rapid” (Bardi, 2020, p. 68). Fig. 7.2</w:t>
      </w:r>
    </w:p>
    <w:p w14:paraId="197BC303" w14:textId="77777777" w:rsidR="00DF49D0" w:rsidRPr="00097BE6" w:rsidRDefault="00DF49D0" w:rsidP="00DF49D0">
      <w:pPr>
        <w:rPr>
          <w:sz w:val="16"/>
        </w:rPr>
      </w:pPr>
      <w:r w:rsidRPr="00097BE6">
        <w:rPr>
          <w:sz w:val="16"/>
        </w:rPr>
        <w:t>&lt;&lt;PARAGRAPH BREAKS RESUME&gt;&gt;</w:t>
      </w:r>
    </w:p>
    <w:p w14:paraId="3BF501B0" w14:textId="77777777" w:rsidR="00DF49D0" w:rsidRPr="00990DB8" w:rsidRDefault="00DF49D0" w:rsidP="00DF49D0">
      <w:pPr>
        <w:rPr>
          <w:sz w:val="16"/>
        </w:rPr>
      </w:pPr>
      <w:r w:rsidRPr="00990DB8">
        <w:rPr>
          <w:sz w:val="16"/>
        </w:rPr>
        <w:t xml:space="preserve">Others are, however, less pessimistic about the idea of societal collapse. Even Tainter (1988) who provided one of the earliest studies concluded that “whether collapse is universally a catastrophe, though, is an uncertain matter” (Tainter, 1988, p. 21). </w:t>
      </w:r>
      <w:r w:rsidRPr="00E97403">
        <w:rPr>
          <w:rStyle w:val="StyleUnderline"/>
          <w:highlight w:val="cyan"/>
        </w:rPr>
        <w:t>When it becomes</w:t>
      </w:r>
      <w:r w:rsidRPr="00726D9B">
        <w:rPr>
          <w:rStyle w:val="StyleUnderline"/>
        </w:rPr>
        <w:t xml:space="preserve"> </w:t>
      </w:r>
      <w:r w:rsidRPr="004511BC">
        <w:rPr>
          <w:rStyle w:val="Emphasis"/>
        </w:rPr>
        <w:t xml:space="preserve">too </w:t>
      </w:r>
      <w:r w:rsidRPr="00E97403">
        <w:rPr>
          <w:rStyle w:val="Emphasis"/>
          <w:highlight w:val="cyan"/>
        </w:rPr>
        <w:t>costly</w:t>
      </w:r>
      <w:r w:rsidRPr="00E97403">
        <w:rPr>
          <w:rStyle w:val="StyleUnderline"/>
          <w:highlight w:val="cyan"/>
        </w:rPr>
        <w:t xml:space="preserve"> to maintain</w:t>
      </w:r>
      <w:r w:rsidRPr="00990DB8">
        <w:rPr>
          <w:sz w:val="16"/>
        </w:rPr>
        <w:t xml:space="preserve"> a </w:t>
      </w:r>
      <w:r w:rsidRPr="00726D9B">
        <w:rPr>
          <w:rStyle w:val="StyleUnderline"/>
        </w:rPr>
        <w:t xml:space="preserve">complex </w:t>
      </w:r>
      <w:r w:rsidRPr="00E97403">
        <w:rPr>
          <w:rStyle w:val="StyleUnderline"/>
          <w:highlight w:val="cyan"/>
        </w:rPr>
        <w:t>civilization</w:t>
      </w:r>
      <w:r w:rsidRPr="00990DB8">
        <w:rPr>
          <w:sz w:val="16"/>
        </w:rPr>
        <w:t xml:space="preserve">, in relation to the benefits that such complex bestows to solve problems, </w:t>
      </w:r>
      <w:r w:rsidRPr="00726D9B">
        <w:rPr>
          <w:rStyle w:val="StyleUnderline"/>
        </w:rPr>
        <w:t xml:space="preserve">the </w:t>
      </w:r>
      <w:r w:rsidRPr="00E97403">
        <w:rPr>
          <w:rStyle w:val="StyleUnderline"/>
          <w:highlight w:val="cyan"/>
        </w:rPr>
        <w:t>solution is</w:t>
      </w:r>
      <w:r w:rsidRPr="00990DB8">
        <w:rPr>
          <w:sz w:val="16"/>
        </w:rPr>
        <w:t xml:space="preserve"> to </w:t>
      </w:r>
      <w:r w:rsidRPr="00E97403">
        <w:rPr>
          <w:rStyle w:val="Emphasis"/>
          <w:highlight w:val="cyan"/>
        </w:rPr>
        <w:t>de-complexify</w:t>
      </w:r>
      <w:r w:rsidRPr="00990DB8">
        <w:rPr>
          <w:sz w:val="16"/>
        </w:rPr>
        <w:t xml:space="preserve"> civilization.</w:t>
      </w:r>
    </w:p>
    <w:p w14:paraId="414E8E3C" w14:textId="77777777" w:rsidR="00DF49D0" w:rsidRPr="00990DB8" w:rsidRDefault="00DF49D0" w:rsidP="00DF49D0">
      <w:pPr>
        <w:rPr>
          <w:sz w:val="16"/>
        </w:rPr>
      </w:pPr>
      <w:r w:rsidRPr="00990DB8">
        <w:rPr>
          <w:sz w:val="16"/>
        </w:rPr>
        <w:t>The idea that societal collapse should be acknowledged and even welcomed as the beginning of a new world, rather than the end of the world, has found expression in the work of, among others, Bardi (2020), Odum and Odum (2001), and Scranton (2015). Relatedly, Vollrath (2019) has argued that the stagnation in economic growth that has already set in in many economies, and which is expected to deepen as one would expect as the fossil fuel bonanza runs out, and these societies age, should be seen as a “sign of success.”</w:t>
      </w:r>
    </w:p>
    <w:p w14:paraId="7DB370B4" w14:textId="77777777" w:rsidR="00DF49D0" w:rsidRPr="00990DB8" w:rsidRDefault="00DF49D0" w:rsidP="00DF49D0">
      <w:pPr>
        <w:rPr>
          <w:sz w:val="16"/>
        </w:rPr>
      </w:pPr>
      <w:r w:rsidRPr="00990DB8">
        <w:rPr>
          <w:sz w:val="16"/>
        </w:rPr>
        <w:t xml:space="preserve">McAnany and Yoffee (2010) questioned the very notion of “collapse,” arguing that </w:t>
      </w:r>
      <w:r w:rsidRPr="00E97403">
        <w:rPr>
          <w:rStyle w:val="StyleUnderline"/>
          <w:highlight w:val="cyan"/>
        </w:rPr>
        <w:t>most</w:t>
      </w:r>
      <w:r w:rsidRPr="00990DB8">
        <w:rPr>
          <w:sz w:val="16"/>
        </w:rPr>
        <w:t xml:space="preserve"> previous </w:t>
      </w:r>
      <w:r w:rsidRPr="00E97403">
        <w:rPr>
          <w:rStyle w:val="Emphasis"/>
          <w:highlight w:val="cyan"/>
        </w:rPr>
        <w:t>societies</w:t>
      </w:r>
      <w:r w:rsidRPr="00990DB8">
        <w:rPr>
          <w:sz w:val="16"/>
        </w:rPr>
        <w:t xml:space="preserve"> that have been </w:t>
      </w:r>
      <w:r w:rsidRPr="00E97403">
        <w:rPr>
          <w:rStyle w:val="StyleUnderline"/>
          <w:highlight w:val="cyan"/>
        </w:rPr>
        <w:t>described as</w:t>
      </w:r>
      <w:r w:rsidRPr="004E70EA">
        <w:rPr>
          <w:rStyle w:val="StyleUnderline"/>
        </w:rPr>
        <w:t xml:space="preserve"> having </w:t>
      </w:r>
      <w:r w:rsidRPr="00E97403">
        <w:rPr>
          <w:rStyle w:val="StyleUnderline"/>
          <w:highlight w:val="cyan"/>
        </w:rPr>
        <w:t>collapsed</w:t>
      </w:r>
      <w:r w:rsidRPr="00990DB8">
        <w:rPr>
          <w:sz w:val="16"/>
        </w:rPr>
        <w:t xml:space="preserve"> may </w:t>
      </w:r>
      <w:r w:rsidRPr="004E70EA">
        <w:rPr>
          <w:rStyle w:val="StyleUnderline"/>
        </w:rPr>
        <w:t>rather</w:t>
      </w:r>
      <w:r w:rsidRPr="00990DB8">
        <w:rPr>
          <w:sz w:val="16"/>
        </w:rPr>
        <w:t xml:space="preserve"> have </w:t>
      </w:r>
      <w:r w:rsidRPr="00E97403">
        <w:rPr>
          <w:rStyle w:val="Emphasis"/>
          <w:highlight w:val="cyan"/>
        </w:rPr>
        <w:t>transformed</w:t>
      </w:r>
      <w:r w:rsidRPr="00E97403">
        <w:rPr>
          <w:rStyle w:val="StyleUnderline"/>
          <w:highlight w:val="cyan"/>
        </w:rPr>
        <w:t xml:space="preserve"> and </w:t>
      </w:r>
      <w:r w:rsidRPr="00E97403">
        <w:rPr>
          <w:rStyle w:val="Emphasis"/>
          <w:highlight w:val="cyan"/>
        </w:rPr>
        <w:t>evolved</w:t>
      </w:r>
      <w:r w:rsidRPr="00990DB8">
        <w:rPr>
          <w:sz w:val="16"/>
        </w:rPr>
        <w:t>,Footnote5 indicating enduring resilience of human societies. For Ehrenreich (2020), like McAnany and Yoffee (2010), the notion of “collapse” underplays the nature of change, resilience, and adaptability of humans. He writes that,</w:t>
      </w:r>
    </w:p>
    <w:p w14:paraId="67F7B295" w14:textId="77777777" w:rsidR="00DF49D0" w:rsidRPr="00990DB8" w:rsidRDefault="00DF49D0" w:rsidP="00DF49D0">
      <w:pPr>
        <w:rPr>
          <w:sz w:val="16"/>
        </w:rPr>
      </w:pPr>
      <w:r w:rsidRPr="00990DB8">
        <w:rPr>
          <w:sz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 […]. Perhaps it is what we do best. When one way doesn’t work, we try another. When one system fails, we build another. We struggle to do things differently, and we push on. As always, we have no other choice.</w:t>
      </w:r>
    </w:p>
    <w:p w14:paraId="248AEE73" w14:textId="77777777" w:rsidR="00DF49D0" w:rsidRPr="00990DB8" w:rsidRDefault="00DF49D0" w:rsidP="00DF49D0">
      <w:pPr>
        <w:rPr>
          <w:sz w:val="16"/>
        </w:rPr>
      </w:pPr>
      <w:r w:rsidRPr="00990DB8">
        <w:rPr>
          <w:sz w:val="16"/>
        </w:rPr>
        <w:t xml:space="preserve">Bardi (2020, p. 4), like Tainter (1988), defines societal collapse with reference to complexity, stating that </w:t>
      </w:r>
      <w:r w:rsidRPr="00FC1D1F">
        <w:rPr>
          <w:rStyle w:val="StyleUnderline"/>
        </w:rPr>
        <w:t>collapse is</w:t>
      </w:r>
      <w:r w:rsidRPr="00990DB8">
        <w:rPr>
          <w:sz w:val="16"/>
        </w:rPr>
        <w:t xml:space="preserve"> “a </w:t>
      </w:r>
      <w:r w:rsidRPr="00FC1D1F">
        <w:rPr>
          <w:rStyle w:val="StyleUnderline"/>
        </w:rPr>
        <w:t xml:space="preserve">phase </w:t>
      </w:r>
      <w:r w:rsidRPr="00A178C0">
        <w:rPr>
          <w:rStyle w:val="Emphasis"/>
        </w:rPr>
        <w:t>transition</w:t>
      </w:r>
      <w:r w:rsidRPr="00FC1D1F">
        <w:rPr>
          <w:rStyle w:val="StyleUnderline"/>
        </w:rPr>
        <w:t xml:space="preserve"> that leads to</w:t>
      </w:r>
      <w:r w:rsidRPr="00990DB8">
        <w:rPr>
          <w:sz w:val="16"/>
        </w:rPr>
        <w:t xml:space="preserve"> a state of </w:t>
      </w:r>
      <w:r w:rsidRPr="00FC1D1F">
        <w:rPr>
          <w:rStyle w:val="StyleUnderline"/>
        </w:rPr>
        <w:t>reduced complexity</w:t>
      </w:r>
      <w:r w:rsidRPr="00990DB8">
        <w:rPr>
          <w:sz w:val="16"/>
        </w:rPr>
        <w:t xml:space="preserve">, typically being </w:t>
      </w:r>
      <w:r w:rsidRPr="00A178C0">
        <w:rPr>
          <w:rStyle w:val="Emphasis"/>
        </w:rPr>
        <w:t>rapid</w:t>
      </w:r>
      <w:r w:rsidRPr="00FC1D1F">
        <w:rPr>
          <w:rStyle w:val="StyleUnderline"/>
        </w:rPr>
        <w:t xml:space="preserve"> and </w:t>
      </w:r>
      <w:r w:rsidRPr="00A178C0">
        <w:rPr>
          <w:rStyle w:val="Emphasis"/>
        </w:rPr>
        <w:t>abrupt</w:t>
      </w:r>
      <w:r w:rsidRPr="00990DB8">
        <w:rPr>
          <w:sz w:val="16"/>
        </w:rPr>
        <w:t xml:space="preserve">.” He argues (p. 53) that there can be six growth modes in principle characterizing the evolution of complex systems </w:t>
      </w:r>
      <w:r w:rsidRPr="00FC1D1F">
        <w:rPr>
          <w:rStyle w:val="StyleUnderline"/>
        </w:rPr>
        <w:t xml:space="preserve">such as the </w:t>
      </w:r>
      <w:r w:rsidRPr="00A178C0">
        <w:rPr>
          <w:rStyle w:val="Emphasis"/>
        </w:rPr>
        <w:t>economy</w:t>
      </w:r>
      <w:r w:rsidRPr="00990DB8">
        <w:rPr>
          <w:sz w:val="16"/>
        </w:rPr>
        <w:t>.</w:t>
      </w:r>
    </w:p>
    <w:p w14:paraId="00EA6FF9" w14:textId="77777777" w:rsidR="00DF49D0" w:rsidRPr="00990DB8" w:rsidRDefault="00DF49D0" w:rsidP="00DF49D0">
      <w:pPr>
        <w:rPr>
          <w:sz w:val="16"/>
        </w:rPr>
      </w:pPr>
      <w:r w:rsidRPr="00990DB8">
        <w:rPr>
          <w:sz w:val="16"/>
        </w:rPr>
        <w:t>These are (i) the Solow mode where, as many Cornucopians believe, the economy can continue to grow exponentially indefinitely; (ii) the Malthus mode where the economy grows until a certain size and then stop growing; (iii) the Hubbert mode where the economy grows to a certain size and then gradually declines following an inverted bell-shape trajectory; (iv) the Seneca mode, as discussed in Sect. 7.3, where the economy grows gradually over a long period and thereafter suddenly collapses; (v) the Hokusai mode, where the economy suddenly collapses as a result of an external existential impact, for instance, caused by a meteorite or catastrophic pandemic; and (vi) the Seneca Rebound mode (also described as the Lotka-Volterra mode), where the economy collapses but recovers and restarts growth following a series of cycles.</w:t>
      </w:r>
    </w:p>
    <w:p w14:paraId="3CD64DCB" w14:textId="77777777" w:rsidR="00DF49D0" w:rsidRPr="00990DB8" w:rsidRDefault="00DF49D0" w:rsidP="00DF49D0">
      <w:pPr>
        <w:rPr>
          <w:sz w:val="16"/>
        </w:rPr>
      </w:pPr>
      <w:r w:rsidRPr="00990DB8">
        <w:rPr>
          <w:sz w:val="16"/>
        </w:rPr>
        <w:t xml:space="preserve">In terms of the modes depicted in Fig. 7.3, proponents of exponential and of Green Growth, implicitly if not explicitly at least, are under the illusion that the global economy is a complex system in the Solow Mode. The Degrowth Movement seems implicitly to labor under the illusion that the global economy follows either a Seneca or a Hubbert mode, or even that abrupt climate change could imply a Hokusai mode. They want to avoid this by a deliberate invoking of the Hubbert mode but </w:t>
      </w:r>
      <w:r w:rsidRPr="00E97403">
        <w:rPr>
          <w:rStyle w:val="StyleUnderline"/>
          <w:highlight w:val="cyan"/>
        </w:rPr>
        <w:t xml:space="preserve">forcing </w:t>
      </w:r>
      <w:r w:rsidRPr="00E97403">
        <w:rPr>
          <w:rStyle w:val="Emphasis"/>
          <w:highlight w:val="cyan"/>
        </w:rPr>
        <w:t>GDP</w:t>
      </w:r>
      <w:r w:rsidRPr="00990DB8">
        <w:rPr>
          <w:sz w:val="16"/>
        </w:rPr>
        <w:t xml:space="preserve"> (the complexity of the system) </w:t>
      </w:r>
      <w:r w:rsidRPr="00E97403">
        <w:rPr>
          <w:rStyle w:val="StyleUnderline"/>
          <w:highlight w:val="cyan"/>
        </w:rPr>
        <w:t>down</w:t>
      </w:r>
      <w:r w:rsidRPr="00990DB8">
        <w:rPr>
          <w:sz w:val="16"/>
        </w:rPr>
        <w:t xml:space="preserve"> to a level commensurate with the Malthus mode. It </w:t>
      </w:r>
      <w:r w:rsidRPr="00EF5CF9">
        <w:rPr>
          <w:rStyle w:val="StyleUnderline"/>
        </w:rPr>
        <w:t>may</w:t>
      </w:r>
      <w:r w:rsidRPr="00990DB8">
        <w:rPr>
          <w:sz w:val="16"/>
        </w:rPr>
        <w:t xml:space="preserve">, however, as has been remarked, </w:t>
      </w:r>
      <w:r w:rsidRPr="00E97403">
        <w:rPr>
          <w:rStyle w:val="StyleUnderline"/>
          <w:highlight w:val="cyan"/>
        </w:rPr>
        <w:t>trigger</w:t>
      </w:r>
      <w:r w:rsidRPr="00990DB8">
        <w:rPr>
          <w:sz w:val="16"/>
        </w:rPr>
        <w:t xml:space="preserve"> a </w:t>
      </w:r>
      <w:r w:rsidRPr="00E97403">
        <w:rPr>
          <w:rStyle w:val="Emphasis"/>
          <w:highlight w:val="cyan"/>
        </w:rPr>
        <w:t>faster collapse</w:t>
      </w:r>
      <w:r w:rsidRPr="00E97403">
        <w:rPr>
          <w:rStyle w:val="StyleUnderline"/>
          <w:highlight w:val="cyan"/>
        </w:rPr>
        <w:t xml:space="preserve"> by</w:t>
      </w:r>
      <w:r w:rsidRPr="00EF5CF9">
        <w:rPr>
          <w:rStyle w:val="StyleUnderline"/>
        </w:rPr>
        <w:t xml:space="preserve"> putting</w:t>
      </w:r>
      <w:r w:rsidRPr="00990DB8">
        <w:rPr>
          <w:sz w:val="16"/>
        </w:rPr>
        <w:t xml:space="preserve"> further </w:t>
      </w:r>
      <w:r w:rsidRPr="00E97403">
        <w:rPr>
          <w:rStyle w:val="Emphasis"/>
          <w:highlight w:val="cyan"/>
        </w:rPr>
        <w:t>stressors</w:t>
      </w:r>
      <w:r w:rsidRPr="00E97403">
        <w:rPr>
          <w:rStyle w:val="StyleUnderline"/>
          <w:highlight w:val="cyan"/>
        </w:rPr>
        <w:t xml:space="preserve"> on</w:t>
      </w:r>
      <w:r w:rsidRPr="00EF5CF9">
        <w:rPr>
          <w:rStyle w:val="StyleUnderline"/>
        </w:rPr>
        <w:t xml:space="preserve"> an overburdened </w:t>
      </w:r>
      <w:r w:rsidRPr="00E97403">
        <w:rPr>
          <w:rStyle w:val="StyleUnderline"/>
          <w:highlight w:val="cyan"/>
        </w:rPr>
        <w:t>system</w:t>
      </w:r>
      <w:r w:rsidRPr="00990DB8">
        <w:rPr>
          <w:sz w:val="16"/>
        </w:rPr>
        <w:t>.</w:t>
      </w:r>
    </w:p>
    <w:p w14:paraId="04733047" w14:textId="77777777" w:rsidR="00DF49D0" w:rsidRPr="00990DB8" w:rsidRDefault="00DF49D0" w:rsidP="00DF49D0">
      <w:pPr>
        <w:rPr>
          <w:sz w:val="16"/>
        </w:rPr>
      </w:pPr>
      <w:r w:rsidRPr="00990DB8">
        <w:rPr>
          <w:sz w:val="16"/>
        </w:rPr>
        <w:t>Put in this way, the difference between Green Growth and Degrowth is a difference between assumptions—or illusions—on the kind of growth mode that best characterizes the complex global economic system. Putting it this way also shows that there is another growth mode that neither Green Growth nor Degrowth has considered: that the global economic system is following a Lotka-Volterra (Seneca Rebound) mode.</w:t>
      </w:r>
    </w:p>
    <w:p w14:paraId="520FD654" w14:textId="77777777" w:rsidR="00DF49D0" w:rsidRPr="00990DB8" w:rsidRDefault="00DF49D0" w:rsidP="00DF49D0">
      <w:pPr>
        <w:rPr>
          <w:sz w:val="16"/>
        </w:rPr>
      </w:pPr>
      <w:r w:rsidRPr="00990DB8">
        <w:rPr>
          <w:sz w:val="16"/>
        </w:rPr>
        <w:t>One reason why perhaps neither Green Growth nor Degrowth consider this, is that analyzing such an economic system requires much deeper understanding of complexity and how complex systems’ evolutionary paths are shaped. Bardi (2020, p. 181) quotes Meadows, one of the authors of the LtG study, as admitting that “The Limits of Growth cannot mimic the emergence of the industrial revolution from the agrarian age. Nor, admits Meadows, can it take the world from the industrial revolution to whatever follows next beyond that.”</w:t>
      </w:r>
    </w:p>
    <w:p w14:paraId="449E39BE" w14:textId="77777777" w:rsidR="00DF49D0" w:rsidRPr="00990DB8" w:rsidRDefault="00DF49D0" w:rsidP="00DF49D0">
      <w:pPr>
        <w:rPr>
          <w:sz w:val="16"/>
        </w:rPr>
      </w:pPr>
      <w:r w:rsidRPr="00990DB8">
        <w:rPr>
          <w:sz w:val="16"/>
        </w:rPr>
        <w:t>If indeed the global economic system would over time follow an oscillating pattern described by the Seneca Rebound mode, then societal collapse could be seen as “not a bug, but a feature” of complexity in the universe (Bardi, 2017).</w:t>
      </w:r>
    </w:p>
    <w:p w14:paraId="051A1714" w14:textId="77777777" w:rsidR="00DF49D0" w:rsidRPr="00990DB8" w:rsidRDefault="00DF49D0" w:rsidP="00DF49D0">
      <w:pPr>
        <w:rPr>
          <w:sz w:val="16"/>
        </w:rPr>
      </w:pPr>
      <w:r w:rsidRPr="00990DB8">
        <w:rPr>
          <w:sz w:val="16"/>
        </w:rPr>
        <w:t>Hagens (2020) seems to see collapse, if not as a feature, as inevitable, and, in line with Tainter’s (1988) view that collapse is a result of societies becoming too bureaucratic and inflexible as a result of trying to assert control over its growing complexity, recommendsFootnote6 that the world prepare for a post-collapse, or “Great Simplification,” inter alia by putting in place advance policiesFootnote7 that are “solutions that the political and economic world are not yet ready to implement but will be critically important to plan for.”</w:t>
      </w:r>
    </w:p>
    <w:p w14:paraId="54F400B4" w14:textId="77777777" w:rsidR="00DF49D0" w:rsidRPr="00990DB8" w:rsidRDefault="00DF49D0" w:rsidP="00DF49D0">
      <w:pPr>
        <w:rPr>
          <w:sz w:val="16"/>
        </w:rPr>
      </w:pPr>
      <w:r w:rsidRPr="00990DB8">
        <w:rPr>
          <w:sz w:val="16"/>
        </w:rPr>
        <w:t xml:space="preserve">Such </w:t>
      </w:r>
      <w:r w:rsidRPr="00E97403">
        <w:rPr>
          <w:rStyle w:val="StyleUnderline"/>
          <w:highlight w:val="cyan"/>
        </w:rPr>
        <w:t>a</w:t>
      </w:r>
      <w:r w:rsidRPr="00876664">
        <w:rPr>
          <w:rStyle w:val="StyleUnderline"/>
        </w:rPr>
        <w:t xml:space="preserve"> Great </w:t>
      </w:r>
      <w:r w:rsidRPr="00E97403">
        <w:rPr>
          <w:rStyle w:val="Emphasis"/>
          <w:highlight w:val="cyan"/>
        </w:rPr>
        <w:t>Simplification</w:t>
      </w:r>
      <w:r w:rsidRPr="00990DB8">
        <w:rPr>
          <w:sz w:val="16"/>
        </w:rPr>
        <w:t xml:space="preserve"> with advance policies is consistent with Bardi’s (2020, pp. ix–xx) view that if collapse is not to be avoided, one should try to soften the blow (i.e., advance policies), but moreover that collapse—and a subsequent Great Stagnation—would offer the opportunity to “get rid of obsolete structures.” This </w:t>
      </w:r>
      <w:r w:rsidRPr="00E97403">
        <w:rPr>
          <w:rStyle w:val="StyleUnderline"/>
          <w:highlight w:val="cyan"/>
        </w:rPr>
        <w:t>could lay</w:t>
      </w:r>
      <w:r w:rsidRPr="00990DB8">
        <w:rPr>
          <w:sz w:val="16"/>
        </w:rPr>
        <w:t xml:space="preserve"> the foundation for rebound growth and a </w:t>
      </w:r>
      <w:r w:rsidRPr="00E97403">
        <w:rPr>
          <w:rStyle w:val="Emphasis"/>
          <w:highlight w:val="cyan"/>
        </w:rPr>
        <w:t>transition</w:t>
      </w:r>
      <w:r w:rsidRPr="00E97403">
        <w:rPr>
          <w:rStyle w:val="StyleUnderline"/>
          <w:highlight w:val="cyan"/>
        </w:rPr>
        <w:t xml:space="preserve"> to</w:t>
      </w:r>
      <w:r w:rsidRPr="00C13702">
        <w:rPr>
          <w:rStyle w:val="StyleUnderline"/>
        </w:rPr>
        <w:t xml:space="preserve"> a </w:t>
      </w:r>
      <w:r w:rsidRPr="00E97403">
        <w:rPr>
          <w:rStyle w:val="StyleUnderline"/>
          <w:highlight w:val="cyan"/>
        </w:rPr>
        <w:t>new</w:t>
      </w:r>
      <w:r w:rsidRPr="00C13702">
        <w:rPr>
          <w:rStyle w:val="StyleUnderline"/>
        </w:rPr>
        <w:t xml:space="preserve"> kind of </w:t>
      </w:r>
      <w:r w:rsidRPr="00E97403">
        <w:rPr>
          <w:rStyle w:val="Emphasis"/>
          <w:highlight w:val="cyan"/>
        </w:rPr>
        <w:t>economy</w:t>
      </w:r>
      <w:r w:rsidRPr="00990DB8">
        <w:rPr>
          <w:sz w:val="16"/>
        </w:rPr>
        <w:t xml:space="preserve">—a kind of economy </w:t>
      </w:r>
      <w:r w:rsidRPr="009503C1">
        <w:rPr>
          <w:rStyle w:val="StyleUnderline"/>
        </w:rPr>
        <w:t xml:space="preserve">that </w:t>
      </w:r>
      <w:r w:rsidRPr="00E97403">
        <w:rPr>
          <w:rStyle w:val="StyleUnderline"/>
          <w:highlight w:val="cyan"/>
        </w:rPr>
        <w:t>we cannot</w:t>
      </w:r>
      <w:r w:rsidRPr="00E97403">
        <w:rPr>
          <w:rStyle w:val="StyleUnderline"/>
        </w:rPr>
        <w:t xml:space="preserve"> now </w:t>
      </w:r>
      <w:r w:rsidRPr="00E97403">
        <w:rPr>
          <w:rStyle w:val="Emphasis"/>
          <w:highlight w:val="cyan"/>
        </w:rPr>
        <w:t>envisage</w:t>
      </w:r>
      <w:r w:rsidRPr="00E97403">
        <w:rPr>
          <w:sz w:val="16"/>
        </w:rPr>
        <w:t>, and that could be as qualitatively different from the current global economy as the industrial world was different from the world of the hunter-gatherer</w:t>
      </w:r>
      <w:r w:rsidRPr="00990DB8">
        <w:rPr>
          <w:sz w:val="16"/>
        </w:rPr>
        <w:t xml:space="preserve"> economy.</w:t>
      </w:r>
    </w:p>
    <w:p w14:paraId="2FCBDA33" w14:textId="77777777" w:rsidR="00DF49D0" w:rsidRDefault="00DF49D0" w:rsidP="00DF49D0">
      <w:pPr>
        <w:pStyle w:val="Heading3"/>
      </w:pPr>
      <w:r>
        <w:t>War---Defense---2NC</w:t>
      </w:r>
    </w:p>
    <w:p w14:paraId="3A7EA414" w14:textId="77777777" w:rsidR="00DF49D0" w:rsidRPr="00D433FA" w:rsidRDefault="00DF49D0" w:rsidP="00DF49D0">
      <w:pPr>
        <w:pStyle w:val="Heading4"/>
      </w:pPr>
      <w:r>
        <w:t xml:space="preserve">4. </w:t>
      </w:r>
      <w:r>
        <w:rPr>
          <w:u w:val="single"/>
        </w:rPr>
        <w:t>BUSINESS CYCLES</w:t>
      </w:r>
      <w:r>
        <w:t xml:space="preserve">---studies conclude war occurs at </w:t>
      </w:r>
      <w:r>
        <w:rPr>
          <w:u w:val="single"/>
        </w:rPr>
        <w:t>any stage</w:t>
      </w:r>
      <w:r>
        <w:t>.</w:t>
      </w:r>
    </w:p>
    <w:p w14:paraId="27696D08" w14:textId="77777777" w:rsidR="00DF49D0" w:rsidRPr="001009BD" w:rsidRDefault="00DF49D0" w:rsidP="00DF49D0">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14:paraId="1288969D" w14:textId="77777777" w:rsidR="00DF49D0" w:rsidRPr="00DC4BB6" w:rsidRDefault="00DF49D0" w:rsidP="00DF49D0">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1D06BC2F" w14:textId="77777777" w:rsidR="00DF49D0" w:rsidRPr="00596FD2" w:rsidRDefault="00DF49D0" w:rsidP="00DF49D0">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266E24ED" w14:textId="77777777" w:rsidR="00DF49D0" w:rsidRDefault="00DF49D0" w:rsidP="00DF49D0">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6A8B675F" w14:textId="77777777" w:rsidR="00DF49D0" w:rsidRDefault="00DF49D0" w:rsidP="00DF49D0">
      <w:pPr>
        <w:pStyle w:val="Heading4"/>
      </w:pPr>
      <w:r>
        <w:t xml:space="preserve">5. </w:t>
      </w:r>
      <w:r>
        <w:rPr>
          <w:u w:val="single"/>
        </w:rPr>
        <w:t>DEFLECTION</w:t>
      </w:r>
      <w:r>
        <w:t xml:space="preserve">---leaders stop at </w:t>
      </w:r>
      <w:r>
        <w:rPr>
          <w:u w:val="single"/>
        </w:rPr>
        <w:t>rhetoric</w:t>
      </w:r>
      <w:r>
        <w:t xml:space="preserve"> to quell nationalist sentiment.</w:t>
      </w:r>
    </w:p>
    <w:p w14:paraId="01098819" w14:textId="77777777" w:rsidR="00DF49D0" w:rsidRPr="00C1350E" w:rsidRDefault="00DF49D0" w:rsidP="00DF49D0">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65B6DFBA" w14:textId="77777777" w:rsidR="00DF49D0" w:rsidRPr="00637CC8" w:rsidRDefault="00DF49D0" w:rsidP="00DF49D0">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33B1C8B3" w14:textId="77777777" w:rsidR="00DF49D0" w:rsidRPr="00637CC8" w:rsidRDefault="00DF49D0" w:rsidP="00DF49D0">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466D5012" w14:textId="77777777" w:rsidR="00DF49D0" w:rsidRPr="00637CC8" w:rsidRDefault="00DF49D0" w:rsidP="00DF49D0">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6AA5A298" w14:textId="77777777" w:rsidR="00DF49D0" w:rsidRPr="00637CC8" w:rsidRDefault="00DF49D0" w:rsidP="00DF49D0">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6F5B9C2C" w14:textId="77777777" w:rsidR="00DF49D0" w:rsidRDefault="00DF49D0" w:rsidP="00DF49D0">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288346F6" w14:textId="77777777" w:rsidR="00DF49D0" w:rsidRDefault="00DF49D0" w:rsidP="00DF49D0">
      <w:pPr>
        <w:pStyle w:val="Heading3"/>
      </w:pPr>
      <w:r>
        <w:t>War---Offense---2NC</w:t>
      </w:r>
    </w:p>
    <w:p w14:paraId="4F461253" w14:textId="77777777" w:rsidR="00DF49D0" w:rsidRPr="00FB4FB0" w:rsidRDefault="00DF49D0" w:rsidP="00DF49D0">
      <w:pPr>
        <w:pStyle w:val="Heading4"/>
      </w:pPr>
      <w:r>
        <w:t xml:space="preserve">1. </w:t>
      </w:r>
      <w:r w:rsidRPr="00313B57">
        <w:rPr>
          <w:u w:val="single"/>
        </w:rPr>
        <w:t>WAR CHESTS</w:t>
      </w:r>
      <w:r>
        <w:t xml:space="preserve">---profits are funneled into excessive </w:t>
      </w:r>
      <w:r w:rsidRPr="00313B57">
        <w:rPr>
          <w:u w:val="single"/>
        </w:rPr>
        <w:t>military spending</w:t>
      </w:r>
      <w:r>
        <w:t xml:space="preserve"> and </w:t>
      </w:r>
      <w:r>
        <w:rPr>
          <w:u w:val="single"/>
        </w:rPr>
        <w:t>faulty interventions</w:t>
      </w:r>
      <w:r>
        <w:t>---that’s Boehmer.</w:t>
      </w:r>
    </w:p>
    <w:p w14:paraId="4E39D484" w14:textId="77777777" w:rsidR="00DF49D0" w:rsidRDefault="00DF49D0" w:rsidP="00DF49D0">
      <w:r>
        <w:t>&lt;&lt;FOR REFERENCE&gt;&gt;</w:t>
      </w:r>
    </w:p>
    <w:p w14:paraId="1B9AA80B" w14:textId="77777777" w:rsidR="00DF49D0" w:rsidRPr="00147B96" w:rsidRDefault="00DF49D0" w:rsidP="00DF49D0">
      <w:pPr>
        <w:rPr>
          <w:sz w:val="14"/>
          <w:szCs w:val="20"/>
        </w:rPr>
      </w:pPr>
      <w:r w:rsidRPr="00147B96">
        <w:rPr>
          <w:sz w:val="14"/>
          <w:szCs w:val="20"/>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147B96">
        <w:rPr>
          <w:rStyle w:val="StyleUnderline"/>
          <w:sz w:val="20"/>
          <w:szCs w:val="20"/>
        </w:rPr>
        <w:t xml:space="preserve">Concerning the </w:t>
      </w:r>
      <w:r w:rsidRPr="00147B96">
        <w:rPr>
          <w:rStyle w:val="Emphasis"/>
          <w:sz w:val="20"/>
          <w:szCs w:val="20"/>
        </w:rPr>
        <w:t>opportunity</w:t>
      </w:r>
      <w:r w:rsidRPr="00147B96">
        <w:rPr>
          <w:rStyle w:val="StyleUnderline"/>
          <w:sz w:val="20"/>
          <w:szCs w:val="20"/>
        </w:rPr>
        <w:t xml:space="preserve"> to </w:t>
      </w:r>
      <w:r w:rsidRPr="00147B96">
        <w:rPr>
          <w:rStyle w:val="Emphasis"/>
          <w:sz w:val="20"/>
          <w:szCs w:val="20"/>
        </w:rPr>
        <w:t>engage</w:t>
      </w:r>
      <w:r w:rsidRPr="00147B96">
        <w:rPr>
          <w:rStyle w:val="StyleUnderline"/>
          <w:sz w:val="20"/>
          <w:szCs w:val="20"/>
        </w:rPr>
        <w:t xml:space="preserve"> in war</w:t>
      </w:r>
      <w:r w:rsidRPr="00147B96">
        <w:rPr>
          <w:sz w:val="14"/>
          <w:szCs w:val="20"/>
        </w:rPr>
        <w:t xml:space="preserve">, some </w:t>
      </w:r>
      <w:r w:rsidRPr="00147B96">
        <w:rPr>
          <w:rStyle w:val="Emphasis"/>
          <w:sz w:val="20"/>
          <w:szCs w:val="20"/>
          <w:highlight w:val="lightGray"/>
        </w:rPr>
        <w:t>studies link</w:t>
      </w:r>
      <w:r w:rsidRPr="00147B96">
        <w:rPr>
          <w:rStyle w:val="StyleUnderline"/>
          <w:sz w:val="20"/>
          <w:szCs w:val="20"/>
        </w:rPr>
        <w:t xml:space="preserve"> the </w:t>
      </w:r>
      <w:r w:rsidRPr="00147B96">
        <w:rPr>
          <w:rStyle w:val="Emphasis"/>
          <w:sz w:val="20"/>
          <w:szCs w:val="20"/>
          <w:highlight w:val="lightGray"/>
        </w:rPr>
        <w:t>occurrence</w:t>
      </w:r>
      <w:r w:rsidRPr="00147B96">
        <w:rPr>
          <w:rStyle w:val="StyleUnderline"/>
          <w:sz w:val="20"/>
          <w:szCs w:val="20"/>
          <w:highlight w:val="lightGray"/>
        </w:rPr>
        <w:t xml:space="preserve"> of war to</w:t>
      </w:r>
      <w:r w:rsidRPr="00147B96">
        <w:rPr>
          <w:rStyle w:val="StyleUnderline"/>
          <w:sz w:val="20"/>
          <w:szCs w:val="20"/>
        </w:rPr>
        <w:t xml:space="preserve"> economic </w:t>
      </w:r>
      <w:r w:rsidRPr="00147B96">
        <w:rPr>
          <w:rStyle w:val="StyleUnderline"/>
          <w:sz w:val="20"/>
          <w:szCs w:val="20"/>
          <w:highlight w:val="lightGray"/>
        </w:rPr>
        <w:t xml:space="preserve">expansions that provide </w:t>
      </w:r>
      <w:r w:rsidRPr="00147B96">
        <w:rPr>
          <w:rStyle w:val="Emphasis"/>
          <w:sz w:val="20"/>
          <w:szCs w:val="20"/>
          <w:highlight w:val="lightGray"/>
        </w:rPr>
        <w:t>war chests</w:t>
      </w:r>
      <w:r w:rsidRPr="00147B96">
        <w:rPr>
          <w:rStyle w:val="StyleUnderline"/>
          <w:sz w:val="20"/>
          <w:szCs w:val="20"/>
          <w:highlight w:val="lightGray"/>
        </w:rPr>
        <w:t xml:space="preserve"> with</w:t>
      </w:r>
      <w:r w:rsidRPr="00147B96">
        <w:rPr>
          <w:rStyle w:val="StyleUnderline"/>
          <w:sz w:val="20"/>
          <w:szCs w:val="20"/>
        </w:rPr>
        <w:t xml:space="preserve"> which to </w:t>
      </w:r>
      <w:r w:rsidRPr="00147B96">
        <w:rPr>
          <w:rStyle w:val="Emphasis"/>
          <w:sz w:val="20"/>
          <w:szCs w:val="20"/>
          <w:highlight w:val="lightGray"/>
        </w:rPr>
        <w:t>finance</w:t>
      </w:r>
      <w:r w:rsidRPr="00147B96">
        <w:rPr>
          <w:rStyle w:val="Emphasis"/>
          <w:sz w:val="20"/>
          <w:szCs w:val="20"/>
        </w:rPr>
        <w:t xml:space="preserve"> conflict</w:t>
      </w:r>
      <w:r w:rsidRPr="00147B96">
        <w:rPr>
          <w:sz w:val="14"/>
          <w:szCs w:val="20"/>
        </w:rPr>
        <w:t xml:space="preserve"> (Kuznets 1966; Kennedy 1987; Blainey 1988). In contrast, other findings argue it is not so much financial conditions that provide opportunities for war; instead, </w:t>
      </w:r>
      <w:r w:rsidRPr="00147B96">
        <w:rPr>
          <w:rStyle w:val="StyleUnderline"/>
          <w:sz w:val="20"/>
          <w:szCs w:val="20"/>
        </w:rPr>
        <w:t xml:space="preserve">a higher </w:t>
      </w:r>
      <w:r w:rsidRPr="00147B96">
        <w:rPr>
          <w:rStyle w:val="Emphasis"/>
          <w:sz w:val="20"/>
          <w:szCs w:val="20"/>
        </w:rPr>
        <w:t>propensity</w:t>
      </w:r>
      <w:r w:rsidRPr="00147B96">
        <w:rPr>
          <w:rStyle w:val="StyleUnderline"/>
          <w:sz w:val="20"/>
          <w:szCs w:val="20"/>
        </w:rPr>
        <w:t xml:space="preserve"> for war is a function of a </w:t>
      </w:r>
      <w:r w:rsidRPr="00147B96">
        <w:rPr>
          <w:rStyle w:val="Emphasis"/>
          <w:sz w:val="20"/>
          <w:szCs w:val="20"/>
        </w:rPr>
        <w:t>higher degree</w:t>
      </w:r>
      <w:r w:rsidRPr="00147B96">
        <w:rPr>
          <w:rStyle w:val="StyleUnderline"/>
          <w:sz w:val="20"/>
          <w:szCs w:val="20"/>
        </w:rPr>
        <w:t xml:space="preserve"> of willingness to fight during economic expansions</w:t>
      </w:r>
      <w:r w:rsidRPr="00147B96">
        <w:rPr>
          <w:sz w:val="14"/>
          <w:szCs w:val="20"/>
        </w:rPr>
        <w:t xml:space="preserve">. Several </w:t>
      </w:r>
      <w:r w:rsidRPr="00147B96">
        <w:rPr>
          <w:rStyle w:val="Emphasis"/>
          <w:sz w:val="20"/>
          <w:szCs w:val="20"/>
        </w:rPr>
        <w:t>authors link</w:t>
      </w:r>
      <w:r w:rsidRPr="00147B96">
        <w:rPr>
          <w:rStyle w:val="StyleUnderline"/>
          <w:sz w:val="20"/>
          <w:szCs w:val="20"/>
        </w:rPr>
        <w:t xml:space="preserve"> economic growth to </w:t>
      </w:r>
      <w:r w:rsidRPr="00147B96">
        <w:rPr>
          <w:rStyle w:val="Emphasis"/>
          <w:sz w:val="20"/>
          <w:szCs w:val="20"/>
        </w:rPr>
        <w:t>optimistic</w:t>
      </w:r>
      <w:r w:rsidRPr="00147B96">
        <w:rPr>
          <w:rStyle w:val="StyleUnderline"/>
          <w:sz w:val="20"/>
          <w:szCs w:val="20"/>
        </w:rPr>
        <w:t xml:space="preserve"> or </w:t>
      </w:r>
      <w:r w:rsidRPr="00147B96">
        <w:rPr>
          <w:rStyle w:val="Emphasis"/>
          <w:sz w:val="20"/>
          <w:szCs w:val="20"/>
        </w:rPr>
        <w:t>bellicose fo</w:t>
      </w:r>
      <w:r w:rsidRPr="00147B96">
        <w:rPr>
          <w:rStyle w:val="StyleUnderline"/>
          <w:sz w:val="20"/>
          <w:szCs w:val="20"/>
        </w:rPr>
        <w:t xml:space="preserve">reign </w:t>
      </w:r>
      <w:r w:rsidRPr="00147B96">
        <w:rPr>
          <w:rStyle w:val="Emphasis"/>
          <w:sz w:val="20"/>
          <w:szCs w:val="20"/>
        </w:rPr>
        <w:t>po</w:t>
      </w:r>
      <w:r w:rsidRPr="00147B96">
        <w:rPr>
          <w:rStyle w:val="StyleUnderline"/>
          <w:sz w:val="20"/>
          <w:szCs w:val="20"/>
        </w:rPr>
        <w:t xml:space="preserve">licy </w:t>
      </w:r>
      <w:r w:rsidRPr="00147B96">
        <w:rPr>
          <w:rStyle w:val="Emphasis"/>
          <w:sz w:val="20"/>
          <w:szCs w:val="20"/>
        </w:rPr>
        <w:t>moods</w:t>
      </w:r>
      <w:r w:rsidRPr="00147B96">
        <w:rPr>
          <w:rStyle w:val="StyleUnderline"/>
          <w:sz w:val="20"/>
          <w:szCs w:val="20"/>
        </w:rPr>
        <w:t xml:space="preserve"> that increase the willingness of states to go to war</w:t>
      </w:r>
      <w:r w:rsidRPr="00147B96">
        <w:rPr>
          <w:sz w:val="14"/>
          <w:szCs w:val="20"/>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147B96">
        <w:rPr>
          <w:rStyle w:val="StyleUnderline"/>
          <w:sz w:val="20"/>
          <w:szCs w:val="20"/>
        </w:rPr>
        <w:t xml:space="preserve">economic growth increases the </w:t>
      </w:r>
      <w:r w:rsidRPr="00147B96">
        <w:rPr>
          <w:rStyle w:val="Emphasis"/>
          <w:sz w:val="20"/>
          <w:szCs w:val="20"/>
        </w:rPr>
        <w:t>likelihood</w:t>
      </w:r>
      <w:r w:rsidRPr="00147B96">
        <w:rPr>
          <w:rStyle w:val="StyleUnderline"/>
          <w:sz w:val="20"/>
          <w:szCs w:val="20"/>
        </w:rPr>
        <w:t xml:space="preserve"> that states become </w:t>
      </w:r>
      <w:r w:rsidRPr="00147B96">
        <w:rPr>
          <w:rStyle w:val="Emphasis"/>
          <w:sz w:val="20"/>
          <w:szCs w:val="20"/>
        </w:rPr>
        <w:t>involve</w:t>
      </w:r>
      <w:r w:rsidRPr="00147B96">
        <w:rPr>
          <w:rStyle w:val="StyleUnderline"/>
          <w:sz w:val="20"/>
          <w:szCs w:val="20"/>
        </w:rPr>
        <w:t xml:space="preserve">d in </w:t>
      </w:r>
      <w:r w:rsidRPr="00147B96">
        <w:rPr>
          <w:rStyle w:val="Emphasis"/>
          <w:sz w:val="20"/>
          <w:szCs w:val="20"/>
        </w:rPr>
        <w:t>fatal militarized</w:t>
      </w:r>
      <w:r w:rsidRPr="00147B96">
        <w:rPr>
          <w:rStyle w:val="StyleUnderline"/>
          <w:sz w:val="20"/>
          <w:szCs w:val="20"/>
        </w:rPr>
        <w:t xml:space="preserve"> disputes and war</w:t>
      </w:r>
      <w:r w:rsidRPr="00147B96">
        <w:rPr>
          <w:sz w:val="14"/>
          <w:szCs w:val="20"/>
        </w:rPr>
        <w:t>. Recent scholarship further assesses the effects of economic growth on non-state violence (Choi 2015), concluding that industrial economic growth decreases the overall occurrence of terrorist incidences but increases the number of suicide attacks.</w:t>
      </w:r>
    </w:p>
    <w:p w14:paraId="172D6A8A" w14:textId="77777777" w:rsidR="00DF49D0" w:rsidRDefault="00DF49D0" w:rsidP="00DF49D0">
      <w:r>
        <w:t>AND</w:t>
      </w:r>
    </w:p>
    <w:p w14:paraId="445D00FB" w14:textId="77777777" w:rsidR="00DF49D0" w:rsidRDefault="00DF49D0" w:rsidP="00DF49D0">
      <w:pPr>
        <w:rPr>
          <w:sz w:val="14"/>
          <w:szCs w:val="20"/>
        </w:rPr>
      </w:pPr>
      <w:r w:rsidRPr="00147B96">
        <w:rPr>
          <w:sz w:val="14"/>
          <w:szCs w:val="20"/>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147B96">
        <w:rPr>
          <w:rStyle w:val="Emphasis"/>
          <w:sz w:val="20"/>
          <w:szCs w:val="20"/>
        </w:rPr>
        <w:t>Long-term</w:t>
      </w:r>
      <w:r w:rsidRPr="00147B96">
        <w:rPr>
          <w:rStyle w:val="StyleUnderline"/>
          <w:sz w:val="20"/>
          <w:szCs w:val="20"/>
        </w:rPr>
        <w:t xml:space="preserve"> </w:t>
      </w:r>
      <w:r w:rsidRPr="00147B96">
        <w:rPr>
          <w:rStyle w:val="StyleUnderline"/>
          <w:sz w:val="20"/>
          <w:szCs w:val="20"/>
          <w:highlight w:val="lightGray"/>
        </w:rPr>
        <w:t>growth</w:t>
      </w:r>
      <w:r w:rsidRPr="00147B96">
        <w:rPr>
          <w:rStyle w:val="StyleUnderline"/>
          <w:sz w:val="20"/>
          <w:szCs w:val="20"/>
        </w:rPr>
        <w:t xml:space="preserve"> actually </w:t>
      </w:r>
      <w:r w:rsidRPr="00147B96">
        <w:rPr>
          <w:rStyle w:val="StyleUnderline"/>
          <w:sz w:val="20"/>
          <w:szCs w:val="20"/>
          <w:highlight w:val="lightGray"/>
        </w:rPr>
        <w:t>increases</w:t>
      </w:r>
      <w:r w:rsidRPr="00147B96">
        <w:rPr>
          <w:rStyle w:val="StyleUnderline"/>
          <w:sz w:val="20"/>
          <w:szCs w:val="20"/>
        </w:rPr>
        <w:t xml:space="preserve"> the </w:t>
      </w:r>
      <w:r w:rsidRPr="00147B96">
        <w:rPr>
          <w:rStyle w:val="Emphasis"/>
          <w:sz w:val="20"/>
          <w:szCs w:val="20"/>
          <w:highlight w:val="lightGray"/>
        </w:rPr>
        <w:t>willingness</w:t>
      </w:r>
      <w:r w:rsidRPr="00147B96">
        <w:rPr>
          <w:rStyle w:val="StyleUnderline"/>
          <w:sz w:val="20"/>
          <w:szCs w:val="20"/>
        </w:rPr>
        <w:t xml:space="preserve"> of leaders, and</w:t>
      </w:r>
      <w:r w:rsidRPr="00147B96">
        <w:rPr>
          <w:sz w:val="14"/>
          <w:szCs w:val="20"/>
        </w:rPr>
        <w:t xml:space="preserve"> often </w:t>
      </w:r>
      <w:r w:rsidRPr="00147B96">
        <w:rPr>
          <w:rStyle w:val="Emphasis"/>
          <w:sz w:val="20"/>
          <w:szCs w:val="20"/>
        </w:rPr>
        <w:t>public opinion</w:t>
      </w:r>
      <w:r w:rsidRPr="00147B96">
        <w:rPr>
          <w:rStyle w:val="StyleUnderline"/>
          <w:sz w:val="20"/>
          <w:szCs w:val="20"/>
        </w:rPr>
        <w:t xml:space="preserve">, to </w:t>
      </w:r>
      <w:r w:rsidRPr="00147B96">
        <w:rPr>
          <w:rStyle w:val="StyleUnderline"/>
          <w:sz w:val="20"/>
          <w:szCs w:val="20"/>
          <w:highlight w:val="lightGray"/>
        </w:rPr>
        <w:t>go to war through</w:t>
      </w:r>
      <w:r w:rsidRPr="00147B96">
        <w:rPr>
          <w:rStyle w:val="StyleUnderline"/>
          <w:sz w:val="20"/>
          <w:szCs w:val="20"/>
        </w:rPr>
        <w:t xml:space="preserve"> generating both </w:t>
      </w:r>
      <w:r w:rsidRPr="00147B96">
        <w:rPr>
          <w:rStyle w:val="Emphasis"/>
          <w:sz w:val="20"/>
          <w:szCs w:val="20"/>
        </w:rPr>
        <w:t>higher levels</w:t>
      </w:r>
      <w:r w:rsidRPr="00147B96">
        <w:rPr>
          <w:rStyle w:val="StyleUnderline"/>
          <w:sz w:val="20"/>
          <w:szCs w:val="20"/>
        </w:rPr>
        <w:t xml:space="preserve"> of </w:t>
      </w:r>
      <w:r w:rsidRPr="00147B96">
        <w:rPr>
          <w:rStyle w:val="Emphasis"/>
          <w:sz w:val="20"/>
          <w:szCs w:val="20"/>
          <w:highlight w:val="lightGray"/>
        </w:rPr>
        <w:t>nationalism</w:t>
      </w:r>
      <w:r w:rsidRPr="00147B96">
        <w:rPr>
          <w:rStyle w:val="StyleUnderline"/>
          <w:sz w:val="20"/>
          <w:szCs w:val="20"/>
          <w:highlight w:val="lightGray"/>
        </w:rPr>
        <w:t xml:space="preserve"> and</w:t>
      </w:r>
      <w:r w:rsidRPr="00147B96">
        <w:rPr>
          <w:rStyle w:val="StyleUnderline"/>
          <w:sz w:val="20"/>
          <w:szCs w:val="20"/>
        </w:rPr>
        <w:t xml:space="preserve"> an </w:t>
      </w:r>
      <w:r w:rsidRPr="00147B96">
        <w:rPr>
          <w:rStyle w:val="Emphasis"/>
          <w:sz w:val="20"/>
          <w:szCs w:val="20"/>
          <w:highlight w:val="lightGray"/>
        </w:rPr>
        <w:t>optimism</w:t>
      </w:r>
      <w:r w:rsidRPr="00147B96">
        <w:rPr>
          <w:rStyle w:val="StyleUnderline"/>
          <w:sz w:val="20"/>
          <w:szCs w:val="20"/>
        </w:rPr>
        <w:t xml:space="preserve"> about winning</w:t>
      </w:r>
      <w:r w:rsidRPr="00147B96">
        <w:rPr>
          <w:sz w:val="14"/>
          <w:szCs w:val="20"/>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EFB76A6" w14:textId="77777777" w:rsidR="00DF49D0" w:rsidRPr="00147B96" w:rsidRDefault="00DF49D0" w:rsidP="00DF49D0">
      <w:pPr>
        <w:rPr>
          <w:sz w:val="14"/>
          <w:szCs w:val="20"/>
        </w:rPr>
      </w:pPr>
      <w:r w:rsidRPr="00147B96">
        <w:rPr>
          <w:sz w:val="14"/>
          <w:szCs w:val="20"/>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147B96">
        <w:rPr>
          <w:rStyle w:val="StyleUnderline"/>
          <w:sz w:val="20"/>
          <w:szCs w:val="20"/>
        </w:rPr>
        <w:t xml:space="preserve">the </w:t>
      </w:r>
      <w:r w:rsidRPr="00147B96">
        <w:rPr>
          <w:rStyle w:val="Emphasis"/>
          <w:sz w:val="20"/>
          <w:szCs w:val="20"/>
        </w:rPr>
        <w:t>most direct</w:t>
      </w:r>
      <w:r w:rsidRPr="00147B96">
        <w:rPr>
          <w:rStyle w:val="StyleUnderline"/>
          <w:sz w:val="20"/>
          <w:szCs w:val="20"/>
        </w:rPr>
        <w:t xml:space="preserve"> effect of higher levels of growth appears to </w:t>
      </w:r>
      <w:r w:rsidRPr="00147B96">
        <w:rPr>
          <w:rStyle w:val="Emphasis"/>
          <w:sz w:val="20"/>
          <w:szCs w:val="20"/>
        </w:rPr>
        <w:t>affect directly</w:t>
      </w:r>
      <w:r w:rsidRPr="00147B96">
        <w:rPr>
          <w:rStyle w:val="StyleUnderline"/>
          <w:sz w:val="20"/>
          <w:szCs w:val="20"/>
        </w:rPr>
        <w:t xml:space="preserve"> the willingness of states to </w:t>
      </w:r>
      <w:r w:rsidRPr="00147B96">
        <w:rPr>
          <w:rStyle w:val="Emphasis"/>
          <w:sz w:val="20"/>
          <w:szCs w:val="20"/>
        </w:rPr>
        <w:t>escalate</w:t>
      </w:r>
      <w:r w:rsidRPr="00147B96">
        <w:rPr>
          <w:rStyle w:val="StyleUnderline"/>
          <w:sz w:val="20"/>
          <w:szCs w:val="20"/>
        </w:rPr>
        <w:t xml:space="preserve"> conflicts and </w:t>
      </w:r>
      <w:r w:rsidRPr="00147B96">
        <w:rPr>
          <w:rStyle w:val="Emphasis"/>
          <w:sz w:val="20"/>
          <w:szCs w:val="20"/>
        </w:rPr>
        <w:t>fight</w:t>
      </w:r>
      <w:r w:rsidRPr="00147B96">
        <w:rPr>
          <w:rStyle w:val="StyleUnderline"/>
          <w:sz w:val="20"/>
          <w:szCs w:val="20"/>
        </w:rPr>
        <w:t xml:space="preserve"> wars</w:t>
      </w:r>
      <w:r w:rsidRPr="00147B96">
        <w:rPr>
          <w:sz w:val="14"/>
          <w:szCs w:val="20"/>
        </w:rPr>
        <w:t xml:space="preserve">. We expect that </w:t>
      </w:r>
      <w:r w:rsidRPr="00147B96">
        <w:rPr>
          <w:rStyle w:val="StyleUnderline"/>
          <w:sz w:val="20"/>
          <w:szCs w:val="20"/>
        </w:rPr>
        <w:t xml:space="preserve">economic growth makes states more </w:t>
      </w:r>
      <w:r w:rsidRPr="00147B96">
        <w:rPr>
          <w:rStyle w:val="Emphasis"/>
          <w:sz w:val="20"/>
          <w:szCs w:val="20"/>
        </w:rPr>
        <w:t>risk acceptant</w:t>
      </w:r>
      <w:r w:rsidRPr="00147B96">
        <w:rPr>
          <w:rStyle w:val="StyleUnderline"/>
          <w:sz w:val="20"/>
          <w:szCs w:val="20"/>
        </w:rPr>
        <w:t xml:space="preserve">, and they become more willing to </w:t>
      </w:r>
      <w:r w:rsidRPr="00147B96">
        <w:rPr>
          <w:rStyle w:val="Emphasis"/>
          <w:sz w:val="20"/>
          <w:szCs w:val="20"/>
        </w:rPr>
        <w:t>fight</w:t>
      </w:r>
      <w:r w:rsidRPr="00147B96">
        <w:rPr>
          <w:rStyle w:val="StyleUnderline"/>
          <w:sz w:val="20"/>
          <w:szCs w:val="20"/>
        </w:rPr>
        <w:t xml:space="preserve"> and </w:t>
      </w:r>
      <w:r w:rsidRPr="00147B96">
        <w:rPr>
          <w:rStyle w:val="Emphasis"/>
          <w:sz w:val="20"/>
          <w:szCs w:val="20"/>
        </w:rPr>
        <w:t>risk escalation</w:t>
      </w:r>
      <w:r w:rsidRPr="00147B96">
        <w:rPr>
          <w:rStyle w:val="StyleUnderline"/>
          <w:sz w:val="20"/>
          <w:szCs w:val="20"/>
        </w:rPr>
        <w:t xml:space="preserve"> to war</w:t>
      </w:r>
      <w:r w:rsidRPr="00147B96">
        <w:rPr>
          <w:sz w:val="14"/>
          <w:szCs w:val="20"/>
        </w:rPr>
        <w:t xml:space="preserve">. Pollins and Schweller (1999) suggest </w:t>
      </w:r>
      <w:r w:rsidRPr="00147B96">
        <w:rPr>
          <w:rStyle w:val="StyleUnderline"/>
          <w:sz w:val="20"/>
          <w:szCs w:val="20"/>
        </w:rPr>
        <w:t xml:space="preserve">growth affects state </w:t>
      </w:r>
      <w:r w:rsidRPr="00147B96">
        <w:rPr>
          <w:rStyle w:val="Emphasis"/>
          <w:sz w:val="20"/>
          <w:szCs w:val="20"/>
          <w:highlight w:val="lightGray"/>
        </w:rPr>
        <w:t>perceptions</w:t>
      </w:r>
      <w:r w:rsidRPr="00147B96">
        <w:rPr>
          <w:rStyle w:val="StyleUnderline"/>
          <w:sz w:val="20"/>
          <w:szCs w:val="20"/>
          <w:highlight w:val="lightGray"/>
        </w:rPr>
        <w:t xml:space="preserve"> of</w:t>
      </w:r>
      <w:r w:rsidRPr="00147B96">
        <w:rPr>
          <w:rStyle w:val="StyleUnderline"/>
          <w:sz w:val="20"/>
          <w:szCs w:val="20"/>
        </w:rPr>
        <w:t xml:space="preserve"> their own </w:t>
      </w:r>
      <w:r w:rsidRPr="00147B96">
        <w:rPr>
          <w:rStyle w:val="Emphasis"/>
          <w:sz w:val="20"/>
          <w:szCs w:val="20"/>
          <w:highlight w:val="lightGray"/>
        </w:rPr>
        <w:t>strength</w:t>
      </w:r>
      <w:r w:rsidRPr="00147B96">
        <w:rPr>
          <w:rStyle w:val="StyleUnderline"/>
          <w:sz w:val="20"/>
          <w:szCs w:val="20"/>
          <w:highlight w:val="lightGray"/>
        </w:rPr>
        <w:t xml:space="preserve"> and </w:t>
      </w:r>
      <w:r w:rsidRPr="00147B96">
        <w:rPr>
          <w:rStyle w:val="Emphasis"/>
          <w:sz w:val="20"/>
          <w:szCs w:val="20"/>
          <w:highlight w:val="lightGray"/>
        </w:rPr>
        <w:t>identity</w:t>
      </w:r>
      <w:r w:rsidRPr="00147B96">
        <w:rPr>
          <w:rStyle w:val="StyleUnderline"/>
          <w:sz w:val="20"/>
          <w:szCs w:val="20"/>
          <w:highlight w:val="lightGray"/>
        </w:rPr>
        <w:t>, increasing</w:t>
      </w:r>
      <w:r w:rsidRPr="00147B96">
        <w:rPr>
          <w:rStyle w:val="StyleUnderline"/>
          <w:sz w:val="20"/>
          <w:szCs w:val="20"/>
        </w:rPr>
        <w:t xml:space="preserve"> their </w:t>
      </w:r>
      <w:r w:rsidRPr="00147B96">
        <w:rPr>
          <w:rStyle w:val="Emphasis"/>
          <w:sz w:val="20"/>
          <w:szCs w:val="20"/>
        </w:rPr>
        <w:t xml:space="preserve">optimistic </w:t>
      </w:r>
      <w:r w:rsidRPr="00147B96">
        <w:rPr>
          <w:rStyle w:val="Emphasis"/>
          <w:sz w:val="20"/>
          <w:szCs w:val="20"/>
          <w:highlight w:val="lightGray"/>
        </w:rPr>
        <w:t>calculation</w:t>
      </w:r>
      <w:r w:rsidRPr="00147B96">
        <w:rPr>
          <w:rStyle w:val="StyleUnderline"/>
          <w:sz w:val="20"/>
          <w:szCs w:val="20"/>
        </w:rPr>
        <w:t xml:space="preserve"> of the odds of </w:t>
      </w:r>
      <w:r w:rsidRPr="00147B96">
        <w:rPr>
          <w:rStyle w:val="Emphasis"/>
          <w:sz w:val="20"/>
          <w:szCs w:val="20"/>
        </w:rPr>
        <w:t>winning</w:t>
      </w:r>
      <w:r w:rsidRPr="00147B96">
        <w:rPr>
          <w:rStyle w:val="StyleUnderline"/>
          <w:sz w:val="20"/>
          <w:szCs w:val="20"/>
        </w:rPr>
        <w:t xml:space="preserve"> wars; </w:t>
      </w:r>
      <w:r w:rsidRPr="00147B96">
        <w:rPr>
          <w:rStyle w:val="Emphasis"/>
          <w:sz w:val="20"/>
          <w:szCs w:val="20"/>
          <w:highlight w:val="lightGray"/>
        </w:rPr>
        <w:t>low growth operates</w:t>
      </w:r>
      <w:r w:rsidRPr="00147B96">
        <w:rPr>
          <w:rStyle w:val="StyleUnderline"/>
          <w:sz w:val="20"/>
          <w:szCs w:val="20"/>
          <w:highlight w:val="lightGray"/>
        </w:rPr>
        <w:t xml:space="preserve"> in</w:t>
      </w:r>
      <w:r w:rsidRPr="00147B96">
        <w:rPr>
          <w:rStyle w:val="StyleUnderline"/>
          <w:sz w:val="20"/>
          <w:szCs w:val="20"/>
        </w:rPr>
        <w:t xml:space="preserve"> the </w:t>
      </w:r>
      <w:r w:rsidRPr="00147B96">
        <w:rPr>
          <w:rStyle w:val="Emphasis"/>
          <w:sz w:val="20"/>
          <w:szCs w:val="20"/>
          <w:highlight w:val="lightGray"/>
        </w:rPr>
        <w:t>opposite direction</w:t>
      </w:r>
      <w:r w:rsidRPr="00147B96">
        <w:rPr>
          <w:rStyle w:val="StyleUnderline"/>
          <w:sz w:val="20"/>
          <w:szCs w:val="20"/>
        </w:rPr>
        <w:t xml:space="preserve">, even </w:t>
      </w:r>
      <w:r w:rsidRPr="00147B96">
        <w:rPr>
          <w:rStyle w:val="StyleUnderline"/>
          <w:sz w:val="20"/>
          <w:szCs w:val="20"/>
          <w:highlight w:val="lightGray"/>
        </w:rPr>
        <w:t>inducing</w:t>
      </w:r>
      <w:r w:rsidRPr="00147B96">
        <w:rPr>
          <w:rStyle w:val="StyleUnderline"/>
          <w:sz w:val="20"/>
          <w:szCs w:val="20"/>
        </w:rPr>
        <w:t xml:space="preserve"> </w:t>
      </w:r>
      <w:r w:rsidRPr="00147B96">
        <w:rPr>
          <w:rStyle w:val="Emphasis"/>
          <w:sz w:val="20"/>
          <w:szCs w:val="20"/>
        </w:rPr>
        <w:t xml:space="preserve">increased </w:t>
      </w:r>
      <w:r w:rsidRPr="00147B96">
        <w:rPr>
          <w:rStyle w:val="Emphasis"/>
          <w:sz w:val="20"/>
          <w:szCs w:val="20"/>
          <w:highlight w:val="lightGray"/>
        </w:rPr>
        <w:t>isolationism</w:t>
      </w:r>
      <w:r w:rsidRPr="00147B96">
        <w:rPr>
          <w:rStyle w:val="StyleUnderline"/>
          <w:sz w:val="20"/>
          <w:szCs w:val="20"/>
        </w:rPr>
        <w:t>. Extended periods of growth</w:t>
      </w:r>
      <w:r w:rsidRPr="00147B96">
        <w:rPr>
          <w:sz w:val="14"/>
          <w:szCs w:val="20"/>
        </w:rPr>
        <w:t xml:space="preserve"> may </w:t>
      </w:r>
      <w:r w:rsidRPr="00147B96">
        <w:rPr>
          <w:rStyle w:val="StyleUnderline"/>
          <w:sz w:val="20"/>
          <w:szCs w:val="20"/>
        </w:rPr>
        <w:t xml:space="preserve">increase </w:t>
      </w:r>
      <w:r w:rsidRPr="00147B96">
        <w:rPr>
          <w:rStyle w:val="Emphasis"/>
          <w:sz w:val="20"/>
          <w:szCs w:val="20"/>
        </w:rPr>
        <w:t>nationalism</w:t>
      </w:r>
      <w:r w:rsidRPr="00147B96">
        <w:rPr>
          <w:rStyle w:val="StyleUnderline"/>
          <w:sz w:val="20"/>
          <w:szCs w:val="20"/>
        </w:rPr>
        <w:t xml:space="preserve"> and give states a </w:t>
      </w:r>
      <w:r w:rsidRPr="00147B96">
        <w:rPr>
          <w:rStyle w:val="Emphasis"/>
          <w:sz w:val="20"/>
          <w:szCs w:val="20"/>
        </w:rPr>
        <w:t>sense</w:t>
      </w:r>
      <w:r w:rsidRPr="00147B96">
        <w:rPr>
          <w:rStyle w:val="StyleUnderline"/>
          <w:sz w:val="20"/>
          <w:szCs w:val="20"/>
        </w:rPr>
        <w:t xml:space="preserve"> that they can </w:t>
      </w:r>
      <w:r w:rsidRPr="00147B96">
        <w:rPr>
          <w:rStyle w:val="Emphasis"/>
          <w:sz w:val="20"/>
          <w:szCs w:val="20"/>
        </w:rPr>
        <w:t>win</w:t>
      </w:r>
      <w:r w:rsidRPr="00147B96">
        <w:rPr>
          <w:rStyle w:val="StyleUnderline"/>
          <w:sz w:val="20"/>
          <w:szCs w:val="20"/>
        </w:rPr>
        <w:t xml:space="preserve"> wars</w:t>
      </w:r>
      <w:r w:rsidRPr="00147B96">
        <w:rPr>
          <w:sz w:val="14"/>
          <w:szCs w:val="20"/>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5003937F" w14:textId="77777777" w:rsidR="00DF49D0" w:rsidRPr="001E5A17" w:rsidRDefault="00DF49D0" w:rsidP="00DF49D0">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14:paraId="343E5D22" w14:textId="77777777" w:rsidR="00DF49D0" w:rsidRPr="00EF2B0F" w:rsidRDefault="00DF49D0" w:rsidP="00DF49D0">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14:paraId="5787ADB4" w14:textId="77777777" w:rsidR="00DF49D0" w:rsidRPr="002E7954" w:rsidRDefault="00DF49D0" w:rsidP="00DF49D0">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14:paraId="0B1FAFC1" w14:textId="77777777" w:rsidR="00DF49D0" w:rsidRPr="002E7954" w:rsidRDefault="00DF49D0" w:rsidP="00DF49D0">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14:paraId="59A63F07" w14:textId="77777777" w:rsidR="00DF49D0" w:rsidRPr="002E7954" w:rsidRDefault="00DF49D0" w:rsidP="00DF49D0">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14:paraId="59CCC70F" w14:textId="77777777" w:rsidR="00DF49D0" w:rsidRPr="002E7954" w:rsidRDefault="00DF49D0" w:rsidP="00DF49D0">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14:paraId="1FFD6A49" w14:textId="77777777" w:rsidR="00DF49D0" w:rsidRPr="002E7954" w:rsidRDefault="00DF49D0" w:rsidP="00DF49D0">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14:paraId="57E33235" w14:textId="77777777" w:rsidR="00DF49D0" w:rsidRPr="002E7954" w:rsidRDefault="00DF49D0" w:rsidP="00DF49D0">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u w:val="no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14:paraId="420A043B" w14:textId="77777777" w:rsidR="00DF49D0" w:rsidRDefault="00DF49D0" w:rsidP="00DF49D0">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14:paraId="15511145" w14:textId="77777777" w:rsidR="00DF49D0" w:rsidRPr="002E7954" w:rsidRDefault="00DF49D0" w:rsidP="00DF49D0">
      <w:pPr>
        <w:rPr>
          <w:sz w:val="16"/>
        </w:rPr>
      </w:pPr>
      <w:r>
        <w:rPr>
          <w:sz w:val="16"/>
        </w:rPr>
        <w:t>&lt;&lt;TEXT CONDENSED, NONE OMITTED&gt;&gt;</w:t>
      </w:r>
    </w:p>
    <w:p w14:paraId="621042A1" w14:textId="77777777" w:rsidR="00DF49D0" w:rsidRPr="004B02F0" w:rsidRDefault="00DF49D0" w:rsidP="00DF49D0">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14:paraId="24D90E08" w14:textId="77777777" w:rsidR="00DF49D0" w:rsidRPr="00114573" w:rsidRDefault="00DF49D0" w:rsidP="00DF49D0">
      <w:pPr>
        <w:rPr>
          <w:sz w:val="16"/>
        </w:rPr>
      </w:pPr>
      <w:r w:rsidRPr="00114573">
        <w:rPr>
          <w:sz w:val="16"/>
        </w:rPr>
        <w:t>&lt;&lt;PARAGRAPH BREAKS RESUME&gt;&gt;</w:t>
      </w:r>
    </w:p>
    <w:p w14:paraId="35FBFFD4" w14:textId="77777777" w:rsidR="00DF49D0" w:rsidRPr="002E7954" w:rsidRDefault="00DF49D0" w:rsidP="00DF49D0">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14:paraId="1F924754" w14:textId="77777777" w:rsidR="00DF49D0" w:rsidRPr="00AC0108" w:rsidRDefault="00DF49D0" w:rsidP="00DF49D0">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14:paraId="49C716CA" w14:textId="77777777" w:rsidR="00DF49D0" w:rsidRDefault="00DF49D0" w:rsidP="00DF49D0">
      <w:pPr>
        <w:pStyle w:val="Heading4"/>
      </w:pPr>
      <w:r>
        <w:t xml:space="preserve">American dominance incentivizes nuclear </w:t>
      </w:r>
      <w:r>
        <w:rPr>
          <w:u w:val="single"/>
        </w:rPr>
        <w:t>first-strike</w:t>
      </w:r>
      <w:r>
        <w:t>---extinction.</w:t>
      </w:r>
    </w:p>
    <w:p w14:paraId="75C222D7" w14:textId="77777777" w:rsidR="00DF49D0" w:rsidRPr="00C43A46" w:rsidRDefault="00DF49D0" w:rsidP="00DF49D0">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33BF7BAE" w14:textId="77777777" w:rsidR="00DF49D0" w:rsidRPr="00C43A46" w:rsidRDefault="00DF49D0" w:rsidP="00DF49D0">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53F89980" w14:textId="77777777" w:rsidR="00DF49D0" w:rsidRPr="00C43A46" w:rsidRDefault="00DF49D0" w:rsidP="00DF49D0">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0325B4CC" w14:textId="77777777" w:rsidR="00DF49D0" w:rsidRPr="00C43A46" w:rsidRDefault="00DF49D0" w:rsidP="00DF49D0">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58959BCC" w14:textId="77777777" w:rsidR="00DF49D0" w:rsidRPr="00C43A46" w:rsidRDefault="00DF49D0" w:rsidP="00DF49D0">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7E86C8F5" w14:textId="77777777" w:rsidR="00DF49D0" w:rsidRPr="00C43A46" w:rsidRDefault="00DF49D0" w:rsidP="00DF49D0">
      <w:pPr>
        <w:rPr>
          <w:sz w:val="16"/>
        </w:rPr>
      </w:pPr>
      <w:r w:rsidRPr="00C43A46">
        <w:rPr>
          <w:sz w:val="16"/>
        </w:rPr>
        <w:t>&lt;&lt;FIGURE 8.1 OMITTED&gt;&gt;</w:t>
      </w:r>
    </w:p>
    <w:p w14:paraId="13D86CC5" w14:textId="77777777" w:rsidR="00DF49D0" w:rsidRPr="00C43A46" w:rsidRDefault="00DF49D0" w:rsidP="00DF49D0">
      <w:pPr>
        <w:rPr>
          <w:sz w:val="16"/>
        </w:rPr>
      </w:pPr>
      <w:r w:rsidRPr="00C43A46">
        <w:rPr>
          <w:sz w:val="16"/>
        </w:rPr>
        <w:t>&lt;&lt;TEXT CONDENSED, NONE OMITTED&gt;&gt;</w:t>
      </w:r>
    </w:p>
    <w:p w14:paraId="70D18E84" w14:textId="77777777" w:rsidR="00DF49D0" w:rsidRPr="00C43A46" w:rsidRDefault="00DF49D0" w:rsidP="00DF49D0">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32554CB3" w14:textId="77777777" w:rsidR="00DF49D0" w:rsidRPr="00C43A46" w:rsidRDefault="00DF49D0" w:rsidP="00DF49D0">
      <w:pPr>
        <w:rPr>
          <w:sz w:val="16"/>
        </w:rPr>
      </w:pPr>
      <w:r w:rsidRPr="00C43A46">
        <w:rPr>
          <w:sz w:val="16"/>
        </w:rPr>
        <w:t>&lt;&lt;PARAGRAPH BREAKS RESUME&gt;&gt;</w:t>
      </w:r>
    </w:p>
    <w:p w14:paraId="0D6C347D" w14:textId="77777777" w:rsidR="00DF49D0" w:rsidRPr="00C43A46" w:rsidRDefault="00DF49D0" w:rsidP="00DF49D0">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0B266180" w14:textId="77777777" w:rsidR="00DF49D0" w:rsidRPr="00C43A46" w:rsidRDefault="00DF49D0" w:rsidP="00DF49D0">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5A7726EB" w14:textId="77777777" w:rsidR="00DF49D0" w:rsidRPr="00C43A46" w:rsidRDefault="00DF49D0" w:rsidP="00DF49D0">
      <w:pPr>
        <w:rPr>
          <w:sz w:val="16"/>
        </w:rPr>
      </w:pPr>
      <w:r w:rsidRPr="00C43A46">
        <w:rPr>
          <w:sz w:val="16"/>
        </w:rPr>
        <w:t>&lt;&lt;TEXT CONDENSED, NONE OMITTED&gt;&gt;</w:t>
      </w:r>
    </w:p>
    <w:p w14:paraId="281CE0C9" w14:textId="77777777" w:rsidR="00DF49D0" w:rsidRPr="00C43A46" w:rsidRDefault="00DF49D0" w:rsidP="00DF49D0">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76E84992" w14:textId="77777777" w:rsidR="00DF49D0" w:rsidRPr="00C43A46" w:rsidRDefault="00DF49D0" w:rsidP="00DF49D0">
      <w:pPr>
        <w:rPr>
          <w:sz w:val="16"/>
        </w:rPr>
      </w:pPr>
      <w:r w:rsidRPr="00C43A46">
        <w:rPr>
          <w:sz w:val="16"/>
        </w:rPr>
        <w:t>&lt;&lt;PARAGRAPH BREAKS RESUME&gt;&gt;</w:t>
      </w:r>
    </w:p>
    <w:p w14:paraId="485B5BFA" w14:textId="77777777" w:rsidR="00DF49D0" w:rsidRPr="00647064" w:rsidRDefault="00DF49D0" w:rsidP="00DF49D0">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73E45C0F" w14:textId="77777777" w:rsidR="00DF49D0" w:rsidRDefault="00DF49D0" w:rsidP="00DF49D0">
      <w:pPr>
        <w:pStyle w:val="Heading4"/>
      </w:pPr>
      <w:r>
        <w:t xml:space="preserve">2. </w:t>
      </w:r>
      <w:r>
        <w:rPr>
          <w:u w:val="single"/>
        </w:rPr>
        <w:t>SCARCITY</w:t>
      </w:r>
      <w:r>
        <w:t xml:space="preserve">---ecocide depletes </w:t>
      </w:r>
      <w:r>
        <w:rPr>
          <w:u w:val="single"/>
        </w:rPr>
        <w:t>freshwater</w:t>
      </w:r>
      <w:r>
        <w:t xml:space="preserve">, </w:t>
      </w:r>
      <w:r>
        <w:rPr>
          <w:u w:val="single"/>
        </w:rPr>
        <w:t>food</w:t>
      </w:r>
      <w:r>
        <w:t xml:space="preserve"> networks, and </w:t>
      </w:r>
      <w:r>
        <w:rPr>
          <w:u w:val="single"/>
        </w:rPr>
        <w:t>soil</w:t>
      </w:r>
      <w:r>
        <w:t>---that’s Fletcher.</w:t>
      </w:r>
    </w:p>
    <w:p w14:paraId="1AACAE47" w14:textId="77777777" w:rsidR="00DF49D0" w:rsidRDefault="00DF49D0" w:rsidP="00DF49D0">
      <w:r>
        <w:t>&lt;&lt;FOR REFERENCE&gt;&gt;</w:t>
      </w:r>
    </w:p>
    <w:p w14:paraId="6DA692F6" w14:textId="77777777" w:rsidR="00DF49D0" w:rsidRPr="00571348" w:rsidRDefault="00DF49D0" w:rsidP="00DF49D0">
      <w:pPr>
        <w:rPr>
          <w:sz w:val="14"/>
          <w:szCs w:val="20"/>
        </w:rPr>
      </w:pPr>
      <w:r w:rsidRPr="00147B96">
        <w:rPr>
          <w:sz w:val="14"/>
          <w:szCs w:val="20"/>
        </w:rPr>
        <w:t xml:space="preserve">Over the next 3 decades, even under best-case scenarios of low heating, national, and global security face severe risks in every region of the world. </w:t>
      </w:r>
      <w:r w:rsidRPr="00147B96">
        <w:rPr>
          <w:rStyle w:val="StyleUnderline"/>
          <w:sz w:val="20"/>
          <w:szCs w:val="20"/>
        </w:rPr>
        <w:t>Higher</w:t>
      </w:r>
      <w:r w:rsidRPr="00147B96">
        <w:rPr>
          <w:sz w:val="14"/>
          <w:szCs w:val="20"/>
        </w:rPr>
        <w:t xml:space="preserve"> levels of </w:t>
      </w:r>
      <w:r w:rsidRPr="00147B96">
        <w:rPr>
          <w:rStyle w:val="Emphasis"/>
          <w:sz w:val="20"/>
          <w:szCs w:val="20"/>
          <w:highlight w:val="lightGray"/>
        </w:rPr>
        <w:t>heating</w:t>
      </w:r>
      <w:r w:rsidRPr="00147B96">
        <w:rPr>
          <w:rStyle w:val="StyleUnderline"/>
          <w:sz w:val="20"/>
          <w:szCs w:val="20"/>
        </w:rPr>
        <w:t xml:space="preserve"> will </w:t>
      </w:r>
      <w:r w:rsidRPr="00147B96">
        <w:rPr>
          <w:rStyle w:val="StyleUnderline"/>
          <w:sz w:val="20"/>
          <w:szCs w:val="20"/>
          <w:highlight w:val="lightGray"/>
        </w:rPr>
        <w:t xml:space="preserve">pose </w:t>
      </w:r>
      <w:r w:rsidRPr="00147B96">
        <w:rPr>
          <w:rStyle w:val="Emphasis"/>
          <w:sz w:val="20"/>
          <w:szCs w:val="20"/>
          <w:highlight w:val="lightGray"/>
        </w:rPr>
        <w:t>catastrophic</w:t>
      </w:r>
      <w:r w:rsidRPr="00147B96">
        <w:rPr>
          <w:sz w:val="14"/>
          <w:szCs w:val="20"/>
        </w:rPr>
        <w:t xml:space="preserve">, and likely </w:t>
      </w:r>
      <w:r w:rsidRPr="00147B96">
        <w:rPr>
          <w:rStyle w:val="StyleUnderline"/>
          <w:sz w:val="20"/>
          <w:szCs w:val="20"/>
        </w:rPr>
        <w:t xml:space="preserve">irreversible, global </w:t>
      </w:r>
      <w:r w:rsidRPr="00147B96">
        <w:rPr>
          <w:rStyle w:val="Emphasis"/>
          <w:sz w:val="20"/>
          <w:szCs w:val="20"/>
          <w:highlight w:val="lightGray"/>
        </w:rPr>
        <w:t>security risks</w:t>
      </w:r>
      <w:r w:rsidRPr="00147B96">
        <w:rPr>
          <w:sz w:val="14"/>
          <w:szCs w:val="20"/>
        </w:rPr>
        <w:t xml:space="preserve"> over the course of the 21st century. </w:t>
      </w:r>
      <w:r w:rsidRPr="00147B96">
        <w:rPr>
          <w:rStyle w:val="StyleUnderline"/>
          <w:sz w:val="20"/>
          <w:szCs w:val="20"/>
        </w:rPr>
        <w:t>A world where global</w:t>
      </w:r>
      <w:r w:rsidRPr="00147B96">
        <w:rPr>
          <w:sz w:val="14"/>
          <w:szCs w:val="20"/>
        </w:rPr>
        <w:t xml:space="preserve"> mean surface </w:t>
      </w:r>
      <w:r w:rsidRPr="00147B96">
        <w:rPr>
          <w:rStyle w:val="Emphasis"/>
          <w:sz w:val="20"/>
          <w:szCs w:val="20"/>
        </w:rPr>
        <w:t>temperature</w:t>
      </w:r>
      <w:r w:rsidRPr="00147B96">
        <w:rPr>
          <w:rStyle w:val="StyleUnderline"/>
          <w:sz w:val="20"/>
          <w:szCs w:val="20"/>
        </w:rPr>
        <w:t xml:space="preserve"> has increased</w:t>
      </w:r>
      <w:r w:rsidRPr="00147B96">
        <w:rPr>
          <w:sz w:val="14"/>
          <w:szCs w:val="20"/>
        </w:rPr>
        <w:t xml:space="preserve"> 3°C </w:t>
      </w:r>
      <w:r w:rsidRPr="00147B96">
        <w:rPr>
          <w:rStyle w:val="StyleUnderline"/>
          <w:sz w:val="20"/>
          <w:szCs w:val="20"/>
        </w:rPr>
        <w:t xml:space="preserve">will be </w:t>
      </w:r>
      <w:r w:rsidRPr="00147B96">
        <w:rPr>
          <w:rStyle w:val="Emphasis"/>
          <w:sz w:val="20"/>
          <w:szCs w:val="20"/>
          <w:highlight w:val="lightGray"/>
        </w:rPr>
        <w:t>characterized</w:t>
      </w:r>
      <w:r w:rsidRPr="00147B96">
        <w:rPr>
          <w:rStyle w:val="StyleUnderline"/>
          <w:sz w:val="20"/>
          <w:szCs w:val="20"/>
          <w:highlight w:val="lightGray"/>
        </w:rPr>
        <w:t xml:space="preserve"> by</w:t>
      </w:r>
      <w:r w:rsidRPr="00147B96">
        <w:rPr>
          <w:sz w:val="14"/>
          <w:szCs w:val="20"/>
        </w:rPr>
        <w:t xml:space="preserve"> widespread and intense heat stress, extreme weather events, ruptured and unproductive marine and terrestrial ecosystems, </w:t>
      </w:r>
      <w:r w:rsidRPr="00147B96">
        <w:rPr>
          <w:rStyle w:val="StyleUnderline"/>
          <w:sz w:val="20"/>
          <w:szCs w:val="20"/>
          <w:highlight w:val="lightGray"/>
        </w:rPr>
        <w:t xml:space="preserve">broken </w:t>
      </w:r>
      <w:r w:rsidRPr="00147B96">
        <w:rPr>
          <w:rStyle w:val="Emphasis"/>
          <w:sz w:val="20"/>
          <w:szCs w:val="20"/>
          <w:highlight w:val="lightGray"/>
        </w:rPr>
        <w:t>food</w:t>
      </w:r>
      <w:r w:rsidRPr="00147B96">
        <w:rPr>
          <w:rStyle w:val="StyleUnderline"/>
          <w:sz w:val="20"/>
          <w:szCs w:val="20"/>
          <w:highlight w:val="lightGray"/>
        </w:rPr>
        <w:t xml:space="preserve"> systems</w:t>
      </w:r>
      <w:r w:rsidRPr="00147B96">
        <w:rPr>
          <w:sz w:val="14"/>
          <w:szCs w:val="20"/>
        </w:rPr>
        <w:t xml:space="preserve">, disease and morbidity, intense decadal megadrought, </w:t>
      </w:r>
      <w:r w:rsidRPr="00147B96">
        <w:rPr>
          <w:rStyle w:val="StyleUnderline"/>
          <w:sz w:val="20"/>
          <w:szCs w:val="20"/>
        </w:rPr>
        <w:t>fresh</w:t>
      </w:r>
      <w:r w:rsidRPr="00147B96">
        <w:rPr>
          <w:rStyle w:val="Emphasis"/>
          <w:sz w:val="20"/>
          <w:szCs w:val="20"/>
          <w:highlight w:val="lightGray"/>
        </w:rPr>
        <w:t>water scarcity</w:t>
      </w:r>
      <w:r w:rsidRPr="00147B96">
        <w:rPr>
          <w:sz w:val="14"/>
          <w:szCs w:val="20"/>
        </w:rPr>
        <w:t xml:space="preserve">, catastrophic sea level rise, and large numbers of migrant populations. By 2050, under these malignant conditions, up to 1.2 billion humans could be displaced by climate change (198). These </w:t>
      </w:r>
      <w:r w:rsidRPr="00147B96">
        <w:rPr>
          <w:rStyle w:val="StyleUnderline"/>
          <w:sz w:val="20"/>
          <w:szCs w:val="20"/>
        </w:rPr>
        <w:t>intensifying crises</w:t>
      </w:r>
      <w:r w:rsidRPr="00147B96">
        <w:rPr>
          <w:sz w:val="14"/>
          <w:szCs w:val="20"/>
        </w:rPr>
        <w:t xml:space="preserve"> now </w:t>
      </w:r>
      <w:r w:rsidRPr="00147B96">
        <w:rPr>
          <w:rStyle w:val="StyleUnderline"/>
          <w:sz w:val="20"/>
          <w:szCs w:val="20"/>
        </w:rPr>
        <w:t>threaten</w:t>
      </w:r>
      <w:r w:rsidRPr="00147B96">
        <w:rPr>
          <w:sz w:val="14"/>
          <w:szCs w:val="20"/>
        </w:rPr>
        <w:t xml:space="preserve"> the very </w:t>
      </w:r>
      <w:r w:rsidRPr="00147B96">
        <w:rPr>
          <w:rStyle w:val="Emphasis"/>
          <w:sz w:val="20"/>
          <w:szCs w:val="20"/>
        </w:rPr>
        <w:t>fabric</w:t>
      </w:r>
      <w:r w:rsidRPr="00147B96">
        <w:rPr>
          <w:rStyle w:val="StyleUnderline"/>
          <w:sz w:val="20"/>
          <w:szCs w:val="20"/>
        </w:rPr>
        <w:t xml:space="preserve"> of our global socioeconomic </w:t>
      </w:r>
      <w:r w:rsidRPr="00147B96">
        <w:rPr>
          <w:rStyle w:val="Emphasis"/>
          <w:sz w:val="20"/>
          <w:szCs w:val="20"/>
        </w:rPr>
        <w:t>system</w:t>
      </w:r>
      <w:r w:rsidRPr="00147B96">
        <w:rPr>
          <w:sz w:val="14"/>
          <w:szCs w:val="20"/>
        </w:rPr>
        <w:t>. Immediate action is imperative to avert a collapse that endangers societal structures worldwide.</w:t>
      </w:r>
    </w:p>
    <w:p w14:paraId="2A60D7E9" w14:textId="77777777" w:rsidR="00DF49D0" w:rsidRDefault="00DF49D0" w:rsidP="00DF49D0">
      <w:r>
        <w:t>AND</w:t>
      </w:r>
    </w:p>
    <w:p w14:paraId="6047D8E3" w14:textId="77777777" w:rsidR="00DF49D0" w:rsidRPr="00147B96" w:rsidRDefault="00DF49D0" w:rsidP="00DF49D0">
      <w:pPr>
        <w:rPr>
          <w:sz w:val="14"/>
          <w:szCs w:val="20"/>
        </w:rPr>
      </w:pPr>
      <w:r w:rsidRPr="00147B96">
        <w:rPr>
          <w:rStyle w:val="StyleUnderline"/>
          <w:sz w:val="20"/>
          <w:szCs w:val="20"/>
        </w:rPr>
        <w:t xml:space="preserve">Forest </w:t>
      </w:r>
      <w:r w:rsidRPr="00147B96">
        <w:rPr>
          <w:rStyle w:val="StyleUnderline"/>
          <w:sz w:val="20"/>
          <w:szCs w:val="20"/>
          <w:highlight w:val="lightGray"/>
        </w:rPr>
        <w:t xml:space="preserve">loss sacrifices soil </w:t>
      </w:r>
      <w:r w:rsidRPr="00147B96">
        <w:rPr>
          <w:rStyle w:val="Emphasis"/>
          <w:sz w:val="20"/>
          <w:szCs w:val="20"/>
          <w:highlight w:val="lightGray"/>
        </w:rPr>
        <w:t>biod</w:t>
      </w:r>
      <w:r w:rsidRPr="00147B96">
        <w:rPr>
          <w:sz w:val="14"/>
          <w:szCs w:val="20"/>
        </w:rPr>
        <w:t xml:space="preserve">iversity and integrity to oxidation, dehydration, and heating, </w:t>
      </w:r>
      <w:r w:rsidRPr="00147B96">
        <w:rPr>
          <w:rStyle w:val="StyleUnderline"/>
          <w:sz w:val="20"/>
          <w:szCs w:val="20"/>
        </w:rPr>
        <w:t xml:space="preserve">transforming </w:t>
      </w:r>
      <w:r w:rsidRPr="00147B96">
        <w:rPr>
          <w:rStyle w:val="Emphasis"/>
          <w:sz w:val="20"/>
          <w:szCs w:val="20"/>
        </w:rPr>
        <w:t>soil</w:t>
      </w:r>
      <w:r w:rsidRPr="00147B96">
        <w:rPr>
          <w:rStyle w:val="StyleUnderline"/>
          <w:sz w:val="20"/>
          <w:szCs w:val="20"/>
        </w:rPr>
        <w:t xml:space="preserve"> into</w:t>
      </w:r>
      <w:r w:rsidRPr="00147B96">
        <w:rPr>
          <w:sz w:val="14"/>
          <w:szCs w:val="20"/>
        </w:rPr>
        <w:t xml:space="preserve"> a </w:t>
      </w:r>
      <w:r w:rsidRPr="00147B96">
        <w:rPr>
          <w:rStyle w:val="StyleUnderline"/>
          <w:sz w:val="20"/>
          <w:szCs w:val="20"/>
        </w:rPr>
        <w:t>persistent source of</w:t>
      </w:r>
      <w:r w:rsidRPr="00147B96">
        <w:rPr>
          <w:sz w:val="14"/>
          <w:szCs w:val="20"/>
        </w:rPr>
        <w:t xml:space="preserve"> CO2 </w:t>
      </w:r>
      <w:r w:rsidRPr="00147B96">
        <w:rPr>
          <w:rStyle w:val="Emphasis"/>
          <w:sz w:val="20"/>
          <w:szCs w:val="20"/>
        </w:rPr>
        <w:t>emission</w:t>
      </w:r>
      <w:r w:rsidRPr="00147B96">
        <w:rPr>
          <w:sz w:val="14"/>
          <w:szCs w:val="20"/>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3F58751A" w14:textId="77777777" w:rsidR="00DF49D0" w:rsidRPr="00147B96" w:rsidRDefault="00DF49D0" w:rsidP="00DF49D0">
      <w:pPr>
        <w:rPr>
          <w:sz w:val="14"/>
          <w:szCs w:val="20"/>
        </w:rPr>
      </w:pPr>
      <w:r w:rsidRPr="00147B96">
        <w:rPr>
          <w:sz w:val="14"/>
          <w:szCs w:val="20"/>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3F912ADB" w14:textId="77777777" w:rsidR="00DF49D0" w:rsidRPr="00147B96" w:rsidRDefault="00DF49D0" w:rsidP="00DF49D0">
      <w:pPr>
        <w:rPr>
          <w:sz w:val="14"/>
          <w:szCs w:val="20"/>
        </w:rPr>
      </w:pPr>
      <w:r w:rsidRPr="00147B96">
        <w:rPr>
          <w:rStyle w:val="Emphasis"/>
          <w:sz w:val="20"/>
          <w:szCs w:val="20"/>
        </w:rPr>
        <w:t>Ag</w:t>
      </w:r>
      <w:r w:rsidRPr="00147B96">
        <w:rPr>
          <w:sz w:val="14"/>
          <w:szCs w:val="20"/>
        </w:rPr>
        <w:t xml:space="preserve">ricultural </w:t>
      </w:r>
      <w:r w:rsidRPr="00147B96">
        <w:rPr>
          <w:rStyle w:val="StyleUnderline"/>
          <w:sz w:val="20"/>
          <w:szCs w:val="20"/>
        </w:rPr>
        <w:t xml:space="preserve">development has further </w:t>
      </w:r>
      <w:r w:rsidRPr="00147B96">
        <w:rPr>
          <w:rStyle w:val="Emphasis"/>
          <w:sz w:val="20"/>
          <w:szCs w:val="20"/>
        </w:rPr>
        <w:t>eroded</w:t>
      </w:r>
      <w:r w:rsidRPr="00147B96">
        <w:rPr>
          <w:sz w:val="14"/>
          <w:szCs w:val="20"/>
        </w:rPr>
        <w:t xml:space="preserve"> ecosystem </w:t>
      </w:r>
      <w:r w:rsidRPr="00147B96">
        <w:rPr>
          <w:rStyle w:val="StyleUnderline"/>
          <w:sz w:val="20"/>
          <w:szCs w:val="20"/>
        </w:rPr>
        <w:t xml:space="preserve">health, with over </w:t>
      </w:r>
      <w:r w:rsidRPr="00147B96">
        <w:rPr>
          <w:rStyle w:val="Emphasis"/>
          <w:sz w:val="20"/>
          <w:szCs w:val="20"/>
        </w:rPr>
        <w:t>15 billion</w:t>
      </w:r>
      <w:r w:rsidRPr="00147B96">
        <w:rPr>
          <w:rStyle w:val="StyleUnderline"/>
          <w:sz w:val="20"/>
          <w:szCs w:val="20"/>
        </w:rPr>
        <w:t xml:space="preserve"> trees per year lost since</w:t>
      </w:r>
      <w:r w:rsidRPr="00147B96">
        <w:rPr>
          <w:sz w:val="14"/>
          <w:szCs w:val="20"/>
        </w:rPr>
        <w:t xml:space="preserve"> the </w:t>
      </w:r>
      <w:r w:rsidRPr="00147B96">
        <w:rPr>
          <w:rStyle w:val="StyleUnderline"/>
          <w:sz w:val="20"/>
          <w:szCs w:val="20"/>
        </w:rPr>
        <w:t xml:space="preserve">emergence of </w:t>
      </w:r>
      <w:r w:rsidRPr="00147B96">
        <w:rPr>
          <w:rStyle w:val="Emphasis"/>
          <w:sz w:val="20"/>
          <w:szCs w:val="20"/>
        </w:rPr>
        <w:t>ag</w:t>
      </w:r>
      <w:r w:rsidRPr="00147B96">
        <w:rPr>
          <w:rStyle w:val="StyleUnderline"/>
          <w:sz w:val="20"/>
          <w:szCs w:val="20"/>
        </w:rPr>
        <w:t>riculture</w:t>
      </w:r>
      <w:r w:rsidRPr="00147B96">
        <w:rPr>
          <w:sz w:val="14"/>
          <w:szCs w:val="20"/>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F25E72E" w14:textId="77777777" w:rsidR="00DF49D0" w:rsidRPr="00147B96" w:rsidRDefault="00DF49D0" w:rsidP="00DF49D0">
      <w:pPr>
        <w:rPr>
          <w:sz w:val="14"/>
          <w:szCs w:val="20"/>
        </w:rPr>
      </w:pPr>
      <w:r w:rsidRPr="00147B96">
        <w:rPr>
          <w:sz w:val="14"/>
          <w:szCs w:val="20"/>
        </w:rPr>
        <w:t>Food and water security</w:t>
      </w:r>
    </w:p>
    <w:p w14:paraId="2C229E76" w14:textId="77777777" w:rsidR="00DF49D0" w:rsidRPr="00147B96" w:rsidRDefault="00DF49D0" w:rsidP="00DF49D0">
      <w:pPr>
        <w:rPr>
          <w:sz w:val="14"/>
          <w:szCs w:val="20"/>
        </w:rPr>
      </w:pPr>
      <w:r w:rsidRPr="00147B96">
        <w:rPr>
          <w:rStyle w:val="StyleUnderline"/>
          <w:sz w:val="20"/>
          <w:szCs w:val="20"/>
        </w:rPr>
        <w:t>Increasing</w:t>
      </w:r>
      <w:r w:rsidRPr="00147B96">
        <w:rPr>
          <w:sz w:val="14"/>
          <w:szCs w:val="20"/>
        </w:rPr>
        <w:t xml:space="preserve"> human </w:t>
      </w:r>
      <w:r w:rsidRPr="00147B96">
        <w:rPr>
          <w:rStyle w:val="Emphasis"/>
          <w:sz w:val="20"/>
          <w:szCs w:val="20"/>
        </w:rPr>
        <w:t>population</w:t>
      </w:r>
      <w:r w:rsidRPr="00147B96">
        <w:rPr>
          <w:rStyle w:val="StyleUnderline"/>
          <w:sz w:val="20"/>
          <w:szCs w:val="20"/>
        </w:rPr>
        <w:t>, and</w:t>
      </w:r>
      <w:r w:rsidRPr="00147B96">
        <w:rPr>
          <w:sz w:val="14"/>
          <w:szCs w:val="20"/>
        </w:rPr>
        <w:t xml:space="preserve"> the </w:t>
      </w:r>
      <w:r w:rsidRPr="00147B96">
        <w:rPr>
          <w:rStyle w:val="StyleUnderline"/>
          <w:sz w:val="20"/>
          <w:szCs w:val="20"/>
        </w:rPr>
        <w:t>need to expand</w:t>
      </w:r>
      <w:r w:rsidRPr="00147B96">
        <w:rPr>
          <w:sz w:val="14"/>
          <w:szCs w:val="20"/>
        </w:rPr>
        <w:t xml:space="preserve"> food </w:t>
      </w:r>
      <w:r w:rsidRPr="00147B96">
        <w:rPr>
          <w:rStyle w:val="Emphasis"/>
          <w:sz w:val="20"/>
          <w:szCs w:val="20"/>
        </w:rPr>
        <w:t>production</w:t>
      </w:r>
      <w:r w:rsidRPr="00147B96">
        <w:rPr>
          <w:sz w:val="14"/>
          <w:szCs w:val="20"/>
        </w:rPr>
        <w:t xml:space="preserve">, were the drivers of the Green Revolution over 50 years ago (150). This increased productivity </w:t>
      </w:r>
      <w:r w:rsidRPr="00147B96">
        <w:rPr>
          <w:rStyle w:val="StyleUnderline"/>
          <w:sz w:val="20"/>
          <w:szCs w:val="20"/>
        </w:rPr>
        <w:t xml:space="preserve">through selective genetic breeding, </w:t>
      </w:r>
      <w:r w:rsidRPr="00147B96">
        <w:rPr>
          <w:rStyle w:val="Emphasis"/>
          <w:sz w:val="20"/>
          <w:szCs w:val="20"/>
        </w:rPr>
        <w:t>monocultures</w:t>
      </w:r>
      <w:r w:rsidRPr="00147B96">
        <w:rPr>
          <w:rStyle w:val="StyleUnderline"/>
          <w:sz w:val="20"/>
          <w:szCs w:val="20"/>
        </w:rPr>
        <w:t>, seed improvement</w:t>
      </w:r>
      <w:r w:rsidRPr="00147B96">
        <w:rPr>
          <w:sz w:val="14"/>
          <w:szCs w:val="20"/>
        </w:rPr>
        <w:t xml:space="preserve">, and the use of </w:t>
      </w:r>
      <w:r w:rsidRPr="00147B96">
        <w:rPr>
          <w:rStyle w:val="StyleUnderline"/>
          <w:sz w:val="20"/>
          <w:szCs w:val="20"/>
        </w:rPr>
        <w:t xml:space="preserve">chemical </w:t>
      </w:r>
      <w:r w:rsidRPr="00147B96">
        <w:rPr>
          <w:rStyle w:val="Emphasis"/>
          <w:sz w:val="20"/>
          <w:szCs w:val="20"/>
        </w:rPr>
        <w:t>fertilizers</w:t>
      </w:r>
      <w:r w:rsidRPr="00147B96">
        <w:rPr>
          <w:rStyle w:val="StyleUnderline"/>
          <w:sz w:val="20"/>
          <w:szCs w:val="20"/>
        </w:rPr>
        <w:t xml:space="preserve"> and </w:t>
      </w:r>
      <w:r w:rsidRPr="00147B96">
        <w:rPr>
          <w:rStyle w:val="Emphasis"/>
          <w:sz w:val="20"/>
          <w:szCs w:val="20"/>
        </w:rPr>
        <w:t>pesticides</w:t>
      </w:r>
      <w:r w:rsidRPr="00147B96">
        <w:rPr>
          <w:sz w:val="14"/>
          <w:szCs w:val="20"/>
        </w:rPr>
        <w:t xml:space="preserve">. These steps have </w:t>
      </w:r>
      <w:r w:rsidRPr="00147B96">
        <w:rPr>
          <w:rStyle w:val="StyleUnderline"/>
          <w:sz w:val="20"/>
          <w:szCs w:val="20"/>
        </w:rPr>
        <w:t>not solved</w:t>
      </w:r>
      <w:r w:rsidRPr="00147B96">
        <w:rPr>
          <w:sz w:val="14"/>
          <w:szCs w:val="20"/>
        </w:rPr>
        <w:t xml:space="preserve"> the problem of </w:t>
      </w:r>
      <w:r w:rsidRPr="00147B96">
        <w:rPr>
          <w:rStyle w:val="StyleUnderline"/>
          <w:sz w:val="20"/>
          <w:szCs w:val="20"/>
        </w:rPr>
        <w:t>food insecurity</w:t>
      </w:r>
      <w:r w:rsidRPr="00147B96">
        <w:rPr>
          <w:sz w:val="14"/>
          <w:szCs w:val="20"/>
        </w:rPr>
        <w:t xml:space="preserve"> which has been aggravated in more vulnerable populations (151). Worldwide, it is estimated that 16,000 children are pushed into hunger every day—a 32% increase from 2022 (152).</w:t>
      </w:r>
    </w:p>
    <w:p w14:paraId="4725EB09" w14:textId="77777777" w:rsidR="00DF49D0" w:rsidRPr="0074613D" w:rsidRDefault="00DF49D0" w:rsidP="00DF49D0">
      <w:pPr>
        <w:rPr>
          <w:sz w:val="14"/>
          <w:szCs w:val="20"/>
        </w:rPr>
      </w:pPr>
      <w:r w:rsidRPr="00147B96">
        <w:rPr>
          <w:rStyle w:val="Emphasis"/>
          <w:sz w:val="20"/>
          <w:szCs w:val="20"/>
        </w:rPr>
        <w:t>Ag</w:t>
      </w:r>
      <w:r w:rsidRPr="00147B96">
        <w:rPr>
          <w:sz w:val="14"/>
          <w:szCs w:val="20"/>
        </w:rPr>
        <w:t xml:space="preserve">riculture now uses half of the world's ice- and desert-free land, and </w:t>
      </w:r>
      <w:r w:rsidRPr="00147B96">
        <w:rPr>
          <w:rStyle w:val="StyleUnderline"/>
          <w:sz w:val="20"/>
          <w:szCs w:val="20"/>
        </w:rPr>
        <w:t>causes</w:t>
      </w:r>
      <w:r w:rsidRPr="00147B96">
        <w:rPr>
          <w:sz w:val="14"/>
          <w:szCs w:val="20"/>
        </w:rPr>
        <w:t xml:space="preserve"> 78% of </w:t>
      </w:r>
      <w:r w:rsidRPr="00147B96">
        <w:rPr>
          <w:rStyle w:val="StyleUnderline"/>
          <w:sz w:val="20"/>
          <w:szCs w:val="20"/>
        </w:rPr>
        <w:t xml:space="preserve">global ocean and freshwater </w:t>
      </w:r>
      <w:r w:rsidRPr="00147B96">
        <w:rPr>
          <w:rStyle w:val="Emphasis"/>
          <w:sz w:val="20"/>
          <w:szCs w:val="20"/>
        </w:rPr>
        <w:t>eutrophication</w:t>
      </w:r>
      <w:r w:rsidRPr="00147B96">
        <w:rPr>
          <w:sz w:val="14"/>
          <w:szCs w:val="20"/>
        </w:rPr>
        <w:t xml:space="preserve"> (153). Pesticide and fertilizer runoff, as well as sewage, find their way to aquatic environments (154) and degrade water quality, while spreading infectious diseases. </w:t>
      </w:r>
      <w:r w:rsidRPr="00147B96">
        <w:rPr>
          <w:rStyle w:val="StyleUnderline"/>
          <w:sz w:val="20"/>
          <w:szCs w:val="20"/>
          <w:highlight w:val="lightGray"/>
        </w:rPr>
        <w:t>Humans poison</w:t>
      </w:r>
      <w:r w:rsidRPr="00147B96">
        <w:rPr>
          <w:sz w:val="14"/>
          <w:szCs w:val="20"/>
        </w:rPr>
        <w:t xml:space="preserve"> the </w:t>
      </w:r>
      <w:r w:rsidRPr="00147B96">
        <w:rPr>
          <w:rStyle w:val="StyleUnderline"/>
          <w:sz w:val="20"/>
          <w:szCs w:val="20"/>
          <w:highlight w:val="lightGray"/>
        </w:rPr>
        <w:t>soil</w:t>
      </w:r>
      <w:r w:rsidRPr="00147B96">
        <w:rPr>
          <w:rStyle w:val="StyleUnderline"/>
          <w:sz w:val="20"/>
          <w:szCs w:val="20"/>
        </w:rPr>
        <w:t xml:space="preserve"> annually </w:t>
      </w:r>
      <w:r w:rsidRPr="00147B96">
        <w:rPr>
          <w:rStyle w:val="StyleUnderline"/>
          <w:sz w:val="20"/>
          <w:szCs w:val="20"/>
          <w:highlight w:val="lightGray"/>
        </w:rPr>
        <w:t xml:space="preserve">with </w:t>
      </w:r>
      <w:r w:rsidRPr="00147B96">
        <w:rPr>
          <w:rStyle w:val="Emphasis"/>
          <w:sz w:val="20"/>
          <w:szCs w:val="20"/>
          <w:highlight w:val="lightGray"/>
        </w:rPr>
        <w:t>microplastics</w:t>
      </w:r>
      <w:r w:rsidRPr="00147B96">
        <w:rPr>
          <w:sz w:val="14"/>
          <w:szCs w:val="20"/>
        </w:rPr>
        <w:t xml:space="preserve"> between 4 and 23 times more than we do the oceans. Microplastics reduce beneficial bacteria concentrations, and can be absorbed by plants, and then passed up the food chain (155).</w:t>
      </w:r>
    </w:p>
    <w:p w14:paraId="14B68DC4" w14:textId="77777777" w:rsidR="00DF49D0" w:rsidRPr="003E756D" w:rsidRDefault="00DF49D0" w:rsidP="00DF49D0">
      <w:r w:rsidRPr="00CD034C">
        <w:rPr>
          <w:rStyle w:val="Style13ptBold"/>
        </w:rPr>
        <w:t>Asokan ’22</w:t>
      </w:r>
      <w:r>
        <w:t xml:space="preserve"> [Asha and Ira Helfand; July 11; Master’s in International Human Rights Law from CUSAT, Master’s in Policy from Duke University; Member of the International Steering Group to Abolish Nuclear Weapons; Bulletin of the Atomic Scientists, “Climate Change and Water Scarcity will Increase Risk of Nuclear Catastrophe in South Asia,” vol. 78]</w:t>
      </w:r>
    </w:p>
    <w:p w14:paraId="3A695558" w14:textId="77777777" w:rsidR="00DF49D0" w:rsidRPr="00446825" w:rsidRDefault="00DF49D0" w:rsidP="00DF49D0">
      <w:pPr>
        <w:rPr>
          <w:sz w:val="16"/>
        </w:rPr>
      </w:pPr>
      <w:r w:rsidRPr="00446825">
        <w:rPr>
          <w:sz w:val="16"/>
        </w:rPr>
        <w:t xml:space="preserve">In the last few years, </w:t>
      </w:r>
      <w:r w:rsidRPr="0046787D">
        <w:rPr>
          <w:rStyle w:val="Emphasis"/>
          <w:highlight w:val="cyan"/>
        </w:rPr>
        <w:t>tensions</w:t>
      </w:r>
      <w:r w:rsidRPr="0046787D">
        <w:rPr>
          <w:rStyle w:val="StyleUnderline"/>
        </w:rPr>
        <w:t xml:space="preserve"> between</w:t>
      </w:r>
      <w:r w:rsidRPr="00446825">
        <w:rPr>
          <w:sz w:val="16"/>
        </w:rPr>
        <w:t xml:space="preserve"> the three </w:t>
      </w:r>
      <w:r w:rsidRPr="0046787D">
        <w:rPr>
          <w:rStyle w:val="StyleUnderline"/>
        </w:rPr>
        <w:t>nuclear</w:t>
      </w:r>
      <w:r w:rsidRPr="00446825">
        <w:rPr>
          <w:sz w:val="16"/>
        </w:rPr>
        <w:t xml:space="preserve">-weapon </w:t>
      </w:r>
      <w:r w:rsidRPr="0046787D">
        <w:rPr>
          <w:rStyle w:val="StyleUnderline"/>
        </w:rPr>
        <w:t>states</w:t>
      </w:r>
      <w:r w:rsidRPr="00446825">
        <w:rPr>
          <w:sz w:val="16"/>
        </w:rPr>
        <w:t xml:space="preserve"> of India, China, and Pakistan have </w:t>
      </w:r>
      <w:r w:rsidRPr="0046787D">
        <w:rPr>
          <w:rStyle w:val="Emphasis"/>
        </w:rPr>
        <w:t>intensified</w:t>
      </w:r>
      <w:r w:rsidRPr="00446825">
        <w:rPr>
          <w:sz w:val="16"/>
        </w:rPr>
        <w:t xml:space="preserve">, partly </w:t>
      </w:r>
      <w:r w:rsidRPr="0046787D">
        <w:rPr>
          <w:rStyle w:val="StyleUnderline"/>
          <w:highlight w:val="cyan"/>
        </w:rPr>
        <w:t xml:space="preserve">due to </w:t>
      </w:r>
      <w:r w:rsidRPr="0046787D">
        <w:rPr>
          <w:rStyle w:val="Emphasis"/>
          <w:highlight w:val="cyan"/>
        </w:rPr>
        <w:t>water</w:t>
      </w:r>
      <w:r w:rsidRPr="00446825">
        <w:rPr>
          <w:sz w:val="16"/>
        </w:rPr>
        <w:t xml:space="preserve"> and border </w:t>
      </w:r>
      <w:r w:rsidRPr="00C269EF">
        <w:rPr>
          <w:rStyle w:val="StyleUnderline"/>
        </w:rPr>
        <w:t>issues</w:t>
      </w:r>
      <w:r w:rsidRPr="00446825">
        <w:rPr>
          <w:sz w:val="16"/>
        </w:rPr>
        <w:t xml:space="preserve"> (Johnson Citation2019). </w:t>
      </w:r>
      <w:r w:rsidRPr="007C1D35">
        <w:rPr>
          <w:rStyle w:val="StyleUnderline"/>
        </w:rPr>
        <w:t>These tensions</w:t>
      </w:r>
      <w:r w:rsidRPr="00446825">
        <w:rPr>
          <w:sz w:val="16"/>
        </w:rPr>
        <w:t xml:space="preserve"> will </w:t>
      </w:r>
      <w:r w:rsidRPr="00F35F1B">
        <w:rPr>
          <w:rStyle w:val="StyleUnderline"/>
        </w:rPr>
        <w:t xml:space="preserve">only get </w:t>
      </w:r>
      <w:r w:rsidRPr="0096098C">
        <w:rPr>
          <w:rStyle w:val="Emphasis"/>
        </w:rPr>
        <w:t>worse</w:t>
      </w:r>
      <w:r w:rsidRPr="00F35F1B">
        <w:rPr>
          <w:rStyle w:val="StyleUnderline"/>
        </w:rPr>
        <w:t xml:space="preserve"> due to</w:t>
      </w:r>
      <w:r w:rsidRPr="00446825">
        <w:rPr>
          <w:sz w:val="16"/>
        </w:rPr>
        <w:t xml:space="preserve"> two existential threats: </w:t>
      </w:r>
      <w:r w:rsidRPr="00A47F56">
        <w:rPr>
          <w:rStyle w:val="StyleUnderline"/>
        </w:rPr>
        <w:t xml:space="preserve">the climate </w:t>
      </w:r>
      <w:r w:rsidRPr="0096098C">
        <w:rPr>
          <w:rStyle w:val="Emphasis"/>
        </w:rPr>
        <w:t>crisis</w:t>
      </w:r>
      <w:r w:rsidRPr="00446825">
        <w:rPr>
          <w:sz w:val="16"/>
        </w:rPr>
        <w:t>, and the danger posed by nuclear weapons.</w:t>
      </w:r>
    </w:p>
    <w:p w14:paraId="75FBF332" w14:textId="77777777" w:rsidR="00DF49D0" w:rsidRPr="00446825" w:rsidRDefault="00DF49D0" w:rsidP="00DF49D0">
      <w:pPr>
        <w:rPr>
          <w:sz w:val="16"/>
        </w:rPr>
      </w:pPr>
      <w:r w:rsidRPr="00446825">
        <w:rPr>
          <w:sz w:val="16"/>
        </w:rPr>
        <w:t xml:space="preserve">This is not a new situation; the </w:t>
      </w:r>
      <w:r w:rsidRPr="0096098C">
        <w:rPr>
          <w:rStyle w:val="Emphasis"/>
        </w:rPr>
        <w:t>water</w:t>
      </w:r>
      <w:r w:rsidRPr="00782181">
        <w:rPr>
          <w:rStyle w:val="StyleUnderline"/>
        </w:rPr>
        <w:t xml:space="preserve"> crisis</w:t>
      </w:r>
      <w:r w:rsidRPr="00446825">
        <w:rPr>
          <w:sz w:val="16"/>
        </w:rPr>
        <w:t xml:space="preserve"> and the threats posed by weapons of mass destruction (WMD) </w:t>
      </w:r>
      <w:r w:rsidRPr="00541774">
        <w:rPr>
          <w:rStyle w:val="StyleUnderline"/>
        </w:rPr>
        <w:t xml:space="preserve">have </w:t>
      </w:r>
      <w:r w:rsidRPr="0046787D">
        <w:rPr>
          <w:rStyle w:val="StyleUnderline"/>
          <w:highlight w:val="cyan"/>
        </w:rPr>
        <w:t>ranked in</w:t>
      </w:r>
      <w:r w:rsidRPr="00446825">
        <w:rPr>
          <w:sz w:val="16"/>
        </w:rPr>
        <w:t xml:space="preserve"> the </w:t>
      </w:r>
      <w:r w:rsidRPr="0046787D">
        <w:rPr>
          <w:rStyle w:val="Emphasis"/>
          <w:highlight w:val="cyan"/>
        </w:rPr>
        <w:t>top five</w:t>
      </w:r>
      <w:r w:rsidRPr="00446825">
        <w:rPr>
          <w:sz w:val="16"/>
        </w:rPr>
        <w:t xml:space="preserve"> of the World Economic Forum’s </w:t>
      </w:r>
      <w:r w:rsidRPr="00996133">
        <w:rPr>
          <w:rStyle w:val="StyleUnderline"/>
        </w:rPr>
        <w:t xml:space="preserve">Global </w:t>
      </w:r>
      <w:r w:rsidRPr="0046787D">
        <w:rPr>
          <w:rStyle w:val="StyleUnderline"/>
          <w:highlight w:val="cyan"/>
        </w:rPr>
        <w:t>Risks</w:t>
      </w:r>
      <w:r w:rsidRPr="00446825">
        <w:rPr>
          <w:sz w:val="16"/>
        </w:rPr>
        <w:t xml:space="preserve"> by Impact list nearly </w:t>
      </w:r>
      <w:r w:rsidRPr="0046787D">
        <w:rPr>
          <w:rStyle w:val="Emphasis"/>
          <w:highlight w:val="cyan"/>
        </w:rPr>
        <w:t>every</w:t>
      </w:r>
      <w:r w:rsidRPr="0046787D">
        <w:rPr>
          <w:rStyle w:val="StyleUnderline"/>
          <w:highlight w:val="cyan"/>
        </w:rPr>
        <w:t xml:space="preserve"> year</w:t>
      </w:r>
      <w:r w:rsidRPr="009F07A8">
        <w:rPr>
          <w:rStyle w:val="StyleUnderline"/>
        </w:rPr>
        <w:t xml:space="preserve"> since 2012</w:t>
      </w:r>
      <w:r w:rsidRPr="00446825">
        <w:rPr>
          <w:sz w:val="16"/>
        </w:rPr>
        <w:t>.</w:t>
      </w:r>
    </w:p>
    <w:p w14:paraId="5DADCA63" w14:textId="77777777" w:rsidR="00DF49D0" w:rsidRPr="00446825" w:rsidRDefault="00DF49D0" w:rsidP="00DF49D0">
      <w:pPr>
        <w:rPr>
          <w:sz w:val="16"/>
        </w:rPr>
      </w:pPr>
      <w:r w:rsidRPr="00446825">
        <w:rPr>
          <w:sz w:val="16"/>
        </w:rPr>
        <w:t xml:space="preserve">What is new is the growing realization that these threats are intertwined. Climate-triggered </w:t>
      </w:r>
      <w:r w:rsidRPr="007A4BD0">
        <w:rPr>
          <w:rStyle w:val="StyleUnderline"/>
        </w:rPr>
        <w:t xml:space="preserve">water </w:t>
      </w:r>
      <w:r w:rsidRPr="0046787D">
        <w:rPr>
          <w:rStyle w:val="Emphasis"/>
        </w:rPr>
        <w:t>scarcity</w:t>
      </w:r>
      <w:r w:rsidRPr="0046787D">
        <w:rPr>
          <w:rStyle w:val="StyleUnderline"/>
        </w:rPr>
        <w:t xml:space="preserve"> is </w:t>
      </w:r>
      <w:r w:rsidRPr="0046787D">
        <w:rPr>
          <w:rStyle w:val="Emphasis"/>
        </w:rPr>
        <w:t>escalating</w:t>
      </w:r>
      <w:r w:rsidRPr="00446825">
        <w:rPr>
          <w:sz w:val="16"/>
        </w:rPr>
        <w:t xml:space="preserve"> the </w:t>
      </w:r>
      <w:r w:rsidRPr="0046787D">
        <w:rPr>
          <w:rStyle w:val="StyleUnderline"/>
        </w:rPr>
        <w:t>tensions</w:t>
      </w:r>
      <w:r w:rsidRPr="007A4BD0">
        <w:rPr>
          <w:rStyle w:val="StyleUnderline"/>
        </w:rPr>
        <w:t xml:space="preserve"> between countries</w:t>
      </w:r>
      <w:r w:rsidRPr="00446825">
        <w:rPr>
          <w:sz w:val="16"/>
        </w:rPr>
        <w:t xml:space="preserve">, especially in Asia, </w:t>
      </w:r>
      <w:r w:rsidRPr="007A4BD0">
        <w:rPr>
          <w:rStyle w:val="StyleUnderline"/>
        </w:rPr>
        <w:t>and consequently increasing</w:t>
      </w:r>
      <w:r w:rsidRPr="00446825">
        <w:rPr>
          <w:sz w:val="16"/>
        </w:rPr>
        <w:t xml:space="preserve"> the </w:t>
      </w:r>
      <w:r w:rsidRPr="007A4BD0">
        <w:rPr>
          <w:rStyle w:val="StyleUnderline"/>
        </w:rPr>
        <w:t xml:space="preserve">threat of </w:t>
      </w:r>
      <w:r w:rsidRPr="00E81212">
        <w:rPr>
          <w:rStyle w:val="Emphasis"/>
        </w:rPr>
        <w:t>nuc</w:t>
      </w:r>
      <w:r w:rsidRPr="007A4BD0">
        <w:rPr>
          <w:rStyle w:val="StyleUnderline"/>
        </w:rPr>
        <w:t xml:space="preserve">lear </w:t>
      </w:r>
      <w:r w:rsidRPr="00E81212">
        <w:rPr>
          <w:rStyle w:val="Emphasis"/>
        </w:rPr>
        <w:t>war</w:t>
      </w:r>
      <w:r w:rsidRPr="00446825">
        <w:rPr>
          <w:sz w:val="16"/>
        </w:rPr>
        <w:t xml:space="preserve"> (Albinia Citation2020). At the same time, research over the past 10 years shows that even a so-called “limited” nuclear war involving less than 0.5 percent of the world’s nuclear weapons would cause catastrophic global climate disruption and a worldwide famine, putting up to 2 billion people at risk (Helfand Citation2013). According to the most recent research, the climatic effects of the smoke produced by an India-Pakistan nuclear war would not be confined to the subcontinent or even to Asia (Robock et al. Citation2019). These global effects are in addition to the immediate death of 50 million to 125 million people in South Asia, depending on the weapons’ yield.</w:t>
      </w:r>
    </w:p>
    <w:p w14:paraId="6F3A104E" w14:textId="77777777" w:rsidR="00DF49D0" w:rsidRPr="00446825" w:rsidRDefault="00DF49D0" w:rsidP="00DF49D0">
      <w:pPr>
        <w:rPr>
          <w:sz w:val="16"/>
        </w:rPr>
      </w:pPr>
      <w:r w:rsidRPr="00446825">
        <w:rPr>
          <w:sz w:val="16"/>
        </w:rPr>
        <w:t xml:space="preserve">About 700 million people from five countries – India, Pakistan, China, Bhutan, and Bangladesh – live in three of the most densely populated river basins in the world: the Indus, Ganges, and Brahmaputra rivers. </w:t>
      </w:r>
      <w:r w:rsidRPr="007A4BD0">
        <w:rPr>
          <w:rStyle w:val="StyleUnderline"/>
        </w:rPr>
        <w:t xml:space="preserve">Potential </w:t>
      </w:r>
      <w:r w:rsidRPr="0046787D">
        <w:rPr>
          <w:rStyle w:val="Emphasis"/>
          <w:highlight w:val="cyan"/>
        </w:rPr>
        <w:t>conflict</w:t>
      </w:r>
      <w:r w:rsidRPr="0046787D">
        <w:rPr>
          <w:rStyle w:val="StyleUnderline"/>
          <w:highlight w:val="cyan"/>
        </w:rPr>
        <w:t xml:space="preserve"> between nuclear</w:t>
      </w:r>
      <w:r w:rsidRPr="00446825">
        <w:rPr>
          <w:sz w:val="16"/>
        </w:rPr>
        <w:t xml:space="preserve">-armed </w:t>
      </w:r>
      <w:r w:rsidRPr="0046787D">
        <w:rPr>
          <w:rStyle w:val="Emphasis"/>
          <w:highlight w:val="cyan"/>
        </w:rPr>
        <w:t>states</w:t>
      </w:r>
      <w:r w:rsidRPr="0046787D">
        <w:rPr>
          <w:rStyle w:val="StyleUnderline"/>
          <w:highlight w:val="cyan"/>
        </w:rPr>
        <w:t xml:space="preserve"> over</w:t>
      </w:r>
      <w:r w:rsidRPr="00446825">
        <w:rPr>
          <w:sz w:val="16"/>
        </w:rPr>
        <w:t xml:space="preserve"> the </w:t>
      </w:r>
      <w:r w:rsidRPr="0046787D">
        <w:rPr>
          <w:rStyle w:val="StyleUnderline"/>
          <w:highlight w:val="cyan"/>
        </w:rPr>
        <w:t>water</w:t>
      </w:r>
      <w:r w:rsidRPr="00446825">
        <w:rPr>
          <w:sz w:val="16"/>
        </w:rPr>
        <w:t xml:space="preserve"> in two of these systems – between </w:t>
      </w:r>
      <w:r w:rsidRPr="00F626D6">
        <w:rPr>
          <w:rStyle w:val="Emphasis"/>
        </w:rPr>
        <w:t>India</w:t>
      </w:r>
      <w:r w:rsidRPr="00B644E9">
        <w:rPr>
          <w:rStyle w:val="StyleUnderline"/>
        </w:rPr>
        <w:t xml:space="preserve"> and </w:t>
      </w:r>
      <w:r w:rsidRPr="00F626D6">
        <w:rPr>
          <w:rStyle w:val="Emphasis"/>
        </w:rPr>
        <w:t>Pakistan</w:t>
      </w:r>
      <w:r w:rsidRPr="00B644E9">
        <w:rPr>
          <w:rStyle w:val="StyleUnderline"/>
        </w:rPr>
        <w:t xml:space="preserve"> over the Indus</w:t>
      </w:r>
      <w:r w:rsidRPr="00446825">
        <w:rPr>
          <w:sz w:val="16"/>
        </w:rPr>
        <w:t xml:space="preserve"> River, </w:t>
      </w:r>
      <w:r w:rsidRPr="00B644E9">
        <w:rPr>
          <w:rStyle w:val="StyleUnderline"/>
        </w:rPr>
        <w:t>and</w:t>
      </w:r>
      <w:r w:rsidRPr="00446825">
        <w:rPr>
          <w:sz w:val="16"/>
        </w:rPr>
        <w:t xml:space="preserve"> between </w:t>
      </w:r>
      <w:r w:rsidRPr="00B644E9">
        <w:rPr>
          <w:rStyle w:val="StyleUnderline"/>
        </w:rPr>
        <w:t>India and China over the Brahmaputra</w:t>
      </w:r>
      <w:r w:rsidRPr="00446825">
        <w:rPr>
          <w:sz w:val="16"/>
        </w:rPr>
        <w:t xml:space="preserve"> River – </w:t>
      </w:r>
      <w:r w:rsidRPr="0046787D">
        <w:rPr>
          <w:rStyle w:val="StyleUnderline"/>
          <w:highlight w:val="cyan"/>
        </w:rPr>
        <w:t>represents</w:t>
      </w:r>
      <w:r w:rsidRPr="00E023FF">
        <w:rPr>
          <w:rStyle w:val="StyleUnderline"/>
        </w:rPr>
        <w:t xml:space="preserve"> a</w:t>
      </w:r>
      <w:r w:rsidRPr="00446825">
        <w:rPr>
          <w:sz w:val="16"/>
        </w:rPr>
        <w:t xml:space="preserve"> truly </w:t>
      </w:r>
      <w:r w:rsidRPr="0046787D">
        <w:rPr>
          <w:rStyle w:val="Emphasis"/>
          <w:highlight w:val="cyan"/>
        </w:rPr>
        <w:t>global</w:t>
      </w:r>
      <w:r w:rsidRPr="00E023FF">
        <w:rPr>
          <w:rStyle w:val="StyleUnderline"/>
        </w:rPr>
        <w:t xml:space="preserve"> security </w:t>
      </w:r>
      <w:r w:rsidRPr="0046787D">
        <w:rPr>
          <w:rStyle w:val="StyleUnderline"/>
          <w:highlight w:val="cyan"/>
        </w:rPr>
        <w:t>threat</w:t>
      </w:r>
      <w:r w:rsidRPr="00446825">
        <w:rPr>
          <w:sz w:val="16"/>
        </w:rPr>
        <w:t>.</w:t>
      </w:r>
    </w:p>
    <w:p w14:paraId="21906019" w14:textId="77777777" w:rsidR="00DF49D0" w:rsidRPr="00446825" w:rsidRDefault="00DF49D0" w:rsidP="00DF49D0">
      <w:pPr>
        <w:rPr>
          <w:sz w:val="16"/>
        </w:rPr>
      </w:pPr>
      <w:r w:rsidRPr="00446825">
        <w:rPr>
          <w:sz w:val="16"/>
        </w:rPr>
        <w:t>Indus River conflict between India and Pakistan</w:t>
      </w:r>
    </w:p>
    <w:p w14:paraId="3AC357F4" w14:textId="77777777" w:rsidR="00DF49D0" w:rsidRPr="00446825" w:rsidRDefault="00DF49D0" w:rsidP="00DF49D0">
      <w:pPr>
        <w:rPr>
          <w:sz w:val="16"/>
        </w:rPr>
      </w:pPr>
      <w:r w:rsidRPr="00446825">
        <w:rPr>
          <w:sz w:val="16"/>
        </w:rPr>
        <w:t xml:space="preserve">The Indus River originates in the Tibetan plateau and is divided between Pakistan with about 60 percent of the catchment area, India with about 20 percent, Afghanistan with 5 percent, and about 15 percent in Tibet – also known as the Tibet Autonomous Region of China (Al Jazeera Citation2011). During the partition of British India, the borderlines between India and Pakistan were drawn following what was defined as the “Indus watershed” (Gardner Citation2018). The boundary commission set by the British awarded upstream control barrages situated close to the Line of Control to India, which regulated water flow into Pakistan. (A barrage is a diversion dam consisting of several large gates that can be opened or closed to control the water flow.) </w:t>
      </w:r>
      <w:r w:rsidRPr="00E023FF">
        <w:rPr>
          <w:rStyle w:val="StyleUnderline"/>
        </w:rPr>
        <w:t xml:space="preserve">Both </w:t>
      </w:r>
      <w:r w:rsidRPr="0046787D">
        <w:rPr>
          <w:rStyle w:val="StyleUnderline"/>
          <w:highlight w:val="cyan"/>
        </w:rPr>
        <w:t xml:space="preserve">Pakistan and India rely </w:t>
      </w:r>
      <w:r w:rsidRPr="0046787D">
        <w:rPr>
          <w:rStyle w:val="Emphasis"/>
          <w:highlight w:val="cyan"/>
        </w:rPr>
        <w:t>heavily</w:t>
      </w:r>
      <w:r w:rsidRPr="0046787D">
        <w:rPr>
          <w:rStyle w:val="StyleUnderline"/>
          <w:highlight w:val="cyan"/>
        </w:rPr>
        <w:t xml:space="preserve"> on</w:t>
      </w:r>
      <w:r w:rsidRPr="00446825">
        <w:rPr>
          <w:sz w:val="16"/>
        </w:rPr>
        <w:t xml:space="preserve"> the </w:t>
      </w:r>
      <w:r w:rsidRPr="00272CEA">
        <w:rPr>
          <w:rStyle w:val="Emphasis"/>
        </w:rPr>
        <w:t>glacial melt</w:t>
      </w:r>
      <w:r w:rsidRPr="00CD2FA8">
        <w:rPr>
          <w:rStyle w:val="StyleUnderline"/>
        </w:rPr>
        <w:t xml:space="preserve"> and </w:t>
      </w:r>
      <w:r w:rsidRPr="0046787D">
        <w:rPr>
          <w:rStyle w:val="Emphasis"/>
          <w:highlight w:val="cyan"/>
        </w:rPr>
        <w:t>freshwater</w:t>
      </w:r>
      <w:r w:rsidRPr="00446825">
        <w:rPr>
          <w:sz w:val="16"/>
        </w:rPr>
        <w:t xml:space="preserve"> from the Indus that flows through the regions of Jammu and Kashmir for irrigation and electricity – contested areas claimed by both India and Pakistan. For this reason, </w:t>
      </w:r>
      <w:r w:rsidRPr="004D6503">
        <w:rPr>
          <w:rStyle w:val="StyleUnderline"/>
        </w:rPr>
        <w:t>the dispute and</w:t>
      </w:r>
      <w:r w:rsidRPr="00446825">
        <w:rPr>
          <w:sz w:val="16"/>
        </w:rPr>
        <w:t xml:space="preserve"> the </w:t>
      </w:r>
      <w:r w:rsidRPr="004D6503">
        <w:rPr>
          <w:rStyle w:val="StyleUnderline"/>
        </w:rPr>
        <w:t xml:space="preserve">ongoing </w:t>
      </w:r>
      <w:r w:rsidRPr="007737B4">
        <w:rPr>
          <w:rStyle w:val="Emphasis"/>
        </w:rPr>
        <w:t>tensions</w:t>
      </w:r>
      <w:r w:rsidRPr="00446825">
        <w:rPr>
          <w:sz w:val="16"/>
        </w:rPr>
        <w:t xml:space="preserve"> over Kashmir have </w:t>
      </w:r>
      <w:r w:rsidRPr="004D6503">
        <w:rPr>
          <w:rStyle w:val="StyleUnderline"/>
        </w:rPr>
        <w:t xml:space="preserve">transformed water into a national </w:t>
      </w:r>
      <w:r w:rsidRPr="007737B4">
        <w:rPr>
          <w:rStyle w:val="Emphasis"/>
        </w:rPr>
        <w:t xml:space="preserve">security </w:t>
      </w:r>
      <w:r w:rsidRPr="002F1985">
        <w:rPr>
          <w:rStyle w:val="Emphasis"/>
        </w:rPr>
        <w:t>issue</w:t>
      </w:r>
      <w:r w:rsidRPr="00446825">
        <w:rPr>
          <w:sz w:val="16"/>
        </w:rPr>
        <w:t xml:space="preserve"> for both countries.</w:t>
      </w:r>
    </w:p>
    <w:p w14:paraId="7312004F" w14:textId="77777777" w:rsidR="00DF49D0" w:rsidRPr="00446825" w:rsidRDefault="00DF49D0" w:rsidP="00DF49D0">
      <w:pPr>
        <w:rPr>
          <w:sz w:val="16"/>
        </w:rPr>
      </w:pPr>
      <w:r w:rsidRPr="00446825">
        <w:rPr>
          <w:sz w:val="16"/>
        </w:rPr>
        <w:t xml:space="preserve">The Indus water dispute has been an ongoing issue between India and Pakistan since the partition in 1947. In 1960, both countries signed The Indus Water Treaty, which was initiated and mediated by the World Bank. The Treaty defines India’s and Pakistan’s rights, restrictions, and obligations regarding the use of the Indus River, and it was considered an example of a successful mechanism for cooperation between countries until quite recently. However, </w:t>
      </w:r>
      <w:r w:rsidRPr="00720CDD">
        <w:rPr>
          <w:rStyle w:val="StyleUnderline"/>
        </w:rPr>
        <w:t xml:space="preserve">the </w:t>
      </w:r>
      <w:r w:rsidRPr="002F1985">
        <w:rPr>
          <w:rStyle w:val="StyleUnderline"/>
          <w:highlight w:val="cyan"/>
        </w:rPr>
        <w:t>tension in</w:t>
      </w:r>
      <w:r w:rsidRPr="00446825">
        <w:rPr>
          <w:sz w:val="16"/>
        </w:rPr>
        <w:t xml:space="preserve"> the </w:t>
      </w:r>
      <w:r w:rsidRPr="00720CDD">
        <w:rPr>
          <w:rStyle w:val="StyleUnderline"/>
        </w:rPr>
        <w:t>long-</w:t>
      </w:r>
      <w:r w:rsidRPr="002F1985">
        <w:rPr>
          <w:rStyle w:val="StyleUnderline"/>
        </w:rPr>
        <w:t xml:space="preserve">disputed </w:t>
      </w:r>
      <w:r w:rsidRPr="002F1985">
        <w:rPr>
          <w:rStyle w:val="Emphasis"/>
          <w:highlight w:val="cyan"/>
        </w:rPr>
        <w:t>territories</w:t>
      </w:r>
      <w:r w:rsidRPr="00446825">
        <w:rPr>
          <w:sz w:val="16"/>
        </w:rPr>
        <w:t xml:space="preserve"> of Jammu and Kashmir, </w:t>
      </w:r>
      <w:r w:rsidRPr="00720CDD">
        <w:rPr>
          <w:rStyle w:val="StyleUnderline"/>
        </w:rPr>
        <w:t xml:space="preserve">increasing </w:t>
      </w:r>
      <w:r w:rsidRPr="00F24504">
        <w:rPr>
          <w:rStyle w:val="Emphasis"/>
        </w:rPr>
        <w:t>water stress</w:t>
      </w:r>
      <w:r w:rsidRPr="00446825">
        <w:rPr>
          <w:sz w:val="16"/>
        </w:rPr>
        <w:t xml:space="preserve"> caused by climate change, and the construction of hydroelectric power plants by India on one side and Pakistan on the other side </w:t>
      </w:r>
      <w:r w:rsidRPr="002F1985">
        <w:rPr>
          <w:rStyle w:val="StyleUnderline"/>
          <w:highlight w:val="cyan"/>
        </w:rPr>
        <w:t xml:space="preserve">are increasingly </w:t>
      </w:r>
      <w:r w:rsidRPr="002F1985">
        <w:rPr>
          <w:rStyle w:val="Emphasis"/>
          <w:highlight w:val="cyan"/>
        </w:rPr>
        <w:t>straining</w:t>
      </w:r>
      <w:r w:rsidRPr="002F1985">
        <w:rPr>
          <w:rStyle w:val="StyleUnderline"/>
        </w:rPr>
        <w:t xml:space="preserve"> the</w:t>
      </w:r>
      <w:r w:rsidRPr="00955BCB">
        <w:rPr>
          <w:rStyle w:val="StyleUnderline"/>
        </w:rPr>
        <w:t xml:space="preserve"> Treaty and worsening </w:t>
      </w:r>
      <w:r w:rsidRPr="00446825">
        <w:rPr>
          <w:sz w:val="16"/>
        </w:rPr>
        <w:t xml:space="preserve">the </w:t>
      </w:r>
      <w:r w:rsidRPr="002F1985">
        <w:rPr>
          <w:rStyle w:val="Emphasis"/>
        </w:rPr>
        <w:t>relationship</w:t>
      </w:r>
      <w:r w:rsidRPr="00955BCB">
        <w:rPr>
          <w:rStyle w:val="StyleUnderline"/>
        </w:rPr>
        <w:t xml:space="preserve"> between the countries</w:t>
      </w:r>
      <w:r w:rsidRPr="00446825">
        <w:rPr>
          <w:sz w:val="16"/>
        </w:rPr>
        <w:t>.</w:t>
      </w:r>
    </w:p>
    <w:p w14:paraId="14A2BA48" w14:textId="77777777" w:rsidR="00DF49D0" w:rsidRPr="00446825" w:rsidRDefault="00DF49D0" w:rsidP="00DF49D0">
      <w:pPr>
        <w:rPr>
          <w:sz w:val="16"/>
        </w:rPr>
      </w:pPr>
      <w:r w:rsidRPr="00446825">
        <w:rPr>
          <w:sz w:val="16"/>
        </w:rPr>
        <w:t xml:space="preserve">For example, in 2016, India blamed Pakistani militants for attacking Indian army personnel in Indian-administered Kashmir and came close to ending the Indus water treaty. During the subsequent Indus Water Treaty meeting, India’s prime minister, Narendra Modi, declared that “blood and water cannot flow together at the same time” (Indian Express Citation2016). In response, Pakistan announced that an Indian revocation of the treaty could be taken as an “act of war.” The heated arguments and confrontations did not end up in a war on this occasion. But </w:t>
      </w:r>
      <w:r w:rsidRPr="002F1985">
        <w:rPr>
          <w:rStyle w:val="StyleUnderline"/>
          <w:highlight w:val="cyan"/>
        </w:rPr>
        <w:t xml:space="preserve">the </w:t>
      </w:r>
      <w:r w:rsidRPr="002F1985">
        <w:rPr>
          <w:rStyle w:val="Emphasis"/>
          <w:highlight w:val="cyan"/>
        </w:rPr>
        <w:t>dispute</w:t>
      </w:r>
      <w:r w:rsidRPr="00955BCB">
        <w:rPr>
          <w:rStyle w:val="StyleUnderline"/>
        </w:rPr>
        <w:t xml:space="preserve"> between</w:t>
      </w:r>
      <w:r w:rsidRPr="00446825">
        <w:rPr>
          <w:sz w:val="16"/>
        </w:rPr>
        <w:t xml:space="preserve"> the </w:t>
      </w:r>
      <w:r w:rsidRPr="009B4EB7">
        <w:rPr>
          <w:rStyle w:val="Emphasis"/>
        </w:rPr>
        <w:t>nuclear</w:t>
      </w:r>
      <w:r w:rsidRPr="00446825">
        <w:rPr>
          <w:sz w:val="16"/>
        </w:rPr>
        <w:t xml:space="preserve">-armed </w:t>
      </w:r>
      <w:r w:rsidRPr="008146A6">
        <w:rPr>
          <w:rStyle w:val="StyleUnderline"/>
        </w:rPr>
        <w:t>nations</w:t>
      </w:r>
      <w:r w:rsidRPr="00446825">
        <w:rPr>
          <w:sz w:val="16"/>
        </w:rPr>
        <w:t xml:space="preserve"> of India and Pakistan over access and control over the water in the Indus river </w:t>
      </w:r>
      <w:r w:rsidRPr="002F1985">
        <w:rPr>
          <w:rStyle w:val="StyleUnderline"/>
          <w:highlight w:val="cyan"/>
        </w:rPr>
        <w:t xml:space="preserve">will </w:t>
      </w:r>
      <w:r w:rsidRPr="002F1985">
        <w:rPr>
          <w:rStyle w:val="Emphasis"/>
          <w:highlight w:val="cyan"/>
        </w:rPr>
        <w:t>intensify</w:t>
      </w:r>
      <w:r w:rsidRPr="002F1985">
        <w:rPr>
          <w:rStyle w:val="StyleUnderline"/>
          <w:highlight w:val="cyan"/>
        </w:rPr>
        <w:t xml:space="preserve"> as</w:t>
      </w:r>
      <w:r w:rsidRPr="00446825">
        <w:rPr>
          <w:sz w:val="16"/>
        </w:rPr>
        <w:t xml:space="preserve"> climate change accelerates and </w:t>
      </w:r>
      <w:r w:rsidRPr="002F1985">
        <w:rPr>
          <w:rStyle w:val="StyleUnderline"/>
          <w:highlight w:val="cyan"/>
        </w:rPr>
        <w:t>water becomes</w:t>
      </w:r>
      <w:r w:rsidRPr="008146A6">
        <w:rPr>
          <w:rStyle w:val="StyleUnderline"/>
        </w:rPr>
        <w:t xml:space="preserve"> </w:t>
      </w:r>
      <w:r w:rsidRPr="0074648F">
        <w:rPr>
          <w:rStyle w:val="Emphasis"/>
        </w:rPr>
        <w:t xml:space="preserve">more </w:t>
      </w:r>
      <w:r w:rsidRPr="002F1985">
        <w:rPr>
          <w:rStyle w:val="Emphasis"/>
          <w:highlight w:val="cyan"/>
        </w:rPr>
        <w:t>scarce</w:t>
      </w:r>
      <w:r w:rsidRPr="00446825">
        <w:rPr>
          <w:sz w:val="16"/>
        </w:rPr>
        <w:t>.</w:t>
      </w:r>
    </w:p>
    <w:p w14:paraId="41D11F11" w14:textId="77777777" w:rsidR="00DF49D0" w:rsidRPr="00446825" w:rsidRDefault="00DF49D0" w:rsidP="00DF49D0">
      <w:pPr>
        <w:rPr>
          <w:sz w:val="16"/>
        </w:rPr>
      </w:pPr>
      <w:r w:rsidRPr="00446825">
        <w:rPr>
          <w:sz w:val="16"/>
        </w:rPr>
        <w:t>The pace of this change can be seen by a few selected statistics. According to a National Geographic magazine article (Albinia Citation2020), approximately 18,495 glaciers help supply water to the Indus river. A study published by graduate student Joshua Maurer of Columbia University’s Lamont-Doherty Earth Observatory found that Himalayan glaciers melted twice as quickly in 2000–2016 as they did from 1975 to 2000 (Maurer Citation2016). By 2050, the temperature in the Indus basin is expected to rise by about 2 degrees Celsius (3.6 degrees Fahrenheit) – and in some places by as much as 4 to 5 degrees Celsius (7.2 to 9 degrees Fahrenheit) – causing more snow and glacial melt. Furthermore, in a 2019 assessment report by the International Centre for Integrated Mountain Development, at least a third of the huge ice fields which feed the Indus basin in Asia’s towering mountain chain are predicted to melt due to climate change. In the short term, this may lead to increased water flow as the glaciers melt and could cause an increased risk of flooding (Mohd et al. Citation2021). Flow is expected to peak around 2050 but decline significantly after that.</w:t>
      </w:r>
    </w:p>
    <w:p w14:paraId="0EA1B0E3" w14:textId="77777777" w:rsidR="00DF49D0" w:rsidRPr="00446825" w:rsidRDefault="00DF49D0" w:rsidP="00DF49D0">
      <w:pPr>
        <w:rPr>
          <w:sz w:val="16"/>
        </w:rPr>
      </w:pPr>
      <w:r w:rsidRPr="00446825">
        <w:rPr>
          <w:sz w:val="16"/>
        </w:rPr>
        <w:t>Almost 45 percent of Pakistan’s population depends on agriculture for their livelihood, and water from the Indus supports 90 percent of the agricultural sector in the country. Similarly, many Indian states depend on the Indus for irrigation and electricity. Paradoxically, climate change has also resulted in increased monsoon rains in the region, causing catastrophic floods resulting in human loss and agricultural damage. Estimates by the World Bank predict that there will be 40 million climate migrants in South Asia by 2050 (World Bank Citation2021).</w:t>
      </w:r>
    </w:p>
    <w:p w14:paraId="6C0BA28B" w14:textId="77777777" w:rsidR="00DF49D0" w:rsidRPr="00446825" w:rsidRDefault="00DF49D0" w:rsidP="00DF49D0">
      <w:pPr>
        <w:rPr>
          <w:sz w:val="16"/>
        </w:rPr>
      </w:pPr>
      <w:r w:rsidRPr="00446825">
        <w:rPr>
          <w:sz w:val="16"/>
        </w:rPr>
        <w:t>Brahmaputra conflict</w:t>
      </w:r>
    </w:p>
    <w:p w14:paraId="1567A389" w14:textId="77777777" w:rsidR="00DF49D0" w:rsidRPr="00446825" w:rsidRDefault="00DF49D0" w:rsidP="00DF49D0">
      <w:pPr>
        <w:rPr>
          <w:sz w:val="16"/>
        </w:rPr>
      </w:pPr>
      <w:r w:rsidRPr="00446825">
        <w:rPr>
          <w:sz w:val="16"/>
        </w:rPr>
        <w:t xml:space="preserve">The Brahmaputra River basin is based within China (50.5 percent), India (33.6 percent), Bangladesh (8.1 percent), and Bhutan (7.8 percent). It is a significant water source for more than 130 million people, including indigenous communities in all four countries (Wuthnow, Limaye, and Samaranayake Citation2020). China holds a significant advantage over India – and India over Bangladesh – in their ability to control the Brahmaputra’s water flow. But as the climate changes (and the population increases), the rate of glacial retreat in the Himalayan region will increase, </w:t>
      </w:r>
      <w:r w:rsidRPr="002F1985">
        <w:rPr>
          <w:rStyle w:val="StyleUnderline"/>
          <w:highlight w:val="cyan"/>
        </w:rPr>
        <w:t>reducing</w:t>
      </w:r>
      <w:r w:rsidRPr="00446825">
        <w:rPr>
          <w:sz w:val="16"/>
        </w:rPr>
        <w:t xml:space="preserve"> the </w:t>
      </w:r>
      <w:r w:rsidRPr="00915A80">
        <w:rPr>
          <w:rStyle w:val="StyleUnderline"/>
        </w:rPr>
        <w:t xml:space="preserve">amount of </w:t>
      </w:r>
      <w:r w:rsidRPr="002F1985">
        <w:rPr>
          <w:rStyle w:val="Emphasis"/>
          <w:highlight w:val="cyan"/>
        </w:rPr>
        <w:t>groundwater</w:t>
      </w:r>
      <w:r w:rsidRPr="00446825">
        <w:rPr>
          <w:sz w:val="16"/>
        </w:rPr>
        <w:t xml:space="preserve"> and the water available in South Asia’s river basins. Scientists from the Indian Institute of Technology, and also from India’s National Centre for Ocean and Polar Research, have found that average temperatures rose by 0.02 degrees Celsius (0.036 degrees Fahrenheit) each year between 2003 and 2015 across the whole basin (Padma Citation2020). As a result of decreasing rainfall and increasing temperature, water storage in the basin has decreased; for instance, annually, there has been a reduction in terrestrial water storage of 12.6 millimeters (0.49 inches) in the Indus-Ganga-Brahmaputra region. Furthermore, flood intensity, frequency, and severity in the Brahmaputra basin have increased due to climate change. For instance, the floods of 2009 affected almost a million people and killed over 200 people, while the flood in 2020 affected more than 3.3 million people and killed 85 people (Al Jazeera Citation2020).</w:t>
      </w:r>
    </w:p>
    <w:p w14:paraId="43F98E1E" w14:textId="77777777" w:rsidR="00DF49D0" w:rsidRPr="00446825" w:rsidRDefault="00DF49D0" w:rsidP="00DF49D0">
      <w:pPr>
        <w:rPr>
          <w:sz w:val="16"/>
        </w:rPr>
      </w:pPr>
      <w:r w:rsidRPr="006A57BC">
        <w:rPr>
          <w:rStyle w:val="StyleUnderline"/>
        </w:rPr>
        <w:t xml:space="preserve">In </w:t>
      </w:r>
      <w:r w:rsidRPr="0074648F">
        <w:rPr>
          <w:rStyle w:val="Emphasis"/>
        </w:rPr>
        <w:t>response</w:t>
      </w:r>
      <w:r w:rsidRPr="00446825">
        <w:rPr>
          <w:sz w:val="16"/>
        </w:rPr>
        <w:t xml:space="preserve"> to declining water supplies and to meet their increasing populations’ energy requirements, </w:t>
      </w:r>
      <w:r w:rsidRPr="006A57BC">
        <w:rPr>
          <w:rStyle w:val="StyleUnderline"/>
        </w:rPr>
        <w:t>China, India, and Pakistan</w:t>
      </w:r>
      <w:r w:rsidRPr="00446825">
        <w:rPr>
          <w:sz w:val="16"/>
        </w:rPr>
        <w:t xml:space="preserve"> are </w:t>
      </w:r>
      <w:r w:rsidRPr="006A57BC">
        <w:rPr>
          <w:rStyle w:val="StyleUnderline"/>
        </w:rPr>
        <w:t xml:space="preserve">building hydroelectric </w:t>
      </w:r>
      <w:r w:rsidRPr="0074648F">
        <w:rPr>
          <w:rStyle w:val="Emphasis"/>
        </w:rPr>
        <w:t>dams</w:t>
      </w:r>
      <w:r w:rsidRPr="00446825">
        <w:rPr>
          <w:sz w:val="16"/>
        </w:rPr>
        <w:t xml:space="preserve"> along the Brahmaputra and Indus River tributaries. </w:t>
      </w:r>
      <w:r w:rsidRPr="00B21D4B">
        <w:rPr>
          <w:rStyle w:val="StyleUnderline"/>
        </w:rPr>
        <w:t>This</w:t>
      </w:r>
      <w:r w:rsidRPr="00446825">
        <w:rPr>
          <w:sz w:val="16"/>
        </w:rPr>
        <w:t xml:space="preserve"> hydropower construction will affect the sharing of water between the four countries and </w:t>
      </w:r>
      <w:r w:rsidRPr="002F1985">
        <w:rPr>
          <w:rStyle w:val="StyleUnderline"/>
          <w:highlight w:val="cyan"/>
        </w:rPr>
        <w:t>is</w:t>
      </w:r>
      <w:r w:rsidRPr="00366B94">
        <w:rPr>
          <w:rStyle w:val="StyleUnderline"/>
        </w:rPr>
        <w:t xml:space="preserve"> another</w:t>
      </w:r>
      <w:r w:rsidRPr="00EC4585">
        <w:rPr>
          <w:rStyle w:val="StyleUnderline"/>
        </w:rPr>
        <w:t xml:space="preserve"> </w:t>
      </w:r>
      <w:r w:rsidRPr="00366B94">
        <w:rPr>
          <w:rStyle w:val="StyleUnderline"/>
        </w:rPr>
        <w:t>reason for</w:t>
      </w:r>
      <w:r w:rsidRPr="00446825">
        <w:rPr>
          <w:sz w:val="16"/>
        </w:rPr>
        <w:t xml:space="preserve"> the </w:t>
      </w:r>
      <w:r w:rsidRPr="00366B94">
        <w:rPr>
          <w:rStyle w:val="Emphasis"/>
          <w:highlight w:val="cyan"/>
        </w:rPr>
        <w:t>deteriorating</w:t>
      </w:r>
      <w:r w:rsidRPr="00366B94">
        <w:rPr>
          <w:rStyle w:val="StyleUnderline"/>
        </w:rPr>
        <w:t xml:space="preserve"> relationship between </w:t>
      </w:r>
      <w:r w:rsidRPr="00366B94">
        <w:rPr>
          <w:rStyle w:val="Emphasis"/>
          <w:highlight w:val="cyan"/>
        </w:rPr>
        <w:t>India</w:t>
      </w:r>
      <w:r w:rsidRPr="00366B94">
        <w:rPr>
          <w:rStyle w:val="StyleUnderline"/>
          <w:highlight w:val="cyan"/>
        </w:rPr>
        <w:t xml:space="preserve"> and </w:t>
      </w:r>
      <w:r w:rsidRPr="00366B94">
        <w:rPr>
          <w:rStyle w:val="Emphasis"/>
          <w:highlight w:val="cyan"/>
        </w:rPr>
        <w:t>China</w:t>
      </w:r>
      <w:r w:rsidRPr="00446825">
        <w:rPr>
          <w:sz w:val="16"/>
        </w:rPr>
        <w:t>. (Unlike India and Pakistan, in the case of the Brahmaputra River, there is no water-sharing agreement between India and China.)</w:t>
      </w:r>
    </w:p>
    <w:p w14:paraId="57CDFC73" w14:textId="77777777" w:rsidR="00DF49D0" w:rsidRPr="00446825" w:rsidRDefault="00DF49D0" w:rsidP="00DF49D0">
      <w:pPr>
        <w:rPr>
          <w:sz w:val="16"/>
        </w:rPr>
      </w:pPr>
      <w:r w:rsidRPr="00446825">
        <w:rPr>
          <w:sz w:val="16"/>
        </w:rPr>
        <w:t xml:space="preserve">The conflict between the two nuclear powers of India and China has been escalating recently, in part due to the Brahmaputra water conflict. Most recently, in June 2021, the disagreement about building infrastructure on the border resulted in armed conflict that killed 24 soldiers from both sides. On November 6, 2021, </w:t>
      </w:r>
      <w:r w:rsidRPr="00511EC7">
        <w:rPr>
          <w:rStyle w:val="StyleUnderline"/>
        </w:rPr>
        <w:t>the</w:t>
      </w:r>
      <w:r w:rsidRPr="00446825">
        <w:rPr>
          <w:sz w:val="16"/>
        </w:rPr>
        <w:t xml:space="preserve"> previous </w:t>
      </w:r>
      <w:r w:rsidRPr="00511EC7">
        <w:rPr>
          <w:rStyle w:val="StyleUnderline"/>
        </w:rPr>
        <w:t xml:space="preserve">Chief of </w:t>
      </w:r>
      <w:r w:rsidRPr="002F1985">
        <w:rPr>
          <w:rStyle w:val="Emphasis"/>
          <w:highlight w:val="cyan"/>
        </w:rPr>
        <w:t>India</w:t>
      </w:r>
      <w:r w:rsidRPr="00511EC7">
        <w:rPr>
          <w:rStyle w:val="StyleUnderline"/>
        </w:rPr>
        <w:t>n Defense Staff</w:t>
      </w:r>
      <w:r w:rsidRPr="00446825">
        <w:rPr>
          <w:sz w:val="16"/>
        </w:rPr>
        <w:t xml:space="preserve">, the late Gen. Bipin Rawat, </w:t>
      </w:r>
      <w:r w:rsidRPr="002F1985">
        <w:rPr>
          <w:rStyle w:val="StyleUnderline"/>
          <w:highlight w:val="cyan"/>
        </w:rPr>
        <w:t>warned</w:t>
      </w:r>
      <w:r w:rsidRPr="00446825">
        <w:rPr>
          <w:sz w:val="16"/>
        </w:rPr>
        <w:t xml:space="preserve"> that a </w:t>
      </w:r>
      <w:r w:rsidRPr="00511EC7">
        <w:rPr>
          <w:rStyle w:val="StyleUnderline"/>
        </w:rPr>
        <w:t>“</w:t>
      </w:r>
      <w:r w:rsidRPr="00366B94">
        <w:rPr>
          <w:rStyle w:val="StyleUnderline"/>
        </w:rPr>
        <w:t xml:space="preserve">larger </w:t>
      </w:r>
      <w:r w:rsidRPr="002F1985">
        <w:rPr>
          <w:rStyle w:val="Emphasis"/>
          <w:highlight w:val="cyan"/>
        </w:rPr>
        <w:t>conflict</w:t>
      </w:r>
      <w:r w:rsidRPr="00511EC7">
        <w:rPr>
          <w:rStyle w:val="StyleUnderline"/>
        </w:rPr>
        <w:t xml:space="preserve">” with China </w:t>
      </w:r>
      <w:r w:rsidRPr="002F1985">
        <w:rPr>
          <w:rStyle w:val="StyleUnderline"/>
          <w:highlight w:val="cyan"/>
        </w:rPr>
        <w:t xml:space="preserve">could not be </w:t>
      </w:r>
      <w:r w:rsidRPr="002F1985">
        <w:rPr>
          <w:rStyle w:val="Emphasis"/>
          <w:highlight w:val="cyan"/>
        </w:rPr>
        <w:t>ruled out</w:t>
      </w:r>
      <w:r w:rsidRPr="000D0BB9">
        <w:rPr>
          <w:rStyle w:val="StyleUnderline"/>
        </w:rPr>
        <w:t xml:space="preserve"> if border </w:t>
      </w:r>
      <w:r w:rsidRPr="00AB7B60">
        <w:rPr>
          <w:rStyle w:val="Emphasis"/>
        </w:rPr>
        <w:t>confrontations</w:t>
      </w:r>
      <w:r w:rsidRPr="000D0BB9">
        <w:rPr>
          <w:rStyle w:val="StyleUnderline"/>
        </w:rPr>
        <w:t xml:space="preserve"> and</w:t>
      </w:r>
      <w:r w:rsidRPr="00446825">
        <w:rPr>
          <w:sz w:val="16"/>
        </w:rPr>
        <w:t xml:space="preserve"> unprovoked </w:t>
      </w:r>
      <w:r w:rsidRPr="000D0BB9">
        <w:rPr>
          <w:rStyle w:val="StyleUnderline"/>
        </w:rPr>
        <w:t xml:space="preserve">military actions </w:t>
      </w:r>
      <w:r w:rsidRPr="00AB7B60">
        <w:rPr>
          <w:rStyle w:val="Emphasis"/>
        </w:rPr>
        <w:t>continue</w:t>
      </w:r>
      <w:r w:rsidRPr="00446825">
        <w:rPr>
          <w:sz w:val="16"/>
        </w:rPr>
        <w:t>.</w:t>
      </w:r>
    </w:p>
    <w:p w14:paraId="145AA2AB" w14:textId="77777777" w:rsidR="00DF49D0" w:rsidRPr="00446825" w:rsidRDefault="00DF49D0" w:rsidP="00DF49D0">
      <w:pPr>
        <w:rPr>
          <w:sz w:val="16"/>
        </w:rPr>
      </w:pPr>
      <w:r w:rsidRPr="00446825">
        <w:rPr>
          <w:sz w:val="16"/>
        </w:rPr>
        <w:t>Geopolitics, conflicts, and Nuclear Arms race in the region and globally</w:t>
      </w:r>
    </w:p>
    <w:p w14:paraId="741F3A42" w14:textId="77777777" w:rsidR="00DF49D0" w:rsidRPr="00446825" w:rsidRDefault="00DF49D0" w:rsidP="00DF49D0">
      <w:pPr>
        <w:rPr>
          <w:sz w:val="16"/>
        </w:rPr>
      </w:pPr>
      <w:r w:rsidRPr="00446825">
        <w:rPr>
          <w:sz w:val="16"/>
        </w:rPr>
        <w:t xml:space="preserve">Meanwhile, </w:t>
      </w:r>
      <w:r w:rsidRPr="000D0BB9">
        <w:rPr>
          <w:rStyle w:val="StyleUnderline"/>
        </w:rPr>
        <w:t xml:space="preserve">growing </w:t>
      </w:r>
      <w:r w:rsidRPr="00366B94">
        <w:rPr>
          <w:rStyle w:val="Emphasis"/>
        </w:rPr>
        <w:t>tension</w:t>
      </w:r>
      <w:r w:rsidRPr="000D0BB9">
        <w:rPr>
          <w:rStyle w:val="StyleUnderline"/>
        </w:rPr>
        <w:t xml:space="preserve"> between</w:t>
      </w:r>
      <w:r w:rsidRPr="00446825">
        <w:rPr>
          <w:sz w:val="16"/>
        </w:rPr>
        <w:t xml:space="preserve"> the </w:t>
      </w:r>
      <w:r w:rsidRPr="00AB7B60">
        <w:rPr>
          <w:rStyle w:val="Emphasis"/>
        </w:rPr>
        <w:t>nuclear countries</w:t>
      </w:r>
      <w:r w:rsidRPr="00446825">
        <w:rPr>
          <w:sz w:val="16"/>
        </w:rPr>
        <w:t xml:space="preserve"> in the region </w:t>
      </w:r>
      <w:r w:rsidRPr="00366B94">
        <w:rPr>
          <w:rStyle w:val="StyleUnderline"/>
        </w:rPr>
        <w:t>is contributing to</w:t>
      </w:r>
      <w:r w:rsidRPr="00406C98">
        <w:rPr>
          <w:rStyle w:val="StyleUnderline"/>
        </w:rPr>
        <w:t xml:space="preserve"> a nuclear </w:t>
      </w:r>
      <w:r w:rsidRPr="00366B94">
        <w:rPr>
          <w:rStyle w:val="Emphasis"/>
        </w:rPr>
        <w:t>arms race</w:t>
      </w:r>
      <w:r w:rsidRPr="00406C98">
        <w:rPr>
          <w:rStyle w:val="StyleUnderline"/>
        </w:rPr>
        <w:t>, posing</w:t>
      </w:r>
      <w:r w:rsidRPr="00446825">
        <w:rPr>
          <w:sz w:val="16"/>
        </w:rPr>
        <w:t xml:space="preserve"> a security </w:t>
      </w:r>
      <w:r w:rsidRPr="001C7269">
        <w:rPr>
          <w:rStyle w:val="StyleUnderline"/>
        </w:rPr>
        <w:t>threat to</w:t>
      </w:r>
      <w:r w:rsidRPr="00446825">
        <w:rPr>
          <w:sz w:val="16"/>
        </w:rPr>
        <w:t xml:space="preserve"> regional and </w:t>
      </w:r>
      <w:r w:rsidRPr="001C7269">
        <w:rPr>
          <w:rStyle w:val="StyleUnderline"/>
        </w:rPr>
        <w:t xml:space="preserve">global </w:t>
      </w:r>
      <w:r w:rsidRPr="00AB7B60">
        <w:rPr>
          <w:rStyle w:val="Emphasis"/>
        </w:rPr>
        <w:t>stability</w:t>
      </w:r>
      <w:r w:rsidRPr="00446825">
        <w:rPr>
          <w:sz w:val="16"/>
        </w:rPr>
        <w:t xml:space="preserve">. China has about 350 nuclear warheads, India has approximately 150 warheads, and Pakistan has 165 warheads. According to a recent Pentagon report, </w:t>
      </w:r>
      <w:r w:rsidRPr="002F1985">
        <w:rPr>
          <w:rStyle w:val="Emphasis"/>
          <w:highlight w:val="cyan"/>
        </w:rPr>
        <w:t>China</w:t>
      </w:r>
      <w:r w:rsidRPr="002F1985">
        <w:rPr>
          <w:rStyle w:val="StyleUnderline"/>
          <w:highlight w:val="cyan"/>
        </w:rPr>
        <w:t xml:space="preserve"> is</w:t>
      </w:r>
      <w:r w:rsidRPr="003E07EF">
        <w:rPr>
          <w:rStyle w:val="StyleUnderline"/>
        </w:rPr>
        <w:t xml:space="preserve"> rapidly </w:t>
      </w:r>
      <w:r w:rsidRPr="00366B94">
        <w:rPr>
          <w:rStyle w:val="Emphasis"/>
          <w:highlight w:val="cyan"/>
        </w:rPr>
        <w:t>expanding</w:t>
      </w:r>
      <w:r w:rsidRPr="00366B94">
        <w:rPr>
          <w:rStyle w:val="StyleUnderline"/>
          <w:highlight w:val="cyan"/>
        </w:rPr>
        <w:t xml:space="preserve"> its</w:t>
      </w:r>
      <w:r w:rsidRPr="00366B94">
        <w:rPr>
          <w:rStyle w:val="StyleUnderline"/>
        </w:rPr>
        <w:t xml:space="preserve"> nuclear</w:t>
      </w:r>
      <w:r w:rsidRPr="00446825">
        <w:rPr>
          <w:rStyle w:val="StyleUnderline"/>
        </w:rPr>
        <w:t xml:space="preserve"> </w:t>
      </w:r>
      <w:r w:rsidRPr="00366B94">
        <w:rPr>
          <w:rStyle w:val="StyleUnderline"/>
          <w:highlight w:val="cyan"/>
        </w:rPr>
        <w:t>arsenal</w:t>
      </w:r>
      <w:r w:rsidRPr="00446825">
        <w:rPr>
          <w:sz w:val="16"/>
        </w:rPr>
        <w:t>, and its authors wrote they anticipate that China “will have at least 1,000 warheads by 2030, exceeding the pace and size the Department of Defense projected in 2020” (US Defense Department Citation2021).</w:t>
      </w:r>
    </w:p>
    <w:p w14:paraId="6D0AE265" w14:textId="77777777" w:rsidR="00DF49D0" w:rsidRPr="00446825" w:rsidRDefault="00DF49D0" w:rsidP="00DF49D0">
      <w:pPr>
        <w:rPr>
          <w:sz w:val="16"/>
        </w:rPr>
      </w:pPr>
      <w:r w:rsidRPr="00446825">
        <w:rPr>
          <w:sz w:val="16"/>
        </w:rPr>
        <w:t xml:space="preserve">For its part, on October 27, </w:t>
      </w:r>
      <w:r w:rsidRPr="00366B94">
        <w:rPr>
          <w:rStyle w:val="StyleUnderline"/>
          <w:highlight w:val="cyan"/>
        </w:rPr>
        <w:t>India tested</w:t>
      </w:r>
      <w:r w:rsidRPr="003A7A7A">
        <w:rPr>
          <w:rStyle w:val="StyleUnderline"/>
        </w:rPr>
        <w:t xml:space="preserve"> its</w:t>
      </w:r>
      <w:r w:rsidRPr="00446825">
        <w:rPr>
          <w:sz w:val="16"/>
        </w:rPr>
        <w:t xml:space="preserve"> long-range Agni-V </w:t>
      </w:r>
      <w:r w:rsidRPr="00366B94">
        <w:rPr>
          <w:rStyle w:val="Emphasis"/>
          <w:highlight w:val="cyan"/>
        </w:rPr>
        <w:t>I</w:t>
      </w:r>
      <w:r w:rsidRPr="00446825">
        <w:rPr>
          <w:sz w:val="16"/>
        </w:rPr>
        <w:t>nter</w:t>
      </w:r>
      <w:r w:rsidRPr="00366B94">
        <w:rPr>
          <w:rStyle w:val="Emphasis"/>
          <w:highlight w:val="cyan"/>
        </w:rPr>
        <w:t>c</w:t>
      </w:r>
      <w:r w:rsidRPr="00446825">
        <w:rPr>
          <w:sz w:val="16"/>
        </w:rPr>
        <w:t xml:space="preserve">ontinental </w:t>
      </w:r>
      <w:r w:rsidRPr="00366B94">
        <w:rPr>
          <w:rStyle w:val="Emphasis"/>
          <w:highlight w:val="cyan"/>
        </w:rPr>
        <w:t>B</w:t>
      </w:r>
      <w:r w:rsidRPr="00446825">
        <w:rPr>
          <w:sz w:val="16"/>
        </w:rPr>
        <w:t xml:space="preserve">allistic </w:t>
      </w:r>
      <w:r w:rsidRPr="00366B94">
        <w:rPr>
          <w:rStyle w:val="Emphasis"/>
          <w:highlight w:val="cyan"/>
        </w:rPr>
        <w:t>M</w:t>
      </w:r>
      <w:r w:rsidRPr="00446825">
        <w:rPr>
          <w:sz w:val="16"/>
        </w:rPr>
        <w:t xml:space="preserve">issile, </w:t>
      </w:r>
      <w:r w:rsidRPr="003E07EF">
        <w:rPr>
          <w:rStyle w:val="StyleUnderline"/>
        </w:rPr>
        <w:t>with</w:t>
      </w:r>
      <w:r w:rsidRPr="00446825">
        <w:rPr>
          <w:sz w:val="16"/>
        </w:rPr>
        <w:t xml:space="preserve"> very </w:t>
      </w:r>
      <w:r w:rsidRPr="003E07EF">
        <w:rPr>
          <w:rStyle w:val="StyleUnderline"/>
        </w:rPr>
        <w:t>high accuracy</w:t>
      </w:r>
      <w:r w:rsidRPr="00446825">
        <w:rPr>
          <w:sz w:val="16"/>
        </w:rPr>
        <w:t xml:space="preserve"> and capable of striking targets at ranges up to 5,000 kilometers, or about 3,107 miles (Indian Express Citation2021). Furthermore, according to the Independent Congressional Research Service’s latest report – published in October 2021 – India is </w:t>
      </w:r>
      <w:r w:rsidRPr="00366B94">
        <w:rPr>
          <w:rStyle w:val="StyleUnderline"/>
          <w:highlight w:val="cyan"/>
        </w:rPr>
        <w:t xml:space="preserve">collaborating with </w:t>
      </w:r>
      <w:r w:rsidRPr="00366B94">
        <w:rPr>
          <w:rStyle w:val="Emphasis"/>
          <w:highlight w:val="cyan"/>
        </w:rPr>
        <w:t>Russia</w:t>
      </w:r>
      <w:r w:rsidRPr="003E07EF">
        <w:rPr>
          <w:rStyle w:val="StyleUnderline"/>
        </w:rPr>
        <w:t xml:space="preserve"> to develop</w:t>
      </w:r>
      <w:r w:rsidRPr="00446825">
        <w:rPr>
          <w:sz w:val="16"/>
        </w:rPr>
        <w:t xml:space="preserve"> the BrahMos II, a </w:t>
      </w:r>
      <w:r w:rsidRPr="00E12163">
        <w:rPr>
          <w:rStyle w:val="Emphasis"/>
        </w:rPr>
        <w:t>hypersonic</w:t>
      </w:r>
      <w:r w:rsidRPr="00446825">
        <w:rPr>
          <w:sz w:val="16"/>
        </w:rPr>
        <w:t xml:space="preserve"> cruise missile. For its part, </w:t>
      </w:r>
      <w:r w:rsidRPr="00366B94">
        <w:rPr>
          <w:rStyle w:val="Emphasis"/>
          <w:highlight w:val="cyan"/>
        </w:rPr>
        <w:t>Pakistan</w:t>
      </w:r>
      <w:r w:rsidRPr="00366B94">
        <w:rPr>
          <w:rStyle w:val="StyleUnderline"/>
          <w:highlight w:val="cyan"/>
        </w:rPr>
        <w:t xml:space="preserve"> has</w:t>
      </w:r>
      <w:r w:rsidRPr="001C7269">
        <w:rPr>
          <w:rStyle w:val="StyleUnderline"/>
        </w:rPr>
        <w:t xml:space="preserve"> several </w:t>
      </w:r>
      <w:r w:rsidRPr="00366B94">
        <w:rPr>
          <w:rStyle w:val="StyleUnderline"/>
          <w:highlight w:val="cyan"/>
        </w:rPr>
        <w:t xml:space="preserve">new </w:t>
      </w:r>
      <w:r w:rsidRPr="00366B94">
        <w:rPr>
          <w:rStyle w:val="Emphasis"/>
          <w:highlight w:val="cyan"/>
        </w:rPr>
        <w:t>delivery</w:t>
      </w:r>
      <w:r w:rsidRPr="00366B94">
        <w:rPr>
          <w:rStyle w:val="StyleUnderline"/>
          <w:highlight w:val="cyan"/>
        </w:rPr>
        <w:t xml:space="preserve"> systems</w:t>
      </w:r>
      <w:r w:rsidRPr="001C7269">
        <w:rPr>
          <w:rStyle w:val="StyleUnderline"/>
        </w:rPr>
        <w:t xml:space="preserve"> in development</w:t>
      </w:r>
      <w:r w:rsidRPr="00446825">
        <w:rPr>
          <w:sz w:val="16"/>
        </w:rPr>
        <w:t xml:space="preserve">, and </w:t>
      </w:r>
      <w:r w:rsidRPr="001C7269">
        <w:rPr>
          <w:rStyle w:val="StyleUnderline"/>
        </w:rPr>
        <w:t>with</w:t>
      </w:r>
      <w:r w:rsidRPr="00446825">
        <w:rPr>
          <w:sz w:val="16"/>
        </w:rPr>
        <w:t xml:space="preserve"> four </w:t>
      </w:r>
      <w:r w:rsidRPr="000627D1">
        <w:rPr>
          <w:rStyle w:val="Emphasis"/>
        </w:rPr>
        <w:t>plutonium</w:t>
      </w:r>
      <w:r w:rsidRPr="00DF1135">
        <w:rPr>
          <w:rStyle w:val="StyleUnderline"/>
        </w:rPr>
        <w:t xml:space="preserve"> reactors and</w:t>
      </w:r>
      <w:r w:rsidRPr="00446825">
        <w:rPr>
          <w:sz w:val="16"/>
        </w:rPr>
        <w:t xml:space="preserve"> an </w:t>
      </w:r>
      <w:r w:rsidRPr="00137F22">
        <w:rPr>
          <w:rStyle w:val="StyleUnderline"/>
        </w:rPr>
        <w:t xml:space="preserve">expanding </w:t>
      </w:r>
      <w:r w:rsidRPr="00137F22">
        <w:rPr>
          <w:rStyle w:val="Emphasis"/>
        </w:rPr>
        <w:t>uranium</w:t>
      </w:r>
      <w:r w:rsidRPr="00446825">
        <w:rPr>
          <w:sz w:val="16"/>
        </w:rPr>
        <w:t xml:space="preserve"> enrichment infrastructure, </w:t>
      </w:r>
      <w:r w:rsidRPr="00982D7B">
        <w:rPr>
          <w:rStyle w:val="StyleUnderline"/>
        </w:rPr>
        <w:t>it has</w:t>
      </w:r>
      <w:r w:rsidRPr="00446825">
        <w:rPr>
          <w:sz w:val="16"/>
        </w:rPr>
        <w:t xml:space="preserve"> the </w:t>
      </w:r>
      <w:r w:rsidRPr="00982D7B">
        <w:rPr>
          <w:rStyle w:val="StyleUnderline"/>
        </w:rPr>
        <w:t xml:space="preserve">potential to increase its </w:t>
      </w:r>
      <w:r w:rsidRPr="00137F22">
        <w:rPr>
          <w:rStyle w:val="Emphasis"/>
        </w:rPr>
        <w:t>arsenal</w:t>
      </w:r>
      <w:r w:rsidRPr="00446825">
        <w:rPr>
          <w:sz w:val="16"/>
        </w:rPr>
        <w:t>.</w:t>
      </w:r>
    </w:p>
    <w:p w14:paraId="559C3699" w14:textId="77777777" w:rsidR="00DF49D0" w:rsidRPr="00446825" w:rsidRDefault="00DF49D0" w:rsidP="00DF49D0">
      <w:pPr>
        <w:rPr>
          <w:sz w:val="16"/>
        </w:rPr>
      </w:pPr>
      <w:r w:rsidRPr="00446825">
        <w:rPr>
          <w:sz w:val="16"/>
        </w:rPr>
        <w:t>The flip side: water scarcity could be an opportunity to improve relations</w:t>
      </w:r>
    </w:p>
    <w:p w14:paraId="64E779CD" w14:textId="77777777" w:rsidR="00DF49D0" w:rsidRDefault="00DF49D0" w:rsidP="00DF49D0">
      <w:pPr>
        <w:rPr>
          <w:sz w:val="16"/>
        </w:rPr>
      </w:pPr>
      <w:r w:rsidRPr="00446825">
        <w:rPr>
          <w:rStyle w:val="StyleUnderline"/>
        </w:rPr>
        <w:t xml:space="preserve">Water </w:t>
      </w:r>
      <w:r w:rsidRPr="00366B94">
        <w:rPr>
          <w:rStyle w:val="Emphasis"/>
          <w:highlight w:val="cyan"/>
        </w:rPr>
        <w:t>scarcity</w:t>
      </w:r>
      <w:r w:rsidRPr="00446825">
        <w:rPr>
          <w:sz w:val="16"/>
        </w:rPr>
        <w:t xml:space="preserve"> in South Asia could </w:t>
      </w:r>
      <w:r w:rsidRPr="00366B94">
        <w:rPr>
          <w:rStyle w:val="StyleUnderline"/>
          <w:highlight w:val="cyan"/>
        </w:rPr>
        <w:t>lead to</w:t>
      </w:r>
      <w:r w:rsidRPr="00446825">
        <w:rPr>
          <w:sz w:val="16"/>
        </w:rPr>
        <w:t xml:space="preserve"> further </w:t>
      </w:r>
      <w:r w:rsidRPr="00446825">
        <w:rPr>
          <w:rStyle w:val="StyleUnderline"/>
        </w:rPr>
        <w:t>armed conflicts and</w:t>
      </w:r>
      <w:r w:rsidRPr="00446825">
        <w:rPr>
          <w:sz w:val="16"/>
        </w:rPr>
        <w:t xml:space="preserve"> potential </w:t>
      </w:r>
      <w:r w:rsidRPr="00366B94">
        <w:rPr>
          <w:rStyle w:val="Emphasis"/>
          <w:highlight w:val="cyan"/>
        </w:rPr>
        <w:t>nuc</w:t>
      </w:r>
      <w:r w:rsidRPr="00446825">
        <w:rPr>
          <w:rStyle w:val="StyleUnderline"/>
        </w:rPr>
        <w:t xml:space="preserve">lear </w:t>
      </w:r>
      <w:r w:rsidRPr="00366B94">
        <w:rPr>
          <w:rStyle w:val="Emphasis"/>
          <w:highlight w:val="cyan"/>
        </w:rPr>
        <w:t>war</w:t>
      </w:r>
      <w:r w:rsidRPr="00446825">
        <w:rPr>
          <w:sz w:val="16"/>
        </w:rPr>
        <w:t>.</w:t>
      </w:r>
    </w:p>
    <w:p w14:paraId="1F388EBB" w14:textId="77777777" w:rsidR="00DF49D0" w:rsidRPr="00264E63" w:rsidRDefault="00DF49D0" w:rsidP="00DF49D0">
      <w:pPr>
        <w:pStyle w:val="Heading4"/>
      </w:pPr>
      <w:r>
        <w:t xml:space="preserve">Food insecurity </w:t>
      </w:r>
      <w:r>
        <w:rPr>
          <w:u w:val="single"/>
        </w:rPr>
        <w:t>cascades</w:t>
      </w:r>
      <w:r>
        <w:t>---extinction.</w:t>
      </w:r>
    </w:p>
    <w:p w14:paraId="57C86CEE" w14:textId="77777777" w:rsidR="00DF49D0" w:rsidRPr="00DC7AA9" w:rsidRDefault="00DF49D0" w:rsidP="00DF49D0">
      <w:r w:rsidRPr="006E2F9E">
        <w:rPr>
          <w:rStyle w:val="Style13ptBold"/>
        </w:rPr>
        <w:t>Ellis ’24</w:t>
      </w:r>
      <w:r>
        <w:t xml:space="preserve"> [Alicia and Julie Murphree; October 7; Ph.D., Assistant Professor of Global Security at Arizona State University; Director of Strategic Communications; Arizona Farm Bureau, “Food Security is National Security,” https://www.azfb.org/Article/Food-Security-Is-National-Security]</w:t>
      </w:r>
    </w:p>
    <w:p w14:paraId="3F07CDDD" w14:textId="77777777" w:rsidR="00DF49D0" w:rsidRPr="006E2F9E" w:rsidRDefault="00DF49D0" w:rsidP="00DF49D0">
      <w:pPr>
        <w:rPr>
          <w:sz w:val="16"/>
        </w:rPr>
      </w:pPr>
      <w:r w:rsidRPr="006E2F9E">
        <w:rPr>
          <w:sz w:val="16"/>
        </w:rPr>
        <w:t xml:space="preserve">Dr. Ellis: That’s a pretty well-established linkage, </w:t>
      </w:r>
      <w:r w:rsidRPr="006E2F9E">
        <w:rPr>
          <w:rStyle w:val="StyleUnderline"/>
        </w:rPr>
        <w:t xml:space="preserve">the </w:t>
      </w:r>
      <w:r w:rsidRPr="006E2F9E">
        <w:rPr>
          <w:rStyle w:val="Emphasis"/>
        </w:rPr>
        <w:t>relationship</w:t>
      </w:r>
      <w:r w:rsidRPr="006E2F9E">
        <w:rPr>
          <w:rStyle w:val="StyleUnderline"/>
        </w:rPr>
        <w:t xml:space="preserve"> between </w:t>
      </w:r>
      <w:r w:rsidRPr="006E2F9E">
        <w:rPr>
          <w:rStyle w:val="Emphasis"/>
          <w:highlight w:val="cyan"/>
        </w:rPr>
        <w:t>food</w:t>
      </w:r>
      <w:r w:rsidRPr="006E2F9E">
        <w:rPr>
          <w:rStyle w:val="StyleUnderline"/>
          <w:highlight w:val="cyan"/>
        </w:rPr>
        <w:t xml:space="preserve"> insecurity</w:t>
      </w:r>
      <w:r w:rsidRPr="006E2F9E">
        <w:rPr>
          <w:rStyle w:val="StyleUnderline"/>
        </w:rPr>
        <w:t xml:space="preserve"> and </w:t>
      </w:r>
      <w:r w:rsidRPr="006E2F9E">
        <w:rPr>
          <w:rStyle w:val="Emphasis"/>
        </w:rPr>
        <w:t>political instability</w:t>
      </w:r>
      <w:r w:rsidRPr="006E2F9E">
        <w:rPr>
          <w:sz w:val="16"/>
        </w:rPr>
        <w:t xml:space="preserve">, which </w:t>
      </w:r>
      <w:r w:rsidRPr="006E2F9E">
        <w:rPr>
          <w:rStyle w:val="StyleUnderline"/>
          <w:highlight w:val="cyan"/>
        </w:rPr>
        <w:t>can</w:t>
      </w:r>
      <w:r w:rsidRPr="006E2F9E">
        <w:rPr>
          <w:sz w:val="16"/>
        </w:rPr>
        <w:t xml:space="preserve"> also </w:t>
      </w:r>
      <w:r w:rsidRPr="006E2F9E">
        <w:rPr>
          <w:rStyle w:val="StyleUnderline"/>
          <w:highlight w:val="cyan"/>
        </w:rPr>
        <w:t xml:space="preserve">turn </w:t>
      </w:r>
      <w:r w:rsidRPr="006E2F9E">
        <w:rPr>
          <w:rStyle w:val="Emphasis"/>
          <w:highlight w:val="cyan"/>
        </w:rPr>
        <w:t>violent</w:t>
      </w:r>
      <w:r w:rsidRPr="006E2F9E">
        <w:rPr>
          <w:sz w:val="16"/>
        </w:rPr>
        <w:t xml:space="preserve">. To give you an example, Russia lost about a third of its wheat harvest in 2011 and banned all wheat exports. </w:t>
      </w:r>
      <w:r w:rsidRPr="006E2F9E">
        <w:rPr>
          <w:rStyle w:val="StyleUnderline"/>
        </w:rPr>
        <w:t xml:space="preserve">The </w:t>
      </w:r>
      <w:r w:rsidRPr="006E2F9E">
        <w:rPr>
          <w:rStyle w:val="Emphasis"/>
        </w:rPr>
        <w:t>M</w:t>
      </w:r>
      <w:r w:rsidRPr="006E2F9E">
        <w:rPr>
          <w:rStyle w:val="StyleUnderline"/>
        </w:rPr>
        <w:t xml:space="preserve">iddle </w:t>
      </w:r>
      <w:r w:rsidRPr="006E2F9E">
        <w:rPr>
          <w:rStyle w:val="Emphasis"/>
        </w:rPr>
        <w:t>E</w:t>
      </w:r>
      <w:r w:rsidRPr="006E2F9E">
        <w:rPr>
          <w:rStyle w:val="StyleUnderline"/>
        </w:rPr>
        <w:t xml:space="preserve">ast and </w:t>
      </w:r>
      <w:r w:rsidRPr="006E2F9E">
        <w:rPr>
          <w:rStyle w:val="Emphasis"/>
        </w:rPr>
        <w:t>N</w:t>
      </w:r>
      <w:r w:rsidRPr="006E2F9E">
        <w:rPr>
          <w:rStyle w:val="StyleUnderline"/>
        </w:rPr>
        <w:t xml:space="preserve">orth </w:t>
      </w:r>
      <w:r w:rsidRPr="006E2F9E">
        <w:rPr>
          <w:rStyle w:val="Emphasis"/>
        </w:rPr>
        <w:t>A</w:t>
      </w:r>
      <w:r w:rsidRPr="006E2F9E">
        <w:rPr>
          <w:rStyle w:val="StyleUnderline"/>
        </w:rPr>
        <w:t>frica were hit</w:t>
      </w:r>
      <w:r w:rsidRPr="006E2F9E">
        <w:rPr>
          <w:sz w:val="16"/>
        </w:rPr>
        <w:t xml:space="preserve"> first and </w:t>
      </w:r>
      <w:r w:rsidRPr="006E2F9E">
        <w:rPr>
          <w:rStyle w:val="Emphasis"/>
        </w:rPr>
        <w:t>hardest</w:t>
      </w:r>
      <w:r w:rsidRPr="006E2F9E">
        <w:rPr>
          <w:sz w:val="16"/>
        </w:rPr>
        <w:t xml:space="preserve"> because they import so much of their wheat from Russia, but also because it caused </w:t>
      </w:r>
      <w:r w:rsidRPr="006E2F9E">
        <w:rPr>
          <w:rStyle w:val="StyleUnderline"/>
        </w:rPr>
        <w:t>food prices</w:t>
      </w:r>
      <w:r w:rsidRPr="006E2F9E">
        <w:rPr>
          <w:sz w:val="16"/>
        </w:rPr>
        <w:t xml:space="preserve"> to </w:t>
      </w:r>
      <w:r w:rsidRPr="006E2F9E">
        <w:rPr>
          <w:rStyle w:val="Emphasis"/>
        </w:rPr>
        <w:t>spike</w:t>
      </w:r>
      <w:r w:rsidRPr="006E2F9E">
        <w:rPr>
          <w:rStyle w:val="StyleUnderline"/>
        </w:rPr>
        <w:t xml:space="preserve"> and then stay high</w:t>
      </w:r>
      <w:r w:rsidRPr="006E2F9E">
        <w:rPr>
          <w:sz w:val="16"/>
        </w:rPr>
        <w:t xml:space="preserve">. </w:t>
      </w:r>
    </w:p>
    <w:p w14:paraId="2971643D" w14:textId="77777777" w:rsidR="00DF49D0" w:rsidRPr="006E2F9E" w:rsidRDefault="00DF49D0" w:rsidP="00DF49D0">
      <w:pPr>
        <w:rPr>
          <w:sz w:val="16"/>
        </w:rPr>
      </w:pPr>
      <w:r w:rsidRPr="00EB2281">
        <w:rPr>
          <w:rStyle w:val="StyleUnderline"/>
        </w:rPr>
        <w:t xml:space="preserve">When people can’t </w:t>
      </w:r>
      <w:r w:rsidRPr="00EB2281">
        <w:rPr>
          <w:rStyle w:val="Emphasis"/>
        </w:rPr>
        <w:t>feed</w:t>
      </w:r>
      <w:r w:rsidRPr="006E2F9E">
        <w:rPr>
          <w:sz w:val="16"/>
        </w:rPr>
        <w:t xml:space="preserve"> their </w:t>
      </w:r>
      <w:r w:rsidRPr="00401E50">
        <w:rPr>
          <w:sz w:val="16"/>
        </w:rPr>
        <w:t xml:space="preserve">families, </w:t>
      </w:r>
      <w:r w:rsidRPr="00401E50">
        <w:rPr>
          <w:rStyle w:val="StyleUnderline"/>
        </w:rPr>
        <w:t>it undermines</w:t>
      </w:r>
      <w:r w:rsidRPr="00401E50">
        <w:rPr>
          <w:sz w:val="16"/>
        </w:rPr>
        <w:t xml:space="preserve"> the legitimacy of </w:t>
      </w:r>
      <w:r w:rsidRPr="00401E50">
        <w:rPr>
          <w:rStyle w:val="Emphasis"/>
        </w:rPr>
        <w:t>political systems</w:t>
      </w:r>
      <w:r w:rsidRPr="00401E50">
        <w:rPr>
          <w:sz w:val="16"/>
        </w:rPr>
        <w:t>, so you</w:t>
      </w:r>
      <w:r w:rsidRPr="006E2F9E">
        <w:rPr>
          <w:sz w:val="16"/>
        </w:rPr>
        <w:t xml:space="preserve"> saw all these </w:t>
      </w:r>
      <w:r w:rsidRPr="006E2F9E">
        <w:rPr>
          <w:rStyle w:val="StyleUnderline"/>
        </w:rPr>
        <w:t>underlying problems</w:t>
      </w:r>
      <w:r w:rsidRPr="006E2F9E">
        <w:rPr>
          <w:sz w:val="16"/>
        </w:rPr>
        <w:t xml:space="preserve"> – </w:t>
      </w:r>
      <w:r w:rsidRPr="006E2F9E">
        <w:rPr>
          <w:rStyle w:val="Emphasis"/>
          <w:highlight w:val="cyan"/>
        </w:rPr>
        <w:t>poverty</w:t>
      </w:r>
      <w:r w:rsidRPr="006E2F9E">
        <w:rPr>
          <w:rStyle w:val="StyleUnderline"/>
        </w:rPr>
        <w:t xml:space="preserve">, </w:t>
      </w:r>
      <w:r w:rsidRPr="006E2F9E">
        <w:rPr>
          <w:rStyle w:val="Emphasis"/>
          <w:highlight w:val="cyan"/>
        </w:rPr>
        <w:t>corruption</w:t>
      </w:r>
      <w:r w:rsidRPr="006E2F9E">
        <w:rPr>
          <w:sz w:val="16"/>
        </w:rPr>
        <w:t xml:space="preserve">, et cetera – </w:t>
      </w:r>
      <w:r w:rsidRPr="006E2F9E">
        <w:rPr>
          <w:rStyle w:val="StyleUnderline"/>
          <w:highlight w:val="cyan"/>
        </w:rPr>
        <w:t>come to</w:t>
      </w:r>
      <w:r w:rsidRPr="006E2F9E">
        <w:rPr>
          <w:rStyle w:val="StyleUnderline"/>
        </w:rPr>
        <w:t xml:space="preserve"> a </w:t>
      </w:r>
      <w:r w:rsidRPr="006E2F9E">
        <w:rPr>
          <w:rStyle w:val="StyleUnderline"/>
          <w:highlight w:val="cyan"/>
        </w:rPr>
        <w:t>head with</w:t>
      </w:r>
      <w:r w:rsidRPr="006E2F9E">
        <w:rPr>
          <w:sz w:val="16"/>
        </w:rPr>
        <w:t xml:space="preserve"> protests and </w:t>
      </w:r>
      <w:r w:rsidRPr="006E2F9E">
        <w:rPr>
          <w:rStyle w:val="Emphasis"/>
          <w:highlight w:val="cyan"/>
        </w:rPr>
        <w:t>riots</w:t>
      </w:r>
      <w:r w:rsidRPr="006E2F9E">
        <w:rPr>
          <w:sz w:val="16"/>
        </w:rPr>
        <w:t xml:space="preserve"> that were really catalyzed by anger over food prices. People run out of options, so </w:t>
      </w:r>
      <w:r w:rsidRPr="006E2F9E">
        <w:rPr>
          <w:rStyle w:val="StyleUnderline"/>
        </w:rPr>
        <w:t xml:space="preserve">it’s a </w:t>
      </w:r>
      <w:r w:rsidRPr="006E2F9E">
        <w:rPr>
          <w:rStyle w:val="Emphasis"/>
        </w:rPr>
        <w:t>catalyst</w:t>
      </w:r>
      <w:r w:rsidRPr="006E2F9E">
        <w:rPr>
          <w:rStyle w:val="StyleUnderline"/>
        </w:rPr>
        <w:t xml:space="preserve"> for</w:t>
      </w:r>
      <w:r w:rsidRPr="006E2F9E">
        <w:rPr>
          <w:sz w:val="16"/>
        </w:rPr>
        <w:t xml:space="preserve"> political </w:t>
      </w:r>
      <w:r w:rsidRPr="006E2F9E">
        <w:rPr>
          <w:rStyle w:val="Emphasis"/>
          <w:highlight w:val="cyan"/>
        </w:rPr>
        <w:t>instability</w:t>
      </w:r>
      <w:r w:rsidRPr="006E2F9E">
        <w:rPr>
          <w:rStyle w:val="StyleUnderline"/>
          <w:highlight w:val="cyan"/>
        </w:rPr>
        <w:t xml:space="preserve"> and </w:t>
      </w:r>
      <w:r w:rsidRPr="006E2F9E">
        <w:rPr>
          <w:rStyle w:val="Emphasis"/>
          <w:highlight w:val="cyan"/>
        </w:rPr>
        <w:t>conflict</w:t>
      </w:r>
      <w:r w:rsidRPr="006E2F9E">
        <w:rPr>
          <w:sz w:val="16"/>
        </w:rPr>
        <w:t xml:space="preserve">. It’s also a vicious cycle: food crises don’t just drive conflict, conflict also triggers food crises, which will in turn, deepen conflict over resources and worsen the humanitarian impact of conflict. </w:t>
      </w:r>
    </w:p>
    <w:p w14:paraId="7E1F408A" w14:textId="77777777" w:rsidR="00DF49D0" w:rsidRPr="006E2F9E" w:rsidRDefault="00DF49D0" w:rsidP="00DF49D0">
      <w:pPr>
        <w:rPr>
          <w:sz w:val="16"/>
        </w:rPr>
      </w:pPr>
      <w:r w:rsidRPr="006E2F9E">
        <w:rPr>
          <w:sz w:val="16"/>
        </w:rPr>
        <w:t xml:space="preserve">It’s what the military would call </w:t>
      </w:r>
      <w:r w:rsidRPr="006E2F9E">
        <w:rPr>
          <w:rStyle w:val="StyleUnderline"/>
        </w:rPr>
        <w:t xml:space="preserve">a </w:t>
      </w:r>
      <w:r w:rsidRPr="006E2F9E">
        <w:rPr>
          <w:rStyle w:val="Emphasis"/>
        </w:rPr>
        <w:t>threat multiplier</w:t>
      </w:r>
      <w:r w:rsidRPr="006E2F9E">
        <w:rPr>
          <w:sz w:val="16"/>
        </w:rPr>
        <w:t xml:space="preserve">. There’s actually a famous quote by Alfred Henry Lewis – </w:t>
      </w:r>
      <w:r w:rsidRPr="006E2F9E">
        <w:rPr>
          <w:rStyle w:val="StyleUnderline"/>
        </w:rPr>
        <w:t>“there are only nine meals between</w:t>
      </w:r>
      <w:r w:rsidRPr="006E2F9E">
        <w:rPr>
          <w:sz w:val="16"/>
        </w:rPr>
        <w:t xml:space="preserve"> [</w:t>
      </w:r>
      <w:r w:rsidRPr="006E2F9E">
        <w:rPr>
          <w:rStyle w:val="StyleUnderline"/>
        </w:rPr>
        <w:t>humankind</w:t>
      </w:r>
      <w:r w:rsidRPr="006E2F9E">
        <w:rPr>
          <w:sz w:val="16"/>
        </w:rPr>
        <w:t xml:space="preserve">] mankind </w:t>
      </w:r>
      <w:r w:rsidRPr="006E2F9E">
        <w:rPr>
          <w:rStyle w:val="StyleUnderline"/>
        </w:rPr>
        <w:t>and anarchy</w:t>
      </w:r>
      <w:r w:rsidRPr="006E2F9E">
        <w:rPr>
          <w:sz w:val="16"/>
        </w:rPr>
        <w:t xml:space="preserve">.” This goes back to what I pointed out earlier, that </w:t>
      </w:r>
      <w:r w:rsidRPr="006E2F9E">
        <w:rPr>
          <w:rStyle w:val="StyleUnderline"/>
          <w:highlight w:val="cyan"/>
        </w:rPr>
        <w:t>this</w:t>
      </w:r>
      <w:r w:rsidRPr="006E2F9E">
        <w:rPr>
          <w:sz w:val="16"/>
        </w:rPr>
        <w:t xml:space="preserve"> particular commodity </w:t>
      </w:r>
      <w:r w:rsidRPr="006E2F9E">
        <w:rPr>
          <w:rStyle w:val="StyleUnderline"/>
          <w:highlight w:val="cyan"/>
        </w:rPr>
        <w:t xml:space="preserve">is </w:t>
      </w:r>
      <w:r w:rsidRPr="006E2F9E">
        <w:rPr>
          <w:rStyle w:val="Emphasis"/>
          <w:highlight w:val="cyan"/>
        </w:rPr>
        <w:t>existential</w:t>
      </w:r>
      <w:r w:rsidRPr="006E2F9E">
        <w:rPr>
          <w:sz w:val="16"/>
        </w:rPr>
        <w:t xml:space="preserve">. There’s nothing people won’t do to ensure they have it. So, we have to think about it as </w:t>
      </w:r>
      <w:r w:rsidRPr="006E2F9E">
        <w:rPr>
          <w:rStyle w:val="StyleUnderline"/>
        </w:rPr>
        <w:t>a question of</w:t>
      </w:r>
      <w:r w:rsidRPr="006E2F9E">
        <w:rPr>
          <w:sz w:val="16"/>
        </w:rPr>
        <w:t xml:space="preserve"> both national and </w:t>
      </w:r>
      <w:r w:rsidRPr="006E2F9E">
        <w:rPr>
          <w:rStyle w:val="StyleUnderline"/>
        </w:rPr>
        <w:t xml:space="preserve">global </w:t>
      </w:r>
      <w:r w:rsidRPr="006E2F9E">
        <w:rPr>
          <w:rStyle w:val="Emphasis"/>
        </w:rPr>
        <w:t>security</w:t>
      </w:r>
      <w:r w:rsidRPr="006E2F9E">
        <w:rPr>
          <w:sz w:val="16"/>
        </w:rPr>
        <w:t xml:space="preserve">, we have to think about building more resiliency into those systems, and we must think about where our most critical goods are coming from. </w:t>
      </w:r>
    </w:p>
    <w:p w14:paraId="0FFBD9CF" w14:textId="77777777" w:rsidR="00DF49D0" w:rsidRPr="006E2F9E" w:rsidRDefault="00DF49D0" w:rsidP="00DF49D0">
      <w:pPr>
        <w:rPr>
          <w:sz w:val="16"/>
        </w:rPr>
      </w:pPr>
      <w:r w:rsidRPr="006E2F9E">
        <w:rPr>
          <w:sz w:val="16"/>
        </w:rPr>
        <w:t xml:space="preserve">Arizona Agriculture: What region of the globe has the most concern for you? Perhaps another way to say it, </w:t>
      </w:r>
      <w:r w:rsidRPr="006E2F9E">
        <w:rPr>
          <w:rStyle w:val="StyleUnderline"/>
        </w:rPr>
        <w:t xml:space="preserve">what </w:t>
      </w:r>
      <w:r w:rsidRPr="006E2F9E">
        <w:rPr>
          <w:rStyle w:val="Emphasis"/>
        </w:rPr>
        <w:t>geopolitical flashpoint</w:t>
      </w:r>
      <w:r w:rsidRPr="006E2F9E">
        <w:rPr>
          <w:rStyle w:val="StyleUnderline"/>
        </w:rPr>
        <w:t xml:space="preserve"> has you</w:t>
      </w:r>
      <w:r w:rsidRPr="006E2F9E">
        <w:rPr>
          <w:sz w:val="16"/>
        </w:rPr>
        <w:t xml:space="preserve"> waking up at night </w:t>
      </w:r>
      <w:r w:rsidRPr="006E2F9E">
        <w:rPr>
          <w:rStyle w:val="StyleUnderline"/>
        </w:rPr>
        <w:t>worried</w:t>
      </w:r>
      <w:r w:rsidRPr="006E2F9E">
        <w:rPr>
          <w:sz w:val="16"/>
        </w:rPr>
        <w:t xml:space="preserve">? </w:t>
      </w:r>
    </w:p>
    <w:p w14:paraId="4BDF8E6D" w14:textId="77777777" w:rsidR="00DF49D0" w:rsidRPr="006E2F9E" w:rsidRDefault="00DF49D0" w:rsidP="00DF49D0">
      <w:pPr>
        <w:rPr>
          <w:sz w:val="16"/>
        </w:rPr>
      </w:pPr>
      <w:r w:rsidRPr="006E2F9E">
        <w:rPr>
          <w:sz w:val="16"/>
        </w:rPr>
        <w:t xml:space="preserve">Dr. Ellis: All of them right now. This can be a difficult question to answer because today they are so interconnected. The first thing that comes to mind is </w:t>
      </w:r>
      <w:r w:rsidRPr="006E2F9E">
        <w:rPr>
          <w:rStyle w:val="StyleUnderline"/>
          <w:highlight w:val="cyan"/>
        </w:rPr>
        <w:t xml:space="preserve">the </w:t>
      </w:r>
      <w:r w:rsidRPr="006E2F9E">
        <w:rPr>
          <w:rStyle w:val="Emphasis"/>
          <w:highlight w:val="cyan"/>
        </w:rPr>
        <w:t>Mid</w:t>
      </w:r>
      <w:r w:rsidRPr="006E2F9E">
        <w:rPr>
          <w:rStyle w:val="StyleUnderline"/>
        </w:rPr>
        <w:t xml:space="preserve">dle </w:t>
      </w:r>
      <w:r w:rsidRPr="006E2F9E">
        <w:rPr>
          <w:rStyle w:val="Emphasis"/>
          <w:highlight w:val="cyan"/>
        </w:rPr>
        <w:t>East</w:t>
      </w:r>
      <w:r w:rsidRPr="006E2F9E">
        <w:rPr>
          <w:sz w:val="16"/>
        </w:rPr>
        <w:t xml:space="preserve"> both </w:t>
      </w:r>
      <w:r w:rsidRPr="006E2F9E">
        <w:rPr>
          <w:rStyle w:val="StyleUnderline"/>
        </w:rPr>
        <w:t>because of</w:t>
      </w:r>
      <w:r w:rsidRPr="006E2F9E">
        <w:rPr>
          <w:sz w:val="16"/>
        </w:rPr>
        <w:t xml:space="preserve"> the conflict between Israel and Gaza and the </w:t>
      </w:r>
      <w:r w:rsidRPr="006E2F9E">
        <w:rPr>
          <w:rStyle w:val="StyleUnderline"/>
        </w:rPr>
        <w:t xml:space="preserve">potential to </w:t>
      </w:r>
      <w:r w:rsidRPr="006E2F9E">
        <w:rPr>
          <w:rStyle w:val="Emphasis"/>
          <w:highlight w:val="cyan"/>
        </w:rPr>
        <w:t>escalate</w:t>
      </w:r>
      <w:r w:rsidRPr="006E2F9E">
        <w:rPr>
          <w:rStyle w:val="StyleUnderline"/>
          <w:highlight w:val="cyan"/>
        </w:rPr>
        <w:t xml:space="preserve"> into a</w:t>
      </w:r>
      <w:r w:rsidRPr="006E2F9E">
        <w:rPr>
          <w:sz w:val="16"/>
        </w:rPr>
        <w:t xml:space="preserve"> much </w:t>
      </w:r>
      <w:r w:rsidRPr="006E2F9E">
        <w:rPr>
          <w:rStyle w:val="Emphasis"/>
          <w:highlight w:val="cyan"/>
        </w:rPr>
        <w:t>larger war</w:t>
      </w:r>
      <w:r w:rsidRPr="006E2F9E">
        <w:rPr>
          <w:rStyle w:val="StyleUnderline"/>
        </w:rPr>
        <w:t>, but also</w:t>
      </w:r>
      <w:r w:rsidRPr="006E2F9E">
        <w:rPr>
          <w:sz w:val="16"/>
        </w:rPr>
        <w:t xml:space="preserve"> because parts of </w:t>
      </w:r>
      <w:r w:rsidRPr="006E2F9E">
        <w:rPr>
          <w:rStyle w:val="StyleUnderline"/>
        </w:rPr>
        <w:t xml:space="preserve">the </w:t>
      </w:r>
      <w:r w:rsidRPr="006E2F9E">
        <w:rPr>
          <w:rStyle w:val="Emphasis"/>
        </w:rPr>
        <w:t>M</w:t>
      </w:r>
      <w:r w:rsidRPr="006E2F9E">
        <w:rPr>
          <w:rStyle w:val="StyleUnderline"/>
        </w:rPr>
        <w:t xml:space="preserve">iddle </w:t>
      </w:r>
      <w:r w:rsidRPr="006E2F9E">
        <w:rPr>
          <w:rStyle w:val="Emphasis"/>
        </w:rPr>
        <w:t>E</w:t>
      </w:r>
      <w:r w:rsidRPr="006E2F9E">
        <w:rPr>
          <w:rStyle w:val="StyleUnderline"/>
        </w:rPr>
        <w:t xml:space="preserve">ast and </w:t>
      </w:r>
      <w:r w:rsidRPr="006E2F9E">
        <w:rPr>
          <w:rStyle w:val="Emphasis"/>
        </w:rPr>
        <w:t>N</w:t>
      </w:r>
      <w:r w:rsidRPr="006E2F9E">
        <w:rPr>
          <w:rStyle w:val="StyleUnderline"/>
        </w:rPr>
        <w:t xml:space="preserve">orth </w:t>
      </w:r>
      <w:r w:rsidRPr="006E2F9E">
        <w:rPr>
          <w:rStyle w:val="Emphasis"/>
        </w:rPr>
        <w:t>A</w:t>
      </w:r>
      <w:r w:rsidRPr="006E2F9E">
        <w:rPr>
          <w:rStyle w:val="StyleUnderline"/>
        </w:rPr>
        <w:t xml:space="preserve">frica rank </w:t>
      </w:r>
      <w:r w:rsidRPr="006E2F9E">
        <w:rPr>
          <w:rStyle w:val="Emphasis"/>
        </w:rPr>
        <w:t>high</w:t>
      </w:r>
      <w:r w:rsidRPr="006E2F9E">
        <w:rPr>
          <w:rStyle w:val="StyleUnderline"/>
        </w:rPr>
        <w:t xml:space="preserve"> in food insecurity</w:t>
      </w:r>
      <w:r w:rsidRPr="006E2F9E">
        <w:rPr>
          <w:sz w:val="16"/>
        </w:rPr>
        <w:t xml:space="preserve">. They tend to be very reliant on wheat imports, much of which come out of the Black Sea, from Russia and Ukraine, who are currently at war. </w:t>
      </w:r>
    </w:p>
    <w:p w14:paraId="5A67B63A" w14:textId="77777777" w:rsidR="00DF49D0" w:rsidRPr="00C35DA0" w:rsidRDefault="00DF49D0" w:rsidP="00DF49D0">
      <w:pPr>
        <w:rPr>
          <w:sz w:val="16"/>
        </w:rPr>
      </w:pPr>
      <w:r w:rsidRPr="006E2F9E">
        <w:rPr>
          <w:sz w:val="16"/>
        </w:rPr>
        <w:t xml:space="preserve">So, then you can’t really talk about instability in the Middle East without reference to this other geopolitical flashpoint because it has an outsized impact on </w:t>
      </w:r>
      <w:r w:rsidRPr="006E2F9E">
        <w:rPr>
          <w:rStyle w:val="StyleUnderline"/>
        </w:rPr>
        <w:t xml:space="preserve">global </w:t>
      </w:r>
      <w:r w:rsidRPr="006E2F9E">
        <w:rPr>
          <w:rStyle w:val="Emphasis"/>
          <w:highlight w:val="cyan"/>
        </w:rPr>
        <w:t>food</w:t>
      </w:r>
      <w:r w:rsidRPr="006E2F9E">
        <w:rPr>
          <w:rStyle w:val="StyleUnderline"/>
          <w:highlight w:val="cyan"/>
        </w:rPr>
        <w:t xml:space="preserve"> security</w:t>
      </w:r>
      <w:r w:rsidRPr="006E2F9E">
        <w:rPr>
          <w:sz w:val="16"/>
        </w:rPr>
        <w:t xml:space="preserve">. And if you’re going to talk about the Russian invasion of Ukraine, then you must think about how its outcome </w:t>
      </w:r>
      <w:r w:rsidRPr="006E2F9E">
        <w:rPr>
          <w:rStyle w:val="StyleUnderline"/>
          <w:highlight w:val="cyan"/>
        </w:rPr>
        <w:t xml:space="preserve">will affect </w:t>
      </w:r>
      <w:r w:rsidRPr="006E2F9E">
        <w:rPr>
          <w:rStyle w:val="Emphasis"/>
          <w:highlight w:val="cyan"/>
        </w:rPr>
        <w:t>China</w:t>
      </w:r>
      <w:r w:rsidRPr="006E2F9E">
        <w:rPr>
          <w:rStyle w:val="StyleUnderline"/>
          <w:highlight w:val="cyan"/>
        </w:rPr>
        <w:t>’s</w:t>
      </w:r>
      <w:r w:rsidRPr="006E2F9E">
        <w:rPr>
          <w:sz w:val="16"/>
        </w:rPr>
        <w:t xml:space="preserve"> strategic </w:t>
      </w:r>
      <w:r w:rsidRPr="006E2F9E">
        <w:rPr>
          <w:rStyle w:val="StyleUnderline"/>
          <w:highlight w:val="cyan"/>
        </w:rPr>
        <w:t>calculation in</w:t>
      </w:r>
      <w:r w:rsidRPr="006E2F9E">
        <w:rPr>
          <w:rStyle w:val="StyleUnderline"/>
        </w:rPr>
        <w:t xml:space="preserve"> the </w:t>
      </w:r>
      <w:r w:rsidRPr="006E2F9E">
        <w:rPr>
          <w:rStyle w:val="Emphasis"/>
          <w:highlight w:val="cyan"/>
        </w:rPr>
        <w:t>S</w:t>
      </w:r>
      <w:r w:rsidRPr="006E2F9E">
        <w:rPr>
          <w:rStyle w:val="StyleUnderline"/>
        </w:rPr>
        <w:t xml:space="preserve">outh </w:t>
      </w:r>
      <w:r w:rsidRPr="006E2F9E">
        <w:rPr>
          <w:rStyle w:val="Emphasis"/>
          <w:highlight w:val="cyan"/>
        </w:rPr>
        <w:t>C</w:t>
      </w:r>
      <w:r w:rsidRPr="006E2F9E">
        <w:rPr>
          <w:rStyle w:val="StyleUnderline"/>
        </w:rPr>
        <w:t xml:space="preserve">hina </w:t>
      </w:r>
      <w:r w:rsidRPr="006E2F9E">
        <w:rPr>
          <w:rStyle w:val="Emphasis"/>
          <w:highlight w:val="cyan"/>
        </w:rPr>
        <w:t>S</w:t>
      </w:r>
      <w:r w:rsidRPr="006E2F9E">
        <w:rPr>
          <w:rStyle w:val="StyleUnderline"/>
        </w:rPr>
        <w:t>ea</w:t>
      </w:r>
      <w:r w:rsidRPr="006E2F9E">
        <w:rPr>
          <w:sz w:val="16"/>
        </w:rPr>
        <w:t xml:space="preserve">, and if you’re going to talk about that, then you are also talking about freedom of the seas and </w:t>
      </w:r>
      <w:r w:rsidRPr="006E2F9E">
        <w:rPr>
          <w:rStyle w:val="StyleUnderline"/>
        </w:rPr>
        <w:t xml:space="preserve">securing </w:t>
      </w:r>
      <w:r w:rsidRPr="00907F3A">
        <w:rPr>
          <w:rStyle w:val="StyleUnderline"/>
          <w:highlight w:val="cyan"/>
        </w:rPr>
        <w:t xml:space="preserve">global </w:t>
      </w:r>
      <w:r w:rsidRPr="00907F3A">
        <w:rPr>
          <w:rStyle w:val="Emphasis"/>
          <w:highlight w:val="cyan"/>
        </w:rPr>
        <w:t>shipping</w:t>
      </w:r>
      <w:r w:rsidRPr="006E2F9E">
        <w:rPr>
          <w:rStyle w:val="StyleUnderline"/>
        </w:rPr>
        <w:t xml:space="preserve"> and </w:t>
      </w:r>
      <w:r w:rsidRPr="006E2F9E">
        <w:rPr>
          <w:rStyle w:val="Emphasis"/>
        </w:rPr>
        <w:t>trade</w:t>
      </w:r>
      <w:r w:rsidRPr="006E2F9E">
        <w:rPr>
          <w:sz w:val="16"/>
        </w:rPr>
        <w:t xml:space="preserve">, which is a primary responsibility of the United States Navy. This is a problem because right now the Navy is also trying to deal with the Houthis disrupting shipping in </w:t>
      </w:r>
      <w:r w:rsidRPr="00907F3A">
        <w:rPr>
          <w:rStyle w:val="StyleUnderline"/>
          <w:highlight w:val="cyan"/>
        </w:rPr>
        <w:t xml:space="preserve">the </w:t>
      </w:r>
      <w:r w:rsidRPr="00907F3A">
        <w:rPr>
          <w:rStyle w:val="Emphasis"/>
          <w:highlight w:val="cyan"/>
        </w:rPr>
        <w:t>Red Sea</w:t>
      </w:r>
      <w:r w:rsidRPr="006E2F9E">
        <w:rPr>
          <w:sz w:val="16"/>
        </w:rPr>
        <w:t xml:space="preserve">, which is causing higher prices and supply chain delays as ships are forced to bypass the Suez Canal </w:t>
      </w:r>
      <w:r w:rsidRPr="006E2F9E">
        <w:rPr>
          <w:rStyle w:val="StyleUnderline"/>
          <w:highlight w:val="cyan"/>
        </w:rPr>
        <w:t>and</w:t>
      </w:r>
      <w:r w:rsidRPr="006E2F9E">
        <w:rPr>
          <w:sz w:val="16"/>
        </w:rPr>
        <w:t xml:space="preserve"> go all the way around </w:t>
      </w:r>
      <w:r w:rsidRPr="006E2F9E">
        <w:rPr>
          <w:rStyle w:val="StyleUnderline"/>
        </w:rPr>
        <w:t xml:space="preserve">the </w:t>
      </w:r>
      <w:r w:rsidRPr="006E2F9E">
        <w:rPr>
          <w:rStyle w:val="Emphasis"/>
          <w:highlight w:val="cyan"/>
        </w:rPr>
        <w:t>southern</w:t>
      </w:r>
      <w:r w:rsidRPr="006E2F9E">
        <w:rPr>
          <w:rStyle w:val="StyleUnderline"/>
        </w:rPr>
        <w:t xml:space="preserve"> tip of </w:t>
      </w:r>
      <w:r w:rsidRPr="006E2F9E">
        <w:rPr>
          <w:rStyle w:val="Emphasis"/>
          <w:highlight w:val="cyan"/>
        </w:rPr>
        <w:t>Africa</w:t>
      </w:r>
      <w:r w:rsidRPr="006E2F9E">
        <w:rPr>
          <w:sz w:val="16"/>
        </w:rPr>
        <w:t xml:space="preserve">, which adds significant time and cost and so now we’re back to the Middle East again. </w:t>
      </w:r>
      <w:r w:rsidRPr="002C71B9">
        <w:rPr>
          <w:sz w:val="16"/>
        </w:rPr>
        <w:t xml:space="preserve">So, </w:t>
      </w:r>
      <w:r w:rsidRPr="002C71B9">
        <w:rPr>
          <w:rStyle w:val="StyleUnderline"/>
        </w:rPr>
        <w:t>they</w:t>
      </w:r>
      <w:r w:rsidRPr="002C71B9">
        <w:rPr>
          <w:sz w:val="16"/>
        </w:rPr>
        <w:t xml:space="preserve"> really </w:t>
      </w:r>
      <w:r w:rsidRPr="002C71B9">
        <w:rPr>
          <w:rStyle w:val="StyleUnderline"/>
        </w:rPr>
        <w:t xml:space="preserve">are all </w:t>
      </w:r>
      <w:r w:rsidRPr="002C71B9">
        <w:rPr>
          <w:rStyle w:val="Emphasis"/>
        </w:rPr>
        <w:t>connected</w:t>
      </w:r>
      <w:r w:rsidRPr="002C71B9">
        <w:rPr>
          <w:sz w:val="16"/>
        </w:rPr>
        <w:t xml:space="preserve"> to one another </w:t>
      </w:r>
      <w:r w:rsidRPr="002C71B9">
        <w:rPr>
          <w:rStyle w:val="StyleUnderline"/>
        </w:rPr>
        <w:t xml:space="preserve">and </w:t>
      </w:r>
      <w:r w:rsidRPr="006E2F9E">
        <w:rPr>
          <w:rStyle w:val="Emphasis"/>
          <w:highlight w:val="cyan"/>
        </w:rPr>
        <w:t>any one</w:t>
      </w:r>
      <w:r w:rsidRPr="006E2F9E">
        <w:rPr>
          <w:rStyle w:val="StyleUnderline"/>
        </w:rPr>
        <w:t xml:space="preserve"> of them </w:t>
      </w:r>
      <w:r w:rsidRPr="006E2F9E">
        <w:rPr>
          <w:rStyle w:val="StyleUnderline"/>
          <w:highlight w:val="cyan"/>
        </w:rPr>
        <w:t>has</w:t>
      </w:r>
      <w:r w:rsidRPr="006E2F9E">
        <w:rPr>
          <w:sz w:val="16"/>
        </w:rPr>
        <w:t xml:space="preserve"> the </w:t>
      </w:r>
      <w:r w:rsidRPr="006E2F9E">
        <w:rPr>
          <w:rStyle w:val="StyleUnderline"/>
        </w:rPr>
        <w:t xml:space="preserve">potential for </w:t>
      </w:r>
      <w:r w:rsidRPr="006E2F9E">
        <w:rPr>
          <w:rStyle w:val="Emphasis"/>
          <w:highlight w:val="cyan"/>
        </w:rPr>
        <w:t>cascading</w:t>
      </w:r>
      <w:r w:rsidRPr="006E2F9E">
        <w:rPr>
          <w:rStyle w:val="StyleUnderline"/>
          <w:highlight w:val="cyan"/>
        </w:rPr>
        <w:t xml:space="preserve"> effects</w:t>
      </w:r>
      <w:r w:rsidRPr="006E2F9E">
        <w:rPr>
          <w:sz w:val="16"/>
        </w:rPr>
        <w:t>.</w:t>
      </w:r>
    </w:p>
    <w:p w14:paraId="57C6A59D" w14:textId="77777777" w:rsidR="00DF49D0" w:rsidRDefault="00DF49D0" w:rsidP="00DF49D0">
      <w:pPr>
        <w:pStyle w:val="Heading4"/>
      </w:pPr>
      <w:r>
        <w:t xml:space="preserve">Soil erosion </w:t>
      </w:r>
      <w:r>
        <w:rPr>
          <w:u w:val="single"/>
        </w:rPr>
        <w:t>alone</w:t>
      </w:r>
      <w:r>
        <w:t xml:space="preserve"> causes extinction AND </w:t>
      </w:r>
      <w:r>
        <w:rPr>
          <w:u w:val="single"/>
        </w:rPr>
        <w:t>externally</w:t>
      </w:r>
      <w:r>
        <w:t xml:space="preserve"> destroys </w:t>
      </w:r>
      <w:r>
        <w:rPr>
          <w:u w:val="single"/>
        </w:rPr>
        <w:t>resilience</w:t>
      </w:r>
      <w:r>
        <w:t xml:space="preserve"> to </w:t>
      </w:r>
      <w:r>
        <w:rPr>
          <w:u w:val="single"/>
        </w:rPr>
        <w:t>all other</w:t>
      </w:r>
      <w:r>
        <w:t xml:space="preserve"> existential threats.</w:t>
      </w:r>
    </w:p>
    <w:p w14:paraId="7ACC4A01" w14:textId="77777777" w:rsidR="00DF49D0" w:rsidRPr="00985D53" w:rsidRDefault="00DF49D0" w:rsidP="00DF49D0">
      <w:r w:rsidRPr="004A37DC">
        <w:rPr>
          <w:rStyle w:val="Style13ptBold"/>
        </w:rPr>
        <w:t>Field ’24</w:t>
      </w:r>
      <w:r>
        <w:t xml:space="preserve"> [Damien, Sandra J. Evangelista, Alex McBratney, Budiman Minansy, Wartini Ng, Jose Padarian, Mercedes Dobarco, and Alexandre Wadoux; 2024; Associate Professor in the School of Life and Environmental Sciences at the University of Sydney; Ph.D. Student in the Department of Environmental Sciences at the University of Sydney; Nobel Prize-winning environmental scientist, Professor of Environmental Science at the University of Sydney; Associate Professor at the Faculty of Agriculture and Environment at the University of Sydney; Postdoctoral Research Fellow in Soil Security; Research Associate at the University of Sydney; Postdoctoral Researcher at the Basque Center for Climate Change; B.S. in Environmental Geography from the University of Angers; Advances in Agronomy, “Soil Security: Strategizing a Sustainable Future for Soil,” vol. 183]</w:t>
      </w:r>
    </w:p>
    <w:p w14:paraId="0A3FFDA1" w14:textId="77777777" w:rsidR="00DF49D0" w:rsidRPr="009165A6" w:rsidRDefault="00DF49D0" w:rsidP="00DF49D0">
      <w:pPr>
        <w:rPr>
          <w:sz w:val="16"/>
        </w:rPr>
      </w:pPr>
      <w:r w:rsidRPr="0037720C">
        <w:rPr>
          <w:rStyle w:val="Emphasis"/>
          <w:highlight w:val="cyan"/>
        </w:rPr>
        <w:t>Soil</w:t>
      </w:r>
      <w:r w:rsidRPr="0037720C">
        <w:rPr>
          <w:rStyle w:val="StyleUnderline"/>
          <w:highlight w:val="cyan"/>
        </w:rPr>
        <w:t xml:space="preserve"> is</w:t>
      </w:r>
      <w:r w:rsidRPr="00F77E39">
        <w:rPr>
          <w:rStyle w:val="StyleUnderline"/>
        </w:rPr>
        <w:t xml:space="preserve"> a </w:t>
      </w:r>
      <w:r w:rsidRPr="0037720C">
        <w:rPr>
          <w:rStyle w:val="Emphasis"/>
          <w:highlight w:val="cyan"/>
        </w:rPr>
        <w:t>central</w:t>
      </w:r>
      <w:r w:rsidRPr="00F77E39">
        <w:rPr>
          <w:rStyle w:val="StyleUnderline"/>
        </w:rPr>
        <w:t xml:space="preserve"> component </w:t>
      </w:r>
      <w:r w:rsidRPr="0037720C">
        <w:rPr>
          <w:rStyle w:val="StyleUnderline"/>
          <w:highlight w:val="cyan"/>
        </w:rPr>
        <w:t>to</w:t>
      </w:r>
      <w:r w:rsidRPr="009165A6">
        <w:rPr>
          <w:sz w:val="16"/>
        </w:rPr>
        <w:t xml:space="preserve"> seven </w:t>
      </w:r>
      <w:r w:rsidRPr="009165A6">
        <w:rPr>
          <w:rStyle w:val="Emphasis"/>
        </w:rPr>
        <w:t>existential challenges</w:t>
      </w:r>
      <w:r w:rsidRPr="00F77E39">
        <w:rPr>
          <w:rStyle w:val="StyleUnderline"/>
        </w:rPr>
        <w:t xml:space="preserve"> humanity</w:t>
      </w:r>
      <w:r w:rsidRPr="009165A6">
        <w:rPr>
          <w:sz w:val="16"/>
        </w:rPr>
        <w:t xml:space="preserve"> currently </w:t>
      </w:r>
      <w:r w:rsidRPr="00F77E39">
        <w:rPr>
          <w:rStyle w:val="StyleUnderline"/>
        </w:rPr>
        <w:t>faces</w:t>
      </w:r>
      <w:r w:rsidRPr="009165A6">
        <w:rPr>
          <w:sz w:val="16"/>
        </w:rPr>
        <w:t xml:space="preserve">, including </w:t>
      </w:r>
      <w:r w:rsidRPr="0037720C">
        <w:rPr>
          <w:rStyle w:val="Emphasis"/>
          <w:highlight w:val="cyan"/>
        </w:rPr>
        <w:t>food</w:t>
      </w:r>
      <w:r w:rsidRPr="001F3DEB">
        <w:rPr>
          <w:rStyle w:val="StyleUnderline"/>
        </w:rPr>
        <w:t xml:space="preserve">, </w:t>
      </w:r>
      <w:r w:rsidRPr="0037720C">
        <w:rPr>
          <w:rStyle w:val="Emphasis"/>
          <w:highlight w:val="cyan"/>
        </w:rPr>
        <w:t>water</w:t>
      </w:r>
      <w:r w:rsidRPr="001F3DEB">
        <w:rPr>
          <w:rStyle w:val="StyleUnderline"/>
        </w:rPr>
        <w:t xml:space="preserve"> and </w:t>
      </w:r>
      <w:r w:rsidRPr="0037720C">
        <w:rPr>
          <w:rStyle w:val="Emphasis"/>
          <w:highlight w:val="cyan"/>
        </w:rPr>
        <w:t>energy</w:t>
      </w:r>
      <w:r w:rsidRPr="0037720C">
        <w:rPr>
          <w:rStyle w:val="StyleUnderline"/>
          <w:highlight w:val="cyan"/>
        </w:rPr>
        <w:t xml:space="preserve"> security</w:t>
      </w:r>
      <w:r w:rsidRPr="001F3DEB">
        <w:rPr>
          <w:rStyle w:val="StyleUnderline"/>
        </w:rPr>
        <w:t xml:space="preserve">, </w:t>
      </w:r>
      <w:r w:rsidRPr="0037720C">
        <w:rPr>
          <w:rStyle w:val="Emphasis"/>
          <w:highlight w:val="cyan"/>
        </w:rPr>
        <w:t>climate</w:t>
      </w:r>
      <w:r w:rsidRPr="001F3DEB">
        <w:rPr>
          <w:rStyle w:val="StyleUnderline"/>
        </w:rPr>
        <w:t xml:space="preserve"> change</w:t>
      </w:r>
      <w:r w:rsidRPr="009165A6">
        <w:rPr>
          <w:sz w:val="16"/>
        </w:rPr>
        <w:t xml:space="preserve"> abatement, </w:t>
      </w:r>
      <w:r w:rsidRPr="0037720C">
        <w:rPr>
          <w:rStyle w:val="Emphasis"/>
          <w:highlight w:val="cyan"/>
        </w:rPr>
        <w:t>biod</w:t>
      </w:r>
      <w:r w:rsidRPr="009165A6">
        <w:rPr>
          <w:sz w:val="16"/>
        </w:rPr>
        <w:t xml:space="preserve">iversity protection, human </w:t>
      </w:r>
      <w:r w:rsidRPr="0037720C">
        <w:rPr>
          <w:rStyle w:val="Emphasis"/>
          <w:highlight w:val="cyan"/>
        </w:rPr>
        <w:t>health</w:t>
      </w:r>
      <w:r w:rsidRPr="009165A6">
        <w:rPr>
          <w:sz w:val="16"/>
        </w:rPr>
        <w:t xml:space="preserve"> and ecosystem services delivery. </w:t>
      </w:r>
      <w:r w:rsidRPr="001F3DEB">
        <w:rPr>
          <w:rStyle w:val="StyleUnderline"/>
        </w:rPr>
        <w:t>Soils</w:t>
      </w:r>
      <w:r w:rsidRPr="009165A6">
        <w:rPr>
          <w:sz w:val="16"/>
        </w:rPr>
        <w:t xml:space="preserve">, however, </w:t>
      </w:r>
      <w:r w:rsidRPr="001F3DEB">
        <w:rPr>
          <w:rStyle w:val="StyleUnderline"/>
        </w:rPr>
        <w:t xml:space="preserve">are under </w:t>
      </w:r>
      <w:r w:rsidRPr="0056691B">
        <w:rPr>
          <w:rStyle w:val="Emphasis"/>
        </w:rPr>
        <w:t>threat</w:t>
      </w:r>
      <w:r w:rsidRPr="001F3DEB">
        <w:rPr>
          <w:rStyle w:val="StyleUnderline"/>
        </w:rPr>
        <w:t xml:space="preserve"> and </w:t>
      </w:r>
      <w:r w:rsidRPr="0037720C">
        <w:rPr>
          <w:rStyle w:val="StyleUnderline"/>
        </w:rPr>
        <w:t>securing soil</w:t>
      </w:r>
      <w:r w:rsidRPr="001F3DEB">
        <w:rPr>
          <w:rStyle w:val="StyleUnderline"/>
        </w:rPr>
        <w:t xml:space="preserve"> has become</w:t>
      </w:r>
      <w:r w:rsidRPr="009165A6">
        <w:rPr>
          <w:sz w:val="16"/>
        </w:rPr>
        <w:t xml:space="preserve"> an eighth </w:t>
      </w:r>
      <w:r w:rsidRPr="0056691B">
        <w:rPr>
          <w:rStyle w:val="StyleUnderline"/>
        </w:rPr>
        <w:t>existential</w:t>
      </w:r>
      <w:r w:rsidRPr="001F3DEB">
        <w:rPr>
          <w:rStyle w:val="StyleUnderline"/>
        </w:rPr>
        <w:t xml:space="preserve"> challenge</w:t>
      </w:r>
      <w:r w:rsidRPr="009165A6">
        <w:rPr>
          <w:sz w:val="16"/>
        </w:rPr>
        <w:t xml:space="preserve">. Soil security can be understood, quantified and managed via five dimensions. The definitions of the biophysical dimensions of capacity and condition have evolved in the last decade but still need further clarification, especially regarding the identification of reference states for quantifying (optimal) capability. Connectivity is itself a complex and multifaceted dimension, whereas capital and codification are less ambiguous. There have been many concepts developed to value and care for the soil, however these concepts have relatively smaller scopes. The broader concept of soil security can be evaluated based on the roles of soil functions, soil services, and threats to soil. The attention towards soil security is increasing at a steady pace and the adoption of the concept proves to be interdisciplinary. Much of the recent literature does not consider the entire suite of dimensions which results in some dimensions being more developed than others, especially condition, and hence the resulting knowledge gaps make the others more difficult to quantify. It was also observed that most studies fail to address the multifunctionality, multiservice and multiple threats to soil for which soil security accounts. Work is now shifting from the conceptual development towards the quantification of soil security to support policy decisions and drive change for a sustainable future for soil. A proposed soil security assessment framework has been constructed. The quantification uses conceptual models, indicators and utility graphs for functions, services, and threats. The concept of reference soils using pedogenons is used to detect soil change and to set realistic targets. Public policy and legal frameworks around soil are gaining momentum at a national and continental scale, focusing on soil condition (e.g., soil health) particularly in Australia and Europe. There is a need for an international framework based around a soil agenda incorporating the five soil security dimensions. We need a clear set of goals to work towards for achieving soil security by 2030 and beyond. Most importantly, </w:t>
      </w:r>
      <w:r w:rsidRPr="0037720C">
        <w:rPr>
          <w:rStyle w:val="StyleUnderline"/>
          <w:highlight w:val="cyan"/>
        </w:rPr>
        <w:t>securing</w:t>
      </w:r>
      <w:r w:rsidRPr="009165A6">
        <w:rPr>
          <w:sz w:val="16"/>
        </w:rPr>
        <w:t xml:space="preserve"> the </w:t>
      </w:r>
      <w:r w:rsidRPr="0037720C">
        <w:rPr>
          <w:rStyle w:val="Emphasis"/>
          <w:highlight w:val="cyan"/>
        </w:rPr>
        <w:t>soil</w:t>
      </w:r>
      <w:r w:rsidRPr="009165A6">
        <w:rPr>
          <w:sz w:val="16"/>
        </w:rPr>
        <w:t xml:space="preserve"> itself </w:t>
      </w:r>
      <w:r w:rsidRPr="0037720C">
        <w:rPr>
          <w:rStyle w:val="StyleUnderline"/>
          <w:highlight w:val="cyan"/>
        </w:rPr>
        <w:t>should be</w:t>
      </w:r>
      <w:r w:rsidRPr="001F3DEB">
        <w:rPr>
          <w:rStyle w:val="StyleUnderline"/>
        </w:rPr>
        <w:t xml:space="preserve"> recognized as a global existential challenge </w:t>
      </w:r>
      <w:r w:rsidRPr="00D4770B">
        <w:rPr>
          <w:rStyle w:val="StyleUnderline"/>
        </w:rPr>
        <w:t xml:space="preserve">with its existence </w:t>
      </w:r>
      <w:r w:rsidRPr="0037720C">
        <w:rPr>
          <w:rStyle w:val="Emphasis"/>
          <w:highlight w:val="cyan"/>
        </w:rPr>
        <w:t>pivotal</w:t>
      </w:r>
      <w:r w:rsidRPr="0037720C">
        <w:rPr>
          <w:rStyle w:val="StyleUnderline"/>
          <w:highlight w:val="cyan"/>
        </w:rPr>
        <w:t xml:space="preserve"> for</w:t>
      </w:r>
      <w:r w:rsidRPr="009165A6">
        <w:rPr>
          <w:sz w:val="16"/>
        </w:rPr>
        <w:t xml:space="preserve"> the </w:t>
      </w:r>
      <w:r w:rsidRPr="0037720C">
        <w:rPr>
          <w:rStyle w:val="StyleUnderline"/>
          <w:highlight w:val="cyan"/>
        </w:rPr>
        <w:t xml:space="preserve">survival of </w:t>
      </w:r>
      <w:r w:rsidRPr="0037720C">
        <w:rPr>
          <w:rStyle w:val="Emphasis"/>
          <w:highlight w:val="cyan"/>
        </w:rPr>
        <w:t>humanity</w:t>
      </w:r>
      <w:r w:rsidRPr="009165A6">
        <w:rPr>
          <w:sz w:val="16"/>
        </w:rPr>
        <w:t xml:space="preserve"> and the planet.</w:t>
      </w:r>
    </w:p>
    <w:p w14:paraId="53F1C74E" w14:textId="77777777" w:rsidR="00DF49D0" w:rsidRPr="009165A6" w:rsidRDefault="00DF49D0" w:rsidP="00DF49D0">
      <w:pPr>
        <w:rPr>
          <w:sz w:val="16"/>
        </w:rPr>
      </w:pPr>
      <w:r w:rsidRPr="009165A6">
        <w:rPr>
          <w:sz w:val="16"/>
        </w:rPr>
        <w:t>At the heart of the ambitious 2030 agenda for sustainable development adopted by the member states of the United Nations (UN) are seventeen sustainable development goals which, if implemented, should provide a relatively egalitarian, prosperous and healthy world to live in. Soils contribute directly and indirectly to at least twelve of the seventeen sustainable development goals (SDG), notably to SDG2 (Zero Hunger) by enabling food security and nutrition, but are equally important for Climate Action (SDG13) and Sustaining Life on Land (SDG15) (Kopittke et al., 2022). To achieve these goals, we first need to tackle seven existential environmental challenges, namely, food, water and energy security, climate change abatement, biodiversity protection and ecosystem services delivery (Bouma and McBratney, 2013), and safeguarding human health.</w:t>
      </w:r>
    </w:p>
    <w:p w14:paraId="7D77CF8D" w14:textId="77777777" w:rsidR="00DF49D0" w:rsidRPr="009165A6" w:rsidRDefault="00DF49D0" w:rsidP="00DF49D0">
      <w:pPr>
        <w:rPr>
          <w:sz w:val="16"/>
        </w:rPr>
      </w:pPr>
      <w:r w:rsidRPr="009165A6">
        <w:rPr>
          <w:sz w:val="16"/>
        </w:rPr>
        <w:t xml:space="preserve">Concentrating on one of the existential challenges, namely food security, </w:t>
      </w:r>
      <w:r w:rsidRPr="0037720C">
        <w:rPr>
          <w:rStyle w:val="Emphasis"/>
          <w:highlight w:val="cyan"/>
        </w:rPr>
        <w:t>food</w:t>
      </w:r>
      <w:r w:rsidRPr="006A5E6E">
        <w:rPr>
          <w:rStyle w:val="StyleUnderline"/>
        </w:rPr>
        <w:t xml:space="preserve"> and biomass </w:t>
      </w:r>
      <w:r w:rsidRPr="0037720C">
        <w:rPr>
          <w:rStyle w:val="StyleUnderline"/>
          <w:highlight w:val="cyan"/>
        </w:rPr>
        <w:t xml:space="preserve">production is a </w:t>
      </w:r>
      <w:r w:rsidRPr="0037720C">
        <w:rPr>
          <w:rStyle w:val="Emphasis"/>
          <w:highlight w:val="cyan"/>
        </w:rPr>
        <w:t>soil function</w:t>
      </w:r>
      <w:r w:rsidRPr="009165A6">
        <w:rPr>
          <w:sz w:val="16"/>
        </w:rPr>
        <w:t xml:space="preserve"> that has recognized by different frameworks (Blum et al., 2004; Evangelista et al., 2023). Since the beginning of agriculture, the </w:t>
      </w:r>
      <w:r w:rsidRPr="008375F4">
        <w:rPr>
          <w:rStyle w:val="StyleUnderline"/>
        </w:rPr>
        <w:t>increase</w:t>
      </w:r>
      <w:r w:rsidRPr="009165A6">
        <w:rPr>
          <w:sz w:val="16"/>
        </w:rPr>
        <w:t xml:space="preserve"> in food production </w:t>
      </w:r>
      <w:r w:rsidRPr="008375F4">
        <w:rPr>
          <w:rStyle w:val="StyleUnderline"/>
        </w:rPr>
        <w:t>was</w:t>
      </w:r>
      <w:r w:rsidRPr="009165A6">
        <w:rPr>
          <w:sz w:val="16"/>
        </w:rPr>
        <w:t xml:space="preserve"> initially </w:t>
      </w:r>
      <w:r w:rsidRPr="008375F4">
        <w:rPr>
          <w:rStyle w:val="StyleUnderline"/>
        </w:rPr>
        <w:t>achieved through the expansion of</w:t>
      </w:r>
      <w:r w:rsidRPr="009165A6">
        <w:rPr>
          <w:sz w:val="16"/>
        </w:rPr>
        <w:t xml:space="preserve"> agricultural </w:t>
      </w:r>
      <w:r w:rsidRPr="00494DFE">
        <w:rPr>
          <w:rStyle w:val="Emphasis"/>
        </w:rPr>
        <w:t>land</w:t>
      </w:r>
      <w:r w:rsidRPr="009165A6">
        <w:rPr>
          <w:sz w:val="16"/>
        </w:rPr>
        <w:t xml:space="preserve">, with a rise in the rate of land conversion in the last 300 years (Kopittke et al., 2019). From the mid-twentieth century the increase in food production was possible through cultural intensification (i.e., increase in crop yield per unit area) with the development of fertilizers, pesticides, improved crop genotypes, mechanization and changes in agricultural practices, rather than by land-use change (Kopittke et al., 2019). However, </w:t>
      </w:r>
      <w:r w:rsidRPr="0028664E">
        <w:rPr>
          <w:rStyle w:val="StyleUnderline"/>
        </w:rPr>
        <w:t>agricultural expansion continued to be the major driver</w:t>
      </w:r>
      <w:r w:rsidRPr="009165A6">
        <w:rPr>
          <w:sz w:val="16"/>
        </w:rPr>
        <w:t xml:space="preserve"> of global deforestation between 2000 and 2020, with 49.6% due to conversion to croplands and 38.5% caused </w:t>
      </w:r>
      <w:r w:rsidRPr="00216627">
        <w:rPr>
          <w:rStyle w:val="StyleUnderline"/>
        </w:rPr>
        <w:t xml:space="preserve">by livestock </w:t>
      </w:r>
      <w:r w:rsidRPr="00494DFE">
        <w:rPr>
          <w:rStyle w:val="Emphasis"/>
        </w:rPr>
        <w:t>grazing</w:t>
      </w:r>
      <w:r w:rsidRPr="009165A6">
        <w:rPr>
          <w:sz w:val="16"/>
        </w:rPr>
        <w:t xml:space="preserve"> (Jensen, 2022), and 70% of terrestrial biodiversity loss is linked to food production activities (United Nations Convention to Combat Desertification, 2022). </w:t>
      </w:r>
      <w:r w:rsidRPr="00F3682E">
        <w:rPr>
          <w:rStyle w:val="StyleUnderline"/>
        </w:rPr>
        <w:t>This illustrates</w:t>
      </w:r>
      <w:r w:rsidRPr="00F3682E">
        <w:rPr>
          <w:sz w:val="16"/>
        </w:rPr>
        <w:t xml:space="preserve"> the </w:t>
      </w:r>
      <w:r w:rsidRPr="00F3682E">
        <w:rPr>
          <w:rStyle w:val="Emphasis"/>
        </w:rPr>
        <w:t>competition</w:t>
      </w:r>
      <w:r w:rsidRPr="00F3682E">
        <w:rPr>
          <w:rStyle w:val="StyleUnderline"/>
        </w:rPr>
        <w:t xml:space="preserve"> and trade-offs between</w:t>
      </w:r>
      <w:r w:rsidRPr="00F3682E">
        <w:rPr>
          <w:sz w:val="16"/>
        </w:rPr>
        <w:t xml:space="preserve"> different </w:t>
      </w:r>
      <w:r w:rsidRPr="00F3682E">
        <w:rPr>
          <w:rStyle w:val="Emphasis"/>
        </w:rPr>
        <w:t>soil</w:t>
      </w:r>
      <w:r w:rsidRPr="00F3682E">
        <w:rPr>
          <w:sz w:val="16"/>
        </w:rPr>
        <w:t xml:space="preserve"> functions </w:t>
      </w:r>
      <w:r w:rsidRPr="00F3682E">
        <w:rPr>
          <w:rStyle w:val="StyleUnderline"/>
        </w:rPr>
        <w:t xml:space="preserve">and </w:t>
      </w:r>
      <w:r w:rsidRPr="00F3682E">
        <w:rPr>
          <w:rStyle w:val="Emphasis"/>
        </w:rPr>
        <w:t>SDGs</w:t>
      </w:r>
      <w:r w:rsidRPr="00F3682E">
        <w:rPr>
          <w:rStyle w:val="StyleUnderline"/>
        </w:rPr>
        <w:t xml:space="preserve"> under the</w:t>
      </w:r>
      <w:r w:rsidRPr="00F3682E">
        <w:rPr>
          <w:sz w:val="16"/>
        </w:rPr>
        <w:t xml:space="preserve"> historical and current </w:t>
      </w:r>
      <w:r w:rsidRPr="00F3682E">
        <w:rPr>
          <w:rStyle w:val="StyleUnderline"/>
        </w:rPr>
        <w:t>global food system</w:t>
      </w:r>
      <w:r w:rsidRPr="00F3682E">
        <w:rPr>
          <w:sz w:val="16"/>
        </w:rPr>
        <w:t xml:space="preserve">, as food production has been prioritized to the detriment of biodiversity loss and greenhouse gas emissions (GHG) (Emmerson et al., 2016; Rockström et al., 2020). Paradoxically, while </w:t>
      </w:r>
      <w:r w:rsidRPr="00F3682E">
        <w:rPr>
          <w:rStyle w:val="StyleUnderline"/>
        </w:rPr>
        <w:t xml:space="preserve">agricultural </w:t>
      </w:r>
      <w:r w:rsidRPr="00F3682E">
        <w:rPr>
          <w:rStyle w:val="Emphasis"/>
        </w:rPr>
        <w:t>intensification</w:t>
      </w:r>
      <w:r w:rsidRPr="00F3682E">
        <w:rPr>
          <w:sz w:val="16"/>
        </w:rPr>
        <w:t xml:space="preserve"> has allowed the feeding of the growing world population, its associated </w:t>
      </w:r>
      <w:r w:rsidRPr="00F3682E">
        <w:rPr>
          <w:rStyle w:val="StyleUnderline"/>
        </w:rPr>
        <w:t>pressures on soils have accelerated</w:t>
      </w:r>
      <w:r w:rsidRPr="00F3682E">
        <w:rPr>
          <w:sz w:val="16"/>
        </w:rPr>
        <w:t xml:space="preserve"> the </w:t>
      </w:r>
      <w:r w:rsidRPr="00F3682E">
        <w:rPr>
          <w:rStyle w:val="StyleUnderline"/>
        </w:rPr>
        <w:t xml:space="preserve">rate of soil </w:t>
      </w:r>
      <w:r w:rsidRPr="00F3682E">
        <w:rPr>
          <w:rStyle w:val="Emphasis"/>
        </w:rPr>
        <w:t>change</w:t>
      </w:r>
      <w:r w:rsidRPr="00F3682E">
        <w:rPr>
          <w:sz w:val="16"/>
        </w:rPr>
        <w:t xml:space="preserve"> and threaten long-term agricultural productivity. Yet, many soils worldwide have been cultivated for several millennia and continue to be in good condition. The resilience of these soils stems from their inherent soil properties and hence varies by soil type, but also depends on climate, vegetation, land use, disturbance regime, and temporal and spatial scale (Seybold et al., 1999).</w:t>
      </w:r>
    </w:p>
    <w:p w14:paraId="78625AB7" w14:textId="77777777" w:rsidR="00DF49D0" w:rsidRPr="009165A6" w:rsidRDefault="00DF49D0" w:rsidP="00DF49D0">
      <w:pPr>
        <w:rPr>
          <w:sz w:val="16"/>
        </w:rPr>
      </w:pPr>
      <w:r w:rsidRPr="009165A6">
        <w:rPr>
          <w:sz w:val="16"/>
        </w:rPr>
        <w:t xml:space="preserve">Beyond food security, </w:t>
      </w:r>
      <w:r w:rsidRPr="00FB3E2A">
        <w:rPr>
          <w:rStyle w:val="StyleUnderline"/>
        </w:rPr>
        <w:t xml:space="preserve">soils play a </w:t>
      </w:r>
      <w:r w:rsidRPr="00494DFE">
        <w:rPr>
          <w:rStyle w:val="Emphasis"/>
        </w:rPr>
        <w:t>key</w:t>
      </w:r>
      <w:r w:rsidRPr="00FB3E2A">
        <w:rPr>
          <w:rStyle w:val="StyleUnderline"/>
        </w:rPr>
        <w:t xml:space="preserve"> role in addressing all</w:t>
      </w:r>
      <w:r w:rsidRPr="009165A6">
        <w:rPr>
          <w:sz w:val="16"/>
        </w:rPr>
        <w:t xml:space="preserve"> the </w:t>
      </w:r>
      <w:r w:rsidRPr="00494DFE">
        <w:rPr>
          <w:rStyle w:val="Emphasis"/>
        </w:rPr>
        <w:t>existential challenges</w:t>
      </w:r>
      <w:r w:rsidRPr="009165A6">
        <w:rPr>
          <w:sz w:val="16"/>
        </w:rPr>
        <w:t>, nevertheless, human activity poses a constant threat. Several studies estimate that 20–</w:t>
      </w:r>
      <w:r w:rsidRPr="00FB3E2A">
        <w:rPr>
          <w:rStyle w:val="StyleUnderline"/>
        </w:rPr>
        <w:t>40% of global land is</w:t>
      </w:r>
      <w:r w:rsidRPr="009165A6">
        <w:rPr>
          <w:sz w:val="16"/>
        </w:rPr>
        <w:t xml:space="preserve"> degraded or </w:t>
      </w:r>
      <w:r w:rsidRPr="00FB3E2A">
        <w:rPr>
          <w:rStyle w:val="StyleUnderline"/>
        </w:rPr>
        <w:t>degrading</w:t>
      </w:r>
      <w:r w:rsidRPr="009165A6">
        <w:rPr>
          <w:sz w:val="16"/>
        </w:rPr>
        <w:t xml:space="preserve"> at varying rates (United Nations Convention to Combat Desertification, 2022). </w:t>
      </w:r>
      <w:r w:rsidRPr="00776AB7">
        <w:rPr>
          <w:rStyle w:val="StyleUnderline"/>
        </w:rPr>
        <w:t xml:space="preserve">The State of the World's </w:t>
      </w:r>
      <w:r w:rsidRPr="009165A6">
        <w:rPr>
          <w:sz w:val="16"/>
        </w:rPr>
        <w:t xml:space="preserve">Soil Resources </w:t>
      </w:r>
      <w:r w:rsidRPr="00776AB7">
        <w:rPr>
          <w:rStyle w:val="StyleUnderline"/>
        </w:rPr>
        <w:t>report</w:t>
      </w:r>
      <w:r w:rsidRPr="009165A6">
        <w:rPr>
          <w:sz w:val="16"/>
        </w:rPr>
        <w:t xml:space="preserve"> (FAO and ITPS, 2015) </w:t>
      </w:r>
      <w:r w:rsidRPr="00F3682E">
        <w:rPr>
          <w:rStyle w:val="StyleUnderline"/>
        </w:rPr>
        <w:t xml:space="preserve">identified soil </w:t>
      </w:r>
      <w:r w:rsidRPr="00F3682E">
        <w:rPr>
          <w:rStyle w:val="Emphasis"/>
        </w:rPr>
        <w:t>erosion</w:t>
      </w:r>
      <w:r w:rsidRPr="00F3682E">
        <w:rPr>
          <w:sz w:val="16"/>
        </w:rPr>
        <w:t xml:space="preserve">, loss of soil organic carbon and nutrient imbalance </w:t>
      </w:r>
      <w:r w:rsidRPr="00F3682E">
        <w:rPr>
          <w:rStyle w:val="StyleUnderline"/>
        </w:rPr>
        <w:t>as</w:t>
      </w:r>
      <w:r w:rsidRPr="00F3682E">
        <w:rPr>
          <w:sz w:val="16"/>
        </w:rPr>
        <w:t xml:space="preserve"> the </w:t>
      </w:r>
      <w:r w:rsidRPr="00F3682E">
        <w:rPr>
          <w:rStyle w:val="StyleUnderline"/>
        </w:rPr>
        <w:t xml:space="preserve">major </w:t>
      </w:r>
      <w:r w:rsidRPr="00F3682E">
        <w:rPr>
          <w:rStyle w:val="Emphasis"/>
        </w:rPr>
        <w:t>threats</w:t>
      </w:r>
      <w:r w:rsidRPr="00F3682E">
        <w:rPr>
          <w:rStyle w:val="StyleUnderline"/>
        </w:rPr>
        <w:t xml:space="preserve"> to soil functions at a </w:t>
      </w:r>
      <w:r w:rsidRPr="00F3682E">
        <w:rPr>
          <w:rStyle w:val="Emphasis"/>
        </w:rPr>
        <w:t>global scale</w:t>
      </w:r>
      <w:r w:rsidRPr="00F3682E">
        <w:rPr>
          <w:sz w:val="16"/>
        </w:rPr>
        <w:t xml:space="preserve"> (Montanarella et al., 2016). </w:t>
      </w:r>
      <w:r w:rsidRPr="00F3682E">
        <w:rPr>
          <w:rStyle w:val="StyleUnderline"/>
        </w:rPr>
        <w:t>These</w:t>
      </w:r>
      <w:r w:rsidRPr="00F3682E">
        <w:rPr>
          <w:sz w:val="16"/>
        </w:rPr>
        <w:t xml:space="preserve"> threats to soil </w:t>
      </w:r>
      <w:r w:rsidRPr="00F3682E">
        <w:rPr>
          <w:rStyle w:val="StyleUnderline"/>
        </w:rPr>
        <w:t xml:space="preserve">contribute to land </w:t>
      </w:r>
      <w:r w:rsidRPr="00F3682E">
        <w:rPr>
          <w:rStyle w:val="Emphasis"/>
        </w:rPr>
        <w:t>degradation</w:t>
      </w:r>
      <w:r w:rsidRPr="00F3682E">
        <w:rPr>
          <w:rStyle w:val="StyleUnderline"/>
        </w:rPr>
        <w:t xml:space="preserve"> and </w:t>
      </w:r>
      <w:r w:rsidRPr="00F3682E">
        <w:rPr>
          <w:rStyle w:val="Emphasis"/>
        </w:rPr>
        <w:t>food insecurity</w:t>
      </w:r>
      <w:r w:rsidRPr="00F3682E">
        <w:rPr>
          <w:rStyle w:val="StyleUnderline"/>
        </w:rPr>
        <w:t xml:space="preserve"> </w:t>
      </w:r>
      <w:r w:rsidRPr="0037720C">
        <w:rPr>
          <w:rStyle w:val="StyleUnderline"/>
          <w:highlight w:val="cyan"/>
        </w:rPr>
        <w:t>due to</w:t>
      </w:r>
      <w:r w:rsidRPr="009165A6">
        <w:rPr>
          <w:sz w:val="16"/>
        </w:rPr>
        <w:t xml:space="preserve"> the subsequent </w:t>
      </w:r>
      <w:r w:rsidRPr="00F3682E">
        <w:rPr>
          <w:rStyle w:val="StyleUnderline"/>
        </w:rPr>
        <w:t>decline in</w:t>
      </w:r>
      <w:r w:rsidRPr="00776AB7">
        <w:rPr>
          <w:rStyle w:val="StyleUnderline"/>
        </w:rPr>
        <w:t xml:space="preserve"> soil </w:t>
      </w:r>
      <w:r w:rsidRPr="0037720C">
        <w:rPr>
          <w:rStyle w:val="Emphasis"/>
          <w:highlight w:val="cyan"/>
        </w:rPr>
        <w:t>structure</w:t>
      </w:r>
      <w:r w:rsidRPr="009165A6">
        <w:rPr>
          <w:sz w:val="16"/>
        </w:rPr>
        <w:t xml:space="preserve">, loss of </w:t>
      </w:r>
      <w:r w:rsidRPr="0037720C">
        <w:rPr>
          <w:rStyle w:val="StyleUnderline"/>
          <w:highlight w:val="cyan"/>
        </w:rPr>
        <w:t xml:space="preserve">crop </w:t>
      </w:r>
      <w:r w:rsidRPr="0037720C">
        <w:rPr>
          <w:rStyle w:val="Emphasis"/>
          <w:highlight w:val="cyan"/>
        </w:rPr>
        <w:t>yield</w:t>
      </w:r>
      <w:r w:rsidRPr="0037720C">
        <w:rPr>
          <w:rStyle w:val="StyleUnderline"/>
          <w:highlight w:val="cyan"/>
        </w:rPr>
        <w:t>, and</w:t>
      </w:r>
      <w:r w:rsidRPr="00776AB7">
        <w:rPr>
          <w:rStyle w:val="StyleUnderline"/>
        </w:rPr>
        <w:t xml:space="preserve"> reduced </w:t>
      </w:r>
      <w:r w:rsidRPr="0037720C">
        <w:rPr>
          <w:rStyle w:val="Emphasis"/>
          <w:highlight w:val="cyan"/>
        </w:rPr>
        <w:t>resistance</w:t>
      </w:r>
      <w:r w:rsidRPr="009165A6">
        <w:rPr>
          <w:sz w:val="16"/>
        </w:rPr>
        <w:t xml:space="preserve"> of crops to drought (Lal and Moldenhauer, 1987). More broadly, the continuous focus on maximizing the delivery of a single function instead of promoting soil multifunctionality has substantially reduced the capacity of soils to deliver other functions. This loss of soil multifunctionality is threatening the hospitability and survivability of our planet by worsening the existential challenges. While securing soil contributes to the global existential challenges, we can also argue that </w:t>
      </w:r>
      <w:r w:rsidRPr="00776AB7">
        <w:rPr>
          <w:rStyle w:val="StyleUnderline"/>
        </w:rPr>
        <w:t>soil security is a central existential</w:t>
      </w:r>
      <w:r w:rsidRPr="009165A6">
        <w:rPr>
          <w:sz w:val="16"/>
        </w:rPr>
        <w:t xml:space="preserve"> environmental </w:t>
      </w:r>
      <w:r w:rsidRPr="00776AB7">
        <w:rPr>
          <w:rStyle w:val="StyleUnderline"/>
        </w:rPr>
        <w:t>challenge itself</w:t>
      </w:r>
      <w:r w:rsidRPr="009165A6">
        <w:rPr>
          <w:sz w:val="16"/>
        </w:rPr>
        <w:t>. Indeed, we recognize not seven, but eight, global existential challenges (Fig. 1).</w:t>
      </w:r>
    </w:p>
    <w:p w14:paraId="703F207A" w14:textId="77777777" w:rsidR="00DF49D0" w:rsidRPr="009165A6" w:rsidRDefault="00DF49D0" w:rsidP="00DF49D0">
      <w:pPr>
        <w:rPr>
          <w:sz w:val="16"/>
        </w:rPr>
      </w:pPr>
      <w:r w:rsidRPr="00776AB7">
        <w:rPr>
          <w:rStyle w:val="StyleUnderline"/>
        </w:rPr>
        <w:t xml:space="preserve">Securing soils has been </w:t>
      </w:r>
      <w:r w:rsidRPr="00732470">
        <w:rPr>
          <w:rStyle w:val="Emphasis"/>
        </w:rPr>
        <w:t>widely recognized</w:t>
      </w:r>
      <w:r w:rsidRPr="009165A6">
        <w:rPr>
          <w:sz w:val="16"/>
        </w:rPr>
        <w:t xml:space="preserve"> </w:t>
      </w:r>
      <w:r w:rsidRPr="00732470">
        <w:rPr>
          <w:rStyle w:val="StyleUnderline"/>
        </w:rPr>
        <w:t>by</w:t>
      </w:r>
      <w:r w:rsidRPr="009165A6">
        <w:rPr>
          <w:sz w:val="16"/>
        </w:rPr>
        <w:t xml:space="preserve"> the soil </w:t>
      </w:r>
      <w:r w:rsidRPr="00732470">
        <w:rPr>
          <w:rStyle w:val="Emphasis"/>
        </w:rPr>
        <w:t>science</w:t>
      </w:r>
      <w:r w:rsidRPr="00732470">
        <w:rPr>
          <w:rStyle w:val="StyleUnderline"/>
        </w:rPr>
        <w:t xml:space="preserve"> community since</w:t>
      </w:r>
      <w:r w:rsidRPr="00776AB7">
        <w:rPr>
          <w:rStyle w:val="StyleUnderline"/>
        </w:rPr>
        <w:t xml:space="preserve"> the 1930s</w:t>
      </w:r>
      <w:r w:rsidRPr="009165A6">
        <w:rPr>
          <w:sz w:val="16"/>
        </w:rPr>
        <w:t xml:space="preserve">, and probably by most farmers for millennia. The term soil security, which emerged new in the last decade (McBratney et al., 2014), was used in the 1940s (Rule, 1941). Concepts such as soil quality, soil health and soil protection have been around for over 25 years and have resulted in the development of frameworks such as Soil Management Assessment Framework (Andrews et al., 2004) which assign quality scores based on a set of soil indicators. More broadly, concepts such as soil-based ecosystem services recognize how the natural capital of </w:t>
      </w:r>
      <w:r w:rsidRPr="0037720C">
        <w:rPr>
          <w:rStyle w:val="StyleUnderline"/>
          <w:highlight w:val="cyan"/>
        </w:rPr>
        <w:t xml:space="preserve">soils </w:t>
      </w:r>
      <w:r w:rsidRPr="0037720C">
        <w:rPr>
          <w:rStyle w:val="Emphasis"/>
          <w:highlight w:val="cyan"/>
        </w:rPr>
        <w:t>sustain</w:t>
      </w:r>
      <w:r w:rsidRPr="00F8779C">
        <w:rPr>
          <w:rStyle w:val="StyleUnderline"/>
        </w:rPr>
        <w:t xml:space="preserve"> and fulfil human </w:t>
      </w:r>
      <w:r w:rsidRPr="0037720C">
        <w:rPr>
          <w:rStyle w:val="Emphasis"/>
          <w:highlight w:val="cyan"/>
        </w:rPr>
        <w:t>life</w:t>
      </w:r>
      <w:r w:rsidRPr="0037720C">
        <w:rPr>
          <w:rStyle w:val="StyleUnderline"/>
          <w:highlight w:val="cyan"/>
        </w:rPr>
        <w:t xml:space="preserve"> based on </w:t>
      </w:r>
      <w:r w:rsidRPr="0037720C">
        <w:rPr>
          <w:rStyle w:val="Emphasis"/>
          <w:highlight w:val="cyan"/>
        </w:rPr>
        <w:t>flows</w:t>
      </w:r>
      <w:r w:rsidRPr="0037720C">
        <w:rPr>
          <w:rStyle w:val="StyleUnderline"/>
          <w:highlight w:val="cyan"/>
        </w:rPr>
        <w:t xml:space="preserve"> and transformation of</w:t>
      </w:r>
      <w:r w:rsidRPr="00F8779C">
        <w:rPr>
          <w:rStyle w:val="StyleUnderline"/>
        </w:rPr>
        <w:t xml:space="preserve"> its</w:t>
      </w:r>
      <w:r w:rsidRPr="009165A6">
        <w:rPr>
          <w:sz w:val="16"/>
        </w:rPr>
        <w:t xml:space="preserve"> constituent </w:t>
      </w:r>
      <w:r w:rsidRPr="00732470">
        <w:rPr>
          <w:rStyle w:val="Emphasis"/>
        </w:rPr>
        <w:t>stocks</w:t>
      </w:r>
      <w:r w:rsidRPr="009165A6">
        <w:rPr>
          <w:sz w:val="16"/>
        </w:rPr>
        <w:t xml:space="preserve"> (</w:t>
      </w:r>
      <w:r w:rsidRPr="002B77E4">
        <w:rPr>
          <w:rStyle w:val="StyleUnderline"/>
        </w:rPr>
        <w:t xml:space="preserve">e.g. </w:t>
      </w:r>
      <w:r w:rsidRPr="0037720C">
        <w:rPr>
          <w:rStyle w:val="StyleUnderline"/>
          <w:highlight w:val="cyan"/>
        </w:rPr>
        <w:t>carbon, water</w:t>
      </w:r>
      <w:r w:rsidRPr="009165A6">
        <w:rPr>
          <w:sz w:val="16"/>
        </w:rPr>
        <w:t>). Securing soil is an evolving concept, however, most of the developed frameworks to assess and implement it focus on particular aspects of soil. In response, an overarching, integrative soil security framework has been proposed (Evangelista et al., 2023) which considers not only the natural capacity of soils and their current condition, but also other dimensions such as soils economical contribution through its natural capital, their connection with cultural aspects of society and how all four are codified in policies and regulations. This multidimensional view of soils encompasses the interests and needs of multiple stakeholders, the environment and soils themselves. It aims to provide the means to quantitatively assess a global soil securing strategy to ensure a sustainable future for soils and to maintain planetary functioning.</w:t>
      </w:r>
    </w:p>
    <w:p w14:paraId="40CDEE38" w14:textId="77777777" w:rsidR="00DF49D0" w:rsidRPr="00F77E39" w:rsidRDefault="00DF49D0" w:rsidP="00DF49D0">
      <w:pPr>
        <w:rPr>
          <w:sz w:val="16"/>
        </w:rPr>
      </w:pPr>
      <w:r w:rsidRPr="00F77E39">
        <w:rPr>
          <w:sz w:val="16"/>
        </w:rPr>
        <w:t>&lt;&lt;TEXT CONDENSED, NONE OMITTED&gt;&gt;</w:t>
      </w:r>
    </w:p>
    <w:p w14:paraId="3738A499" w14:textId="77777777" w:rsidR="00DF49D0" w:rsidRDefault="00DF49D0" w:rsidP="00DF49D0">
      <w:pPr>
        <w:rPr>
          <w:sz w:val="8"/>
        </w:rPr>
      </w:pPr>
      <w:r w:rsidRPr="00F77E39">
        <w:rPr>
          <w:sz w:val="8"/>
        </w:rPr>
        <w:t>Here, we present an overview of how the concept of soil security has evolved over time and how the different, apparently equivalent concepts in the literature fit within a comprehensive soil security framework. Then, we explore the multiple conceptual models that have been used to assess how secure a soil is, focusing on the role of soil indicators as the common feature of many of the current assessment frameworks. We focus on the selections of these indicators for all soil security dimensions as well as on how they can be utilized within a soil-centric, fully quantitative framework that integrates soil science knowledge and stakeholder concerns and perceptions. We consider the codification (policy, regulation, law) aspects of soil security, acknowledging recent soil policy developments and outlining what we consider the basic principles which a soil policy should entail. Finally, we speculate on the future needs of securing soil and of soil security research. 2. Soil security 2.1. Definition and dimensions Soil security was defined as “the maintenance and improvement of the world's soil resources so that they can continue to provide food, fiber and fresh water, make major contributions to energy and climate sustainability, and help maintain biodiversity and the overall protection of ecosystem goods and services” (Koch et al., 2013). Soil security considers biophysical, socio-economic, educational, and political aspects of soil management, and as a multidisciplinary concept, enables a holistic assessment of the status and conservation of soil resources. The conceptual framework establishes links between soil and humanity's existential challenges and emphasizes the central role of soil in linking all of them, hence connecting soil functions with the UN SDG (Keesstra et al., 2016; Bouma et al., 2019). These facets are described by five dimensions: capacity, condition, capital, connectivity, and codification. Capability is an overarching biophysical dimension that includes capacity and condition (Fig. 2). Fig. 2 Download: Download high-res image (135KB) Download: Download full-size image Fig. 2. Five dimensions of soil security—capacity, condition, capital connectivity and codification. Capability is an amalgam of capacity and condition. There is an equivalency of the five dimensions of soil security with other concepts used to describe the function, performance, value and need to protect soil. Unlike the combination of dimensions comprising soil security, these analogous concepts are often narrow, and agreement on definitions, utility, and assessment remains elusive, constricted by the needs and values of those employing these concepts (Bennett et al., 2019). The capacity is analogous to soil quality, yet the concept of soil quality remains elusive and value laden. The long-standing debate continues arguing for the existence of absolute values of the notions for any given soil (Baveye et al., 2016) to perform specific functions. When describing soil quality, there is often a reference to the capacity of the soil to perform these specific soil functions. The shift from soil quality to soil health, in part, is a response to the shift in focus to soil's biological and ecological attributes and is seen to communicate better with the broader community. Soil health is most closely associated with soil condition. Indeed, a broader term shifting from production focus to a range of soil functions and ecosystem services (Pankhurst et al., 1997; Dominati et al., 2014; McBratney et al., 2019) where soil health is analogous to the soil's condition. The value of soil assessed through the capital dimension is aligned with ideas of natural capital or wealth (Eusse-Villa et al., 2021). Soil awareness, care and education would be aligned with the dimension connectivity (Field, 2020). Codification encompasses soil laws, regulations and governance (Bennett et al., 2019). 2.1.1. Capacity Capacity refers to soil attributes that are not readily changed by human forcings representing the inherent soil properties (McBratney et al., 2019), which evolve at pedological time-scales (e.g., cation exchange capacity, clay content, soil thickness), and that determine soil processes and functions. These attributes are the result of long-term pedogenetic processes and are not easy to modify without large input of energy and resources. They enable and at the same time limit the ability of the soil to supply a function. While capability reflects the ability that can be demonstrated by soil under the right conditions, or to perform certain functions, capacity quantifies the ability of the soil that exists currently. 2.1.2. Condition Condition describes the current state of the soil and is characterized by relatively dynamic soil attributes that reflect management practices and land use at a temporal scale relevant for management (e.g., particulate organic matter, pH). Much like soil health, condition is focused on the question “can the soil continue to do this?” Assessing the changes in soil condition enables us to monitor the threats to soil and its ability to perform functions (Field and Sanderson, 2017). The dynamic nature of soil condition and its dependence on management relates to the concept of phenoform (Rossiter and Bouma, 2018) or a more practicable phenosoil (Huang et al., 2018). The condition of a phenosoil can be assessed from the difference or ratio of soil condition attributes relative to those at a reference state (the genosoil). If soil management practices are consistent with a soil's capability, then its condition will be “fit for purpose” (McBratney et al., 2014). 2.1.3. Capability Capability is an overarching concept that depends on capacity and condition, i.e., capability = capacity + condition. The biophysical ability of a soil to carry out a soil function or deliver an ecosystem service is determined by its capability, which is limited by its capacity and modified by its current condition (Field, 2020). The different temporal scales of change and susceptibility to the management of capacity and condition attributes imply that shifts in capability are mainly caused by changes in soil condition (Fig. 3). Different types of soil have different potential uses or abilities to perform a soil function as a consequence of their intrinsic biophysical characteristics (McBratney et al., 2017). Quantifying and describing the soil capability aims to establish which functions a particular soil can perform, i.e., “what can this soil do?” Fig. 3 Download: Download high-res image (344KB) Download: Download full-size image Fig. 3. Diagram relating the concepts of soil capability, capacity, and condition with genosoils and phenosoils, the former defining the reference state or baseline. Phenosoil A and phenosoil B are different variants of the genosoil in which soil condition has improved (blue dashed arrow) or decreased (red dashed arrow) for a soil function or soil service relative to the genosoil condition (light blue dashed arrow). Soil capacity remains more or less the same at a temporal scale relevant for management, although this is not always the case, e.g., soil texture can change drastically due to high erosion rates and the loss of soil topsoil horizons, or from mass movements which alter the whole soil profile. Soil capability is not quantitatively equivalent to the reference state or soil intrinsic potential, which is attained by optimal management for a particular soil function or service. 2.1.4. Capital The capital dimension of Soil Security is concerned with economically valuing soil as means to improve its security. Placing a value on “things” that contribute to human well-being will avoid neglect and omission from any decision process (Robinson et al., 2009; McBratney et al., 2014; McBratney et al., 2017). The concepts of natural capital and ecosystem services (ES) have been promoted in the last 25 years to prevent the degradation of ecosystems by quantifying appropriately their contribution to the global economy and human wellbeing, especially since the economic value of multiple services is not marketable (Costanza et al., 1997). Natural capital is a concept used to value soil properties and processes which produce ecosystem services. There have been several studies that have used the natural capital (or soil wealth) approach to derive indicators of soil stocks and place value on the ecosystem services provided (Palm et al., 2007; Dominati et al., 2010; Robinson et al., 2013; Robinson et al., 2014; Hewitt et al., 2015). Although soils were under-represented in earlier studies, comprehensive frameworks had been recently designed with a focus on the classification and economic valuation of soil-based ecosystem services (Jónsson and Davíðsdóttir, 2016; Bünemann et al., 2018). There is still little agreement on how to account for these values and some suggest that it can only be achieved at the local level (Brown et al., 2007; Baveye et al., 2016). The interdependence and correlations between multiple soil processes, functions, and services carry the problem of double counting. Albeit, proxies such as lifecycle analysis (Pavan and Ometto, 2018), gross margin estimates (Kidd et al., 2015), willingness to pay (Eusse-Villa et al., 2021), decommoditization and more recently where soil resources are valued in the circular economy concept continue to be implemented (Pozza and Field, 2020). 2.1.5. Connectivity Connectivity is epitomized by “those who know care, and those who care lobby” and is focused on how much is known about soil and how this is affecting decisions on its use. This multifaceted dimension encapsulates that there are different ways of knowing, from education and science outreach to the care and awareness of soil, as well as the social, artistic, cultural and spiritual aspects of the soil. The depth of education and awareness of soil is comprehensively described by equating those with deep soil knowledge as knowing soil, while those who value soil for its utility are portrayed as knowing of soil (Field, 2020; Brevik et al., 2022). Beyond formal education opportunities, the non-economic value of soil can be derived through selecting a system of soil and land use management to improve and maintain its usefulness for any selected purpose (Yaalon, 1996) and this willingness to care for soil is communicated through the arts, willingness to advocate and lobby for soil itself, and not just for its utility and performance. Soil connectivity integrates the socio-economic implications of land tenure, stewardship, and management into the soil security assessment (Bennett et al., 2019). Some degree of connection with the soil is essential for assigning and recognizing its value, and therefore managing it sustainably according to capability (McBratney et al., 2014). Primarily, soil connectivity of landholders, farmers and managers can have a great impact on soil condition and capital. In the urban environment, planning, engineering, and life practices can enhance the formation and maintenance of soils, as it was the case in the Pre-Columbian lowland Maya cities, indicating a high degree of connectivity between the urban society and soils (Evans et al., 2021). Connectivity is tempered by the proximity of soil in daily lives affecting how the soil is treated, understood and/or respected by all stakeholders (Ballet al., 2018; Bennett et al., 2019). Connectivity involves a bidirectional transfer of knowledge that occurs between various actors: from scientists and agronomists to farmers and the general public, from farmers to other farmers, scientists and policymakers, from teachers, environmental educators and non-governmental organizations to students and laypeople. Participatory approaches to soil management and data gathering through surveys are important for creating awareness as well as for generating data and transfer of information from the non-professional interested laypeople to scientists and policy-makers (Wadoux and McBratney, 2023). Some of these approaches can be categorized under the umbrella of citizen science, with many projects appearing in this last decade (Pino et al., 2022). The connection with the land can comprise a connection with soil, hence intrinsic to the cultural identity as part of the folklore and popular culture (Feller et al., 2015). Soil also leaves its imprint on the regional culture indirectly, through its influence on local and regional products. This is evident with the terroir concept associated with wine (Van Leeuwen et al., 2018) and the provenance or designation of origin with other agricultural products. This connection can be enhanced by the traceability of soil in the supply chain (McBratney et al., 2014). 2.1.6. Codification Codification acknowledges the need for policy and regulation to ensure that the soil resources are maintained and protected. Soil codification includes public policy, regulation, guidelines and legislation referring to soil use, management and conservation, but also regulations from the private sector, e.g., certification (Bennett et al., 2019). Codification means that these laws and regulations are organized in a systematic and accessible form and are easy to understand. Policy across local, national and international jurisdictions and their effect is discussed in more detail in Section 5. Broadly, the suite of policies can be categorized as coercive or promoted through voluntary adoption protocols to conserve and protect soil. While voluntary approaches are successful at a point scale (e.g., farm), coercive or incentivized approaches may be needed at larger scales (Bennett et al., 2019). The success of the approaches should be measured by long-term changes in behavioral outcomes, not just as a willingness to engage, and where regulatory approaches are just as accessible as voluntary inducements. When this fails, coercion may need to be implemented as a policy option (Napier, 1998). All soil dimensions are interdependent, but codification can have a profound impact on the remaining four dimensions or the other dimensions determine the success of policy implementation. For example, the success of incentive programmes relies on connectivity, which can foster a shift from extrinsic to intrinsic motivation in farmers to adopt sustainable management practices. Higher connectivity from the general population may foster the development and implementation of policy and regulation to protect and improve soil condition. Appropriate policies may enhance the connectivity and soil condition through education, training and encouragement of best management practices (Bennett et al., 2019). Conversely, effective policy implementation depends on the availability of detailed soil capacity and condition maps (Widyatmanti et al., 2022). 2.2. Evolution of the soil security concept Soil security aimed to emphasize the distinction between “soil” from “land” in the context of degradation and roles in ecosystem services (Koch et al., 2013). As a soil-centric framework, it aimed to push forward the development of policies that reversed soil degradation and addressed the societal benefits of sustainable soil management. Simultaneously, the framework aimed to be applicable from the global to local scale addressing worldwide soil threats. The initial aim of maintaining soil multifunctionality (Koch et al., 2013) and reversing soil degradation has been extended by addressing explicitly the stability (resistance) and resilience of soils to pressures or threats, and contribution to soil services (McBratney et al., 2019; Murphy and Fogarty, 2019; Evangelista et al., 2023). 2.3. Evolution of the biophysical dimensions and a reference state Since the publication by Koch et al. (2013), the main changes in soil security concepts related to the terms capability and capacity, which were somewhat confusing and in need of clarification (Murphy and Fogarty, 2019). McBratney et al. (2014) understood capability as a reference state that defines the optimal capacity of the soil to which the current condition of the soil can be compared. This reference state was equivalent to the concept of genoform or genosoil (Huang et al., 2018; Rossiter and Bouma, 2018). The capability dimension asks, “what can this soil do?” (Field and Sanderson, 2017) and has many similarities to the concepts developed around land suitability since the 1950s (McBratney et al., 2014). In that context, soil capability was initially linked to the relationship between soil's inherent properties and the function of food and biomass production but was later broadened to other soil functions. Bouma et al. (2017) defined capability as the gap between “what soils do” and “what soils can do,” approaching capability to the concept of soil intrinsic potential (Vogel et al., 2019). McBratney et al. (2014) suggested that if soil management practices are consistent with a soil's capability, then its condition will be “fit for purpose,” which approximates capability and condition to an optimal state of the soil and optimal use. Capability was first characterized by soil attributes that later McBratney et al. (2019) referred to as defining soil capacity (slowly dynamic, inherent soil properties resulting from long-term pedogenesis). Performance or the productivity or functionality of a soil was defined as the sum of capability and condition (McBratney et al., 2014). Then, McBratney et al. (2019) incorporated the dimension of capacity, and defined capability as the “ability to perform a given soil function” which depended on soil attributes for capacity and condition (Fig. 3). Concepts of “Soil Health” and “Soil Quality” have been used synonymously to report on how good or bad the soil is against a suite of indicators. Both these terms may be seen as equivalent to the capability concepts and more likely the condition dimension of soil security. Now that capability is described by including a new dimension, soil capacity, in combination with the soil's condition (McBratney et al., 2019), the concept of soil quality is analogous to capacity and soil health analogous to condition. McBratney et al. (2019) introduced the role of a mathematical relationship (possibly non-linear) to transform soil attribute data into a scalar for quantifying capability. Subsequently, the term capability evolved, acquiring different nuances. Murphy and Fogarty (2019) incorporated the relevance of resilience as facets of soil capability. In other words, a soil with high capability, besides being multifunctional and able to address at least one of the global challenges (providing a soil service), is a soil with high resistance, i.e., maintaining its stability against pressures of land degradation, and resilience, i.e., capacity to recover after pressures have ceased. Land and soil uses that contribute to the existential challenges could be maintained in the long-term without the risk of soil and land degradation, as long as they are sustainably managed, this is, according to their capability (McBratney et al., 2014). Murphy and Fogarty (2019) indicated the need to consider landform and climate characteristics for assessing capability and proposed to incorporate elements from land capability assessment into the soil security framework. They suggest that the impact of human forcings on soil change will vary depending on the soil capability, or as an attribute inherent to the soil type. Considering the landform and climatic context, as well as soil inherent properties, calls for delineating soil mapping or soil-landscape units with similar capability and resilience to anthropogenic pressures, in which a reference state (genosoil) can be identified specific to each soil class (McBratney et al., 2014). This idea was central to the development of the digital pedogenon mapping framework as a basis for assessing changes in soil condition and capability (McBratney et al., 2019; Román Dobarco et al., 2021a, Román Dobarco et al., 2021b). Some soil classification and digital soil assessment concepts that also relate to this requirement include genoform/genosoils and phenoform/phenosoil mapping (Huang et al., 2018; Rossiter and Bouma, 2018), and digital terron mapping (Carré and McBratney, 2005; Malone et al., 2014; Roell et al., 2020). McBratney et al. (2019) presented a generic example for quantifying changes in capacity, condition, and capability using phenosoil and genosoil maps. The soil security concepts have been evolving since its conception in 2013. The soil security community still needs to find a consensus and clarify some definitions, particularly to distinguish capability from performance, as well as define the context for (optimal) capability: Is capability equivalent to optimal functionality or soil intrinsic potential? Does the genosoil always represent the optimal condition and capability? And if so, for what? If we assume that the performance of a soil function reflects the current soil capability, but this performance can be maximized by optimal soil management practices (Vogel et al., 2019) (Fig. 3), we could reshape and expand the initial definition and say that “the genosoil's capability serves as reference state for assessing the shifts in capability and condition of management variants or phenosoils, which could represent the optimal capacity and condition for performing a particular soil function as long as it can be maintained in the mid and long-term without risk of soil degradation, according to the intrinsic soil resilience.” 2.4. Comparison with other terms Beginning in the early- to mid-twentieth century, concepts had arisen to define how society valued and cared for soil. Many concepts have been developed over the years to describe and define the idea of valuing and caring for soil. More details of the previous concepts are included in Evangelista et al. (2023). The first two known concepts related to soil care are soil fertility and soil conservation. The former focuses on the role of soil in food production, while the latter concept focuses on the soil erosion problem on agricultural land in relation to productivity and economic issues (Bennett, 1939; Kohnke and Bertrand, 1959; Hudson, 1972; Morgan, 1986). This coincides with the ongoing challenge in the early 1960s where there was a substantial need to increase food production to keep up with the growing population after the Industrial revolution.</w:t>
      </w:r>
    </w:p>
    <w:p w14:paraId="130F5BA6" w14:textId="77777777" w:rsidR="00DF49D0" w:rsidRPr="00F77E39" w:rsidRDefault="00DF49D0" w:rsidP="00DF49D0">
      <w:pPr>
        <w:rPr>
          <w:sz w:val="16"/>
        </w:rPr>
      </w:pPr>
      <w:r w:rsidRPr="00F77E39">
        <w:rPr>
          <w:sz w:val="16"/>
        </w:rPr>
        <w:t>&lt;&lt;PARAGRAPH BREAKS RESUME&gt;&gt;</w:t>
      </w:r>
    </w:p>
    <w:p w14:paraId="4F3BAF85" w14:textId="77777777" w:rsidR="00DF49D0" w:rsidRPr="00021E34" w:rsidRDefault="00DF49D0" w:rsidP="00DF49D0">
      <w:pPr>
        <w:rPr>
          <w:sz w:val="16"/>
        </w:rPr>
      </w:pPr>
      <w:r w:rsidRPr="00791396">
        <w:rPr>
          <w:rStyle w:val="StyleUnderline"/>
        </w:rPr>
        <w:t>As</w:t>
      </w:r>
      <w:r w:rsidRPr="00021E34">
        <w:rPr>
          <w:sz w:val="16"/>
        </w:rPr>
        <w:t xml:space="preserve"> the challenges faced by </w:t>
      </w:r>
      <w:r w:rsidRPr="00A42438">
        <w:rPr>
          <w:rStyle w:val="StyleUnderline"/>
        </w:rPr>
        <w:t>humanity evolved</w:t>
      </w:r>
      <w:r w:rsidRPr="00021E34">
        <w:rPr>
          <w:sz w:val="16"/>
        </w:rPr>
        <w:t xml:space="preserve">, the perception of soil and the way people care about soil also evolved. Around the 1980s, </w:t>
      </w:r>
      <w:r w:rsidRPr="00A42438">
        <w:rPr>
          <w:rStyle w:val="StyleUnderline"/>
        </w:rPr>
        <w:t xml:space="preserve">new </w:t>
      </w:r>
      <w:r w:rsidRPr="00732470">
        <w:rPr>
          <w:rStyle w:val="Emphasis"/>
        </w:rPr>
        <w:t>challenges</w:t>
      </w:r>
      <w:r w:rsidRPr="00A42438">
        <w:rPr>
          <w:rStyle w:val="StyleUnderline"/>
        </w:rPr>
        <w:t xml:space="preserve"> appeared</w:t>
      </w:r>
      <w:r w:rsidRPr="00021E34">
        <w:rPr>
          <w:sz w:val="16"/>
        </w:rPr>
        <w:t xml:space="preserve"> as space became constrained </w:t>
      </w:r>
      <w:r w:rsidRPr="001851B2">
        <w:rPr>
          <w:rStyle w:val="StyleUnderline"/>
        </w:rPr>
        <w:t xml:space="preserve">due to </w:t>
      </w:r>
      <w:r w:rsidRPr="00732470">
        <w:rPr>
          <w:rStyle w:val="Emphasis"/>
        </w:rPr>
        <w:t>urbanization</w:t>
      </w:r>
      <w:r w:rsidRPr="001851B2">
        <w:rPr>
          <w:rStyle w:val="StyleUnderline"/>
        </w:rPr>
        <w:t xml:space="preserve"> and</w:t>
      </w:r>
      <w:r w:rsidRPr="00021E34">
        <w:rPr>
          <w:sz w:val="16"/>
        </w:rPr>
        <w:t xml:space="preserve"> the </w:t>
      </w:r>
      <w:r w:rsidRPr="001851B2">
        <w:rPr>
          <w:rStyle w:val="StyleUnderline"/>
        </w:rPr>
        <w:t xml:space="preserve">development of </w:t>
      </w:r>
      <w:r w:rsidRPr="00732470">
        <w:rPr>
          <w:rStyle w:val="Emphasis"/>
        </w:rPr>
        <w:t>infrastructure</w:t>
      </w:r>
      <w:r w:rsidRPr="00021E34">
        <w:rPr>
          <w:sz w:val="16"/>
        </w:rPr>
        <w:t>. Land evaluation guides the decision on land use in a way that the soil resources are being used most beneficially, i.e. preserving the most productive soils for agriculture while managing a particular space for urbanization.</w:t>
      </w:r>
    </w:p>
    <w:p w14:paraId="3FC94E58" w14:textId="77777777" w:rsidR="00DF49D0" w:rsidRPr="00021E34" w:rsidRDefault="00DF49D0" w:rsidP="00DF49D0">
      <w:pPr>
        <w:rPr>
          <w:sz w:val="16"/>
        </w:rPr>
      </w:pPr>
      <w:r w:rsidRPr="00021E34">
        <w:rPr>
          <w:sz w:val="16"/>
        </w:rPr>
        <w:t xml:space="preserve">Over the last decade, </w:t>
      </w:r>
      <w:r w:rsidRPr="00E56637">
        <w:rPr>
          <w:rStyle w:val="StyleUnderline"/>
        </w:rPr>
        <w:t>human impact on ecosystems has been</w:t>
      </w:r>
      <w:r w:rsidRPr="00021E34">
        <w:rPr>
          <w:sz w:val="16"/>
        </w:rPr>
        <w:t xml:space="preserve"> more </w:t>
      </w:r>
      <w:r w:rsidRPr="00732470">
        <w:rPr>
          <w:rStyle w:val="Emphasis"/>
        </w:rPr>
        <w:t>extensive</w:t>
      </w:r>
      <w:r w:rsidRPr="00021E34">
        <w:rPr>
          <w:sz w:val="16"/>
        </w:rPr>
        <w:t>. The world witnessed an extraordinary growth of food productivity (three-fold increase) over the past 50 years (1960–2009) that outpaced the doubling in population growth during the same period (Wik et al., 2008). Much of the success was caused by the combination of high rates of investment in crop research, market development, infrastructure, and appropriate policy support that took place. However, the achievements of the green revolution had come at some cost of the degradation of ecosystem services, such as increased emissions of nitrates and pesticides and depletion of groundwater aquifers due to high use intensity of fertilizer, pesticide and water usage (Baulcombe et al., 2009). Ecosystem services are defined as “the capacity of natural processes and components to provide goods and services that satisfy human needs, directly or indirectly” (De Groot, 1992), which can be classified as supporting, regulating, provisioning and cultural (Schwilch et al., 2016). Ecosystem services cover the condition and capital dimensions on the soil functions and soil services roles.</w:t>
      </w:r>
    </w:p>
    <w:p w14:paraId="28CF5552" w14:textId="77777777" w:rsidR="00DF49D0" w:rsidRPr="00021E34" w:rsidRDefault="00DF49D0" w:rsidP="00DF49D0">
      <w:pPr>
        <w:rPr>
          <w:sz w:val="16"/>
        </w:rPr>
      </w:pPr>
      <w:r w:rsidRPr="00021E34">
        <w:rPr>
          <w:sz w:val="16"/>
        </w:rPr>
        <w:t xml:space="preserve">This </w:t>
      </w:r>
      <w:r w:rsidRPr="0037720C">
        <w:rPr>
          <w:rStyle w:val="StyleUnderline"/>
          <w:highlight w:val="cyan"/>
        </w:rPr>
        <w:t xml:space="preserve">intensified </w:t>
      </w:r>
      <w:r w:rsidRPr="0037720C">
        <w:rPr>
          <w:rStyle w:val="Emphasis"/>
          <w:highlight w:val="cyan"/>
        </w:rPr>
        <w:t>ag</w:t>
      </w:r>
      <w:r w:rsidRPr="006056AC">
        <w:rPr>
          <w:rStyle w:val="StyleUnderline"/>
        </w:rPr>
        <w:t>ricultural productions</w:t>
      </w:r>
      <w:r w:rsidRPr="00021E34">
        <w:rPr>
          <w:sz w:val="16"/>
        </w:rPr>
        <w:t xml:space="preserve"> have </w:t>
      </w:r>
      <w:r w:rsidRPr="0037720C">
        <w:rPr>
          <w:rStyle w:val="StyleUnderline"/>
          <w:highlight w:val="cyan"/>
        </w:rPr>
        <w:t>pushed soil to</w:t>
      </w:r>
      <w:r w:rsidRPr="006056AC">
        <w:rPr>
          <w:rStyle w:val="StyleUnderline"/>
        </w:rPr>
        <w:t xml:space="preserve"> its </w:t>
      </w:r>
      <w:r w:rsidRPr="0037720C">
        <w:rPr>
          <w:rStyle w:val="Emphasis"/>
          <w:highlight w:val="cyan"/>
        </w:rPr>
        <w:t>limits</w:t>
      </w:r>
      <w:r w:rsidRPr="00021E34">
        <w:rPr>
          <w:sz w:val="16"/>
        </w:rPr>
        <w:t xml:space="preserve"> in many regions, </w:t>
      </w:r>
      <w:r w:rsidRPr="006056AC">
        <w:rPr>
          <w:rStyle w:val="StyleUnderline"/>
        </w:rPr>
        <w:t xml:space="preserve">which </w:t>
      </w:r>
      <w:r w:rsidRPr="0037720C">
        <w:rPr>
          <w:rStyle w:val="StyleUnderline"/>
          <w:highlight w:val="cyan"/>
        </w:rPr>
        <w:t>resulted in</w:t>
      </w:r>
      <w:r w:rsidRPr="006056AC">
        <w:rPr>
          <w:rStyle w:val="StyleUnderline"/>
        </w:rPr>
        <w:t xml:space="preserve"> soil </w:t>
      </w:r>
      <w:r w:rsidRPr="00732470">
        <w:rPr>
          <w:rStyle w:val="Emphasis"/>
        </w:rPr>
        <w:t>degradation</w:t>
      </w:r>
      <w:r w:rsidRPr="00021E34">
        <w:rPr>
          <w:sz w:val="16"/>
        </w:rPr>
        <w:t xml:space="preserve">, in the form of </w:t>
      </w:r>
      <w:r w:rsidRPr="0037720C">
        <w:rPr>
          <w:rStyle w:val="Emphasis"/>
          <w:highlight w:val="cyan"/>
        </w:rPr>
        <w:t>biod</w:t>
      </w:r>
      <w:r w:rsidRPr="00021E34">
        <w:rPr>
          <w:sz w:val="16"/>
        </w:rPr>
        <w:t xml:space="preserve">iversity </w:t>
      </w:r>
      <w:r w:rsidRPr="0037720C">
        <w:rPr>
          <w:rStyle w:val="StyleUnderline"/>
          <w:highlight w:val="cyan"/>
        </w:rPr>
        <w:t xml:space="preserve">loss, </w:t>
      </w:r>
      <w:r w:rsidRPr="0037720C">
        <w:rPr>
          <w:rStyle w:val="Emphasis"/>
          <w:highlight w:val="cyan"/>
        </w:rPr>
        <w:t>nutrient</w:t>
      </w:r>
      <w:r w:rsidRPr="0037720C">
        <w:rPr>
          <w:rStyle w:val="StyleUnderline"/>
          <w:highlight w:val="cyan"/>
        </w:rPr>
        <w:t xml:space="preserve"> loss, </w:t>
      </w:r>
      <w:r w:rsidRPr="0037720C">
        <w:rPr>
          <w:rStyle w:val="Emphasis"/>
          <w:highlight w:val="cyan"/>
        </w:rPr>
        <w:t>chemical</w:t>
      </w:r>
      <w:r w:rsidRPr="0037720C">
        <w:rPr>
          <w:rStyle w:val="StyleUnderline"/>
          <w:highlight w:val="cyan"/>
        </w:rPr>
        <w:t xml:space="preserve"> imbalance</w:t>
      </w:r>
      <w:r w:rsidRPr="00021E34">
        <w:rPr>
          <w:sz w:val="16"/>
        </w:rPr>
        <w:t xml:space="preserve">, structure loss </w:t>
      </w:r>
      <w:r w:rsidRPr="006056AC">
        <w:rPr>
          <w:rStyle w:val="StyleUnderline"/>
        </w:rPr>
        <w:t>and erosion</w:t>
      </w:r>
      <w:r w:rsidRPr="00021E34">
        <w:rPr>
          <w:sz w:val="16"/>
        </w:rPr>
        <w:t xml:space="preserve"> (Lal, 2001; Tsiafouli et al., 2015), which led to the rise of soil protection concept to protect soil from adverse effects in Europe (Blum et al., 2004) focusing particularly on the condition and codification dimensions on both soil functions and resilience to threats. Another concept that is highly relevant is </w:t>
      </w:r>
      <w:r w:rsidRPr="00333333">
        <w:rPr>
          <w:rStyle w:val="StyleUnderline"/>
        </w:rPr>
        <w:t xml:space="preserve">soil </w:t>
      </w:r>
      <w:r w:rsidRPr="00572BAB">
        <w:rPr>
          <w:rStyle w:val="Emphasis"/>
        </w:rPr>
        <w:t>resilience</w:t>
      </w:r>
      <w:r w:rsidRPr="00021E34">
        <w:rPr>
          <w:sz w:val="16"/>
        </w:rPr>
        <w:t xml:space="preserve"> (Lal et al., 1997), which </w:t>
      </w:r>
      <w:r w:rsidRPr="00333333">
        <w:rPr>
          <w:rStyle w:val="StyleUnderline"/>
        </w:rPr>
        <w:t>refers to the ability</w:t>
      </w:r>
      <w:r w:rsidRPr="00021E34">
        <w:rPr>
          <w:sz w:val="16"/>
        </w:rPr>
        <w:t xml:space="preserve"> of soil </w:t>
      </w:r>
      <w:r w:rsidRPr="00333333">
        <w:rPr>
          <w:rStyle w:val="StyleUnderline"/>
        </w:rPr>
        <w:t>to resist or recover from</w:t>
      </w:r>
      <w:r w:rsidRPr="00021E34">
        <w:rPr>
          <w:sz w:val="16"/>
        </w:rPr>
        <w:t xml:space="preserve"> anthropogenic or natural </w:t>
      </w:r>
      <w:r w:rsidRPr="00333333">
        <w:rPr>
          <w:rStyle w:val="StyleUnderline"/>
        </w:rPr>
        <w:t>disturbances</w:t>
      </w:r>
      <w:r w:rsidRPr="00021E34">
        <w:rPr>
          <w:sz w:val="16"/>
        </w:rPr>
        <w:t>. By the end of the 20th century, people were becoming aware of the deeper linkage between different environmental systems and soil. The focus of soil care then shifted from the role of soil in food production to its effect on climate change, water quality and human health. The realization of the United Nations SDG (United Nations General Assembly, 2015) further highlights the importance of soil care concepts on the international agenda.</w:t>
      </w:r>
    </w:p>
    <w:p w14:paraId="3508EBFA" w14:textId="77777777" w:rsidR="00DF49D0" w:rsidRPr="00EC0158" w:rsidRDefault="00DF49D0" w:rsidP="00DF49D0">
      <w:pPr>
        <w:rPr>
          <w:sz w:val="16"/>
        </w:rPr>
      </w:pPr>
      <w:r w:rsidRPr="00EC0158">
        <w:rPr>
          <w:sz w:val="16"/>
        </w:rPr>
        <w:t>&lt;&lt;TEXT CONDENSED, NONE OMITTED&gt;&gt;</w:t>
      </w:r>
    </w:p>
    <w:p w14:paraId="3251B0B6" w14:textId="77777777" w:rsidR="00DF49D0" w:rsidRDefault="00DF49D0" w:rsidP="00DF49D0">
      <w:pPr>
        <w:rPr>
          <w:sz w:val="8"/>
        </w:rPr>
      </w:pPr>
      <w:r w:rsidRPr="00EC0158">
        <w:rPr>
          <w:sz w:val="8"/>
        </w:rPr>
        <w:t>More recently, the concepts of soil quality, soil health and soil change have developed and evolved within the soil science field (Karlen et al., 1997; Tugel et al., 2005; Robinson et al., 2012; Bünemann et al., 2018). Although the terms soil quality and soil health have been used interchangeably (Doran, 2002; Bünemann et al., 2018), the scope for these concepts is slightly different. The scope of soil quality focuses on ecosystem services with reference to humans, while the scope of soil health extends beyond human health as well as planetary health (Lehmann et al., 2020). Furthermore, Sojka and Upchurch (1999) stated that the definition of soil quality remains elusive and value laden, with the usage often having developed arbitrary policy overtones, and the term is also subjective, i.e. what is deemed of quality for one individual, may not be deemed to be of quality for others (Bennett et al., 2019). Although soil health and soil quality concepts cover the condition and connectivity dimensions on both soil function and soil services role, soil health has no reference state for what the soil is capable of doing (capacity) unlike soil quality. Soil health was often evaluated based on “one-out, all-out” principle, in which one negative indicator may lead to a non-healthy diagnosis of soil. Despite the existence of many concepts, the scope of these concepts described previously is relatively narrow in scope and often overlaps (Fig. 4). To meet the global existential challenges, there is a need for a broader concept that also encompasses the economic, social and policy aspects of soil, which is clearly defined and enabled the quantification of the degree to which soil is being valued and cared for. It is also important that this broader concept recognizes the place of earlier concepts of caring for soil. Soil security is the most recent and comprehensive soil concept that can assess soil in relation to its soil functions, soil services and threats to soil within the dimensions of capability, condition, capital, connectivity, and codification (McBratney et al., 2014; Evangelista et al., 2023). This concept also enables the assessment of soil care for multiple stakeholders. Soil security encompasses aspects beyond soil health and soil quality; whereby soil health represents the condition and connectivity dimension while soil quality represents capacity and condition dimensions. Most concepts only cover certain roles and dimensions, despite the high concentration on the condition dimension for the soil function role (Fig. 4). Only soil security covers all the dimensions across various roles. 2.5. Use of the term “security” The term “security” in soil security is used in direct parallel with its use in the description of other global existential challenges such as food security and water security. When we use security in these terms, what do we mean or imply? In the field of international relations, the term securitization refers to a process through which issues are framed as existential threats to some object, e.g., the planet, or group of people, justifying measures and actions that fall outside normal political considerations. According to the theorists, securitization exists on the end of a spectrum ranging from non-politicized, i.e. no state intervention is required, through politicized, i.e. governments must make decisions and allocate resources, to securitized, i.e., emergency measures are required (Buzan et al., 1998). The theoretical framework of securitization was developed by the Copenhagen School, a school of thought arising from the Copenhagen Peace Research Institute in the early 1990s. The theory addresses the following questions: What is a security issue? Why do some challenges become security issues and others don't? How are threats related to policies? How does security relate to policies? Securitization can range from hard to soft. Hard securitization corresponds to the traditional view where the use of force is seen as a necessary tool whereas soft securitization does not necessarily require force. According to the Copenhagen School's definition, by articulating the concept of soil security, we have made a securitizing move in relation to soil. In making this move, we have to clearly articulate the actions that must be taken in order to secure the world's soil. The nature of these actions, and the degree to which policy makers take them up, will determine the form of securitization that eventuates. Based on Rasmussen and Birk (2012) conclusion that while hard securitization is unlikely to be relevant to the issue of climate change, soft securitization may be necessary in order to mobilize reform of political institutions to address the causes and consequences of climate change. Similarly, in developing the concept of soil security, the intent is to avoid framing the concept as a move for strong or hard securitization. Rather, the issue requires weak or soft securitization in order to achieve the goals of focusing political and public attention on the importance of, and threats to, the soil resource and highlighting the need for action to be taken, while minimizing the risk of perverse outcomes.</w:t>
      </w:r>
    </w:p>
    <w:p w14:paraId="02F4F643" w14:textId="77777777" w:rsidR="00DF49D0" w:rsidRPr="001851B2" w:rsidRDefault="00DF49D0" w:rsidP="00DF49D0">
      <w:pPr>
        <w:rPr>
          <w:sz w:val="16"/>
        </w:rPr>
      </w:pPr>
      <w:r w:rsidRPr="001851B2">
        <w:rPr>
          <w:sz w:val="16"/>
        </w:rPr>
        <w:t>&lt;&lt;PARAGRAPH BREAKS RESUME&gt;&gt;</w:t>
      </w:r>
    </w:p>
    <w:p w14:paraId="0A98080A" w14:textId="77777777" w:rsidR="00DF49D0" w:rsidRDefault="00DF49D0" w:rsidP="00DF49D0">
      <w:pPr>
        <w:rPr>
          <w:sz w:val="16"/>
        </w:rPr>
      </w:pPr>
      <w:r w:rsidRPr="00021E34">
        <w:rPr>
          <w:sz w:val="16"/>
        </w:rPr>
        <w:t>The concept of securitization applied to environment and natural resources has several implications for geopolitical issues. The traditional concept of sovereignty implies an exclusive and unilateral competence of the states over their territories (Huissoud and Gauchon, 2013). More recently, this notion has been questioned and is sometimes superseded by international treaties the creation of supranational organizations or the multiplication of UN missions (Huissoud and Gauchon, 2013). The mismanagement of natural resources and the environment within a state, when linked to environmental degradation, can cause threats to the livelihood of individuals as well as transnational security crises (Biswas, 2011). Transboundary pollution and greenhouse gas emissions are clear examples of how the consequences of (</w:t>
      </w:r>
      <w:r w:rsidRPr="00F3682E">
        <w:rPr>
          <w:rStyle w:val="StyleUnderline"/>
        </w:rPr>
        <w:t>lack of</w:t>
      </w:r>
      <w:r w:rsidRPr="00F3682E">
        <w:rPr>
          <w:sz w:val="16"/>
        </w:rPr>
        <w:t xml:space="preserve">) </w:t>
      </w:r>
      <w:r w:rsidRPr="00F3682E">
        <w:rPr>
          <w:rStyle w:val="StyleUnderline"/>
        </w:rPr>
        <w:t xml:space="preserve">environmental policies </w:t>
      </w:r>
      <w:r w:rsidRPr="00F3682E">
        <w:rPr>
          <w:rStyle w:val="Emphasis"/>
        </w:rPr>
        <w:t>transcend</w:t>
      </w:r>
      <w:r w:rsidRPr="00F3682E">
        <w:rPr>
          <w:rStyle w:val="StyleUnderline"/>
        </w:rPr>
        <w:t xml:space="preserve"> borders and threaten</w:t>
      </w:r>
      <w:r w:rsidRPr="00F3682E">
        <w:rPr>
          <w:sz w:val="16"/>
        </w:rPr>
        <w:t xml:space="preserve"> the livelihood of individuals across several nation states and even </w:t>
      </w:r>
      <w:r w:rsidRPr="00F3682E">
        <w:rPr>
          <w:rStyle w:val="StyleUnderline"/>
        </w:rPr>
        <w:t>the wider</w:t>
      </w:r>
      <w:r w:rsidRPr="00F3682E">
        <w:rPr>
          <w:sz w:val="16"/>
        </w:rPr>
        <w:t xml:space="preserve"> global </w:t>
      </w:r>
      <w:r w:rsidRPr="00F3682E">
        <w:rPr>
          <w:rStyle w:val="Emphasis"/>
        </w:rPr>
        <w:t>population</w:t>
      </w:r>
      <w:r w:rsidRPr="00021E34">
        <w:rPr>
          <w:sz w:val="16"/>
        </w:rPr>
        <w:t xml:space="preserve">. Whereas soil degradation exerted within a state can be viewed as an internal matter and is subject to the principle of non-intervention, </w:t>
      </w:r>
      <w:r w:rsidRPr="00FC438E">
        <w:rPr>
          <w:rStyle w:val="StyleUnderline"/>
        </w:rPr>
        <w:t xml:space="preserve">in a </w:t>
      </w:r>
      <w:r w:rsidRPr="00572BAB">
        <w:rPr>
          <w:rStyle w:val="Emphasis"/>
        </w:rPr>
        <w:t>globalized</w:t>
      </w:r>
      <w:r w:rsidRPr="00FC438E">
        <w:rPr>
          <w:rStyle w:val="StyleUnderline"/>
        </w:rPr>
        <w:t xml:space="preserve"> world</w:t>
      </w:r>
      <w:r w:rsidRPr="00021E34">
        <w:rPr>
          <w:sz w:val="16"/>
        </w:rPr>
        <w:t xml:space="preserve"> the </w:t>
      </w:r>
      <w:r w:rsidRPr="00F3682E">
        <w:rPr>
          <w:rStyle w:val="StyleUnderline"/>
          <w:highlight w:val="cyan"/>
        </w:rPr>
        <w:t>loss of soil</w:t>
      </w:r>
      <w:r w:rsidRPr="00021E34">
        <w:rPr>
          <w:sz w:val="16"/>
        </w:rPr>
        <w:t xml:space="preserve"> resources can still </w:t>
      </w:r>
      <w:r w:rsidRPr="0037720C">
        <w:rPr>
          <w:rStyle w:val="StyleUnderline"/>
          <w:highlight w:val="cyan"/>
        </w:rPr>
        <w:t>pose</w:t>
      </w:r>
      <w:r w:rsidRPr="00FC438E">
        <w:rPr>
          <w:rStyle w:val="StyleUnderline"/>
        </w:rPr>
        <w:t xml:space="preserve"> </w:t>
      </w:r>
      <w:r w:rsidRPr="00572BAB">
        <w:rPr>
          <w:rStyle w:val="Emphasis"/>
        </w:rPr>
        <w:t>environmental</w:t>
      </w:r>
      <w:r w:rsidRPr="00FC438E">
        <w:rPr>
          <w:rStyle w:val="StyleUnderline"/>
        </w:rPr>
        <w:t xml:space="preserve"> and </w:t>
      </w:r>
      <w:r w:rsidRPr="0037720C">
        <w:rPr>
          <w:rStyle w:val="Emphasis"/>
        </w:rPr>
        <w:t>economic</w:t>
      </w:r>
      <w:r w:rsidRPr="0037720C">
        <w:rPr>
          <w:rStyle w:val="StyleUnderline"/>
        </w:rPr>
        <w:t xml:space="preserve"> risks to</w:t>
      </w:r>
      <w:r w:rsidRPr="00021E34">
        <w:rPr>
          <w:sz w:val="16"/>
        </w:rPr>
        <w:t xml:space="preserve"> other </w:t>
      </w:r>
      <w:r w:rsidRPr="0037720C">
        <w:rPr>
          <w:rStyle w:val="StyleUnderline"/>
        </w:rPr>
        <w:t>states</w:t>
      </w:r>
      <w:r w:rsidRPr="00021E34">
        <w:rPr>
          <w:sz w:val="16"/>
        </w:rPr>
        <w:t xml:space="preserve"> and the globalized human population, particularly in connection with food security, climate change and biodiversity decline. At the same time, drastic soil degradation arising from </w:t>
      </w:r>
      <w:r w:rsidRPr="0037720C">
        <w:rPr>
          <w:rStyle w:val="Emphasis"/>
          <w:highlight w:val="cyan"/>
        </w:rPr>
        <w:t>conflicts</w:t>
      </w:r>
      <w:r w:rsidRPr="0037720C">
        <w:rPr>
          <w:rStyle w:val="StyleUnderline"/>
          <w:highlight w:val="cyan"/>
        </w:rPr>
        <w:t xml:space="preserve"> and political </w:t>
      </w:r>
      <w:r w:rsidRPr="0037720C">
        <w:rPr>
          <w:rStyle w:val="Emphasis"/>
          <w:highlight w:val="cyan"/>
        </w:rPr>
        <w:t>instability</w:t>
      </w:r>
      <w:r w:rsidRPr="00021E34">
        <w:rPr>
          <w:sz w:val="16"/>
        </w:rPr>
        <w:t xml:space="preserve"> also </w:t>
      </w:r>
      <w:r w:rsidRPr="00DF4EFB">
        <w:rPr>
          <w:rStyle w:val="StyleUnderline"/>
        </w:rPr>
        <w:t xml:space="preserve">entails </w:t>
      </w:r>
      <w:r w:rsidRPr="00F3682E">
        <w:rPr>
          <w:rStyle w:val="StyleUnderline"/>
        </w:rPr>
        <w:t xml:space="preserve">international security </w:t>
      </w:r>
      <w:r w:rsidRPr="00F3682E">
        <w:rPr>
          <w:rStyle w:val="Emphasis"/>
        </w:rPr>
        <w:t>threats</w:t>
      </w:r>
      <w:r w:rsidRPr="00021E34">
        <w:rPr>
          <w:sz w:val="16"/>
        </w:rPr>
        <w:t>. However, we emphasize the need for soft securitization, which should avoid any form of neo-colonialism or imperialism. While there is no international binding agreement for the protection or securing of soils, the UN Convention to Combat Desertification (United Nations, 1994) is the only legally binding international agreement that protects soils through sustainable land management. However, efforts to secure soils are necessary for soils worldwide, not only for those in arid and semi-arid areas.</w:t>
      </w:r>
    </w:p>
    <w:p w14:paraId="057914BF" w14:textId="77777777" w:rsidR="00DF49D0" w:rsidRPr="005F611F" w:rsidRDefault="00DF49D0" w:rsidP="00DF49D0">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111D94D5" w14:textId="77777777" w:rsidR="00DF49D0" w:rsidRPr="00D666F4" w:rsidRDefault="00DF49D0" w:rsidP="00DF49D0">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36E37577" w14:textId="77777777" w:rsidR="00DF49D0" w:rsidRPr="00D666F4" w:rsidRDefault="00DF49D0" w:rsidP="00DF49D0">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4F1E311E" w14:textId="77777777" w:rsidR="00DF49D0" w:rsidRPr="00D666F4" w:rsidRDefault="00DF49D0" w:rsidP="00DF49D0">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544F3266" w14:textId="77777777" w:rsidR="00DF49D0" w:rsidRPr="00D666F4" w:rsidRDefault="00DF49D0" w:rsidP="00DF49D0">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7D4D5F79" w14:textId="77777777" w:rsidR="00DF49D0" w:rsidRPr="00D666F4" w:rsidRDefault="00DF49D0" w:rsidP="00DF49D0">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1C549ECB" w14:textId="77777777" w:rsidR="00DF49D0" w:rsidRPr="00D666F4" w:rsidRDefault="00DF49D0" w:rsidP="00DF49D0">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755C92B5" w14:textId="77777777" w:rsidR="00DF49D0" w:rsidRDefault="00DF49D0" w:rsidP="00DF49D0">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7B751619" w14:textId="77777777" w:rsidR="00DF49D0" w:rsidRDefault="00DF49D0" w:rsidP="00DF49D0">
      <w:pPr>
        <w:rPr>
          <w:sz w:val="16"/>
        </w:rPr>
      </w:pPr>
      <w:r w:rsidRPr="00C66B44">
        <w:rPr>
          <w:sz w:val="16"/>
        </w:rPr>
        <w:t>V. HOW TO MITIGATE THE DESTABILIZING EFFECT OF EDTS ON NUCLEAR DETERRENCE?</w:t>
      </w:r>
    </w:p>
    <w:p w14:paraId="55DDB019" w14:textId="77777777" w:rsidR="00DF49D0" w:rsidRPr="00BC4BF5" w:rsidRDefault="00DF49D0" w:rsidP="00DF49D0">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34B98207" w14:textId="77777777" w:rsidR="00DF49D0" w:rsidRPr="00BC4BF5" w:rsidRDefault="00DF49D0" w:rsidP="00DF49D0">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4BBE234E" w14:textId="77777777" w:rsidR="00DF49D0" w:rsidRPr="00BC4BF5" w:rsidRDefault="00DF49D0" w:rsidP="00DF49D0">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585D3C3B" w14:textId="77777777" w:rsidR="00DF49D0" w:rsidRPr="0018328A" w:rsidRDefault="00DF49D0" w:rsidP="00DF49D0">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0BDC758F" w14:textId="77777777" w:rsidR="00DF49D0" w:rsidRDefault="00DF49D0" w:rsidP="00DF49D0">
      <w:pPr>
        <w:pStyle w:val="Heading4"/>
      </w:pPr>
      <w:r>
        <w:t xml:space="preserve">4. </w:t>
      </w:r>
      <w:r>
        <w:rPr>
          <w:u w:val="single"/>
        </w:rPr>
        <w:t>DIVERSIONARY TERMINATION</w:t>
      </w:r>
      <w:r>
        <w:t xml:space="preserve">---that defuses </w:t>
      </w:r>
      <w:r>
        <w:rPr>
          <w:u w:val="single"/>
        </w:rPr>
        <w:t>existing tensions</w:t>
      </w:r>
      <w:r>
        <w:t>.</w:t>
      </w:r>
    </w:p>
    <w:p w14:paraId="2396A56D" w14:textId="77777777" w:rsidR="00DF49D0" w:rsidRPr="00B97AF1" w:rsidRDefault="00DF49D0" w:rsidP="00DF49D0">
      <w:r w:rsidRPr="00615115">
        <w:rPr>
          <w:rStyle w:val="Style13ptBold"/>
        </w:rPr>
        <w:t>Hávez ’22</w:t>
      </w:r>
      <w:r>
        <w:t xml:space="preserve"> [Kerry C. and James Wright; July 2022; PhD candidates in Political Science at Texas Tech University; Foreign Policy Analysis, “International Crisis Termination and Presidential Approval,” p. 2-5]</w:t>
      </w:r>
    </w:p>
    <w:p w14:paraId="6554FC18" w14:textId="77777777" w:rsidR="00DF49D0" w:rsidRPr="00615115" w:rsidRDefault="00DF49D0" w:rsidP="00DF49D0">
      <w:pPr>
        <w:rPr>
          <w:sz w:val="16"/>
        </w:rPr>
      </w:pPr>
      <w:r w:rsidRPr="00615115">
        <w:rPr>
          <w:sz w:val="16"/>
        </w:rPr>
        <w:t xml:space="preserve">The natural questions that follow are how leaders calibrate their behaviors and whether and how it works. One approach that engages these questions is diversionary theory, looking closely at the strategic feedback loop between domestic (dis)approval and executive calculus in foreign crises. </w:t>
      </w:r>
      <w:r w:rsidRPr="00615115">
        <w:rPr>
          <w:rStyle w:val="StyleUnderline"/>
        </w:rPr>
        <w:t>In response to substandard domestic conditions</w:t>
      </w:r>
      <w:r w:rsidRPr="00615115">
        <w:rPr>
          <w:sz w:val="16"/>
        </w:rPr>
        <w:t xml:space="preserve"> (</w:t>
      </w:r>
      <w:r w:rsidRPr="00615115">
        <w:rPr>
          <w:rStyle w:val="StyleUnderline"/>
        </w:rPr>
        <w:t xml:space="preserve">read </w:t>
      </w:r>
      <w:r w:rsidRPr="00615115">
        <w:rPr>
          <w:rStyle w:val="Emphasis"/>
        </w:rPr>
        <w:t>palling</w:t>
      </w:r>
      <w:r w:rsidRPr="00615115">
        <w:rPr>
          <w:sz w:val="16"/>
        </w:rPr>
        <w:t xml:space="preserve"> public </w:t>
      </w:r>
      <w:r w:rsidRPr="00615115">
        <w:rPr>
          <w:rStyle w:val="Emphasis"/>
        </w:rPr>
        <w:t>support</w:t>
      </w:r>
      <w:r w:rsidRPr="00615115">
        <w:rPr>
          <w:sz w:val="16"/>
        </w:rPr>
        <w:t xml:space="preserve">), </w:t>
      </w:r>
      <w:r w:rsidRPr="00615115">
        <w:rPr>
          <w:rStyle w:val="StyleUnderline"/>
        </w:rPr>
        <w:t xml:space="preserve">a leader might </w:t>
      </w:r>
      <w:r w:rsidRPr="00615115">
        <w:rPr>
          <w:rStyle w:val="Emphasis"/>
        </w:rPr>
        <w:t>initiate</w:t>
      </w:r>
      <w:r w:rsidRPr="00615115">
        <w:rPr>
          <w:sz w:val="16"/>
        </w:rPr>
        <w:t xml:space="preserve"> or invite foreign </w:t>
      </w:r>
      <w:r w:rsidRPr="00615115">
        <w:rPr>
          <w:rStyle w:val="Emphasis"/>
        </w:rPr>
        <w:t>adventurism</w:t>
      </w:r>
      <w:r w:rsidRPr="00615115">
        <w:rPr>
          <w:rStyle w:val="StyleUnderline"/>
        </w:rPr>
        <w:t xml:space="preserve"> to </w:t>
      </w:r>
      <w:r w:rsidRPr="00615115">
        <w:rPr>
          <w:rStyle w:val="Emphasis"/>
        </w:rPr>
        <w:t>improve</w:t>
      </w:r>
      <w:r w:rsidRPr="00615115">
        <w:rPr>
          <w:sz w:val="16"/>
        </w:rPr>
        <w:t xml:space="preserve"> his </w:t>
      </w:r>
      <w:r w:rsidRPr="00615115">
        <w:rPr>
          <w:rStyle w:val="Emphasis"/>
        </w:rPr>
        <w:t>standing</w:t>
      </w:r>
      <w:r w:rsidRPr="00615115">
        <w:rPr>
          <w:sz w:val="16"/>
        </w:rPr>
        <w:t xml:space="preserve"> and probability of survival in power (Morgan and Bickers 1992; Richards et al. 1993; Downs and Rocke 1994; Smith 1996; James and Rioux 1998). Assuming that presidents have greater freedom of action in foreign than domestic policy, the latter falling under the jurisdiction of Congress and requiring greater executive efforts and fewer chances to frame and credit claim (Marra and Simon 1990; Leeds and Davis 1997), foreign policy is an attractive arena for this. Further, given how high-stakes, contentious, and potentially costly they are, crises up the ante for leaders to leverage public opinion. </w:t>
      </w:r>
      <w:r w:rsidRPr="00615115">
        <w:rPr>
          <w:rStyle w:val="Emphasis"/>
          <w:highlight w:val="cyan"/>
        </w:rPr>
        <w:t>Diversionary theory</w:t>
      </w:r>
      <w:r w:rsidRPr="00615115">
        <w:rPr>
          <w:rStyle w:val="StyleUnderline"/>
          <w:highlight w:val="cyan"/>
        </w:rPr>
        <w:t xml:space="preserve"> is </w:t>
      </w:r>
      <w:r w:rsidRPr="00615115">
        <w:rPr>
          <w:rStyle w:val="Emphasis"/>
          <w:highlight w:val="cyan"/>
        </w:rPr>
        <w:t>beset</w:t>
      </w:r>
      <w:r w:rsidRPr="00615115">
        <w:rPr>
          <w:sz w:val="16"/>
        </w:rPr>
        <w:t xml:space="preserve">, however, </w:t>
      </w:r>
      <w:r w:rsidRPr="00615115">
        <w:rPr>
          <w:rStyle w:val="StyleUnderline"/>
          <w:highlight w:val="cyan"/>
        </w:rPr>
        <w:t xml:space="preserve">with </w:t>
      </w:r>
      <w:r w:rsidRPr="00615115">
        <w:rPr>
          <w:rStyle w:val="Emphasis"/>
          <w:highlight w:val="cyan"/>
        </w:rPr>
        <w:t>mixed findings</w:t>
      </w:r>
      <w:r w:rsidRPr="005106A0">
        <w:rPr>
          <w:rStyle w:val="StyleUnderline"/>
        </w:rPr>
        <w:t xml:space="preserve"> and </w:t>
      </w:r>
      <w:r w:rsidRPr="005106A0">
        <w:rPr>
          <w:rStyle w:val="Emphasis"/>
        </w:rPr>
        <w:t>cynical assumptions</w:t>
      </w:r>
      <w:r w:rsidRPr="00615115">
        <w:rPr>
          <w:sz w:val="16"/>
        </w:rPr>
        <w:t xml:space="preserve">. </w:t>
      </w:r>
      <w:r w:rsidRPr="00615115">
        <w:rPr>
          <w:rStyle w:val="StyleUnderline"/>
        </w:rPr>
        <w:t xml:space="preserve">That leaders would risk blood and treasure for a </w:t>
      </w:r>
      <w:r w:rsidRPr="00615115">
        <w:rPr>
          <w:rStyle w:val="Emphasis"/>
        </w:rPr>
        <w:t>selfish bump</w:t>
      </w:r>
      <w:r w:rsidRPr="00615115">
        <w:rPr>
          <w:rStyle w:val="StyleUnderline"/>
        </w:rPr>
        <w:t xml:space="preserve"> in </w:t>
      </w:r>
      <w:r w:rsidRPr="00615115">
        <w:rPr>
          <w:rStyle w:val="Emphasis"/>
        </w:rPr>
        <w:t>polls</w:t>
      </w:r>
      <w:r w:rsidRPr="00615115">
        <w:rPr>
          <w:rStyle w:val="StyleUnderline"/>
        </w:rPr>
        <w:t xml:space="preserve"> is</w:t>
      </w:r>
      <w:r w:rsidRPr="00615115">
        <w:rPr>
          <w:sz w:val="16"/>
        </w:rPr>
        <w:t xml:space="preserve"> a </w:t>
      </w:r>
      <w:r w:rsidRPr="00615115">
        <w:rPr>
          <w:rStyle w:val="Emphasis"/>
        </w:rPr>
        <w:t>difficult</w:t>
      </w:r>
      <w:r w:rsidRPr="00615115">
        <w:rPr>
          <w:sz w:val="16"/>
        </w:rPr>
        <w:t xml:space="preserve"> assumption </w:t>
      </w:r>
      <w:r w:rsidRPr="00615115">
        <w:rPr>
          <w:rStyle w:val="StyleUnderline"/>
        </w:rPr>
        <w:t>to swallow</w:t>
      </w:r>
      <w:r w:rsidRPr="00615115">
        <w:rPr>
          <w:sz w:val="16"/>
        </w:rPr>
        <w:t>.</w:t>
      </w:r>
    </w:p>
    <w:p w14:paraId="08581916" w14:textId="77777777" w:rsidR="00DF49D0" w:rsidRPr="00615115" w:rsidRDefault="00DF49D0" w:rsidP="00DF49D0">
      <w:pPr>
        <w:rPr>
          <w:sz w:val="16"/>
        </w:rPr>
      </w:pPr>
      <w:r w:rsidRPr="00615115">
        <w:rPr>
          <w:sz w:val="16"/>
        </w:rPr>
        <w:t xml:space="preserve">Taking a cue from interstate conflict literature that models crises as processes, we extend the analysis of presidential approval and strategic behavior to crisis terminations. Extant research recognizes three distinct temporal nodes in the sequence of crises—initiation, duration, and termination. Surprisingly, little empirical research has been conducted on presidential approval at the final phase. This gap is all the more glaring considering that much theory is founded on strong assumptions about what happens when a crisis is terminated. For instance, Koch and Sullivan (2010) theorize that public support affects the timing of termination, but that it is conditioned on partisanship, with left governments becoming more likely to withdraw as approval ratings decline, but right governments becoming less likely. Situated in this gap, we contend that </w:t>
      </w:r>
      <w:r w:rsidRPr="004C2A87">
        <w:rPr>
          <w:rStyle w:val="StyleUnderline"/>
        </w:rPr>
        <w:t xml:space="preserve">crisis </w:t>
      </w:r>
      <w:r w:rsidRPr="00615115">
        <w:rPr>
          <w:rStyle w:val="Emphasis"/>
          <w:highlight w:val="cyan"/>
        </w:rPr>
        <w:t>terminations</w:t>
      </w:r>
      <w:r w:rsidRPr="00615115">
        <w:rPr>
          <w:rStyle w:val="StyleUnderline"/>
          <w:highlight w:val="cyan"/>
        </w:rPr>
        <w:t xml:space="preserve"> are</w:t>
      </w:r>
      <w:r w:rsidRPr="00615115">
        <w:rPr>
          <w:sz w:val="16"/>
        </w:rPr>
        <w:t xml:space="preserve"> an </w:t>
      </w:r>
      <w:r w:rsidRPr="00615115">
        <w:rPr>
          <w:rStyle w:val="Emphasis"/>
          <w:highlight w:val="cyan"/>
        </w:rPr>
        <w:t>ideal</w:t>
      </w:r>
      <w:r w:rsidRPr="00615115">
        <w:rPr>
          <w:sz w:val="16"/>
        </w:rPr>
        <w:t xml:space="preserve"> venue </w:t>
      </w:r>
      <w:r w:rsidRPr="00615115">
        <w:rPr>
          <w:rStyle w:val="StyleUnderline"/>
          <w:highlight w:val="cyan"/>
        </w:rPr>
        <w:t>for</w:t>
      </w:r>
      <w:r w:rsidRPr="004C2A87">
        <w:rPr>
          <w:rStyle w:val="StyleUnderline"/>
        </w:rPr>
        <w:t xml:space="preserve"> leader </w:t>
      </w:r>
      <w:r w:rsidRPr="00615115">
        <w:rPr>
          <w:rStyle w:val="Emphasis"/>
          <w:highlight w:val="cyan"/>
        </w:rPr>
        <w:t>competence signaling</w:t>
      </w:r>
      <w:r w:rsidRPr="00615115">
        <w:rPr>
          <w:rStyle w:val="StyleUnderline"/>
        </w:rPr>
        <w:t xml:space="preserve"> and </w:t>
      </w:r>
      <w:r w:rsidRPr="00615115">
        <w:rPr>
          <w:rStyle w:val="Emphasis"/>
        </w:rPr>
        <w:t>opinion rallies</w:t>
      </w:r>
      <w:r w:rsidRPr="00615115">
        <w:rPr>
          <w:sz w:val="16"/>
        </w:rPr>
        <w:t xml:space="preserve">. </w:t>
      </w:r>
      <w:r w:rsidRPr="004C2A87">
        <w:rPr>
          <w:rStyle w:val="StyleUnderline"/>
        </w:rPr>
        <w:t xml:space="preserve">Terminations appeal to </w:t>
      </w:r>
      <w:r w:rsidRPr="004C2A87">
        <w:rPr>
          <w:rStyle w:val="Emphasis"/>
        </w:rPr>
        <w:t>broader domestic audiences</w:t>
      </w:r>
      <w:r w:rsidRPr="004C2A87">
        <w:rPr>
          <w:rStyle w:val="StyleUnderline"/>
        </w:rPr>
        <w:t xml:space="preserve"> than </w:t>
      </w:r>
      <w:r w:rsidRPr="004C2A87">
        <w:rPr>
          <w:rStyle w:val="Emphasis"/>
        </w:rPr>
        <w:t>risky conflict initiations</w:t>
      </w:r>
      <w:r w:rsidRPr="00615115">
        <w:rPr>
          <w:sz w:val="16"/>
        </w:rPr>
        <w:t xml:space="preserve">, overcome the strategic conflict avoidance argument (Leeds and Davis 1997; Miller 1999), </w:t>
      </w:r>
      <w:r w:rsidRPr="00615115">
        <w:rPr>
          <w:rStyle w:val="StyleUnderline"/>
          <w:highlight w:val="cyan"/>
        </w:rPr>
        <w:t xml:space="preserve">and require </w:t>
      </w:r>
      <w:r w:rsidRPr="00615115">
        <w:rPr>
          <w:rStyle w:val="Emphasis"/>
          <w:highlight w:val="cyan"/>
        </w:rPr>
        <w:t>less cynical assumptions</w:t>
      </w:r>
      <w:r w:rsidRPr="004C2A87">
        <w:rPr>
          <w:rStyle w:val="StyleUnderline"/>
        </w:rPr>
        <w:t xml:space="preserve"> about leaders’ </w:t>
      </w:r>
      <w:r w:rsidRPr="004C2A87">
        <w:rPr>
          <w:rStyle w:val="Emphasis"/>
        </w:rPr>
        <w:t>self-interest</w:t>
      </w:r>
      <w:r w:rsidRPr="004C2A87">
        <w:rPr>
          <w:rStyle w:val="StyleUnderline"/>
        </w:rPr>
        <w:t xml:space="preserve">. </w:t>
      </w:r>
      <w:r w:rsidRPr="00986E72">
        <w:rPr>
          <w:rStyle w:val="StyleUnderline"/>
          <w:highlight w:val="cyan"/>
        </w:rPr>
        <w:t>They might</w:t>
      </w:r>
      <w:r w:rsidRPr="004C2A87">
        <w:rPr>
          <w:rStyle w:val="StyleUnderline"/>
        </w:rPr>
        <w:t xml:space="preserve"> also </w:t>
      </w:r>
      <w:r w:rsidRPr="00986E72">
        <w:rPr>
          <w:rStyle w:val="StyleUnderline"/>
          <w:highlight w:val="cyan"/>
        </w:rPr>
        <w:t xml:space="preserve">be easier </w:t>
      </w:r>
      <w:r w:rsidRPr="00615115">
        <w:rPr>
          <w:rStyle w:val="StyleUnderline"/>
          <w:highlight w:val="cyan"/>
        </w:rPr>
        <w:t xml:space="preserve">than </w:t>
      </w:r>
      <w:r w:rsidRPr="00615115">
        <w:rPr>
          <w:rStyle w:val="Emphasis"/>
          <w:highlight w:val="cyan"/>
        </w:rPr>
        <w:t>starting wars</w:t>
      </w:r>
      <w:r w:rsidRPr="00615115">
        <w:rPr>
          <w:sz w:val="16"/>
        </w:rPr>
        <w:t xml:space="preserve"> in the game of political elites. In short, </w:t>
      </w:r>
      <w:r w:rsidRPr="00615115">
        <w:rPr>
          <w:rStyle w:val="StyleUnderline"/>
          <w:highlight w:val="cyan"/>
        </w:rPr>
        <w:t xml:space="preserve">voters </w:t>
      </w:r>
      <w:r w:rsidRPr="00615115">
        <w:rPr>
          <w:rStyle w:val="Emphasis"/>
          <w:highlight w:val="cyan"/>
        </w:rPr>
        <w:t>prefer peace</w:t>
      </w:r>
      <w:r w:rsidRPr="004C2A87">
        <w:rPr>
          <w:rStyle w:val="StyleUnderline"/>
        </w:rPr>
        <w:t xml:space="preserve"> and </w:t>
      </w:r>
      <w:r w:rsidRPr="004C2A87">
        <w:rPr>
          <w:rStyle w:val="Emphasis"/>
        </w:rPr>
        <w:t>security</w:t>
      </w:r>
      <w:r w:rsidRPr="00615115">
        <w:rPr>
          <w:sz w:val="16"/>
        </w:rPr>
        <w:t xml:space="preserve">, </w:t>
      </w:r>
      <w:r w:rsidRPr="004C2A87">
        <w:rPr>
          <w:rStyle w:val="StyleUnderline"/>
        </w:rPr>
        <w:t xml:space="preserve">and presidents prefer to keep voters </w:t>
      </w:r>
      <w:r w:rsidRPr="004C2A87">
        <w:rPr>
          <w:rStyle w:val="Emphasis"/>
        </w:rPr>
        <w:t>happy</w:t>
      </w:r>
      <w:r w:rsidRPr="004C2A87">
        <w:rPr>
          <w:rStyle w:val="StyleUnderline"/>
        </w:rPr>
        <w:t xml:space="preserve"> when possible</w:t>
      </w:r>
      <w:r w:rsidRPr="00615115">
        <w:rPr>
          <w:sz w:val="16"/>
        </w:rPr>
        <w:t>. Consequently, in the Herculean task of navigating the political arena, delivering good policy, and reaping due credit, we posit crisis terminations as an efficient tool.</w:t>
      </w:r>
    </w:p>
    <w:p w14:paraId="36C717D7" w14:textId="77777777" w:rsidR="00DF49D0" w:rsidRPr="00615115" w:rsidRDefault="00DF49D0" w:rsidP="00DF49D0">
      <w:pPr>
        <w:rPr>
          <w:sz w:val="16"/>
        </w:rPr>
      </w:pPr>
      <w:r w:rsidRPr="00615115">
        <w:rPr>
          <w:sz w:val="16"/>
        </w:rPr>
        <w:t>Crisis Termination and Public Opinion</w:t>
      </w:r>
    </w:p>
    <w:p w14:paraId="0EEA6B73" w14:textId="77777777" w:rsidR="00DF49D0" w:rsidRPr="004C2A87" w:rsidRDefault="00DF49D0" w:rsidP="00DF49D0">
      <w:pPr>
        <w:rPr>
          <w:rStyle w:val="StyleUnderline"/>
        </w:rPr>
      </w:pPr>
      <w:r w:rsidRPr="00615115">
        <w:rPr>
          <w:sz w:val="16"/>
        </w:rPr>
        <w:t xml:space="preserve">Just as with crisis initiations and intervals, there are potential costs and benefits to crisis terminations as well. Termination might involve concessions, a diminished reputation for resolve, domestic doubts about competency, and admission of expended costs without attaining objectives. Notably, crisis bargaining and audience cost literatures argue that mishandled crises can induce reputation costs (Fearon 1994; Reiter 2003). At the same time, </w:t>
      </w:r>
      <w:r w:rsidRPr="004C2A87">
        <w:rPr>
          <w:rStyle w:val="StyleUnderline"/>
        </w:rPr>
        <w:t xml:space="preserve">it might involve </w:t>
      </w:r>
      <w:r w:rsidRPr="004C2A87">
        <w:rPr>
          <w:rStyle w:val="Emphasis"/>
        </w:rPr>
        <w:t>victory</w:t>
      </w:r>
      <w:r w:rsidRPr="004C2A87">
        <w:rPr>
          <w:rStyle w:val="StyleUnderline"/>
        </w:rPr>
        <w:t xml:space="preserve">, an </w:t>
      </w:r>
      <w:r w:rsidRPr="004C2A87">
        <w:rPr>
          <w:rStyle w:val="Emphasis"/>
        </w:rPr>
        <w:t>enhanced reputation</w:t>
      </w:r>
      <w:r w:rsidRPr="004C2A87">
        <w:rPr>
          <w:rStyle w:val="StyleUnderline"/>
        </w:rPr>
        <w:t xml:space="preserve"> for foreign policy efficacy, domestic </w:t>
      </w:r>
      <w:r w:rsidRPr="004C2A87">
        <w:rPr>
          <w:rStyle w:val="Emphasis"/>
        </w:rPr>
        <w:t>assurances</w:t>
      </w:r>
      <w:r w:rsidRPr="004C2A87">
        <w:rPr>
          <w:rStyle w:val="StyleUnderline"/>
        </w:rPr>
        <w:t xml:space="preserve"> about </w:t>
      </w:r>
      <w:r w:rsidRPr="004C2A87">
        <w:rPr>
          <w:rStyle w:val="Emphasis"/>
        </w:rPr>
        <w:t>competency</w:t>
      </w:r>
      <w:r w:rsidRPr="004C2A87">
        <w:rPr>
          <w:rStyle w:val="StyleUnderline"/>
        </w:rPr>
        <w:t xml:space="preserve">, and a </w:t>
      </w:r>
      <w:r w:rsidRPr="00615115">
        <w:rPr>
          <w:rStyle w:val="Emphasis"/>
        </w:rPr>
        <w:t>‘‘</w:t>
      </w:r>
      <w:r w:rsidRPr="004C2A87">
        <w:rPr>
          <w:rStyle w:val="Emphasis"/>
        </w:rPr>
        <w:t>halo effect’’</w:t>
      </w:r>
      <w:r w:rsidRPr="00615115">
        <w:rPr>
          <w:sz w:val="16"/>
        </w:rPr>
        <w:t xml:space="preserve"> for attaining objectives (Jentleson 1992). This implies that </w:t>
      </w:r>
      <w:r w:rsidRPr="00615115">
        <w:rPr>
          <w:rStyle w:val="Emphasis"/>
          <w:highlight w:val="cyan"/>
        </w:rPr>
        <w:t>terminations</w:t>
      </w:r>
      <w:r w:rsidRPr="00615115">
        <w:rPr>
          <w:sz w:val="16"/>
        </w:rPr>
        <w:t xml:space="preserve"> (like onsets) meet the criteria for a foreign policy tool to influence public opinion. They </w:t>
      </w:r>
      <w:r w:rsidRPr="00615115">
        <w:rPr>
          <w:rStyle w:val="StyleUnderline"/>
          <w:highlight w:val="cyan"/>
        </w:rPr>
        <w:t xml:space="preserve">are </w:t>
      </w:r>
      <w:r w:rsidRPr="00615115">
        <w:rPr>
          <w:rStyle w:val="Emphasis"/>
          <w:highlight w:val="cyan"/>
        </w:rPr>
        <w:t>salient</w:t>
      </w:r>
      <w:r w:rsidRPr="00986E72">
        <w:rPr>
          <w:sz w:val="16"/>
        </w:rPr>
        <w:t>,</w:t>
      </w:r>
      <w:r w:rsidRPr="00615115">
        <w:rPr>
          <w:sz w:val="16"/>
        </w:rPr>
        <w:t xml:space="preserve"> can </w:t>
      </w:r>
      <w:r w:rsidRPr="004C2A87">
        <w:rPr>
          <w:rStyle w:val="StyleUnderline"/>
        </w:rPr>
        <w:t xml:space="preserve">demonstrate </w:t>
      </w:r>
      <w:r w:rsidRPr="004C2A87">
        <w:rPr>
          <w:rStyle w:val="Emphasis"/>
        </w:rPr>
        <w:t>competence</w:t>
      </w:r>
      <w:r w:rsidRPr="00615115">
        <w:rPr>
          <w:sz w:val="16"/>
        </w:rPr>
        <w:t xml:space="preserve">, </w:t>
      </w:r>
      <w:r w:rsidRPr="00615115">
        <w:rPr>
          <w:rStyle w:val="StyleUnderline"/>
          <w:highlight w:val="cyan"/>
        </w:rPr>
        <w:t>and</w:t>
      </w:r>
      <w:r w:rsidRPr="00615115">
        <w:rPr>
          <w:sz w:val="16"/>
        </w:rPr>
        <w:t xml:space="preserve"> thus can </w:t>
      </w:r>
      <w:r w:rsidRPr="004C2A87">
        <w:rPr>
          <w:rStyle w:val="StyleUnderline"/>
        </w:rPr>
        <w:t xml:space="preserve">activate a </w:t>
      </w:r>
      <w:r w:rsidRPr="00615115">
        <w:rPr>
          <w:rStyle w:val="Emphasis"/>
          <w:highlight w:val="cyan"/>
        </w:rPr>
        <w:t>boost</w:t>
      </w:r>
      <w:r w:rsidRPr="004C2A87">
        <w:rPr>
          <w:rStyle w:val="Emphasis"/>
        </w:rPr>
        <w:t xml:space="preserve"> of </w:t>
      </w:r>
      <w:r w:rsidRPr="00615115">
        <w:rPr>
          <w:rStyle w:val="Emphasis"/>
          <w:highlight w:val="cyan"/>
        </w:rPr>
        <w:t>approval</w:t>
      </w:r>
      <w:r w:rsidRPr="00615115">
        <w:rPr>
          <w:sz w:val="16"/>
        </w:rPr>
        <w:t xml:space="preserve">. In fact, </w:t>
      </w:r>
      <w:r w:rsidRPr="004C2A87">
        <w:rPr>
          <w:rStyle w:val="StyleUnderline"/>
        </w:rPr>
        <w:t xml:space="preserve">relative to crisis </w:t>
      </w:r>
      <w:r w:rsidRPr="004C2A87">
        <w:rPr>
          <w:rStyle w:val="Emphasis"/>
        </w:rPr>
        <w:t>initiations</w:t>
      </w:r>
      <w:r w:rsidRPr="00615115">
        <w:rPr>
          <w:sz w:val="16"/>
        </w:rPr>
        <w:t xml:space="preserve">, the conventional domain of diversionary theory and studies on rally effects, </w:t>
      </w:r>
      <w:r w:rsidRPr="004C2A87">
        <w:rPr>
          <w:rStyle w:val="StyleUnderline"/>
        </w:rPr>
        <w:t xml:space="preserve">terminations bear more features that recommend </w:t>
      </w:r>
      <w:r w:rsidRPr="004C2A87">
        <w:rPr>
          <w:rStyle w:val="Emphasis"/>
        </w:rPr>
        <w:t>strategic competence</w:t>
      </w:r>
      <w:r w:rsidRPr="00615115">
        <w:rPr>
          <w:sz w:val="16"/>
        </w:rPr>
        <w:t xml:space="preserve"> signaling with fewer theoretical burdens. First, while </w:t>
      </w:r>
      <w:r w:rsidRPr="00615115">
        <w:rPr>
          <w:rStyle w:val="Emphasis"/>
          <w:highlight w:val="cyan"/>
        </w:rPr>
        <w:t>initiating</w:t>
      </w:r>
      <w:r w:rsidRPr="004C2A87">
        <w:rPr>
          <w:rStyle w:val="StyleUnderline"/>
        </w:rPr>
        <w:t xml:space="preserve"> a </w:t>
      </w:r>
      <w:r w:rsidRPr="00615115">
        <w:rPr>
          <w:rStyle w:val="StyleUnderline"/>
          <w:highlight w:val="cyan"/>
        </w:rPr>
        <w:t>conflict</w:t>
      </w:r>
      <w:r w:rsidRPr="00615115">
        <w:rPr>
          <w:sz w:val="16"/>
        </w:rPr>
        <w:t xml:space="preserve"> might gratify an invested or hawkish subset of the population, it also </w:t>
      </w:r>
      <w:r w:rsidRPr="00615115">
        <w:rPr>
          <w:rStyle w:val="StyleUnderline"/>
          <w:highlight w:val="cyan"/>
        </w:rPr>
        <w:t>risks</w:t>
      </w:r>
      <w:r w:rsidRPr="004C2A87">
        <w:rPr>
          <w:rStyle w:val="StyleUnderline"/>
        </w:rPr>
        <w:t xml:space="preserve"> </w:t>
      </w:r>
      <w:r w:rsidRPr="004C2A87">
        <w:rPr>
          <w:rStyle w:val="Emphasis"/>
        </w:rPr>
        <w:t xml:space="preserve">broad </w:t>
      </w:r>
      <w:r w:rsidRPr="00615115">
        <w:rPr>
          <w:rStyle w:val="Emphasis"/>
          <w:highlight w:val="cyan"/>
        </w:rPr>
        <w:t>unpopularity</w:t>
      </w:r>
      <w:r w:rsidRPr="00615115">
        <w:rPr>
          <w:rStyle w:val="StyleUnderline"/>
          <w:highlight w:val="cyan"/>
        </w:rPr>
        <w:t xml:space="preserve"> for</w:t>
      </w:r>
      <w:r w:rsidRPr="004C2A87">
        <w:rPr>
          <w:rStyle w:val="StyleUnderline"/>
        </w:rPr>
        <w:t xml:space="preserve"> its </w:t>
      </w:r>
      <w:r w:rsidRPr="004C2A87">
        <w:rPr>
          <w:rStyle w:val="Emphasis"/>
        </w:rPr>
        <w:t xml:space="preserve">impending </w:t>
      </w:r>
      <w:r w:rsidRPr="00615115">
        <w:rPr>
          <w:rStyle w:val="Emphasis"/>
          <w:highlight w:val="cyan"/>
        </w:rPr>
        <w:t>costs</w:t>
      </w:r>
      <w:r w:rsidRPr="00615115">
        <w:rPr>
          <w:rStyle w:val="StyleUnderline"/>
          <w:highlight w:val="cyan"/>
        </w:rPr>
        <w:t xml:space="preserve"> and </w:t>
      </w:r>
      <w:r w:rsidRPr="00615115">
        <w:rPr>
          <w:rStyle w:val="Emphasis"/>
          <w:highlight w:val="cyan"/>
        </w:rPr>
        <w:t>uncertainty</w:t>
      </w:r>
      <w:r w:rsidRPr="00615115">
        <w:rPr>
          <w:sz w:val="16"/>
        </w:rPr>
        <w:t xml:space="preserve">. On the other hand, </w:t>
      </w:r>
      <w:r w:rsidRPr="00615115">
        <w:rPr>
          <w:rStyle w:val="Emphasis"/>
          <w:highlight w:val="cyan"/>
        </w:rPr>
        <w:t>terminating</w:t>
      </w:r>
      <w:r w:rsidRPr="00615115">
        <w:rPr>
          <w:rStyle w:val="StyleUnderline"/>
          <w:highlight w:val="cyan"/>
        </w:rPr>
        <w:t xml:space="preserve"> </w:t>
      </w:r>
      <w:r w:rsidRPr="0082518A">
        <w:rPr>
          <w:rStyle w:val="StyleUnderline"/>
        </w:rPr>
        <w:t xml:space="preserve">a crisis resolves the tensions of </w:t>
      </w:r>
      <w:r w:rsidRPr="0082518A">
        <w:rPr>
          <w:rStyle w:val="Emphasis"/>
        </w:rPr>
        <w:t>risk</w:t>
      </w:r>
      <w:r w:rsidRPr="0082518A">
        <w:rPr>
          <w:sz w:val="16"/>
        </w:rPr>
        <w:t xml:space="preserve">, cost, </w:t>
      </w:r>
      <w:r w:rsidRPr="0082518A">
        <w:rPr>
          <w:rStyle w:val="StyleUnderline"/>
        </w:rPr>
        <w:t xml:space="preserve">and </w:t>
      </w:r>
      <w:r w:rsidRPr="0082518A">
        <w:rPr>
          <w:rStyle w:val="Emphasis"/>
        </w:rPr>
        <w:t>uncertainty</w:t>
      </w:r>
      <w:r w:rsidRPr="0082518A">
        <w:rPr>
          <w:sz w:val="16"/>
        </w:rPr>
        <w:t>, thus</w:t>
      </w:r>
      <w:r w:rsidRPr="00615115">
        <w:rPr>
          <w:sz w:val="16"/>
        </w:rPr>
        <w:t xml:space="preserve"> </w:t>
      </w:r>
      <w:r w:rsidRPr="00615115">
        <w:rPr>
          <w:rStyle w:val="Emphasis"/>
          <w:highlight w:val="cyan"/>
        </w:rPr>
        <w:t>appeal</w:t>
      </w:r>
      <w:r w:rsidRPr="0082518A">
        <w:rPr>
          <w:rStyle w:val="Emphasis"/>
        </w:rPr>
        <w:t>ing</w:t>
      </w:r>
      <w:r w:rsidRPr="0082518A">
        <w:rPr>
          <w:rStyle w:val="StyleUnderline"/>
        </w:rPr>
        <w:t xml:space="preserve"> </w:t>
      </w:r>
      <w:r w:rsidRPr="00615115">
        <w:rPr>
          <w:rStyle w:val="StyleUnderline"/>
          <w:highlight w:val="cyan"/>
        </w:rPr>
        <w:t xml:space="preserve">to a </w:t>
      </w:r>
      <w:r w:rsidRPr="00615115">
        <w:rPr>
          <w:rStyle w:val="Emphasis"/>
          <w:highlight w:val="cyan"/>
        </w:rPr>
        <w:t>broad</w:t>
      </w:r>
      <w:r w:rsidRPr="00892EB2">
        <w:rPr>
          <w:rStyle w:val="Emphasis"/>
        </w:rPr>
        <w:t xml:space="preserve"> domestic </w:t>
      </w:r>
      <w:r w:rsidRPr="00615115">
        <w:rPr>
          <w:rStyle w:val="Emphasis"/>
          <w:highlight w:val="cyan"/>
        </w:rPr>
        <w:t>audience</w:t>
      </w:r>
      <w:r w:rsidRPr="004C2A87">
        <w:rPr>
          <w:rStyle w:val="StyleUnderline"/>
        </w:rPr>
        <w:t xml:space="preserve"> even if dissatisfying a hawkish few</w:t>
      </w:r>
      <w:r w:rsidRPr="00615115">
        <w:rPr>
          <w:sz w:val="16"/>
        </w:rPr>
        <w:t xml:space="preserve">. Indeed, </w:t>
      </w:r>
      <w:r w:rsidRPr="004C2A87">
        <w:rPr>
          <w:rStyle w:val="StyleUnderline"/>
        </w:rPr>
        <w:t>there are few circumstances in which one would expect widespread disapproval</w:t>
      </w:r>
      <w:r w:rsidRPr="00615115">
        <w:rPr>
          <w:sz w:val="16"/>
        </w:rPr>
        <w:t xml:space="preserve">, either at mass or elite levels, </w:t>
      </w:r>
      <w:r w:rsidRPr="004C2A87">
        <w:rPr>
          <w:rStyle w:val="StyleUnderline"/>
        </w:rPr>
        <w:t xml:space="preserve">of a decision to end a brinkmanship or </w:t>
      </w:r>
      <w:r w:rsidRPr="004C2A87">
        <w:rPr>
          <w:rStyle w:val="Emphasis"/>
        </w:rPr>
        <w:t>hemorrhage</w:t>
      </w:r>
      <w:r w:rsidRPr="004C2A87">
        <w:rPr>
          <w:rStyle w:val="StyleUnderline"/>
        </w:rPr>
        <w:t xml:space="preserve"> of blood and treasure</w:t>
      </w:r>
      <w:r w:rsidRPr="00615115">
        <w:rPr>
          <w:sz w:val="16"/>
        </w:rPr>
        <w:t xml:space="preserve">. Second, </w:t>
      </w:r>
      <w:r w:rsidRPr="004C2A87">
        <w:rPr>
          <w:rStyle w:val="StyleUnderline"/>
        </w:rPr>
        <w:t xml:space="preserve">terminating a crisis for self-interest entails softer assumptions about the rational </w:t>
      </w:r>
      <w:r w:rsidRPr="004C2A87">
        <w:rPr>
          <w:rStyle w:val="Emphasis"/>
        </w:rPr>
        <w:t>ruthlessness</w:t>
      </w:r>
      <w:r w:rsidRPr="004C2A87">
        <w:rPr>
          <w:rStyle w:val="StyleUnderline"/>
        </w:rPr>
        <w:t xml:space="preserve"> necessary to drag the nation to war for a </w:t>
      </w:r>
      <w:r w:rsidRPr="00615115">
        <w:rPr>
          <w:rStyle w:val="Emphasis"/>
        </w:rPr>
        <w:t>marginal edge</w:t>
      </w:r>
      <w:r w:rsidRPr="00615115">
        <w:rPr>
          <w:rStyle w:val="StyleUnderline"/>
        </w:rPr>
        <w:t xml:space="preserve"> in </w:t>
      </w:r>
      <w:r w:rsidRPr="00615115">
        <w:rPr>
          <w:rStyle w:val="Emphasis"/>
        </w:rPr>
        <w:t>reelection</w:t>
      </w:r>
      <w:r w:rsidRPr="00615115">
        <w:rPr>
          <w:sz w:val="16"/>
        </w:rPr>
        <w:t xml:space="preserve">. Terminations conclude risks, not launch high-stakes gambles. They demobilize troops, not send them to the front lines. They involve clarity and certainty of terms, not an ambiguous campaign of motivated bias. </w:t>
      </w:r>
      <w:r w:rsidRPr="004C2A87">
        <w:rPr>
          <w:rStyle w:val="StyleUnderline"/>
        </w:rPr>
        <w:t xml:space="preserve">Terminations </w:t>
      </w:r>
      <w:r w:rsidRPr="00615115">
        <w:rPr>
          <w:rStyle w:val="Emphasis"/>
        </w:rPr>
        <w:t>truncate</w:t>
      </w:r>
      <w:r w:rsidRPr="004C2A87">
        <w:rPr>
          <w:rStyle w:val="StyleUnderline"/>
        </w:rPr>
        <w:t xml:space="preserve"> the ills of war, not initiate them.</w:t>
      </w:r>
    </w:p>
    <w:p w14:paraId="5228D42C" w14:textId="77777777" w:rsidR="00DF49D0" w:rsidRPr="00615115" w:rsidRDefault="00DF49D0" w:rsidP="00DF49D0">
      <w:pPr>
        <w:rPr>
          <w:sz w:val="16"/>
        </w:rPr>
      </w:pPr>
      <w:r w:rsidRPr="00615115">
        <w:rPr>
          <w:sz w:val="16"/>
        </w:rPr>
        <w:t xml:space="preserve">Third, </w:t>
      </w:r>
      <w:r w:rsidRPr="004C2A87">
        <w:rPr>
          <w:rStyle w:val="StyleUnderline"/>
        </w:rPr>
        <w:t xml:space="preserve">we argue that </w:t>
      </w:r>
      <w:r w:rsidRPr="00615115">
        <w:rPr>
          <w:rStyle w:val="Emphasis"/>
        </w:rPr>
        <w:t>terminating</w:t>
      </w:r>
      <w:r w:rsidRPr="004C2A87">
        <w:rPr>
          <w:rStyle w:val="StyleUnderline"/>
        </w:rPr>
        <w:t xml:space="preserve"> a crisis is more subject to an </w:t>
      </w:r>
      <w:r w:rsidRPr="004C2A87">
        <w:rPr>
          <w:rStyle w:val="Emphasis"/>
        </w:rPr>
        <w:t>executive’s control</w:t>
      </w:r>
      <w:r w:rsidRPr="00615115">
        <w:rPr>
          <w:sz w:val="16"/>
        </w:rPr>
        <w:t xml:space="preserve">, </w:t>
      </w:r>
      <w:r w:rsidRPr="004C2A87">
        <w:rPr>
          <w:rStyle w:val="StyleUnderline"/>
        </w:rPr>
        <w:t>an attractive quality for managing public opinion</w:t>
      </w:r>
      <w:r w:rsidRPr="00615115">
        <w:rPr>
          <w:sz w:val="16"/>
        </w:rPr>
        <w:t xml:space="preserve"> and approval. </w:t>
      </w:r>
      <w:r w:rsidRPr="004C2A87">
        <w:rPr>
          <w:rStyle w:val="StyleUnderline"/>
        </w:rPr>
        <w:t>Crisis onsets may befall</w:t>
      </w:r>
      <w:r w:rsidRPr="00615115">
        <w:rPr>
          <w:sz w:val="16"/>
        </w:rPr>
        <w:t xml:space="preserve"> (or elude) </w:t>
      </w:r>
      <w:r w:rsidRPr="004C2A87">
        <w:rPr>
          <w:rStyle w:val="StyleUnderline"/>
        </w:rPr>
        <w:t>a leader, but terminations are always a choice</w:t>
      </w:r>
      <w:r w:rsidRPr="00615115">
        <w:rPr>
          <w:sz w:val="16"/>
        </w:rPr>
        <w:t xml:space="preserve">. Even when leaders may wish to initiate a crisis, scholars point to strategic conflict avoidance as a potential moderator (Leeds and Davis 1997; Miller 1999; Clark 2003; Chiozza and Goemans 2004; Fordham 2005). </w:t>
      </w:r>
      <w:r w:rsidRPr="004C2A87">
        <w:rPr>
          <w:rStyle w:val="StyleUnderline"/>
        </w:rPr>
        <w:t>At</w:t>
      </w:r>
      <w:r w:rsidRPr="00615115">
        <w:rPr>
          <w:sz w:val="16"/>
        </w:rPr>
        <w:t xml:space="preserve"> precisely </w:t>
      </w:r>
      <w:r w:rsidRPr="004C2A87">
        <w:rPr>
          <w:rStyle w:val="StyleUnderline"/>
        </w:rPr>
        <w:t>the point when an executive might wish to divert attention</w:t>
      </w:r>
      <w:r w:rsidRPr="00615115">
        <w:rPr>
          <w:sz w:val="16"/>
        </w:rPr>
        <w:t xml:space="preserve"> abroad, </w:t>
      </w:r>
      <w:r w:rsidRPr="004C2A87">
        <w:rPr>
          <w:rStyle w:val="StyleUnderline"/>
        </w:rPr>
        <w:t xml:space="preserve">opportunities for foreign adventurism </w:t>
      </w:r>
      <w:r w:rsidRPr="004C2A87">
        <w:rPr>
          <w:rStyle w:val="Emphasis"/>
        </w:rPr>
        <w:t>dry up</w:t>
      </w:r>
      <w:r w:rsidRPr="00615115">
        <w:rPr>
          <w:sz w:val="16"/>
        </w:rPr>
        <w:t>. Since crisis terminations inherently imply an ongoing contention, this moderator becomes moot. Furthermore, executives can leverage informational and institutional advantages to strategically time and frame a termination. Though crisis terminations entail risks and costs like crisis onsets, leaders can often leverage their advantages to end them under relatively preferable terms and with tools of spin and optics. We expect that presidents gauge the character of the dispute; the costs, benefits, and probability of success; the public’s awareness and mood; and the timbre of opposition. Importantly, presidents gauge these factors as they evolve over time and in comparison to counterfactuals, selecting the ideal juncture and context in which to terminate to boost approval.</w:t>
      </w:r>
    </w:p>
    <w:p w14:paraId="03607B13" w14:textId="77777777" w:rsidR="00DF49D0" w:rsidRPr="00615115" w:rsidRDefault="00DF49D0" w:rsidP="00DF49D0">
      <w:pPr>
        <w:rPr>
          <w:sz w:val="16"/>
        </w:rPr>
      </w:pPr>
      <w:r w:rsidRPr="00615115">
        <w:rPr>
          <w:sz w:val="16"/>
        </w:rPr>
        <w:t xml:space="preserve">In light of their incentives, resources, and a degree of executive control, we argue that leaders can time and frame crisis terminations to their advantage. With fewer constraints on his freedom of action in foreign policy, the president can leverage his available diplomatic, intelligence, and military tools to calibrate the timing of termination. Admittedly, presidents’ control over such events is imperfect. While a president may not be able to choose the exact date and time of a termination, he can maneuver and negotiate to get close. Thus, leaders possess a certain plastic control at multiple junctures of a crisis—capitulating, continuing, coercing, offering side payments, credit-claiming, and framing. This yields an endogenous setting favorable to publicize and frame any advantages, good outcomes, or demonstrations of competence. Though risks, costs, and tradeoffs might manifest at the time of termination, executives have distinct framing advantages that give them the opportunity to diminish audience costs and accentuate aspects of success. Even alongside competing influences over timing, even amid suboptimal outcomes, executives might salvage assessments through presentation (Druckman 2001; Eshbaugh-Soha and Peake 2011; Payne 2019/2020). For instance, </w:t>
      </w:r>
      <w:r w:rsidRPr="00615115">
        <w:rPr>
          <w:rStyle w:val="StyleUnderline"/>
          <w:highlight w:val="cyan"/>
        </w:rPr>
        <w:t>at the end of</w:t>
      </w:r>
      <w:r w:rsidRPr="00615115">
        <w:rPr>
          <w:sz w:val="16"/>
        </w:rPr>
        <w:t xml:space="preserve"> the rather unpopular </w:t>
      </w:r>
      <w:r w:rsidRPr="00615115">
        <w:rPr>
          <w:rStyle w:val="Emphasis"/>
          <w:highlight w:val="cyan"/>
        </w:rPr>
        <w:t>Vietnam</w:t>
      </w:r>
      <w:r w:rsidRPr="00615115">
        <w:rPr>
          <w:sz w:val="16"/>
        </w:rPr>
        <w:t xml:space="preserve"> War, President </w:t>
      </w:r>
      <w:r w:rsidRPr="00615115">
        <w:rPr>
          <w:rStyle w:val="StyleUnderline"/>
        </w:rPr>
        <w:t>Nixon</w:t>
      </w:r>
      <w:r w:rsidRPr="009654B7">
        <w:rPr>
          <w:rStyle w:val="StyleUnderline"/>
        </w:rPr>
        <w:t xml:space="preserve"> claimed victory and credit for a </w:t>
      </w:r>
      <w:r w:rsidRPr="009654B7">
        <w:rPr>
          <w:rStyle w:val="Emphasis"/>
        </w:rPr>
        <w:t>successful termination</w:t>
      </w:r>
      <w:r w:rsidRPr="00615115">
        <w:rPr>
          <w:sz w:val="16"/>
        </w:rPr>
        <w:t xml:space="preserve">. He insisted that all the goals he set, and the conditions he demanded, to attain “peace with honor” were met (Nixon 1973). Shortly </w:t>
      </w:r>
      <w:r w:rsidRPr="009654B7">
        <w:rPr>
          <w:rStyle w:val="StyleUnderline"/>
        </w:rPr>
        <w:t>following the withdrawal</w:t>
      </w:r>
      <w:r w:rsidRPr="00615115">
        <w:rPr>
          <w:sz w:val="16"/>
        </w:rPr>
        <w:t xml:space="preserve">, </w:t>
      </w:r>
      <w:r w:rsidRPr="00615115">
        <w:rPr>
          <w:rStyle w:val="StyleUnderline"/>
          <w:highlight w:val="cyan"/>
        </w:rPr>
        <w:t xml:space="preserve">Nixon’s approval </w:t>
      </w:r>
      <w:r w:rsidRPr="00615115">
        <w:rPr>
          <w:rStyle w:val="Emphasis"/>
          <w:highlight w:val="cyan"/>
        </w:rPr>
        <w:t>increased</w:t>
      </w:r>
      <w:r w:rsidRPr="009654B7">
        <w:rPr>
          <w:rStyle w:val="StyleUnderline"/>
        </w:rPr>
        <w:t xml:space="preserve"> by </w:t>
      </w:r>
      <w:r w:rsidRPr="009654B7">
        <w:rPr>
          <w:rStyle w:val="Emphasis"/>
        </w:rPr>
        <w:t>6 percent</w:t>
      </w:r>
      <w:r w:rsidRPr="009654B7">
        <w:rPr>
          <w:rStyle w:val="StyleUnderline"/>
        </w:rPr>
        <w:t xml:space="preserve"> despite the conflict’s divisive tone</w:t>
      </w:r>
      <w:r w:rsidRPr="00615115">
        <w:rPr>
          <w:sz w:val="16"/>
        </w:rPr>
        <w:t>.</w:t>
      </w:r>
    </w:p>
    <w:p w14:paraId="275E2846" w14:textId="77777777" w:rsidR="00DF49D0" w:rsidRPr="00615115" w:rsidRDefault="00DF49D0" w:rsidP="00DF49D0">
      <w:pPr>
        <w:rPr>
          <w:sz w:val="16"/>
        </w:rPr>
      </w:pPr>
      <w:r w:rsidRPr="00615115">
        <w:rPr>
          <w:sz w:val="16"/>
        </w:rPr>
        <w:t xml:space="preserve">The most obvious circumstance under which a president might terminate a crisis is when the outcome has reached its peak of domestic favorability, when he can publicize success and frame a good outcome. Even if a crisis is deteriorating, though, a leader can frame the termination to his advantage. Though terminating under suboptimal terms at time t might not be ideal in comparison to optimal terms, if the true comparison is terminating that crisis later—when more costs have accumulated, when bargaining conditions have deteriorated, when they have less purchase in a given domestic environment, when partisan opposition becomes more vehement, etc.—ending a crisis can still be a rational choice. A bad outcome now is preferable to a worse outcome later. If the public begins to chafe from war weariness, then a poor outcome now is preferable to a poorer outcome later when more costs have accumulated. One can imagine a number of other possible tradeoffs. Rather, ending with a poor outcome in absolute terms might be better conceptualized as strategically ending with a superior outcome in relative terms. Though out-of-sample from our upcoming statistical analysis, </w:t>
      </w:r>
      <w:r w:rsidRPr="005106A0">
        <w:rPr>
          <w:rStyle w:val="StyleUnderline"/>
          <w:highlight w:val="cyan"/>
        </w:rPr>
        <w:t>Trump’s</w:t>
      </w:r>
      <w:r w:rsidRPr="00615115">
        <w:rPr>
          <w:rStyle w:val="StyleUnderline"/>
        </w:rPr>
        <w:t xml:space="preserve"> treatment and </w:t>
      </w:r>
      <w:r w:rsidRPr="005106A0">
        <w:rPr>
          <w:rStyle w:val="StyleUnderline"/>
          <w:highlight w:val="cyan"/>
        </w:rPr>
        <w:t>framing of</w:t>
      </w:r>
      <w:r w:rsidRPr="00615115">
        <w:rPr>
          <w:rStyle w:val="StyleUnderline"/>
        </w:rPr>
        <w:t xml:space="preserve"> the</w:t>
      </w:r>
      <w:r w:rsidRPr="00615115">
        <w:rPr>
          <w:sz w:val="16"/>
        </w:rPr>
        <w:t xml:space="preserve"> fatal </w:t>
      </w:r>
      <w:r w:rsidRPr="00615115">
        <w:rPr>
          <w:rStyle w:val="Emphasis"/>
        </w:rPr>
        <w:t>drone strike</w:t>
      </w:r>
      <w:r w:rsidRPr="00615115">
        <w:rPr>
          <w:rStyle w:val="StyleUnderline"/>
        </w:rPr>
        <w:t xml:space="preserve"> on </w:t>
      </w:r>
      <w:r w:rsidRPr="005106A0">
        <w:rPr>
          <w:rStyle w:val="Emphasis"/>
          <w:highlight w:val="cyan"/>
        </w:rPr>
        <w:t>Iran</w:t>
      </w:r>
      <w:r w:rsidRPr="00615115">
        <w:rPr>
          <w:sz w:val="16"/>
        </w:rPr>
        <w:t xml:space="preserve">ian Quds </w:t>
      </w:r>
      <w:r w:rsidRPr="005106A0">
        <w:rPr>
          <w:rStyle w:val="StyleUnderline"/>
        </w:rPr>
        <w:t>commander</w:t>
      </w:r>
      <w:r w:rsidRPr="00615115">
        <w:rPr>
          <w:sz w:val="16"/>
        </w:rPr>
        <w:t xml:space="preserve"> Qasem </w:t>
      </w:r>
      <w:r w:rsidRPr="00615115">
        <w:rPr>
          <w:rStyle w:val="Emphasis"/>
        </w:rPr>
        <w:t>Soleimani</w:t>
      </w:r>
      <w:r w:rsidRPr="00615115">
        <w:rPr>
          <w:sz w:val="16"/>
        </w:rPr>
        <w:t xml:space="preserve"> </w:t>
      </w:r>
      <w:r w:rsidRPr="00615115">
        <w:rPr>
          <w:rStyle w:val="StyleUnderline"/>
        </w:rPr>
        <w:t>is a strong anecdote</w:t>
      </w:r>
      <w:r w:rsidRPr="00615115">
        <w:rPr>
          <w:sz w:val="16"/>
        </w:rPr>
        <w:t xml:space="preserve">. Whether the start date of the crisis ends up being coded as December 27, 2019,3 December 314 or January 3, 2020 when the strike itself was performed, </w:t>
      </w:r>
      <w:r w:rsidRPr="005106A0">
        <w:rPr>
          <w:rStyle w:val="Emphasis"/>
        </w:rPr>
        <w:t>Trump’s</w:t>
      </w:r>
      <w:r w:rsidRPr="005106A0">
        <w:rPr>
          <w:rStyle w:val="StyleUnderline"/>
        </w:rPr>
        <w:t xml:space="preserve"> </w:t>
      </w:r>
      <w:r w:rsidRPr="00615115">
        <w:rPr>
          <w:rStyle w:val="StyleUnderline"/>
          <w:highlight w:val="cyan"/>
        </w:rPr>
        <w:t>approval was</w:t>
      </w:r>
      <w:r w:rsidRPr="00615115">
        <w:rPr>
          <w:rStyle w:val="StyleUnderline"/>
        </w:rPr>
        <w:t xml:space="preserve"> </w:t>
      </w:r>
      <w:r w:rsidRPr="00615115">
        <w:rPr>
          <w:rStyle w:val="Emphasis"/>
        </w:rPr>
        <w:t xml:space="preserve">universally </w:t>
      </w:r>
      <w:r w:rsidRPr="00615115">
        <w:rPr>
          <w:rStyle w:val="Emphasis"/>
          <w:highlight w:val="cyan"/>
        </w:rPr>
        <w:t>higher</w:t>
      </w:r>
      <w:r w:rsidRPr="00615115">
        <w:rPr>
          <w:rStyle w:val="StyleUnderline"/>
          <w:highlight w:val="cyan"/>
        </w:rPr>
        <w:t xml:space="preserve"> upon</w:t>
      </w:r>
      <w:r w:rsidRPr="00615115">
        <w:rPr>
          <w:rStyle w:val="StyleUnderline"/>
        </w:rPr>
        <w:t xml:space="preserve"> crisis </w:t>
      </w:r>
      <w:r w:rsidRPr="00615115">
        <w:rPr>
          <w:rStyle w:val="Emphasis"/>
          <w:highlight w:val="cyan"/>
        </w:rPr>
        <w:t>termination</w:t>
      </w:r>
      <w:r w:rsidRPr="00615115">
        <w:rPr>
          <w:sz w:val="16"/>
        </w:rPr>
        <w:t xml:space="preserve"> (Gallup 2021). Despite that it was largely lambasted by critics, despite a poll revealing that 53 percent of respondents disapproved of his handling of the crisis (Jackson 2020), </w:t>
      </w:r>
      <w:r w:rsidRPr="00615115">
        <w:rPr>
          <w:rStyle w:val="StyleUnderline"/>
        </w:rPr>
        <w:t>Trump enjoyed anywhere from a 1 to 8 percent boost in approval upon termination</w:t>
      </w:r>
      <w:r w:rsidRPr="00615115">
        <w:rPr>
          <w:sz w:val="16"/>
        </w:rPr>
        <w:t xml:space="preserve"> depending on how the crisis is coded. In fact, according to Gallup his approval reached an all-time high for his presidency during the two weeks following the crisis. In an election year, even a modest 1 percent shift can be meaningful. Notably, one day after the crisis, Trump declared victory over Iran and touted his foreign policy prowess during his first campaign rally for the 2020 election (Baker 2020).</w:t>
      </w:r>
    </w:p>
    <w:p w14:paraId="623BCAE3" w14:textId="77777777" w:rsidR="00DF49D0" w:rsidRPr="00615115" w:rsidRDefault="00DF49D0" w:rsidP="00DF49D0">
      <w:pPr>
        <w:rPr>
          <w:sz w:val="16"/>
        </w:rPr>
      </w:pPr>
      <w:r w:rsidRPr="00615115">
        <w:rPr>
          <w:sz w:val="16"/>
        </w:rPr>
        <w:t xml:space="preserve">Consequently, for their public popularity and presidential advantages, we expect that </w:t>
      </w:r>
      <w:r w:rsidRPr="00615115">
        <w:rPr>
          <w:rStyle w:val="StyleUnderline"/>
        </w:rPr>
        <w:t xml:space="preserve">crisis termination will have a </w:t>
      </w:r>
      <w:r w:rsidRPr="00615115">
        <w:rPr>
          <w:rStyle w:val="Emphasis"/>
        </w:rPr>
        <w:t>halo effect</w:t>
      </w:r>
      <w:r w:rsidRPr="00615115">
        <w:rPr>
          <w:sz w:val="16"/>
        </w:rPr>
        <w:t xml:space="preserve"> akin to rally effects that occur at its onset. Despite the dearth of substantive analysis on the effects of conflict termination, we maintain that it mirrors rally effects since the two causal mechanisms are driven by the same factors—maximizing rationality and executive advantages. The scholarship on rally effects demonstrates that </w:t>
      </w:r>
      <w:r w:rsidRPr="00615115">
        <w:rPr>
          <w:rStyle w:val="StyleUnderline"/>
        </w:rPr>
        <w:t xml:space="preserve">crisis initiation correlates with a </w:t>
      </w:r>
      <w:r w:rsidRPr="00615115">
        <w:rPr>
          <w:rStyle w:val="Emphasis"/>
        </w:rPr>
        <w:t>small</w:t>
      </w:r>
      <w:r w:rsidRPr="00615115">
        <w:rPr>
          <w:sz w:val="16"/>
        </w:rPr>
        <w:t xml:space="preserve">, short-term </w:t>
      </w:r>
      <w:r w:rsidRPr="00615115">
        <w:rPr>
          <w:rStyle w:val="StyleUnderline"/>
        </w:rPr>
        <w:t>surge in approval followed by</w:t>
      </w:r>
      <w:r w:rsidRPr="00615115">
        <w:rPr>
          <w:sz w:val="16"/>
        </w:rPr>
        <w:t xml:space="preserve"> its </w:t>
      </w:r>
      <w:r w:rsidRPr="00615115">
        <w:rPr>
          <w:rStyle w:val="Emphasis"/>
        </w:rPr>
        <w:t>rapid decay</w:t>
      </w:r>
      <w:r w:rsidRPr="00615115">
        <w:rPr>
          <w:sz w:val="16"/>
        </w:rPr>
        <w:t xml:space="preserve"> for both the conflict and the president (Krosnick and Brannon 1993; Baum 2002; Hetherington and Nelson 2003; Kriner 2006). The surge can be attributed to the relative absence of partisan dissent in the early stages of a crisis and the potential amplifying presence of in-group/out-group (IOG) sentiment. First, in a rapidly unfolding crisis, the president will enjoy an informational advantage based on his privileged position to incoming intelligence. Potential opposition, equipped with less information and less reliable sources to bridge the gap, is less likely to voice criticism. Unable to present a balanced debate lacking critical opposition, the media is prone to depict a united front. Finally, lacking existing frames to aid in information processing, given that the event is foreign in origin, the public is more reliant on elite and media cues and is thus more likely to passively accept the appearance of bipartisan support (Baker and Oneal 2001; Althaus and Kim 2006; Eichenberg, Stoll, and Lebo 2006). Over time, the information asymmetry shrinks, opposition dissents more confidently and boisterously, perhaps caskets begin to arrive in the event of militarization, and the public wearies of conflict. Second, when IOG logic obtains, a rational leader might justify force more readily by framing it in the image of the enemy to activate social-psychological cues of rivalry. Thus, the causal logic of a rally operates on a rational president leveraging an informational advantage.</w:t>
      </w:r>
    </w:p>
    <w:p w14:paraId="2AE34EEB" w14:textId="77777777" w:rsidR="00DF49D0" w:rsidRDefault="00DF49D0" w:rsidP="00DF49D0">
      <w:pPr>
        <w:pStyle w:val="Heading3"/>
      </w:pPr>
      <w:r>
        <w:t>Transition---AT: Global---2NC</w:t>
      </w:r>
    </w:p>
    <w:p w14:paraId="6D5748C9" w14:textId="77777777" w:rsidR="00DF49D0" w:rsidRPr="001E1FBB" w:rsidRDefault="00DF49D0" w:rsidP="00DF49D0">
      <w:pPr>
        <w:keepNext/>
        <w:keepLines/>
        <w:spacing w:before="40" w:after="0"/>
        <w:outlineLvl w:val="3"/>
        <w:rPr>
          <w:rFonts w:eastAsia="Times New Roman"/>
          <w:b/>
          <w:iCs/>
          <w:sz w:val="26"/>
        </w:rPr>
      </w:pPr>
      <w:r>
        <w:rPr>
          <w:rFonts w:eastAsia="Times New Roman"/>
          <w:b/>
          <w:iCs/>
          <w:sz w:val="26"/>
        </w:rPr>
        <w:t xml:space="preserve">American degrowth goes </w:t>
      </w:r>
      <w:r>
        <w:rPr>
          <w:rFonts w:eastAsia="Times New Roman"/>
          <w:b/>
          <w:iCs/>
          <w:sz w:val="26"/>
          <w:u w:val="single"/>
        </w:rPr>
        <w:t>global</w:t>
      </w:r>
      <w:r>
        <w:rPr>
          <w:rFonts w:eastAsia="Times New Roman"/>
          <w:b/>
          <w:iCs/>
          <w:sz w:val="26"/>
        </w:rPr>
        <w:t>.</w:t>
      </w:r>
    </w:p>
    <w:p w14:paraId="489048CC" w14:textId="77777777" w:rsidR="00DF49D0" w:rsidRPr="00433BC3" w:rsidRDefault="00DF49D0" w:rsidP="00DF49D0">
      <w:pPr>
        <w:rPr>
          <w:rFonts w:eastAsia="Calibri"/>
          <w:b/>
          <w:bCs/>
          <w:sz w:val="26"/>
        </w:rPr>
      </w:pPr>
      <w:r w:rsidRPr="00433BC3">
        <w:rPr>
          <w:rFonts w:eastAsia="Calibri"/>
          <w:b/>
          <w:bCs/>
          <w:sz w:val="26"/>
        </w:rPr>
        <w:t xml:space="preserve">Lachman ’22 </w:t>
      </w:r>
      <w:r w:rsidRPr="00433BC3">
        <w:rPr>
          <w:rFonts w:eastAsia="Calibr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624584A9" w14:textId="77777777" w:rsidR="00DF49D0" w:rsidRPr="00433BC3" w:rsidRDefault="00DF49D0" w:rsidP="00DF49D0">
      <w:pPr>
        <w:rPr>
          <w:rFonts w:eastAsia="Calibri"/>
          <w:sz w:val="16"/>
        </w:rPr>
      </w:pPr>
      <w:r w:rsidRPr="00433BC3">
        <w:rPr>
          <w:rFonts w:eastAsia="Calibri"/>
          <w:sz w:val="16"/>
        </w:rPr>
        <w:t xml:space="preserve">It has been said that </w:t>
      </w:r>
      <w:r w:rsidRPr="00433BC3">
        <w:rPr>
          <w:rFonts w:eastAsia="Calibri"/>
          <w:highlight w:val="cyan"/>
          <w:u w:val="single"/>
        </w:rPr>
        <w:t xml:space="preserve">when the </w:t>
      </w:r>
      <w:r w:rsidRPr="00433BC3">
        <w:rPr>
          <w:rFonts w:eastAsia="Calibri"/>
          <w:b/>
          <w:iCs/>
          <w:highlight w:val="cyan"/>
          <w:u w:val="single"/>
          <w:bdr w:val="single" w:sz="8" w:space="0" w:color="auto"/>
        </w:rPr>
        <w:t>U.S.</w:t>
      </w:r>
      <w:r w:rsidRPr="00433BC3">
        <w:rPr>
          <w:rFonts w:eastAsia="Calibri"/>
          <w:b/>
          <w:iCs/>
          <w:u w:val="single"/>
          <w:bdr w:val="single" w:sz="8" w:space="0" w:color="auto"/>
        </w:rPr>
        <w:t xml:space="preserve"> economy </w:t>
      </w:r>
      <w:r w:rsidRPr="00433BC3">
        <w:rPr>
          <w:rFonts w:eastAsia="Calibri"/>
          <w:b/>
          <w:iCs/>
          <w:highlight w:val="cyan"/>
          <w:u w:val="single"/>
          <w:bdr w:val="single" w:sz="8" w:space="0" w:color="auto"/>
        </w:rPr>
        <w:t>sneezes</w:t>
      </w:r>
      <w:r w:rsidRPr="00433BC3">
        <w:rPr>
          <w:rFonts w:eastAsia="Calibri"/>
          <w:u w:val="single"/>
        </w:rPr>
        <w:t xml:space="preserve">, </w:t>
      </w:r>
      <w:r w:rsidRPr="00433BC3">
        <w:rPr>
          <w:rFonts w:eastAsia="Calibri"/>
          <w:highlight w:val="cyan"/>
          <w:u w:val="single"/>
        </w:rPr>
        <w:t>the</w:t>
      </w:r>
      <w:r w:rsidRPr="00433BC3">
        <w:rPr>
          <w:rFonts w:eastAsia="Calibri"/>
          <w:u w:val="single"/>
        </w:rPr>
        <w:t xml:space="preserve"> </w:t>
      </w:r>
      <w:r w:rsidRPr="00433BC3">
        <w:rPr>
          <w:rFonts w:eastAsia="Calibri"/>
          <w:b/>
          <w:iCs/>
          <w:u w:val="single"/>
          <w:bdr w:val="single" w:sz="8" w:space="0" w:color="auto"/>
        </w:rPr>
        <w:t xml:space="preserve">rest of the </w:t>
      </w:r>
      <w:r w:rsidRPr="00433BC3">
        <w:rPr>
          <w:rFonts w:eastAsia="Calibri"/>
          <w:b/>
          <w:iCs/>
          <w:highlight w:val="cyan"/>
          <w:u w:val="single"/>
          <w:bdr w:val="single" w:sz="8" w:space="0" w:color="auto"/>
        </w:rPr>
        <w:t>world</w:t>
      </w:r>
      <w:r w:rsidRPr="00433BC3">
        <w:rPr>
          <w:rFonts w:eastAsia="Calibri"/>
          <w:u w:val="single"/>
        </w:rPr>
        <w:t xml:space="preserve"> economy </w:t>
      </w:r>
      <w:r w:rsidRPr="00433BC3">
        <w:rPr>
          <w:rFonts w:eastAsia="Calibri"/>
          <w:highlight w:val="cyan"/>
          <w:u w:val="single"/>
        </w:rPr>
        <w:t xml:space="preserve">catches </w:t>
      </w:r>
      <w:r w:rsidRPr="00433BC3">
        <w:rPr>
          <w:rFonts w:eastAsia="Calibri"/>
          <w:b/>
          <w:iCs/>
          <w:highlight w:val="cyan"/>
          <w:u w:val="single"/>
          <w:bdr w:val="single" w:sz="8" w:space="0" w:color="auto"/>
        </w:rPr>
        <w:t>pneumonia</w:t>
      </w:r>
      <w:r w:rsidRPr="00433BC3">
        <w:rPr>
          <w:rFonts w:eastAsia="Calibr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1FFF3D55" w14:textId="77777777" w:rsidR="00DF49D0" w:rsidRPr="00433BC3" w:rsidRDefault="00DF49D0" w:rsidP="00DF49D0">
      <w:pPr>
        <w:rPr>
          <w:rFonts w:eastAsia="Calibri"/>
          <w:sz w:val="16"/>
        </w:rPr>
      </w:pPr>
      <w:r w:rsidRPr="00433BC3">
        <w:rPr>
          <w:rFonts w:eastAsia="Calibr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1DE0BBF9" w14:textId="77777777" w:rsidR="00DF49D0" w:rsidRPr="00433BC3" w:rsidRDefault="00DF49D0" w:rsidP="00DF49D0">
      <w:pPr>
        <w:rPr>
          <w:rFonts w:eastAsia="Calibri"/>
          <w:sz w:val="16"/>
        </w:rPr>
      </w:pPr>
      <w:r w:rsidRPr="00433BC3">
        <w:rPr>
          <w:rFonts w:eastAsia="Calibr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51980DFB" w14:textId="77777777" w:rsidR="00DF49D0" w:rsidRPr="00433BC3" w:rsidRDefault="00DF49D0" w:rsidP="00DF49D0">
      <w:pPr>
        <w:rPr>
          <w:rFonts w:eastAsia="Calibri"/>
          <w:sz w:val="16"/>
        </w:rPr>
      </w:pPr>
      <w:r w:rsidRPr="00433BC3">
        <w:rPr>
          <w:rFonts w:eastAsia="Calibr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515D3DCF" w14:textId="77777777" w:rsidR="00DF49D0" w:rsidRPr="00433BC3" w:rsidRDefault="00DF49D0" w:rsidP="00DF49D0">
      <w:pPr>
        <w:rPr>
          <w:rFonts w:eastAsia="Calibri"/>
          <w:sz w:val="16"/>
        </w:rPr>
      </w:pPr>
      <w:r w:rsidRPr="00433BC3">
        <w:rPr>
          <w:rFonts w:eastAsia="Calibr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0119100F" w14:textId="77777777" w:rsidR="00DF49D0" w:rsidRDefault="00DF49D0" w:rsidP="00DF49D0">
      <w:pPr>
        <w:rPr>
          <w:rFonts w:eastAsia="Calibri"/>
          <w:sz w:val="16"/>
        </w:rPr>
      </w:pPr>
      <w:r w:rsidRPr="00433BC3">
        <w:rPr>
          <w:rFonts w:eastAsia="Calibri"/>
          <w:u w:val="single"/>
        </w:rPr>
        <w:t xml:space="preserve">At the best of times, </w:t>
      </w:r>
      <w:r w:rsidRPr="00433BC3">
        <w:rPr>
          <w:rFonts w:eastAsia="Calibri"/>
          <w:b/>
          <w:iCs/>
          <w:highlight w:val="cyan"/>
          <w:u w:val="single"/>
          <w:bdr w:val="single" w:sz="8" w:space="0" w:color="auto"/>
        </w:rPr>
        <w:t>any setback</w:t>
      </w:r>
      <w:r w:rsidRPr="00433BC3">
        <w:rPr>
          <w:rFonts w:eastAsia="Calibri"/>
          <w:u w:val="single"/>
        </w:rPr>
        <w:t xml:space="preserve"> in the </w:t>
      </w:r>
      <w:r w:rsidRPr="00433BC3">
        <w:rPr>
          <w:rFonts w:eastAsia="Calibri"/>
          <w:b/>
          <w:iCs/>
          <w:u w:val="single"/>
          <w:bdr w:val="single" w:sz="8" w:space="0" w:color="auto"/>
        </w:rPr>
        <w:t>U.S.</w:t>
      </w:r>
      <w:r w:rsidRPr="00433BC3">
        <w:rPr>
          <w:rFonts w:eastAsia="Calibri"/>
          <w:u w:val="single"/>
        </w:rPr>
        <w:t xml:space="preserve"> economy would </w:t>
      </w:r>
      <w:r w:rsidRPr="00433BC3">
        <w:rPr>
          <w:rFonts w:eastAsia="Calibri"/>
          <w:highlight w:val="cyan"/>
          <w:u w:val="single"/>
        </w:rPr>
        <w:t>have</w:t>
      </w:r>
      <w:r w:rsidRPr="00433BC3">
        <w:rPr>
          <w:rFonts w:eastAsia="Calibri"/>
          <w:u w:val="single"/>
        </w:rPr>
        <w:t xml:space="preserve"> </w:t>
      </w:r>
      <w:r w:rsidRPr="00433BC3">
        <w:rPr>
          <w:rFonts w:eastAsia="Calibri"/>
          <w:b/>
          <w:iCs/>
          <w:u w:val="single"/>
          <w:bdr w:val="single" w:sz="8" w:space="0" w:color="auto"/>
        </w:rPr>
        <w:t xml:space="preserve">major </w:t>
      </w:r>
      <w:r w:rsidRPr="00433BC3">
        <w:rPr>
          <w:rFonts w:eastAsia="Calibri"/>
          <w:b/>
          <w:iCs/>
          <w:highlight w:val="cyan"/>
          <w:u w:val="single"/>
          <w:bdr w:val="single" w:sz="8" w:space="0" w:color="auto"/>
        </w:rPr>
        <w:t>implications</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the </w:t>
      </w:r>
      <w:r w:rsidRPr="00433BC3">
        <w:rPr>
          <w:rFonts w:eastAsia="Calibri"/>
          <w:b/>
          <w:iCs/>
          <w:u w:val="single"/>
          <w:bdr w:val="single" w:sz="8" w:space="0" w:color="auto"/>
        </w:rPr>
        <w:t>rest</w:t>
      </w:r>
      <w:r w:rsidRPr="00433BC3">
        <w:rPr>
          <w:rFonts w:eastAsia="Calibri"/>
          <w:u w:val="single"/>
        </w:rPr>
        <w:t xml:space="preserve"> of </w:t>
      </w:r>
      <w:r w:rsidRPr="00433BC3">
        <w:rPr>
          <w:rFonts w:eastAsia="Calibri"/>
          <w:highlight w:val="cyan"/>
          <w:u w:val="single"/>
        </w:rPr>
        <w:t>the</w:t>
      </w:r>
      <w:r w:rsidRPr="00433BC3">
        <w:rPr>
          <w:rFonts w:eastAsia="Calibri"/>
          <w:u w:val="single"/>
        </w:rPr>
        <w:t xml:space="preserve"> </w:t>
      </w:r>
      <w:r w:rsidRPr="00433BC3">
        <w:rPr>
          <w:rFonts w:eastAsia="Calibri"/>
          <w:b/>
          <w:iCs/>
          <w:highlight w:val="cyan"/>
          <w:u w:val="single"/>
          <w:bdr w:val="single" w:sz="8" w:space="0" w:color="auto"/>
        </w:rPr>
        <w:t>glob</w:t>
      </w:r>
      <w:r w:rsidRPr="00433BC3">
        <w:rPr>
          <w:rFonts w:eastAsia="Calibri"/>
          <w:b/>
          <w:iCs/>
          <w:u w:val="single"/>
          <w:bdr w:val="single" w:sz="8" w:space="0" w:color="auto"/>
        </w:rPr>
        <w:t>al economy</w:t>
      </w:r>
      <w:r w:rsidRPr="00433BC3">
        <w:rPr>
          <w:rFonts w:eastAsia="Calibri"/>
          <w:u w:val="single"/>
        </w:rPr>
        <w:t xml:space="preserve">. But these are </w:t>
      </w:r>
      <w:r w:rsidRPr="00433BC3">
        <w:rPr>
          <w:rFonts w:eastAsia="Calibri"/>
          <w:b/>
          <w:iCs/>
          <w:u w:val="single"/>
          <w:bdr w:val="single" w:sz="8" w:space="0" w:color="auto"/>
        </w:rPr>
        <w:t>far from the best</w:t>
      </w:r>
      <w:r w:rsidRPr="00433BC3">
        <w:rPr>
          <w:rFonts w:eastAsia="Calibri"/>
          <w:u w:val="single"/>
        </w:rPr>
        <w:t xml:space="preserve"> of times, especially since the </w:t>
      </w:r>
      <w:r w:rsidRPr="00433BC3">
        <w:rPr>
          <w:rFonts w:eastAsia="Calibri"/>
          <w:b/>
          <w:iCs/>
          <w:u w:val="single"/>
          <w:bdr w:val="single" w:sz="8" w:space="0" w:color="auto"/>
        </w:rPr>
        <w:t>Chinese</w:t>
      </w:r>
      <w:r w:rsidRPr="00433BC3">
        <w:rPr>
          <w:rFonts w:eastAsia="Calibri"/>
          <w:u w:val="single"/>
        </w:rPr>
        <w:t xml:space="preserve"> economy is now confronted with a </w:t>
      </w:r>
      <w:r w:rsidRPr="00433BC3">
        <w:rPr>
          <w:rFonts w:eastAsia="Calibri"/>
          <w:b/>
          <w:iCs/>
          <w:u w:val="single"/>
          <w:bdr w:val="single" w:sz="8" w:space="0" w:color="auto"/>
        </w:rPr>
        <w:t>host of challenges</w:t>
      </w:r>
      <w:r w:rsidRPr="00433BC3">
        <w:rPr>
          <w:rFonts w:eastAsia="Calibri"/>
          <w:u w:val="single"/>
        </w:rPr>
        <w:t xml:space="preserve"> tha</w:t>
      </w:r>
      <w:r w:rsidRPr="00433BC3">
        <w:rPr>
          <w:rFonts w:eastAsia="Calibri"/>
          <w:sz w:val="16"/>
        </w:rPr>
        <w:t xml:space="preserve">t likely </w:t>
      </w:r>
      <w:r w:rsidRPr="00433BC3">
        <w:rPr>
          <w:rFonts w:eastAsia="Calibri"/>
          <w:u w:val="single"/>
        </w:rPr>
        <w:t>portend a</w:t>
      </w:r>
      <w:r w:rsidRPr="00433BC3">
        <w:rPr>
          <w:rFonts w:eastAsia="Calibri"/>
          <w:sz w:val="16"/>
        </w:rPr>
        <w:t xml:space="preserve"> further </w:t>
      </w:r>
      <w:r w:rsidRPr="00433BC3">
        <w:rPr>
          <w:rFonts w:eastAsia="Calibri"/>
          <w:u w:val="single"/>
        </w:rPr>
        <w:t xml:space="preserve">marked </w:t>
      </w:r>
      <w:r w:rsidRPr="00433BC3">
        <w:rPr>
          <w:rFonts w:eastAsia="Calibri"/>
          <w:b/>
          <w:iCs/>
          <w:u w:val="single"/>
          <w:bdr w:val="single" w:sz="8" w:space="0" w:color="auto"/>
        </w:rPr>
        <w:t>slowdown</w:t>
      </w:r>
      <w:r w:rsidRPr="00433BC3">
        <w:rPr>
          <w:rFonts w:eastAsia="Calibri"/>
          <w:sz w:val="16"/>
        </w:rPr>
        <w:t xml:space="preserve"> in that economy.</w:t>
      </w:r>
    </w:p>
    <w:p w14:paraId="3989CB78" w14:textId="77777777" w:rsidR="00DF49D0" w:rsidRPr="005D2129" w:rsidRDefault="00DF49D0" w:rsidP="00DF49D0">
      <w:pPr>
        <w:pStyle w:val="Heading4"/>
      </w:pPr>
      <w:r>
        <w:t xml:space="preserve">It </w:t>
      </w:r>
      <w:r>
        <w:rPr>
          <w:u w:val="single"/>
        </w:rPr>
        <w:t>cascades</w:t>
      </w:r>
      <w:r>
        <w:t xml:space="preserve">, destroying the </w:t>
      </w:r>
      <w:r>
        <w:rPr>
          <w:u w:val="single"/>
        </w:rPr>
        <w:t>global economy</w:t>
      </w:r>
      <w:r>
        <w:t>.</w:t>
      </w:r>
    </w:p>
    <w:p w14:paraId="764F8106" w14:textId="77777777" w:rsidR="00DF49D0" w:rsidRDefault="00DF49D0" w:rsidP="00DF49D0">
      <w:r w:rsidRPr="005D2129">
        <w:rPr>
          <w:rStyle w:val="Style13ptBold"/>
        </w:rPr>
        <w:t>Peterson ’23</w:t>
      </w:r>
      <w:r>
        <w:t xml:space="preserve"> [John; March 17; Executive Editor; Socialist Revolution, “The World in 2023: Crisis, War, and Revolution,” https://socialistrevolution.org/the-world-in-2023-crisis-war-and-revolution]</w:t>
      </w:r>
    </w:p>
    <w:p w14:paraId="6315C4F4" w14:textId="77777777" w:rsidR="00DF49D0" w:rsidRPr="00B21FB8" w:rsidRDefault="00DF49D0" w:rsidP="00DF49D0">
      <w:pPr>
        <w:rPr>
          <w:sz w:val="16"/>
        </w:rPr>
      </w:pPr>
      <w:r w:rsidRPr="00B21FB8">
        <w:rPr>
          <w:u w:val="single"/>
        </w:rPr>
        <w:t xml:space="preserve">But the </w:t>
      </w:r>
      <w:r w:rsidRPr="00A323E7">
        <w:rPr>
          <w:highlight w:val="cyan"/>
          <w:u w:val="single"/>
        </w:rPr>
        <w:t xml:space="preserve">rising </w:t>
      </w:r>
      <w:r w:rsidRPr="00A323E7">
        <w:rPr>
          <w:rStyle w:val="Emphasis"/>
          <w:highlight w:val="cyan"/>
        </w:rPr>
        <w:t>dollar</w:t>
      </w:r>
      <w:r w:rsidRPr="00B21FB8">
        <w:rPr>
          <w:u w:val="single"/>
        </w:rPr>
        <w:t xml:space="preserve"> is itself a </w:t>
      </w:r>
      <w:r w:rsidRPr="00A323E7">
        <w:rPr>
          <w:highlight w:val="cyan"/>
          <w:u w:val="single"/>
        </w:rPr>
        <w:t>factor in</w:t>
      </w:r>
      <w:r w:rsidRPr="00B21FB8">
        <w:rPr>
          <w:u w:val="single"/>
        </w:rPr>
        <w:t xml:space="preserve"> the </w:t>
      </w:r>
      <w:r w:rsidRPr="00A323E7">
        <w:rPr>
          <w:rStyle w:val="Emphasis"/>
          <w:highlight w:val="cyan"/>
        </w:rPr>
        <w:t>crisis</w:t>
      </w:r>
      <w:r w:rsidRPr="00B21FB8">
        <w:rPr>
          <w:u w:val="single"/>
        </w:rPr>
        <w:t xml:space="preserve"> of the money markets of the </w:t>
      </w:r>
      <w:r w:rsidRPr="00A323E7">
        <w:rPr>
          <w:highlight w:val="cyan"/>
          <w:u w:val="single"/>
        </w:rPr>
        <w:t>world</w:t>
      </w:r>
      <w:r w:rsidRPr="00B21FB8">
        <w:rPr>
          <w:u w:val="single"/>
        </w:rPr>
        <w:t xml:space="preserve">, </w:t>
      </w:r>
      <w:r w:rsidRPr="00A323E7">
        <w:rPr>
          <w:rStyle w:val="Emphasis"/>
          <w:highlight w:val="cyan"/>
        </w:rPr>
        <w:t>crushing</w:t>
      </w:r>
      <w:r w:rsidRPr="00B21FB8">
        <w:rPr>
          <w:u w:val="single"/>
        </w:rPr>
        <w:t xml:space="preserve"> all the </w:t>
      </w:r>
      <w:r w:rsidRPr="00A323E7">
        <w:rPr>
          <w:highlight w:val="cyan"/>
          <w:u w:val="single"/>
        </w:rPr>
        <w:t xml:space="preserve">others in its </w:t>
      </w:r>
      <w:r w:rsidRPr="00A323E7">
        <w:rPr>
          <w:rStyle w:val="Emphasis"/>
          <w:highlight w:val="cyan"/>
        </w:rPr>
        <w:t>iron</w:t>
      </w:r>
      <w:r w:rsidRPr="00A323E7">
        <w:rPr>
          <w:highlight w:val="cyan"/>
          <w:u w:val="single"/>
        </w:rPr>
        <w:t xml:space="preserve"> embrace</w:t>
      </w:r>
      <w:r w:rsidRPr="00B21FB8">
        <w:rPr>
          <w:sz w:val="16"/>
        </w:rPr>
        <w:t xml:space="preserve">. </w:t>
      </w:r>
      <w:r w:rsidRPr="00B21FB8">
        <w:rPr>
          <w:u w:val="single"/>
        </w:rPr>
        <w:t xml:space="preserve">It is outside America where the financial </w:t>
      </w:r>
      <w:r w:rsidRPr="00775B28">
        <w:rPr>
          <w:rStyle w:val="Emphasis"/>
        </w:rPr>
        <w:t>effects</w:t>
      </w:r>
      <w:r w:rsidRPr="00B21FB8">
        <w:rPr>
          <w:u w:val="single"/>
        </w:rPr>
        <w:t xml:space="preserve"> of the Fed’s monetary </w:t>
      </w:r>
      <w:r w:rsidRPr="00A323E7">
        <w:rPr>
          <w:rStyle w:val="Emphasis"/>
          <w:highlight w:val="cyan"/>
        </w:rPr>
        <w:t>tightening</w:t>
      </w:r>
      <w:r w:rsidRPr="00A323E7">
        <w:rPr>
          <w:highlight w:val="cyan"/>
          <w:u w:val="single"/>
        </w:rPr>
        <w:t xml:space="preserve"> have</w:t>
      </w:r>
      <w:r w:rsidRPr="00B21FB8">
        <w:rPr>
          <w:u w:val="single"/>
        </w:rPr>
        <w:t xml:space="preserve"> their most </w:t>
      </w:r>
      <w:r w:rsidRPr="00A323E7">
        <w:rPr>
          <w:rStyle w:val="Emphasis"/>
          <w:highlight w:val="cyan"/>
        </w:rPr>
        <w:t>severe</w:t>
      </w:r>
      <w:r w:rsidRPr="00A323E7">
        <w:rPr>
          <w:highlight w:val="cyan"/>
          <w:u w:val="single"/>
        </w:rPr>
        <w:t xml:space="preserve"> and damaging effects</w:t>
      </w:r>
      <w:r w:rsidRPr="00B21FB8">
        <w:rPr>
          <w:sz w:val="16"/>
        </w:rPr>
        <w:t>. As the Financial Times pointed out (October 12, 2022): “Whatever we call it, the strong dollar’s victims have one culprit in mind—the Federal Reserve.”</w:t>
      </w:r>
    </w:p>
    <w:p w14:paraId="5531B58E" w14:textId="77777777" w:rsidR="00DF49D0" w:rsidRPr="00B21FB8" w:rsidRDefault="00DF49D0" w:rsidP="00DF49D0">
      <w:pPr>
        <w:rPr>
          <w:sz w:val="16"/>
        </w:rPr>
      </w:pPr>
      <w:r w:rsidRPr="00B21FB8">
        <w:rPr>
          <w:sz w:val="16"/>
        </w:rPr>
        <w:t>As a matter of fact, the US Federal Reserve, until the very last moment, had a relaxed—one ought rather to say supine—indifference to inflation, which, in accordance to the accepted norm, had allegedly been vanquished.</w:t>
      </w:r>
    </w:p>
    <w:p w14:paraId="6F0EFE85" w14:textId="77777777" w:rsidR="00DF49D0" w:rsidRPr="00B21FB8" w:rsidRDefault="00DF49D0" w:rsidP="00DF49D0">
      <w:pPr>
        <w:rPr>
          <w:sz w:val="16"/>
        </w:rPr>
      </w:pPr>
      <w:r w:rsidRPr="00B21FB8">
        <w:rPr>
          <w:sz w:val="16"/>
        </w:rPr>
        <w:t>But when the red light started to flash violently, the Fed was suddenly gripped by a panic, pushing through one interest increase after another, even though this was equivalent to slamming the brakes on the car.</w:t>
      </w:r>
    </w:p>
    <w:p w14:paraId="2D4730C6" w14:textId="77777777" w:rsidR="00DF49D0" w:rsidRPr="00B21FB8" w:rsidRDefault="00DF49D0" w:rsidP="00DF49D0">
      <w:pPr>
        <w:rPr>
          <w:sz w:val="16"/>
        </w:rPr>
      </w:pPr>
      <w:r w:rsidRPr="00B21FB8">
        <w:rPr>
          <w:sz w:val="16"/>
        </w:rPr>
        <w:t xml:space="preserve">The Fed’s rate hikes were pushing the </w:t>
      </w:r>
      <w:r w:rsidRPr="00B21FB8">
        <w:rPr>
          <w:u w:val="single"/>
        </w:rPr>
        <w:t xml:space="preserve">US </w:t>
      </w:r>
      <w:r w:rsidRPr="00775B28">
        <w:rPr>
          <w:rStyle w:val="Emphasis"/>
        </w:rPr>
        <w:t>economy</w:t>
      </w:r>
      <w:r w:rsidRPr="00B21FB8">
        <w:rPr>
          <w:u w:val="single"/>
        </w:rPr>
        <w:t xml:space="preserve"> itself into a </w:t>
      </w:r>
      <w:r w:rsidRPr="00775B28">
        <w:rPr>
          <w:rStyle w:val="Emphasis"/>
        </w:rPr>
        <w:t>recession</w:t>
      </w:r>
      <w:r w:rsidRPr="00B21FB8">
        <w:rPr>
          <w:sz w:val="16"/>
        </w:rPr>
        <w:t>. That was precisely the intention. All the indicators are negative. House prices are falling, banks are laying off staff, and FedEx and Ford, two economic bellwethers, have issued profit warnings. It is only a matter of time before the unemployment rate starts rising.</w:t>
      </w:r>
    </w:p>
    <w:p w14:paraId="1F26EA88" w14:textId="77777777" w:rsidR="00DF49D0" w:rsidRPr="00B21FB8" w:rsidRDefault="00DF49D0" w:rsidP="00DF49D0">
      <w:pPr>
        <w:rPr>
          <w:u w:val="single"/>
        </w:rPr>
      </w:pPr>
      <w:r w:rsidRPr="00B21FB8">
        <w:rPr>
          <w:sz w:val="16"/>
        </w:rPr>
        <w:t xml:space="preserve">The </w:t>
      </w:r>
      <w:r w:rsidRPr="00B21FB8">
        <w:rPr>
          <w:u w:val="single"/>
        </w:rPr>
        <w:t xml:space="preserve">irresistible </w:t>
      </w:r>
      <w:r w:rsidRPr="00A323E7">
        <w:rPr>
          <w:rStyle w:val="Emphasis"/>
          <w:highlight w:val="cyan"/>
        </w:rPr>
        <w:t>rise</w:t>
      </w:r>
      <w:r w:rsidRPr="00A323E7">
        <w:rPr>
          <w:highlight w:val="cyan"/>
          <w:u w:val="single"/>
        </w:rPr>
        <w:t xml:space="preserve"> of</w:t>
      </w:r>
      <w:r w:rsidRPr="00B21FB8">
        <w:rPr>
          <w:u w:val="single"/>
        </w:rPr>
        <w:t xml:space="preserve"> the US </w:t>
      </w:r>
      <w:r w:rsidRPr="00A323E7">
        <w:rPr>
          <w:highlight w:val="cyan"/>
          <w:u w:val="single"/>
        </w:rPr>
        <w:t>dollar</w:t>
      </w:r>
      <w:r w:rsidRPr="00B21FB8">
        <w:rPr>
          <w:u w:val="single"/>
        </w:rPr>
        <w:t xml:space="preserve"> immediately </w:t>
      </w:r>
      <w:r w:rsidRPr="00A323E7">
        <w:rPr>
          <w:highlight w:val="cyan"/>
          <w:u w:val="single"/>
        </w:rPr>
        <w:t>becomes</w:t>
      </w:r>
      <w:r w:rsidRPr="00B21FB8">
        <w:rPr>
          <w:u w:val="single"/>
        </w:rPr>
        <w:t xml:space="preserve"> a </w:t>
      </w:r>
      <w:r w:rsidRPr="00A323E7">
        <w:rPr>
          <w:highlight w:val="cyan"/>
          <w:u w:val="single"/>
        </w:rPr>
        <w:t xml:space="preserve">major </w:t>
      </w:r>
      <w:r w:rsidRPr="00A323E7">
        <w:rPr>
          <w:rStyle w:val="Emphasis"/>
          <w:highlight w:val="cyan"/>
        </w:rPr>
        <w:t>destabilizing</w:t>
      </w:r>
      <w:r w:rsidRPr="00A323E7">
        <w:rPr>
          <w:highlight w:val="cyan"/>
          <w:u w:val="single"/>
        </w:rPr>
        <w:t xml:space="preserve"> factor</w:t>
      </w:r>
      <w:r w:rsidRPr="00551C1C">
        <w:rPr>
          <w:sz w:val="16"/>
        </w:rPr>
        <w:t>.</w:t>
      </w:r>
      <w:r w:rsidRPr="00B21FB8">
        <w:rPr>
          <w:sz w:val="16"/>
        </w:rPr>
        <w:t xml:space="preserve"> </w:t>
      </w:r>
      <w:r w:rsidRPr="00B21FB8">
        <w:rPr>
          <w:u w:val="single"/>
        </w:rPr>
        <w:t xml:space="preserve">International </w:t>
      </w:r>
      <w:r w:rsidRPr="00A323E7">
        <w:rPr>
          <w:highlight w:val="cyan"/>
          <w:u w:val="single"/>
        </w:rPr>
        <w:t>investors</w:t>
      </w:r>
      <w:r w:rsidRPr="00B21FB8">
        <w:rPr>
          <w:u w:val="single"/>
        </w:rPr>
        <w:t xml:space="preserve"> are </w:t>
      </w:r>
      <w:r w:rsidRPr="00A323E7">
        <w:rPr>
          <w:highlight w:val="cyan"/>
          <w:u w:val="single"/>
        </w:rPr>
        <w:t>alarmed at</w:t>
      </w:r>
      <w:r w:rsidRPr="00551C1C">
        <w:rPr>
          <w:u w:val="single"/>
        </w:rPr>
        <w:t xml:space="preserve"> the</w:t>
      </w:r>
      <w:r w:rsidRPr="00B21FB8">
        <w:rPr>
          <w:u w:val="single"/>
        </w:rPr>
        <w:t xml:space="preserve"> </w:t>
      </w:r>
      <w:r w:rsidRPr="00775B28">
        <w:rPr>
          <w:rStyle w:val="Emphasis"/>
        </w:rPr>
        <w:t>prospect</w:t>
      </w:r>
      <w:r w:rsidRPr="00B21FB8">
        <w:rPr>
          <w:u w:val="single"/>
        </w:rPr>
        <w:t xml:space="preserve"> of the </w:t>
      </w:r>
      <w:r w:rsidRPr="00775B28">
        <w:rPr>
          <w:rStyle w:val="Emphasis"/>
        </w:rPr>
        <w:t>U</w:t>
      </w:r>
      <w:r w:rsidRPr="00B21FB8">
        <w:rPr>
          <w:u w:val="single"/>
        </w:rPr>
        <w:t xml:space="preserve">nited </w:t>
      </w:r>
      <w:r w:rsidRPr="00775B28">
        <w:rPr>
          <w:rStyle w:val="Emphasis"/>
        </w:rPr>
        <w:t>S</w:t>
      </w:r>
      <w:r w:rsidRPr="00B21FB8">
        <w:rPr>
          <w:u w:val="single"/>
        </w:rPr>
        <w:t xml:space="preserve">tates </w:t>
      </w:r>
      <w:r w:rsidRPr="00775B28">
        <w:rPr>
          <w:rStyle w:val="Emphasis"/>
        </w:rPr>
        <w:t>Fed</w:t>
      </w:r>
      <w:r w:rsidRPr="00B21FB8">
        <w:rPr>
          <w:u w:val="single"/>
        </w:rPr>
        <w:t>eral Reserve</w:t>
      </w:r>
      <w:r w:rsidRPr="00B21FB8">
        <w:rPr>
          <w:sz w:val="16"/>
        </w:rPr>
        <w:t xml:space="preserve"> </w:t>
      </w:r>
      <w:r w:rsidRPr="00B21FB8">
        <w:rPr>
          <w:u w:val="single"/>
        </w:rPr>
        <w:t xml:space="preserve">raising interest rates so aggressively that the world’s </w:t>
      </w:r>
      <w:r w:rsidRPr="00775B28">
        <w:rPr>
          <w:rStyle w:val="Emphasis"/>
        </w:rPr>
        <w:t>largest</w:t>
      </w:r>
      <w:r w:rsidRPr="00B21FB8">
        <w:rPr>
          <w:u w:val="single"/>
        </w:rPr>
        <w:t xml:space="preserve"> </w:t>
      </w:r>
      <w:r w:rsidRPr="00775B28">
        <w:rPr>
          <w:rStyle w:val="Emphasis"/>
        </w:rPr>
        <w:t>economy</w:t>
      </w:r>
      <w:r w:rsidRPr="00B21FB8">
        <w:rPr>
          <w:u w:val="single"/>
        </w:rPr>
        <w:t xml:space="preserve"> tips into </w:t>
      </w:r>
      <w:r w:rsidRPr="00A323E7">
        <w:rPr>
          <w:rStyle w:val="Emphasis"/>
          <w:highlight w:val="cyan"/>
        </w:rPr>
        <w:t>recession</w:t>
      </w:r>
      <w:r w:rsidRPr="00B21FB8">
        <w:rPr>
          <w:sz w:val="16"/>
        </w:rPr>
        <w:t xml:space="preserve">. This will </w:t>
      </w:r>
      <w:r w:rsidRPr="00A323E7">
        <w:rPr>
          <w:highlight w:val="cyan"/>
          <w:u w:val="single"/>
        </w:rPr>
        <w:t>exacerbate</w:t>
      </w:r>
      <w:r w:rsidRPr="00B21FB8">
        <w:rPr>
          <w:u w:val="single"/>
        </w:rPr>
        <w:t xml:space="preserve"> the </w:t>
      </w:r>
      <w:r w:rsidRPr="00775B28">
        <w:rPr>
          <w:rStyle w:val="Emphasis"/>
        </w:rPr>
        <w:t>recession</w:t>
      </w:r>
      <w:r w:rsidRPr="00B21FB8">
        <w:rPr>
          <w:u w:val="single"/>
        </w:rPr>
        <w:t xml:space="preserve"> that </w:t>
      </w:r>
      <w:r w:rsidRPr="00A323E7">
        <w:rPr>
          <w:highlight w:val="cyan"/>
          <w:u w:val="single"/>
        </w:rPr>
        <w:t>other</w:t>
      </w:r>
      <w:r w:rsidRPr="00B21FB8">
        <w:rPr>
          <w:u w:val="single"/>
        </w:rPr>
        <w:t xml:space="preserve"> major </w:t>
      </w:r>
      <w:r w:rsidRPr="00A323E7">
        <w:rPr>
          <w:rStyle w:val="Emphasis"/>
          <w:highlight w:val="cyan"/>
        </w:rPr>
        <w:t>economies</w:t>
      </w:r>
      <w:r w:rsidRPr="00B21FB8">
        <w:rPr>
          <w:u w:val="single"/>
        </w:rPr>
        <w:t xml:space="preserve"> are already facing, </w:t>
      </w:r>
      <w:r w:rsidRPr="00A323E7">
        <w:rPr>
          <w:highlight w:val="cyan"/>
          <w:u w:val="single"/>
        </w:rPr>
        <w:t>and</w:t>
      </w:r>
      <w:r w:rsidRPr="00B21FB8">
        <w:rPr>
          <w:u w:val="single"/>
        </w:rPr>
        <w:t xml:space="preserve"> will </w:t>
      </w:r>
      <w:r w:rsidRPr="00A323E7">
        <w:rPr>
          <w:rStyle w:val="Emphasis"/>
          <w:highlight w:val="cyan"/>
        </w:rPr>
        <w:t>drag</w:t>
      </w:r>
      <w:r w:rsidRPr="00A323E7">
        <w:rPr>
          <w:highlight w:val="cyan"/>
          <w:u w:val="single"/>
        </w:rPr>
        <w:t xml:space="preserve"> the rest of the </w:t>
      </w:r>
      <w:r w:rsidRPr="00A323E7">
        <w:rPr>
          <w:rStyle w:val="Emphasis"/>
          <w:highlight w:val="cyan"/>
        </w:rPr>
        <w:t>world</w:t>
      </w:r>
      <w:r w:rsidRPr="00A323E7">
        <w:rPr>
          <w:highlight w:val="cyan"/>
          <w:u w:val="single"/>
        </w:rPr>
        <w:t xml:space="preserve"> </w:t>
      </w:r>
      <w:r w:rsidRPr="00A323E7">
        <w:rPr>
          <w:rStyle w:val="Emphasis"/>
          <w:highlight w:val="cyan"/>
        </w:rPr>
        <w:t>down</w:t>
      </w:r>
      <w:r w:rsidRPr="00B21FB8">
        <w:rPr>
          <w:u w:val="single"/>
        </w:rPr>
        <w:t xml:space="preserve"> also.</w:t>
      </w:r>
    </w:p>
    <w:p w14:paraId="33002BA3" w14:textId="77777777" w:rsidR="00DF49D0" w:rsidRPr="00B21FB8" w:rsidRDefault="00DF49D0" w:rsidP="00DF49D0">
      <w:pPr>
        <w:rPr>
          <w:sz w:val="16"/>
        </w:rPr>
      </w:pPr>
      <w:r w:rsidRPr="00B21FB8">
        <w:rPr>
          <w:u w:val="single"/>
        </w:rPr>
        <w:t xml:space="preserve">Their fears are well-founded. Around the world, the rise of the dollar is </w:t>
      </w:r>
      <w:r w:rsidRPr="00A323E7">
        <w:rPr>
          <w:highlight w:val="cyan"/>
          <w:u w:val="single"/>
        </w:rPr>
        <w:t>pushing up</w:t>
      </w:r>
      <w:r w:rsidRPr="00B21FB8">
        <w:rPr>
          <w:u w:val="single"/>
        </w:rPr>
        <w:t xml:space="preserve"> the </w:t>
      </w:r>
      <w:r w:rsidRPr="00A323E7">
        <w:rPr>
          <w:highlight w:val="cyan"/>
          <w:u w:val="single"/>
        </w:rPr>
        <w:t xml:space="preserve">cost of </w:t>
      </w:r>
      <w:r w:rsidRPr="00A323E7">
        <w:rPr>
          <w:rStyle w:val="Emphasis"/>
          <w:highlight w:val="cyan"/>
        </w:rPr>
        <w:t>imports</w:t>
      </w:r>
      <w:r w:rsidRPr="00A323E7">
        <w:rPr>
          <w:highlight w:val="cyan"/>
          <w:u w:val="single"/>
        </w:rPr>
        <w:t xml:space="preserve"> as well as</w:t>
      </w:r>
      <w:r w:rsidRPr="00B21FB8">
        <w:rPr>
          <w:u w:val="single"/>
        </w:rPr>
        <w:t xml:space="preserve"> that of </w:t>
      </w:r>
      <w:r w:rsidRPr="00A323E7">
        <w:rPr>
          <w:highlight w:val="cyan"/>
          <w:u w:val="single"/>
        </w:rPr>
        <w:t xml:space="preserve">debt </w:t>
      </w:r>
      <w:r w:rsidRPr="00A323E7">
        <w:rPr>
          <w:rStyle w:val="Emphasis"/>
          <w:highlight w:val="cyan"/>
        </w:rPr>
        <w:t>repayments</w:t>
      </w:r>
      <w:r w:rsidRPr="00B21FB8">
        <w:rPr>
          <w:u w:val="single"/>
        </w:rPr>
        <w:t xml:space="preserve"> for governments, companies and households that have taken dollar denominated </w:t>
      </w:r>
      <w:r w:rsidRPr="00775B28">
        <w:rPr>
          <w:rStyle w:val="Emphasis"/>
        </w:rPr>
        <w:t>loans</w:t>
      </w:r>
      <w:r w:rsidRPr="00B21FB8">
        <w:rPr>
          <w:sz w:val="16"/>
        </w:rPr>
        <w:t>. All other countries find themselves compelled to march in step with the US Federal Reserve, increasing interest rates to the levels dictated by it.</w:t>
      </w:r>
    </w:p>
    <w:p w14:paraId="2896E9F4" w14:textId="77777777" w:rsidR="00DF49D0" w:rsidRPr="00B21FB8" w:rsidRDefault="00DF49D0" w:rsidP="00DF49D0">
      <w:pPr>
        <w:rPr>
          <w:sz w:val="16"/>
        </w:rPr>
      </w:pPr>
      <w:r w:rsidRPr="00B21FB8">
        <w:rPr>
          <w:u w:val="single"/>
        </w:rPr>
        <w:t xml:space="preserve">Across </w:t>
      </w:r>
      <w:r w:rsidRPr="00A323E7">
        <w:rPr>
          <w:highlight w:val="cyan"/>
          <w:u w:val="single"/>
        </w:rPr>
        <w:t>Asia</w:t>
      </w:r>
      <w:r w:rsidRPr="00B21FB8">
        <w:rPr>
          <w:u w:val="single"/>
        </w:rPr>
        <w:t xml:space="preserve">, governments were </w:t>
      </w:r>
      <w:r w:rsidRPr="00775B28">
        <w:rPr>
          <w:rStyle w:val="Emphasis"/>
        </w:rPr>
        <w:t>forced</w:t>
      </w:r>
      <w:r w:rsidRPr="00B21FB8">
        <w:rPr>
          <w:u w:val="single"/>
        </w:rPr>
        <w:t xml:space="preserve"> to raise </w:t>
      </w:r>
      <w:r w:rsidRPr="00775B28">
        <w:rPr>
          <w:rStyle w:val="Emphasis"/>
        </w:rPr>
        <w:t>interests</w:t>
      </w:r>
      <w:r w:rsidRPr="00B21FB8">
        <w:rPr>
          <w:u w:val="single"/>
        </w:rPr>
        <w:t xml:space="preserve"> and spend their </w:t>
      </w:r>
      <w:r w:rsidRPr="00775B28">
        <w:rPr>
          <w:rStyle w:val="Emphasis"/>
        </w:rPr>
        <w:t>reserves</w:t>
      </w:r>
      <w:r w:rsidRPr="00B21FB8">
        <w:rPr>
          <w:u w:val="single"/>
        </w:rPr>
        <w:t xml:space="preserve"> to resist the </w:t>
      </w:r>
      <w:r w:rsidRPr="00775B28">
        <w:rPr>
          <w:rStyle w:val="Emphasis"/>
        </w:rPr>
        <w:t>depreciation</w:t>
      </w:r>
      <w:r w:rsidRPr="00B21FB8">
        <w:rPr>
          <w:u w:val="single"/>
        </w:rPr>
        <w:t xml:space="preserve"> of their </w:t>
      </w:r>
      <w:r w:rsidRPr="00775B28">
        <w:rPr>
          <w:rStyle w:val="Emphasis"/>
        </w:rPr>
        <w:t>currencies</w:t>
      </w:r>
      <w:r w:rsidRPr="00B21FB8">
        <w:rPr>
          <w:sz w:val="16"/>
        </w:rPr>
        <w:t>. India, Thailand and Singapore have intervened in financial markets to support their currencies. Excluding China, emerging-market currency reserves have fallen by over $200bn in the past year, according to the JPMorgan Chase bank, the fastest fall in two decades.</w:t>
      </w:r>
    </w:p>
    <w:p w14:paraId="4099F208" w14:textId="77777777" w:rsidR="00DF49D0" w:rsidRDefault="00DF49D0" w:rsidP="00DF49D0">
      <w:pPr>
        <w:rPr>
          <w:sz w:val="16"/>
        </w:rPr>
      </w:pPr>
      <w:r w:rsidRPr="00B21FB8">
        <w:rPr>
          <w:u w:val="single"/>
        </w:rPr>
        <w:t xml:space="preserve">This </w:t>
      </w:r>
      <w:r w:rsidRPr="00A323E7">
        <w:rPr>
          <w:highlight w:val="cyan"/>
          <w:u w:val="single"/>
        </w:rPr>
        <w:t>has</w:t>
      </w:r>
      <w:r w:rsidRPr="00B21FB8">
        <w:rPr>
          <w:u w:val="single"/>
        </w:rPr>
        <w:t xml:space="preserve"> </w:t>
      </w:r>
      <w:r w:rsidRPr="00775B28">
        <w:rPr>
          <w:rStyle w:val="Emphasis"/>
        </w:rPr>
        <w:t>serious</w:t>
      </w:r>
      <w:r w:rsidRPr="00B21FB8">
        <w:rPr>
          <w:u w:val="single"/>
        </w:rPr>
        <w:t xml:space="preserve"> </w:t>
      </w:r>
      <w:r w:rsidRPr="00A323E7">
        <w:rPr>
          <w:highlight w:val="cyan"/>
          <w:u w:val="single"/>
        </w:rPr>
        <w:t>repercussions</w:t>
      </w:r>
      <w:r w:rsidRPr="00B21FB8">
        <w:rPr>
          <w:u w:val="single"/>
        </w:rPr>
        <w:t xml:space="preserve">, not only </w:t>
      </w:r>
      <w:r w:rsidRPr="00A323E7">
        <w:rPr>
          <w:rStyle w:val="Emphasis"/>
          <w:highlight w:val="cyan"/>
        </w:rPr>
        <w:t>economic</w:t>
      </w:r>
      <w:r w:rsidRPr="00B21FB8">
        <w:rPr>
          <w:u w:val="single"/>
        </w:rPr>
        <w:t xml:space="preserve"> but also </w:t>
      </w:r>
      <w:r w:rsidRPr="00A323E7">
        <w:rPr>
          <w:rStyle w:val="Emphasis"/>
          <w:highlight w:val="cyan"/>
        </w:rPr>
        <w:t>political</w:t>
      </w:r>
      <w:r w:rsidRPr="00B21FB8">
        <w:rPr>
          <w:sz w:val="16"/>
        </w:rPr>
        <w:t>. China responded by projecting its own currency as an alternative medium of trade, notably in oil.</w:t>
      </w:r>
    </w:p>
    <w:p w14:paraId="6CE7062E" w14:textId="77777777" w:rsidR="00DF49D0" w:rsidRDefault="00DF49D0" w:rsidP="00DF49D0">
      <w:pPr>
        <w:rPr>
          <w:sz w:val="16"/>
        </w:rPr>
      </w:pPr>
    </w:p>
    <w:p w14:paraId="75E4F46A" w14:textId="77777777" w:rsidR="00DF49D0" w:rsidRDefault="00DF49D0" w:rsidP="00DF49D0">
      <w:pPr>
        <w:pStyle w:val="Heading3"/>
      </w:pPr>
      <w:r>
        <w:t>Inequality---2NC</w:t>
      </w:r>
    </w:p>
    <w:p w14:paraId="6B818150" w14:textId="7C13BA66" w:rsidR="00DF49D0" w:rsidRPr="00A16C3D" w:rsidRDefault="00DF49D0" w:rsidP="00DF49D0">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624ACF2C" w14:textId="77777777" w:rsidR="00DF49D0" w:rsidRPr="004A5DC7" w:rsidRDefault="00DF49D0" w:rsidP="00DF49D0">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AFAC796" w14:textId="77777777" w:rsidR="00DF49D0" w:rsidRPr="00A16C3D" w:rsidRDefault="00DF49D0" w:rsidP="00DF49D0">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31C7C851" w14:textId="77777777" w:rsidR="00DF49D0" w:rsidRDefault="00DF49D0" w:rsidP="00DF49D0">
      <w:pPr>
        <w:pStyle w:val="Heading4"/>
      </w:pPr>
      <w:r>
        <w:t xml:space="preserve">Growth makes inequality </w:t>
      </w:r>
      <w:r w:rsidRPr="003257B2">
        <w:rPr>
          <w:u w:val="single"/>
        </w:rPr>
        <w:t>worse</w:t>
      </w:r>
      <w:r>
        <w:t xml:space="preserve">. </w:t>
      </w:r>
    </w:p>
    <w:p w14:paraId="585CAAF5" w14:textId="77777777" w:rsidR="00DF49D0" w:rsidRPr="003257B2" w:rsidRDefault="00DF49D0" w:rsidP="00DF49D0">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7617698B" w14:textId="77777777" w:rsidR="00DF49D0" w:rsidRPr="006C394D" w:rsidRDefault="00DF49D0" w:rsidP="00DF49D0">
      <w:pPr>
        <w:rPr>
          <w:sz w:val="16"/>
        </w:rPr>
      </w:pPr>
      <w:r w:rsidRPr="006C394D">
        <w:rPr>
          <w:sz w:val="16"/>
        </w:rPr>
        <w:t xml:space="preserve">A second motivation behind post-growth research, dating back to the same era as Limits to Growth, is the observation that above a certain level of income, </w:t>
      </w:r>
      <w:r w:rsidRPr="003257B2">
        <w:rPr>
          <w:rStyle w:val="Emphasis"/>
          <w:highlight w:val="cyan"/>
        </w:rPr>
        <w:t>GDP</w:t>
      </w:r>
      <w:r w:rsidRPr="00A83DBF">
        <w:rPr>
          <w:rStyle w:val="StyleUnderline"/>
        </w:rPr>
        <w:t xml:space="preserve"> growth </w:t>
      </w:r>
      <w:r w:rsidRPr="003257B2">
        <w:rPr>
          <w:rStyle w:val="StyleUnderline"/>
          <w:highlight w:val="cyan"/>
        </w:rPr>
        <w:t xml:space="preserve">does </w:t>
      </w:r>
      <w:r w:rsidRPr="003257B2">
        <w:rPr>
          <w:rStyle w:val="Emphasis"/>
          <w:highlight w:val="cyan"/>
        </w:rPr>
        <w:t>not</w:t>
      </w:r>
      <w:r w:rsidRPr="003257B2">
        <w:rPr>
          <w:rStyle w:val="StyleUnderline"/>
          <w:highlight w:val="cyan"/>
        </w:rPr>
        <w:t xml:space="preserve"> improve</w:t>
      </w:r>
      <w:r w:rsidRPr="00A83DBF">
        <w:rPr>
          <w:rStyle w:val="StyleUnderline"/>
        </w:rPr>
        <w:t xml:space="preserve"> </w:t>
      </w:r>
      <w:r w:rsidRPr="00A83DBF">
        <w:rPr>
          <w:rStyle w:val="Emphasis"/>
        </w:rPr>
        <w:t xml:space="preserve">human </w:t>
      </w:r>
      <w:r w:rsidRPr="003257B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7B38F2F4" w14:textId="77777777" w:rsidR="00DF49D0" w:rsidRPr="006C394D" w:rsidRDefault="00DF49D0" w:rsidP="00DF49D0">
      <w:pPr>
        <w:rPr>
          <w:sz w:val="16"/>
        </w:rPr>
      </w:pPr>
      <w:r w:rsidRPr="006C394D">
        <w:rPr>
          <w:sz w:val="16"/>
        </w:rPr>
        <w:t xml:space="preserve">One line of evidence supporting the social limits hypothesis is the much-debated </w:t>
      </w:r>
      <w:r w:rsidRPr="003257B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3257B2">
        <w:rPr>
          <w:rStyle w:val="Emphasis"/>
          <w:highlight w:val="cyan"/>
        </w:rPr>
        <w:t>income</w:t>
      </w:r>
      <w:r w:rsidRPr="00A83DBF">
        <w:rPr>
          <w:rStyle w:val="StyleUnderline"/>
        </w:rPr>
        <w:t xml:space="preserve"> and </w:t>
      </w:r>
      <w:r w:rsidRPr="003257B2">
        <w:rPr>
          <w:rStyle w:val="Emphasis"/>
          <w:highlight w:val="cyan"/>
        </w:rPr>
        <w:t>happiness</w:t>
      </w:r>
      <w:r w:rsidRPr="00A83DBF">
        <w:rPr>
          <w:rStyle w:val="StyleUnderline"/>
        </w:rPr>
        <w:t xml:space="preserve"> appear to be </w:t>
      </w:r>
      <w:r w:rsidRPr="003257B2">
        <w:rPr>
          <w:rStyle w:val="Emphasis"/>
          <w:highlight w:val="cyan"/>
        </w:rPr>
        <w:t>related</w:t>
      </w:r>
      <w:r w:rsidRPr="003257B2">
        <w:rPr>
          <w:rStyle w:val="StyleUnderline"/>
          <w:highlight w:val="cyan"/>
        </w:rPr>
        <w:t xml:space="preserve"> during </w:t>
      </w:r>
      <w:r w:rsidRPr="003257B2">
        <w:rPr>
          <w:rStyle w:val="Emphasis"/>
          <w:highlight w:val="cyan"/>
        </w:rPr>
        <w:t>decreases</w:t>
      </w:r>
      <w:r w:rsidRPr="003257B2">
        <w:rPr>
          <w:rStyle w:val="StyleUnderline"/>
          <w:highlight w:val="cyan"/>
        </w:rPr>
        <w:t xml:space="preserve"> in </w:t>
      </w:r>
      <w:r w:rsidRPr="003257B2">
        <w:rPr>
          <w:rStyle w:val="Emphasis"/>
          <w:highlight w:val="cyan"/>
        </w:rPr>
        <w:t>GDP</w:t>
      </w:r>
      <w:r w:rsidRPr="00A83DBF">
        <w:rPr>
          <w:rStyle w:val="StyleUnderline"/>
        </w:rPr>
        <w:t xml:space="preserve">, this relationship </w:t>
      </w:r>
      <w:r w:rsidRPr="003257B2">
        <w:rPr>
          <w:rStyle w:val="StyleUnderline"/>
          <w:highlight w:val="cyan"/>
        </w:rPr>
        <w:t xml:space="preserve">does </w:t>
      </w:r>
      <w:r w:rsidRPr="003257B2">
        <w:rPr>
          <w:rStyle w:val="Emphasis"/>
          <w:highlight w:val="cyan"/>
        </w:rPr>
        <w:t>not apply</w:t>
      </w:r>
      <w:r w:rsidRPr="003257B2">
        <w:rPr>
          <w:rStyle w:val="StyleUnderline"/>
          <w:highlight w:val="cyan"/>
        </w:rPr>
        <w:t xml:space="preserve"> during</w:t>
      </w:r>
      <w:r w:rsidRPr="00A83DBF">
        <w:rPr>
          <w:rStyle w:val="StyleUnderline"/>
        </w:rPr>
        <w:t xml:space="preserve"> GDP </w:t>
      </w:r>
      <w:r w:rsidRPr="003257B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3257B2">
        <w:rPr>
          <w:rStyle w:val="Emphasis"/>
          <w:highlight w:val="cyan"/>
        </w:rPr>
        <w:t>full employment</w:t>
      </w:r>
      <w:r w:rsidRPr="00A83DBF">
        <w:rPr>
          <w:rStyle w:val="StyleUnderline"/>
        </w:rPr>
        <w:t xml:space="preserve"> policies, strong </w:t>
      </w:r>
      <w:r w:rsidRPr="003257B2">
        <w:rPr>
          <w:rStyle w:val="StyleUnderline"/>
          <w:highlight w:val="cyan"/>
        </w:rPr>
        <w:t xml:space="preserve">social </w:t>
      </w:r>
      <w:r w:rsidRPr="003257B2">
        <w:rPr>
          <w:rStyle w:val="Emphasis"/>
          <w:highlight w:val="cyan"/>
        </w:rPr>
        <w:t>safety nets</w:t>
      </w:r>
      <w:r w:rsidRPr="00A83DBF">
        <w:rPr>
          <w:rStyle w:val="StyleUnderline"/>
        </w:rPr>
        <w:t xml:space="preserve">, and </w:t>
      </w:r>
      <w:r w:rsidRPr="003257B2">
        <w:rPr>
          <w:rStyle w:val="Emphasis"/>
          <w:highlight w:val="cyan"/>
        </w:rPr>
        <w:t>decommodified</w:t>
      </w:r>
      <w:r w:rsidRPr="00A83DBF">
        <w:rPr>
          <w:rStyle w:val="StyleUnderline"/>
        </w:rPr>
        <w:t xml:space="preserve"> public </w:t>
      </w:r>
      <w:r w:rsidRPr="003257B2">
        <w:rPr>
          <w:rStyle w:val="StyleUnderline"/>
          <w:highlight w:val="cyan"/>
        </w:rPr>
        <w:t xml:space="preserve">services exhibit </w:t>
      </w:r>
      <w:r w:rsidRPr="003257B2">
        <w:rPr>
          <w:rStyle w:val="Emphasis"/>
          <w:highlight w:val="cyan"/>
        </w:rPr>
        <w:t>increased</w:t>
      </w:r>
      <w:r w:rsidRPr="00A83DBF">
        <w:rPr>
          <w:rStyle w:val="StyleUnderline"/>
        </w:rPr>
        <w:t xml:space="preserve"> life </w:t>
      </w:r>
      <w:r w:rsidRPr="003257B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52CD656A" w14:textId="77777777" w:rsidR="00DF49D0" w:rsidRPr="006C394D" w:rsidRDefault="00DF49D0" w:rsidP="00DF49D0">
      <w:pPr>
        <w:rPr>
          <w:sz w:val="16"/>
        </w:rPr>
      </w:pPr>
      <w:r w:rsidRPr="006C394D">
        <w:rPr>
          <w:sz w:val="16"/>
        </w:rPr>
        <w:t xml:space="preserve">Research on wellbeing has shown that a </w:t>
      </w:r>
      <w:r w:rsidRPr="003257B2">
        <w:rPr>
          <w:rStyle w:val="Emphasis"/>
          <w:highlight w:val="cyan"/>
        </w:rPr>
        <w:t>wide</w:t>
      </w:r>
      <w:r w:rsidRPr="00A83DBF">
        <w:rPr>
          <w:rStyle w:val="StyleUnderline"/>
        </w:rPr>
        <w:t xml:space="preserve"> range of </w:t>
      </w:r>
      <w:r w:rsidRPr="003257B2">
        <w:rPr>
          <w:rStyle w:val="Emphasis"/>
          <w:highlight w:val="cyan"/>
        </w:rPr>
        <w:t>indicators</w:t>
      </w:r>
      <w:r w:rsidRPr="00A83DBF">
        <w:rPr>
          <w:rStyle w:val="StyleUnderline"/>
        </w:rPr>
        <w:t xml:space="preserve"> of social outcomes </w:t>
      </w:r>
      <w:r w:rsidRPr="003257B2">
        <w:rPr>
          <w:rStyle w:val="StyleUnderline"/>
          <w:highlight w:val="cyan"/>
        </w:rPr>
        <w:t xml:space="preserve">show </w:t>
      </w:r>
      <w:r w:rsidRPr="003257B2">
        <w:rPr>
          <w:rStyle w:val="Emphasis"/>
          <w:highlight w:val="cyan"/>
        </w:rPr>
        <w:t>diminishing</w:t>
      </w:r>
      <w:r w:rsidRPr="003257B2">
        <w:rPr>
          <w:rStyle w:val="StyleUnderline"/>
          <w:highlight w:val="cyan"/>
        </w:rPr>
        <w:t xml:space="preserve"> returns as </w:t>
      </w:r>
      <w:r w:rsidRPr="003257B2">
        <w:rPr>
          <w:rStyle w:val="Emphasis"/>
          <w:highlight w:val="cyan"/>
        </w:rPr>
        <w:t>GDP</w:t>
      </w:r>
      <w:r w:rsidRPr="00A83DBF">
        <w:rPr>
          <w:rStyle w:val="StyleUnderline"/>
        </w:rPr>
        <w:t xml:space="preserve"> per person </w:t>
      </w:r>
      <w:r w:rsidRPr="003257B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2CB86734" w14:textId="77777777" w:rsidR="00DF49D0" w:rsidRPr="006C394D" w:rsidRDefault="00DF49D0" w:rsidP="00DF49D0">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395C0B9C" w14:textId="77777777" w:rsidR="00DF49D0" w:rsidRPr="00616C0C" w:rsidRDefault="00DF49D0" w:rsidP="00DF49D0">
      <w:pPr>
        <w:pStyle w:val="Heading4"/>
      </w:pPr>
      <w:r>
        <w:t xml:space="preserve">An </w:t>
      </w:r>
      <w:r w:rsidRPr="00702739">
        <w:rPr>
          <w:u w:val="single"/>
        </w:rPr>
        <w:t>increasing</w:t>
      </w:r>
      <w:r>
        <w:t xml:space="preserve"> GDP is irrelevant for </w:t>
      </w:r>
      <w:r w:rsidRPr="00702739">
        <w:rPr>
          <w:u w:val="single"/>
        </w:rPr>
        <w:t>wellbeing</w:t>
      </w:r>
      <w:r>
        <w:t xml:space="preserve">. </w:t>
      </w:r>
    </w:p>
    <w:p w14:paraId="1B3631B9" w14:textId="77777777" w:rsidR="00DF49D0" w:rsidRPr="00257F2B" w:rsidRDefault="00DF49D0" w:rsidP="00DF49D0">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xml:space="preserve"> Climate Change, “</w:t>
      </w:r>
      <w:r w:rsidRPr="00257F2B">
        <w:t>Is a New Economic System Necessary to Address Climate Change</w:t>
      </w:r>
      <w:r>
        <w:t xml:space="preserve">,” vol. 16] </w:t>
      </w:r>
    </w:p>
    <w:p w14:paraId="091E35B7" w14:textId="77777777" w:rsidR="00DF49D0" w:rsidRDefault="00DF49D0" w:rsidP="00DF49D0">
      <w:pPr>
        <w:rPr>
          <w:sz w:val="14"/>
        </w:rPr>
      </w:pPr>
      <w:r w:rsidRPr="009C680F">
        <w:rPr>
          <w:rStyle w:val="StyleUnderline"/>
        </w:rPr>
        <w:t xml:space="preserve">A </w:t>
      </w:r>
      <w:r w:rsidRPr="009C680F">
        <w:rPr>
          <w:rStyle w:val="Emphasis"/>
        </w:rPr>
        <w:t>common</w:t>
      </w:r>
      <w:r w:rsidRPr="009C680F">
        <w:rPr>
          <w:rStyle w:val="StyleUnderline"/>
        </w:rPr>
        <w:t xml:space="preserve"> criticism of both alternatives is that they will </w:t>
      </w:r>
      <w:r w:rsidRPr="009C680F">
        <w:rPr>
          <w:rStyle w:val="Emphasis"/>
        </w:rPr>
        <w:t>reduce</w:t>
      </w:r>
      <w:r w:rsidRPr="009C680F">
        <w:rPr>
          <w:rStyle w:val="StyleUnderline"/>
        </w:rPr>
        <w:t xml:space="preserve"> human wellbeing</w:t>
      </w:r>
      <w:r w:rsidRPr="009C680F">
        <w:rPr>
          <w:sz w:val="14"/>
        </w:rPr>
        <w:t xml:space="preserve">. This critique is based on the premise that GDP growth equates to wellbeing. For example, GDP growth is sometimes used as a proxy measure for reductions in poverty (Hickel 2018). However, </w:t>
      </w:r>
      <w:r w:rsidRPr="009C680F">
        <w:rPr>
          <w:rStyle w:val="StyleUnderline"/>
        </w:rPr>
        <w:t xml:space="preserve">this is </w:t>
      </w:r>
      <w:r w:rsidRPr="009C680F">
        <w:rPr>
          <w:rStyle w:val="Emphasis"/>
        </w:rPr>
        <w:t>misleading</w:t>
      </w:r>
      <w:r w:rsidRPr="009C680F">
        <w:rPr>
          <w:sz w:val="14"/>
        </w:rPr>
        <w:t xml:space="preserve"> for many reasons, including the fact that </w:t>
      </w:r>
      <w:r w:rsidRPr="009C680F">
        <w:rPr>
          <w:rStyle w:val="StyleUnderline"/>
        </w:rPr>
        <w:t xml:space="preserve">there are cases in which </w:t>
      </w:r>
      <w:r w:rsidRPr="00FA63BB">
        <w:rPr>
          <w:rStyle w:val="Emphasis"/>
          <w:highlight w:val="cyan"/>
        </w:rPr>
        <w:t>poor</w:t>
      </w:r>
      <w:r w:rsidRPr="00FA63BB">
        <w:rPr>
          <w:rStyle w:val="StyleUnderline"/>
          <w:highlight w:val="cyan"/>
        </w:rPr>
        <w:t xml:space="preserve"> people have </w:t>
      </w:r>
      <w:r w:rsidRPr="00FA63BB">
        <w:rPr>
          <w:rStyle w:val="Emphasis"/>
          <w:highlight w:val="cyan"/>
        </w:rPr>
        <w:t>constrained</w:t>
      </w:r>
      <w:r w:rsidRPr="00FA63BB">
        <w:rPr>
          <w:rStyle w:val="StyleUnderline"/>
          <w:highlight w:val="cyan"/>
        </w:rPr>
        <w:t xml:space="preserve"> access</w:t>
      </w:r>
      <w:r w:rsidRPr="009C680F">
        <w:rPr>
          <w:rStyle w:val="StyleUnderline"/>
        </w:rPr>
        <w:t xml:space="preserve"> to goods and services </w:t>
      </w:r>
      <w:r w:rsidRPr="00FA63BB">
        <w:rPr>
          <w:rStyle w:val="StyleUnderline"/>
          <w:highlight w:val="cyan"/>
        </w:rPr>
        <w:t>while</w:t>
      </w:r>
      <w:r w:rsidRPr="009C680F">
        <w:rPr>
          <w:rStyle w:val="StyleUnderline"/>
        </w:rPr>
        <w:t xml:space="preserve"> the </w:t>
      </w:r>
      <w:r w:rsidRPr="00FA63BB">
        <w:rPr>
          <w:rStyle w:val="StyleUnderline"/>
          <w:highlight w:val="cyan"/>
        </w:rPr>
        <w:t xml:space="preserve">economy </w:t>
      </w:r>
      <w:r w:rsidRPr="00FA63BB">
        <w:rPr>
          <w:rStyle w:val="Emphasis"/>
          <w:highlight w:val="cyan"/>
        </w:rPr>
        <w:t>grows</w:t>
      </w:r>
      <w:r w:rsidRPr="009C680F">
        <w:rPr>
          <w:sz w:val="14"/>
        </w:rPr>
        <w:t xml:space="preserve"> (Hıckel and Sullivan 2023; Sullivan and Hickel 2023). Further, </w:t>
      </w:r>
      <w:r w:rsidRPr="00FA63BB">
        <w:rPr>
          <w:rStyle w:val="Emphasis"/>
          <w:highlight w:val="cyan"/>
        </w:rPr>
        <w:t>GDP</w:t>
      </w:r>
      <w:r w:rsidRPr="009C680F">
        <w:rPr>
          <w:rStyle w:val="StyleUnderline"/>
        </w:rPr>
        <w:t xml:space="preserve"> has long been criticized as an </w:t>
      </w:r>
      <w:r w:rsidRPr="00FA63BB">
        <w:rPr>
          <w:rStyle w:val="Emphasis"/>
          <w:highlight w:val="cyan"/>
        </w:rPr>
        <w:t>insufficient</w:t>
      </w:r>
      <w:r w:rsidRPr="00FA63BB">
        <w:rPr>
          <w:rStyle w:val="StyleUnderline"/>
          <w:highlight w:val="cyan"/>
        </w:rPr>
        <w:t xml:space="preserve"> measure</w:t>
      </w:r>
      <w:r w:rsidRPr="009C680F">
        <w:rPr>
          <w:rStyle w:val="StyleUnderline"/>
        </w:rPr>
        <w:t xml:space="preserve"> of </w:t>
      </w:r>
      <w:r w:rsidRPr="009C680F">
        <w:rPr>
          <w:rStyle w:val="Emphasis"/>
        </w:rPr>
        <w:t>wellbeing</w:t>
      </w:r>
      <w:r w:rsidRPr="009C680F">
        <w:rPr>
          <w:sz w:val="14"/>
        </w:rPr>
        <w:t xml:space="preserve"> (e.g., Victor 2010; Daly 2013; Dietz 2015; Stiglitz 2019), a critique memorably captured in a 1968 speech by Robert F. Kennedy, who remarked that Gross National Product “measures everything … except that which makes life worthwhile” (cited in Krueger et al. 2009, 11). Empirical evidence shows that </w:t>
      </w:r>
      <w:r w:rsidRPr="009C680F">
        <w:rPr>
          <w:rStyle w:val="StyleUnderline"/>
        </w:rPr>
        <w:t xml:space="preserve">economic </w:t>
      </w:r>
      <w:r w:rsidRPr="00FA63BB">
        <w:rPr>
          <w:rStyle w:val="StyleUnderline"/>
          <w:highlight w:val="cyan"/>
        </w:rPr>
        <w:t xml:space="preserve">growth does </w:t>
      </w:r>
      <w:r w:rsidRPr="00FA63BB">
        <w:rPr>
          <w:rStyle w:val="Emphasis"/>
          <w:highlight w:val="cyan"/>
        </w:rPr>
        <w:t>not increase</w:t>
      </w:r>
      <w:r w:rsidRPr="00FA63BB">
        <w:rPr>
          <w:rStyle w:val="StyleUnderline"/>
          <w:highlight w:val="cyan"/>
        </w:rPr>
        <w:t xml:space="preserve"> happiness</w:t>
      </w:r>
      <w:r w:rsidRPr="009C680F">
        <w:rPr>
          <w:sz w:val="14"/>
        </w:rPr>
        <w:t xml:space="preserve"> after basic human needs are met (Easterlin et al. 2010) or increase human wellbeing per unit of environmental pressure after a certain level of affluence (Dietz et al. 2012). In short, </w:t>
      </w:r>
      <w:r w:rsidRPr="009C680F">
        <w:rPr>
          <w:rStyle w:val="StyleUnderline"/>
        </w:rPr>
        <w:t xml:space="preserve">there is </w:t>
      </w:r>
      <w:r w:rsidRPr="00FA63BB">
        <w:rPr>
          <w:rStyle w:val="Emphasis"/>
          <w:highlight w:val="cyan"/>
        </w:rPr>
        <w:t>no clear</w:t>
      </w:r>
      <w:r w:rsidRPr="00FA63BB">
        <w:rPr>
          <w:rStyle w:val="StyleUnderline"/>
          <w:highlight w:val="cyan"/>
        </w:rPr>
        <w:t xml:space="preserve"> relationship between </w:t>
      </w:r>
      <w:r w:rsidRPr="00FA63BB">
        <w:rPr>
          <w:rStyle w:val="Emphasis"/>
          <w:highlight w:val="cyan"/>
        </w:rPr>
        <w:t>wellbeing</w:t>
      </w:r>
      <w:r w:rsidRPr="00FA63BB">
        <w:rPr>
          <w:rStyle w:val="StyleUnderline"/>
          <w:highlight w:val="cyan"/>
        </w:rPr>
        <w:t xml:space="preserve"> and</w:t>
      </w:r>
      <w:r w:rsidRPr="009C680F">
        <w:rPr>
          <w:rStyle w:val="StyleUnderline"/>
        </w:rPr>
        <w:t xml:space="preserve"> economic </w:t>
      </w:r>
      <w:r w:rsidRPr="00FA63BB">
        <w:rPr>
          <w:rStyle w:val="Emphasis"/>
          <w:highlight w:val="cyan"/>
        </w:rPr>
        <w:t>growth</w:t>
      </w:r>
      <w:r w:rsidRPr="009C680F">
        <w:rPr>
          <w:sz w:val="14"/>
        </w:rPr>
        <w:t xml:space="preserve"> after essential needs are met.</w:t>
      </w:r>
    </w:p>
    <w:p w14:paraId="66FF6719" w14:textId="77777777" w:rsidR="00DF49D0" w:rsidRDefault="00DF49D0" w:rsidP="00DF49D0">
      <w:pPr>
        <w:pStyle w:val="Heading2"/>
      </w:pPr>
      <w:r>
        <w:t>ADV---Competition</w:t>
      </w:r>
    </w:p>
    <w:p w14:paraId="6F231E12" w14:textId="77777777" w:rsidR="00DF49D0" w:rsidRDefault="00DF49D0" w:rsidP="00DF49D0">
      <w:pPr>
        <w:pStyle w:val="Heading3"/>
      </w:pPr>
      <w:r>
        <w:t>Disinfo---2NC</w:t>
      </w:r>
    </w:p>
    <w:p w14:paraId="31457946" w14:textId="77777777" w:rsidR="00DF49D0" w:rsidRPr="00EA1F04" w:rsidRDefault="00DF49D0" w:rsidP="00DF49D0">
      <w:pPr>
        <w:pStyle w:val="Heading3"/>
      </w:pPr>
      <w:r>
        <w:t>Dollar Heg---2NC</w:t>
      </w:r>
    </w:p>
    <w:p w14:paraId="514A3916" w14:textId="77777777" w:rsidR="00DF49D0" w:rsidRPr="005123FF" w:rsidRDefault="00DF49D0" w:rsidP="00DF49D0">
      <w:pPr>
        <w:pStyle w:val="Heading4"/>
      </w:pPr>
      <w:r>
        <w:t xml:space="preserve">Sanctions </w:t>
      </w:r>
      <w:r w:rsidRPr="005123FF">
        <w:rPr>
          <w:u w:val="single"/>
        </w:rPr>
        <w:t>fail</w:t>
      </w:r>
      <w:r>
        <w:t>.</w:t>
      </w:r>
    </w:p>
    <w:p w14:paraId="277CE5D9" w14:textId="77777777" w:rsidR="00DF49D0" w:rsidRPr="005A4047" w:rsidRDefault="00DF49D0" w:rsidP="00DF49D0">
      <w:pPr>
        <w:rPr>
          <w:rFonts w:asciiTheme="minorHAnsi" w:hAnsiTheme="minorHAnsi" w:cstheme="minorHAnsi"/>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7D8A7C09" w14:textId="77777777" w:rsidR="00DF49D0" w:rsidRPr="005A4047" w:rsidRDefault="00DF49D0" w:rsidP="00DF49D0">
      <w:pPr>
        <w:rPr>
          <w:rFonts w:asciiTheme="minorHAnsi" w:hAnsiTheme="minorHAnsi" w:cstheme="minorHAnsi"/>
          <w:sz w:val="16"/>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the </w:t>
      </w:r>
      <w:r w:rsidRPr="005A4047">
        <w:rPr>
          <w:rStyle w:val="Boxes"/>
          <w:rFonts w:asciiTheme="minorHAnsi" w:hAnsiTheme="minorHAnsi" w:cstheme="minorHAnsi"/>
          <w:highlight w:val="cyan"/>
        </w:rPr>
        <w:t>U</w:t>
      </w:r>
      <w:r w:rsidRPr="005A4047">
        <w:rPr>
          <w:rFonts w:asciiTheme="minorHAnsi" w:hAnsiTheme="minorHAnsi" w:cstheme="minorHAnsi"/>
          <w:sz w:val="16"/>
        </w:rPr>
        <w:t xml:space="preserve">nited </w:t>
      </w:r>
      <w:r w:rsidRPr="005A4047">
        <w:rPr>
          <w:rStyle w:val="Boxes"/>
          <w:rFonts w:asciiTheme="minorHAnsi" w:hAnsiTheme="minorHAnsi" w:cstheme="minorHAnsi"/>
          <w:highlight w:val="cyan"/>
        </w:rPr>
        <w:t>S</w:t>
      </w:r>
      <w:r w:rsidRPr="005A4047">
        <w:rPr>
          <w:rFonts w:asciiTheme="minorHAnsi" w:hAnsiTheme="minorHAnsi" w:cstheme="minorHAnsi"/>
          <w:sz w:val="16"/>
        </w:rPr>
        <w:t xml:space="preserve">tates </w:t>
      </w:r>
      <w:r w:rsidRPr="005A4047">
        <w:rPr>
          <w:rStyle w:val="AAAUNDERLINEKEYBOARD"/>
          <w:rFonts w:asciiTheme="minorHAnsi" w:hAnsiTheme="minorHAnsi" w:cstheme="minorHAnsi"/>
          <w:highlight w:val="cyan"/>
        </w:rPr>
        <w:t>has</w:t>
      </w:r>
      <w:r w:rsidRPr="005A4047">
        <w:rPr>
          <w:rFonts w:asciiTheme="minorHAnsi" w:hAnsiTheme="minorHAnsi" w:cstheme="minorHAnsi"/>
          <w:sz w:val="16"/>
        </w:rPr>
        <w:t xml:space="preserve"> an </w:t>
      </w:r>
      <w:r w:rsidRPr="005A4047">
        <w:rPr>
          <w:rStyle w:val="AAAUNDERLINEKEYBOARD"/>
          <w:rFonts w:asciiTheme="minorHAnsi" w:hAnsiTheme="minorHAnsi" w:cstheme="minorHAnsi"/>
          <w:highlight w:val="cyan"/>
        </w:rPr>
        <w:t>unrivaled</w:t>
      </w:r>
      <w:r w:rsidRPr="005A4047">
        <w:rPr>
          <w:rStyle w:val="AAAUNDERLINEKEYBOARD"/>
          <w:rFonts w:asciiTheme="minorHAnsi" w:hAnsiTheme="minorHAnsi" w:cstheme="minorHAnsi"/>
        </w:rPr>
        <w:t xml:space="preserve"> ability to use its </w:t>
      </w:r>
      <w:r w:rsidRPr="005A4047">
        <w:rPr>
          <w:rStyle w:val="Boxes"/>
          <w:rFonts w:asciiTheme="minorHAnsi" w:hAnsiTheme="minorHAnsi" w:cstheme="minorHAnsi"/>
          <w:highlight w:val="cyan"/>
        </w:rPr>
        <w:t>dollar hegemony</w:t>
      </w:r>
      <w:r w:rsidRPr="005A4047">
        <w:rPr>
          <w:rStyle w:val="AAAUNDERLINEKEYBOARD"/>
          <w:rFonts w:asciiTheme="minorHAnsi" w:hAnsiTheme="minorHAnsi" w:cstheme="minorHAnsi"/>
        </w:rPr>
        <w:t xml:space="preserve"> against its adversaries</w:t>
      </w:r>
      <w:r w:rsidRPr="005A4047">
        <w:rPr>
          <w:rFonts w:asciiTheme="minorHAnsi" w:hAnsiTheme="minorHAnsi" w:cstheme="minorHAnsi"/>
          <w:sz w:val="16"/>
        </w:rPr>
        <w:t xml:space="preserve">, even against the wishes of its European and Asian allies. </w:t>
      </w:r>
      <w:r w:rsidRPr="005A4047">
        <w:rPr>
          <w:rStyle w:val="AAAUNDERLINEKEYBOARD"/>
          <w:rFonts w:asciiTheme="minorHAnsi" w:hAnsiTheme="minorHAnsi" w:cstheme="minorHAnsi"/>
          <w:highlight w:val="cyan"/>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5A4047">
        <w:rPr>
          <w:rStyle w:val="AAAUNDERLINEKEYBOARD"/>
          <w:rFonts w:asciiTheme="minorHAnsi" w:hAnsiTheme="minorHAnsi" w:cstheme="minorHAnsi"/>
          <w:highlight w:val="cyan"/>
        </w:rPr>
        <w:t xml:space="preserve"> on rival s</w:t>
      </w:r>
      <w:r w:rsidRPr="005A4047">
        <w:rPr>
          <w:rStyle w:val="AAAUNDERLINEKEYBOARD"/>
          <w:rFonts w:asciiTheme="minorHAnsi" w:hAnsiTheme="minorHAnsi" w:cstheme="minorHAnsi"/>
        </w:rPr>
        <w:t xml:space="preserve">tates </w:t>
      </w:r>
      <w:r w:rsidRPr="005A4047">
        <w:rPr>
          <w:rStyle w:val="AAAUNDERLINEKEYBOARD"/>
          <w:rFonts w:asciiTheme="minorHAnsi" w:hAnsiTheme="minorHAnsi" w:cstheme="minorHAnsi"/>
          <w:highlight w:val="cyan"/>
        </w:rPr>
        <w:t xml:space="preserve">has </w:t>
      </w:r>
      <w:r w:rsidRPr="005A4047">
        <w:rPr>
          <w:rStyle w:val="Boxes"/>
          <w:rFonts w:asciiTheme="minorHAnsi" w:hAnsiTheme="minorHAnsi" w:cstheme="minorHAnsi"/>
          <w:highlight w:val="cyan"/>
        </w:rPr>
        <w:t>not been matched by</w:t>
      </w:r>
      <w:r w:rsidRPr="005A4047">
        <w:rPr>
          <w:rStyle w:val="AAAUNDERLINEKEYBOARD"/>
          <w:rFonts w:asciiTheme="minorHAnsi" w:hAnsiTheme="minorHAnsi" w:cstheme="minorHAnsi"/>
        </w:rPr>
        <w:t xml:space="preserve"> a corresponding </w:t>
      </w:r>
      <w:r w:rsidRPr="005A4047">
        <w:rPr>
          <w:rStyle w:val="AAAUNDERLINEKEYBOARD"/>
          <w:rFonts w:asciiTheme="minorHAnsi" w:hAnsiTheme="minorHAnsi" w:cstheme="minorHAnsi"/>
          <w:highlight w:val="cyan"/>
        </w:rPr>
        <w:t xml:space="preserve">success in </w:t>
      </w:r>
      <w:r w:rsidRPr="005A4047">
        <w:rPr>
          <w:rStyle w:val="Boxes"/>
          <w:rFonts w:asciiTheme="minorHAnsi" w:hAnsiTheme="minorHAnsi" w:cstheme="minorHAnsi"/>
          <w:highlight w:val="cyan"/>
        </w:rPr>
        <w:t>changing their behavior</w:t>
      </w:r>
      <w:r w:rsidRPr="005A4047">
        <w:rPr>
          <w:rFonts w:asciiTheme="minorHAnsi" w:hAnsiTheme="minorHAnsi" w:cstheme="minorHAnsi"/>
          <w:sz w:val="16"/>
        </w:rPr>
        <w:t xml:space="preserve">. This should not come as a surprise. </w:t>
      </w:r>
      <w:r w:rsidRPr="005A4047">
        <w:rPr>
          <w:rStyle w:val="AAAUNDERLINEKEYBOARD"/>
          <w:rFonts w:asciiTheme="minorHAnsi" w:hAnsiTheme="minorHAnsi" w:cstheme="minorHAnsi"/>
        </w:rPr>
        <w:t xml:space="preserve">At a basic </w:t>
      </w:r>
      <w:r w:rsidRPr="005A4047">
        <w:rPr>
          <w:rStyle w:val="Boxes"/>
          <w:rFonts w:asciiTheme="minorHAnsi" w:hAnsiTheme="minorHAnsi" w:cstheme="minorHAnsi"/>
        </w:rPr>
        <w:t>empirical level</w:t>
      </w:r>
      <w:r w:rsidRPr="005A4047">
        <w:rPr>
          <w:rFonts w:asciiTheme="minorHAnsi" w:hAnsiTheme="minorHAnsi" w:cstheme="minorHAnsi"/>
          <w:sz w:val="16"/>
        </w:rPr>
        <w:t xml:space="preserve">, the </w:t>
      </w:r>
      <w:r w:rsidRPr="005A4047">
        <w:rPr>
          <w:rStyle w:val="AAAUNDERLINEKEYBOARD"/>
          <w:rFonts w:asciiTheme="minorHAnsi" w:hAnsiTheme="minorHAnsi" w:cstheme="minorHAnsi"/>
          <w:highlight w:val="cyan"/>
        </w:rPr>
        <w:t xml:space="preserve">odds are stacked </w:t>
      </w:r>
      <w:r w:rsidRPr="005A4047">
        <w:rPr>
          <w:rStyle w:val="Boxes"/>
          <w:rFonts w:asciiTheme="minorHAnsi" w:hAnsiTheme="minorHAnsi" w:cstheme="minorHAnsi"/>
          <w:highlight w:val="cyan"/>
        </w:rPr>
        <w:t>against</w:t>
      </w:r>
      <w:r w:rsidRPr="005A4047">
        <w:rPr>
          <w:rStyle w:val="AAAUNDERLINEKEYBOARD"/>
          <w:rFonts w:asciiTheme="minorHAnsi" w:hAnsiTheme="minorHAnsi" w:cstheme="minorHAnsi"/>
          <w:highlight w:val="cyan"/>
        </w:rPr>
        <w:t xml:space="preserve"> sanctions</w:t>
      </w:r>
      <w:r w:rsidRPr="005A4047">
        <w:rPr>
          <w:rStyle w:val="AAAUNDERLINEKEYBOARD"/>
          <w:rFonts w:asciiTheme="minorHAnsi" w:hAnsiTheme="minorHAnsi" w:cstheme="minorHAnsi"/>
        </w:rPr>
        <w:t xml:space="preserve"> achieving their goals</w:t>
      </w:r>
      <w:r w:rsidRPr="005A4047">
        <w:rPr>
          <w:rFonts w:asciiTheme="minorHAnsi" w:hAnsiTheme="minorHAnsi" w:cstheme="minorHAnsi"/>
          <w:sz w:val="16"/>
        </w:rPr>
        <w:t xml:space="preserve">. Economic Sanctions Reconsidered,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5A4047">
        <w:rPr>
          <w:rStyle w:val="AAAUNDERLINEKEYBOARD"/>
          <w:rFonts w:asciiTheme="minorHAnsi" w:hAnsiTheme="minorHAnsi" w:cstheme="minorHAnsi"/>
          <w:highlight w:val="cyan"/>
        </w:rPr>
        <w:t xml:space="preserve">success that can </w:t>
      </w:r>
      <w:r w:rsidRPr="005A4047">
        <w:rPr>
          <w:rStyle w:val="Boxes"/>
          <w:rFonts w:asciiTheme="minorHAnsi" w:hAnsiTheme="minorHAnsi" w:cstheme="minorHAnsi"/>
          <w:highlight w:val="cyan"/>
        </w:rPr>
        <w:t>clearly</w:t>
      </w:r>
      <w:r w:rsidRPr="005A4047">
        <w:rPr>
          <w:rStyle w:val="AAAUNDERLINEKEYBOARD"/>
          <w:rFonts w:asciiTheme="minorHAnsi" w:hAnsiTheme="minorHAnsi" w:cstheme="minorHAnsi"/>
          <w:highlight w:val="cyan"/>
        </w:rPr>
        <w:t xml:space="preserve"> be attributed to </w:t>
      </w:r>
      <w:r w:rsidRPr="005A4047">
        <w:rPr>
          <w:rStyle w:val="Boxes"/>
          <w:rFonts w:asciiTheme="minorHAnsi" w:hAnsiTheme="minorHAnsi" w:cstheme="minorHAnsi"/>
          <w:highlight w:val="cyan"/>
        </w:rPr>
        <w:t>sanctions</w:t>
      </w:r>
      <w:r w:rsidRPr="005A4047">
        <w:rPr>
          <w:rStyle w:val="AAAUNDERLINEKEYBOARD"/>
          <w:rFonts w:asciiTheme="minorHAnsi" w:hAnsiTheme="minorHAnsi" w:cstheme="minorHAnsi"/>
          <w:highlight w:val="cyan"/>
        </w:rPr>
        <w:t xml:space="preserve"> are even </w:t>
      </w:r>
      <w:r w:rsidRPr="005A4047">
        <w:rPr>
          <w:rStyle w:val="Boxes"/>
          <w:rFonts w:asciiTheme="minorHAnsi" w:hAnsiTheme="minorHAnsi" w:cstheme="minorHAnsi"/>
          <w:highlight w:val="cyan"/>
        </w:rPr>
        <w:t>rarer</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44C56D0A" w14:textId="77777777" w:rsidR="00DF49D0" w:rsidRPr="005A4047" w:rsidRDefault="00DF49D0" w:rsidP="00DF49D0">
      <w:pPr>
        <w:rPr>
          <w:rFonts w:asciiTheme="minorHAnsi" w:hAnsiTheme="minorHAnsi" w:cstheme="minorHAnsi"/>
          <w:sz w:val="16"/>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the </w:t>
      </w:r>
      <w:r w:rsidRPr="005A4047">
        <w:rPr>
          <w:rStyle w:val="AAAUNDERLINEKEYBOARD"/>
          <w:rFonts w:asciiTheme="minorHAnsi" w:hAnsiTheme="minorHAnsi" w:cstheme="minorHAnsi"/>
          <w:highlight w:val="cyan"/>
        </w:rPr>
        <w:t xml:space="preserve">chances of sanctions </w:t>
      </w:r>
      <w:r w:rsidRPr="005A4047">
        <w:rPr>
          <w:rStyle w:val="Boxes"/>
          <w:rFonts w:asciiTheme="minorHAnsi" w:hAnsiTheme="minorHAnsi" w:cstheme="minorHAnsi"/>
          <w:highlight w:val="cyan"/>
        </w:rPr>
        <w:t>success</w:t>
      </w:r>
      <w:r w:rsidRPr="005A4047">
        <w:rPr>
          <w:rFonts w:asciiTheme="minorHAnsi" w:hAnsiTheme="minorHAnsi" w:cstheme="minorHAnsi"/>
          <w:sz w:val="16"/>
        </w:rPr>
        <w:t xml:space="preserve"> were still around 35 to 40 percent, </w:t>
      </w:r>
      <w:r w:rsidRPr="005A4047">
        <w:rPr>
          <w:rStyle w:val="AAAUNDERLINEKEYBOARD"/>
          <w:rFonts w:asciiTheme="minorHAnsi" w:hAnsiTheme="minorHAnsi" w:cstheme="minorHAnsi"/>
        </w:rPr>
        <w:t>by 2016</w:t>
      </w:r>
      <w:r w:rsidRPr="005A4047">
        <w:rPr>
          <w:rFonts w:asciiTheme="minorHAnsi" w:hAnsiTheme="minorHAnsi" w:cstheme="minorHAnsi"/>
          <w:sz w:val="16"/>
        </w:rPr>
        <w:t xml:space="preserve"> this </w:t>
      </w:r>
      <w:r w:rsidRPr="005A4047">
        <w:rPr>
          <w:rStyle w:val="AAAUNDERLINEKEYBOARD"/>
          <w:rFonts w:asciiTheme="minorHAnsi" w:hAnsiTheme="minorHAnsi" w:cstheme="minorHAnsi"/>
        </w:rPr>
        <w:t xml:space="preserve">had </w:t>
      </w:r>
      <w:r w:rsidRPr="005A4047">
        <w:rPr>
          <w:rStyle w:val="AAAUNDERLINEKEYBOARD"/>
          <w:rFonts w:asciiTheme="minorHAnsi" w:hAnsiTheme="minorHAnsi" w:cstheme="minorHAnsi"/>
          <w:highlight w:val="cyan"/>
        </w:rPr>
        <w:t xml:space="preserve">fallen </w:t>
      </w:r>
      <w:r w:rsidRPr="005A4047">
        <w:rPr>
          <w:rStyle w:val="Boxes"/>
          <w:rFonts w:asciiTheme="minorHAnsi" w:hAnsiTheme="minorHAnsi" w:cstheme="minorHAnsi"/>
          <w:highlight w:val="cyan"/>
        </w:rPr>
        <w:t>below 20 percent</w:t>
      </w:r>
      <w:r w:rsidRPr="005A4047">
        <w:rPr>
          <w:rFonts w:asciiTheme="minorHAnsi" w:hAnsiTheme="minorHAnsi" w:cstheme="minorHAnsi"/>
          <w:sz w:val="16"/>
        </w:rPr>
        <w:t xml:space="preserve">. In other words, </w:t>
      </w:r>
      <w:r w:rsidRPr="005A4047">
        <w:rPr>
          <w:rStyle w:val="AAAUNDERLINEKEYBOARD"/>
          <w:rFonts w:asciiTheme="minorHAnsi" w:hAnsiTheme="minorHAnsi" w:cstheme="minorHAnsi"/>
        </w:rPr>
        <w:t>while</w:t>
      </w:r>
      <w:r w:rsidRPr="005A4047">
        <w:rPr>
          <w:rFonts w:asciiTheme="minorHAnsi" w:hAnsiTheme="minorHAnsi" w:cstheme="minorHAnsi"/>
          <w:sz w:val="16"/>
        </w:rPr>
        <w:t xml:space="preserve"> the </w:t>
      </w:r>
      <w:r w:rsidRPr="005A4047">
        <w:rPr>
          <w:rStyle w:val="Boxes"/>
          <w:rFonts w:asciiTheme="minorHAnsi" w:hAnsiTheme="minorHAnsi" w:cstheme="minorHAnsi"/>
        </w:rPr>
        <w:t>use</w:t>
      </w:r>
      <w:r w:rsidRPr="005A4047">
        <w:rPr>
          <w:rStyle w:val="AAAUNDERLINEKEYBOARD"/>
          <w:rFonts w:asciiTheme="minorHAnsi" w:hAnsiTheme="minorHAnsi" w:cstheme="minorHAnsi"/>
        </w:rPr>
        <w:t xml:space="preserve"> of sanctions has </w:t>
      </w:r>
      <w:r w:rsidRPr="005A4047">
        <w:rPr>
          <w:rStyle w:val="Boxes"/>
          <w:rFonts w:asciiTheme="minorHAnsi" w:hAnsiTheme="minorHAnsi" w:cstheme="minorHAnsi"/>
        </w:rPr>
        <w:t>surged</w:t>
      </w:r>
      <w:r w:rsidRPr="005A4047">
        <w:rPr>
          <w:rStyle w:val="AAAUNDERLINEKEYBOARD"/>
          <w:rFonts w:asciiTheme="minorHAnsi" w:hAnsiTheme="minorHAnsi" w:cstheme="minorHAnsi"/>
        </w:rPr>
        <w:t xml:space="preserve">, their odds of success have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64F4F791" w14:textId="77777777" w:rsidR="00DF49D0" w:rsidRPr="005A4047" w:rsidRDefault="00DF49D0" w:rsidP="00DF49D0">
      <w:pPr>
        <w:rPr>
          <w:rFonts w:asciiTheme="minorHAnsi" w:hAnsiTheme="minorHAnsi" w:cstheme="minorHAnsi"/>
          <w:sz w:val="16"/>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24CA54D6" w14:textId="77777777" w:rsidR="00DF49D0" w:rsidRPr="005A4047" w:rsidRDefault="00DF49D0" w:rsidP="00DF49D0">
      <w:pPr>
        <w:rPr>
          <w:rFonts w:asciiTheme="minorHAnsi" w:hAnsiTheme="minorHAnsi" w:cstheme="minorHAnsi"/>
          <w:sz w:val="16"/>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01256372" w14:textId="77777777" w:rsidR="00DF49D0" w:rsidRDefault="00DF49D0" w:rsidP="00DF49D0">
      <w:pPr>
        <w:rPr>
          <w:rFonts w:asciiTheme="minorHAnsi" w:hAnsiTheme="minorHAnsi" w:cstheme="minorHAnsi"/>
          <w:sz w:val="16"/>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5A4047">
        <w:rPr>
          <w:rStyle w:val="Boxes"/>
          <w:rFonts w:asciiTheme="minorHAnsi" w:hAnsiTheme="minorHAnsi" w:cstheme="minorHAnsi"/>
        </w:rPr>
        <w:t>vengeance</w:t>
      </w:r>
      <w:r w:rsidRPr="005A4047">
        <w:rPr>
          <w:rStyle w:val="AAAUNDERLINEKEYBOARD"/>
          <w:rFonts w:asciiTheme="minorHAnsi" w:hAnsiTheme="minorHAnsi" w:cstheme="minorHAnsi"/>
          <w:highlight w:val="cyan"/>
        </w:rPr>
        <w:t>. What began</w:t>
      </w:r>
      <w:r w:rsidRPr="005A4047">
        <w:rPr>
          <w:rStyle w:val="AAAUNDERLINEKEYBOARD"/>
          <w:rFonts w:asciiTheme="minorHAnsi" w:hAnsiTheme="minorHAnsi" w:cstheme="minorHAnsi"/>
        </w:rPr>
        <w:t xml:space="preserve"> a century ago </w:t>
      </w:r>
      <w:r w:rsidRPr="005A4047">
        <w:rPr>
          <w:rStyle w:val="AAAUNDERLINEKEYBOARD"/>
          <w:rFonts w:asciiTheme="minorHAnsi" w:hAnsiTheme="minorHAnsi" w:cstheme="minorHAnsi"/>
          <w:highlight w:val="cyan"/>
        </w:rPr>
        <w:t>as</w:t>
      </w:r>
      <w:r w:rsidRPr="005A4047">
        <w:rPr>
          <w:rStyle w:val="AAAUNDERLINEKEYBOARD"/>
          <w:rFonts w:asciiTheme="minorHAnsi" w:hAnsiTheme="minorHAnsi" w:cstheme="minorHAnsi"/>
        </w:rPr>
        <w:t xml:space="preserve"> an </w:t>
      </w:r>
      <w:r w:rsidRPr="005A4047">
        <w:rPr>
          <w:rStyle w:val="Boxes"/>
          <w:rFonts w:asciiTheme="minorHAnsi" w:hAnsiTheme="minorHAnsi" w:cstheme="minorHAnsi"/>
          <w:highlight w:val="cyan"/>
        </w:rPr>
        <w:t>antidote to war</w:t>
      </w:r>
      <w:r w:rsidRPr="005A4047">
        <w:rPr>
          <w:rStyle w:val="AAAUNDERLINEKEYBOARD"/>
          <w:rFonts w:asciiTheme="minorHAnsi" w:hAnsiTheme="minorHAnsi" w:cstheme="minorHAnsi"/>
          <w:highlight w:val="cyan"/>
        </w:rPr>
        <w:t xml:space="preserve"> has degenerated into</w:t>
      </w:r>
      <w:r w:rsidRPr="005A4047">
        <w:rPr>
          <w:rFonts w:asciiTheme="minorHAnsi" w:hAnsiTheme="minorHAnsi" w:cstheme="minorHAnsi"/>
          <w:sz w:val="16"/>
        </w:rPr>
        <w:t xml:space="preserve"> an alternative way of waging it: </w:t>
      </w:r>
      <w:r w:rsidRPr="005A4047">
        <w:rPr>
          <w:rStyle w:val="AAAUNDERLINEKEYBOARD"/>
          <w:rFonts w:asciiTheme="minorHAnsi" w:hAnsiTheme="minorHAnsi" w:cstheme="minorHAnsi"/>
        </w:rPr>
        <w:t xml:space="preserve">a </w:t>
      </w:r>
      <w:r w:rsidRPr="005A4047">
        <w:rPr>
          <w:rStyle w:val="AAAUNDERLINEKEYBOARD"/>
          <w:rFonts w:asciiTheme="minorHAnsi" w:hAnsiTheme="minorHAnsi" w:cstheme="minorHAnsi"/>
          <w:highlight w:val="cyan"/>
        </w:rPr>
        <w:t>tool</w:t>
      </w:r>
      <w:r w:rsidRPr="005A4047">
        <w:rPr>
          <w:rFonts w:asciiTheme="minorHAnsi" w:hAnsiTheme="minorHAnsi" w:cstheme="minorHAnsi"/>
          <w:sz w:val="16"/>
        </w:rPr>
        <w:t xml:space="preserve"> of endless economic war, </w:t>
      </w:r>
      <w:r w:rsidRPr="005A4047">
        <w:rPr>
          <w:rStyle w:val="AAAUNDERLINEKEYBOARD"/>
          <w:rFonts w:asciiTheme="minorHAnsi" w:hAnsiTheme="minorHAnsi" w:cstheme="minorHAnsi"/>
          <w:highlight w:val="cyan"/>
        </w:rPr>
        <w:t xml:space="preserve">with </w:t>
      </w:r>
      <w:r w:rsidRPr="005A4047">
        <w:rPr>
          <w:rStyle w:val="Boxes"/>
          <w:rFonts w:asciiTheme="minorHAnsi" w:hAnsiTheme="minorHAnsi" w:cstheme="minorHAnsi"/>
          <w:highlight w:val="cyan"/>
        </w:rPr>
        <w:t>few victories</w:t>
      </w:r>
      <w:r w:rsidRPr="005A4047">
        <w:rPr>
          <w:rStyle w:val="AAAUNDERLINEKEYBOARD"/>
          <w:rFonts w:asciiTheme="minorHAnsi" w:hAnsiTheme="minorHAnsi" w:cstheme="minorHAnsi"/>
        </w:rPr>
        <w:t xml:space="preserve"> within reach </w:t>
      </w:r>
      <w:r w:rsidRPr="005A4047">
        <w:rPr>
          <w:rStyle w:val="AAAUNDERLINEKEYBOARD"/>
          <w:rFonts w:asciiTheme="minorHAnsi" w:hAnsiTheme="minorHAnsi" w:cstheme="minorHAnsi"/>
          <w:highlight w:val="cyan"/>
        </w:rPr>
        <w:t xml:space="preserve">and </w:t>
      </w:r>
      <w:r w:rsidRPr="005A4047">
        <w:rPr>
          <w:rStyle w:val="Boxes"/>
          <w:rFonts w:asciiTheme="minorHAnsi" w:hAnsiTheme="minorHAnsi" w:cstheme="minorHAnsi"/>
          <w:highlight w:val="cyan"/>
        </w:rPr>
        <w:t>no peace in sight</w:t>
      </w:r>
      <w:r w:rsidRPr="005A4047">
        <w:rPr>
          <w:rFonts w:asciiTheme="minorHAnsi" w:hAnsiTheme="minorHAnsi" w:cstheme="minorHAnsi"/>
          <w:sz w:val="16"/>
        </w:rPr>
        <w:t>.</w:t>
      </w:r>
    </w:p>
    <w:p w14:paraId="1264CDC1" w14:textId="77777777" w:rsidR="00DF49D0" w:rsidRDefault="00DF49D0" w:rsidP="00DF49D0">
      <w:pPr>
        <w:pStyle w:val="Heading4"/>
      </w:pPr>
      <w:r>
        <w:t xml:space="preserve">The Yuan </w:t>
      </w:r>
      <w:r w:rsidRPr="002533DD">
        <w:rPr>
          <w:u w:val="single"/>
        </w:rPr>
        <w:t>can’t</w:t>
      </w:r>
      <w:r>
        <w:t xml:space="preserve"> overtake the dollar. </w:t>
      </w:r>
    </w:p>
    <w:p w14:paraId="40362793" w14:textId="77777777" w:rsidR="00DF49D0" w:rsidRPr="002533DD" w:rsidRDefault="00DF49D0" w:rsidP="00DF49D0">
      <w:r>
        <w:t xml:space="preserve">Chan </w:t>
      </w:r>
      <w:r w:rsidRPr="002533DD">
        <w:rPr>
          <w:rStyle w:val="Style13ptBold"/>
        </w:rPr>
        <w:t>Ka Sing 9/26</w:t>
      </w:r>
      <w:r>
        <w:t>. Reporter for Reuters. “</w:t>
      </w:r>
      <w:r w:rsidRPr="002533DD">
        <w:t>China’s march to strong yuan is long and perilous</w:t>
      </w:r>
      <w:r>
        <w:t xml:space="preserve">.” 9/26/24. </w:t>
      </w:r>
      <w:r w:rsidRPr="002533DD">
        <w:t>China’s march to strong yuan is long and perilous</w:t>
      </w:r>
    </w:p>
    <w:p w14:paraId="78991C29" w14:textId="77777777" w:rsidR="00DF49D0" w:rsidRPr="002533DD" w:rsidRDefault="00DF49D0" w:rsidP="00DF49D0">
      <w:pPr>
        <w:rPr>
          <w:sz w:val="16"/>
        </w:rPr>
      </w:pPr>
      <w:r w:rsidRPr="002533DD">
        <w:rPr>
          <w:sz w:val="16"/>
        </w:rPr>
        <w:t xml:space="preserve">But the </w:t>
      </w:r>
      <w:r w:rsidRPr="00EF0DEF">
        <w:rPr>
          <w:rStyle w:val="Emphasis"/>
          <w:highlight w:val="cyan"/>
        </w:rPr>
        <w:t>biggest obstacle</w:t>
      </w:r>
      <w:r w:rsidRPr="00EF0DEF">
        <w:rPr>
          <w:rStyle w:val="StyleUnderline"/>
          <w:highlight w:val="cyan"/>
        </w:rPr>
        <w:t xml:space="preserve"> to</w:t>
      </w:r>
      <w:r w:rsidRPr="002533DD">
        <w:rPr>
          <w:sz w:val="16"/>
        </w:rPr>
        <w:t xml:space="preserve"> the </w:t>
      </w:r>
      <w:r w:rsidRPr="00EF0DEF">
        <w:rPr>
          <w:rStyle w:val="StyleUnderline"/>
          <w:highlight w:val="cyan"/>
        </w:rPr>
        <w:t>internationalisation of</w:t>
      </w:r>
      <w:r w:rsidRPr="002533DD">
        <w:rPr>
          <w:rStyle w:val="StyleUnderline"/>
        </w:rPr>
        <w:t xml:space="preserve"> the </w:t>
      </w:r>
      <w:r w:rsidRPr="00EF0DEF">
        <w:rPr>
          <w:rStyle w:val="StyleUnderline"/>
          <w:highlight w:val="cyan"/>
        </w:rPr>
        <w:t xml:space="preserve">yuan is China’s </w:t>
      </w:r>
      <w:r w:rsidRPr="00EF0DEF">
        <w:rPr>
          <w:rStyle w:val="Emphasis"/>
          <w:highlight w:val="cyan"/>
        </w:rPr>
        <w:t>closed-door policy on capital flows</w:t>
      </w:r>
      <w:r w:rsidRPr="002533DD">
        <w:rPr>
          <w:sz w:val="16"/>
        </w:rPr>
        <w:t xml:space="preserve">. Because </w:t>
      </w:r>
      <w:r w:rsidRPr="002533DD">
        <w:rPr>
          <w:rStyle w:val="StyleUnderline"/>
        </w:rPr>
        <w:t>Beijing keeps a tight lid on capital flowing in and out of the country</w:t>
      </w:r>
      <w:r w:rsidRPr="002533DD">
        <w:rPr>
          <w:sz w:val="16"/>
        </w:rPr>
        <w:t xml:space="preserve"> – a </w:t>
      </w:r>
      <w:r w:rsidRPr="00EF0DEF">
        <w:rPr>
          <w:rStyle w:val="StyleUnderline"/>
        </w:rPr>
        <w:t>key</w:t>
      </w:r>
      <w:r w:rsidRPr="002533DD">
        <w:rPr>
          <w:rStyle w:val="StyleUnderline"/>
        </w:rPr>
        <w:t xml:space="preserve"> instrument to regulate its economy</w:t>
      </w:r>
      <w:r w:rsidRPr="002533DD">
        <w:rPr>
          <w:sz w:val="16"/>
        </w:rPr>
        <w:t xml:space="preserve"> – the </w:t>
      </w:r>
      <w:r w:rsidRPr="00EF0DEF">
        <w:rPr>
          <w:rStyle w:val="Emphasis"/>
          <w:highlight w:val="cyan"/>
        </w:rPr>
        <w:t>yuan is not fully convertible</w:t>
      </w:r>
      <w:r w:rsidRPr="002533DD">
        <w:rPr>
          <w:sz w:val="16"/>
        </w:rPr>
        <w:t xml:space="preserve">. That means </w:t>
      </w:r>
      <w:r w:rsidRPr="002533DD">
        <w:rPr>
          <w:rStyle w:val="StyleUnderline"/>
        </w:rPr>
        <w:t xml:space="preserve">it’s </w:t>
      </w:r>
      <w:r w:rsidRPr="00EF0DEF">
        <w:rPr>
          <w:rStyle w:val="StyleUnderline"/>
          <w:highlight w:val="cyan"/>
        </w:rPr>
        <w:t>not freely</w:t>
      </w:r>
      <w:r w:rsidRPr="002533DD">
        <w:rPr>
          <w:rStyle w:val="StyleUnderline"/>
        </w:rPr>
        <w:t xml:space="preserve"> </w:t>
      </w:r>
      <w:r w:rsidRPr="00EF0DEF">
        <w:rPr>
          <w:rStyle w:val="StyleUnderline"/>
          <w:highlight w:val="cyan"/>
        </w:rPr>
        <w:t>traded</w:t>
      </w:r>
      <w:r w:rsidRPr="002533DD">
        <w:rPr>
          <w:rStyle w:val="StyleUnderline"/>
        </w:rPr>
        <w:t xml:space="preserve"> on global foreign exchange markets</w:t>
      </w:r>
      <w:r w:rsidRPr="002533DD">
        <w:rPr>
          <w:sz w:val="16"/>
        </w:rPr>
        <w:t xml:space="preserve"> and is </w:t>
      </w:r>
      <w:r w:rsidRPr="002533DD">
        <w:rPr>
          <w:rStyle w:val="StyleUnderline"/>
        </w:rPr>
        <w:t xml:space="preserve">therefore </w:t>
      </w:r>
      <w:r w:rsidRPr="00EF0DEF">
        <w:rPr>
          <w:rStyle w:val="Emphasis"/>
          <w:highlight w:val="cyan"/>
        </w:rPr>
        <w:t>much less attractive</w:t>
      </w:r>
      <w:r w:rsidRPr="002533DD">
        <w:rPr>
          <w:rStyle w:val="StyleUnderline"/>
        </w:rPr>
        <w:t xml:space="preserve"> to international users</w:t>
      </w:r>
      <w:r w:rsidRPr="002533DD">
        <w:rPr>
          <w:sz w:val="16"/>
        </w:rPr>
        <w:t>. In 1993, China announced a plan to fully lift capital controls by 2000. But that was scuppered by the 1997 Asian financial crisis. The government froze a similar effort in 2015 to prevent capital outflows after a spectacular stock market crash. The two examples show how the national security needs of a state-managed economy outweigh the desire to develop financial markets. Beijing may feel more secure about capital outflows if the yuan continue to attain wider global use. The irony is, however, that the capital controls are the main albatross around the Chinese currency’s neck.</w:t>
      </w:r>
    </w:p>
    <w:p w14:paraId="24DA4CAE" w14:textId="77777777" w:rsidR="00DF49D0" w:rsidRPr="00463B4B" w:rsidRDefault="00DF49D0" w:rsidP="00DF49D0">
      <w:pPr>
        <w:rPr>
          <w:u w:val="single"/>
        </w:rPr>
      </w:pPr>
      <w:r w:rsidRPr="00EF0DEF">
        <w:rPr>
          <w:rStyle w:val="Emphasis"/>
          <w:highlight w:val="cyan"/>
        </w:rPr>
        <w:t>Without full convertibility</w:t>
      </w:r>
      <w:r w:rsidRPr="002533DD">
        <w:rPr>
          <w:sz w:val="16"/>
        </w:rPr>
        <w:t xml:space="preserve"> the </w:t>
      </w:r>
      <w:r w:rsidRPr="002533DD">
        <w:rPr>
          <w:rStyle w:val="StyleUnderline"/>
        </w:rPr>
        <w:t xml:space="preserve">yuan’s march towards </w:t>
      </w:r>
      <w:r w:rsidRPr="00EF0DEF">
        <w:rPr>
          <w:rStyle w:val="StyleUnderline"/>
          <w:highlight w:val="cyan"/>
        </w:rPr>
        <w:t xml:space="preserve">full internationalisation </w:t>
      </w:r>
      <w:r w:rsidRPr="00EF0DEF">
        <w:rPr>
          <w:rStyle w:val="Emphasis"/>
          <w:highlight w:val="cyan"/>
        </w:rPr>
        <w:t>cannot be completed</w:t>
      </w:r>
      <w:r w:rsidRPr="002533DD">
        <w:rPr>
          <w:sz w:val="16"/>
        </w:rPr>
        <w:t xml:space="preserve">. The global usage of the currency may still, in the future, better reflect China’s role in global trade. But the </w:t>
      </w:r>
      <w:r w:rsidRPr="00EF0DEF">
        <w:rPr>
          <w:rStyle w:val="StyleUnderline"/>
          <w:highlight w:val="cyan"/>
        </w:rPr>
        <w:t>yuan</w:t>
      </w:r>
      <w:r w:rsidRPr="002533DD">
        <w:rPr>
          <w:rStyle w:val="StyleUnderline"/>
        </w:rPr>
        <w:t xml:space="preserve">’s drive for international recognition is </w:t>
      </w:r>
      <w:r w:rsidRPr="00EF0DEF">
        <w:rPr>
          <w:rStyle w:val="Emphasis"/>
          <w:highlight w:val="cyan"/>
        </w:rPr>
        <w:t>destined to crash at some point</w:t>
      </w:r>
      <w:r w:rsidRPr="002533DD">
        <w:rPr>
          <w:rStyle w:val="Emphasis"/>
        </w:rPr>
        <w:t xml:space="preserve"> again</w:t>
      </w:r>
      <w:r w:rsidRPr="002533DD">
        <w:rPr>
          <w:rStyle w:val="StyleUnderline"/>
        </w:rPr>
        <w:t xml:space="preserve"> against the Great Wall of a closed capital account.</w:t>
      </w:r>
    </w:p>
    <w:p w14:paraId="65BC6562" w14:textId="77777777" w:rsidR="00DF49D0" w:rsidRDefault="00DF49D0" w:rsidP="00DF49D0">
      <w:pPr>
        <w:pStyle w:val="Heading3"/>
      </w:pPr>
      <w:r>
        <w:t>Chinese Heg---2NC</w:t>
      </w:r>
    </w:p>
    <w:p w14:paraId="078A46F5" w14:textId="77777777" w:rsidR="00DF49D0" w:rsidRDefault="00DF49D0" w:rsidP="00DF49D0">
      <w:pPr>
        <w:pStyle w:val="Heading4"/>
      </w:pPr>
      <w:r>
        <w:t xml:space="preserve">It destroys the </w:t>
      </w:r>
      <w:r w:rsidRPr="009F5EEA">
        <w:rPr>
          <w:u w:val="single"/>
        </w:rPr>
        <w:t>capacity</w:t>
      </w:r>
      <w:r>
        <w:t xml:space="preserve"> for innovation which solves the </w:t>
      </w:r>
      <w:r w:rsidRPr="009F5EEA">
        <w:rPr>
          <w:u w:val="single"/>
        </w:rPr>
        <w:t>downsides</w:t>
      </w:r>
      <w:r>
        <w:t xml:space="preserve"> of Chinese heg. </w:t>
      </w:r>
    </w:p>
    <w:p w14:paraId="5ED0DD20" w14:textId="77777777" w:rsidR="00DF49D0" w:rsidRPr="00EF2789" w:rsidRDefault="00DF49D0" w:rsidP="00DF49D0">
      <w:r w:rsidRPr="001D0410">
        <w:rPr>
          <w:rStyle w:val="Style13ptBold"/>
        </w:rPr>
        <w:t>Bulatova et al. 24</w:t>
      </w:r>
      <w:r>
        <w:t xml:space="preserve"> (</w:t>
      </w:r>
      <w:r w:rsidRPr="00EF2789">
        <w:t xml:space="preserve">, O., Reznikova, N. and Sarbash, S. (2024) 'ASYMMETRY OF THE MODERN CONFLICTS,' Przegląd Strategiczny,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Sarbash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0DBFF057" w14:textId="77777777" w:rsidR="00DF49D0" w:rsidRPr="00BF011E" w:rsidRDefault="00DF49D0" w:rsidP="00DF49D0">
      <w:pPr>
        <w:rPr>
          <w:sz w:val="16"/>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Intriligator M. (Intriligator,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9704CE">
        <w:rPr>
          <w:b/>
          <w:bCs/>
          <w:highlight w:val="green"/>
          <w:u w:val="single"/>
        </w:rPr>
        <w:t>arms</w:t>
      </w:r>
      <w:r w:rsidRPr="0097237C">
        <w:rPr>
          <w:u w:val="single"/>
        </w:rPr>
        <w:t xml:space="preserve"> </w:t>
      </w:r>
      <w:r w:rsidRPr="009704CE">
        <w:rPr>
          <w:b/>
          <w:bCs/>
          <w:highlight w:val="green"/>
          <w:u w:val="single"/>
        </w:rPr>
        <w:t>races</w:t>
      </w:r>
      <w:r w:rsidRPr="00BF011E">
        <w:rPr>
          <w:sz w:val="16"/>
        </w:rPr>
        <w:t xml:space="preserve">, </w:t>
      </w:r>
      <w:r w:rsidRPr="0097237C">
        <w:rPr>
          <w:u w:val="single"/>
        </w:rPr>
        <w:t xml:space="preserve">timing of </w:t>
      </w:r>
      <w:r w:rsidRPr="009704CE">
        <w:rPr>
          <w:b/>
          <w:bCs/>
          <w:highlight w:val="green"/>
          <w:u w:val="single"/>
        </w:rPr>
        <w:t>conflict</w:t>
      </w:r>
      <w:r w:rsidRPr="00DA3D12">
        <w:rPr>
          <w:b/>
          <w:bCs/>
          <w:u w:val="single"/>
        </w:rPr>
        <w:t xml:space="preserve"> </w:t>
      </w:r>
      <w:r w:rsidRPr="009704CE">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motives of conflicts, the main of which the researchers call greed and dissatisfaction. J. Fearon, D. Laitin (Fearon, Laitin, 2003: 75–90), consider </w:t>
      </w:r>
      <w:r w:rsidRPr="009704CE">
        <w:rPr>
          <w:b/>
          <w:bCs/>
          <w:highlight w:val="green"/>
          <w:u w:val="single"/>
        </w:rPr>
        <w:t>economic</w:t>
      </w:r>
      <w:r w:rsidRPr="00BF011E">
        <w:rPr>
          <w:sz w:val="16"/>
        </w:rPr>
        <w:t xml:space="preserve"> </w:t>
      </w:r>
      <w:r w:rsidRPr="009704CE">
        <w:rPr>
          <w:b/>
          <w:bCs/>
          <w:highlight w:val="green"/>
          <w:u w:val="single"/>
        </w:rPr>
        <w:t>inequality</w:t>
      </w:r>
      <w:r w:rsidRPr="00BF011E">
        <w:rPr>
          <w:sz w:val="16"/>
        </w:rPr>
        <w:t xml:space="preserve"> as a </w:t>
      </w:r>
      <w:r w:rsidRPr="008C0DCA">
        <w:rPr>
          <w:b/>
          <w:bCs/>
          <w:u w:val="single"/>
        </w:rPr>
        <w:t>source</w:t>
      </w:r>
      <w:r w:rsidRPr="008C0DCA">
        <w:rPr>
          <w:u w:val="single"/>
        </w:rPr>
        <w:t xml:space="preserve"> </w:t>
      </w:r>
      <w:r w:rsidRPr="008C0DCA">
        <w:rPr>
          <w:b/>
          <w:bCs/>
          <w:u w:val="single"/>
        </w:rPr>
        <w:t>of</w:t>
      </w:r>
      <w:r w:rsidRPr="008C0DCA">
        <w:rPr>
          <w:u w:val="single"/>
        </w:rPr>
        <w:t xml:space="preserve"> </w:t>
      </w:r>
      <w:r w:rsidRPr="008C0DCA">
        <w:rPr>
          <w:b/>
          <w:bCs/>
          <w:u w:val="single"/>
        </w:rPr>
        <w:t>conflicts</w:t>
      </w:r>
      <w:r w:rsidRPr="008C0DCA">
        <w:rPr>
          <w:u w:val="single"/>
        </w:rPr>
        <w:t xml:space="preserve"> in society</w:t>
      </w:r>
      <w:r w:rsidRPr="00BF011E">
        <w:rPr>
          <w:sz w:val="16"/>
        </w:rPr>
        <w:t xml:space="preserve">, first of all. It is the </w:t>
      </w:r>
      <w:r w:rsidRPr="005C2D0B">
        <w:rPr>
          <w:u w:val="single"/>
        </w:rPr>
        <w:t>inability to satisfy one’s needs for a long time due to</w:t>
      </w:r>
      <w:r w:rsidRPr="00BF011E">
        <w:rPr>
          <w:sz w:val="16"/>
        </w:rPr>
        <w:t xml:space="preserve"> </w:t>
      </w:r>
      <w:r w:rsidRPr="005C2D0B">
        <w:rPr>
          <w:u w:val="single"/>
        </w:rPr>
        <w:t>poverty</w:t>
      </w:r>
      <w:r w:rsidRPr="00BF011E">
        <w:rPr>
          <w:sz w:val="16"/>
        </w:rPr>
        <w:t xml:space="preserve"> and </w:t>
      </w:r>
      <w:r w:rsidRPr="005C2D0B">
        <w:rPr>
          <w:u w:val="single"/>
        </w:rPr>
        <w:t>inequality</w:t>
      </w:r>
      <w:r w:rsidRPr="00BF011E">
        <w:rPr>
          <w:sz w:val="16"/>
        </w:rPr>
        <w:t xml:space="preserve"> that </w:t>
      </w:r>
      <w:r w:rsidRPr="009704CE">
        <w:rPr>
          <w:highlight w:val="green"/>
          <w:u w:val="single"/>
        </w:rPr>
        <w:t>increases</w:t>
      </w:r>
      <w:r w:rsidRPr="00BF011E">
        <w:rPr>
          <w:sz w:val="16"/>
        </w:rPr>
        <w:t xml:space="preserve"> </w:t>
      </w:r>
      <w:r w:rsidRPr="009704CE">
        <w:rPr>
          <w:b/>
          <w:bCs/>
          <w:highlight w:val="green"/>
          <w:u w:val="single"/>
        </w:rPr>
        <w:t>internal</w:t>
      </w:r>
      <w:r w:rsidRPr="005C2D0B">
        <w:rPr>
          <w:u w:val="single"/>
        </w:rPr>
        <w:t xml:space="preserve"> </w:t>
      </w:r>
      <w:r w:rsidRPr="009704CE">
        <w:rPr>
          <w:b/>
          <w:bCs/>
          <w:highlight w:val="green"/>
          <w:u w:val="single"/>
        </w:rPr>
        <w:t>tension</w:t>
      </w:r>
      <w:r w:rsidRPr="00BF011E">
        <w:rPr>
          <w:sz w:val="16"/>
        </w:rPr>
        <w:t xml:space="preserve">, </w:t>
      </w:r>
      <w:r w:rsidRPr="005C2D0B">
        <w:rPr>
          <w:u w:val="single"/>
        </w:rPr>
        <w:t>which</w:t>
      </w:r>
      <w:r w:rsidRPr="00BF011E">
        <w:rPr>
          <w:sz w:val="16"/>
        </w:rPr>
        <w:t xml:space="preserve"> can </w:t>
      </w:r>
      <w:r w:rsidRPr="005C2D0B">
        <w:rPr>
          <w:u w:val="single"/>
        </w:rPr>
        <w:t>eventually</w:t>
      </w:r>
      <w:r w:rsidRPr="00BF011E">
        <w:rPr>
          <w:sz w:val="16"/>
        </w:rPr>
        <w:t xml:space="preserve"> </w:t>
      </w:r>
      <w:r w:rsidRPr="009704CE">
        <w:rPr>
          <w:b/>
          <w:bCs/>
          <w:highlight w:val="green"/>
          <w:u w:val="single"/>
        </w:rPr>
        <w:t>transform</w:t>
      </w:r>
      <w:r w:rsidRPr="00BF011E">
        <w:rPr>
          <w:sz w:val="16"/>
        </w:rPr>
        <w:t xml:space="preserve"> </w:t>
      </w:r>
      <w:r w:rsidRPr="00DA3D12">
        <w:rPr>
          <w:b/>
          <w:bCs/>
          <w:u w:val="single"/>
        </w:rPr>
        <w:t>in</w:t>
      </w:r>
      <w:r w:rsidRPr="009704CE">
        <w:rPr>
          <w:b/>
          <w:bCs/>
          <w:highlight w:val="green"/>
          <w:u w:val="single"/>
        </w:rPr>
        <w:t>to</w:t>
      </w:r>
      <w:r w:rsidRPr="005C2D0B">
        <w:rPr>
          <w:u w:val="single"/>
        </w:rPr>
        <w:t xml:space="preserve"> a corresponding </w:t>
      </w:r>
      <w:r w:rsidRPr="009704CE">
        <w:rPr>
          <w:b/>
          <w:bCs/>
          <w:highlight w:val="green"/>
          <w:u w:val="single"/>
        </w:rPr>
        <w:t>conflict</w:t>
      </w:r>
      <w:r w:rsidRPr="00BF011E">
        <w:rPr>
          <w:sz w:val="16"/>
        </w:rPr>
        <w:t xml:space="preserve">, emphasises T. Gurr (Gurr, 1968: 1104–1105). In studying the asymmetric nature of modern conflicts, Р. Dunnе, M. Garcia Alonso, P. Levin, R. Smith (Dunne, García-Alonso, Levine, Smith, 2004), identify several dimensions that define the asymmetry of the conflict: </w:t>
      </w:r>
      <w:r w:rsidRPr="005C2D0B">
        <w:rPr>
          <w:u w:val="single"/>
        </w:rPr>
        <w:t>resource provision</w:t>
      </w:r>
      <w:r w:rsidRPr="00BF011E">
        <w:rPr>
          <w:sz w:val="16"/>
        </w:rPr>
        <w:t xml:space="preserve">, </w:t>
      </w:r>
      <w:r w:rsidRPr="005C2D0B">
        <w:rPr>
          <w:u w:val="single"/>
        </w:rPr>
        <w:t>societal norms-related constraints</w:t>
      </w:r>
      <w:r w:rsidRPr="00BF011E">
        <w:rPr>
          <w:sz w:val="16"/>
        </w:rPr>
        <w:t xml:space="preserve">, and the </w:t>
      </w:r>
      <w:r w:rsidRPr="005C2D0B">
        <w:rPr>
          <w:u w:val="single"/>
        </w:rPr>
        <w:t>cost of conflict</w:t>
      </w:r>
      <w:r w:rsidRPr="00BF011E">
        <w:rPr>
          <w:sz w:val="16"/>
        </w:rPr>
        <w:t xml:space="preserve">. There is a correlation between the level of development of democratic principles in society and armed conflicts, emphasises H. Hegre (Hegre, 2014: 1–14). The contemporary challenges facing the world order concern not only the distribution of spheres of influence. It is about defining priorities and values around which the system of international relations will be built. Therefore, the war in Ukraine is a challenge to the democratic world (Lavrynenko, Donaj, 2023: 321). The quality of the country’s governance system, the appropriateness of economic policy, and the level of corruption in the country affect the ability of governments to prevent internal violent conflicts (Hegrel, Nygard, 2015: 985). In studies, conducted by Sung Chul Jung (Sung, 2022), Т. Theiler (Theiler, 2018: 318–343), attention is focused that </w:t>
      </w:r>
      <w:r w:rsidRPr="009704CE">
        <w:rPr>
          <w:b/>
          <w:bCs/>
          <w:highlight w:val="green"/>
          <w:u w:val="single"/>
        </w:rPr>
        <w:t>economic slowdown</w:t>
      </w:r>
      <w:r w:rsidRPr="00BF011E">
        <w:rPr>
          <w:sz w:val="16"/>
        </w:rPr>
        <w:t xml:space="preserve"> and accumulation of internal development problems </w:t>
      </w:r>
      <w:r w:rsidRPr="009704CE">
        <w:rPr>
          <w:b/>
          <w:bCs/>
          <w:highlight w:val="green"/>
          <w:u w:val="single"/>
        </w:rPr>
        <w:t>increase</w:t>
      </w:r>
      <w:r w:rsidRPr="00A23E33">
        <w:rPr>
          <w:u w:val="single"/>
        </w:rPr>
        <w:t xml:space="preserve"> </w:t>
      </w:r>
      <w:r w:rsidRPr="009704CE">
        <w:rPr>
          <w:highlight w:val="green"/>
          <w:u w:val="single"/>
        </w:rPr>
        <w:t xml:space="preserve">the </w:t>
      </w:r>
      <w:r w:rsidRPr="009704CE">
        <w:rPr>
          <w:b/>
          <w:bCs/>
          <w:highlight w:val="green"/>
          <w:u w:val="single"/>
        </w:rPr>
        <w:t>likelihood of interstate military conflict</w:t>
      </w:r>
      <w:r w:rsidRPr="009704CE">
        <w:rPr>
          <w:u w:val="single"/>
        </w:rPr>
        <w:t>.</w:t>
      </w:r>
      <w:r>
        <w:rPr>
          <w:u w:val="single"/>
        </w:rPr>
        <w:t xml:space="preserve"> </w:t>
      </w: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w:t>
      </w:r>
      <w:r w:rsidRPr="009F5EEA">
        <w:rPr>
          <w:rStyle w:val="Emphasis"/>
          <w:sz w:val="40"/>
          <w:szCs w:val="40"/>
          <w:highlight w:val="yellow"/>
        </w:rPr>
        <w:t>it is also an economic confrontation (destroyed logistics network, structural changes</w:t>
      </w:r>
      <w:r w:rsidRPr="00BF011E">
        <w:rPr>
          <w:sz w:val="16"/>
        </w:rPr>
        <w:t xml:space="preserve"> and others) (Hrynchak, Yatsenko, Bulatova, Ptashchenko, 2023: 13–28). Local conflicts reflect current global trends. The way they erupted, sustained and resolved reflects changes </w:t>
      </w:r>
      <w:r w:rsidRPr="00666451">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9704CE">
        <w:rPr>
          <w:b/>
          <w:bCs/>
          <w:highlight w:val="green"/>
          <w:u w:val="single"/>
        </w:rPr>
        <w:t>great</w:t>
      </w:r>
      <w:r w:rsidRPr="008C0DCA">
        <w:rPr>
          <w:b/>
          <w:bCs/>
          <w:u w:val="single"/>
        </w:rPr>
        <w:t xml:space="preserve"> </w:t>
      </w:r>
      <w:r w:rsidRPr="009704CE">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9704CE">
        <w:rPr>
          <w:b/>
          <w:bCs/>
          <w:highlight w:val="green"/>
          <w:u w:val="single"/>
        </w:rPr>
        <w:t>competition</w:t>
      </w:r>
      <w:r w:rsidRPr="00BF011E">
        <w:rPr>
          <w:sz w:val="16"/>
        </w:rPr>
        <w:t xml:space="preserve"> and the breadth of ambitions of regional players.</w:t>
      </w:r>
    </w:p>
    <w:p w14:paraId="1773F9AC" w14:textId="77777777" w:rsidR="00DF49D0" w:rsidRPr="00BF011E" w:rsidRDefault="00DF49D0" w:rsidP="00DF49D0">
      <w:pPr>
        <w:rPr>
          <w:sz w:val="12"/>
          <w:szCs w:val="18"/>
        </w:rPr>
      </w:pPr>
      <w:r w:rsidRPr="00BF011E">
        <w:rPr>
          <w:sz w:val="12"/>
          <w:szCs w:val="18"/>
        </w:rPr>
        <w:t>The objective of the article is to define the essence of asymmetry in modern conflicts to substantiate current trends in the international security environment in the context of russian war against Ukraine. The article poses the main questions: to determine the dimensions of the asymmetry of modern conflicts; to analyse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573DFA93" w14:textId="77777777" w:rsidR="00DF49D0" w:rsidRPr="00AB584B" w:rsidRDefault="00DF49D0" w:rsidP="00DF49D0">
      <w:pPr>
        <w:pStyle w:val="Heading4"/>
      </w:pPr>
      <w:r w:rsidRPr="00AB584B">
        <w:t xml:space="preserve">China seeks </w:t>
      </w:r>
      <w:r w:rsidRPr="00AB584B">
        <w:rPr>
          <w:u w:val="single"/>
        </w:rPr>
        <w:t>harmony</w:t>
      </w:r>
      <w:r w:rsidRPr="00AB584B">
        <w:t xml:space="preserve">, not </w:t>
      </w:r>
      <w:r w:rsidRPr="00AB584B">
        <w:rPr>
          <w:u w:val="single"/>
        </w:rPr>
        <w:t>primacy</w:t>
      </w:r>
      <w:r w:rsidRPr="00AB584B">
        <w:t>.</w:t>
      </w:r>
    </w:p>
    <w:p w14:paraId="7FC2B0FD" w14:textId="77777777" w:rsidR="00DF49D0" w:rsidRPr="00AB584B" w:rsidRDefault="00DF49D0" w:rsidP="00DF49D0">
      <w:r w:rsidRPr="00AB584B">
        <w:rPr>
          <w:rStyle w:val="Style13ptBold"/>
        </w:rPr>
        <w:t xml:space="preserve">Stephen ’24 </w:t>
      </w:r>
      <w:r w:rsidRPr="00AB584B">
        <w:t>[Matthew D.; February 29;  PhD, Senior Researcher, WZB Berlin Social Science Center, Member of the Heisenberg Programme of the German Research Foundation; Security Studies, "China and the Limits of Hypothetical Hegemony," vol. 33]</w:t>
      </w:r>
    </w:p>
    <w:p w14:paraId="6B0CE713" w14:textId="77777777" w:rsidR="00DF49D0" w:rsidRPr="00AB584B" w:rsidRDefault="00DF49D0" w:rsidP="00DF49D0">
      <w:pPr>
        <w:rPr>
          <w:sz w:val="16"/>
        </w:rPr>
      </w:pPr>
      <w:r w:rsidRPr="00AB584B">
        <w:rPr>
          <w:sz w:val="16"/>
        </w:rPr>
        <w:t xml:space="preserve">Other aspects of Lim and Ikenberry’s analysis should be approached more critically. First, </w:t>
      </w:r>
      <w:r w:rsidRPr="00AB584B">
        <w:rPr>
          <w:rStyle w:val="StyleUnderline"/>
        </w:rPr>
        <w:t>thinking in terms of</w:t>
      </w:r>
      <w:r w:rsidRPr="00AB584B">
        <w:rPr>
          <w:sz w:val="16"/>
        </w:rPr>
        <w:t xml:space="preserve"> </w:t>
      </w:r>
      <w:r w:rsidRPr="00AB584B">
        <w:rPr>
          <w:rStyle w:val="Emphasis"/>
          <w:highlight w:val="cyan"/>
        </w:rPr>
        <w:t>rival</w:t>
      </w:r>
      <w:r w:rsidRPr="00AB584B">
        <w:rPr>
          <w:rStyle w:val="StyleUnderline"/>
        </w:rPr>
        <w:t xml:space="preserve"> international </w:t>
      </w:r>
      <w:r w:rsidRPr="00AB584B">
        <w:rPr>
          <w:rStyle w:val="Emphasis"/>
        </w:rPr>
        <w:t xml:space="preserve">hegemonic </w:t>
      </w:r>
      <w:r w:rsidRPr="00AB584B">
        <w:rPr>
          <w:rStyle w:val="Emphasis"/>
          <w:highlight w:val="cyan"/>
        </w:rPr>
        <w:t>orders</w:t>
      </w:r>
      <w:r w:rsidRPr="00AB584B">
        <w:rPr>
          <w:sz w:val="16"/>
        </w:rPr>
        <w:t>—</w:t>
      </w:r>
      <w:r w:rsidRPr="00AB584B">
        <w:rPr>
          <w:rStyle w:val="StyleUnderline"/>
        </w:rPr>
        <w:t>one</w:t>
      </w:r>
      <w:r w:rsidRPr="00AB584B">
        <w:rPr>
          <w:sz w:val="16"/>
        </w:rPr>
        <w:t xml:space="preserve"> </w:t>
      </w:r>
      <w:r w:rsidRPr="00AB584B">
        <w:rPr>
          <w:rStyle w:val="Emphasis"/>
        </w:rPr>
        <w:t>American</w:t>
      </w:r>
      <w:r w:rsidRPr="00AB584B">
        <w:rPr>
          <w:sz w:val="16"/>
        </w:rPr>
        <w:t xml:space="preserve">-led </w:t>
      </w:r>
      <w:r w:rsidRPr="00AB584B">
        <w:rPr>
          <w:rStyle w:val="StyleUnderline"/>
        </w:rPr>
        <w:t>and</w:t>
      </w:r>
      <w:r w:rsidRPr="00AB584B">
        <w:rPr>
          <w:sz w:val="16"/>
        </w:rPr>
        <w:t xml:space="preserve"> liberal, </w:t>
      </w:r>
      <w:r w:rsidRPr="00AB584B">
        <w:rPr>
          <w:rStyle w:val="StyleUnderline"/>
        </w:rPr>
        <w:t>one</w:t>
      </w:r>
      <w:r w:rsidRPr="00AB584B">
        <w:rPr>
          <w:sz w:val="16"/>
        </w:rPr>
        <w:t xml:space="preserve"> </w:t>
      </w:r>
      <w:r w:rsidRPr="00AB584B">
        <w:rPr>
          <w:rStyle w:val="Emphasis"/>
        </w:rPr>
        <w:t>Chinese</w:t>
      </w:r>
      <w:r w:rsidRPr="00AB584B">
        <w:rPr>
          <w:sz w:val="16"/>
        </w:rPr>
        <w:t>-led and illiberal—</w:t>
      </w:r>
      <w:r w:rsidRPr="00AB584B">
        <w:rPr>
          <w:rStyle w:val="StyleUnderline"/>
          <w:highlight w:val="cyan"/>
        </w:rPr>
        <w:t>obscures</w:t>
      </w:r>
      <w:r w:rsidRPr="00AB584B">
        <w:rPr>
          <w:rStyle w:val="StyleUnderline"/>
        </w:rPr>
        <w:t xml:space="preserve"> the </w:t>
      </w:r>
      <w:r w:rsidRPr="00AB584B">
        <w:rPr>
          <w:rStyle w:val="StyleUnderline"/>
          <w:highlight w:val="cyan"/>
        </w:rPr>
        <w:t>commonalities</w:t>
      </w:r>
      <w:r w:rsidRPr="00AB584B">
        <w:rPr>
          <w:rStyle w:val="StyleUnderline"/>
        </w:rPr>
        <w:t xml:space="preserve"> that both powers share and makes it</w:t>
      </w:r>
      <w:r w:rsidRPr="00AB584B">
        <w:rPr>
          <w:sz w:val="16"/>
        </w:rPr>
        <w:t xml:space="preserve"> </w:t>
      </w:r>
      <w:r w:rsidRPr="00AB584B">
        <w:rPr>
          <w:rStyle w:val="Emphasis"/>
        </w:rPr>
        <w:t>difficult</w:t>
      </w:r>
      <w:r w:rsidRPr="00AB584B">
        <w:rPr>
          <w:sz w:val="16"/>
        </w:rPr>
        <w:t xml:space="preserve"> </w:t>
      </w:r>
      <w:r w:rsidRPr="00AB584B">
        <w:rPr>
          <w:rStyle w:val="StyleUnderline"/>
        </w:rPr>
        <w:t>to account for the</w:t>
      </w:r>
      <w:r w:rsidRPr="00AB584B">
        <w:rPr>
          <w:sz w:val="16"/>
        </w:rPr>
        <w:t xml:space="preserve"> </w:t>
      </w:r>
      <w:r w:rsidRPr="00AB584B">
        <w:rPr>
          <w:rStyle w:val="Emphasis"/>
        </w:rPr>
        <w:t>institutional complexity</w:t>
      </w:r>
      <w:r w:rsidRPr="00AB584B">
        <w:rPr>
          <w:sz w:val="16"/>
        </w:rPr>
        <w:t xml:space="preserve"> </w:t>
      </w:r>
      <w:r w:rsidRPr="00AB584B">
        <w:rPr>
          <w:rStyle w:val="StyleUnderline"/>
        </w:rPr>
        <w:t>of the contemporary power shift</w:t>
      </w:r>
      <w:r w:rsidRPr="00AB584B">
        <w:rPr>
          <w:sz w:val="16"/>
        </w:rPr>
        <w:t xml:space="preserve">. </w:t>
      </w:r>
      <w:r w:rsidRPr="00AB584B">
        <w:rPr>
          <w:rStyle w:val="StyleUnderline"/>
        </w:rPr>
        <w:t>Neither the</w:t>
      </w:r>
      <w:r w:rsidRPr="00AB584B">
        <w:rPr>
          <w:sz w:val="16"/>
        </w:rPr>
        <w:t xml:space="preserv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nor</w:t>
      </w:r>
      <w:r w:rsidRPr="00AB584B">
        <w:rPr>
          <w:sz w:val="16"/>
        </w:rPr>
        <w:t xml:space="preserve"> </w:t>
      </w:r>
      <w:r w:rsidRPr="00AB584B">
        <w:rPr>
          <w:rStyle w:val="Emphasis"/>
        </w:rPr>
        <w:t>China</w:t>
      </w:r>
      <w:r w:rsidRPr="00AB584B">
        <w:rPr>
          <w:sz w:val="16"/>
        </w:rPr>
        <w:t xml:space="preserve"> </w:t>
      </w:r>
      <w:r w:rsidRPr="00AB584B">
        <w:rPr>
          <w:rStyle w:val="StyleUnderline"/>
        </w:rPr>
        <w:t>is a</w:t>
      </w:r>
      <w:r w:rsidRPr="00AB584B">
        <w:rPr>
          <w:sz w:val="16"/>
        </w:rPr>
        <w:t xml:space="preserve"> </w:t>
      </w:r>
      <w:r w:rsidRPr="00AB584B">
        <w:rPr>
          <w:rStyle w:val="Emphasis"/>
        </w:rPr>
        <w:t>consistent</w:t>
      </w:r>
      <w:r w:rsidRPr="00AB584B">
        <w:rPr>
          <w:sz w:val="16"/>
        </w:rPr>
        <w:t xml:space="preserve"> </w:t>
      </w:r>
      <w:r w:rsidRPr="00AB584B">
        <w:rPr>
          <w:rStyle w:val="StyleUnderline"/>
        </w:rPr>
        <w:t>upholder of the</w:t>
      </w:r>
      <w:r w:rsidRPr="00AB584B">
        <w:rPr>
          <w:sz w:val="16"/>
        </w:rPr>
        <w:t xml:space="preserve"> current </w:t>
      </w:r>
      <w:r w:rsidRPr="00AB584B">
        <w:rPr>
          <w:rStyle w:val="StyleUnderline"/>
        </w:rPr>
        <w:t>international order, and both powers display</w:t>
      </w:r>
      <w:r w:rsidRPr="00AB584B">
        <w:rPr>
          <w:sz w:val="16"/>
        </w:rPr>
        <w:t xml:space="preserve"> </w:t>
      </w:r>
      <w:r w:rsidRPr="00AB584B">
        <w:rPr>
          <w:rStyle w:val="Emphasis"/>
        </w:rPr>
        <w:t>dissatisfaction</w:t>
      </w:r>
      <w:r w:rsidRPr="00AB584B">
        <w:rPr>
          <w:sz w:val="16"/>
        </w:rPr>
        <w:t xml:space="preserve"> </w:t>
      </w:r>
      <w:r w:rsidRPr="00AB584B">
        <w:rPr>
          <w:rStyle w:val="StyleUnderline"/>
        </w:rPr>
        <w:t>with the structures, practices, and social purposes of</w:t>
      </w:r>
      <w:r w:rsidRPr="00AB584B">
        <w:rPr>
          <w:sz w:val="16"/>
        </w:rPr>
        <w:t xml:space="preserve"> many of </w:t>
      </w:r>
      <w:r w:rsidRPr="00AB584B">
        <w:rPr>
          <w:rStyle w:val="StyleUnderline"/>
        </w:rPr>
        <w:t>its established institutions</w:t>
      </w:r>
      <w:r w:rsidRPr="00AB584B">
        <w:rPr>
          <w:sz w:val="16"/>
        </w:rPr>
        <w:t xml:space="preserve">. An alternative approach is to </w:t>
      </w:r>
      <w:r w:rsidRPr="00AB584B">
        <w:rPr>
          <w:rStyle w:val="StyleUnderline"/>
        </w:rPr>
        <w:t xml:space="preserve">think about </w:t>
      </w:r>
      <w:r w:rsidRPr="00AB584B">
        <w:rPr>
          <w:rStyle w:val="StyleUnderline"/>
          <w:highlight w:val="cyan"/>
        </w:rPr>
        <w:t>China’s</w:t>
      </w:r>
      <w:r w:rsidRPr="00AB584B">
        <w:rPr>
          <w:rStyle w:val="StyleUnderline"/>
        </w:rPr>
        <w:t xml:space="preserve"> order-building </w:t>
      </w:r>
      <w:r w:rsidRPr="00AB584B">
        <w:rPr>
          <w:rStyle w:val="StyleUnderline"/>
          <w:highlight w:val="cyan"/>
        </w:rPr>
        <w:t>activities</w:t>
      </w:r>
      <w:r w:rsidRPr="00AB584B">
        <w:rPr>
          <w:sz w:val="16"/>
          <w:highlight w:val="cyan"/>
        </w:rPr>
        <w:t xml:space="preserve"> </w:t>
      </w:r>
      <w:r w:rsidRPr="00AB584B">
        <w:rPr>
          <w:rStyle w:val="Emphasis"/>
          <w:highlight w:val="cyan"/>
        </w:rPr>
        <w:t>less</w:t>
      </w:r>
      <w:r w:rsidRPr="00AB584B">
        <w:rPr>
          <w:rStyle w:val="Emphasis"/>
        </w:rPr>
        <w:t xml:space="preserve"> as </w:t>
      </w:r>
      <w:r w:rsidRPr="00AB584B">
        <w:rPr>
          <w:rStyle w:val="Emphasis"/>
          <w:highlight w:val="cyan"/>
        </w:rPr>
        <w:t>an alternative</w:t>
      </w:r>
      <w:r w:rsidRPr="00AB584B">
        <w:rPr>
          <w:sz w:val="16"/>
        </w:rPr>
        <w:t xml:space="preserve"> hegemonic </w:t>
      </w:r>
      <w:r w:rsidRPr="00AB584B">
        <w:rPr>
          <w:rStyle w:val="Emphasis"/>
        </w:rPr>
        <w:t>system</w:t>
      </w:r>
      <w:r w:rsidRPr="00AB584B">
        <w:rPr>
          <w:sz w:val="16"/>
        </w:rPr>
        <w:t xml:space="preserve"> </w:t>
      </w:r>
      <w:r w:rsidRPr="00AB584B">
        <w:rPr>
          <w:rStyle w:val="StyleUnderline"/>
        </w:rPr>
        <w:t>than as a layered order on top of an already institutionalized, but</w:t>
      </w:r>
      <w:r w:rsidRPr="00AB584B">
        <w:rPr>
          <w:sz w:val="16"/>
        </w:rPr>
        <w:t xml:space="preserve"> </w:t>
      </w:r>
      <w:r w:rsidRPr="00AB584B">
        <w:rPr>
          <w:rStyle w:val="Emphasis"/>
        </w:rPr>
        <w:t>increasingly</w:t>
      </w:r>
      <w:r w:rsidRPr="00AB584B">
        <w:rPr>
          <w:sz w:val="16"/>
        </w:rPr>
        <w:t xml:space="preserve"> </w:t>
      </w:r>
      <w:r w:rsidRPr="00AB584B">
        <w:rPr>
          <w:rStyle w:val="StyleUnderline"/>
        </w:rPr>
        <w:t>contested, status quo</w:t>
      </w:r>
      <w:r w:rsidRPr="00AB584B">
        <w:rPr>
          <w:sz w:val="16"/>
        </w:rPr>
        <w:t xml:space="preserve">. This would also highlight the deep overlaps and interactions between US-led and China-led orders. Second, Lim and Ikenberry’s ideal-typical approach to </w:t>
      </w:r>
      <w:r w:rsidRPr="00AB584B">
        <w:rPr>
          <w:rStyle w:val="StyleUnderline"/>
        </w:rPr>
        <w:t>theorizing</w:t>
      </w:r>
      <w:r w:rsidRPr="00AB584B">
        <w:rPr>
          <w:sz w:val="16"/>
        </w:rPr>
        <w:t xml:space="preserve"> </w:t>
      </w:r>
      <w:r w:rsidRPr="00AB584B">
        <w:rPr>
          <w:rStyle w:val="Emphasis"/>
        </w:rPr>
        <w:t>Chinese</w:t>
      </w:r>
      <w:r w:rsidRPr="00AB584B">
        <w:rPr>
          <w:sz w:val="16"/>
        </w:rPr>
        <w:t xml:space="preserve"> international </w:t>
      </w:r>
      <w:r w:rsidRPr="00AB584B">
        <w:rPr>
          <w:rStyle w:val="Emphasis"/>
        </w:rPr>
        <w:t>order-building</w:t>
      </w:r>
      <w:r w:rsidRPr="00AB584B">
        <w:rPr>
          <w:sz w:val="16"/>
        </w:rPr>
        <w:t xml:space="preserve"> largely </w:t>
      </w:r>
      <w:r w:rsidRPr="00AB584B">
        <w:rPr>
          <w:rStyle w:val="StyleUnderline"/>
        </w:rPr>
        <w:t>ignores the role that China has</w:t>
      </w:r>
      <w:r w:rsidRPr="00AB584B">
        <w:rPr>
          <w:sz w:val="16"/>
        </w:rPr>
        <w:t xml:space="preserve"> </w:t>
      </w:r>
      <w:r w:rsidRPr="00AB584B">
        <w:rPr>
          <w:rStyle w:val="Emphasis"/>
          <w:highlight w:val="cyan"/>
        </w:rPr>
        <w:t>already</w:t>
      </w:r>
      <w:r w:rsidRPr="00AB584B">
        <w:rPr>
          <w:sz w:val="16"/>
        </w:rPr>
        <w:t xml:space="preserve"> </w:t>
      </w:r>
      <w:r w:rsidRPr="00AB584B">
        <w:rPr>
          <w:rStyle w:val="StyleUnderline"/>
        </w:rPr>
        <w:t xml:space="preserve">played in </w:t>
      </w:r>
      <w:r w:rsidRPr="00AB584B">
        <w:rPr>
          <w:rStyle w:val="StyleUnderline"/>
          <w:highlight w:val="cyan"/>
        </w:rPr>
        <w:t>building</w:t>
      </w:r>
      <w:r w:rsidRPr="00AB584B">
        <w:rPr>
          <w:sz w:val="16"/>
        </w:rPr>
        <w:t xml:space="preserve"> actually </w:t>
      </w:r>
      <w:r w:rsidRPr="00AB584B">
        <w:rPr>
          <w:rStyle w:val="Emphasis"/>
          <w:highlight w:val="cyan"/>
        </w:rPr>
        <w:t>existing institutions</w:t>
      </w:r>
      <w:r w:rsidRPr="00AB584B">
        <w:rPr>
          <w:sz w:val="16"/>
        </w:rPr>
        <w:t xml:space="preserve"> </w:t>
      </w:r>
      <w:r w:rsidRPr="00AB584B">
        <w:rPr>
          <w:rStyle w:val="StyleUnderline"/>
        </w:rPr>
        <w:t>of international order</w:t>
      </w:r>
      <w:r w:rsidRPr="00AB584B">
        <w:rPr>
          <w:sz w:val="16"/>
        </w:rPr>
        <w:t xml:space="preserve">. While their ideal-typical model offers an interesting thought experiment into the nature of a hypothetical Chinese hegemony, </w:t>
      </w:r>
      <w:r w:rsidRPr="00AB584B">
        <w:rPr>
          <w:rStyle w:val="StyleUnderline"/>
        </w:rPr>
        <w:t>a</w:t>
      </w:r>
      <w:r w:rsidRPr="00AB584B">
        <w:rPr>
          <w:sz w:val="16"/>
        </w:rPr>
        <w:t xml:space="preserve"> </w:t>
      </w:r>
      <w:r w:rsidRPr="00AB584B">
        <w:rPr>
          <w:rStyle w:val="Emphasis"/>
        </w:rPr>
        <w:t xml:space="preserve">more </w:t>
      </w:r>
      <w:r w:rsidRPr="00AB584B">
        <w:rPr>
          <w:rStyle w:val="Emphasis"/>
          <w:highlight w:val="cyan"/>
        </w:rPr>
        <w:t>empirical</w:t>
      </w:r>
      <w:r w:rsidRPr="00AB584B">
        <w:rPr>
          <w:sz w:val="16"/>
          <w:highlight w:val="cyan"/>
        </w:rPr>
        <w:t xml:space="preserve"> </w:t>
      </w:r>
      <w:r w:rsidRPr="00AB584B">
        <w:rPr>
          <w:rStyle w:val="StyleUnderline"/>
          <w:highlight w:val="cyan"/>
        </w:rPr>
        <w:t>approach reveals</w:t>
      </w:r>
      <w:r w:rsidRPr="00AB584B">
        <w:rPr>
          <w:rStyle w:val="StyleUnderline"/>
        </w:rPr>
        <w:t xml:space="preserve"> a more</w:t>
      </w:r>
      <w:r w:rsidRPr="00AB584B">
        <w:rPr>
          <w:sz w:val="16"/>
        </w:rPr>
        <w:t xml:space="preserve"> </w:t>
      </w:r>
      <w:r w:rsidRPr="00AB584B">
        <w:rPr>
          <w:rStyle w:val="Emphasis"/>
        </w:rPr>
        <w:t>differentiated</w:t>
      </w:r>
      <w:r w:rsidRPr="00AB584B">
        <w:rPr>
          <w:sz w:val="16"/>
        </w:rPr>
        <w:t xml:space="preserve"> </w:t>
      </w:r>
      <w:r w:rsidRPr="00AB584B">
        <w:rPr>
          <w:rStyle w:val="StyleUnderline"/>
        </w:rPr>
        <w:t>picture of Chinese order-building characterized by</w:t>
      </w:r>
      <w:r w:rsidRPr="00AB584B">
        <w:rPr>
          <w:sz w:val="16"/>
        </w:rPr>
        <w:t xml:space="preserve"> institutional </w:t>
      </w:r>
      <w:r w:rsidRPr="00AB584B">
        <w:rPr>
          <w:rStyle w:val="Emphasis"/>
          <w:highlight w:val="cyan"/>
        </w:rPr>
        <w:t>overlap</w:t>
      </w:r>
      <w:r w:rsidRPr="00AB584B">
        <w:rPr>
          <w:sz w:val="16"/>
        </w:rPr>
        <w:t xml:space="preserve">, </w:t>
      </w:r>
      <w:r w:rsidRPr="00AB584B">
        <w:rPr>
          <w:rStyle w:val="Emphasis"/>
        </w:rPr>
        <w:t>interaction</w:t>
      </w:r>
      <w:r w:rsidRPr="00AB584B">
        <w:rPr>
          <w:sz w:val="16"/>
        </w:rPr>
        <w:t xml:space="preserve">, </w:t>
      </w:r>
      <w:r w:rsidRPr="00AB584B">
        <w:rPr>
          <w:rStyle w:val="StyleUnderline"/>
          <w:highlight w:val="cyan"/>
        </w:rPr>
        <w:t>and</w:t>
      </w:r>
      <w:r w:rsidRPr="00AB584B">
        <w:rPr>
          <w:sz w:val="16"/>
        </w:rPr>
        <w:t xml:space="preserve"> forces of </w:t>
      </w:r>
      <w:r w:rsidRPr="00AB584B">
        <w:rPr>
          <w:rStyle w:val="Emphasis"/>
          <w:highlight w:val="cyan"/>
        </w:rPr>
        <w:t>convergence</w:t>
      </w:r>
      <w:r w:rsidRPr="00AB584B">
        <w:rPr>
          <w:sz w:val="16"/>
        </w:rPr>
        <w:t xml:space="preserve"> as well as divergence. This highlights the limits of Lim and Ikenberry’s hypothetical approach to hegemony.</w:t>
      </w:r>
    </w:p>
    <w:p w14:paraId="6909A5D5" w14:textId="77777777" w:rsidR="00DF49D0" w:rsidRPr="00AB584B" w:rsidRDefault="00DF49D0" w:rsidP="00DF49D0">
      <w:pPr>
        <w:rPr>
          <w:sz w:val="16"/>
        </w:rPr>
      </w:pPr>
      <w:r w:rsidRPr="00AB584B">
        <w:rPr>
          <w:sz w:val="16"/>
        </w:rPr>
        <w:t>The Institutional Complexity of the Contemporary Power Shift</w:t>
      </w:r>
    </w:p>
    <w:p w14:paraId="322BC5CE" w14:textId="77777777" w:rsidR="00DF49D0" w:rsidRPr="00AB584B" w:rsidRDefault="00DF49D0" w:rsidP="00DF49D0">
      <w:pPr>
        <w:rPr>
          <w:sz w:val="16"/>
        </w:rPr>
      </w:pPr>
      <w:r w:rsidRPr="00AB584B">
        <w:rPr>
          <w:sz w:val="16"/>
        </w:rPr>
        <w:t xml:space="preserve">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sidRPr="00AB584B">
        <w:rPr>
          <w:rStyle w:val="StyleUnderline"/>
        </w:rPr>
        <w:t>the</w:t>
      </w:r>
      <w:r w:rsidRPr="00AB584B">
        <w:rPr>
          <w:sz w:val="16"/>
        </w:rPr>
        <w:t xml:space="preserve"> </w:t>
      </w:r>
      <w:r w:rsidRPr="00AB584B">
        <w:rPr>
          <w:rStyle w:val="Emphasis"/>
        </w:rPr>
        <w:t xml:space="preserve">current </w:t>
      </w:r>
      <w:r w:rsidRPr="00AB584B">
        <w:rPr>
          <w:rStyle w:val="Emphasis"/>
          <w:highlight w:val="cyan"/>
        </w:rPr>
        <w:t>shift</w:t>
      </w:r>
      <w:r w:rsidRPr="00AB584B">
        <w:rPr>
          <w:sz w:val="16"/>
        </w:rPr>
        <w:t xml:space="preserve"> </w:t>
      </w:r>
      <w:r w:rsidRPr="00AB584B">
        <w:rPr>
          <w:rStyle w:val="StyleUnderline"/>
        </w:rPr>
        <w:t>in international power</w:t>
      </w:r>
      <w:r w:rsidRPr="00AB584B">
        <w:rPr>
          <w:sz w:val="16"/>
        </w:rPr>
        <w:t xml:space="preserve"> has </w:t>
      </w:r>
      <w:r w:rsidRPr="00AB584B">
        <w:rPr>
          <w:rStyle w:val="Emphasis"/>
          <w:highlight w:val="cyan"/>
        </w:rPr>
        <w:t>not</w:t>
      </w:r>
      <w:r w:rsidRPr="00AB584B">
        <w:rPr>
          <w:sz w:val="16"/>
        </w:rPr>
        <w:t xml:space="preserve"> (praise be) </w:t>
      </w:r>
      <w:r w:rsidRPr="00AB584B">
        <w:rPr>
          <w:rStyle w:val="Emphasis"/>
          <w:highlight w:val="cyan"/>
        </w:rPr>
        <w:t>give</w:t>
      </w:r>
      <w:r w:rsidRPr="00AB584B">
        <w:rPr>
          <w:sz w:val="16"/>
        </w:rPr>
        <w:t xml:space="preserve">n </w:t>
      </w:r>
      <w:r w:rsidRPr="00AB584B">
        <w:rPr>
          <w:rStyle w:val="Emphasis"/>
          <w:highlight w:val="cyan"/>
        </w:rPr>
        <w:t>rise</w:t>
      </w:r>
      <w:r w:rsidRPr="00AB584B">
        <w:rPr>
          <w:sz w:val="16"/>
          <w:highlight w:val="cyan"/>
        </w:rPr>
        <w:t xml:space="preserve"> </w:t>
      </w:r>
      <w:r w:rsidRPr="00AB584B">
        <w:rPr>
          <w:rStyle w:val="StyleUnderline"/>
          <w:highlight w:val="cyan"/>
        </w:rPr>
        <w:t>to</w:t>
      </w:r>
      <w:r w:rsidRPr="00AB584B">
        <w:rPr>
          <w:rStyle w:val="StyleUnderline"/>
        </w:rPr>
        <w:t xml:space="preserve"> a hegemonic </w:t>
      </w:r>
      <w:r w:rsidRPr="00AB584B">
        <w:rPr>
          <w:rStyle w:val="StyleUnderline"/>
          <w:highlight w:val="cyan"/>
        </w:rPr>
        <w:t>war</w:t>
      </w:r>
      <w:r w:rsidRPr="00AB584B">
        <w:rPr>
          <w:sz w:val="16"/>
        </w:rPr>
        <w:t>, and any effort at hegemonic order-building needs to depart from an already institutionalized international order.</w:t>
      </w:r>
    </w:p>
    <w:p w14:paraId="5450391D" w14:textId="77777777" w:rsidR="00DF49D0" w:rsidRPr="00AB584B" w:rsidRDefault="00DF49D0" w:rsidP="00DF49D0">
      <w:pPr>
        <w:rPr>
          <w:sz w:val="16"/>
        </w:rPr>
      </w:pPr>
      <w:r w:rsidRPr="00AB584B">
        <w:rPr>
          <w:sz w:val="16"/>
        </w:rPr>
        <w:t>Lim and Ikenberry acknowledge this reality when they note that “[</w:t>
      </w:r>
      <w:r w:rsidRPr="00AB584B">
        <w:rPr>
          <w:rStyle w:val="StyleUnderline"/>
        </w:rPr>
        <w:t>t]he absence of a</w:t>
      </w:r>
      <w:r w:rsidRPr="00AB584B">
        <w:rPr>
          <w:sz w:val="16"/>
        </w:rPr>
        <w:t xml:space="preserve"> great-power </w:t>
      </w:r>
      <w:r w:rsidRPr="00AB584B">
        <w:rPr>
          <w:rStyle w:val="Emphasis"/>
        </w:rPr>
        <w:t>war</w:t>
      </w:r>
      <w:r w:rsidRPr="00AB584B">
        <w:rPr>
          <w:sz w:val="16"/>
        </w:rPr>
        <w:t xml:space="preserve"> </w:t>
      </w:r>
      <w:r w:rsidRPr="00AB584B">
        <w:rPr>
          <w:rStyle w:val="StyleUnderline"/>
        </w:rPr>
        <w:t>and the continuing</w:t>
      </w:r>
      <w:r w:rsidRPr="00AB584B">
        <w:rPr>
          <w:sz w:val="16"/>
        </w:rPr>
        <w:t xml:space="preserve"> global </w:t>
      </w:r>
      <w:r w:rsidRPr="00AB584B">
        <w:rPr>
          <w:rStyle w:val="Emphasis"/>
        </w:rPr>
        <w:t>presence</w:t>
      </w:r>
      <w:r w:rsidRPr="00AB584B">
        <w:rPr>
          <w:sz w:val="16"/>
        </w:rPr>
        <w:t xml:space="preserve"> </w:t>
      </w:r>
      <w:r w:rsidRPr="00AB584B">
        <w:rPr>
          <w:rStyle w:val="StyleUnderline"/>
        </w:rPr>
        <w:t>of the</w:t>
      </w:r>
      <w:r w:rsidRPr="00AB584B">
        <w:rPr>
          <w:sz w:val="16"/>
        </w:rPr>
        <w:t xml:space="preserv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makes a</w:t>
      </w:r>
      <w:r w:rsidRPr="00AB584B">
        <w:rPr>
          <w:sz w:val="16"/>
        </w:rPr>
        <w:t xml:space="preserve"> clean </w:t>
      </w:r>
      <w:r w:rsidRPr="00AB584B">
        <w:rPr>
          <w:rStyle w:val="Emphasis"/>
        </w:rPr>
        <w:t>break</w:t>
      </w:r>
      <w:r w:rsidRPr="00AB584B">
        <w:rPr>
          <w:sz w:val="16"/>
        </w:rPr>
        <w:t xml:space="preserve"> and a fresh start </w:t>
      </w:r>
      <w:r w:rsidRPr="00AB584B">
        <w:rPr>
          <w:rStyle w:val="StyleUnderline"/>
        </w:rPr>
        <w:t>impossible</w:t>
      </w:r>
      <w:r w:rsidRPr="00AB584B">
        <w:rPr>
          <w:sz w:val="16"/>
        </w:rPr>
        <w:t xml:space="preserve">.”5 But they regard the absence of a clean slate primarily as a methodological challenge to divining what a Chinese-led international order would look like under ideal conditions. They largely set aside the issue of how well their ideal type </w:t>
      </w:r>
      <w:r w:rsidRPr="00AB584B">
        <w:rPr>
          <w:rStyle w:val="StyleUnderline"/>
        </w:rPr>
        <w:t>describes the</w:t>
      </w:r>
      <w:r w:rsidRPr="00AB584B">
        <w:rPr>
          <w:sz w:val="16"/>
        </w:rPr>
        <w:t xml:space="preserve"> messy </w:t>
      </w:r>
      <w:r w:rsidRPr="00AB584B">
        <w:rPr>
          <w:rStyle w:val="Emphasis"/>
          <w:highlight w:val="cyan"/>
        </w:rPr>
        <w:t>empirical reality</w:t>
      </w:r>
      <w:r w:rsidRPr="00AB584B">
        <w:rPr>
          <w:sz w:val="16"/>
          <w:highlight w:val="cyan"/>
        </w:rPr>
        <w:t xml:space="preserve">, </w:t>
      </w:r>
      <w:r w:rsidRPr="00AB584B">
        <w:rPr>
          <w:rStyle w:val="StyleUnderline"/>
          <w:highlight w:val="cyan"/>
        </w:rPr>
        <w:t>which is</w:t>
      </w:r>
      <w:r w:rsidRPr="00AB584B">
        <w:rPr>
          <w:rStyle w:val="StyleUnderline"/>
        </w:rPr>
        <w:t xml:space="preserve"> an outcome </w:t>
      </w:r>
      <w:r w:rsidRPr="00AB584B">
        <w:rPr>
          <w:rStyle w:val="StyleUnderline"/>
          <w:highlight w:val="cyan"/>
        </w:rPr>
        <w:t>not only</w:t>
      </w:r>
      <w:r w:rsidRPr="00AB584B">
        <w:rPr>
          <w:rStyle w:val="StyleUnderline"/>
        </w:rPr>
        <w:t xml:space="preserve"> of</w:t>
      </w:r>
      <w:r w:rsidRPr="00AB584B">
        <w:rPr>
          <w:sz w:val="16"/>
        </w:rPr>
        <w:t xml:space="preserve"> </w:t>
      </w:r>
      <w:r w:rsidRPr="00AB584B">
        <w:rPr>
          <w:rStyle w:val="Emphasis"/>
          <w:highlight w:val="cyan"/>
        </w:rPr>
        <w:t>China’s preferences</w:t>
      </w:r>
      <w:r w:rsidRPr="00AB584B">
        <w:rPr>
          <w:sz w:val="16"/>
          <w:highlight w:val="cyan"/>
        </w:rPr>
        <w:t xml:space="preserve"> </w:t>
      </w:r>
      <w:r w:rsidRPr="00AB584B">
        <w:rPr>
          <w:rStyle w:val="StyleUnderline"/>
          <w:highlight w:val="cyan"/>
        </w:rPr>
        <w:t>but</w:t>
      </w:r>
      <w:r w:rsidRPr="00AB584B">
        <w:rPr>
          <w:rStyle w:val="StyleUnderline"/>
        </w:rPr>
        <w:t xml:space="preserve"> of the</w:t>
      </w:r>
      <w:r w:rsidRPr="00AB584B">
        <w:rPr>
          <w:sz w:val="16"/>
        </w:rPr>
        <w:t xml:space="preserve"> </w:t>
      </w:r>
      <w:r w:rsidRPr="00AB584B">
        <w:rPr>
          <w:rStyle w:val="Emphasis"/>
          <w:highlight w:val="cyan"/>
        </w:rPr>
        <w:t>constraints</w:t>
      </w:r>
      <w:r w:rsidRPr="00AB584B">
        <w:rPr>
          <w:sz w:val="16"/>
          <w:highlight w:val="cyan"/>
        </w:rPr>
        <w:t xml:space="preserve"> </w:t>
      </w:r>
      <w:r w:rsidRPr="00AB584B">
        <w:rPr>
          <w:rStyle w:val="StyleUnderline"/>
          <w:highlight w:val="cyan"/>
        </w:rPr>
        <w:t>of</w:t>
      </w:r>
      <w:r w:rsidRPr="00AB584B">
        <w:rPr>
          <w:rStyle w:val="StyleUnderline"/>
        </w:rPr>
        <w:t xml:space="preserve"> existing </w:t>
      </w:r>
      <w:r w:rsidRPr="00AB584B">
        <w:rPr>
          <w:rStyle w:val="StyleUnderline"/>
          <w:highlight w:val="cyan"/>
        </w:rPr>
        <w:t>structures and</w:t>
      </w:r>
      <w:r w:rsidRPr="00AB584B">
        <w:rPr>
          <w:rStyle w:val="StyleUnderline"/>
        </w:rPr>
        <w:t xml:space="preserve"> the actions and reactions of </w:t>
      </w:r>
      <w:r w:rsidRPr="00AB584B">
        <w:rPr>
          <w:rStyle w:val="StyleUnderline"/>
          <w:highlight w:val="cyan"/>
        </w:rPr>
        <w:t>other states</w:t>
      </w:r>
      <w:r w:rsidRPr="00AB584B">
        <w:rPr>
          <w:rStyle w:val="StyleUnderline"/>
        </w:rPr>
        <w:t xml:space="preserve"> and actors</w:t>
      </w:r>
      <w:r w:rsidRPr="00AB584B">
        <w:rPr>
          <w:sz w:val="16"/>
        </w:rPr>
        <w:t xml:space="preserve">.6 This is a missed opportunity for exploring the institutional complexity of the contemporary power shift. </w:t>
      </w:r>
    </w:p>
    <w:p w14:paraId="24AC001A" w14:textId="77777777" w:rsidR="00DF49D0" w:rsidRPr="00AB584B" w:rsidRDefault="00DF49D0" w:rsidP="00DF49D0">
      <w:pPr>
        <w:rPr>
          <w:sz w:val="16"/>
        </w:rPr>
      </w:pPr>
      <w:r w:rsidRPr="00AB584B">
        <w:rPr>
          <w:sz w:val="16"/>
        </w:rPr>
        <w:t xml:space="preserve">First, while there is much truth to the claim that </w:t>
      </w:r>
      <w:r w:rsidRPr="00AB584B">
        <w:rPr>
          <w:rStyle w:val="Emphasis"/>
        </w:rPr>
        <w:t>China</w:t>
      </w:r>
      <w:r w:rsidRPr="00AB584B">
        <w:rPr>
          <w:sz w:val="16"/>
        </w:rPr>
        <w:t xml:space="preserve"> has </w:t>
      </w:r>
      <w:r w:rsidRPr="00AB584B">
        <w:rPr>
          <w:rStyle w:val="StyleUnderline"/>
        </w:rPr>
        <w:t>emerged in a global order that</w:t>
      </w:r>
      <w:r w:rsidRPr="00AB584B">
        <w:rPr>
          <w:sz w:val="16"/>
        </w:rPr>
        <w:t xml:space="preserve"> </w:t>
      </w:r>
      <w:r w:rsidRPr="00AB584B">
        <w:rPr>
          <w:rStyle w:val="Emphasis"/>
        </w:rPr>
        <w:t>embodies</w:t>
      </w:r>
      <w:r w:rsidRPr="00AB584B">
        <w:rPr>
          <w:sz w:val="16"/>
        </w:rPr>
        <w:t xml:space="preserve"> </w:t>
      </w:r>
      <w:r w:rsidRPr="00AB584B">
        <w:rPr>
          <w:rStyle w:val="StyleUnderline"/>
        </w:rPr>
        <w:t>a liberal social purpose deriving from prolonged</w:t>
      </w:r>
      <w:r w:rsidRPr="00AB584B">
        <w:rPr>
          <w:sz w:val="16"/>
        </w:rPr>
        <w:t xml:space="preserve"> </w:t>
      </w:r>
      <w:r w:rsidRPr="00AB584B">
        <w:rPr>
          <w:rStyle w:val="Emphasis"/>
        </w:rPr>
        <w:t>Western dominance</w:t>
      </w:r>
      <w:r w:rsidRPr="00AB584B">
        <w:rPr>
          <w:sz w:val="16"/>
        </w:rPr>
        <w:t xml:space="preserve">,7 it would be a </w:t>
      </w:r>
      <w:r w:rsidRPr="00AB584B">
        <w:rPr>
          <w:rStyle w:val="StyleUnderline"/>
        </w:rPr>
        <w:t xml:space="preserve">gross </w:t>
      </w:r>
      <w:r w:rsidRPr="00AB584B">
        <w:rPr>
          <w:rStyle w:val="StyleUnderline"/>
          <w:highlight w:val="cyan"/>
        </w:rPr>
        <w:t>oversimplification to assume</w:t>
      </w:r>
      <w:r w:rsidRPr="00AB584B">
        <w:rPr>
          <w:sz w:val="16"/>
        </w:rPr>
        <w:t xml:space="preserve"> that the United States is the upholder of liberal international order while </w:t>
      </w:r>
      <w:r w:rsidRPr="00AB584B">
        <w:rPr>
          <w:rStyle w:val="Emphasis"/>
          <w:highlight w:val="cyan"/>
        </w:rPr>
        <w:t>China</w:t>
      </w:r>
      <w:r w:rsidRPr="00AB584B">
        <w:rPr>
          <w:sz w:val="16"/>
          <w:highlight w:val="cyan"/>
        </w:rPr>
        <w:t xml:space="preserve"> </w:t>
      </w:r>
      <w:r w:rsidRPr="00AB584B">
        <w:rPr>
          <w:rStyle w:val="StyleUnderline"/>
          <w:highlight w:val="cyan"/>
        </w:rPr>
        <w:t>is seeking to</w:t>
      </w:r>
      <w:r w:rsidRPr="00AB584B">
        <w:rPr>
          <w:sz w:val="16"/>
          <w:highlight w:val="cyan"/>
        </w:rPr>
        <w:t xml:space="preserve"> </w:t>
      </w:r>
      <w:r w:rsidRPr="00AB584B">
        <w:rPr>
          <w:rStyle w:val="Emphasis"/>
          <w:highlight w:val="cyan"/>
        </w:rPr>
        <w:t>revise</w:t>
      </w:r>
      <w:r w:rsidRPr="00AB584B">
        <w:rPr>
          <w:sz w:val="16"/>
        </w:rPr>
        <w:t xml:space="preserve"> or replace </w:t>
      </w:r>
      <w:r w:rsidRPr="00AB584B">
        <w:rPr>
          <w:rStyle w:val="StyleUnderline"/>
        </w:rPr>
        <w:t>it</w:t>
      </w:r>
      <w:r w:rsidRPr="00AB584B">
        <w:rPr>
          <w:sz w:val="16"/>
        </w:rPr>
        <w:t xml:space="preserve">.8 Lim and Ikenberry acknowledge this complexity but neither engage with it nor integrate it into their theorizing. Putting aside conceptual objections that the very notion of a singular liberal international order obscures more than it reveals,9 numerous </w:t>
      </w:r>
      <w:r w:rsidRPr="00AB584B">
        <w:rPr>
          <w:rStyle w:val="StyleUnderline"/>
        </w:rPr>
        <w:t>scholars have shown how both the</w:t>
      </w:r>
      <w:r w:rsidRPr="00AB584B">
        <w:rPr>
          <w:sz w:val="16"/>
        </w:rPr>
        <w:t xml:space="preserv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and</w:t>
      </w:r>
      <w:r w:rsidRPr="00AB584B">
        <w:rPr>
          <w:sz w:val="16"/>
        </w:rPr>
        <w:t xml:space="preserve"> </w:t>
      </w:r>
      <w:r w:rsidRPr="00AB584B">
        <w:rPr>
          <w:rStyle w:val="Emphasis"/>
          <w:highlight w:val="cyan"/>
        </w:rPr>
        <w:t>China</w:t>
      </w:r>
      <w:r w:rsidRPr="00AB584B">
        <w:rPr>
          <w:sz w:val="16"/>
        </w:rPr>
        <w:t xml:space="preserve"> </w:t>
      </w:r>
      <w:r w:rsidRPr="00AB584B">
        <w:rPr>
          <w:rStyle w:val="StyleUnderline"/>
        </w:rPr>
        <w:t>reject some aspects of</w:t>
      </w:r>
      <w:r w:rsidRPr="00AB584B">
        <w:rPr>
          <w:sz w:val="16"/>
        </w:rPr>
        <w:t xml:space="preserve"> established </w:t>
      </w:r>
      <w:r w:rsidRPr="00AB584B">
        <w:rPr>
          <w:rStyle w:val="StyleUnderline"/>
        </w:rPr>
        <w:t>institutions and norms while supporting others</w:t>
      </w:r>
      <w:r w:rsidRPr="00AB584B">
        <w:rPr>
          <w:sz w:val="16"/>
        </w:rPr>
        <w:t xml:space="preserve">.10 For example, while China rejects traditional liberal interpretations of human rights, </w:t>
      </w:r>
      <w:r w:rsidRPr="00AB584B">
        <w:rPr>
          <w:rStyle w:val="StyleUnderline"/>
        </w:rPr>
        <w:t>it</w:t>
      </w:r>
      <w:r w:rsidRPr="00AB584B">
        <w:rPr>
          <w:sz w:val="16"/>
        </w:rPr>
        <w:t xml:space="preserve"> </w:t>
      </w:r>
      <w:r w:rsidRPr="00AB584B">
        <w:rPr>
          <w:rStyle w:val="Emphasis"/>
          <w:highlight w:val="cyan"/>
        </w:rPr>
        <w:t>consistently signals</w:t>
      </w:r>
      <w:r w:rsidRPr="00AB584B">
        <w:rPr>
          <w:sz w:val="16"/>
          <w:highlight w:val="cyan"/>
        </w:rPr>
        <w:t xml:space="preserve"> </w:t>
      </w:r>
      <w:r w:rsidRPr="00AB584B">
        <w:rPr>
          <w:rStyle w:val="StyleUnderline"/>
          <w:highlight w:val="cyan"/>
        </w:rPr>
        <w:t>support for</w:t>
      </w:r>
      <w:r w:rsidRPr="00AB584B">
        <w:rPr>
          <w:rStyle w:val="StyleUnderline"/>
        </w:rPr>
        <w:t xml:space="preserve"> the authority of </w:t>
      </w:r>
      <w:r w:rsidRPr="00AB584B">
        <w:rPr>
          <w:rStyle w:val="StyleUnderline"/>
          <w:highlight w:val="cyan"/>
        </w:rPr>
        <w:t>the</w:t>
      </w:r>
      <w:r w:rsidRPr="00AB584B">
        <w:rPr>
          <w:sz w:val="16"/>
          <w:highlight w:val="cyan"/>
        </w:rPr>
        <w:t xml:space="preserve"> </w:t>
      </w:r>
      <w:r w:rsidRPr="00AB584B">
        <w:rPr>
          <w:rStyle w:val="Emphasis"/>
          <w:highlight w:val="cyan"/>
        </w:rPr>
        <w:t>U</w:t>
      </w:r>
      <w:r w:rsidRPr="00AB584B">
        <w:rPr>
          <w:sz w:val="16"/>
        </w:rPr>
        <w:t xml:space="preserve">nited </w:t>
      </w:r>
      <w:r w:rsidRPr="00AB584B">
        <w:rPr>
          <w:rStyle w:val="Emphasis"/>
          <w:highlight w:val="cyan"/>
        </w:rPr>
        <w:t>N</w:t>
      </w:r>
      <w:r w:rsidRPr="00AB584B">
        <w:rPr>
          <w:sz w:val="16"/>
        </w:rPr>
        <w:t xml:space="preserve">ations </w:t>
      </w:r>
      <w:r w:rsidRPr="00AB584B">
        <w:rPr>
          <w:rStyle w:val="Emphasis"/>
        </w:rPr>
        <w:t>S</w:t>
      </w:r>
      <w:r w:rsidRPr="00AB584B">
        <w:rPr>
          <w:sz w:val="16"/>
        </w:rPr>
        <w:t xml:space="preserve">ecurity </w:t>
      </w:r>
      <w:r w:rsidRPr="00AB584B">
        <w:rPr>
          <w:rStyle w:val="Emphasis"/>
        </w:rPr>
        <w:t>C</w:t>
      </w:r>
      <w:r w:rsidRPr="00AB584B">
        <w:rPr>
          <w:sz w:val="16"/>
        </w:rPr>
        <w:t xml:space="preserve">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sidRPr="00AB584B">
        <w:rPr>
          <w:rStyle w:val="StyleUnderline"/>
        </w:rPr>
        <w:t>partial and selective support of</w:t>
      </w:r>
      <w:r w:rsidRPr="00AB584B">
        <w:rPr>
          <w:sz w:val="16"/>
        </w:rPr>
        <w:t xml:space="preserve"> both </w:t>
      </w:r>
      <w:r w:rsidRPr="00AB584B">
        <w:rPr>
          <w:rStyle w:val="StyleUnderline"/>
        </w:rPr>
        <w:t>major powers for</w:t>
      </w:r>
      <w:r w:rsidRPr="00AB584B">
        <w:rPr>
          <w:sz w:val="16"/>
        </w:rPr>
        <w:t xml:space="preserve"> </w:t>
      </w:r>
      <w:r w:rsidRPr="00AB584B">
        <w:rPr>
          <w:rStyle w:val="Emphasis"/>
        </w:rPr>
        <w:t>existing</w:t>
      </w:r>
      <w:r w:rsidRPr="00AB584B">
        <w:rPr>
          <w:sz w:val="16"/>
        </w:rPr>
        <w:t xml:space="preserve"> </w:t>
      </w:r>
      <w:r w:rsidRPr="00AB584B">
        <w:rPr>
          <w:rStyle w:val="StyleUnderline"/>
        </w:rPr>
        <w:t>international institutions</w:t>
      </w:r>
      <w:r w:rsidRPr="00AB584B">
        <w:rPr>
          <w:sz w:val="16"/>
        </w:rPr>
        <w:t xml:space="preserve"> </w:t>
      </w:r>
      <w:r w:rsidRPr="00AB584B">
        <w:rPr>
          <w:rStyle w:val="Emphasis"/>
        </w:rPr>
        <w:t>significantly complicates</w:t>
      </w:r>
      <w:r w:rsidRPr="00AB584B">
        <w:rPr>
          <w:sz w:val="16"/>
        </w:rPr>
        <w:t xml:space="preserve"> </w:t>
      </w:r>
      <w:r w:rsidRPr="00AB584B">
        <w:rPr>
          <w:rStyle w:val="StyleUnderline"/>
        </w:rPr>
        <w:t>the picture of an</w:t>
      </w:r>
      <w:r w:rsidRPr="00AB584B">
        <w:rPr>
          <w:sz w:val="16"/>
        </w:rPr>
        <w:t xml:space="preserve"> </w:t>
      </w:r>
      <w:r w:rsidRPr="00AB584B">
        <w:rPr>
          <w:rStyle w:val="Emphasis"/>
        </w:rPr>
        <w:t>illiberal great power</w:t>
      </w:r>
      <w:r w:rsidRPr="00AB584B">
        <w:rPr>
          <w:sz w:val="16"/>
        </w:rPr>
        <w:t xml:space="preserve"> </w:t>
      </w:r>
      <w:r w:rsidRPr="00AB584B">
        <w:rPr>
          <w:rStyle w:val="StyleUnderline"/>
        </w:rPr>
        <w:t>rising up in a liberal order dominated by a liberal hegemon</w:t>
      </w:r>
      <w:r w:rsidRPr="00AB584B">
        <w:rPr>
          <w:sz w:val="16"/>
        </w:rPr>
        <w:t>. Both China and the United States can act as challengers to or defenders of established order, depending on the issue at stake.</w:t>
      </w:r>
    </w:p>
    <w:p w14:paraId="758CB4DE" w14:textId="77777777" w:rsidR="00DF49D0" w:rsidRPr="00AB584B" w:rsidRDefault="00DF49D0" w:rsidP="00DF49D0">
      <w:pPr>
        <w:rPr>
          <w:sz w:val="16"/>
        </w:rPr>
      </w:pPr>
      <w:r w:rsidRPr="00AB584B">
        <w:rPr>
          <w:sz w:val="16"/>
        </w:rPr>
        <w:t xml:space="preserve">Second, </w:t>
      </w:r>
      <w:r w:rsidRPr="00AB584B">
        <w:rPr>
          <w:rStyle w:val="StyleUnderline"/>
        </w:rPr>
        <w:t>the existence of a</w:t>
      </w:r>
      <w:r w:rsidRPr="00AB584B">
        <w:rPr>
          <w:sz w:val="16"/>
        </w:rPr>
        <w:t xml:space="preserve"> </w:t>
      </w:r>
      <w:r w:rsidRPr="00AB584B">
        <w:rPr>
          <w:rStyle w:val="Emphasis"/>
          <w:highlight w:val="cyan"/>
        </w:rPr>
        <w:t>pre-existing</w:t>
      </w:r>
      <w:r w:rsidRPr="00AB584B">
        <w:rPr>
          <w:rStyle w:val="Emphasis"/>
        </w:rPr>
        <w:t xml:space="preserve"> institutional </w:t>
      </w:r>
      <w:r w:rsidRPr="00AB584B">
        <w:rPr>
          <w:rStyle w:val="Emphasis"/>
          <w:highlight w:val="cyan"/>
        </w:rPr>
        <w:t>order</w:t>
      </w:r>
      <w:r w:rsidRPr="00AB584B">
        <w:rPr>
          <w:sz w:val="16"/>
          <w:highlight w:val="cyan"/>
        </w:rPr>
        <w:t xml:space="preserve"> </w:t>
      </w:r>
      <w:r w:rsidRPr="00AB584B">
        <w:rPr>
          <w:rStyle w:val="StyleUnderline"/>
          <w:highlight w:val="cyan"/>
        </w:rPr>
        <w:t>changes the</w:t>
      </w:r>
      <w:r w:rsidRPr="00AB584B">
        <w:rPr>
          <w:sz w:val="16"/>
          <w:highlight w:val="cyan"/>
        </w:rPr>
        <w:t xml:space="preserve"> </w:t>
      </w:r>
      <w:r w:rsidRPr="00AB584B">
        <w:rPr>
          <w:rStyle w:val="Emphasis"/>
          <w:highlight w:val="cyan"/>
        </w:rPr>
        <w:t>incentive</w:t>
      </w:r>
      <w:r w:rsidRPr="00AB584B">
        <w:rPr>
          <w:rStyle w:val="Emphasis"/>
        </w:rPr>
        <w:t xml:space="preserve"> structure</w:t>
      </w:r>
      <w:r w:rsidRPr="00AB584B">
        <w:rPr>
          <w:sz w:val="16"/>
        </w:rPr>
        <w:t xml:space="preserve"> </w:t>
      </w:r>
      <w:r w:rsidRPr="00AB584B">
        <w:rPr>
          <w:rStyle w:val="StyleUnderline"/>
        </w:rPr>
        <w:t>for a rising China to engage in</w:t>
      </w:r>
      <w:r w:rsidRPr="00AB584B">
        <w:rPr>
          <w:sz w:val="16"/>
        </w:rPr>
        <w:t xml:space="preserve"> </w:t>
      </w:r>
      <w:r w:rsidRPr="00AB584B">
        <w:rPr>
          <w:rStyle w:val="Emphasis"/>
        </w:rPr>
        <w:t>alternative</w:t>
      </w:r>
      <w:r w:rsidRPr="00AB584B">
        <w:rPr>
          <w:sz w:val="16"/>
        </w:rPr>
        <w:t xml:space="preserve"> </w:t>
      </w:r>
      <w:r w:rsidRPr="00AB584B">
        <w:rPr>
          <w:rStyle w:val="StyleUnderline"/>
        </w:rPr>
        <w:t>order-building</w:t>
      </w:r>
      <w:r w:rsidRPr="00AB584B">
        <w:rPr>
          <w:sz w:val="16"/>
        </w:rPr>
        <w:t xml:space="preserve">. Lim and Ikenberry make an important point when they state that the </w:t>
      </w:r>
      <w:r w:rsidRPr="00AB584B">
        <w:rPr>
          <w:rStyle w:val="StyleUnderline"/>
        </w:rPr>
        <w:t>Chinese state seeks to make the international environment</w:t>
      </w:r>
      <w:r w:rsidRPr="00AB584B">
        <w:rPr>
          <w:sz w:val="16"/>
        </w:rPr>
        <w:t xml:space="preserve"> </w:t>
      </w:r>
      <w:r w:rsidRPr="00AB584B">
        <w:rPr>
          <w:rStyle w:val="Emphasis"/>
        </w:rPr>
        <w:t>more amenable</w:t>
      </w:r>
      <w:r w:rsidRPr="00AB584B">
        <w:rPr>
          <w:sz w:val="16"/>
        </w:rPr>
        <w:t xml:space="preserve"> </w:t>
      </w:r>
      <w:r w:rsidRPr="00AB584B">
        <w:rPr>
          <w:rStyle w:val="StyleUnderline"/>
        </w:rPr>
        <w:t>to its</w:t>
      </w:r>
      <w:r w:rsidRPr="00AB584B">
        <w:rPr>
          <w:sz w:val="16"/>
        </w:rPr>
        <w:t xml:space="preserve"> domestic </w:t>
      </w:r>
      <w:r w:rsidRPr="00AB584B">
        <w:rPr>
          <w:rStyle w:val="StyleUnderline"/>
        </w:rPr>
        <w:t>governance arrangements</w:t>
      </w:r>
      <w:r w:rsidRPr="00AB584B">
        <w:rPr>
          <w:sz w:val="16"/>
        </w:rPr>
        <w:t xml:space="preserve">. Yet </w:t>
      </w:r>
      <w:r w:rsidRPr="00AB584B">
        <w:rPr>
          <w:rStyle w:val="StyleUnderline"/>
        </w:rPr>
        <w:t>this</w:t>
      </w:r>
      <w:r w:rsidRPr="00AB584B">
        <w:rPr>
          <w:sz w:val="16"/>
        </w:rPr>
        <w:t xml:space="preserve"> </w:t>
      </w:r>
      <w:r w:rsidRPr="00AB584B">
        <w:rPr>
          <w:rStyle w:val="Emphasis"/>
        </w:rPr>
        <w:t>does not</w:t>
      </w:r>
      <w:r w:rsidRPr="00AB584B">
        <w:rPr>
          <w:sz w:val="16"/>
        </w:rPr>
        <w:t xml:space="preserve"> necessarily </w:t>
      </w:r>
      <w:r w:rsidRPr="00AB584B">
        <w:rPr>
          <w:rStyle w:val="Emphasis"/>
        </w:rPr>
        <w:t>require</w:t>
      </w:r>
      <w:r w:rsidRPr="00AB584B">
        <w:rPr>
          <w:sz w:val="16"/>
        </w:rPr>
        <w:t xml:space="preserve"> </w:t>
      </w:r>
      <w:r w:rsidRPr="00AB584B">
        <w:rPr>
          <w:rStyle w:val="StyleUnderline"/>
        </w:rPr>
        <w:t>the construction of an alternative international orde</w:t>
      </w:r>
      <w:r w:rsidRPr="00AB584B">
        <w:rPr>
          <w:sz w:val="16"/>
        </w:rPr>
        <w:t xml:space="preserve">r. Rather, </w:t>
      </w:r>
      <w:r w:rsidRPr="00AB584B">
        <w:rPr>
          <w:rStyle w:val="StyleUnderline"/>
        </w:rPr>
        <w:t>the promotion of</w:t>
      </w:r>
      <w:r w:rsidRPr="00AB584B">
        <w:rPr>
          <w:sz w:val="16"/>
        </w:rPr>
        <w:t xml:space="preserve"> </w:t>
      </w:r>
      <w:r w:rsidRPr="00AB584B">
        <w:rPr>
          <w:rStyle w:val="Emphasis"/>
          <w:highlight w:val="cyan"/>
        </w:rPr>
        <w:t>new</w:t>
      </w:r>
      <w:r w:rsidRPr="00AB584B">
        <w:rPr>
          <w:sz w:val="16"/>
          <w:highlight w:val="cyan"/>
        </w:rPr>
        <w:t xml:space="preserve"> </w:t>
      </w:r>
      <w:r w:rsidRPr="00AB584B">
        <w:rPr>
          <w:rStyle w:val="StyleUnderline"/>
          <w:highlight w:val="cyan"/>
        </w:rPr>
        <w:t>norms</w:t>
      </w:r>
      <w:r w:rsidRPr="00AB584B">
        <w:rPr>
          <w:rStyle w:val="StyleUnderline"/>
        </w:rPr>
        <w:t xml:space="preserve"> and institutions </w:t>
      </w:r>
      <w:r w:rsidRPr="00AB584B">
        <w:rPr>
          <w:rStyle w:val="StyleUnderline"/>
          <w:highlight w:val="cyan"/>
        </w:rPr>
        <w:t>takes place</w:t>
      </w:r>
      <w:r w:rsidRPr="00AB584B">
        <w:rPr>
          <w:sz w:val="16"/>
          <w:highlight w:val="cyan"/>
        </w:rPr>
        <w:t xml:space="preserve"> </w:t>
      </w:r>
      <w:r w:rsidRPr="00AB584B">
        <w:rPr>
          <w:rStyle w:val="Emphasis"/>
          <w:highlight w:val="cyan"/>
        </w:rPr>
        <w:t>alongside</w:t>
      </w:r>
      <w:r w:rsidRPr="00AB584B">
        <w:rPr>
          <w:sz w:val="16"/>
        </w:rPr>
        <w:t xml:space="preserve"> </w:t>
      </w:r>
      <w:r w:rsidRPr="00AB584B">
        <w:rPr>
          <w:rStyle w:val="StyleUnderline"/>
        </w:rPr>
        <w:t xml:space="preserve">attempts to bring </w:t>
      </w:r>
      <w:r w:rsidRPr="00AB584B">
        <w:rPr>
          <w:rStyle w:val="StyleUnderline"/>
          <w:highlight w:val="cyan"/>
        </w:rPr>
        <w:t>established</w:t>
      </w:r>
      <w:r w:rsidRPr="00AB584B">
        <w:rPr>
          <w:rStyle w:val="StyleUnderline"/>
        </w:rPr>
        <w:t xml:space="preserve"> practices and </w:t>
      </w:r>
      <w:r w:rsidRPr="00AB584B">
        <w:rPr>
          <w:rStyle w:val="StyleUnderline"/>
          <w:highlight w:val="cyan"/>
        </w:rPr>
        <w:t>institutions</w:t>
      </w:r>
      <w:r w:rsidRPr="00AB584B">
        <w:rPr>
          <w:sz w:val="16"/>
        </w:rPr>
        <w:t xml:space="preserve"> more closely </w:t>
      </w:r>
      <w:r w:rsidRPr="00AB584B">
        <w:rPr>
          <w:rStyle w:val="Emphasis"/>
        </w:rPr>
        <w:t>in</w:t>
      </w:r>
      <w:r w:rsidRPr="00AB584B">
        <w:rPr>
          <w:sz w:val="16"/>
        </w:rPr>
        <w:t xml:space="preserve">to </w:t>
      </w:r>
      <w:r w:rsidRPr="00AB584B">
        <w:rPr>
          <w:rStyle w:val="Emphasis"/>
        </w:rPr>
        <w:t>line</w:t>
      </w:r>
      <w:r w:rsidRPr="00AB584B">
        <w:rPr>
          <w:sz w:val="16"/>
        </w:rPr>
        <w:t xml:space="preserve"> </w:t>
      </w:r>
      <w:r w:rsidRPr="00AB584B">
        <w:rPr>
          <w:rStyle w:val="StyleUnderline"/>
        </w:rPr>
        <w:t>with China’s preferences</w:t>
      </w:r>
      <w:r w:rsidRPr="00AB584B">
        <w:rPr>
          <w:sz w:val="16"/>
        </w:rPr>
        <w:t xml:space="preserve">. The case of the Asian Infrastructure Investment Bank (AIIB) highlights that rather than institutional “creation” being an alternative choice to institutional “change”,14 both strategies can be pursued simultaneously. The </w:t>
      </w:r>
      <w:r w:rsidRPr="00AB584B">
        <w:rPr>
          <w:rStyle w:val="StyleUnderline"/>
        </w:rPr>
        <w:t>different strategies are</w:t>
      </w:r>
      <w:r w:rsidRPr="00AB584B">
        <w:rPr>
          <w:sz w:val="16"/>
        </w:rPr>
        <w:t xml:space="preserve"> often </w:t>
      </w:r>
      <w:r w:rsidRPr="00AB584B">
        <w:rPr>
          <w:rStyle w:val="Emphasis"/>
          <w:highlight w:val="cyan"/>
        </w:rPr>
        <w:t>complementary</w:t>
      </w:r>
      <w:r w:rsidRPr="00AB584B">
        <w:rPr>
          <w:sz w:val="16"/>
        </w:rPr>
        <w:t xml:space="preserve">, as both the threat and actual creation of additional institutions can increase leverage over existing ones. The </w:t>
      </w:r>
      <w:r w:rsidRPr="00AB584B">
        <w:rPr>
          <w:rStyle w:val="StyleUnderline"/>
        </w:rPr>
        <w:t xml:space="preserve">fact </w:t>
      </w:r>
      <w:r w:rsidRPr="00AB584B">
        <w:rPr>
          <w:rStyle w:val="StyleUnderline"/>
          <w:highlight w:val="cyan"/>
        </w:rPr>
        <w:t>that China confronts</w:t>
      </w:r>
      <w:r w:rsidRPr="00AB584B">
        <w:rPr>
          <w:rStyle w:val="StyleUnderline"/>
        </w:rPr>
        <w:t xml:space="preserve"> an</w:t>
      </w:r>
      <w:r w:rsidRPr="00AB584B">
        <w:rPr>
          <w:sz w:val="16"/>
        </w:rPr>
        <w:t xml:space="preserve"> </w:t>
      </w:r>
      <w:r w:rsidRPr="00AB584B">
        <w:rPr>
          <w:rStyle w:val="Emphasis"/>
          <w:highlight w:val="cyan"/>
        </w:rPr>
        <w:t>already strongly</w:t>
      </w:r>
      <w:r w:rsidRPr="00AB584B">
        <w:rPr>
          <w:sz w:val="16"/>
        </w:rPr>
        <w:t xml:space="preserve"> </w:t>
      </w:r>
      <w:r w:rsidRPr="00AB584B">
        <w:rPr>
          <w:rStyle w:val="StyleUnderline"/>
        </w:rPr>
        <w:t xml:space="preserve">institutionalized international </w:t>
      </w:r>
      <w:r w:rsidRPr="00AB584B">
        <w:rPr>
          <w:rStyle w:val="StyleUnderline"/>
          <w:highlight w:val="cyan"/>
        </w:rPr>
        <w:t>order</w:t>
      </w:r>
      <w:r w:rsidRPr="00AB584B">
        <w:rPr>
          <w:sz w:val="16"/>
          <w:highlight w:val="cyan"/>
        </w:rPr>
        <w:t xml:space="preserve"> </w:t>
      </w:r>
      <w:r w:rsidRPr="00AB584B">
        <w:rPr>
          <w:rStyle w:val="Emphasis"/>
          <w:highlight w:val="cyan"/>
        </w:rPr>
        <w:t>limits</w:t>
      </w:r>
      <w:r w:rsidRPr="00AB584B">
        <w:rPr>
          <w:sz w:val="16"/>
        </w:rPr>
        <w:t xml:space="preserve"> both </w:t>
      </w:r>
      <w:r w:rsidRPr="00AB584B">
        <w:rPr>
          <w:rStyle w:val="StyleUnderline"/>
        </w:rPr>
        <w:t>the</w:t>
      </w:r>
      <w:r w:rsidRPr="00AB584B">
        <w:rPr>
          <w:sz w:val="16"/>
        </w:rPr>
        <w:t xml:space="preserve"> </w:t>
      </w:r>
      <w:r w:rsidRPr="00AB584B">
        <w:rPr>
          <w:rStyle w:val="Emphasis"/>
          <w:highlight w:val="cyan"/>
        </w:rPr>
        <w:t>incentives</w:t>
      </w:r>
      <w:r w:rsidRPr="00AB584B">
        <w:rPr>
          <w:sz w:val="16"/>
          <w:highlight w:val="cyan"/>
        </w:rPr>
        <w:t xml:space="preserve"> </w:t>
      </w:r>
      <w:r w:rsidRPr="00AB584B">
        <w:rPr>
          <w:rStyle w:val="StyleUnderline"/>
          <w:highlight w:val="cyan"/>
        </w:rPr>
        <w:t>and</w:t>
      </w:r>
      <w:r w:rsidRPr="00AB584B">
        <w:rPr>
          <w:sz w:val="16"/>
        </w:rPr>
        <w:t xml:space="preserve"> the </w:t>
      </w:r>
      <w:r w:rsidRPr="00AB584B">
        <w:rPr>
          <w:rStyle w:val="Emphasis"/>
          <w:highlight w:val="cyan"/>
        </w:rPr>
        <w:t>capacity</w:t>
      </w:r>
      <w:r w:rsidRPr="00AB584B">
        <w:rPr>
          <w:sz w:val="16"/>
        </w:rPr>
        <w:t xml:space="preserve"> </w:t>
      </w:r>
      <w:r w:rsidRPr="00AB584B">
        <w:rPr>
          <w:rStyle w:val="StyleUnderline"/>
        </w:rPr>
        <w:t>for China to construct an alternative order</w:t>
      </w:r>
      <w:r w:rsidRPr="00AB584B">
        <w:rPr>
          <w:sz w:val="16"/>
        </w:rPr>
        <w:t xml:space="preserve">. Under conditions of uncertainty, resource scarcity, and satisficing rather than maximizing, </w:t>
      </w:r>
      <w:r w:rsidRPr="00AB584B">
        <w:rPr>
          <w:rStyle w:val="StyleUnderline"/>
        </w:rPr>
        <w:t>the promotion of an alternative Chinese order seems</w:t>
      </w:r>
      <w:r w:rsidRPr="00AB584B">
        <w:rPr>
          <w:sz w:val="16"/>
        </w:rPr>
        <w:t xml:space="preserve"> </w:t>
      </w:r>
      <w:r w:rsidRPr="00AB584B">
        <w:rPr>
          <w:rStyle w:val="Emphasis"/>
        </w:rPr>
        <w:t>less likely</w:t>
      </w:r>
      <w:r w:rsidRPr="00AB584B">
        <w:rPr>
          <w:sz w:val="16"/>
        </w:rPr>
        <w:t xml:space="preserve"> </w:t>
      </w:r>
      <w:r w:rsidRPr="00AB584B">
        <w:rPr>
          <w:rStyle w:val="StyleUnderline"/>
        </w:rPr>
        <w:t>than</w:t>
      </w:r>
      <w:r w:rsidRPr="00AB584B">
        <w:rPr>
          <w:sz w:val="16"/>
        </w:rPr>
        <w:t xml:space="preserve"> the </w:t>
      </w:r>
      <w:r w:rsidRPr="00AB584B">
        <w:rPr>
          <w:rStyle w:val="Emphasis"/>
        </w:rPr>
        <w:t>piecemeal</w:t>
      </w:r>
      <w:r w:rsidRPr="00AB584B">
        <w:rPr>
          <w:sz w:val="16"/>
        </w:rPr>
        <w:t xml:space="preserve"> </w:t>
      </w:r>
      <w:r w:rsidRPr="00AB584B">
        <w:rPr>
          <w:rStyle w:val="StyleUnderline"/>
        </w:rPr>
        <w:t>layering of additional institutions onto existing ones</w:t>
      </w:r>
      <w:r w:rsidRPr="00AB584B">
        <w:rPr>
          <w:sz w:val="16"/>
        </w:rPr>
        <w:t>.15</w:t>
      </w:r>
    </w:p>
    <w:p w14:paraId="3203972B" w14:textId="77777777" w:rsidR="00DF49D0" w:rsidRPr="00AB584B" w:rsidRDefault="00DF49D0" w:rsidP="00DF49D0">
      <w:pPr>
        <w:rPr>
          <w:sz w:val="16"/>
        </w:rPr>
      </w:pPr>
      <w:r w:rsidRPr="00AB584B">
        <w:rPr>
          <w:sz w:val="16"/>
        </w:rPr>
        <w:t xml:space="preserve">Third, </w:t>
      </w:r>
      <w:r w:rsidRPr="00AB584B">
        <w:rPr>
          <w:rStyle w:val="StyleUnderline"/>
        </w:rPr>
        <w:t>conceptualizing an</w:t>
      </w:r>
      <w:r w:rsidRPr="00AB584B">
        <w:rPr>
          <w:sz w:val="16"/>
        </w:rPr>
        <w:t xml:space="preserve"> </w:t>
      </w:r>
      <w:r w:rsidRPr="00AB584B">
        <w:rPr>
          <w:rStyle w:val="Emphasis"/>
        </w:rPr>
        <w:t>alternative</w:t>
      </w:r>
      <w:r w:rsidRPr="00AB584B">
        <w:rPr>
          <w:sz w:val="16"/>
        </w:rPr>
        <w:t xml:space="preserve"> </w:t>
      </w:r>
      <w:r w:rsidRPr="00AB584B">
        <w:rPr>
          <w:rStyle w:val="StyleUnderline"/>
        </w:rPr>
        <w:t>Chinese order</w:t>
      </w:r>
      <w:r w:rsidRPr="00AB584B">
        <w:rPr>
          <w:sz w:val="16"/>
        </w:rPr>
        <w:t xml:space="preserve"> in ideal-typical terms </w:t>
      </w:r>
      <w:r w:rsidRPr="00AB584B">
        <w:rPr>
          <w:rStyle w:val="Emphasis"/>
        </w:rPr>
        <w:t>downplays</w:t>
      </w:r>
      <w:r w:rsidRPr="00AB584B">
        <w:rPr>
          <w:sz w:val="16"/>
        </w:rPr>
        <w:t xml:space="preserve"> </w:t>
      </w:r>
      <w:r w:rsidRPr="00AB584B">
        <w:rPr>
          <w:rStyle w:val="StyleUnderline"/>
        </w:rPr>
        <w:t>the extent to which different orders overlap and interact</w:t>
      </w:r>
      <w:r w:rsidRPr="00AB584B">
        <w:rPr>
          <w:sz w:val="16"/>
        </w:rPr>
        <w:t xml:space="preserve">. Institutional overlap exists when two or more institutions share both policy tasks and membership.16 </w:t>
      </w:r>
      <w:r w:rsidRPr="00AB584B">
        <w:rPr>
          <w:rStyle w:val="StyleUnderline"/>
        </w:rPr>
        <w:t>Hegemonic orders can</w:t>
      </w:r>
      <w:r w:rsidRPr="00AB584B">
        <w:rPr>
          <w:sz w:val="16"/>
        </w:rPr>
        <w:t xml:space="preserve"> </w:t>
      </w:r>
      <w:r w:rsidRPr="00AB584B">
        <w:rPr>
          <w:rStyle w:val="Emphasis"/>
        </w:rPr>
        <w:t>overlap</w:t>
      </w:r>
      <w:r w:rsidRPr="00AB584B">
        <w:rPr>
          <w:sz w:val="16"/>
        </w:rPr>
        <w:t xml:space="preserve"> in a similar manner. Lim and Ikenberry are probably correct to argue that authoritarian governments will find China’s approach to international cooperation attractive as it neutralizes challenges to their political legitimacy and offers pragmatic benefits. Yet, </w:t>
      </w:r>
      <w:r w:rsidRPr="00AB584B">
        <w:rPr>
          <w:rStyle w:val="StyleUnderline"/>
        </w:rPr>
        <w:t>there is</w:t>
      </w:r>
      <w:r w:rsidRPr="00AB584B">
        <w:rPr>
          <w:sz w:val="16"/>
        </w:rPr>
        <w:t xml:space="preserve"> also </w:t>
      </w:r>
      <w:r w:rsidRPr="00AB584B">
        <w:rPr>
          <w:rStyle w:val="Emphasis"/>
          <w:highlight w:val="cyan"/>
        </w:rPr>
        <w:t>significant ev</w:t>
      </w:r>
      <w:r w:rsidRPr="00AB584B">
        <w:rPr>
          <w:rStyle w:val="Emphasis"/>
        </w:rPr>
        <w:t>idence</w:t>
      </w:r>
      <w:r w:rsidRPr="00AB584B">
        <w:rPr>
          <w:sz w:val="16"/>
        </w:rPr>
        <w:t xml:space="preserve"> </w:t>
      </w:r>
      <w:r w:rsidRPr="00AB584B">
        <w:rPr>
          <w:rStyle w:val="StyleUnderline"/>
        </w:rPr>
        <w:t>that Chinese order-building attracts followers</w:t>
      </w:r>
      <w:r w:rsidRPr="00AB584B">
        <w:rPr>
          <w:sz w:val="16"/>
        </w:rPr>
        <w:t xml:space="preserve"> </w:t>
      </w:r>
      <w:r w:rsidRPr="00AB584B">
        <w:rPr>
          <w:rStyle w:val="Emphasis"/>
        </w:rPr>
        <w:t>regardless</w:t>
      </w:r>
      <w:r w:rsidRPr="00AB584B">
        <w:rPr>
          <w:sz w:val="16"/>
        </w:rPr>
        <w:t xml:space="preserve"> </w:t>
      </w:r>
      <w:r w:rsidRPr="00AB584B">
        <w:rPr>
          <w:rStyle w:val="StyleUnderline"/>
        </w:rPr>
        <w:t>of regime type</w:t>
      </w:r>
      <w:r w:rsidRPr="00AB584B">
        <w:rPr>
          <w:sz w:val="16"/>
        </w:rPr>
        <w:t xml:space="preserve">. For example, more than half of the membership of the (China-led) AIIB are also members of the (US- and Japan-led) Asian Development Bank, and both institutions are nested within the broader membership of the World Bank Group. </w:t>
      </w:r>
      <w:r w:rsidRPr="00AB584B">
        <w:rPr>
          <w:rStyle w:val="StyleUnderline"/>
          <w:highlight w:val="cyan"/>
        </w:rPr>
        <w:t>Few</w:t>
      </w:r>
      <w:r w:rsidRPr="00AB584B">
        <w:rPr>
          <w:rStyle w:val="StyleUnderline"/>
        </w:rPr>
        <w:t xml:space="preserve"> countries </w:t>
      </w:r>
      <w:r w:rsidRPr="00AB584B">
        <w:rPr>
          <w:rStyle w:val="StyleUnderline"/>
          <w:highlight w:val="cyan"/>
        </w:rPr>
        <w:t>see</w:t>
      </w:r>
      <w:r w:rsidRPr="00AB584B">
        <w:rPr>
          <w:sz w:val="16"/>
        </w:rPr>
        <w:t xml:space="preserve"> these </w:t>
      </w:r>
      <w:r w:rsidRPr="00AB584B">
        <w:rPr>
          <w:rStyle w:val="StyleUnderline"/>
        </w:rPr>
        <w:t>instit</w:t>
      </w:r>
      <w:r w:rsidRPr="00AB584B">
        <w:rPr>
          <w:rStyle w:val="StyleUnderline"/>
          <w:highlight w:val="cyan"/>
        </w:rPr>
        <w:t>utions as</w:t>
      </w:r>
      <w:r w:rsidRPr="00AB584B">
        <w:rPr>
          <w:sz w:val="16"/>
          <w:highlight w:val="cyan"/>
        </w:rPr>
        <w:t xml:space="preserve"> </w:t>
      </w:r>
      <w:r w:rsidRPr="00AB584B">
        <w:rPr>
          <w:rStyle w:val="Emphasis"/>
          <w:highlight w:val="cyan"/>
        </w:rPr>
        <w:t>mutually exclusive</w:t>
      </w:r>
      <w:r w:rsidRPr="00AB584B">
        <w:rPr>
          <w:sz w:val="16"/>
        </w:rPr>
        <w:t xml:space="preserve">, </w:t>
      </w:r>
      <w:r w:rsidRPr="00AB584B">
        <w:rPr>
          <w:rStyle w:val="StyleUnderline"/>
        </w:rPr>
        <w:t>even as each</w:t>
      </w:r>
      <w:r w:rsidRPr="00AB584B">
        <w:rPr>
          <w:sz w:val="16"/>
        </w:rPr>
        <w:t xml:space="preserve"> institution </w:t>
      </w:r>
      <w:r w:rsidRPr="00AB584B">
        <w:rPr>
          <w:rStyle w:val="StyleUnderline"/>
        </w:rPr>
        <w:t>exhibits</w:t>
      </w:r>
      <w:r w:rsidRPr="00AB584B">
        <w:rPr>
          <w:sz w:val="16"/>
        </w:rPr>
        <w:t xml:space="preserve"> </w:t>
      </w:r>
      <w:r w:rsidRPr="00AB584B">
        <w:rPr>
          <w:rStyle w:val="Emphasis"/>
        </w:rPr>
        <w:t>different</w:t>
      </w:r>
      <w:r w:rsidRPr="00AB584B">
        <w:rPr>
          <w:sz w:val="16"/>
        </w:rPr>
        <w:t xml:space="preserve"> normative and policy </w:t>
      </w:r>
      <w:r w:rsidRPr="00AB584B">
        <w:rPr>
          <w:rStyle w:val="StyleUnderline"/>
        </w:rPr>
        <w:t>priorities</w:t>
      </w:r>
      <w:r w:rsidRPr="00AB584B">
        <w:rPr>
          <w:sz w:val="16"/>
        </w:rPr>
        <w:t xml:space="preserve">.17 Although the United States government has made some effort to propagate a democratic/authoritarian divide as a new ideological cleavage in international order, one </w:t>
      </w:r>
      <w:r w:rsidRPr="00AB584B">
        <w:rPr>
          <w:rStyle w:val="StyleUnderline"/>
        </w:rPr>
        <w:t>study found</w:t>
      </w:r>
      <w:r w:rsidRPr="00AB584B">
        <w:rPr>
          <w:sz w:val="16"/>
        </w:rPr>
        <w:t xml:space="preserve"> </w:t>
      </w:r>
      <w:r w:rsidRPr="00AB584B">
        <w:rPr>
          <w:rStyle w:val="Emphasis"/>
        </w:rPr>
        <w:t>no evidence</w:t>
      </w:r>
      <w:r w:rsidRPr="00AB584B">
        <w:rPr>
          <w:sz w:val="16"/>
        </w:rPr>
        <w:t xml:space="preserve"> </w:t>
      </w:r>
      <w:r w:rsidRPr="00AB584B">
        <w:rPr>
          <w:rStyle w:val="StyleUnderline"/>
        </w:rPr>
        <w:t>that regime type or domestic human rights practices played a role in</w:t>
      </w:r>
      <w:r w:rsidRPr="00AB584B">
        <w:rPr>
          <w:sz w:val="16"/>
        </w:rPr>
        <w:t xml:space="preserve"> </w:t>
      </w:r>
      <w:r w:rsidRPr="00AB584B">
        <w:rPr>
          <w:rStyle w:val="Emphasis"/>
        </w:rPr>
        <w:t>shaping</w:t>
      </w:r>
      <w:r w:rsidRPr="00AB584B">
        <w:rPr>
          <w:sz w:val="16"/>
        </w:rPr>
        <w:t xml:space="preserve"> </w:t>
      </w:r>
      <w:r w:rsidRPr="00AB584B">
        <w:rPr>
          <w:rStyle w:val="StyleUnderline"/>
        </w:rPr>
        <w:t>states’ participation in</w:t>
      </w:r>
      <w:r w:rsidRPr="00AB584B">
        <w:rPr>
          <w:sz w:val="16"/>
        </w:rPr>
        <w:t xml:space="preserve"> </w:t>
      </w:r>
      <w:r w:rsidRPr="00AB584B">
        <w:rPr>
          <w:rStyle w:val="Emphasis"/>
        </w:rPr>
        <w:t>China’s Belt and Road Forum</w:t>
      </w:r>
      <w:r w:rsidRPr="00AB584B">
        <w:rPr>
          <w:sz w:val="16"/>
        </w:rPr>
        <w:t xml:space="preserve">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sidRPr="00AB584B">
        <w:rPr>
          <w:rStyle w:val="StyleUnderline"/>
        </w:rPr>
        <w:t>existence of a large degree of overlap</w:t>
      </w:r>
      <w:r w:rsidRPr="00AB584B">
        <w:rPr>
          <w:sz w:val="16"/>
        </w:rPr>
        <w:t xml:space="preserve"> </w:t>
      </w:r>
      <w:r w:rsidRPr="00AB584B">
        <w:rPr>
          <w:rStyle w:val="Emphasis"/>
          <w:highlight w:val="cyan"/>
        </w:rPr>
        <w:t>complicates</w:t>
      </w:r>
      <w:r w:rsidRPr="00AB584B">
        <w:rPr>
          <w:sz w:val="16"/>
        </w:rPr>
        <w:t xml:space="preserve"> </w:t>
      </w:r>
      <w:r w:rsidRPr="00AB584B">
        <w:rPr>
          <w:rStyle w:val="StyleUnderline"/>
        </w:rPr>
        <w:t xml:space="preserve">the </w:t>
      </w:r>
      <w:r w:rsidRPr="00AB584B">
        <w:rPr>
          <w:rStyle w:val="StyleUnderline"/>
          <w:highlight w:val="cyan"/>
        </w:rPr>
        <w:t>idea of an</w:t>
      </w:r>
      <w:r w:rsidRPr="00AB584B">
        <w:rPr>
          <w:sz w:val="16"/>
          <w:highlight w:val="cyan"/>
        </w:rPr>
        <w:t xml:space="preserve"> </w:t>
      </w:r>
      <w:r w:rsidRPr="00AB584B">
        <w:rPr>
          <w:rStyle w:val="Emphasis"/>
          <w:highlight w:val="cyan"/>
        </w:rPr>
        <w:t>alternative</w:t>
      </w:r>
      <w:r w:rsidRPr="00AB584B">
        <w:rPr>
          <w:sz w:val="16"/>
          <w:highlight w:val="cyan"/>
        </w:rPr>
        <w:t xml:space="preserve"> </w:t>
      </w:r>
      <w:r w:rsidRPr="00AB584B">
        <w:rPr>
          <w:rStyle w:val="StyleUnderline"/>
          <w:highlight w:val="cyan"/>
        </w:rPr>
        <w:t>China-led order</w:t>
      </w:r>
      <w:r w:rsidRPr="00AB584B">
        <w:rPr>
          <w:sz w:val="16"/>
        </w:rPr>
        <w:t xml:space="preserve"> </w:t>
      </w:r>
      <w:r w:rsidRPr="00AB584B">
        <w:rPr>
          <w:rStyle w:val="Emphasis"/>
        </w:rPr>
        <w:t>strengthening illiberalism</w:t>
      </w:r>
      <w:r w:rsidRPr="00AB584B">
        <w:rPr>
          <w:sz w:val="16"/>
        </w:rPr>
        <w:t xml:space="preserve">, </w:t>
      </w:r>
      <w:r w:rsidRPr="00AB584B">
        <w:rPr>
          <w:rStyle w:val="StyleUnderline"/>
        </w:rPr>
        <w:t>and highlights the degree of integration and overlap</w:t>
      </w:r>
      <w:r w:rsidRPr="00AB584B">
        <w:rPr>
          <w:sz w:val="16"/>
        </w:rPr>
        <w:t xml:space="preserve"> between different orders, each of which can reflect different social purposes and varying degrees of American or Chinese leadership.</w:t>
      </w:r>
    </w:p>
    <w:p w14:paraId="4ECB2376" w14:textId="77777777" w:rsidR="00DF49D0" w:rsidRDefault="00DF49D0" w:rsidP="00DF49D0">
      <w:pPr>
        <w:pStyle w:val="Heading4"/>
      </w:pPr>
      <w:r>
        <w:t xml:space="preserve">No Taiwan or SCS---threat inflation is </w:t>
      </w:r>
      <w:r w:rsidRPr="00A67EF0">
        <w:rPr>
          <w:u w:val="single"/>
        </w:rPr>
        <w:t>bias</w:t>
      </w:r>
      <w:r>
        <w:t>.</w:t>
      </w:r>
    </w:p>
    <w:p w14:paraId="621C53B6" w14:textId="77777777" w:rsidR="00DF49D0" w:rsidRPr="00503B7A" w:rsidRDefault="00DF49D0" w:rsidP="00DF49D0">
      <w:r w:rsidRPr="00503B7A">
        <w:rPr>
          <w:rStyle w:val="Style13ptBold"/>
        </w:rPr>
        <w:t>Grazier ’25</w:t>
      </w:r>
      <w:r w:rsidRPr="00503B7A">
        <w:t xml:space="preserve"> [Dan, James Siebens, and MacKenna Rawlins; September 3; Senior Fellow and Director of the National Security Reform Program at the Stimson Center; Fellow with the Strategic Foresight Hub at the Stimson Center; Former Research Associate at the Stimson Center; Stimson Center, “Rethinking the Threat: Why China Is Unlikely to Invade Taiwan,” </w:t>
      </w:r>
      <w:r w:rsidRPr="00BD3F11">
        <w:t>https://www.stimson.org/2025/rethinking-the-threat-why-china-is-unlikely-to-invade-taiwan/</w:t>
      </w:r>
      <w:r w:rsidRPr="00503B7A">
        <w:t>]</w:t>
      </w:r>
    </w:p>
    <w:p w14:paraId="73C451E5" w14:textId="77777777" w:rsidR="00DF49D0" w:rsidRPr="00503B7A" w:rsidRDefault="00DF49D0" w:rsidP="00DF49D0">
      <w:pPr>
        <w:rPr>
          <w:sz w:val="16"/>
        </w:rPr>
      </w:pPr>
      <w:r w:rsidRPr="00503B7A">
        <w:rPr>
          <w:sz w:val="16"/>
        </w:rPr>
        <w:t xml:space="preserve">Many </w:t>
      </w:r>
      <w:r w:rsidRPr="00B038F5">
        <w:rPr>
          <w:rStyle w:val="Emphasis"/>
          <w:highlight w:val="cyan"/>
        </w:rPr>
        <w:t>politicians</w:t>
      </w:r>
      <w:r w:rsidRPr="00B038F5">
        <w:rPr>
          <w:rStyle w:val="StyleUnderline"/>
          <w:highlight w:val="cyan"/>
        </w:rPr>
        <w:t xml:space="preserve">, </w:t>
      </w:r>
      <w:r w:rsidRPr="00B038F5">
        <w:rPr>
          <w:rStyle w:val="Emphasis"/>
          <w:highlight w:val="cyan"/>
        </w:rPr>
        <w:t>defense</w:t>
      </w:r>
      <w:r w:rsidRPr="00B038F5">
        <w:rPr>
          <w:rStyle w:val="Emphasis"/>
        </w:rPr>
        <w:t xml:space="preserve"> leaders</w:t>
      </w:r>
      <w:r w:rsidRPr="00B038F5">
        <w:rPr>
          <w:rStyle w:val="StyleUnderline"/>
        </w:rPr>
        <w:t xml:space="preserve">, </w:t>
      </w:r>
      <w:r w:rsidRPr="00B038F5">
        <w:rPr>
          <w:rStyle w:val="StyleUnderline"/>
          <w:highlight w:val="cyan"/>
        </w:rPr>
        <w:t>and</w:t>
      </w:r>
      <w:r w:rsidRPr="00503B7A">
        <w:rPr>
          <w:sz w:val="16"/>
        </w:rPr>
        <w:t xml:space="preserve"> defense </w:t>
      </w:r>
      <w:r w:rsidRPr="00B038F5">
        <w:rPr>
          <w:rStyle w:val="Emphasis"/>
          <w:highlight w:val="cyan"/>
        </w:rPr>
        <w:t>industry</w:t>
      </w:r>
      <w:r w:rsidRPr="00B038F5">
        <w:rPr>
          <w:rStyle w:val="StyleUnderline"/>
        </w:rPr>
        <w:t xml:space="preserve">-affiliated </w:t>
      </w:r>
      <w:r w:rsidRPr="00B038F5">
        <w:rPr>
          <w:rStyle w:val="Emphasis"/>
          <w:highlight w:val="cyan"/>
        </w:rPr>
        <w:t>commentators</w:t>
      </w:r>
      <w:r w:rsidRPr="00B038F5">
        <w:rPr>
          <w:rStyle w:val="StyleUnderline"/>
          <w:highlight w:val="cyan"/>
        </w:rPr>
        <w:t xml:space="preserve"> treat</w:t>
      </w:r>
      <w:r w:rsidRPr="00B038F5">
        <w:rPr>
          <w:rStyle w:val="StyleUnderline"/>
        </w:rPr>
        <w:t xml:space="preserve"> the prospect</w:t>
      </w:r>
      <w:r w:rsidRPr="00503B7A">
        <w:rPr>
          <w:sz w:val="16"/>
        </w:rPr>
        <w:t xml:space="preserve"> of a P.R.C. </w:t>
      </w:r>
      <w:r w:rsidRPr="00B038F5">
        <w:rPr>
          <w:rStyle w:val="Emphasis"/>
        </w:rPr>
        <w:t>invasion</w:t>
      </w:r>
      <w:r w:rsidRPr="00B038F5">
        <w:rPr>
          <w:rStyle w:val="StyleUnderline"/>
        </w:rPr>
        <w:t xml:space="preserve"> of </w:t>
      </w:r>
      <w:r w:rsidRPr="00B038F5">
        <w:rPr>
          <w:rStyle w:val="Emphasis"/>
          <w:highlight w:val="cyan"/>
        </w:rPr>
        <w:t>Taiwan</w:t>
      </w:r>
      <w:r w:rsidRPr="00B038F5">
        <w:rPr>
          <w:rStyle w:val="StyleUnderline"/>
          <w:highlight w:val="cyan"/>
        </w:rPr>
        <w:t xml:space="preserve"> as</w:t>
      </w:r>
      <w:r w:rsidRPr="00B038F5">
        <w:rPr>
          <w:rStyle w:val="StyleUnderline"/>
        </w:rPr>
        <w:t xml:space="preserve"> a </w:t>
      </w:r>
      <w:r w:rsidRPr="00B038F5">
        <w:rPr>
          <w:rStyle w:val="Emphasis"/>
          <w:highlight w:val="cyan"/>
        </w:rPr>
        <w:t>foregone</w:t>
      </w:r>
      <w:r w:rsidRPr="00B038F5">
        <w:rPr>
          <w:rStyle w:val="StyleUnderline"/>
        </w:rPr>
        <w:t xml:space="preserve"> conclusion</w:t>
      </w:r>
      <w:r w:rsidRPr="00503B7A">
        <w:rPr>
          <w:sz w:val="16"/>
        </w:rPr>
        <w:t xml:space="preserve">, mainly </w:t>
      </w:r>
      <w:r w:rsidRPr="00B038F5">
        <w:rPr>
          <w:rStyle w:val="StyleUnderline"/>
        </w:rPr>
        <w:t xml:space="preserve">because they need a </w:t>
      </w:r>
      <w:r w:rsidRPr="00B038F5">
        <w:rPr>
          <w:rStyle w:val="Emphasis"/>
        </w:rPr>
        <w:t>potential threat</w:t>
      </w:r>
      <w:r w:rsidRPr="00B038F5">
        <w:rPr>
          <w:rStyle w:val="StyleUnderline"/>
        </w:rPr>
        <w:t xml:space="preserve"> </w:t>
      </w:r>
      <w:r w:rsidRPr="00B038F5">
        <w:rPr>
          <w:rStyle w:val="StyleUnderline"/>
          <w:highlight w:val="cyan"/>
        </w:rPr>
        <w:t>to justify</w:t>
      </w:r>
      <w:r w:rsidRPr="00B038F5">
        <w:rPr>
          <w:rStyle w:val="StyleUnderline"/>
        </w:rPr>
        <w:t xml:space="preserve"> the </w:t>
      </w:r>
      <w:r w:rsidRPr="00B038F5">
        <w:rPr>
          <w:rStyle w:val="Emphasis"/>
        </w:rPr>
        <w:t xml:space="preserve">defense </w:t>
      </w:r>
      <w:r w:rsidRPr="00B038F5">
        <w:rPr>
          <w:rStyle w:val="Emphasis"/>
          <w:highlight w:val="cyan"/>
        </w:rPr>
        <w:t>policy</w:t>
      </w:r>
      <w:r w:rsidRPr="00B038F5">
        <w:rPr>
          <w:rStyle w:val="StyleUnderline"/>
        </w:rPr>
        <w:t xml:space="preserve"> decision</w:t>
      </w:r>
      <w:r w:rsidRPr="00B038F5">
        <w:rPr>
          <w:rStyle w:val="Emphasis"/>
          <w:highlight w:val="cyan"/>
        </w:rPr>
        <w:t>s</w:t>
      </w:r>
      <w:r w:rsidRPr="00B038F5">
        <w:rPr>
          <w:rStyle w:val="StyleUnderline"/>
          <w:highlight w:val="cyan"/>
        </w:rPr>
        <w:t xml:space="preserve"> and</w:t>
      </w:r>
      <w:r w:rsidRPr="00B038F5">
        <w:rPr>
          <w:rStyle w:val="StyleUnderline"/>
        </w:rPr>
        <w:t xml:space="preserve"> </w:t>
      </w:r>
      <w:r w:rsidRPr="00B038F5">
        <w:rPr>
          <w:rStyle w:val="Emphasis"/>
        </w:rPr>
        <w:t xml:space="preserve">regular </w:t>
      </w:r>
      <w:r w:rsidRPr="00B038F5">
        <w:rPr>
          <w:rStyle w:val="Emphasis"/>
          <w:highlight w:val="cyan"/>
        </w:rPr>
        <w:t>budget</w:t>
      </w:r>
      <w:r w:rsidRPr="00B038F5">
        <w:rPr>
          <w:rStyle w:val="StyleUnderline"/>
        </w:rPr>
        <w:t xml:space="preserve"> increase</w:t>
      </w:r>
      <w:r w:rsidRPr="00B038F5">
        <w:rPr>
          <w:rStyle w:val="Emphasis"/>
          <w:highlight w:val="cyan"/>
        </w:rPr>
        <w:t>s</w:t>
      </w:r>
      <w:r w:rsidRPr="00503B7A">
        <w:rPr>
          <w:sz w:val="16"/>
        </w:rPr>
        <w:t>. They rarely question the strategic feasibility, considering the numerous political, economic, and practical military factors that lower the odds.2</w:t>
      </w:r>
    </w:p>
    <w:p w14:paraId="4D86A3CB" w14:textId="77777777" w:rsidR="00DF49D0" w:rsidRPr="00503B7A" w:rsidRDefault="00DF49D0" w:rsidP="00DF49D0">
      <w:pPr>
        <w:rPr>
          <w:sz w:val="16"/>
        </w:rPr>
      </w:pPr>
      <w:r w:rsidRPr="00503B7A">
        <w:rPr>
          <w:sz w:val="16"/>
        </w:rPr>
        <w:t xml:space="preserve">Our analysis identifies </w:t>
      </w:r>
      <w:r w:rsidRPr="00B038F5">
        <w:rPr>
          <w:rStyle w:val="StyleUnderline"/>
          <w:highlight w:val="cyan"/>
        </w:rPr>
        <w:t>four</w:t>
      </w:r>
      <w:r w:rsidRPr="00B038F5">
        <w:rPr>
          <w:rStyle w:val="StyleUnderline"/>
        </w:rPr>
        <w:t xml:space="preserve"> </w:t>
      </w:r>
      <w:r w:rsidRPr="00B038F5">
        <w:rPr>
          <w:rStyle w:val="Emphasis"/>
        </w:rPr>
        <w:t>main</w:t>
      </w:r>
      <w:r w:rsidRPr="00B038F5">
        <w:rPr>
          <w:rStyle w:val="StyleUnderline"/>
        </w:rPr>
        <w:t xml:space="preserve"> </w:t>
      </w:r>
      <w:r w:rsidRPr="00B038F5">
        <w:rPr>
          <w:rStyle w:val="StyleUnderline"/>
          <w:highlight w:val="cyan"/>
        </w:rPr>
        <w:t>considerations</w:t>
      </w:r>
      <w:r w:rsidRPr="00503B7A">
        <w:rPr>
          <w:sz w:val="16"/>
        </w:rPr>
        <w:t xml:space="preserve"> that </w:t>
      </w:r>
      <w:r w:rsidRPr="00B038F5">
        <w:rPr>
          <w:rStyle w:val="StyleUnderline"/>
          <w:highlight w:val="cyan"/>
        </w:rPr>
        <w:t>make</w:t>
      </w:r>
      <w:r w:rsidRPr="00B038F5">
        <w:rPr>
          <w:rStyle w:val="StyleUnderline"/>
        </w:rPr>
        <w:t xml:space="preserve"> an </w:t>
      </w:r>
      <w:r w:rsidRPr="00B038F5">
        <w:rPr>
          <w:rStyle w:val="StyleUnderline"/>
          <w:highlight w:val="cyan"/>
        </w:rPr>
        <w:t>invasion</w:t>
      </w:r>
      <w:r w:rsidRPr="00B038F5">
        <w:rPr>
          <w:rStyle w:val="StyleUnderline"/>
        </w:rPr>
        <w:t xml:space="preserve"> of Taiwan </w:t>
      </w:r>
      <w:r w:rsidRPr="00B038F5">
        <w:rPr>
          <w:rStyle w:val="Emphasis"/>
        </w:rPr>
        <w:t>politically</w:t>
      </w:r>
      <w:r w:rsidRPr="00B038F5">
        <w:rPr>
          <w:rStyle w:val="StyleUnderline"/>
        </w:rPr>
        <w:t xml:space="preserve"> and </w:t>
      </w:r>
      <w:r w:rsidRPr="00B038F5">
        <w:rPr>
          <w:rStyle w:val="Emphasis"/>
        </w:rPr>
        <w:t xml:space="preserve">militarily </w:t>
      </w:r>
      <w:r w:rsidRPr="00B038F5">
        <w:rPr>
          <w:rStyle w:val="Emphasis"/>
          <w:highlight w:val="cyan"/>
        </w:rPr>
        <w:t>dangerous</w:t>
      </w:r>
      <w:r w:rsidRPr="00503B7A">
        <w:rPr>
          <w:sz w:val="16"/>
        </w:rPr>
        <w:t xml:space="preserve"> for the P.R.C. leadership:</w:t>
      </w:r>
    </w:p>
    <w:p w14:paraId="41468846" w14:textId="77777777" w:rsidR="00DF49D0" w:rsidRPr="00503B7A" w:rsidRDefault="00DF49D0" w:rsidP="00DF49D0">
      <w:pPr>
        <w:pStyle w:val="ListParagraph"/>
        <w:numPr>
          <w:ilvl w:val="0"/>
          <w:numId w:val="53"/>
        </w:numPr>
        <w:rPr>
          <w:sz w:val="16"/>
        </w:rPr>
      </w:pPr>
      <w:r w:rsidRPr="00503B7A">
        <w:rPr>
          <w:sz w:val="16"/>
        </w:rPr>
        <w:t xml:space="preserve">Escalation Risk. </w:t>
      </w:r>
      <w:r w:rsidRPr="00B038F5">
        <w:rPr>
          <w:rStyle w:val="Emphasis"/>
        </w:rPr>
        <w:t>China</w:t>
      </w:r>
      <w:r w:rsidRPr="00B038F5">
        <w:rPr>
          <w:rStyle w:val="StyleUnderline"/>
        </w:rPr>
        <w:t xml:space="preserve"> and the </w:t>
      </w:r>
      <w:r w:rsidRPr="00B038F5">
        <w:rPr>
          <w:rStyle w:val="Emphasis"/>
        </w:rPr>
        <w:t>U</w:t>
      </w:r>
      <w:r w:rsidRPr="00503B7A">
        <w:rPr>
          <w:sz w:val="16"/>
        </w:rPr>
        <w:t xml:space="preserve">nited </w:t>
      </w:r>
      <w:r w:rsidRPr="00B038F5">
        <w:rPr>
          <w:rStyle w:val="Emphasis"/>
        </w:rPr>
        <w:t>S</w:t>
      </w:r>
      <w:r w:rsidRPr="00503B7A">
        <w:rPr>
          <w:sz w:val="16"/>
        </w:rPr>
        <w:t xml:space="preserve">tates </w:t>
      </w:r>
      <w:r w:rsidRPr="00B038F5">
        <w:rPr>
          <w:rStyle w:val="StyleUnderline"/>
        </w:rPr>
        <w:t xml:space="preserve">both have </w:t>
      </w:r>
      <w:r w:rsidRPr="00B038F5">
        <w:rPr>
          <w:rStyle w:val="Emphasis"/>
          <w:highlight w:val="cyan"/>
        </w:rPr>
        <w:t>nuc</w:t>
      </w:r>
      <w:r w:rsidRPr="00B038F5">
        <w:rPr>
          <w:rStyle w:val="StyleUnderline"/>
        </w:rPr>
        <w:t>lear weapon</w:t>
      </w:r>
      <w:r w:rsidRPr="00B038F5">
        <w:rPr>
          <w:rStyle w:val="Emphasis"/>
          <w:highlight w:val="cyan"/>
        </w:rPr>
        <w:t>s</w:t>
      </w:r>
      <w:r w:rsidRPr="00503B7A">
        <w:rPr>
          <w:sz w:val="16"/>
        </w:rPr>
        <w:t>. A confrontation over Taiwan risks nuclear escalation.</w:t>
      </w:r>
    </w:p>
    <w:p w14:paraId="49E6C3FD" w14:textId="77777777" w:rsidR="00DF49D0" w:rsidRPr="00503B7A" w:rsidRDefault="00DF49D0" w:rsidP="00DF49D0">
      <w:pPr>
        <w:pStyle w:val="ListParagraph"/>
        <w:numPr>
          <w:ilvl w:val="0"/>
          <w:numId w:val="53"/>
        </w:numPr>
        <w:rPr>
          <w:sz w:val="16"/>
        </w:rPr>
      </w:pPr>
      <w:r w:rsidRPr="00503B7A">
        <w:rPr>
          <w:sz w:val="16"/>
        </w:rPr>
        <w:t xml:space="preserve">Political Gamble. </w:t>
      </w:r>
      <w:r w:rsidRPr="00B038F5">
        <w:rPr>
          <w:rStyle w:val="StyleUnderline"/>
        </w:rPr>
        <w:t xml:space="preserve">A conflict would be </w:t>
      </w:r>
      <w:r w:rsidRPr="00B038F5">
        <w:rPr>
          <w:rStyle w:val="Emphasis"/>
          <w:highlight w:val="cyan"/>
        </w:rPr>
        <w:t>politically dangerous</w:t>
      </w:r>
      <w:r w:rsidRPr="00B038F5">
        <w:rPr>
          <w:rStyle w:val="StyleUnderline"/>
          <w:highlight w:val="cyan"/>
        </w:rPr>
        <w:t xml:space="preserve"> for</w:t>
      </w:r>
      <w:r w:rsidRPr="00B038F5">
        <w:rPr>
          <w:rStyle w:val="StyleUnderline"/>
        </w:rPr>
        <w:t xml:space="preserve"> the </w:t>
      </w:r>
      <w:r w:rsidRPr="00B038F5">
        <w:rPr>
          <w:rStyle w:val="Emphasis"/>
          <w:highlight w:val="cyan"/>
        </w:rPr>
        <w:t>C</w:t>
      </w:r>
      <w:r w:rsidRPr="00503B7A">
        <w:rPr>
          <w:sz w:val="16"/>
        </w:rPr>
        <w:t xml:space="preserve">hinese </w:t>
      </w:r>
      <w:r w:rsidRPr="00B038F5">
        <w:rPr>
          <w:rStyle w:val="Emphasis"/>
          <w:highlight w:val="cyan"/>
        </w:rPr>
        <w:t>C</w:t>
      </w:r>
      <w:r w:rsidRPr="00503B7A">
        <w:rPr>
          <w:sz w:val="16"/>
        </w:rPr>
        <w:t xml:space="preserve">ommunist </w:t>
      </w:r>
      <w:r w:rsidRPr="00B038F5">
        <w:rPr>
          <w:rStyle w:val="Emphasis"/>
          <w:highlight w:val="cyan"/>
        </w:rPr>
        <w:t>P</w:t>
      </w:r>
      <w:r w:rsidRPr="00503B7A">
        <w:rPr>
          <w:sz w:val="16"/>
        </w:rPr>
        <w:t xml:space="preserve">arty </w:t>
      </w:r>
      <w:r w:rsidRPr="00503B7A">
        <w:rPr>
          <w:rStyle w:val="StyleUnderline"/>
          <w:highlight w:val="cyan"/>
        </w:rPr>
        <w:t>because of the</w:t>
      </w:r>
      <w:r w:rsidRPr="00503B7A">
        <w:rPr>
          <w:rStyle w:val="StyleUnderline"/>
        </w:rPr>
        <w:t xml:space="preserve"> </w:t>
      </w:r>
      <w:r w:rsidRPr="00503B7A">
        <w:rPr>
          <w:rStyle w:val="Emphasis"/>
        </w:rPr>
        <w:t xml:space="preserve">inevitable </w:t>
      </w:r>
      <w:r w:rsidRPr="00503B7A">
        <w:rPr>
          <w:rStyle w:val="Emphasis"/>
          <w:highlight w:val="cyan"/>
        </w:rPr>
        <w:t>casualties</w:t>
      </w:r>
      <w:r w:rsidRPr="00503B7A">
        <w:rPr>
          <w:rStyle w:val="StyleUnderline"/>
        </w:rPr>
        <w:t xml:space="preserve"> at a time when the Chinese </w:t>
      </w:r>
      <w:r w:rsidRPr="00503B7A">
        <w:rPr>
          <w:rStyle w:val="Emphasis"/>
        </w:rPr>
        <w:t>population</w:t>
      </w:r>
      <w:r w:rsidRPr="00503B7A">
        <w:rPr>
          <w:rStyle w:val="StyleUnderline"/>
        </w:rPr>
        <w:t xml:space="preserve"> is in </w:t>
      </w:r>
      <w:r w:rsidRPr="00503B7A">
        <w:rPr>
          <w:rStyle w:val="Emphasis"/>
        </w:rPr>
        <w:t>decline</w:t>
      </w:r>
      <w:r w:rsidRPr="00503B7A">
        <w:rPr>
          <w:rStyle w:val="StyleUnderline"/>
        </w:rPr>
        <w:t xml:space="preserve"> after generations of the “</w:t>
      </w:r>
      <w:r w:rsidRPr="00503B7A">
        <w:rPr>
          <w:rStyle w:val="Emphasis"/>
        </w:rPr>
        <w:t>One Child Policy</w:t>
      </w:r>
      <w:r w:rsidRPr="00503B7A">
        <w:rPr>
          <w:rStyle w:val="StyleUnderline"/>
        </w:rPr>
        <w:t>.”</w:t>
      </w:r>
      <w:r w:rsidRPr="00503B7A">
        <w:rPr>
          <w:sz w:val="16"/>
        </w:rPr>
        <w:t xml:space="preserve"> Taiwan is also a “core interest” by Xi and central to mainland China’s vision of national rejuvenation. Should Xi Jinping opt for invasion, like Putin did in Ukraine, </w:t>
      </w:r>
      <w:r w:rsidRPr="00503B7A">
        <w:rPr>
          <w:rStyle w:val="StyleUnderline"/>
          <w:highlight w:val="cyan"/>
        </w:rPr>
        <w:t xml:space="preserve">he risks </w:t>
      </w:r>
      <w:r w:rsidRPr="00503B7A">
        <w:rPr>
          <w:rStyle w:val="Emphasis"/>
          <w:highlight w:val="cyan"/>
        </w:rPr>
        <w:t>defeat</w:t>
      </w:r>
      <w:r w:rsidRPr="00503B7A">
        <w:rPr>
          <w:sz w:val="16"/>
        </w:rPr>
        <w:t>, the opportunity for reunification, and potential damage to his domestic political standing.</w:t>
      </w:r>
    </w:p>
    <w:p w14:paraId="34F9A397" w14:textId="77777777" w:rsidR="00DF49D0" w:rsidRPr="00503B7A" w:rsidRDefault="00DF49D0" w:rsidP="00DF49D0">
      <w:pPr>
        <w:pStyle w:val="ListParagraph"/>
        <w:numPr>
          <w:ilvl w:val="0"/>
          <w:numId w:val="53"/>
        </w:numPr>
        <w:rPr>
          <w:sz w:val="16"/>
        </w:rPr>
      </w:pPr>
      <w:r w:rsidRPr="00503B7A">
        <w:rPr>
          <w:sz w:val="16"/>
        </w:rPr>
        <w:t xml:space="preserve">Economic Fallout. </w:t>
      </w:r>
      <w:r w:rsidRPr="00503B7A">
        <w:rPr>
          <w:rStyle w:val="StyleUnderline"/>
        </w:rPr>
        <w:t xml:space="preserve">A </w:t>
      </w:r>
      <w:r w:rsidRPr="00503B7A">
        <w:rPr>
          <w:rStyle w:val="StyleUnderline"/>
          <w:highlight w:val="cyan"/>
        </w:rPr>
        <w:t>conflict</w:t>
      </w:r>
      <w:r w:rsidRPr="00503B7A">
        <w:rPr>
          <w:rStyle w:val="StyleUnderline"/>
        </w:rPr>
        <w:t xml:space="preserve"> would </w:t>
      </w:r>
      <w:r w:rsidRPr="00503B7A">
        <w:rPr>
          <w:rStyle w:val="StyleUnderline"/>
          <w:highlight w:val="cyan"/>
        </w:rPr>
        <w:t xml:space="preserve">have </w:t>
      </w:r>
      <w:r w:rsidRPr="00503B7A">
        <w:rPr>
          <w:rStyle w:val="Emphasis"/>
          <w:highlight w:val="cyan"/>
        </w:rPr>
        <w:t>dire economic consequences</w:t>
      </w:r>
      <w:r w:rsidRPr="00503B7A">
        <w:rPr>
          <w:sz w:val="16"/>
        </w:rPr>
        <w:t xml:space="preserve">. It would </w:t>
      </w:r>
      <w:r w:rsidRPr="00503B7A">
        <w:rPr>
          <w:rStyle w:val="StyleUnderline"/>
        </w:rPr>
        <w:t xml:space="preserve">likely </w:t>
      </w:r>
      <w:r w:rsidRPr="00503B7A">
        <w:rPr>
          <w:rStyle w:val="StyleUnderline"/>
          <w:highlight w:val="cyan"/>
        </w:rPr>
        <w:t>disrupt</w:t>
      </w:r>
      <w:r w:rsidRPr="00503B7A">
        <w:rPr>
          <w:rStyle w:val="StyleUnderline"/>
        </w:rPr>
        <w:t xml:space="preserve"> </w:t>
      </w:r>
      <w:r w:rsidRPr="00503B7A">
        <w:rPr>
          <w:rStyle w:val="Emphasis"/>
        </w:rPr>
        <w:t xml:space="preserve">global </w:t>
      </w:r>
      <w:r w:rsidRPr="00503B7A">
        <w:rPr>
          <w:rStyle w:val="Emphasis"/>
          <w:highlight w:val="cyan"/>
        </w:rPr>
        <w:t>shipping</w:t>
      </w:r>
      <w:r w:rsidRPr="00503B7A">
        <w:rPr>
          <w:sz w:val="16"/>
        </w:rPr>
        <w:t xml:space="preserve"> in the South China Sea and through the Taiwan Strait, causing vital domestic resources to be reallocated towards warfighting rather than addressing economic ailments. Further, an invasion would risk </w:t>
      </w:r>
      <w:r w:rsidRPr="00503B7A">
        <w:rPr>
          <w:rStyle w:val="StyleUnderline"/>
          <w:highlight w:val="cyan"/>
        </w:rPr>
        <w:t>provoking</w:t>
      </w:r>
      <w:r w:rsidRPr="00503B7A">
        <w:rPr>
          <w:rStyle w:val="StyleUnderline"/>
        </w:rPr>
        <w:t xml:space="preserve"> </w:t>
      </w:r>
      <w:r w:rsidRPr="00503B7A">
        <w:rPr>
          <w:rStyle w:val="Emphasis"/>
        </w:rPr>
        <w:t xml:space="preserve">international economic </w:t>
      </w:r>
      <w:r w:rsidRPr="00503B7A">
        <w:rPr>
          <w:rStyle w:val="Emphasis"/>
          <w:highlight w:val="cyan"/>
        </w:rPr>
        <w:t>sanctions</w:t>
      </w:r>
      <w:r w:rsidRPr="00503B7A">
        <w:rPr>
          <w:sz w:val="16"/>
        </w:rPr>
        <w:t xml:space="preserve"> against the P.R.C.</w:t>
      </w:r>
    </w:p>
    <w:p w14:paraId="6805BA29" w14:textId="77777777" w:rsidR="00DF49D0" w:rsidRPr="00503B7A" w:rsidRDefault="00DF49D0" w:rsidP="00DF49D0">
      <w:pPr>
        <w:pStyle w:val="ListParagraph"/>
        <w:numPr>
          <w:ilvl w:val="0"/>
          <w:numId w:val="53"/>
        </w:numPr>
        <w:rPr>
          <w:sz w:val="16"/>
        </w:rPr>
      </w:pPr>
      <w:r w:rsidRPr="00503B7A">
        <w:rPr>
          <w:sz w:val="16"/>
        </w:rPr>
        <w:t xml:space="preserve">Operational Nightmare. </w:t>
      </w:r>
      <w:r w:rsidRPr="00503B7A">
        <w:rPr>
          <w:rStyle w:val="StyleUnderline"/>
        </w:rPr>
        <w:t xml:space="preserve">A </w:t>
      </w:r>
      <w:r w:rsidRPr="00503B7A">
        <w:rPr>
          <w:rStyle w:val="Emphasis"/>
        </w:rPr>
        <w:t xml:space="preserve">military </w:t>
      </w:r>
      <w:r w:rsidRPr="00503B7A">
        <w:rPr>
          <w:rStyle w:val="Emphasis"/>
          <w:highlight w:val="cyan"/>
        </w:rPr>
        <w:t>campaign</w:t>
      </w:r>
      <w:r w:rsidRPr="00503B7A">
        <w:rPr>
          <w:rStyle w:val="StyleUnderline"/>
        </w:rPr>
        <w:t xml:space="preserve"> to conquer Taiwan </w:t>
      </w:r>
      <w:r w:rsidRPr="00503B7A">
        <w:rPr>
          <w:rStyle w:val="StyleUnderline"/>
          <w:highlight w:val="cyan"/>
        </w:rPr>
        <w:t>would be</w:t>
      </w:r>
      <w:r w:rsidRPr="00503B7A">
        <w:rPr>
          <w:rStyle w:val="StyleUnderline"/>
        </w:rPr>
        <w:t xml:space="preserve"> the </w:t>
      </w:r>
      <w:r w:rsidRPr="00503B7A">
        <w:rPr>
          <w:rStyle w:val="Emphasis"/>
          <w:highlight w:val="cyan"/>
        </w:rPr>
        <w:t>largest</w:t>
      </w:r>
      <w:r w:rsidRPr="00503B7A">
        <w:rPr>
          <w:rStyle w:val="StyleUnderline"/>
          <w:highlight w:val="cyan"/>
        </w:rPr>
        <w:t xml:space="preserve">, most </w:t>
      </w:r>
      <w:r w:rsidRPr="00503B7A">
        <w:rPr>
          <w:rStyle w:val="Emphasis"/>
          <w:highlight w:val="cyan"/>
        </w:rPr>
        <w:t>complex</w:t>
      </w:r>
      <w:r w:rsidRPr="00503B7A">
        <w:rPr>
          <w:rStyle w:val="StyleUnderline"/>
        </w:rPr>
        <w:t xml:space="preserve"> military operation </w:t>
      </w:r>
      <w:r w:rsidRPr="00503B7A">
        <w:rPr>
          <w:rStyle w:val="StyleUnderline"/>
          <w:highlight w:val="cyan"/>
        </w:rPr>
        <w:t xml:space="preserve">in </w:t>
      </w:r>
      <w:r w:rsidRPr="00503B7A">
        <w:rPr>
          <w:rStyle w:val="Emphasis"/>
          <w:highlight w:val="cyan"/>
        </w:rPr>
        <w:t>history</w:t>
      </w:r>
      <w:r w:rsidRPr="00503B7A">
        <w:rPr>
          <w:sz w:val="16"/>
        </w:rPr>
        <w:t xml:space="preserve">. Modern military capabilities would make such an operation more complex than the 1944 D-Day landings. </w:t>
      </w:r>
      <w:r w:rsidRPr="00503B7A">
        <w:rPr>
          <w:rStyle w:val="StyleUnderline"/>
        </w:rPr>
        <w:t xml:space="preserve">Just </w:t>
      </w:r>
      <w:r w:rsidRPr="00503B7A">
        <w:rPr>
          <w:rStyle w:val="Emphasis"/>
        </w:rPr>
        <w:t>crossing</w:t>
      </w:r>
      <w:r w:rsidRPr="00503B7A">
        <w:rPr>
          <w:rStyle w:val="StyleUnderline"/>
        </w:rPr>
        <w:t xml:space="preserve"> the Taiwan Strait and establishing a </w:t>
      </w:r>
      <w:r w:rsidRPr="00503B7A">
        <w:rPr>
          <w:rStyle w:val="Emphasis"/>
        </w:rPr>
        <w:t>beachhead</w:t>
      </w:r>
      <w:r w:rsidRPr="00503B7A">
        <w:rPr>
          <w:rStyle w:val="StyleUnderline"/>
        </w:rPr>
        <w:t xml:space="preserve"> presents a </w:t>
      </w:r>
      <w:r w:rsidRPr="00503B7A">
        <w:rPr>
          <w:rStyle w:val="Emphasis"/>
        </w:rPr>
        <w:t>significant</w:t>
      </w:r>
      <w:r w:rsidRPr="00503B7A">
        <w:rPr>
          <w:rStyle w:val="StyleUnderline"/>
        </w:rPr>
        <w:t xml:space="preserve"> challenge. Conducting the </w:t>
      </w:r>
      <w:r w:rsidRPr="00503B7A">
        <w:rPr>
          <w:rStyle w:val="Emphasis"/>
        </w:rPr>
        <w:t>subsequent ground campaign</w:t>
      </w:r>
      <w:r w:rsidRPr="00503B7A">
        <w:rPr>
          <w:rStyle w:val="StyleUnderline"/>
        </w:rPr>
        <w:t xml:space="preserve"> across the island’s </w:t>
      </w:r>
      <w:r w:rsidRPr="00503B7A">
        <w:rPr>
          <w:rStyle w:val="Emphasis"/>
        </w:rPr>
        <w:t>immensely challenging</w:t>
      </w:r>
      <w:r w:rsidRPr="00503B7A">
        <w:rPr>
          <w:rStyle w:val="StyleUnderline"/>
        </w:rPr>
        <w:t xml:space="preserve"> terrain </w:t>
      </w:r>
      <w:r w:rsidRPr="00503B7A">
        <w:rPr>
          <w:rStyle w:val="Emphasis"/>
        </w:rPr>
        <w:t>drastically reduces</w:t>
      </w:r>
      <w:r w:rsidRPr="00503B7A">
        <w:rPr>
          <w:rStyle w:val="StyleUnderline"/>
        </w:rPr>
        <w:t xml:space="preserve"> the chances of Beijing’s victory within a </w:t>
      </w:r>
      <w:r w:rsidRPr="00503B7A">
        <w:rPr>
          <w:rStyle w:val="Emphasis"/>
        </w:rPr>
        <w:t>politically acceptable timeframe</w:t>
      </w:r>
      <w:r w:rsidRPr="00503B7A">
        <w:rPr>
          <w:sz w:val="16"/>
        </w:rPr>
        <w:t>.</w:t>
      </w:r>
    </w:p>
    <w:p w14:paraId="3EC39CB9" w14:textId="77777777" w:rsidR="00DF49D0" w:rsidRPr="00503B7A" w:rsidRDefault="00DF49D0" w:rsidP="00DF49D0">
      <w:pPr>
        <w:rPr>
          <w:sz w:val="16"/>
        </w:rPr>
      </w:pPr>
      <w:r w:rsidRPr="00503B7A">
        <w:rPr>
          <w:sz w:val="16"/>
        </w:rPr>
        <w:t xml:space="preserve">When considered together, </w:t>
      </w:r>
      <w:r w:rsidRPr="00503B7A">
        <w:rPr>
          <w:rStyle w:val="StyleUnderline"/>
        </w:rPr>
        <w:t xml:space="preserve">the </w:t>
      </w:r>
      <w:r w:rsidRPr="00503B7A">
        <w:rPr>
          <w:rStyle w:val="Emphasis"/>
        </w:rPr>
        <w:t xml:space="preserve">first three </w:t>
      </w:r>
      <w:r w:rsidRPr="00503B7A">
        <w:rPr>
          <w:rStyle w:val="Emphasis"/>
          <w:highlight w:val="cyan"/>
        </w:rPr>
        <w:t>factors</w:t>
      </w:r>
      <w:r w:rsidRPr="00503B7A">
        <w:rPr>
          <w:rStyle w:val="StyleUnderline"/>
        </w:rPr>
        <w:t xml:space="preserve"> alone </w:t>
      </w:r>
      <w:r w:rsidRPr="00503B7A">
        <w:rPr>
          <w:rStyle w:val="StyleUnderline"/>
          <w:highlight w:val="cyan"/>
        </w:rPr>
        <w:t>make</w:t>
      </w:r>
      <w:r w:rsidRPr="00503B7A">
        <w:rPr>
          <w:rStyle w:val="StyleUnderline"/>
        </w:rPr>
        <w:t xml:space="preserve"> a P.R.C. </w:t>
      </w:r>
      <w:r w:rsidRPr="00503B7A">
        <w:rPr>
          <w:rStyle w:val="StyleUnderline"/>
          <w:highlight w:val="cyan"/>
        </w:rPr>
        <w:t>invasion</w:t>
      </w:r>
      <w:r w:rsidRPr="00503B7A">
        <w:rPr>
          <w:rStyle w:val="StyleUnderline"/>
        </w:rPr>
        <w:t xml:space="preserve"> of Taiwan </w:t>
      </w:r>
      <w:r w:rsidRPr="00503B7A">
        <w:rPr>
          <w:rStyle w:val="Emphasis"/>
        </w:rPr>
        <w:t xml:space="preserve">highly </w:t>
      </w:r>
      <w:r w:rsidRPr="00503B7A">
        <w:rPr>
          <w:rStyle w:val="Emphasis"/>
          <w:highlight w:val="cyan"/>
        </w:rPr>
        <w:t>unlikely</w:t>
      </w:r>
      <w:r w:rsidRPr="00503B7A">
        <w:rPr>
          <w:sz w:val="16"/>
        </w:rPr>
        <w:t>. The military argument against the Taiwan scenario is the weakest of the four because most military challenges can eventually be overcome if leaders are willing to absorb the human and resource losses necessary to do so. Mainland China’s military doctrine and long-standing declared policies indicate its strong preference for using all measures short of war to bring about unification with Taiwan, relying on the threat of military force only if “possibilities for a peaceful reunification should be completely exhausted.”3</w:t>
      </w:r>
    </w:p>
    <w:p w14:paraId="71603946" w14:textId="77777777" w:rsidR="00DF49D0" w:rsidRPr="00503B7A" w:rsidRDefault="00DF49D0" w:rsidP="00DF49D0">
      <w:pPr>
        <w:rPr>
          <w:sz w:val="16"/>
        </w:rPr>
      </w:pPr>
      <w:r w:rsidRPr="00503B7A">
        <w:rPr>
          <w:sz w:val="16"/>
        </w:rPr>
        <w:t>The realities of the “Taiwan scenario” deserve more scrutiny, because the doyens of the national security establishment continue to cite Taiwan as the current raison d’être for a wide range of defense policy decisions from budgeting to acquisitions.</w:t>
      </w:r>
    </w:p>
    <w:p w14:paraId="13822AFE" w14:textId="77777777" w:rsidR="00DF49D0" w:rsidRDefault="00DF49D0" w:rsidP="00DF49D0">
      <w:pPr>
        <w:rPr>
          <w:sz w:val="16"/>
        </w:rPr>
      </w:pPr>
      <w:r w:rsidRPr="00503B7A">
        <w:rPr>
          <w:rStyle w:val="StyleUnderline"/>
        </w:rPr>
        <w:t xml:space="preserve">The </w:t>
      </w:r>
      <w:r w:rsidRPr="00503B7A">
        <w:rPr>
          <w:rStyle w:val="Emphasis"/>
          <w:highlight w:val="cyan"/>
        </w:rPr>
        <w:t>prevailing narrative</w:t>
      </w:r>
      <w:r w:rsidRPr="00503B7A">
        <w:rPr>
          <w:rStyle w:val="StyleUnderline"/>
        </w:rPr>
        <w:t xml:space="preserve"> in Washington </w:t>
      </w:r>
      <w:r w:rsidRPr="00503B7A">
        <w:rPr>
          <w:rStyle w:val="Emphasis"/>
          <w:highlight w:val="cyan"/>
        </w:rPr>
        <w:t>reflects</w:t>
      </w:r>
      <w:r w:rsidRPr="00503B7A">
        <w:rPr>
          <w:rStyle w:val="Emphasis"/>
        </w:rPr>
        <w:t xml:space="preserve"> patterns</w:t>
      </w:r>
      <w:r w:rsidRPr="00503B7A">
        <w:rPr>
          <w:rStyle w:val="StyleUnderline"/>
        </w:rPr>
        <w:t xml:space="preserve"> of </w:t>
      </w:r>
      <w:r w:rsidRPr="00503B7A">
        <w:rPr>
          <w:rStyle w:val="StyleUnderline"/>
          <w:highlight w:val="cyan"/>
        </w:rPr>
        <w:t xml:space="preserve">threat </w:t>
      </w:r>
      <w:r w:rsidRPr="00503B7A">
        <w:rPr>
          <w:rStyle w:val="Emphasis"/>
          <w:highlight w:val="cyan"/>
        </w:rPr>
        <w:t>inflation</w:t>
      </w:r>
      <w:r w:rsidRPr="00503B7A">
        <w:rPr>
          <w:rStyle w:val="StyleUnderline"/>
        </w:rPr>
        <w:t xml:space="preserve"> seen in past </w:t>
      </w:r>
      <w:r w:rsidRPr="00503B7A">
        <w:rPr>
          <w:rStyle w:val="Emphasis"/>
        </w:rPr>
        <w:t>strategic eras</w:t>
      </w:r>
      <w:r w:rsidRPr="00503B7A">
        <w:rPr>
          <w:sz w:val="16"/>
        </w:rPr>
        <w:t xml:space="preserve">. During the Cold War, American defense officials expected the Soviet Army to pour through a narrow corridor in Germany called the Fulda Gap. That scenario served as the locus of military plans against potential Soviet aggression in Western Europe. Today, the China is cast in a similar role. Taiwan has become the Second Cold War’s Fulda Gap. </w:t>
      </w:r>
      <w:r w:rsidRPr="00503B7A">
        <w:rPr>
          <w:rStyle w:val="StyleUnderline"/>
        </w:rPr>
        <w:t xml:space="preserve">A </w:t>
      </w:r>
      <w:r w:rsidRPr="00503B7A">
        <w:rPr>
          <w:rStyle w:val="Emphasis"/>
          <w:highlight w:val="cyan"/>
        </w:rPr>
        <w:t>thoughtful consideration</w:t>
      </w:r>
      <w:r w:rsidRPr="00503B7A">
        <w:rPr>
          <w:rStyle w:val="StyleUnderline"/>
          <w:highlight w:val="cyan"/>
        </w:rPr>
        <w:t xml:space="preserve"> of </w:t>
      </w:r>
      <w:r w:rsidRPr="00503B7A">
        <w:rPr>
          <w:rStyle w:val="Emphasis"/>
          <w:highlight w:val="cyan"/>
        </w:rPr>
        <w:t>all</w:t>
      </w:r>
      <w:r w:rsidRPr="00503B7A">
        <w:rPr>
          <w:rStyle w:val="StyleUnderline"/>
        </w:rPr>
        <w:t xml:space="preserve"> the </w:t>
      </w:r>
      <w:r w:rsidRPr="00503B7A">
        <w:rPr>
          <w:rStyle w:val="StyleUnderline"/>
          <w:highlight w:val="cyan"/>
        </w:rPr>
        <w:t>factors</w:t>
      </w:r>
      <w:r w:rsidRPr="00503B7A">
        <w:rPr>
          <w:rStyle w:val="StyleUnderline"/>
        </w:rPr>
        <w:t xml:space="preserve"> involved in a </w:t>
      </w:r>
      <w:r w:rsidRPr="00503B7A">
        <w:rPr>
          <w:rStyle w:val="Emphasis"/>
        </w:rPr>
        <w:t>potential</w:t>
      </w:r>
      <w:r w:rsidRPr="00503B7A">
        <w:rPr>
          <w:rStyle w:val="StyleUnderline"/>
        </w:rPr>
        <w:t xml:space="preserve"> Chinese invasion of Taiwan</w:t>
      </w:r>
      <w:r w:rsidRPr="00503B7A">
        <w:rPr>
          <w:sz w:val="16"/>
        </w:rPr>
        <w:t xml:space="preserve">, however, </w:t>
      </w:r>
      <w:r w:rsidRPr="00503B7A">
        <w:rPr>
          <w:rStyle w:val="StyleUnderline"/>
          <w:highlight w:val="cyan"/>
        </w:rPr>
        <w:t>reveals</w:t>
      </w:r>
      <w:r w:rsidRPr="00503B7A">
        <w:rPr>
          <w:rStyle w:val="StyleUnderline"/>
        </w:rPr>
        <w:t xml:space="preserve"> just </w:t>
      </w:r>
      <w:r w:rsidRPr="00503B7A">
        <w:rPr>
          <w:rStyle w:val="StyleUnderline"/>
          <w:highlight w:val="cyan"/>
        </w:rPr>
        <w:t xml:space="preserve">how </w:t>
      </w:r>
      <w:r w:rsidRPr="00503B7A">
        <w:rPr>
          <w:rStyle w:val="Emphasis"/>
          <w:highlight w:val="cyan"/>
        </w:rPr>
        <w:t>unlikely</w:t>
      </w:r>
      <w:r w:rsidRPr="00503B7A">
        <w:rPr>
          <w:rStyle w:val="StyleUnderline"/>
        </w:rPr>
        <w:t xml:space="preserve"> the </w:t>
      </w:r>
      <w:r w:rsidRPr="00503B7A">
        <w:rPr>
          <w:rStyle w:val="StyleUnderline"/>
          <w:highlight w:val="cyan"/>
        </w:rPr>
        <w:t xml:space="preserve">scenario </w:t>
      </w:r>
      <w:r w:rsidRPr="00503B7A">
        <w:rPr>
          <w:rStyle w:val="Emphasis"/>
          <w:highlight w:val="cyan"/>
        </w:rPr>
        <w:t>really</w:t>
      </w:r>
      <w:r w:rsidRPr="00503B7A">
        <w:rPr>
          <w:rStyle w:val="StyleUnderline"/>
          <w:highlight w:val="cyan"/>
        </w:rPr>
        <w:t xml:space="preserve"> is</w:t>
      </w:r>
      <w:r w:rsidRPr="00503B7A">
        <w:rPr>
          <w:sz w:val="16"/>
        </w:rPr>
        <w:t>.</w:t>
      </w:r>
    </w:p>
    <w:p w14:paraId="03B80FCB" w14:textId="77777777" w:rsidR="00DF49D0" w:rsidRPr="005A107F" w:rsidRDefault="00DF49D0" w:rsidP="00DF49D0">
      <w:pPr>
        <w:pStyle w:val="Heading4"/>
        <w:tabs>
          <w:tab w:val="num" w:pos="720"/>
        </w:tabs>
      </w:pPr>
      <w:r>
        <w:t xml:space="preserve">No </w:t>
      </w:r>
      <w:r w:rsidRPr="006C1027">
        <w:rPr>
          <w:u w:val="single"/>
        </w:rPr>
        <w:t>tech lead</w:t>
      </w:r>
      <w:r>
        <w:t xml:space="preserve"> impact.</w:t>
      </w:r>
    </w:p>
    <w:p w14:paraId="47429718" w14:textId="77777777" w:rsidR="00DF49D0" w:rsidRPr="00022C09" w:rsidRDefault="00DF49D0" w:rsidP="00DF49D0">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60AB3DF9" w14:textId="77777777" w:rsidR="00DF49D0" w:rsidRPr="005A107F" w:rsidRDefault="00DF49D0" w:rsidP="00DF49D0">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24755386" w14:textId="77777777" w:rsidR="00DF49D0" w:rsidRDefault="00DF49D0" w:rsidP="00DF49D0">
      <w:pPr>
        <w:pStyle w:val="Heading4"/>
      </w:pPr>
      <w:r>
        <w:t xml:space="preserve">No impact to loss of leadership. </w:t>
      </w:r>
    </w:p>
    <w:p w14:paraId="4411FBE5" w14:textId="77777777" w:rsidR="00DF49D0" w:rsidRPr="00B574EC" w:rsidRDefault="00DF49D0" w:rsidP="00DF49D0">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00F94D39" w14:textId="77777777" w:rsidR="00DF49D0" w:rsidRPr="00B574EC" w:rsidRDefault="00DF49D0" w:rsidP="00DF49D0">
      <w:pPr>
        <w:rPr>
          <w:sz w:val="16"/>
        </w:rPr>
      </w:pPr>
      <w:r w:rsidRPr="00B574EC">
        <w:rPr>
          <w:sz w:val="16"/>
        </w:rPr>
        <w:t xml:space="preserve">Finally, </w:t>
      </w:r>
      <w:r w:rsidRPr="00B574EC">
        <w:rPr>
          <w:rStyle w:val="StyleUnderline"/>
        </w:rPr>
        <w:t xml:space="preserve">the latter set of </w:t>
      </w:r>
      <w:r w:rsidRPr="00260F3A">
        <w:rPr>
          <w:rStyle w:val="StyleUnderline"/>
          <w:highlight w:val="cyan"/>
        </w:rPr>
        <w:t>supposed</w:t>
      </w:r>
      <w:r w:rsidRPr="00B574EC">
        <w:rPr>
          <w:rStyle w:val="StyleUnderline"/>
        </w:rPr>
        <w:t>ly existential</w:t>
      </w:r>
      <w:r w:rsidRPr="00B574EC">
        <w:rPr>
          <w:sz w:val="16"/>
        </w:rPr>
        <w:t xml:space="preserve"> normative or ideological </w:t>
      </w:r>
      <w:r w:rsidRPr="00260F3A">
        <w:rPr>
          <w:rStyle w:val="StyleUnderline"/>
          <w:highlight w:val="cyan"/>
        </w:rPr>
        <w:t>threats consists of</w:t>
      </w:r>
      <w:r w:rsidRPr="00B574EC">
        <w:rPr>
          <w:rStyle w:val="StyleUnderline"/>
        </w:rPr>
        <w:t xml:space="preserve"> many elements, including </w:t>
      </w:r>
      <w:r w:rsidRPr="00260F3A">
        <w:rPr>
          <w:rStyle w:val="StyleUnderline"/>
          <w:highlight w:val="cyan"/>
        </w:rPr>
        <w:t>Beijing’s</w:t>
      </w:r>
      <w:r w:rsidRPr="00B574EC">
        <w:rPr>
          <w:rStyle w:val="StyleUnderline"/>
        </w:rPr>
        <w:t xml:space="preserve"> possible </w:t>
      </w:r>
      <w:r w:rsidRPr="00260F3A">
        <w:rPr>
          <w:rStyle w:val="Emphasis"/>
          <w:highlight w:val="cyan"/>
        </w:rPr>
        <w:t>overturning</w:t>
      </w:r>
      <w:r w:rsidRPr="00B574EC">
        <w:rPr>
          <w:rStyle w:val="StyleUnderline"/>
        </w:rPr>
        <w:t xml:space="preserve"> of </w:t>
      </w:r>
      <w:r w:rsidRPr="00260F3A">
        <w:rPr>
          <w:rStyle w:val="StyleUnderline"/>
          <w:highlight w:val="cyan"/>
        </w:rPr>
        <w:t>the</w:t>
      </w:r>
      <w:r w:rsidRPr="00B574EC">
        <w:rPr>
          <w:rStyle w:val="StyleUnderline"/>
        </w:rPr>
        <w:t xml:space="preserve"> so-called global </w:t>
      </w:r>
      <w:r w:rsidRPr="00260F3A">
        <w:rPr>
          <w:rStyle w:val="Emphasis"/>
          <w:highlight w:val="cyan"/>
        </w:rPr>
        <w:t>l</w:t>
      </w:r>
      <w:r w:rsidRPr="00260F3A">
        <w:rPr>
          <w:rStyle w:val="StyleUnderline"/>
          <w:highlight w:val="cyan"/>
        </w:rPr>
        <w:t>iberal</w:t>
      </w:r>
      <w:r w:rsidRPr="00B574EC">
        <w:rPr>
          <w:rStyle w:val="StyleUnderline"/>
        </w:rPr>
        <w:t xml:space="preserve"> </w:t>
      </w:r>
      <w:r w:rsidRPr="00B574EC">
        <w:rPr>
          <w:rStyle w:val="Emphasis"/>
        </w:rPr>
        <w:t>i</w:t>
      </w:r>
      <w:r w:rsidRPr="00B574EC">
        <w:rPr>
          <w:rStyle w:val="StyleUnderline"/>
        </w:rPr>
        <w:t xml:space="preserve">nternational </w:t>
      </w:r>
      <w:r w:rsidRPr="00260F3A">
        <w:rPr>
          <w:rStyle w:val="Emphasis"/>
          <w:highlight w:val="cyan"/>
        </w:rPr>
        <w:t>o</w:t>
      </w:r>
      <w:r w:rsidRPr="00260F3A">
        <w:rPr>
          <w:rStyle w:val="StyleUnderline"/>
          <w:highlight w:val="cya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77142CB1" w14:textId="77777777" w:rsidR="00DF49D0" w:rsidRPr="00B574EC" w:rsidRDefault="00DF49D0" w:rsidP="00DF49D0">
      <w:pPr>
        <w:rPr>
          <w:sz w:val="16"/>
        </w:rPr>
      </w:pPr>
      <w:r w:rsidRPr="00260F3A">
        <w:rPr>
          <w:rStyle w:val="StyleUnderline"/>
          <w:highlight w:val="cyan"/>
        </w:rPr>
        <w:t xml:space="preserve">Beijing has </w:t>
      </w:r>
      <w:r w:rsidRPr="00260F3A">
        <w:rPr>
          <w:rStyle w:val="Emphasis"/>
          <w:highlight w:val="cyan"/>
        </w:rPr>
        <w:t>little interest</w:t>
      </w:r>
      <w:r w:rsidRPr="00260F3A">
        <w:rPr>
          <w:rStyle w:val="StyleUnderline"/>
          <w:highlight w:val="cyan"/>
        </w:rPr>
        <w:t xml:space="preserve"> in </w:t>
      </w:r>
      <w:r w:rsidRPr="00260F3A">
        <w:rPr>
          <w:rStyle w:val="Emphasis"/>
          <w:highlight w:val="cyan"/>
        </w:rPr>
        <w:t>exporting</w:t>
      </w:r>
      <w:r w:rsidRPr="00B574EC">
        <w:rPr>
          <w:rStyle w:val="StyleUnderline"/>
        </w:rPr>
        <w:t xml:space="preserve"> its </w:t>
      </w:r>
      <w:r w:rsidRPr="00260F3A">
        <w:rPr>
          <w:rStyle w:val="Emphasis"/>
          <w:highlight w:val="cya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260F3A">
        <w:rPr>
          <w:rStyle w:val="StyleUnderline"/>
          <w:highlight w:val="cyan"/>
        </w:rPr>
        <w:t>they want</w:t>
      </w:r>
      <w:r w:rsidRPr="00B574EC">
        <w:rPr>
          <w:rStyle w:val="StyleUnderline"/>
        </w:rPr>
        <w:t xml:space="preserve"> developing </w:t>
      </w:r>
      <w:r w:rsidRPr="00260F3A">
        <w:rPr>
          <w:rStyle w:val="StyleUnderline"/>
          <w:highlight w:val="cyan"/>
        </w:rPr>
        <w:t>nations to</w:t>
      </w:r>
      <w:r w:rsidRPr="00B574EC">
        <w:rPr>
          <w:rStyle w:val="StyleUnderline"/>
        </w:rPr>
        <w:t xml:space="preserve"> study from and </w:t>
      </w:r>
      <w:r w:rsidRPr="00260F3A">
        <w:rPr>
          <w:rStyle w:val="StyleUnderline"/>
          <w:highlight w:val="cyan"/>
        </w:rPr>
        <w:t>copy</w:t>
      </w:r>
      <w:r w:rsidRPr="00B574EC">
        <w:rPr>
          <w:sz w:val="16"/>
        </w:rPr>
        <w:t xml:space="preserve"> China’s approach because doing so would help </w:t>
      </w:r>
      <w:r w:rsidRPr="00260F3A">
        <w:rPr>
          <w:rStyle w:val="StyleUnderline"/>
          <w:highlight w:val="cyan"/>
        </w:rPr>
        <w:t>to legitimize the</w:t>
      </w:r>
      <w:r w:rsidRPr="00B574EC">
        <w:rPr>
          <w:rStyle w:val="StyleUnderline"/>
        </w:rPr>
        <w:t xml:space="preserve"> Chinese </w:t>
      </w:r>
      <w:r w:rsidRPr="00260F3A">
        <w:rPr>
          <w:rStyle w:val="StyleUnderline"/>
          <w:highlight w:val="cyan"/>
        </w:rPr>
        <w:t>system</w:t>
      </w:r>
      <w:r w:rsidRPr="00B574EC">
        <w:rPr>
          <w:sz w:val="16"/>
        </w:rPr>
        <w:t xml:space="preserve"> both internationally and more importantly </w:t>
      </w:r>
      <w:r w:rsidRPr="00260F3A">
        <w:rPr>
          <w:rStyle w:val="StyleUnderline"/>
          <w:highlight w:val="cyan"/>
        </w:rPr>
        <w:t>to</w:t>
      </w:r>
      <w:r w:rsidRPr="00B574EC">
        <w:rPr>
          <w:rStyle w:val="StyleUnderline"/>
        </w:rPr>
        <w:t xml:space="preserve"> Beijing’s </w:t>
      </w:r>
      <w:r w:rsidRPr="00260F3A">
        <w:rPr>
          <w:rStyle w:val="Emphasis"/>
          <w:highlight w:val="cyan"/>
        </w:rPr>
        <w:t>domestic audience</w:t>
      </w:r>
      <w:r w:rsidRPr="00B574EC">
        <w:rPr>
          <w:sz w:val="16"/>
        </w:rPr>
        <w:t>.</w:t>
      </w:r>
    </w:p>
    <w:p w14:paraId="5C0369DA" w14:textId="77777777" w:rsidR="00DF49D0" w:rsidRPr="00B574EC" w:rsidRDefault="00DF49D0" w:rsidP="00DF49D0">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260F3A">
        <w:rPr>
          <w:rStyle w:val="StyleUnderline"/>
          <w:highlight w:val="cyan"/>
        </w:rPr>
        <w:t>and</w:t>
      </w:r>
      <w:r w:rsidRPr="00B574EC">
        <w:rPr>
          <w:rStyle w:val="StyleUnderline"/>
        </w:rPr>
        <w:t xml:space="preserve"> selling them </w:t>
      </w:r>
      <w:r>
        <w:rPr>
          <w:rStyle w:val="StyleUnderline"/>
        </w:rPr>
        <w:t>“</w:t>
      </w:r>
      <w:r w:rsidRPr="00B574EC">
        <w:rPr>
          <w:rStyle w:val="StyleUnderline"/>
        </w:rPr>
        <w:t>Big Brother</w:t>
      </w:r>
      <w:r>
        <w:rPr>
          <w:rStyle w:val="StyleUnderline"/>
        </w:rPr>
        <w:t>”</w:t>
      </w:r>
      <w:r w:rsidRPr="00B574EC">
        <w:rPr>
          <w:rStyle w:val="StyleUnderline"/>
        </w:rPr>
        <w:t xml:space="preserve">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260F3A">
        <w:rPr>
          <w:rStyle w:val="StyleUnderline"/>
          <w:highlight w:val="cyan"/>
        </w:rPr>
        <w:t xml:space="preserve">banks show </w:t>
      </w:r>
      <w:r w:rsidRPr="00260F3A">
        <w:rPr>
          <w:rStyle w:val="Emphasis"/>
          <w:highlight w:val="cyan"/>
        </w:rPr>
        <w:t>little desire</w:t>
      </w:r>
      <w:r w:rsidRPr="00260F3A">
        <w:rPr>
          <w:rStyle w:val="StyleUnderline"/>
          <w:highlight w:val="cyan"/>
        </w:rPr>
        <w:t xml:space="preserve"> to extend </w:t>
      </w:r>
      <w:r w:rsidRPr="00260F3A">
        <w:rPr>
          <w:rStyle w:val="Emphasis"/>
          <w:highlight w:val="cya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0A00B6A0" w14:textId="77777777" w:rsidR="00DF49D0" w:rsidRPr="00B574EC" w:rsidRDefault="00DF49D0" w:rsidP="00DF49D0">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260F3A">
        <w:rPr>
          <w:rStyle w:val="StyleUnderline"/>
          <w:highlight w:val="cyan"/>
        </w:rPr>
        <w:t xml:space="preserve">actual </w:t>
      </w:r>
      <w:r w:rsidRPr="00260F3A">
        <w:rPr>
          <w:rStyle w:val="Emphasis"/>
          <w:highlight w:val="cyan"/>
        </w:rPr>
        <w:t>attractiveness</w:t>
      </w:r>
      <w:r w:rsidRPr="00B574EC">
        <w:rPr>
          <w:rStyle w:val="StyleUnderline"/>
        </w:rPr>
        <w:t xml:space="preserve"> of that approach </w:t>
      </w:r>
      <w:r w:rsidRPr="00260F3A">
        <w:rPr>
          <w:rStyle w:val="StyleUnderline"/>
          <w:highlight w:val="cyan"/>
        </w:rPr>
        <w:t>would prove</w:t>
      </w:r>
      <w:r w:rsidRPr="00B574EC">
        <w:rPr>
          <w:rStyle w:val="StyleUnderline"/>
        </w:rPr>
        <w:t xml:space="preserve"> to be </w:t>
      </w:r>
      <w:r w:rsidRPr="00B574EC">
        <w:rPr>
          <w:rStyle w:val="Emphasis"/>
        </w:rPr>
        <w:t xml:space="preserve">highly </w:t>
      </w:r>
      <w:r w:rsidRPr="00260F3A">
        <w:rPr>
          <w:rStyle w:val="Emphasis"/>
          <w:highlight w:val="cyan"/>
        </w:rPr>
        <w:t>limited</w:t>
      </w:r>
      <w:r w:rsidRPr="00B574EC">
        <w:rPr>
          <w:rStyle w:val="StyleUnderline"/>
        </w:rPr>
        <w:t xml:space="preserve">. The </w:t>
      </w:r>
      <w:r w:rsidRPr="00260F3A">
        <w:rPr>
          <w:rStyle w:val="Emphasis"/>
          <w:highlight w:val="cyan"/>
        </w:rPr>
        <w:t>features undergirding</w:t>
      </w:r>
      <w:r w:rsidRPr="00260F3A">
        <w:rPr>
          <w:rStyle w:val="StyleUnderline"/>
          <w:highlight w:val="cyan"/>
        </w:rPr>
        <w:t xml:space="preserve"> China</w:t>
      </w:r>
      <w:r w:rsidRPr="00B574EC">
        <w:rPr>
          <w:rStyle w:val="StyleUnderline"/>
        </w:rPr>
        <w:t xml:space="preserve">’s developmental success </w:t>
      </w:r>
      <w:r w:rsidRPr="00260F3A">
        <w:rPr>
          <w:rStyle w:val="StyleUnderline"/>
          <w:highlight w:val="cyan"/>
        </w:rPr>
        <w:t xml:space="preserve">are </w:t>
      </w:r>
      <w:r w:rsidRPr="00260F3A">
        <w:rPr>
          <w:rStyle w:val="Emphasis"/>
          <w:highlight w:val="cya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260F3A">
        <w:rPr>
          <w:rStyle w:val="StyleUnderline"/>
          <w:highlight w:val="cya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260F3A">
        <w:rPr>
          <w:rStyle w:val="Emphasis"/>
          <w:highlight w:val="cyan"/>
        </w:rPr>
        <w:t>not sustainable</w:t>
      </w:r>
      <w:r w:rsidRPr="00B574EC">
        <w:rPr>
          <w:sz w:val="16"/>
        </w:rPr>
        <w:t xml:space="preserve"> in its present form, </w:t>
      </w:r>
      <w:r w:rsidRPr="00260F3A">
        <w:rPr>
          <w:rStyle w:val="StyleUnderline"/>
          <w:highlight w:val="cyan"/>
        </w:rPr>
        <w:t>given</w:t>
      </w:r>
      <w:r w:rsidRPr="00B574EC">
        <w:rPr>
          <w:rStyle w:val="StyleUnderline"/>
        </w:rPr>
        <w:t xml:space="preserve"> China’s </w:t>
      </w:r>
      <w:r w:rsidRPr="00260F3A">
        <w:rPr>
          <w:rStyle w:val="Emphasis"/>
          <w:highlight w:val="cyan"/>
        </w:rPr>
        <w:t>aging population</w:t>
      </w:r>
      <w:r w:rsidRPr="00B574EC">
        <w:rPr>
          <w:rStyle w:val="StyleUnderline"/>
        </w:rPr>
        <w:t xml:space="preserve">, extensive </w:t>
      </w:r>
      <w:r w:rsidRPr="00260F3A">
        <w:rPr>
          <w:rStyle w:val="Emphasis"/>
          <w:highlight w:val="cyan"/>
        </w:rPr>
        <w:t>corruption</w:t>
      </w:r>
      <w:r w:rsidRPr="00B574EC">
        <w:rPr>
          <w:rStyle w:val="StyleUnderline"/>
        </w:rPr>
        <w:t xml:space="preserve">, very large levels of </w:t>
      </w:r>
      <w:r w:rsidRPr="00260F3A">
        <w:rPr>
          <w:rStyle w:val="Emphasis"/>
          <w:highlight w:val="cya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260F3A">
        <w:rPr>
          <w:rStyle w:val="StyleUnderline"/>
          <w:highlight w:val="cyan"/>
        </w:rPr>
        <w:t>and</w:t>
      </w:r>
      <w:r w:rsidRPr="00B574EC">
        <w:rPr>
          <w:rStyle w:val="StyleUnderline"/>
        </w:rPr>
        <w:t xml:space="preserve"> the fact </w:t>
      </w:r>
      <w:r w:rsidRPr="00260F3A">
        <w:rPr>
          <w:rStyle w:val="StyleUnderline"/>
          <w:highlight w:val="cyan"/>
        </w:rPr>
        <w:t xml:space="preserve">that </w:t>
      </w:r>
      <w:r w:rsidRPr="00260F3A">
        <w:rPr>
          <w:rStyle w:val="Emphasis"/>
          <w:highlight w:val="cyan"/>
        </w:rPr>
        <w:t>free info</w:t>
      </w:r>
      <w:r w:rsidRPr="00B574EC">
        <w:rPr>
          <w:rStyle w:val="Emphasis"/>
        </w:rPr>
        <w:t xml:space="preserve">rmation </w:t>
      </w:r>
      <w:r w:rsidRPr="00260F3A">
        <w:rPr>
          <w:rStyle w:val="Emphasis"/>
          <w:highlight w:val="cyan"/>
        </w:rPr>
        <w:t>flows</w:t>
      </w:r>
      <w:r w:rsidRPr="00B574EC">
        <w:rPr>
          <w:rStyle w:val="StyleUnderline"/>
        </w:rPr>
        <w:t xml:space="preserve"> are required to </w:t>
      </w:r>
      <w:r w:rsidRPr="00260F3A">
        <w:rPr>
          <w:rStyle w:val="StyleUnderline"/>
          <w:highlight w:val="cyan"/>
        </w:rPr>
        <w:t>drive</w:t>
      </w:r>
      <w:r w:rsidRPr="00B574EC">
        <w:rPr>
          <w:rStyle w:val="StyleUnderline"/>
        </w:rPr>
        <w:t xml:space="preserve"> </w:t>
      </w:r>
      <w:r w:rsidRPr="00B574EC">
        <w:rPr>
          <w:rStyle w:val="Emphasis"/>
        </w:rPr>
        <w:t xml:space="preserve">global </w:t>
      </w:r>
      <w:r w:rsidRPr="00260F3A">
        <w:rPr>
          <w:rStyle w:val="Emphasis"/>
          <w:highlight w:val="cyan"/>
        </w:rPr>
        <w:t>innovation</w:t>
      </w:r>
      <w:r w:rsidRPr="00B574EC">
        <w:rPr>
          <w:sz w:val="16"/>
        </w:rPr>
        <w:t>.</w:t>
      </w:r>
    </w:p>
    <w:p w14:paraId="586AD737" w14:textId="77777777" w:rsidR="00DF49D0" w:rsidRPr="00B574EC" w:rsidRDefault="00DF49D0" w:rsidP="00DF49D0">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260F3A">
        <w:rPr>
          <w:rStyle w:val="StyleUnderline"/>
          <w:highlight w:val="cyan"/>
        </w:rPr>
        <w:t>since the</w:t>
      </w:r>
      <w:r w:rsidRPr="00B574EC">
        <w:rPr>
          <w:rStyle w:val="StyleUnderline"/>
        </w:rPr>
        <w:t xml:space="preserve"> early 19</w:t>
      </w:r>
      <w:r w:rsidRPr="00260F3A">
        <w:rPr>
          <w:rStyle w:val="StyleUnderline"/>
          <w:highlight w:val="cyan"/>
        </w:rPr>
        <w:t xml:space="preserve">80s, </w:t>
      </w:r>
      <w:r w:rsidRPr="00260F3A">
        <w:rPr>
          <w:rStyle w:val="Emphasis"/>
          <w:highlight w:val="cyan"/>
        </w:rPr>
        <w:t>not a single nation</w:t>
      </w:r>
      <w:r w:rsidRPr="00260F3A">
        <w:rPr>
          <w:rStyle w:val="StyleUnderline"/>
          <w:highlight w:val="cya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15CF3093" w14:textId="77777777" w:rsidR="00DF49D0" w:rsidRPr="00B574EC" w:rsidRDefault="00DF49D0" w:rsidP="00DF49D0">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260F3A">
        <w:rPr>
          <w:rStyle w:val="StyleUnderline"/>
          <w:highlight w:val="cyan"/>
        </w:rPr>
        <w:t xml:space="preserve">it is </w:t>
      </w:r>
      <w:r w:rsidRPr="00260F3A">
        <w:rPr>
          <w:rStyle w:val="Emphasis"/>
          <w:highlight w:val="cyan"/>
        </w:rPr>
        <w:t>highly debatable</w:t>
      </w:r>
      <w:r w:rsidRPr="00B574EC">
        <w:rPr>
          <w:rStyle w:val="StyleUnderline"/>
        </w:rPr>
        <w:t xml:space="preserve"> whether in fact </w:t>
      </w:r>
      <w:r w:rsidRPr="00260F3A">
        <w:rPr>
          <w:rStyle w:val="StyleUnderline"/>
          <w:highlight w:val="cyan"/>
        </w:rPr>
        <w:t>a single</w:t>
      </w:r>
      <w:r w:rsidRPr="00B574EC">
        <w:rPr>
          <w:rStyle w:val="StyleUnderline"/>
        </w:rPr>
        <w:t xml:space="preserve"> </w:t>
      </w:r>
      <w:r w:rsidRPr="00B574EC">
        <w:rPr>
          <w:rStyle w:val="Emphasis"/>
        </w:rPr>
        <w:t>coherent</w:t>
      </w:r>
      <w:r w:rsidRPr="00B574EC">
        <w:rPr>
          <w:rStyle w:val="StyleUnderline"/>
        </w:rPr>
        <w:t xml:space="preserve"> </w:t>
      </w:r>
      <w:r w:rsidRPr="00260F3A">
        <w:rPr>
          <w:rStyle w:val="StyleUnderline"/>
          <w:highlight w:val="cyan"/>
        </w:rPr>
        <w:t xml:space="preserve">global order </w:t>
      </w:r>
      <w:r w:rsidRPr="00260F3A">
        <w:rPr>
          <w:rStyle w:val="Emphasis"/>
          <w:highlight w:val="cyan"/>
        </w:rPr>
        <w:t>even exists</w:t>
      </w:r>
      <w:r w:rsidRPr="00B574EC">
        <w:rPr>
          <w:rStyle w:val="StyleUnderline"/>
        </w:rPr>
        <w:t>. What observers usually refer to</w:t>
      </w:r>
      <w:r w:rsidRPr="00B574EC">
        <w:rPr>
          <w:sz w:val="16"/>
        </w:rPr>
        <w:t xml:space="preserve"> as the </w:t>
      </w:r>
      <w:r>
        <w:rPr>
          <w:sz w:val="16"/>
        </w:rPr>
        <w:t>“</w:t>
      </w:r>
      <w:r w:rsidRPr="00B574EC">
        <w:rPr>
          <w:sz w:val="16"/>
        </w:rPr>
        <w:t>liberal international order</w:t>
      </w:r>
      <w:r>
        <w:rPr>
          <w:sz w:val="16"/>
        </w:rPr>
        <w:t>”</w:t>
      </w:r>
      <w:r w:rsidRPr="00B574EC">
        <w:rPr>
          <w:sz w:val="16"/>
        </w:rPr>
        <w:t xml:space="preserve">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488737D7" w14:textId="77777777" w:rsidR="00DF49D0" w:rsidRPr="00B574EC" w:rsidRDefault="00DF49D0" w:rsidP="00DF49D0">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0676150A" w14:textId="77777777" w:rsidR="00DF49D0" w:rsidRPr="00BF4771" w:rsidRDefault="00DF49D0" w:rsidP="00DF49D0">
      <w:pPr>
        <w:rPr>
          <w:sz w:val="16"/>
        </w:rPr>
      </w:pPr>
      <w:r w:rsidRPr="00260F3A">
        <w:rPr>
          <w:rStyle w:val="StyleUnderline"/>
          <w:highlight w:val="cya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260F3A">
        <w:rPr>
          <w:rStyle w:val="StyleUnderline"/>
          <w:highlight w:val="cyan"/>
        </w:rPr>
        <w:t>is not</w:t>
      </w:r>
      <w:r w:rsidRPr="00B574EC">
        <w:rPr>
          <w:rStyle w:val="StyleUnderline"/>
        </w:rPr>
        <w:t xml:space="preserve"> how to fend off the </w:t>
      </w:r>
      <w:r w:rsidRPr="00260F3A">
        <w:rPr>
          <w:rStyle w:val="Emphasis"/>
          <w:highlight w:val="cyan"/>
        </w:rPr>
        <w:t>imagined</w:t>
      </w:r>
      <w:r w:rsidRPr="00B574EC">
        <w:rPr>
          <w:rStyle w:val="Emphasis"/>
        </w:rPr>
        <w:t xml:space="preserve"> existential </w:t>
      </w:r>
      <w:r w:rsidRPr="00260F3A">
        <w:rPr>
          <w:rStyle w:val="Emphasis"/>
          <w:highlight w:val="cya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260F3A">
        <w:rPr>
          <w:rStyle w:val="StyleUnderline"/>
          <w:highlight w:val="cyan"/>
        </w:rPr>
        <w:t>Reject</w:t>
      </w:r>
      <w:r w:rsidRPr="00B574EC">
        <w:rPr>
          <w:rStyle w:val="StyleUnderline"/>
        </w:rPr>
        <w:t xml:space="preserve">ing </w:t>
      </w:r>
      <w:r w:rsidRPr="00260F3A">
        <w:rPr>
          <w:rStyle w:val="StyleUnderline"/>
          <w:highlight w:val="cyan"/>
        </w:rPr>
        <w:t xml:space="preserve">the </w:t>
      </w:r>
      <w:r w:rsidRPr="00260F3A">
        <w:rPr>
          <w:rStyle w:val="Emphasis"/>
          <w:highlight w:val="cyan"/>
        </w:rPr>
        <w:t>specious notion</w:t>
      </w:r>
      <w:r w:rsidRPr="00B574EC">
        <w:rPr>
          <w:rStyle w:val="StyleUnderline"/>
        </w:rPr>
        <w:t xml:space="preserve"> that </w:t>
      </w:r>
      <w:r w:rsidRPr="00260F3A">
        <w:rPr>
          <w:rStyle w:val="StyleUnderline"/>
          <w:highlight w:val="cyan"/>
        </w:rPr>
        <w:t xml:space="preserve">China is threatening to </w:t>
      </w:r>
      <w:r w:rsidRPr="00260F3A">
        <w:rPr>
          <w:rStyle w:val="Emphasis"/>
          <w:highlight w:val="cyan"/>
        </w:rPr>
        <w:t>destroy</w:t>
      </w:r>
      <w:r w:rsidRPr="00260F3A">
        <w:rPr>
          <w:rStyle w:val="StyleUnderline"/>
          <w:highlight w:val="cyan"/>
        </w:rPr>
        <w:t xml:space="preserve"> a</w:t>
      </w:r>
      <w:r w:rsidRPr="00B574EC">
        <w:rPr>
          <w:rStyle w:val="StyleUnderline"/>
        </w:rPr>
        <w:t xml:space="preserve">n </w:t>
      </w:r>
      <w:r w:rsidRPr="00B574EC">
        <w:rPr>
          <w:rStyle w:val="Emphasis"/>
        </w:rPr>
        <w:t xml:space="preserve">entire </w:t>
      </w:r>
      <w:r w:rsidRPr="00260F3A">
        <w:rPr>
          <w:rStyle w:val="Emphasis"/>
          <w:highlight w:val="cya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7B11E39E" w14:textId="77777777" w:rsidR="00DF49D0" w:rsidRDefault="00DF49D0" w:rsidP="00DF49D0">
      <w:pPr>
        <w:pStyle w:val="Heading3"/>
      </w:pPr>
      <w:r>
        <w:t>Digital Authoritarianism---2NC</w:t>
      </w:r>
    </w:p>
    <w:p w14:paraId="78560D12" w14:textId="77777777" w:rsidR="00DF49D0" w:rsidRDefault="00DF49D0" w:rsidP="00DF49D0">
      <w:pPr>
        <w:pStyle w:val="Heading4"/>
        <w:jc w:val="both"/>
        <w:rPr>
          <w:u w:val="single"/>
        </w:rPr>
      </w:pPr>
      <w:r>
        <w:t xml:space="preserve">It’s </w:t>
      </w:r>
      <w:r w:rsidRPr="0033617F">
        <w:rPr>
          <w:u w:val="single"/>
        </w:rPr>
        <w:t>ad hoc</w:t>
      </w:r>
      <w:r>
        <w:t xml:space="preserve">, not an </w:t>
      </w:r>
      <w:r>
        <w:rPr>
          <w:u w:val="single"/>
        </w:rPr>
        <w:t>intention</w:t>
      </w:r>
      <w:r>
        <w:t xml:space="preserve"> grand strategy, and China </w:t>
      </w:r>
      <w:r>
        <w:rPr>
          <w:u w:val="single"/>
        </w:rPr>
        <w:t>isn’t key</w:t>
      </w:r>
      <w:r w:rsidRPr="00DC74BF">
        <w:t>,</w:t>
      </w:r>
    </w:p>
    <w:p w14:paraId="1840624E" w14:textId="77777777" w:rsidR="00DF49D0" w:rsidRPr="00DC74BF" w:rsidRDefault="00DF49D0" w:rsidP="00DF49D0">
      <w:r w:rsidRPr="00DC74BF">
        <w:rPr>
          <w:rStyle w:val="Style13ptBold"/>
        </w:rPr>
        <w:t>Feldstein ’20</w:t>
      </w:r>
      <w:r>
        <w:t xml:space="preserve"> [</w:t>
      </w:r>
      <w:r w:rsidRPr="00DC74BF">
        <w:t>Steven</w:t>
      </w:r>
      <w:r>
        <w:t xml:space="preserve">; February 12; </w:t>
      </w:r>
      <w:r w:rsidRPr="00DC74BF">
        <w:t>Chair of Public Affairs at Boise State University, Former U.S. Deputy Assistant Secretary for Democracy, Human Rights, and Labor</w:t>
      </w:r>
      <w:r>
        <w:t xml:space="preserve">; War on the Rocks, </w:t>
      </w:r>
      <w:r w:rsidRPr="00DC74BF">
        <w:t>“When It Comes to Digital Authoritarianism, China is a Challenge — But Not The Only Challenge</w:t>
      </w:r>
      <w:r>
        <w:t>,</w:t>
      </w:r>
      <w:r w:rsidRPr="00DC74BF">
        <w:t>” https://warontherocks.com/2020/02/when-it-comes-to-digital-authoritarianism-china-is-a-challenge-but-not-the-only-challenge</w:t>
      </w:r>
      <w:r>
        <w:t>]</w:t>
      </w:r>
    </w:p>
    <w:p w14:paraId="7907FA10" w14:textId="77777777" w:rsidR="00DF49D0" w:rsidRPr="00036C90" w:rsidRDefault="00DF49D0" w:rsidP="00DF49D0">
      <w:pPr>
        <w:rPr>
          <w:sz w:val="16"/>
        </w:rPr>
      </w:pPr>
      <w:r w:rsidRPr="00036C90">
        <w:rPr>
          <w:sz w:val="16"/>
        </w:rPr>
        <w:t>No Evidence of a Grand Strategy</w:t>
      </w:r>
    </w:p>
    <w:p w14:paraId="42112CB3" w14:textId="77777777" w:rsidR="00DF49D0" w:rsidRPr="00036C90" w:rsidRDefault="00DF49D0" w:rsidP="00DF49D0">
      <w:pPr>
        <w:rPr>
          <w:sz w:val="16"/>
        </w:rPr>
      </w:pPr>
      <w:r w:rsidRPr="00036C90">
        <w:rPr>
          <w:rStyle w:val="Emphasis"/>
        </w:rPr>
        <w:t>On balance</w:t>
      </w:r>
      <w:r w:rsidRPr="00036C90">
        <w:rPr>
          <w:rStyle w:val="StyleUnderline"/>
        </w:rPr>
        <w:t xml:space="preserve">, </w:t>
      </w:r>
      <w:r w:rsidRPr="00AB7BDB">
        <w:rPr>
          <w:rStyle w:val="StyleUnderline"/>
          <w:highlight w:val="cyan"/>
        </w:rPr>
        <w:t xml:space="preserve">there are </w:t>
      </w:r>
      <w:r w:rsidRPr="00AB7BDB">
        <w:rPr>
          <w:rStyle w:val="Emphasis"/>
          <w:highlight w:val="cyan"/>
        </w:rPr>
        <w:t>limited signs</w:t>
      </w:r>
      <w:r w:rsidRPr="00036C90">
        <w:rPr>
          <w:rStyle w:val="StyleUnderline"/>
        </w:rPr>
        <w:t xml:space="preserve"> that </w:t>
      </w:r>
      <w:r w:rsidRPr="00AB7BDB">
        <w:rPr>
          <w:rStyle w:val="StyleUnderline"/>
          <w:highlight w:val="cyan"/>
        </w:rPr>
        <w:t>China is pursuing</w:t>
      </w:r>
      <w:r w:rsidRPr="00036C90">
        <w:rPr>
          <w:rStyle w:val="StyleUnderline"/>
        </w:rPr>
        <w:t xml:space="preserve"> a </w:t>
      </w:r>
      <w:r w:rsidRPr="00AB7BDB">
        <w:rPr>
          <w:rStyle w:val="Emphasis"/>
          <w:highlight w:val="cyan"/>
        </w:rPr>
        <w:t>grand strategy</w:t>
      </w:r>
      <w:r w:rsidRPr="00AB7BDB">
        <w:rPr>
          <w:rStyle w:val="StyleUnderline"/>
          <w:highlight w:val="cyan"/>
        </w:rPr>
        <w:t xml:space="preserve"> to</w:t>
      </w:r>
      <w:r w:rsidRPr="00036C90">
        <w:rPr>
          <w:rStyle w:val="StyleUnderline"/>
        </w:rPr>
        <w:t xml:space="preserve"> systematically </w:t>
      </w:r>
      <w:r w:rsidRPr="00AB7BDB">
        <w:rPr>
          <w:rStyle w:val="StyleUnderline"/>
          <w:highlight w:val="cyan"/>
        </w:rPr>
        <w:t>proliferate digital authoritarian tools</w:t>
      </w:r>
      <w:r w:rsidRPr="00036C90">
        <w:rPr>
          <w:rStyle w:val="StyleUnderline"/>
        </w:rPr>
        <w:t xml:space="preserve">. Rather, China’s </w:t>
      </w:r>
      <w:r w:rsidRPr="00AB7BDB">
        <w:rPr>
          <w:rStyle w:val="StyleUnderline"/>
          <w:highlight w:val="cyan"/>
        </w:rPr>
        <w:t xml:space="preserve">efforts </w:t>
      </w:r>
      <w:r w:rsidRPr="00AB7BDB">
        <w:rPr>
          <w:rStyle w:val="Emphasis"/>
          <w:highlight w:val="cyan"/>
        </w:rPr>
        <w:t>vary</w:t>
      </w:r>
      <w:r w:rsidRPr="00AB7BDB">
        <w:rPr>
          <w:rStyle w:val="StyleUnderline"/>
          <w:highlight w:val="cyan"/>
        </w:rPr>
        <w:t xml:space="preserve"> by </w:t>
      </w:r>
      <w:r w:rsidRPr="00AB7BDB">
        <w:rPr>
          <w:rStyle w:val="Emphasis"/>
          <w:highlight w:val="cyan"/>
        </w:rPr>
        <w:t>country</w:t>
      </w:r>
      <w:r w:rsidRPr="00036C90">
        <w:rPr>
          <w:rStyle w:val="StyleUnderline"/>
        </w:rPr>
        <w:t xml:space="preserve">, </w:t>
      </w:r>
      <w:r w:rsidRPr="00036C90">
        <w:rPr>
          <w:rStyle w:val="Emphasis"/>
        </w:rPr>
        <w:t xml:space="preserve">local </w:t>
      </w:r>
      <w:r w:rsidRPr="00AB7BDB">
        <w:rPr>
          <w:rStyle w:val="Emphasis"/>
          <w:highlight w:val="cyan"/>
        </w:rPr>
        <w:t>context</w:t>
      </w:r>
      <w:r w:rsidRPr="00AB7BDB">
        <w:rPr>
          <w:rStyle w:val="StyleUnderline"/>
          <w:highlight w:val="cyan"/>
        </w:rPr>
        <w:t>, and</w:t>
      </w:r>
      <w:r w:rsidRPr="00036C90">
        <w:rPr>
          <w:rStyle w:val="StyleUnderline"/>
        </w:rPr>
        <w:t xml:space="preserve"> its </w:t>
      </w:r>
      <w:r w:rsidRPr="00036C90">
        <w:rPr>
          <w:rStyle w:val="Emphasis"/>
        </w:rPr>
        <w:t xml:space="preserve">own </w:t>
      </w:r>
      <w:r w:rsidRPr="00AB7BDB">
        <w:rPr>
          <w:rStyle w:val="Emphasis"/>
          <w:highlight w:val="cyan"/>
        </w:rPr>
        <w:t>interests</w:t>
      </w:r>
      <w:r w:rsidRPr="00036C90">
        <w:rPr>
          <w:sz w:val="16"/>
        </w:rPr>
        <w:t xml:space="preserve">. As Cornell scholar Jessica Weiss observes, </w:t>
      </w:r>
      <w:r w:rsidRPr="00036C90">
        <w:rPr>
          <w:rStyle w:val="StyleUnderline"/>
        </w:rPr>
        <w:t xml:space="preserve">“The </w:t>
      </w:r>
      <w:r w:rsidRPr="00AB7BDB">
        <w:rPr>
          <w:rStyle w:val="Emphasis"/>
          <w:highlight w:val="cyan"/>
        </w:rPr>
        <w:t>diffusion</w:t>
      </w:r>
      <w:r w:rsidRPr="00036C90">
        <w:rPr>
          <w:rStyle w:val="StyleUnderline"/>
        </w:rPr>
        <w:t xml:space="preserve"> of digital authoritarianism </w:t>
      </w:r>
      <w:r w:rsidRPr="00AB7BDB">
        <w:rPr>
          <w:rStyle w:val="StyleUnderline"/>
          <w:highlight w:val="cyan"/>
        </w:rPr>
        <w:t xml:space="preserve">is </w:t>
      </w:r>
      <w:r w:rsidRPr="00AB7BDB">
        <w:rPr>
          <w:rStyle w:val="Emphasis"/>
          <w:highlight w:val="cyan"/>
        </w:rPr>
        <w:t>not</w:t>
      </w:r>
      <w:r w:rsidRPr="00036C90">
        <w:rPr>
          <w:rStyle w:val="Emphasis"/>
        </w:rPr>
        <w:t xml:space="preserve"> the same thing</w:t>
      </w:r>
      <w:r w:rsidRPr="00036C90">
        <w:rPr>
          <w:rStyle w:val="StyleUnderline"/>
        </w:rPr>
        <w:t xml:space="preserve"> as an </w:t>
      </w:r>
      <w:r w:rsidRPr="00AB7BDB">
        <w:rPr>
          <w:rStyle w:val="Emphasis"/>
          <w:highlight w:val="cyan"/>
        </w:rPr>
        <w:t>intentional effort</w:t>
      </w:r>
      <w:r w:rsidRPr="00036C90">
        <w:rPr>
          <w:rStyle w:val="StyleUnderline"/>
        </w:rPr>
        <w:t xml:space="preserve"> to remake other governments in China’s image</w:t>
      </w:r>
      <w:r w:rsidRPr="00036C90">
        <w:rPr>
          <w:sz w:val="16"/>
        </w:rPr>
        <w:t xml:space="preserve">. Although these systems can help governments monitor and control their people, </w:t>
      </w:r>
      <w:r w:rsidRPr="00AB7BDB">
        <w:rPr>
          <w:rStyle w:val="StyleUnderline"/>
          <w:highlight w:val="cyan"/>
        </w:rPr>
        <w:t>how</w:t>
      </w:r>
      <w:r w:rsidRPr="00036C90">
        <w:rPr>
          <w:rStyle w:val="StyleUnderline"/>
        </w:rPr>
        <w:t xml:space="preserve"> exactly </w:t>
      </w:r>
      <w:r w:rsidRPr="00AB7BDB">
        <w:rPr>
          <w:rStyle w:val="StyleUnderline"/>
          <w:highlight w:val="cyan"/>
        </w:rPr>
        <w:t xml:space="preserve">they are used depends on </w:t>
      </w:r>
      <w:r w:rsidRPr="00AB7BDB">
        <w:rPr>
          <w:rStyle w:val="Emphasis"/>
          <w:highlight w:val="cyan"/>
        </w:rPr>
        <w:t>local politics</w:t>
      </w:r>
      <w:r w:rsidRPr="00036C90">
        <w:rPr>
          <w:sz w:val="16"/>
        </w:rPr>
        <w:t>.” This remains a hotly debated issue in the policy and research communities. Experts such as Elizabeth Economy push back and assert that China is seeking to export a “variant of authoritarian capitalism.”</w:t>
      </w:r>
    </w:p>
    <w:p w14:paraId="27ECB6A8" w14:textId="77777777" w:rsidR="00DF49D0" w:rsidRPr="00036C90" w:rsidRDefault="00DF49D0" w:rsidP="00DF49D0">
      <w:pPr>
        <w:rPr>
          <w:sz w:val="16"/>
        </w:rPr>
      </w:pPr>
      <w:r w:rsidRPr="00036C90">
        <w:rPr>
          <w:sz w:val="16"/>
        </w:rPr>
        <w:t xml:space="preserve">Why does this matter? Intent is critical to discerning geopolitical motives and future actions. If China is pursuing a comprehensive strategy to proliferate advanced technologies to non-democratic regimes in order to counter liberal alliances, this calls for developing specific policies in response. On the other hand, if </w:t>
      </w:r>
      <w:r w:rsidRPr="00036C90">
        <w:rPr>
          <w:rStyle w:val="StyleUnderline"/>
        </w:rPr>
        <w:t xml:space="preserve">China’s </w:t>
      </w:r>
      <w:r w:rsidRPr="00AB7BDB">
        <w:rPr>
          <w:rStyle w:val="StyleUnderline"/>
          <w:highlight w:val="cyan"/>
        </w:rPr>
        <w:t xml:space="preserve">actions are less systematic than </w:t>
      </w:r>
      <w:r w:rsidRPr="00AB7BDB">
        <w:rPr>
          <w:rStyle w:val="Emphasis"/>
          <w:highlight w:val="cyan"/>
        </w:rPr>
        <w:t>opportunistic</w:t>
      </w:r>
      <w:r w:rsidRPr="00036C90">
        <w:rPr>
          <w:sz w:val="16"/>
        </w:rPr>
        <w:t xml:space="preserve"> (which they appear to be), then this significantly changes how democracies might react to China’s incursions.</w:t>
      </w:r>
    </w:p>
    <w:p w14:paraId="3F280686" w14:textId="77777777" w:rsidR="00DF49D0" w:rsidRPr="00036C90" w:rsidRDefault="00DF49D0" w:rsidP="00DF49D0">
      <w:pPr>
        <w:rPr>
          <w:sz w:val="16"/>
        </w:rPr>
      </w:pPr>
      <w:r w:rsidRPr="00036C90">
        <w:rPr>
          <w:sz w:val="16"/>
        </w:rPr>
        <w:t xml:space="preserve">U.S. policymakers should continue taking the threat posed by Chinese authoritarian technology seriously. Keeping pressure on the Chinese government to cease providing dangerous tools to the world’s most despotic regimes (and to compel China to stop deploying such technology at home, particularly in Xinjiang and Tibet) are important objectives. But they do not go far enough. </w:t>
      </w:r>
      <w:r w:rsidRPr="00036C90">
        <w:rPr>
          <w:rStyle w:val="StyleUnderline"/>
        </w:rPr>
        <w:t xml:space="preserve">The </w:t>
      </w:r>
      <w:r w:rsidRPr="00AB7BDB">
        <w:rPr>
          <w:rStyle w:val="Emphasis"/>
          <w:highlight w:val="cyan"/>
        </w:rPr>
        <w:t>U</w:t>
      </w:r>
      <w:r w:rsidRPr="00036C90">
        <w:rPr>
          <w:sz w:val="16"/>
        </w:rPr>
        <w:t xml:space="preserve">nited </w:t>
      </w:r>
      <w:r w:rsidRPr="00AB7BDB">
        <w:rPr>
          <w:rStyle w:val="Emphasis"/>
          <w:highlight w:val="cyan"/>
        </w:rPr>
        <w:t>S</w:t>
      </w:r>
      <w:r w:rsidRPr="00036C90">
        <w:rPr>
          <w:sz w:val="16"/>
        </w:rPr>
        <w:t xml:space="preserve">tates </w:t>
      </w:r>
      <w:r w:rsidRPr="00AB7BDB">
        <w:rPr>
          <w:rStyle w:val="StyleUnderline"/>
          <w:highlight w:val="cyan"/>
        </w:rPr>
        <w:t>and other</w:t>
      </w:r>
      <w:r w:rsidRPr="00036C90">
        <w:rPr>
          <w:rStyle w:val="StyleUnderline"/>
        </w:rPr>
        <w:t xml:space="preserve"> liberal </w:t>
      </w:r>
      <w:r w:rsidRPr="00AB7BDB">
        <w:rPr>
          <w:rStyle w:val="StyleUnderline"/>
          <w:highlight w:val="cyan"/>
        </w:rPr>
        <w:t>democracies must</w:t>
      </w:r>
      <w:r w:rsidRPr="00036C90">
        <w:rPr>
          <w:sz w:val="16"/>
        </w:rPr>
        <w:t xml:space="preserve"> also </w:t>
      </w:r>
      <w:r w:rsidRPr="00AB7BDB">
        <w:rPr>
          <w:rStyle w:val="StyleUnderline"/>
          <w:highlight w:val="cyan"/>
        </w:rPr>
        <w:t xml:space="preserve">consider their </w:t>
      </w:r>
      <w:r w:rsidRPr="00AB7BDB">
        <w:rPr>
          <w:rStyle w:val="Emphasis"/>
          <w:highlight w:val="cyan"/>
        </w:rPr>
        <w:t>own</w:t>
      </w:r>
      <w:r w:rsidRPr="00AB7BDB">
        <w:rPr>
          <w:rStyle w:val="StyleUnderline"/>
          <w:highlight w:val="cyan"/>
        </w:rPr>
        <w:t xml:space="preserve"> culpability in </w:t>
      </w:r>
      <w:r w:rsidRPr="00AB7BDB">
        <w:rPr>
          <w:rStyle w:val="Emphasis"/>
          <w:highlight w:val="cyan"/>
        </w:rPr>
        <w:t>proliferating</w:t>
      </w:r>
      <w:r w:rsidRPr="00036C90">
        <w:rPr>
          <w:rStyle w:val="StyleUnderline"/>
        </w:rPr>
        <w:t xml:space="preserve"> these </w:t>
      </w:r>
      <w:r w:rsidRPr="00AB7BDB">
        <w:rPr>
          <w:rStyle w:val="StyleUnderline"/>
          <w:highlight w:val="cyan"/>
        </w:rPr>
        <w:t>tools</w:t>
      </w:r>
      <w:r w:rsidRPr="00036C90">
        <w:rPr>
          <w:sz w:val="16"/>
        </w:rPr>
        <w:t>. Coming up with a framework for responsible use  that establishes penalties against companies that willfully and knowingly sell harmful products to repressive regimes would make a meaningful difference.</w:t>
      </w:r>
    </w:p>
    <w:p w14:paraId="7D8F250F" w14:textId="77777777" w:rsidR="00DF49D0" w:rsidRPr="00036C90" w:rsidRDefault="00DF49D0" w:rsidP="00DF49D0">
      <w:pPr>
        <w:rPr>
          <w:sz w:val="16"/>
        </w:rPr>
      </w:pPr>
      <w:r w:rsidRPr="00036C90">
        <w:rPr>
          <w:sz w:val="16"/>
        </w:rPr>
        <w:t>Conclusion</w:t>
      </w:r>
    </w:p>
    <w:p w14:paraId="778D9D3E" w14:textId="77777777" w:rsidR="00DF49D0" w:rsidRPr="00036C90" w:rsidRDefault="00DF49D0" w:rsidP="00DF49D0">
      <w:pPr>
        <w:rPr>
          <w:sz w:val="16"/>
        </w:rPr>
      </w:pPr>
      <w:r w:rsidRPr="00036C90">
        <w:rPr>
          <w:sz w:val="16"/>
        </w:rPr>
        <w:t xml:space="preserve">Digital repression is a broad term that encompasses a range of technologies and tactics. China has aggressively marketed technology in a specific area — advanced surveillance technology. But in other sectors, whether providing infiltration spyware or peddling sophisticated disinformation capabilities, it does not operate alone. Policymakers should keep a watchful eye on China’s actions. At the same time, they should be mindful that </w:t>
      </w:r>
      <w:r w:rsidRPr="00AB7BDB">
        <w:rPr>
          <w:rStyle w:val="StyleUnderline"/>
          <w:highlight w:val="cyan"/>
        </w:rPr>
        <w:t xml:space="preserve">China is </w:t>
      </w:r>
      <w:r w:rsidRPr="00AB7BDB">
        <w:rPr>
          <w:rStyle w:val="Emphasis"/>
          <w:highlight w:val="cyan"/>
        </w:rPr>
        <w:t>not the only country</w:t>
      </w:r>
      <w:r w:rsidRPr="00036C90">
        <w:rPr>
          <w:rStyle w:val="StyleUnderline"/>
        </w:rPr>
        <w:t xml:space="preserve"> engaged in </w:t>
      </w:r>
      <w:r w:rsidRPr="00AB7BDB">
        <w:rPr>
          <w:rStyle w:val="StyleUnderline"/>
          <w:highlight w:val="cyan"/>
        </w:rPr>
        <w:t>spreading</w:t>
      </w:r>
      <w:r w:rsidRPr="00036C90">
        <w:rPr>
          <w:rStyle w:val="StyleUnderline"/>
        </w:rPr>
        <w:t xml:space="preserve"> the </w:t>
      </w:r>
      <w:r w:rsidRPr="00AB7BDB">
        <w:rPr>
          <w:rStyle w:val="Emphasis"/>
          <w:highlight w:val="cyan"/>
        </w:rPr>
        <w:t>tech</w:t>
      </w:r>
      <w:r w:rsidRPr="00036C90">
        <w:rPr>
          <w:rStyle w:val="StyleUnderline"/>
        </w:rPr>
        <w:t>nologies and techniques of digital authoritarianism</w:t>
      </w:r>
      <w:r w:rsidRPr="00036C90">
        <w:rPr>
          <w:sz w:val="16"/>
        </w:rPr>
        <w:t>.</w:t>
      </w:r>
    </w:p>
    <w:p w14:paraId="0ED649D7" w14:textId="77777777" w:rsidR="00DF49D0" w:rsidRPr="00BD4FCA" w:rsidRDefault="00DF49D0" w:rsidP="00DF49D0"/>
    <w:p w14:paraId="4401F8CE" w14:textId="77777777" w:rsidR="00DF49D0" w:rsidRDefault="00DF49D0" w:rsidP="009A2230">
      <w:pPr>
        <w:rPr>
          <w:sz w:val="16"/>
        </w:rPr>
      </w:pPr>
    </w:p>
    <w:p w14:paraId="69FC97BB" w14:textId="4881552E" w:rsidR="00D53DE4" w:rsidRDefault="00406C60" w:rsidP="00406C60">
      <w:pPr>
        <w:pStyle w:val="Heading1"/>
      </w:pPr>
      <w:r>
        <w:lastRenderedPageBreak/>
        <w:t>1NR---Round 7---Texas</w:t>
      </w:r>
    </w:p>
    <w:p w14:paraId="10314083" w14:textId="77777777" w:rsidR="00371F03" w:rsidRDefault="00371F03" w:rsidP="00371F03">
      <w:pPr>
        <w:pStyle w:val="Heading2"/>
      </w:pPr>
      <w:r>
        <w:lastRenderedPageBreak/>
        <w:t>CP---EU</w:t>
      </w:r>
    </w:p>
    <w:p w14:paraId="4C84894D" w14:textId="77777777" w:rsidR="00371F03" w:rsidRDefault="00371F03" w:rsidP="00371F03">
      <w:pPr>
        <w:pStyle w:val="Heading3"/>
      </w:pPr>
      <w:r>
        <w:lastRenderedPageBreak/>
        <w:t>Perm: Do Both---1NR</w:t>
      </w:r>
    </w:p>
    <w:p w14:paraId="13943328" w14:textId="77777777" w:rsidR="00371F03" w:rsidRPr="00AB1F4A" w:rsidRDefault="00371F03" w:rsidP="00371F03">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377B3363" w14:textId="77777777" w:rsidR="00371F03" w:rsidRPr="00F14EE9" w:rsidRDefault="00371F03" w:rsidP="00371F03">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0C6F3D1A" w14:textId="77777777" w:rsidR="00371F03" w:rsidRPr="00457182" w:rsidRDefault="00371F03" w:rsidP="00371F03">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2287C3A6" w14:textId="77777777" w:rsidR="00371F03" w:rsidRPr="00457182" w:rsidRDefault="00371F03" w:rsidP="00371F03">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4D69696E" w14:textId="77777777" w:rsidR="00371F03" w:rsidRPr="00457182" w:rsidRDefault="00371F03" w:rsidP="00371F03">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5FFE8EA8" w14:textId="77777777" w:rsidR="00371F03" w:rsidRPr="00457182" w:rsidRDefault="00371F03" w:rsidP="00371F03">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43B399E0" w14:textId="77777777" w:rsidR="00371F03" w:rsidRPr="00457182" w:rsidRDefault="00371F03" w:rsidP="00371F03">
      <w:pPr>
        <w:rPr>
          <w:sz w:val="16"/>
        </w:rPr>
      </w:pPr>
      <w:r w:rsidRPr="00457182">
        <w:rPr>
          <w:sz w:val="16"/>
        </w:rPr>
        <w:lastRenderedPageBreak/>
        <w:t>Justifying the comparison</w:t>
      </w:r>
    </w:p>
    <w:p w14:paraId="5C22EDDB" w14:textId="77777777" w:rsidR="00371F03" w:rsidRPr="00457182" w:rsidRDefault="00371F03" w:rsidP="00371F03">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430BCF56" w14:textId="77777777" w:rsidR="00371F03" w:rsidRPr="00457182" w:rsidRDefault="00371F03" w:rsidP="00371F03">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371DFBD9" w14:textId="77777777" w:rsidR="00371F03" w:rsidRPr="00457182" w:rsidRDefault="00371F03" w:rsidP="00371F03">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14537300" w14:textId="77777777" w:rsidR="00371F03" w:rsidRPr="00457182" w:rsidRDefault="00371F03" w:rsidP="00371F03">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606F7F32" w14:textId="77777777" w:rsidR="00371F03" w:rsidRPr="00457182" w:rsidRDefault="00371F03" w:rsidP="00371F03">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306F83D9" w14:textId="77777777" w:rsidR="00371F03" w:rsidRPr="00457182" w:rsidRDefault="00371F03" w:rsidP="00371F03">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w:t>
      </w:r>
      <w:r w:rsidRPr="00457182">
        <w:rPr>
          <w:sz w:val="16"/>
        </w:rPr>
        <w:lastRenderedPageBreak/>
        <w:t xml:space="preserve">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4121D7C6" w14:textId="77777777" w:rsidR="00371F03" w:rsidRPr="00457182" w:rsidRDefault="00371F03" w:rsidP="00371F03">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4A5FACC2" w14:textId="77777777" w:rsidR="00371F03" w:rsidRPr="00457182" w:rsidRDefault="00371F03" w:rsidP="00371F03">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5373628C" w14:textId="77777777" w:rsidR="00371F03" w:rsidRPr="00457182" w:rsidRDefault="00371F03" w:rsidP="00371F03">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0C98670F" w14:textId="77777777" w:rsidR="00371F03" w:rsidRPr="00457182" w:rsidRDefault="00371F03" w:rsidP="00371F03">
      <w:pPr>
        <w:rPr>
          <w:sz w:val="16"/>
        </w:rPr>
      </w:pPr>
      <w:r w:rsidRPr="00457182">
        <w:rPr>
          <w:sz w:val="16"/>
        </w:rPr>
        <w:t>Questioning prevailing images of these Single Markets</w:t>
      </w:r>
    </w:p>
    <w:p w14:paraId="4DB667E4" w14:textId="77777777" w:rsidR="00371F03" w:rsidRPr="00457182" w:rsidRDefault="00371F03" w:rsidP="00371F03">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69BC6D91" w14:textId="77777777" w:rsidR="00371F03" w:rsidRPr="00457182" w:rsidRDefault="00371F03" w:rsidP="00371F03">
      <w:pPr>
        <w:rPr>
          <w:sz w:val="16"/>
        </w:rPr>
      </w:pPr>
      <w:r w:rsidRPr="00457182">
        <w:rPr>
          <w:sz w:val="16"/>
        </w:rPr>
        <w:lastRenderedPageBreak/>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7CC44869" w14:textId="77777777" w:rsidR="00371F03" w:rsidRDefault="00371F03" w:rsidP="00371F03">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111AE433" w14:textId="77777777" w:rsidR="00371F03" w:rsidRPr="00457182" w:rsidRDefault="00371F03" w:rsidP="00371F03">
      <w:pPr>
        <w:rPr>
          <w:sz w:val="16"/>
        </w:rPr>
      </w:pPr>
      <w:r>
        <w:rPr>
          <w:sz w:val="16"/>
        </w:rPr>
        <w:t>&lt;&lt;TEXT CONDENSED, NONE OMITTED&gt;&gt;</w:t>
      </w:r>
    </w:p>
    <w:p w14:paraId="4FB13C56" w14:textId="77777777" w:rsidR="00371F03" w:rsidRDefault="00371F03" w:rsidP="00371F03">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5D6497D7" w14:textId="77777777" w:rsidR="00371F03" w:rsidRPr="00DF2E03" w:rsidRDefault="00371F03" w:rsidP="00371F03">
      <w:pPr>
        <w:rPr>
          <w:sz w:val="16"/>
        </w:rPr>
      </w:pPr>
      <w:r w:rsidRPr="00DF2E03">
        <w:rPr>
          <w:sz w:val="16"/>
        </w:rPr>
        <w:t>&lt;&lt;PARAGRAPH BREAKS RESUME&gt;&gt;</w:t>
      </w:r>
    </w:p>
    <w:p w14:paraId="772202D2" w14:textId="77777777" w:rsidR="00371F03" w:rsidRPr="00457182" w:rsidRDefault="00371F03" w:rsidP="00371F03">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lastRenderedPageBreak/>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6ED32BD2" w14:textId="77777777" w:rsidR="00371F03" w:rsidRPr="003B45E3" w:rsidRDefault="00371F03" w:rsidP="00371F03">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3645091B" w14:textId="77777777" w:rsidR="00371F03" w:rsidRPr="004810D0" w:rsidRDefault="00371F03" w:rsidP="00371F03">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117B275B" w14:textId="77777777" w:rsidR="00371F03" w:rsidRPr="00A237C3" w:rsidRDefault="00371F03" w:rsidP="00371F03">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13203">
        <w:rPr>
          <w:rStyle w:val="Emphasis"/>
        </w:rPr>
        <w:t>accusto</w:t>
      </w:r>
      <w:r w:rsidRPr="004533FD">
        <w:rPr>
          <w:rStyle w:val="Emphasis"/>
          <w:highlight w:val="cyan"/>
        </w:rPr>
        <w:t>med</w:t>
      </w:r>
      <w:r w:rsidRPr="004533FD">
        <w:rPr>
          <w:rStyle w:val="StyleUnderline"/>
          <w:highlight w:val="cyan"/>
        </w:rPr>
        <w:t xml:space="preserve"> 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3CA179AB" w14:textId="77777777" w:rsidR="00371F03" w:rsidRPr="00A237C3" w:rsidRDefault="00371F03" w:rsidP="00371F03">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19C56406" w14:textId="77777777" w:rsidR="00371F03" w:rsidRPr="00A237C3" w:rsidRDefault="00371F03" w:rsidP="00371F03">
      <w:pPr>
        <w:rPr>
          <w:sz w:val="16"/>
        </w:rPr>
      </w:pPr>
      <w:r w:rsidRPr="00A237C3">
        <w:rPr>
          <w:sz w:val="16"/>
        </w:rPr>
        <w:t>&lt;&lt;TEXT CONDENSED, NONE OMITTED&gt;&gt;</w:t>
      </w:r>
    </w:p>
    <w:p w14:paraId="449AF7EC" w14:textId="77777777" w:rsidR="00371F03" w:rsidRPr="00A237C3" w:rsidRDefault="00371F03" w:rsidP="00371F03">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0825E5FD" w14:textId="77777777" w:rsidR="00371F03" w:rsidRPr="00A237C3" w:rsidRDefault="00371F03" w:rsidP="00371F03">
      <w:pPr>
        <w:rPr>
          <w:sz w:val="16"/>
        </w:rPr>
      </w:pPr>
      <w:r w:rsidRPr="00A237C3">
        <w:rPr>
          <w:sz w:val="16"/>
        </w:rPr>
        <w:t>&lt;&lt;PARAGRAPH BREAKS RESUME&gt;&gt;</w:t>
      </w:r>
    </w:p>
    <w:p w14:paraId="30F4D8CD" w14:textId="77777777" w:rsidR="00371F03" w:rsidRPr="00A237C3" w:rsidRDefault="00371F03" w:rsidP="00371F03">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w:t>
      </w:r>
      <w:r w:rsidRPr="00A237C3">
        <w:rPr>
          <w:sz w:val="16"/>
        </w:rPr>
        <w:lastRenderedPageBreak/>
        <w:t xml:space="preserve">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3C2E0BA9" w14:textId="77777777" w:rsidR="00371F03" w:rsidRPr="00A237C3" w:rsidRDefault="00371F03" w:rsidP="00371F03">
      <w:pPr>
        <w:rPr>
          <w:sz w:val="16"/>
        </w:rPr>
      </w:pPr>
      <w:r w:rsidRPr="00A237C3">
        <w:rPr>
          <w:sz w:val="16"/>
        </w:rPr>
        <w:t>Explaining US alliance management: calibrating cost tolerance and expected alignment</w:t>
      </w:r>
    </w:p>
    <w:p w14:paraId="4D822E68" w14:textId="77777777" w:rsidR="00371F03" w:rsidRPr="00A237C3" w:rsidRDefault="00371F03" w:rsidP="00371F03">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163B27B9" w14:textId="77777777" w:rsidR="00371F03" w:rsidRPr="00A237C3" w:rsidRDefault="00371F03" w:rsidP="00371F03">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766F92CF" w14:textId="77777777" w:rsidR="00371F03" w:rsidRDefault="00371F03" w:rsidP="00371F03">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31600EA7" w14:textId="77777777" w:rsidR="00371F03" w:rsidRDefault="00371F03" w:rsidP="00371F03">
      <w:pPr>
        <w:pStyle w:val="Heading3"/>
      </w:pPr>
      <w:r>
        <w:lastRenderedPageBreak/>
        <w:t>Perm: Do CP---1NR</w:t>
      </w:r>
    </w:p>
    <w:p w14:paraId="4D1EF575" w14:textId="77777777" w:rsidR="00371F03" w:rsidRPr="005F3B60" w:rsidRDefault="00371F03" w:rsidP="00371F03">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37BB6CB6" w14:textId="77777777" w:rsidR="00371F03" w:rsidRPr="00F6583C" w:rsidRDefault="00371F03" w:rsidP="00371F03">
      <w:r w:rsidRPr="008C35AC">
        <w:rPr>
          <w:rStyle w:val="Style13ptBold"/>
        </w:rPr>
        <w:t>U.S. Code ’40</w:t>
      </w:r>
      <w:r>
        <w:t xml:space="preserve"> [United States Code; October 14, 1940; 8 U.S. Code § 1101 – Definitions]</w:t>
      </w:r>
    </w:p>
    <w:p w14:paraId="2C46487A" w14:textId="77777777" w:rsidR="00371F03" w:rsidRPr="009F4ADA" w:rsidRDefault="00371F03" w:rsidP="00371F03">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1F57394E" w14:textId="77777777" w:rsidR="00371F03" w:rsidRDefault="00371F03" w:rsidP="00371F03">
      <w:pPr>
        <w:pStyle w:val="Heading3"/>
      </w:pPr>
      <w:r>
        <w:lastRenderedPageBreak/>
        <w:t>Perm---‘Plan + EU Strengthen Gig Workers’---1NR</w:t>
      </w:r>
    </w:p>
    <w:p w14:paraId="703E15A9" w14:textId="77777777" w:rsidR="00371F03" w:rsidRDefault="00371F03" w:rsidP="00371F03">
      <w:pPr>
        <w:pStyle w:val="Heading4"/>
      </w:pPr>
      <w:r>
        <w:t xml:space="preserve">3. </w:t>
      </w:r>
      <w:r>
        <w:rPr>
          <w:u w:val="single"/>
        </w:rPr>
        <w:t>PREDICTABILITY</w:t>
      </w:r>
      <w:r>
        <w:t xml:space="preserve">---the resolution </w:t>
      </w:r>
      <w:r>
        <w:rPr>
          <w:u w:val="single"/>
        </w:rPr>
        <w:t>solely</w:t>
      </w:r>
      <w:r>
        <w:t xml:space="preserve"> calls for debates over </w:t>
      </w:r>
      <w:r>
        <w:rPr>
          <w:u w:val="single"/>
        </w:rPr>
        <w:t>functions</w:t>
      </w:r>
      <w:r>
        <w:t>.</w:t>
      </w:r>
    </w:p>
    <w:p w14:paraId="18D1FAAB" w14:textId="77777777" w:rsidR="00371F03" w:rsidRPr="007158A8" w:rsidRDefault="00371F03" w:rsidP="00371F03">
      <w:r w:rsidRPr="000C77F7">
        <w:rPr>
          <w:rStyle w:val="Style13ptBold"/>
        </w:rPr>
        <w:t xml:space="preserve">Ericson </w:t>
      </w:r>
      <w:r w:rsidRPr="00783C2E">
        <w:rPr>
          <w:rStyle w:val="Style13ptBold"/>
        </w:rPr>
        <w:t>’</w:t>
      </w:r>
      <w:r w:rsidRPr="000C77F7">
        <w:rPr>
          <w:rStyle w:val="Style13ptBold"/>
        </w:rPr>
        <w:t>3</w:t>
      </w:r>
      <w:r>
        <w:t xml:space="preserve"> [Jon; 2003; </w:t>
      </w:r>
      <w:r w:rsidRPr="007158A8">
        <w:t>Emeritus of the College of Liberal Arts</w:t>
      </w:r>
      <w:r>
        <w:t xml:space="preserve"> </w:t>
      </w:r>
      <w:r w:rsidRPr="00855AC1">
        <w:t xml:space="preserve">– </w:t>
      </w:r>
      <w:r w:rsidRPr="007158A8">
        <w:t>California Polytechnic</w:t>
      </w:r>
      <w:r>
        <w:t>; The Debater’s Guide, Third Edition, p. 4]</w:t>
      </w:r>
    </w:p>
    <w:p w14:paraId="4A8A38C7" w14:textId="77777777" w:rsidR="00371F03" w:rsidRDefault="00371F03" w:rsidP="00371F03">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w:t>
      </w:r>
      <w:r w:rsidRPr="00E941D2">
        <w:rPr>
          <w:rFonts w:ascii="Arial" w:hAnsi="Arial" w:cs="Arial"/>
          <w:color w:val="000000"/>
        </w:rPr>
        <w:t xml:space="preserve"> </w:t>
      </w:r>
      <w:r w:rsidRPr="00E941D2">
        <w:rPr>
          <w:sz w:val="16"/>
        </w:rPr>
        <w:t xml:space="preserve">– </w:t>
      </w:r>
      <w:r>
        <w:rPr>
          <w:sz w:val="16"/>
        </w:rPr>
        <w:t xml:space="preserve"> </w:t>
      </w:r>
      <w:r w:rsidRPr="00DA71DD">
        <w:rPr>
          <w:sz w:val="16"/>
        </w:rPr>
        <w:t>An agent doing the acting –“The United States” in “The United States should adopt a policy of free trade.” Like the object of evaluation in a proposition of value, the agent is the subject of the sentence. 2</w:t>
      </w:r>
      <w:r w:rsidRPr="009C2F22">
        <w:rPr>
          <w:rFonts w:ascii="Arial" w:hAnsi="Arial" w:cs="Arial"/>
          <w:color w:val="000000"/>
        </w:rPr>
        <w:t xml:space="preserve"> </w:t>
      </w:r>
      <w:r w:rsidRPr="009C2F22">
        <w:rPr>
          <w:sz w:val="16"/>
        </w:rPr>
        <w:t xml:space="preserve">– </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00477A">
        <w:rPr>
          <w:sz w:val="16"/>
        </w:rPr>
        <w:t xml:space="preserve">. </w:t>
      </w:r>
      <w:r w:rsidRPr="00DA71DD">
        <w:rPr>
          <w:sz w:val="16"/>
        </w:rPr>
        <w:t>3</w:t>
      </w:r>
      <w:r w:rsidRPr="009C2F22">
        <w:rPr>
          <w:rFonts w:ascii="Arial" w:hAnsi="Arial" w:cs="Arial"/>
          <w:color w:val="000000"/>
        </w:rPr>
        <w:t xml:space="preserve"> </w:t>
      </w:r>
      <w:r w:rsidRPr="009C2F22">
        <w:rPr>
          <w:sz w:val="16"/>
        </w:rPr>
        <w:t xml:space="preserve">– </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Pr>
          <w:sz w:val="16"/>
        </w:rPr>
        <w:t xml:space="preserve"> </w:t>
      </w:r>
      <w:r w:rsidRPr="00E60320">
        <w:rPr>
          <w:sz w:val="16"/>
        </w:rPr>
        <w:t xml:space="preserve">– </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33B10F26" w14:textId="77777777" w:rsidR="00371F03" w:rsidRDefault="00371F03" w:rsidP="00371F03">
      <w:pPr>
        <w:pStyle w:val="Heading4"/>
      </w:pPr>
      <w:r>
        <w:t xml:space="preserve">5. </w:t>
      </w:r>
      <w:r>
        <w:rPr>
          <w:u w:val="single"/>
        </w:rPr>
        <w:t>TOPIC EDUCATION</w:t>
      </w:r>
      <w:r>
        <w:t>---</w:t>
      </w:r>
      <w:r w:rsidRPr="00104663">
        <w:t>institutional</w:t>
      </w:r>
      <w:r>
        <w:t xml:space="preserve"> </w:t>
      </w:r>
      <w:r w:rsidRPr="00D73C15">
        <w:rPr>
          <w:u w:val="single"/>
        </w:rPr>
        <w:t>design</w:t>
      </w:r>
      <w:r>
        <w:t xml:space="preserve"> and </w:t>
      </w:r>
      <w:r>
        <w:rPr>
          <w:u w:val="single"/>
        </w:rPr>
        <w:t>process intricacy</w:t>
      </w:r>
      <w:r>
        <w:t xml:space="preserve"> is </w:t>
      </w:r>
      <w:r>
        <w:rPr>
          <w:u w:val="single"/>
        </w:rPr>
        <w:t>vital</w:t>
      </w:r>
      <w:r>
        <w:t xml:space="preserve"> to the </w:t>
      </w:r>
      <w:r w:rsidRPr="003941FE">
        <w:t>study</w:t>
      </w:r>
      <w:r>
        <w:t xml:space="preserve"> of collective bargaining.</w:t>
      </w:r>
    </w:p>
    <w:p w14:paraId="2A9EEB04" w14:textId="77777777" w:rsidR="00371F03" w:rsidRDefault="00371F03" w:rsidP="00371F03">
      <w:r w:rsidRPr="00783C2E">
        <w:rPr>
          <w:rStyle w:val="Style13ptBold"/>
        </w:rPr>
        <w:t>Gely ’17</w:t>
      </w:r>
      <w:r>
        <w:t xml:space="preserve"> [Rafael; Winter 2017; </w:t>
      </w:r>
      <w:r w:rsidRPr="00E416AE">
        <w:t>James E. Campbell Missouri Endowed Professor of Law, Director of the Center for the Study of Dispute Resolution, University of Missouri School of Law</w:t>
      </w:r>
      <w:r>
        <w:t>; University of St. Thomas Law Journal, “Collective Bargaining and Dispute System Design,” vol. 13]</w:t>
      </w:r>
    </w:p>
    <w:p w14:paraId="2DAAB380" w14:textId="77777777" w:rsidR="00371F03" w:rsidRDefault="00371F03" w:rsidP="00371F03">
      <w:pPr>
        <w:rPr>
          <w:sz w:val="16"/>
        </w:rPr>
      </w:pPr>
      <w:r w:rsidRPr="00B630C8">
        <w:rPr>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2218A8">
        <w:rPr>
          <w:rStyle w:val="StyleUnderline"/>
          <w:highlight w:val="cyan"/>
        </w:rPr>
        <w:t>Looking</w:t>
      </w:r>
      <w:r w:rsidRPr="0073046A">
        <w:rPr>
          <w:rStyle w:val="StyleUnderline"/>
        </w:rPr>
        <w:t xml:space="preserve"> at the </w:t>
      </w:r>
      <w:r w:rsidRPr="00260DCE">
        <w:rPr>
          <w:rStyle w:val="Emphasis"/>
        </w:rPr>
        <w:t>c</w:t>
      </w:r>
      <w:r w:rsidRPr="00B630C8">
        <w:rPr>
          <w:sz w:val="16"/>
        </w:rPr>
        <w:t xml:space="preserve">ollective </w:t>
      </w:r>
      <w:r w:rsidRPr="00FB35BB">
        <w:rPr>
          <w:rStyle w:val="Emphasis"/>
        </w:rPr>
        <w:t>b</w:t>
      </w:r>
      <w:r w:rsidRPr="00B630C8">
        <w:rPr>
          <w:sz w:val="16"/>
        </w:rPr>
        <w:t xml:space="preserve">argaining </w:t>
      </w:r>
      <w:r w:rsidRPr="00260DCE">
        <w:rPr>
          <w:rStyle w:val="StyleUnderline"/>
        </w:rPr>
        <w:t>process</w:t>
      </w:r>
      <w:r w:rsidRPr="00B630C8">
        <w:rPr>
          <w:sz w:val="16"/>
        </w:rPr>
        <w:t xml:space="preserve"> writ large </w:t>
      </w:r>
      <w:r w:rsidRPr="002218A8">
        <w:rPr>
          <w:rStyle w:val="StyleUnderline"/>
          <w:highlight w:val="cyan"/>
        </w:rPr>
        <w:t xml:space="preserve">from a </w:t>
      </w:r>
      <w:r w:rsidRPr="002218A8">
        <w:rPr>
          <w:rStyle w:val="Emphasis"/>
          <w:highlight w:val="cyan"/>
        </w:rPr>
        <w:t>system design</w:t>
      </w:r>
      <w:r w:rsidRPr="002218A8">
        <w:rPr>
          <w:rStyle w:val="StyleUnderline"/>
          <w:highlight w:val="cyan"/>
        </w:rPr>
        <w:t xml:space="preserve"> perspective</w:t>
      </w:r>
      <w:r w:rsidRPr="00B630C8">
        <w:rPr>
          <w:sz w:val="16"/>
        </w:rPr>
        <w:t xml:space="preserve"> might </w:t>
      </w:r>
      <w:r w:rsidRPr="005D348A">
        <w:rPr>
          <w:rStyle w:val="StyleUnderline"/>
        </w:rPr>
        <w:t>provide</w:t>
      </w:r>
      <w:r w:rsidRPr="00D90EEA">
        <w:rPr>
          <w:rStyle w:val="StyleUnderline"/>
        </w:rPr>
        <w:t xml:space="preserve"> some </w:t>
      </w:r>
      <w:r w:rsidRPr="005D348A">
        <w:rPr>
          <w:rStyle w:val="StyleUnderline"/>
        </w:rPr>
        <w:t>new</w:t>
      </w:r>
      <w:r w:rsidRPr="00D90EEA">
        <w:rPr>
          <w:rStyle w:val="StyleUnderline"/>
        </w:rPr>
        <w:t xml:space="preserve"> and helpful </w:t>
      </w:r>
      <w:r w:rsidRPr="005D348A">
        <w:rPr>
          <w:rStyle w:val="Emphasis"/>
        </w:rPr>
        <w:t>insights</w:t>
      </w:r>
      <w:r w:rsidRPr="005D348A">
        <w:rPr>
          <w:rStyle w:val="StyleUnderline"/>
        </w:rPr>
        <w:t xml:space="preserve"> for</w:t>
      </w:r>
      <w:r w:rsidRPr="00D90EEA">
        <w:rPr>
          <w:rStyle w:val="StyleUnderline"/>
        </w:rPr>
        <w:t xml:space="preserve"> </w:t>
      </w:r>
      <w:r w:rsidRPr="00527A59">
        <w:rPr>
          <w:rStyle w:val="Emphasis"/>
        </w:rPr>
        <w:t>industrial</w:t>
      </w:r>
      <w:r w:rsidRPr="00D90EEA">
        <w:rPr>
          <w:rStyle w:val="StyleUnderline"/>
        </w:rPr>
        <w:t xml:space="preserve"> relations, </w:t>
      </w:r>
      <w:r w:rsidRPr="00527A59">
        <w:rPr>
          <w:rStyle w:val="Emphasis"/>
        </w:rPr>
        <w:t>dispute resolution</w:t>
      </w:r>
      <w:r w:rsidRPr="00D90EEA">
        <w:rPr>
          <w:rStyle w:val="StyleUnderline"/>
        </w:rPr>
        <w:t>, and</w:t>
      </w:r>
      <w:r w:rsidRPr="00B630C8">
        <w:rPr>
          <w:sz w:val="16"/>
        </w:rPr>
        <w:t xml:space="preserve"> system design </w:t>
      </w:r>
      <w:r w:rsidRPr="005D348A">
        <w:rPr>
          <w:rStyle w:val="Emphasis"/>
        </w:rPr>
        <w:t>scholars</w:t>
      </w:r>
      <w:r w:rsidRPr="00B630C8">
        <w:rPr>
          <w:sz w:val="16"/>
        </w:rPr>
        <w:t>.</w:t>
      </w:r>
    </w:p>
    <w:p w14:paraId="08B4EE13" w14:textId="77777777" w:rsidR="00371F03" w:rsidRDefault="00371F03" w:rsidP="00371F03">
      <w:pPr>
        <w:rPr>
          <w:sz w:val="16"/>
        </w:rPr>
      </w:pPr>
      <w:r>
        <w:rPr>
          <w:sz w:val="16"/>
        </w:rPr>
        <w:t>&lt;&lt;TEXT CONDENSED, NONE OMITTED&gt;&gt;</w:t>
      </w:r>
    </w:p>
    <w:p w14:paraId="201E07B3" w14:textId="77777777" w:rsidR="00371F03" w:rsidRPr="002A742A" w:rsidRDefault="00371F03" w:rsidP="00371F03">
      <w:pPr>
        <w:rPr>
          <w:sz w:val="8"/>
        </w:rPr>
      </w:pPr>
      <w:r w:rsidRPr="002A742A">
        <w:rPr>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3B1A2BBB" w14:textId="77777777" w:rsidR="00371F03" w:rsidRDefault="00371F03" w:rsidP="00371F03">
      <w:pPr>
        <w:rPr>
          <w:sz w:val="16"/>
        </w:rPr>
      </w:pPr>
      <w:r>
        <w:rPr>
          <w:sz w:val="16"/>
        </w:rPr>
        <w:t>&lt;&lt;PARAGRAPH BREAKS RESUME&gt;&gt;</w:t>
      </w:r>
    </w:p>
    <w:p w14:paraId="760C6645" w14:textId="77777777" w:rsidR="00371F03" w:rsidRDefault="00371F03" w:rsidP="00371F03">
      <w:pPr>
        <w:rPr>
          <w:sz w:val="16"/>
        </w:rPr>
      </w:pPr>
      <w:r>
        <w:rPr>
          <w:sz w:val="16"/>
        </w:rPr>
        <w:lastRenderedPageBreak/>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A87725">
        <w:rPr>
          <w:rStyle w:val="StyleUnderline"/>
        </w:rPr>
        <w:t xml:space="preserve">One of the </w:t>
      </w:r>
      <w:r w:rsidRPr="000231E1">
        <w:rPr>
          <w:rStyle w:val="Emphasis"/>
        </w:rPr>
        <w:t>observations</w:t>
      </w:r>
      <w:r>
        <w:rPr>
          <w:sz w:val="16"/>
        </w:rPr>
        <w:t xml:space="preserve">, which I hope is uncontroversial and perhaps obvious, </w:t>
      </w:r>
      <w:r w:rsidRPr="00B55EAA">
        <w:rPr>
          <w:rStyle w:val="StyleUnderline"/>
        </w:rPr>
        <w:t>is</w:t>
      </w:r>
      <w:r>
        <w:rPr>
          <w:sz w:val="16"/>
        </w:rPr>
        <w:t xml:space="preserve">  [*232]  </w:t>
      </w:r>
      <w:r w:rsidRPr="004D2A4A">
        <w:rPr>
          <w:rStyle w:val="StyleUnderline"/>
        </w:rPr>
        <w:t xml:space="preserve">that </w:t>
      </w:r>
      <w:r w:rsidRPr="002F101E">
        <w:rPr>
          <w:rStyle w:val="Emphasis"/>
        </w:rPr>
        <w:t>c</w:t>
      </w:r>
      <w:r>
        <w:rPr>
          <w:sz w:val="16"/>
        </w:rPr>
        <w:t xml:space="preserve">ollective </w:t>
      </w:r>
      <w:r w:rsidRPr="008104DB">
        <w:rPr>
          <w:rStyle w:val="Emphasis"/>
        </w:rPr>
        <w:t>b</w:t>
      </w:r>
      <w:r>
        <w:rPr>
          <w:sz w:val="16"/>
        </w:rPr>
        <w:t xml:space="preserve">argaining </w:t>
      </w:r>
      <w:r w:rsidRPr="009B6DA6">
        <w:rPr>
          <w:rStyle w:val="StyleUnderline"/>
        </w:rPr>
        <w:t xml:space="preserve">is a </w:t>
      </w:r>
      <w:r w:rsidRPr="002F101E">
        <w:rPr>
          <w:rStyle w:val="Emphasis"/>
        </w:rPr>
        <w:t>rich</w:t>
      </w:r>
      <w:r w:rsidRPr="009B6DA6">
        <w:rPr>
          <w:rStyle w:val="StyleUnderline"/>
        </w:rPr>
        <w:t xml:space="preserve"> and </w:t>
      </w:r>
      <w:r w:rsidRPr="002F101E">
        <w:rPr>
          <w:rStyle w:val="Emphasis"/>
        </w:rPr>
        <w:t>complex</w:t>
      </w:r>
      <w:r>
        <w:rPr>
          <w:sz w:val="16"/>
        </w:rPr>
        <w:t xml:space="preserve"> dispute resolution </w:t>
      </w:r>
      <w:r w:rsidRPr="00BD5F46">
        <w:rPr>
          <w:rStyle w:val="StyleUnderline"/>
        </w:rPr>
        <w:t xml:space="preserve">system. When discussing </w:t>
      </w:r>
      <w:r w:rsidRPr="00BE5284">
        <w:rPr>
          <w:rStyle w:val="Emphasis"/>
        </w:rPr>
        <w:t>c</w:t>
      </w:r>
      <w:r>
        <w:rPr>
          <w:sz w:val="16"/>
        </w:rPr>
        <w:t xml:space="preserve">ollective </w:t>
      </w:r>
      <w:r w:rsidRPr="00BE5284">
        <w:rPr>
          <w:rStyle w:val="Emphasis"/>
        </w:rPr>
        <w:t>b</w:t>
      </w:r>
      <w:r>
        <w:rPr>
          <w:sz w:val="16"/>
        </w:rPr>
        <w:t xml:space="preserve">argaining </w:t>
      </w:r>
      <w:r w:rsidRPr="00EB7695">
        <w:rPr>
          <w:rStyle w:val="StyleUnderline"/>
        </w:rPr>
        <w:t>from the</w:t>
      </w:r>
      <w:r>
        <w:rPr>
          <w:sz w:val="16"/>
        </w:rPr>
        <w:t xml:space="preserve"> dispute </w:t>
      </w:r>
      <w:r w:rsidRPr="00624CFF">
        <w:rPr>
          <w:rStyle w:val="Emphasis"/>
        </w:rPr>
        <w:t>system design</w:t>
      </w:r>
      <w:r w:rsidRPr="006E1238">
        <w:rPr>
          <w:rStyle w:val="StyleUnderline"/>
        </w:rPr>
        <w:t xml:space="preserve"> perspective, scholars</w:t>
      </w:r>
      <w:r>
        <w:rPr>
          <w:sz w:val="16"/>
        </w:rPr>
        <w:t xml:space="preserve"> and practitioners have </w:t>
      </w:r>
      <w:r w:rsidRPr="009C3D31">
        <w:rPr>
          <w:rStyle w:val="Emphasis"/>
        </w:rPr>
        <w:t>primarily</w:t>
      </w:r>
      <w:r w:rsidRPr="005209B4">
        <w:rPr>
          <w:rStyle w:val="StyleUnderline"/>
        </w:rPr>
        <w:t xml:space="preserve"> focused their attention in</w:t>
      </w:r>
      <w:r>
        <w:rPr>
          <w:sz w:val="16"/>
        </w:rPr>
        <w:t xml:space="preserve"> the </w:t>
      </w:r>
      <w:r w:rsidRPr="00946FCC">
        <w:rPr>
          <w:rStyle w:val="StyleUnderline"/>
        </w:rPr>
        <w:t xml:space="preserve">grievance and </w:t>
      </w:r>
      <w:r w:rsidRPr="002703AE">
        <w:rPr>
          <w:rStyle w:val="Emphasis"/>
        </w:rPr>
        <w:t>arbitration</w:t>
      </w:r>
      <w:r>
        <w:rPr>
          <w:sz w:val="16"/>
        </w:rPr>
        <w:t xml:space="preserve"> process. </w:t>
      </w:r>
      <w:r w:rsidRPr="00217AD0">
        <w:rPr>
          <w:rStyle w:val="StyleUnderline"/>
        </w:rPr>
        <w:t>This article proposes</w:t>
      </w:r>
      <w:r>
        <w:rPr>
          <w:sz w:val="16"/>
        </w:rPr>
        <w:t xml:space="preserve"> that </w:t>
      </w:r>
      <w:r w:rsidRPr="00F17CD6">
        <w:rPr>
          <w:rStyle w:val="StyleUnderline"/>
        </w:rPr>
        <w:t xml:space="preserve">the </w:t>
      </w:r>
      <w:r w:rsidRPr="000433C9">
        <w:rPr>
          <w:rStyle w:val="Emphasis"/>
        </w:rPr>
        <w:t>c</w:t>
      </w:r>
      <w:r>
        <w:rPr>
          <w:sz w:val="16"/>
        </w:rPr>
        <w:t xml:space="preserve">ollective </w:t>
      </w:r>
      <w:r w:rsidRPr="004867B2">
        <w:rPr>
          <w:rStyle w:val="Emphasis"/>
        </w:rPr>
        <w:t>b</w:t>
      </w:r>
      <w:r>
        <w:rPr>
          <w:sz w:val="16"/>
        </w:rPr>
        <w:t xml:space="preserve">argaining </w:t>
      </w:r>
      <w:r w:rsidRPr="004867B2">
        <w:rPr>
          <w:rStyle w:val="StyleUnderline"/>
        </w:rPr>
        <w:t xml:space="preserve">process in its </w:t>
      </w:r>
      <w:r w:rsidRPr="000433C9">
        <w:rPr>
          <w:rStyle w:val="Emphasis"/>
        </w:rPr>
        <w:t>entirety</w:t>
      </w:r>
      <w:r>
        <w:rPr>
          <w:sz w:val="16"/>
        </w:rPr>
        <w:t xml:space="preserve"> can be understood as a dispute resolution system. </w:t>
      </w:r>
      <w:r w:rsidRPr="00354549">
        <w:rPr>
          <w:rStyle w:val="StyleUnderline"/>
        </w:rPr>
        <w:t xml:space="preserve">A </w:t>
      </w:r>
      <w:r w:rsidRPr="003C4391">
        <w:rPr>
          <w:rStyle w:val="Emphasis"/>
        </w:rPr>
        <w:t>fresh look</w:t>
      </w:r>
      <w:r w:rsidRPr="00354549">
        <w:rPr>
          <w:rStyle w:val="StyleUnderline"/>
        </w:rPr>
        <w:t xml:space="preserve"> at the </w:t>
      </w:r>
      <w:r w:rsidRPr="00590859">
        <w:rPr>
          <w:rStyle w:val="Emphasis"/>
        </w:rPr>
        <w:t>c</w:t>
      </w:r>
      <w:r>
        <w:rPr>
          <w:sz w:val="16"/>
        </w:rPr>
        <w:t xml:space="preserve">ollective </w:t>
      </w:r>
      <w:r w:rsidRPr="00590859">
        <w:rPr>
          <w:rStyle w:val="Emphasis"/>
        </w:rPr>
        <w:t>b</w:t>
      </w:r>
      <w:r>
        <w:rPr>
          <w:sz w:val="16"/>
        </w:rPr>
        <w:t xml:space="preserve">argaining </w:t>
      </w:r>
      <w:r w:rsidRPr="00590859">
        <w:rPr>
          <w:rStyle w:val="StyleUnderline"/>
        </w:rPr>
        <w:t xml:space="preserve">process from this </w:t>
      </w:r>
      <w:r w:rsidRPr="00740A14">
        <w:rPr>
          <w:rStyle w:val="StyleUnderline"/>
        </w:rPr>
        <w:t>perspective</w:t>
      </w:r>
      <w:r w:rsidRPr="00590859">
        <w:rPr>
          <w:rStyle w:val="StyleUnderline"/>
        </w:rPr>
        <w:t xml:space="preserve"> </w:t>
      </w:r>
      <w:r w:rsidRPr="00740A14">
        <w:rPr>
          <w:rStyle w:val="StyleUnderline"/>
          <w:highlight w:val="cyan"/>
        </w:rPr>
        <w:t>is likely to produce</w:t>
      </w:r>
      <w:r w:rsidRPr="00590859">
        <w:rPr>
          <w:rStyle w:val="StyleUnderline"/>
        </w:rPr>
        <w:t xml:space="preserve"> new </w:t>
      </w:r>
      <w:r w:rsidRPr="00740A14">
        <w:rPr>
          <w:rStyle w:val="Emphasis"/>
          <w:highlight w:val="cyan"/>
        </w:rPr>
        <w:t>insights</w:t>
      </w:r>
      <w:r w:rsidRPr="00740A14">
        <w:rPr>
          <w:rStyle w:val="StyleUnderline"/>
          <w:highlight w:val="cyan"/>
        </w:rPr>
        <w:t xml:space="preserve"> for</w:t>
      </w:r>
      <w:r w:rsidRPr="00590859">
        <w:rPr>
          <w:rStyle w:val="StyleUnderline"/>
        </w:rPr>
        <w:t xml:space="preserve"> those interested in </w:t>
      </w:r>
      <w:r w:rsidRPr="00740A14">
        <w:rPr>
          <w:rStyle w:val="StyleUnderline"/>
          <w:highlight w:val="cyan"/>
        </w:rPr>
        <w:t xml:space="preserve">the </w:t>
      </w:r>
      <w:r w:rsidRPr="00740A14">
        <w:rPr>
          <w:rStyle w:val="Emphasis"/>
          <w:highlight w:val="cyan"/>
        </w:rPr>
        <w:t>study</w:t>
      </w:r>
      <w:r w:rsidRPr="00740A14">
        <w:rPr>
          <w:rStyle w:val="StyleUnderline"/>
          <w:highlight w:val="cyan"/>
        </w:rPr>
        <w:t xml:space="preserve"> of</w:t>
      </w:r>
      <w:r>
        <w:rPr>
          <w:sz w:val="16"/>
        </w:rPr>
        <w:t xml:space="preserve"> industrial relations and </w:t>
      </w:r>
      <w:r w:rsidRPr="00740A14">
        <w:rPr>
          <w:rStyle w:val="Emphasis"/>
          <w:highlight w:val="cyan"/>
        </w:rPr>
        <w:t>labor law</w:t>
      </w:r>
      <w:r w:rsidRPr="00740A14">
        <w:rPr>
          <w:rStyle w:val="StyleUnderline"/>
          <w:highlight w:val="cyan"/>
        </w:rPr>
        <w:t>, as well as</w:t>
      </w:r>
      <w:r>
        <w:rPr>
          <w:sz w:val="16"/>
        </w:rPr>
        <w:t xml:space="preserve"> dispute </w:t>
      </w:r>
      <w:r w:rsidRPr="00BD5F46">
        <w:rPr>
          <w:rStyle w:val="StyleUnderline"/>
        </w:rPr>
        <w:t xml:space="preserve">system </w:t>
      </w:r>
      <w:r w:rsidRPr="00740A14">
        <w:rPr>
          <w:rStyle w:val="StyleUnderline"/>
          <w:highlight w:val="cyan"/>
        </w:rPr>
        <w:t xml:space="preserve">design </w:t>
      </w:r>
      <w:r w:rsidRPr="00740A14">
        <w:rPr>
          <w:rStyle w:val="Emphasis"/>
          <w:highlight w:val="cyan"/>
        </w:rPr>
        <w:t>scholars</w:t>
      </w:r>
      <w:r>
        <w:rPr>
          <w:sz w:val="16"/>
        </w:rPr>
        <w:t>.</w:t>
      </w:r>
    </w:p>
    <w:p w14:paraId="54BC4DE4" w14:textId="77777777" w:rsidR="00371F03" w:rsidRPr="00B630C8" w:rsidRDefault="00371F03" w:rsidP="00371F03">
      <w:pPr>
        <w:rPr>
          <w:sz w:val="16"/>
        </w:rPr>
      </w:pPr>
      <w:r>
        <w:rPr>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142C5D">
        <w:rPr>
          <w:rStyle w:val="StyleUnderline"/>
        </w:rPr>
        <w:t xml:space="preserve">one can more </w:t>
      </w:r>
      <w:r w:rsidRPr="005D78EC">
        <w:rPr>
          <w:rStyle w:val="Emphasis"/>
        </w:rPr>
        <w:t>readily</w:t>
      </w:r>
      <w:r w:rsidRPr="00142C5D">
        <w:rPr>
          <w:rStyle w:val="StyleUnderline"/>
        </w:rPr>
        <w:t xml:space="preserve"> appreciate that </w:t>
      </w:r>
      <w:r w:rsidRPr="00740A14">
        <w:rPr>
          <w:rStyle w:val="StyleUnderline"/>
          <w:highlight w:val="cyan"/>
        </w:rPr>
        <w:t xml:space="preserve">there is a </w:t>
      </w:r>
      <w:r w:rsidRPr="00740A14">
        <w:rPr>
          <w:rStyle w:val="Emphasis"/>
          <w:highlight w:val="cyan"/>
        </w:rPr>
        <w:t>rich set</w:t>
      </w:r>
      <w:r w:rsidRPr="00740A14">
        <w:rPr>
          <w:rStyle w:val="StyleUnderline"/>
          <w:highlight w:val="cyan"/>
        </w:rPr>
        <w:t xml:space="preserve"> of</w:t>
      </w:r>
      <w:r>
        <w:rPr>
          <w:sz w:val="16"/>
        </w:rPr>
        <w:t xml:space="preserve"> dispute resolution </w:t>
      </w:r>
      <w:r w:rsidRPr="00740A14">
        <w:rPr>
          <w:rStyle w:val="Emphasis"/>
          <w:highlight w:val="cyan"/>
        </w:rPr>
        <w:t>processes</w:t>
      </w:r>
      <w:r w:rsidRPr="008853BB">
        <w:rPr>
          <w:rStyle w:val="StyleUnderline"/>
        </w:rPr>
        <w:t xml:space="preserve"> that exist </w:t>
      </w:r>
      <w:r w:rsidRPr="00740A14">
        <w:rPr>
          <w:rStyle w:val="StyleUnderline"/>
          <w:highlight w:val="cyan"/>
        </w:rPr>
        <w:t>within</w:t>
      </w:r>
      <w:r>
        <w:rPr>
          <w:sz w:val="16"/>
        </w:rPr>
        <w:t xml:space="preserve"> the </w:t>
      </w:r>
      <w:r w:rsidRPr="00740A14">
        <w:rPr>
          <w:rStyle w:val="Emphasis"/>
          <w:highlight w:val="cyan"/>
        </w:rPr>
        <w:t>c</w:t>
      </w:r>
      <w:r w:rsidRPr="00226523">
        <w:rPr>
          <w:rStyle w:val="StyleUnderline"/>
        </w:rPr>
        <w:t xml:space="preserve">ollective </w:t>
      </w:r>
      <w:r w:rsidRPr="00740A14">
        <w:rPr>
          <w:rStyle w:val="Emphasis"/>
          <w:highlight w:val="cyan"/>
        </w:rPr>
        <w:t>b</w:t>
      </w:r>
      <w:r w:rsidRPr="00226523">
        <w:rPr>
          <w:rStyle w:val="StyleUnderline"/>
        </w:rPr>
        <w:t>argaining</w:t>
      </w:r>
      <w:r>
        <w:rPr>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57050229" w14:textId="77777777" w:rsidR="00371F03" w:rsidRPr="00FC787B" w:rsidRDefault="00371F03" w:rsidP="00371F03">
      <w:pPr>
        <w:pStyle w:val="Heading4"/>
      </w:pPr>
      <w:r>
        <w:t xml:space="preserve">1. </w:t>
      </w:r>
      <w:r>
        <w:rPr>
          <w:u w:val="single"/>
        </w:rPr>
        <w:t>VAGUENESS</w:t>
      </w:r>
      <w:r>
        <w:t xml:space="preserve">---the </w:t>
      </w:r>
      <w:r>
        <w:rPr>
          <w:u w:val="single"/>
        </w:rPr>
        <w:t>lack</w:t>
      </w:r>
      <w:r>
        <w:t xml:space="preserve"> of </w:t>
      </w:r>
      <w:r>
        <w:rPr>
          <w:u w:val="single"/>
        </w:rPr>
        <w:t>concrete</w:t>
      </w:r>
      <w:r>
        <w:t xml:space="preserve">, </w:t>
      </w:r>
      <w:r>
        <w:rPr>
          <w:u w:val="single"/>
        </w:rPr>
        <w:t>specific</w:t>
      </w:r>
      <w:r>
        <w:t xml:space="preserve"> application makes it </w:t>
      </w:r>
      <w:r>
        <w:rPr>
          <w:u w:val="single"/>
        </w:rPr>
        <w:t>unenforceable</w:t>
      </w:r>
      <w:r>
        <w:t xml:space="preserve"> and </w:t>
      </w:r>
      <w:r>
        <w:rPr>
          <w:u w:val="single"/>
        </w:rPr>
        <w:t>zeroes</w:t>
      </w:r>
      <w:r>
        <w:t xml:space="preserve"> spillover.</w:t>
      </w:r>
    </w:p>
    <w:p w14:paraId="7630D308" w14:textId="77777777" w:rsidR="00371F03" w:rsidRPr="009D4079" w:rsidRDefault="00371F03" w:rsidP="00371F03">
      <w:r w:rsidRPr="00A26E8E">
        <w:rPr>
          <w:rStyle w:val="Style13ptBold"/>
        </w:rPr>
        <w:t>Herrnstadt ’15</w:t>
      </w:r>
      <w:r>
        <w:t xml:space="preserve"> [Owen; December 4; </w:t>
      </w:r>
      <w:r w:rsidRPr="00DD7D85">
        <w:t>Interim Executive Director at the AFL-CIO Working for America Institute</w:t>
      </w:r>
      <w:r>
        <w:t xml:space="preserve">, Adjunct Professor at the Washington College of Law; </w:t>
      </w:r>
      <w:r w:rsidRPr="00236049">
        <w:t>Revista Derecho Social y Empresa</w:t>
      </w:r>
      <w:r>
        <w:t>, “TTIP: Time for a New Approach to Labor Rights and Standards,” p. 113-127]</w:t>
      </w:r>
    </w:p>
    <w:p w14:paraId="4A1CC893" w14:textId="77777777" w:rsidR="00371F03" w:rsidRPr="00494E60" w:rsidRDefault="00371F03" w:rsidP="00371F03">
      <w:pPr>
        <w:rPr>
          <w:rStyle w:val="StyleUnderline"/>
        </w:rPr>
      </w:pPr>
      <w:r w:rsidRPr="00471DEA">
        <w:rPr>
          <w:sz w:val="16"/>
        </w:rPr>
        <w:t xml:space="preserve">Given the above, </w:t>
      </w:r>
      <w:r w:rsidRPr="00943F05">
        <w:rPr>
          <w:rStyle w:val="StyleUnderline"/>
          <w:highlight w:val="cyan"/>
        </w:rPr>
        <w:t>the</w:t>
      </w:r>
      <w:r w:rsidRPr="00471DEA">
        <w:rPr>
          <w:sz w:val="16"/>
        </w:rPr>
        <w:t xml:space="preserve"> precise </w:t>
      </w:r>
      <w:r w:rsidRPr="00943F05">
        <w:rPr>
          <w:rStyle w:val="Emphasis"/>
          <w:highlight w:val="cyan"/>
        </w:rPr>
        <w:t>obligations</w:t>
      </w:r>
      <w:r w:rsidRPr="00714CDE">
        <w:rPr>
          <w:rStyle w:val="StyleUnderline"/>
        </w:rPr>
        <w:t xml:space="preserve"> countries are required to meet</w:t>
      </w:r>
      <w:r w:rsidRPr="00471DEA">
        <w:rPr>
          <w:sz w:val="16"/>
        </w:rPr>
        <w:t xml:space="preserve"> under the Declaration </w:t>
      </w:r>
      <w:r w:rsidRPr="00943F05">
        <w:rPr>
          <w:rStyle w:val="StyleUnderline"/>
          <w:highlight w:val="cyan"/>
        </w:rPr>
        <w:t xml:space="preserve">are </w:t>
      </w:r>
      <w:r w:rsidRPr="00943F05">
        <w:rPr>
          <w:rStyle w:val="Emphasis"/>
          <w:highlight w:val="cyan"/>
        </w:rPr>
        <w:t>ambiguous</w:t>
      </w:r>
      <w:r w:rsidRPr="00736704">
        <w:rPr>
          <w:rStyle w:val="StyleUnderline"/>
        </w:rPr>
        <w:t xml:space="preserve">. Adding to this </w:t>
      </w:r>
      <w:r w:rsidRPr="00107D81">
        <w:rPr>
          <w:rStyle w:val="Emphasis"/>
        </w:rPr>
        <w:t>ambiguity</w:t>
      </w:r>
      <w:r w:rsidRPr="00736704">
        <w:rPr>
          <w:rStyle w:val="StyleUnderline"/>
        </w:rPr>
        <w:t xml:space="preserve"> is the</w:t>
      </w:r>
      <w:r w:rsidRPr="00471DEA">
        <w:rPr>
          <w:sz w:val="16"/>
        </w:rPr>
        <w:t xml:space="preserve"> U.S. - Peru FTA’s </w:t>
      </w:r>
      <w:r w:rsidRPr="00E0231A">
        <w:rPr>
          <w:rStyle w:val="StyleUnderline"/>
        </w:rPr>
        <w:t>reference to “</w:t>
      </w:r>
      <w:r w:rsidRPr="0009365D">
        <w:rPr>
          <w:rStyle w:val="Emphasis"/>
        </w:rPr>
        <w:t>rights</w:t>
      </w:r>
      <w:r w:rsidRPr="00E0231A">
        <w:rPr>
          <w:rStyle w:val="StyleUnderline"/>
        </w:rPr>
        <w:t>”</w:t>
      </w:r>
      <w:r w:rsidRPr="00471DEA">
        <w:rPr>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943F05">
        <w:rPr>
          <w:rStyle w:val="Emphasis"/>
          <w:highlight w:val="cyan"/>
        </w:rPr>
        <w:t>how</w:t>
      </w:r>
      <w:r w:rsidRPr="00943F05">
        <w:rPr>
          <w:rStyle w:val="StyleUnderline"/>
          <w:highlight w:val="cyan"/>
        </w:rPr>
        <w:t xml:space="preserve"> are</w:t>
      </w:r>
      <w:r w:rsidRPr="00494E60">
        <w:rPr>
          <w:rStyle w:val="StyleUnderline"/>
        </w:rPr>
        <w:t xml:space="preserve"> these </w:t>
      </w:r>
      <w:r w:rsidRPr="00943F05">
        <w:rPr>
          <w:rStyle w:val="StyleUnderline"/>
          <w:highlight w:val="cyan"/>
        </w:rPr>
        <w:t xml:space="preserve">rights </w:t>
      </w:r>
      <w:r w:rsidRPr="00943F05">
        <w:rPr>
          <w:rStyle w:val="Emphasis"/>
          <w:highlight w:val="cyan"/>
        </w:rPr>
        <w:t>defined</w:t>
      </w:r>
      <w:r w:rsidRPr="00494E60">
        <w:rPr>
          <w:rStyle w:val="StyleUnderline"/>
        </w:rPr>
        <w:t>? Are they</w:t>
      </w:r>
      <w:r w:rsidRPr="00471DEA">
        <w:rPr>
          <w:sz w:val="16"/>
        </w:rPr>
        <w:t xml:space="preserve"> defined by </w:t>
      </w:r>
      <w:r w:rsidRPr="00CC4008">
        <w:rPr>
          <w:rStyle w:val="Emphasis"/>
        </w:rPr>
        <w:t>ILO Standards</w:t>
      </w:r>
      <w:r w:rsidRPr="00494E60">
        <w:rPr>
          <w:rStyle w:val="StyleUnderline"/>
        </w:rPr>
        <w:t>?</w:t>
      </w:r>
    </w:p>
    <w:p w14:paraId="4D47942E" w14:textId="77777777" w:rsidR="00371F03" w:rsidRPr="00471DEA" w:rsidRDefault="00371F03" w:rsidP="00371F03">
      <w:pPr>
        <w:rPr>
          <w:sz w:val="16"/>
        </w:rPr>
      </w:pPr>
      <w:r w:rsidRPr="00471DEA">
        <w:rPr>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4E0C8E50" w14:textId="77777777" w:rsidR="00371F03" w:rsidRPr="00471DEA" w:rsidRDefault="00371F03" w:rsidP="00371F03">
      <w:pPr>
        <w:rPr>
          <w:sz w:val="16"/>
        </w:rPr>
      </w:pPr>
      <w:r w:rsidRPr="00471DEA">
        <w:rPr>
          <w:sz w:val="16"/>
        </w:rPr>
        <w:t xml:space="preserve">Other questions remain. Without references to the Conventions or the COFA digest of cases, </w:t>
      </w:r>
      <w:r w:rsidRPr="00AB2564">
        <w:rPr>
          <w:rStyle w:val="StyleUnderline"/>
        </w:rPr>
        <w:t xml:space="preserve">what </w:t>
      </w:r>
      <w:r w:rsidRPr="00871546">
        <w:rPr>
          <w:rStyle w:val="Emphasis"/>
        </w:rPr>
        <w:t>definitions</w:t>
      </w:r>
      <w:r w:rsidRPr="00AB2564">
        <w:rPr>
          <w:rStyle w:val="StyleUnderline"/>
        </w:rPr>
        <w:t xml:space="preserve"> will be applied</w:t>
      </w:r>
      <w:r w:rsidRPr="00471DEA">
        <w:rPr>
          <w:sz w:val="16"/>
        </w:rPr>
        <w:t xml:space="preserve"> to freedom of association under the Peru FTA? </w:t>
      </w:r>
      <w:r w:rsidRPr="00943F05">
        <w:rPr>
          <w:rStyle w:val="StyleUnderline"/>
          <w:highlight w:val="cyan"/>
        </w:rPr>
        <w:t xml:space="preserve">Is it </w:t>
      </w:r>
      <w:r w:rsidRPr="00943F05">
        <w:rPr>
          <w:rStyle w:val="Emphasis"/>
          <w:highlight w:val="cyan"/>
        </w:rPr>
        <w:t>whatever</w:t>
      </w:r>
      <w:r w:rsidRPr="00943F05">
        <w:rPr>
          <w:rStyle w:val="StyleUnderline"/>
          <w:highlight w:val="cyan"/>
        </w:rPr>
        <w:t xml:space="preserve"> each signatory </w:t>
      </w:r>
      <w:r w:rsidRPr="00943F05">
        <w:rPr>
          <w:rStyle w:val="Emphasis"/>
          <w:highlight w:val="cyan"/>
        </w:rPr>
        <w:t>understands</w:t>
      </w:r>
      <w:r w:rsidRPr="00DC3DB9">
        <w:rPr>
          <w:rStyle w:val="StyleUnderline"/>
        </w:rPr>
        <w:t xml:space="preserve"> the definition to be</w:t>
      </w:r>
      <w:r w:rsidRPr="00471DEA">
        <w:rPr>
          <w:sz w:val="16"/>
        </w:rPr>
        <w:t xml:space="preserve">? Is the definition to be determined under Peru’s dispute resolution process? If so, does this mean that </w:t>
      </w:r>
      <w:r w:rsidRPr="00A54DAB">
        <w:rPr>
          <w:rStyle w:val="StyleUnderline"/>
          <w:highlight w:val="cyan"/>
        </w:rPr>
        <w:t>parties</w:t>
      </w:r>
      <w:r w:rsidRPr="007F3AF3">
        <w:rPr>
          <w:rStyle w:val="StyleUnderline"/>
        </w:rPr>
        <w:t xml:space="preserve"> </w:t>
      </w:r>
      <w:r w:rsidRPr="00943F05">
        <w:rPr>
          <w:rStyle w:val="StyleUnderline"/>
        </w:rPr>
        <w:t>will</w:t>
      </w:r>
      <w:r w:rsidRPr="007F3AF3">
        <w:rPr>
          <w:rStyle w:val="StyleUnderline"/>
        </w:rPr>
        <w:t xml:space="preserve"> </w:t>
      </w:r>
      <w:r w:rsidRPr="00A54DAB">
        <w:rPr>
          <w:rStyle w:val="StyleUnderline"/>
          <w:highlight w:val="cyan"/>
        </w:rPr>
        <w:t xml:space="preserve">have to </w:t>
      </w:r>
      <w:r w:rsidRPr="00A54DAB">
        <w:rPr>
          <w:rStyle w:val="Emphasis"/>
          <w:highlight w:val="cyan"/>
        </w:rPr>
        <w:t>wait</w:t>
      </w:r>
      <w:r w:rsidRPr="007F3AF3">
        <w:rPr>
          <w:rStyle w:val="StyleUnderline"/>
        </w:rPr>
        <w:t xml:space="preserve"> until </w:t>
      </w:r>
      <w:r w:rsidRPr="008B18C7">
        <w:rPr>
          <w:rStyle w:val="Emphasis"/>
        </w:rPr>
        <w:t>jurisprudence</w:t>
      </w:r>
      <w:r w:rsidRPr="007F3AF3">
        <w:rPr>
          <w:rStyle w:val="StyleUnderline"/>
        </w:rPr>
        <w:t xml:space="preserve"> is created </w:t>
      </w:r>
      <w:r w:rsidRPr="00471DEA">
        <w:rPr>
          <w:sz w:val="16"/>
        </w:rPr>
        <w:t xml:space="preserve">under the FTA </w:t>
      </w:r>
      <w:r w:rsidRPr="00D55793">
        <w:rPr>
          <w:rStyle w:val="StyleUnderline"/>
        </w:rPr>
        <w:t xml:space="preserve">over </w:t>
      </w:r>
      <w:r w:rsidRPr="00A54DAB">
        <w:rPr>
          <w:rStyle w:val="StyleUnderline"/>
          <w:highlight w:val="cyan"/>
        </w:rPr>
        <w:t>a</w:t>
      </w:r>
      <w:r w:rsidRPr="00471DEA">
        <w:rPr>
          <w:sz w:val="16"/>
        </w:rPr>
        <w:t xml:space="preserve"> long—</w:t>
      </w:r>
      <w:r w:rsidRPr="00A54DAB">
        <w:rPr>
          <w:rStyle w:val="Emphasis"/>
          <w:highlight w:val="cyan"/>
        </w:rPr>
        <w:t>very long</w:t>
      </w:r>
      <w:r w:rsidRPr="00471DEA">
        <w:rPr>
          <w:sz w:val="16"/>
        </w:rPr>
        <w:t>—</w:t>
      </w:r>
      <w:r w:rsidRPr="00A54DAB">
        <w:rPr>
          <w:rStyle w:val="StyleUnderline"/>
          <w:highlight w:val="cyan"/>
        </w:rPr>
        <w:t>time</w:t>
      </w:r>
      <w:r w:rsidRPr="00FE1A1F">
        <w:rPr>
          <w:rStyle w:val="StyleUnderline"/>
        </w:rPr>
        <w:t xml:space="preserve"> as </w:t>
      </w:r>
      <w:r w:rsidRPr="00853D82">
        <w:rPr>
          <w:rStyle w:val="Emphasis"/>
        </w:rPr>
        <w:t>each case</w:t>
      </w:r>
      <w:r w:rsidRPr="00FD5C19">
        <w:rPr>
          <w:rStyle w:val="StyleUnderline"/>
        </w:rPr>
        <w:t xml:space="preserve"> works its way </w:t>
      </w:r>
      <w:r w:rsidRPr="00A54DAB">
        <w:rPr>
          <w:rStyle w:val="StyleUnderline"/>
          <w:highlight w:val="cyan"/>
        </w:rPr>
        <w:t xml:space="preserve">through the </w:t>
      </w:r>
      <w:r w:rsidRPr="00A54DAB">
        <w:rPr>
          <w:rStyle w:val="Emphasis"/>
          <w:highlight w:val="cyan"/>
        </w:rPr>
        <w:t>tortuous</w:t>
      </w:r>
      <w:r w:rsidRPr="00471DEA">
        <w:rPr>
          <w:sz w:val="16"/>
        </w:rPr>
        <w:t xml:space="preserve"> dispute resolutions </w:t>
      </w:r>
      <w:r w:rsidRPr="00A54DAB">
        <w:rPr>
          <w:rStyle w:val="StyleUnderline"/>
          <w:highlight w:val="cyan"/>
        </w:rPr>
        <w:t>process</w:t>
      </w:r>
      <w:r w:rsidRPr="00471DEA">
        <w:rPr>
          <w:sz w:val="16"/>
        </w:rPr>
        <w:t>? 36</w:t>
      </w:r>
    </w:p>
    <w:p w14:paraId="52BC7897" w14:textId="77777777" w:rsidR="00371F03" w:rsidRPr="00471DEA" w:rsidRDefault="00371F03" w:rsidP="00371F03">
      <w:pPr>
        <w:rPr>
          <w:sz w:val="16"/>
        </w:rPr>
      </w:pPr>
      <w:r w:rsidRPr="00853D82">
        <w:rPr>
          <w:rStyle w:val="Emphasis"/>
        </w:rPr>
        <w:lastRenderedPageBreak/>
        <w:t>Even if</w:t>
      </w:r>
      <w:r w:rsidRPr="00CA6BCB">
        <w:rPr>
          <w:rStyle w:val="StyleUnderline"/>
        </w:rPr>
        <w:t xml:space="preserve"> a party could demonstrate that</w:t>
      </w:r>
      <w:r w:rsidRPr="00471DEA">
        <w:rPr>
          <w:sz w:val="16"/>
        </w:rPr>
        <w:t xml:space="preserve"> the principles or </w:t>
      </w:r>
      <w:r w:rsidRPr="00C54D53">
        <w:rPr>
          <w:rStyle w:val="Emphasis"/>
        </w:rPr>
        <w:t>rights</w:t>
      </w:r>
      <w:r w:rsidRPr="00471DEA">
        <w:rPr>
          <w:sz w:val="16"/>
        </w:rPr>
        <w:t xml:space="preserve"> under the Peru template </w:t>
      </w:r>
      <w:r w:rsidRPr="00DB2159">
        <w:rPr>
          <w:rStyle w:val="StyleUnderline"/>
        </w:rPr>
        <w:t xml:space="preserve">are violated, </w:t>
      </w:r>
      <w:r w:rsidRPr="002F082C">
        <w:rPr>
          <w:rStyle w:val="StyleUnderline"/>
        </w:rPr>
        <w:t xml:space="preserve">these </w:t>
      </w:r>
      <w:r w:rsidRPr="002F082C">
        <w:rPr>
          <w:rStyle w:val="Emphasis"/>
          <w:highlight w:val="cyan"/>
        </w:rPr>
        <w:t>violations</w:t>
      </w:r>
      <w:r w:rsidRPr="002F082C">
        <w:rPr>
          <w:rStyle w:val="StyleUnderline"/>
        </w:rPr>
        <w:t xml:space="preserve"> still</w:t>
      </w:r>
      <w:r w:rsidRPr="00DB2159">
        <w:rPr>
          <w:rStyle w:val="StyleUnderline"/>
        </w:rPr>
        <w:t xml:space="preserve"> </w:t>
      </w:r>
      <w:r w:rsidRPr="002F082C">
        <w:rPr>
          <w:rStyle w:val="StyleUnderline"/>
          <w:highlight w:val="cyan"/>
        </w:rPr>
        <w:t xml:space="preserve">might not be </w:t>
      </w:r>
      <w:r w:rsidRPr="00BF2F78">
        <w:rPr>
          <w:rStyle w:val="Emphasis"/>
          <w:highlight w:val="cyan"/>
        </w:rPr>
        <w:t>eligible</w:t>
      </w:r>
      <w:r w:rsidRPr="00BF2F78">
        <w:rPr>
          <w:rStyle w:val="StyleUnderline"/>
          <w:highlight w:val="cyan"/>
        </w:rPr>
        <w:t xml:space="preserve"> for a complaint</w:t>
      </w:r>
      <w:r w:rsidRPr="00471DEA">
        <w:rPr>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236B176B" w14:textId="77777777" w:rsidR="00371F03" w:rsidRPr="00471DEA" w:rsidRDefault="00371F03" w:rsidP="00371F03">
      <w:pPr>
        <w:rPr>
          <w:sz w:val="16"/>
        </w:rPr>
      </w:pPr>
      <w:r w:rsidRPr="00471DEA">
        <w:rPr>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3964E0">
        <w:rPr>
          <w:rStyle w:val="Emphasis"/>
        </w:rPr>
        <w:t>How many</w:t>
      </w:r>
      <w:r w:rsidRPr="00C14DCA">
        <w:rPr>
          <w:rStyle w:val="StyleUnderline"/>
        </w:rPr>
        <w:t xml:space="preserve"> violations must </w:t>
      </w:r>
      <w:r w:rsidRPr="003964E0">
        <w:rPr>
          <w:rStyle w:val="Emphasis"/>
        </w:rPr>
        <w:t>occur</w:t>
      </w:r>
      <w:r w:rsidRPr="00471DEA">
        <w:rPr>
          <w:sz w:val="16"/>
        </w:rPr>
        <w:t xml:space="preserve">, in order </w:t>
      </w:r>
      <w:r w:rsidRPr="00C14DCA">
        <w:rPr>
          <w:rStyle w:val="StyleUnderline"/>
        </w:rPr>
        <w:t xml:space="preserve">for a violation to </w:t>
      </w:r>
      <w:r w:rsidRPr="003964E0">
        <w:rPr>
          <w:rStyle w:val="Emphasis"/>
        </w:rPr>
        <w:t>stand</w:t>
      </w:r>
      <w:r w:rsidRPr="00471DEA">
        <w:rPr>
          <w:sz w:val="16"/>
        </w:rPr>
        <w:t xml:space="preserve"> under this requirement?</w:t>
      </w:r>
    </w:p>
    <w:p w14:paraId="5E6E2030" w14:textId="77777777" w:rsidR="00371F03" w:rsidRPr="00471DEA" w:rsidRDefault="00371F03" w:rsidP="00371F03">
      <w:pPr>
        <w:rPr>
          <w:sz w:val="16"/>
        </w:rPr>
      </w:pPr>
      <w:r w:rsidRPr="00471DEA">
        <w:rPr>
          <w:sz w:val="16"/>
        </w:rPr>
        <w:t xml:space="preserve">As this paper is being written, the U.S. has just announced that it reached agreement with 11 other countries to form the Trans-Pacific Partnership Agreement (TPP). If TPP goes into effect, </w:t>
      </w:r>
      <w:r w:rsidRPr="004C1119">
        <w:rPr>
          <w:rStyle w:val="StyleUnderline"/>
        </w:rPr>
        <w:t xml:space="preserve">its labor </w:t>
      </w:r>
      <w:r w:rsidRPr="00054D18">
        <w:rPr>
          <w:rStyle w:val="Emphasis"/>
        </w:rPr>
        <w:t>chapter</w:t>
      </w:r>
      <w:r w:rsidRPr="004C1119">
        <w:rPr>
          <w:rStyle w:val="StyleUnderline"/>
        </w:rPr>
        <w:t xml:space="preserve"> will</w:t>
      </w:r>
      <w:r w:rsidRPr="00471DEA">
        <w:rPr>
          <w:sz w:val="16"/>
        </w:rPr>
        <w:t xml:space="preserve"> presumably </w:t>
      </w:r>
      <w:r w:rsidRPr="00B53363">
        <w:rPr>
          <w:rStyle w:val="StyleUnderline"/>
        </w:rPr>
        <w:t xml:space="preserve">become the </w:t>
      </w:r>
      <w:r w:rsidRPr="00054D18">
        <w:rPr>
          <w:rStyle w:val="Emphasis"/>
        </w:rPr>
        <w:t>new template</w:t>
      </w:r>
      <w:r w:rsidRPr="00471DEA">
        <w:rPr>
          <w:sz w:val="16"/>
        </w:rPr>
        <w:t xml:space="preserve"> for labor agreements involving the U.S. While the agreement itself has not yet been made public, reports indicate that its labor chapter may be based on the U.S. Peru FTA text. Although the Peru FTA contains </w:t>
      </w:r>
      <w:r w:rsidRPr="00A54DAB">
        <w:rPr>
          <w:rStyle w:val="StyleUnderline"/>
          <w:highlight w:val="cyan"/>
        </w:rPr>
        <w:t>weak</w:t>
      </w:r>
      <w:r w:rsidRPr="00454EEF">
        <w:rPr>
          <w:rStyle w:val="StyleUnderline"/>
        </w:rPr>
        <w:t xml:space="preserve"> and </w:t>
      </w:r>
      <w:r w:rsidRPr="00972009">
        <w:rPr>
          <w:rStyle w:val="Emphasis"/>
        </w:rPr>
        <w:t>ambiguous</w:t>
      </w:r>
      <w:r w:rsidRPr="00454EEF">
        <w:rPr>
          <w:rStyle w:val="StyleUnderline"/>
        </w:rPr>
        <w:t xml:space="preserve"> labor </w:t>
      </w:r>
      <w:r w:rsidRPr="00A54DAB">
        <w:rPr>
          <w:rStyle w:val="StyleUnderline"/>
          <w:highlight w:val="cyan"/>
        </w:rPr>
        <w:t>standards</w:t>
      </w:r>
      <w:r w:rsidRPr="00471DEA">
        <w:rPr>
          <w:sz w:val="16"/>
        </w:rPr>
        <w:t xml:space="preserve">, the TPP </w:t>
      </w:r>
      <w:r w:rsidRPr="00A54DAB">
        <w:rPr>
          <w:rStyle w:val="StyleUnderline"/>
          <w:highlight w:val="cyan"/>
        </w:rPr>
        <w:t>will</w:t>
      </w:r>
      <w:r w:rsidRPr="00471DEA">
        <w:rPr>
          <w:sz w:val="16"/>
        </w:rPr>
        <w:t xml:space="preserve"> reportedly </w:t>
      </w:r>
      <w:r w:rsidRPr="00A54DAB">
        <w:rPr>
          <w:rStyle w:val="StyleUnderline"/>
          <w:highlight w:val="cyan"/>
        </w:rPr>
        <w:t>be</w:t>
      </w:r>
      <w:r w:rsidRPr="00471DEA">
        <w:rPr>
          <w:sz w:val="16"/>
        </w:rPr>
        <w:t xml:space="preserve"> even </w:t>
      </w:r>
      <w:r w:rsidRPr="00D60647">
        <w:rPr>
          <w:rStyle w:val="StyleUnderline"/>
        </w:rPr>
        <w:t xml:space="preserve">a </w:t>
      </w:r>
      <w:r w:rsidRPr="00A54DAB">
        <w:rPr>
          <w:rStyle w:val="Emphasis"/>
          <w:highlight w:val="cyan"/>
        </w:rPr>
        <w:t>step back</w:t>
      </w:r>
      <w:r w:rsidRPr="0054383B">
        <w:rPr>
          <w:rStyle w:val="StyleUnderline"/>
        </w:rPr>
        <w:t>ward</w:t>
      </w:r>
      <w:r w:rsidRPr="00D60647">
        <w:rPr>
          <w:rStyle w:val="StyleUnderline"/>
        </w:rPr>
        <w:t xml:space="preserve"> from that </w:t>
      </w:r>
      <w:r w:rsidRPr="00FC787B">
        <w:rPr>
          <w:rStyle w:val="StyleUnderline"/>
        </w:rPr>
        <w:t>template</w:t>
      </w:r>
      <w:r w:rsidRPr="00471DEA">
        <w:rPr>
          <w:sz w:val="16"/>
        </w:rPr>
        <w:t>.</w:t>
      </w:r>
    </w:p>
    <w:p w14:paraId="41D5B3BE" w14:textId="77777777" w:rsidR="00371F03" w:rsidRPr="00471DEA" w:rsidRDefault="00371F03" w:rsidP="00371F03">
      <w:pPr>
        <w:rPr>
          <w:sz w:val="16"/>
        </w:rPr>
      </w:pPr>
      <w:r w:rsidRPr="00471DEA">
        <w:rPr>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3E5D65DA" w14:textId="77777777" w:rsidR="00371F03" w:rsidRPr="00471DEA" w:rsidRDefault="00371F03" w:rsidP="00371F03">
      <w:pPr>
        <w:rPr>
          <w:sz w:val="16"/>
        </w:rPr>
      </w:pPr>
      <w:r w:rsidRPr="00471DEA">
        <w:rPr>
          <w:sz w:val="16"/>
        </w:rPr>
        <w:t>1.4. TTIP: Time for a new template</w:t>
      </w:r>
    </w:p>
    <w:p w14:paraId="20193044" w14:textId="77777777" w:rsidR="00371F03" w:rsidRPr="00471DEA" w:rsidRDefault="00371F03" w:rsidP="00371F03">
      <w:pPr>
        <w:rPr>
          <w:sz w:val="16"/>
        </w:rPr>
      </w:pPr>
      <w:r w:rsidRPr="00471DEA">
        <w:rPr>
          <w:sz w:val="16"/>
        </w:rPr>
        <w:t xml:space="preserve">As mentioned in the introduction of this paper, </w:t>
      </w:r>
      <w:r w:rsidRPr="00B2171E">
        <w:rPr>
          <w:rStyle w:val="StyleUnderline"/>
          <w:highlight w:val="cyan"/>
        </w:rPr>
        <w:t>TTIP offers the</w:t>
      </w:r>
      <w:r w:rsidRPr="00471DEA">
        <w:rPr>
          <w:sz w:val="16"/>
        </w:rPr>
        <w:t xml:space="preserve"> U.S. and </w:t>
      </w:r>
      <w:r w:rsidRPr="00B2171E">
        <w:rPr>
          <w:rStyle w:val="Emphasis"/>
          <w:highlight w:val="cyan"/>
        </w:rPr>
        <w:t>EU</w:t>
      </w:r>
      <w:r w:rsidRPr="0016199C">
        <w:rPr>
          <w:rStyle w:val="StyleUnderline"/>
        </w:rPr>
        <w:t xml:space="preserve"> the opportunity to create </w:t>
      </w:r>
      <w:r w:rsidRPr="00B2171E">
        <w:rPr>
          <w:rStyle w:val="StyleUnderline"/>
          <w:highlight w:val="cyan"/>
        </w:rPr>
        <w:t xml:space="preserve">a </w:t>
      </w:r>
      <w:r w:rsidRPr="00B2171E">
        <w:rPr>
          <w:rStyle w:val="Emphasis"/>
          <w:highlight w:val="cyan"/>
        </w:rPr>
        <w:t>new template</w:t>
      </w:r>
      <w:r w:rsidRPr="00B2171E">
        <w:rPr>
          <w:rStyle w:val="StyleUnderline"/>
          <w:highlight w:val="cyan"/>
        </w:rPr>
        <w:t xml:space="preserve"> that is</w:t>
      </w:r>
      <w:r w:rsidRPr="0016199C">
        <w:rPr>
          <w:rStyle w:val="StyleUnderline"/>
        </w:rPr>
        <w:t xml:space="preserve"> </w:t>
      </w:r>
      <w:r w:rsidRPr="00225E87">
        <w:rPr>
          <w:rStyle w:val="Emphasis"/>
        </w:rPr>
        <w:t>clear</w:t>
      </w:r>
      <w:r w:rsidRPr="0016199C">
        <w:rPr>
          <w:rStyle w:val="StyleUnderline"/>
        </w:rPr>
        <w:t xml:space="preserve">, </w:t>
      </w:r>
      <w:r w:rsidRPr="00B2171E">
        <w:rPr>
          <w:rStyle w:val="Emphasis"/>
          <w:highlight w:val="cyan"/>
        </w:rPr>
        <w:t>unambiguous</w:t>
      </w:r>
      <w:r w:rsidRPr="0016199C">
        <w:rPr>
          <w:rStyle w:val="StyleUnderline"/>
        </w:rPr>
        <w:t xml:space="preserve"> and based </w:t>
      </w:r>
      <w:r w:rsidRPr="00B2171E">
        <w:rPr>
          <w:rStyle w:val="StyleUnderline"/>
          <w:highlight w:val="cyan"/>
        </w:rPr>
        <w:t xml:space="preserve">on </w:t>
      </w:r>
      <w:r w:rsidRPr="00B2171E">
        <w:rPr>
          <w:rStyle w:val="Emphasis"/>
          <w:highlight w:val="cyan"/>
        </w:rPr>
        <w:t>labor</w:t>
      </w:r>
      <w:r w:rsidRPr="0016199C">
        <w:rPr>
          <w:rStyle w:val="StyleUnderline"/>
        </w:rPr>
        <w:t xml:space="preserve"> standards</w:t>
      </w:r>
      <w:r w:rsidRPr="00471DEA">
        <w:rPr>
          <w:sz w:val="16"/>
        </w:rPr>
        <w:t xml:space="preserve"> reflected in ILO Conventions and ILO jurisprudence. </w:t>
      </w:r>
      <w:r w:rsidRPr="00242CEA">
        <w:rPr>
          <w:rStyle w:val="StyleUnderline"/>
        </w:rPr>
        <w:t>This can</w:t>
      </w:r>
      <w:r w:rsidRPr="00471DEA">
        <w:rPr>
          <w:sz w:val="16"/>
        </w:rPr>
        <w:t xml:space="preserve"> simply </w:t>
      </w:r>
      <w:r w:rsidRPr="005D3212">
        <w:rPr>
          <w:rStyle w:val="StyleUnderline"/>
        </w:rPr>
        <w:t>be accomplished if the labor chapter</w:t>
      </w:r>
      <w:r w:rsidRPr="00471DEA">
        <w:rPr>
          <w:sz w:val="16"/>
        </w:rPr>
        <w:t xml:space="preserve"> in the agreement </w:t>
      </w:r>
      <w:r w:rsidRPr="00633A8E">
        <w:rPr>
          <w:rStyle w:val="Emphasis"/>
        </w:rPr>
        <w:t>explicitly</w:t>
      </w:r>
      <w:r w:rsidRPr="00C17EB1">
        <w:rPr>
          <w:rStyle w:val="StyleUnderline"/>
        </w:rPr>
        <w:t xml:space="preserve"> states</w:t>
      </w:r>
      <w:r w:rsidRPr="00471DEA">
        <w:rPr>
          <w:sz w:val="16"/>
        </w:rPr>
        <w:t xml:space="preserve"> that </w:t>
      </w:r>
      <w:r w:rsidRPr="00C17EB1">
        <w:rPr>
          <w:rStyle w:val="StyleUnderline"/>
        </w:rPr>
        <w:t>parties honor and effectively enforce</w:t>
      </w:r>
      <w:r w:rsidRPr="00471DEA">
        <w:rPr>
          <w:sz w:val="16"/>
        </w:rPr>
        <w:t xml:space="preserve"> the </w:t>
      </w:r>
      <w:r w:rsidRPr="00B738E3">
        <w:rPr>
          <w:rStyle w:val="Emphasis"/>
        </w:rPr>
        <w:t>rights</w:t>
      </w:r>
      <w:r w:rsidRPr="00471DEA">
        <w:rPr>
          <w:sz w:val="16"/>
        </w:rPr>
        <w:t xml:space="preserve"> and standards expressed in ILO Conventions and interpretations issued under the ILO’s supervisory mechanisms, like the COFA.</w:t>
      </w:r>
    </w:p>
    <w:p w14:paraId="015D72E7" w14:textId="77777777" w:rsidR="00371F03" w:rsidRPr="00471DEA" w:rsidRDefault="00371F03" w:rsidP="00371F03">
      <w:pPr>
        <w:rPr>
          <w:sz w:val="16"/>
        </w:rPr>
      </w:pPr>
      <w:r w:rsidRPr="00B738E3">
        <w:rPr>
          <w:rStyle w:val="Emphasis"/>
        </w:rPr>
        <w:t>Footnotes</w:t>
      </w:r>
      <w:r w:rsidRPr="00FF51D2">
        <w:rPr>
          <w:rStyle w:val="StyleUnderline"/>
        </w:rPr>
        <w:t xml:space="preserve"> that raise </w:t>
      </w:r>
      <w:r w:rsidRPr="00CF2FEB">
        <w:rPr>
          <w:rStyle w:val="Emphasis"/>
        </w:rPr>
        <w:t>uncertainty</w:t>
      </w:r>
      <w:r w:rsidRPr="00CF2FEB">
        <w:rPr>
          <w:rStyle w:val="StyleUnderline"/>
        </w:rPr>
        <w:t xml:space="preserve"> over</w:t>
      </w:r>
      <w:r w:rsidRPr="00FF51D2">
        <w:rPr>
          <w:rStyle w:val="StyleUnderline"/>
        </w:rPr>
        <w:t xml:space="preserve"> the </w:t>
      </w:r>
      <w:r w:rsidRPr="00B738E3">
        <w:rPr>
          <w:rStyle w:val="Emphasis"/>
        </w:rPr>
        <w:t>definition</w:t>
      </w:r>
      <w:r w:rsidRPr="00FF51D2">
        <w:rPr>
          <w:rStyle w:val="StyleUnderline"/>
        </w:rPr>
        <w:t xml:space="preserve"> of </w:t>
      </w:r>
      <w:r w:rsidRPr="00CF2FEB">
        <w:rPr>
          <w:rStyle w:val="StyleUnderline"/>
        </w:rPr>
        <w:t>labor rights</w:t>
      </w:r>
      <w:r w:rsidRPr="00FF51D2">
        <w:rPr>
          <w:rStyle w:val="StyleUnderline"/>
        </w:rPr>
        <w:t xml:space="preserve"> and</w:t>
      </w:r>
      <w:r w:rsidRPr="00471DEA">
        <w:rPr>
          <w:sz w:val="16"/>
        </w:rPr>
        <w:t xml:space="preserve"> standards, like the one in the Peru FTA limiting the terms of the chapter to the Declaration, </w:t>
      </w:r>
      <w:r w:rsidRPr="00CF2FEB">
        <w:rPr>
          <w:rStyle w:val="StyleUnderline"/>
        </w:rPr>
        <w:t xml:space="preserve">must be </w:t>
      </w:r>
      <w:r w:rsidRPr="00CF2FEB">
        <w:rPr>
          <w:rStyle w:val="Emphasis"/>
        </w:rPr>
        <w:t>abandoned</w:t>
      </w:r>
      <w:r w:rsidRPr="00471DEA">
        <w:rPr>
          <w:sz w:val="16"/>
        </w:rPr>
        <w:t>.</w:t>
      </w:r>
    </w:p>
    <w:p w14:paraId="790DC55B" w14:textId="77777777" w:rsidR="00371F03" w:rsidRPr="00EA697F" w:rsidRDefault="00371F03" w:rsidP="00371F03">
      <w:pPr>
        <w:rPr>
          <w:rStyle w:val="Emphasis"/>
        </w:rPr>
      </w:pPr>
      <w:r w:rsidRPr="00471DEA">
        <w:rPr>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B2171E">
        <w:rPr>
          <w:rStyle w:val="Emphasis"/>
          <w:highlight w:val="cyan"/>
        </w:rPr>
        <w:t>Failure</w:t>
      </w:r>
      <w:r w:rsidRPr="00471DEA">
        <w:rPr>
          <w:sz w:val="16"/>
        </w:rPr>
        <w:t xml:space="preserve"> to adopt such a provision </w:t>
      </w:r>
      <w:r w:rsidRPr="00B2171E">
        <w:rPr>
          <w:rStyle w:val="StyleUnderline"/>
          <w:highlight w:val="cyan"/>
        </w:rPr>
        <w:t>would be</w:t>
      </w:r>
      <w:r w:rsidRPr="00CF2FEB">
        <w:rPr>
          <w:rStyle w:val="StyleUnderline"/>
        </w:rPr>
        <w:t xml:space="preserve"> a </w:t>
      </w:r>
      <w:r w:rsidRPr="00B2171E">
        <w:rPr>
          <w:rStyle w:val="Emphasis"/>
          <w:highlight w:val="cyan"/>
        </w:rPr>
        <w:t>fatal flaw</w:t>
      </w:r>
      <w:r w:rsidRPr="00B2171E">
        <w:rPr>
          <w:rStyle w:val="StyleUnderline"/>
          <w:highlight w:val="cyan"/>
        </w:rPr>
        <w:t xml:space="preserve"> to</w:t>
      </w:r>
      <w:r w:rsidRPr="002805B4">
        <w:rPr>
          <w:rStyle w:val="StyleUnderline"/>
        </w:rPr>
        <w:t xml:space="preserve"> the </w:t>
      </w:r>
      <w:r w:rsidRPr="00B2171E">
        <w:rPr>
          <w:rStyle w:val="Emphasis"/>
          <w:highlight w:val="cyan"/>
        </w:rPr>
        <w:t>effectiveness</w:t>
      </w:r>
      <w:r w:rsidRPr="002805B4">
        <w:rPr>
          <w:rStyle w:val="StyleUnderline"/>
        </w:rPr>
        <w:t xml:space="preserve"> of any labor chapter.</w:t>
      </w:r>
    </w:p>
    <w:p w14:paraId="2059322B" w14:textId="77777777" w:rsidR="00371F03" w:rsidRPr="00471DEA" w:rsidRDefault="00371F03" w:rsidP="00371F03">
      <w:pPr>
        <w:rPr>
          <w:sz w:val="16"/>
        </w:rPr>
      </w:pPr>
      <w:r w:rsidRPr="00CF2FEB">
        <w:rPr>
          <w:rStyle w:val="Emphasis"/>
          <w:highlight w:val="cyan"/>
        </w:rPr>
        <w:t>Vague</w:t>
      </w:r>
      <w:r w:rsidRPr="00CF2FEB">
        <w:rPr>
          <w:rStyle w:val="StyleUnderline"/>
          <w:highlight w:val="cyan"/>
        </w:rPr>
        <w:t xml:space="preserve"> </w:t>
      </w:r>
      <w:r w:rsidRPr="00C62CBF">
        <w:rPr>
          <w:rStyle w:val="StyleUnderline"/>
          <w:highlight w:val="cyan"/>
        </w:rPr>
        <w:t>limitations</w:t>
      </w:r>
      <w:r w:rsidRPr="00456262">
        <w:rPr>
          <w:rStyle w:val="StyleUnderline"/>
        </w:rPr>
        <w:t xml:space="preserve"> on the nature of </w:t>
      </w:r>
      <w:r w:rsidRPr="00B673BD">
        <w:rPr>
          <w:rStyle w:val="Emphasis"/>
        </w:rPr>
        <w:t>violations</w:t>
      </w:r>
      <w:r w:rsidRPr="00471DEA">
        <w:rPr>
          <w:sz w:val="16"/>
        </w:rPr>
        <w:t xml:space="preserve"> that are covered by TTIP </w:t>
      </w:r>
      <w:r w:rsidRPr="00C62CBF">
        <w:rPr>
          <w:rStyle w:val="StyleUnderline"/>
          <w:highlight w:val="cyan"/>
        </w:rPr>
        <w:t>must</w:t>
      </w:r>
      <w:r w:rsidRPr="00471DEA">
        <w:rPr>
          <w:sz w:val="16"/>
        </w:rPr>
        <w:t xml:space="preserve"> also </w:t>
      </w:r>
      <w:r w:rsidRPr="00C62CBF">
        <w:rPr>
          <w:rStyle w:val="StyleUnderline"/>
          <w:highlight w:val="cyan"/>
        </w:rPr>
        <w:t xml:space="preserve">be </w:t>
      </w:r>
      <w:r w:rsidRPr="00C62CBF">
        <w:rPr>
          <w:rStyle w:val="Emphasis"/>
          <w:highlight w:val="cyan"/>
        </w:rPr>
        <w:t>avoided</w:t>
      </w:r>
      <w:r w:rsidRPr="00471DEA">
        <w:rPr>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18E64F40" w14:textId="77777777" w:rsidR="00371F03" w:rsidRPr="00FF2D77" w:rsidRDefault="00371F03" w:rsidP="00371F03">
      <w:pPr>
        <w:pStyle w:val="Heading4"/>
      </w:pPr>
      <w:r>
        <w:lastRenderedPageBreak/>
        <w:t xml:space="preserve">2. </w:t>
      </w:r>
      <w:r>
        <w:rPr>
          <w:u w:val="single"/>
        </w:rPr>
        <w:t>ALIGNMENT</w:t>
      </w:r>
      <w:r>
        <w:t xml:space="preserve">---simultaneously promulgating </w:t>
      </w:r>
      <w:r>
        <w:rPr>
          <w:u w:val="single"/>
        </w:rPr>
        <w:t>U.S.</w:t>
      </w:r>
      <w:r>
        <w:t xml:space="preserve"> law </w:t>
      </w:r>
      <w:r w:rsidRPr="00CA55B9">
        <w:rPr>
          <w:u w:val="single"/>
        </w:rPr>
        <w:t>perceptually nullifies</w:t>
      </w:r>
      <w:r>
        <w:t xml:space="preserve"> the EU’s </w:t>
      </w:r>
      <w:r>
        <w:rPr>
          <w:u w:val="single"/>
        </w:rPr>
        <w:t>first-mover</w:t>
      </w:r>
      <w:r>
        <w:t xml:space="preserve"> advantage AND creates </w:t>
      </w:r>
      <w:r>
        <w:rPr>
          <w:u w:val="single"/>
        </w:rPr>
        <w:t>statutory</w:t>
      </w:r>
      <w:r>
        <w:t xml:space="preserve"> conflicts that render European norms </w:t>
      </w:r>
      <w:r>
        <w:rPr>
          <w:u w:val="single"/>
        </w:rPr>
        <w:t>dead letter</w:t>
      </w:r>
      <w:r>
        <w:t>.</w:t>
      </w:r>
    </w:p>
    <w:p w14:paraId="567B037F" w14:textId="77777777" w:rsidR="00371F03" w:rsidRDefault="00371F03" w:rsidP="00371F03">
      <w:r w:rsidRPr="0052777E">
        <w:rPr>
          <w:rStyle w:val="Style13ptBold"/>
        </w:rPr>
        <w:t>Bradt ’22</w:t>
      </w:r>
      <w:r>
        <w:t xml:space="preserve"> [Andrew, Bill Dodge, and Claude Ferry; October 21; Professor of Law at the University of California, Berkeley, Author of Complex Litigation; Professor of Law at the University of California, Davis; Professor at the University of Montpellier, President of the International Association of Berkeley Law Alumni; UC Berkeley Law, “Transnational Conflict of Laws,” </w:t>
      </w:r>
      <w:r w:rsidRPr="0052777E">
        <w:t>https://www.law.berkeley.edu/podcast-episode/transnational-conflict-of-laws/</w:t>
      </w:r>
      <w:r>
        <w:t>]</w:t>
      </w:r>
    </w:p>
    <w:p w14:paraId="4841F049" w14:textId="77777777" w:rsidR="00371F03" w:rsidRPr="00F42CA1" w:rsidRDefault="00371F03" w:rsidP="00371F03">
      <w:pPr>
        <w:rPr>
          <w:sz w:val="16"/>
        </w:rPr>
      </w:pPr>
      <w:r w:rsidRPr="00F42CA1">
        <w:rPr>
          <w:sz w:val="16"/>
        </w:rPr>
        <w:t xml:space="preserve">So only for a law school hypothetical would I do that kind of problem. Let me talk about some similarities and some differences in the European and the American approaches. You gave us these wonderful lectures with historical overviews and this is a question for Professor Bradt. I love </w:t>
      </w:r>
      <w:r w:rsidRPr="00CC2AA4">
        <w:rPr>
          <w:rStyle w:val="StyleUnderline"/>
        </w:rPr>
        <w:t xml:space="preserve">the </w:t>
      </w:r>
      <w:r w:rsidRPr="00CC2AA4">
        <w:rPr>
          <w:rStyle w:val="Emphasis"/>
        </w:rPr>
        <w:t>European</w:t>
      </w:r>
      <w:r w:rsidRPr="00CC2AA4">
        <w:rPr>
          <w:rStyle w:val="StyleUnderline"/>
        </w:rPr>
        <w:t xml:space="preserve"> approach</w:t>
      </w:r>
      <w:r w:rsidRPr="00F42CA1">
        <w:rPr>
          <w:sz w:val="16"/>
        </w:rPr>
        <w:t xml:space="preserve"> for two reasons. I love it </w:t>
      </w:r>
      <w:r w:rsidRPr="00CC2AA4">
        <w:rPr>
          <w:sz w:val="16"/>
        </w:rPr>
        <w:t>because</w:t>
      </w:r>
      <w:r w:rsidRPr="00F42CA1">
        <w:rPr>
          <w:sz w:val="16"/>
        </w:rPr>
        <w:t xml:space="preserve"> </w:t>
      </w:r>
      <w:r w:rsidRPr="00D85DEB">
        <w:rPr>
          <w:sz w:val="16"/>
        </w:rPr>
        <w:t>it</w:t>
      </w:r>
      <w:r w:rsidRPr="00F42CA1">
        <w:rPr>
          <w:sz w:val="16"/>
        </w:rPr>
        <w:t xml:space="preserve"> </w:t>
      </w:r>
      <w:r w:rsidRPr="00CC2AA4">
        <w:rPr>
          <w:rStyle w:val="StyleUnderline"/>
        </w:rPr>
        <w:t>is</w:t>
      </w:r>
      <w:r w:rsidRPr="0052777E">
        <w:rPr>
          <w:rStyle w:val="StyleUnderline"/>
        </w:rPr>
        <w:t xml:space="preserve"> very </w:t>
      </w:r>
      <w:r w:rsidRPr="00CC2AA4">
        <w:rPr>
          <w:rStyle w:val="Emphasis"/>
        </w:rPr>
        <w:t>predictable</w:t>
      </w:r>
      <w:r w:rsidRPr="00F42CA1">
        <w:rPr>
          <w:sz w:val="16"/>
        </w:rPr>
        <w:t xml:space="preserve">. I can read the Rome Regulation and it makes so much sense. I understand what’s going to happen. I also love it because I think </w:t>
      </w:r>
      <w:r w:rsidRPr="0052777E">
        <w:rPr>
          <w:rStyle w:val="StyleUnderline"/>
        </w:rPr>
        <w:t>it puts in place</w:t>
      </w:r>
      <w:r w:rsidRPr="00F42CA1">
        <w:rPr>
          <w:sz w:val="16"/>
        </w:rPr>
        <w:t xml:space="preserve"> some </w:t>
      </w:r>
      <w:r w:rsidRPr="00F42CA1">
        <w:rPr>
          <w:rStyle w:val="Emphasis"/>
        </w:rPr>
        <w:t>provisions</w:t>
      </w:r>
      <w:r w:rsidRPr="0052777E">
        <w:rPr>
          <w:rStyle w:val="StyleUnderline"/>
        </w:rPr>
        <w:t xml:space="preserve"> that favor the </w:t>
      </w:r>
      <w:r w:rsidRPr="00F42CA1">
        <w:rPr>
          <w:rStyle w:val="Emphasis"/>
        </w:rPr>
        <w:t>weaker party</w:t>
      </w:r>
      <w:r w:rsidRPr="00F42CA1">
        <w:rPr>
          <w:sz w:val="16"/>
        </w:rPr>
        <w:t>. Is that fair as a characterization of how the American and the European systems differ?</w:t>
      </w:r>
    </w:p>
    <w:p w14:paraId="24ABEF7F" w14:textId="77777777" w:rsidR="00371F03" w:rsidRPr="00F42CA1" w:rsidRDefault="00371F03" w:rsidP="00371F03">
      <w:pPr>
        <w:rPr>
          <w:sz w:val="16"/>
        </w:rPr>
      </w:pPr>
      <w:r w:rsidRPr="00F42CA1">
        <w:rPr>
          <w:sz w:val="16"/>
        </w:rPr>
        <w:t>Andrew Bradt (04:29):</w:t>
      </w:r>
    </w:p>
    <w:p w14:paraId="730F9FD8" w14:textId="77777777" w:rsidR="00371F03" w:rsidRPr="00F42CA1" w:rsidRDefault="00371F03" w:rsidP="00371F03">
      <w:pPr>
        <w:rPr>
          <w:sz w:val="16"/>
        </w:rPr>
      </w:pPr>
      <w:r w:rsidRPr="00F42CA1">
        <w:rPr>
          <w:sz w:val="16"/>
        </w:rPr>
        <w:t>Yes and no, I would say. I think that you’re quite right that there is a great allure to any system with rules that can be looked up, relatively easily applied, and particularly if those rules are what I would call smart rules. That is, they’re rules that are tailored to a particular controversy and who the parties are likely to be. For instance, when you’re talking about a situation with contracts that are negotiated at arms length by sophisticated parties, then we might be more willing to give those parties latitude to choose whatever law they want because we’re not terribly worried about an imbalance of power between them. But if it’s a consumer contract as the Rome rules provide, we might want to ensure that for those kinds of contracts, we give the drafter of the agreement, whom is almost certainly the more powerful party, less latitude to choose law.</w:t>
      </w:r>
    </w:p>
    <w:p w14:paraId="397410F6" w14:textId="77777777" w:rsidR="00371F03" w:rsidRPr="00F42CA1" w:rsidRDefault="00371F03" w:rsidP="00371F03">
      <w:pPr>
        <w:rPr>
          <w:sz w:val="16"/>
        </w:rPr>
      </w:pPr>
      <w:r w:rsidRPr="00F42CA1">
        <w:rPr>
          <w:sz w:val="16"/>
        </w:rPr>
        <w:t>(05:30):</w:t>
      </w:r>
    </w:p>
    <w:p w14:paraId="34BB91FF" w14:textId="77777777" w:rsidR="00371F03" w:rsidRPr="00F42CA1" w:rsidRDefault="00371F03" w:rsidP="00371F03">
      <w:pPr>
        <w:rPr>
          <w:sz w:val="16"/>
        </w:rPr>
      </w:pPr>
      <w:r w:rsidRPr="00F42CA1">
        <w:rPr>
          <w:sz w:val="16"/>
        </w:rPr>
        <w:t xml:space="preserve">So </w:t>
      </w:r>
      <w:r w:rsidRPr="00F42CA1">
        <w:rPr>
          <w:rStyle w:val="Emphasis"/>
        </w:rPr>
        <w:t>both</w:t>
      </w:r>
      <w:r w:rsidRPr="0052777E">
        <w:rPr>
          <w:rStyle w:val="StyleUnderline"/>
        </w:rPr>
        <w:t xml:space="preserve"> of those</w:t>
      </w:r>
      <w:r w:rsidRPr="00F42CA1">
        <w:rPr>
          <w:sz w:val="16"/>
        </w:rPr>
        <w:t xml:space="preserve"> things, I think, </w:t>
      </w:r>
      <w:r w:rsidRPr="0052777E">
        <w:rPr>
          <w:rStyle w:val="StyleUnderline"/>
        </w:rPr>
        <w:t xml:space="preserve">are real </w:t>
      </w:r>
      <w:r w:rsidRPr="00F42CA1">
        <w:rPr>
          <w:rStyle w:val="Emphasis"/>
        </w:rPr>
        <w:t>advantages</w:t>
      </w:r>
      <w:r w:rsidRPr="0052777E">
        <w:rPr>
          <w:rStyle w:val="StyleUnderline"/>
        </w:rPr>
        <w:t xml:space="preserve"> of the </w:t>
      </w:r>
      <w:r w:rsidRPr="00F42CA1">
        <w:rPr>
          <w:rStyle w:val="Emphasis"/>
        </w:rPr>
        <w:t>European system</w:t>
      </w:r>
      <w:r w:rsidRPr="00F42CA1">
        <w:rPr>
          <w:sz w:val="16"/>
        </w:rPr>
        <w:t xml:space="preserve">. As I said a little bit earlier though, I think </w:t>
      </w:r>
      <w:r w:rsidRPr="00CC2AA4">
        <w:rPr>
          <w:rStyle w:val="StyleUnderline"/>
          <w:highlight w:val="cyan"/>
        </w:rPr>
        <w:t>in</w:t>
      </w:r>
      <w:r w:rsidRPr="0052777E">
        <w:rPr>
          <w:rStyle w:val="StyleUnderline"/>
        </w:rPr>
        <w:t xml:space="preserve"> the </w:t>
      </w:r>
      <w:r w:rsidRPr="00CC2AA4">
        <w:rPr>
          <w:rStyle w:val="Emphasis"/>
          <w:highlight w:val="cyan"/>
        </w:rPr>
        <w:t>America</w:t>
      </w:r>
      <w:r w:rsidRPr="0052777E">
        <w:rPr>
          <w:rStyle w:val="StyleUnderline"/>
        </w:rPr>
        <w:t xml:space="preserve">n system, </w:t>
      </w:r>
      <w:r w:rsidRPr="00CC2AA4">
        <w:rPr>
          <w:rStyle w:val="StyleUnderline"/>
          <w:highlight w:val="cyan"/>
        </w:rPr>
        <w:t>we have</w:t>
      </w:r>
      <w:r w:rsidRPr="00F42CA1">
        <w:rPr>
          <w:sz w:val="16"/>
        </w:rPr>
        <w:t xml:space="preserve"> a real </w:t>
      </w:r>
      <w:r w:rsidRPr="00CC2AA4">
        <w:rPr>
          <w:rStyle w:val="Emphasis"/>
          <w:highlight w:val="cyan"/>
        </w:rPr>
        <w:t>skepticism</w:t>
      </w:r>
      <w:r w:rsidRPr="00CC2AA4">
        <w:rPr>
          <w:rStyle w:val="StyleUnderline"/>
          <w:highlight w:val="cyan"/>
        </w:rPr>
        <w:t xml:space="preserve"> of</w:t>
      </w:r>
      <w:r w:rsidRPr="0052777E">
        <w:rPr>
          <w:rStyle w:val="StyleUnderline"/>
        </w:rPr>
        <w:t xml:space="preserve"> the ability of </w:t>
      </w:r>
      <w:r w:rsidRPr="00CC2AA4">
        <w:rPr>
          <w:rStyle w:val="StyleUnderline"/>
          <w:highlight w:val="cyan"/>
        </w:rPr>
        <w:t>rules</w:t>
      </w:r>
      <w:r w:rsidRPr="00F42CA1">
        <w:rPr>
          <w:sz w:val="16"/>
        </w:rPr>
        <w:t xml:space="preserve"> both </w:t>
      </w:r>
      <w:r w:rsidRPr="0052777E">
        <w:rPr>
          <w:rStyle w:val="StyleUnderline"/>
        </w:rPr>
        <w:t>to cover the</w:t>
      </w:r>
      <w:r w:rsidRPr="00F42CA1">
        <w:rPr>
          <w:sz w:val="16"/>
        </w:rPr>
        <w:t xml:space="preserve"> full </w:t>
      </w:r>
      <w:r w:rsidRPr="00F42CA1">
        <w:rPr>
          <w:rStyle w:val="Emphasis"/>
        </w:rPr>
        <w:t>panoply</w:t>
      </w:r>
      <w:r w:rsidRPr="0052777E">
        <w:rPr>
          <w:rStyle w:val="StyleUnderline"/>
        </w:rPr>
        <w:t xml:space="preserve"> of</w:t>
      </w:r>
      <w:r w:rsidRPr="00F42CA1">
        <w:rPr>
          <w:sz w:val="16"/>
        </w:rPr>
        <w:t xml:space="preserve"> likely </w:t>
      </w:r>
      <w:r w:rsidRPr="00F42CA1">
        <w:rPr>
          <w:rStyle w:val="Emphasis"/>
        </w:rPr>
        <w:t>disputes</w:t>
      </w:r>
      <w:r w:rsidRPr="0052777E">
        <w:rPr>
          <w:rStyle w:val="StyleUnderline"/>
        </w:rPr>
        <w:t xml:space="preserve"> that will arise</w:t>
      </w:r>
      <w:r w:rsidRPr="00F42CA1">
        <w:rPr>
          <w:sz w:val="16"/>
        </w:rPr>
        <w:t xml:space="preserve"> in multistate or multinational cases </w:t>
      </w:r>
      <w:r w:rsidRPr="00CC2AA4">
        <w:rPr>
          <w:rStyle w:val="StyleUnderline"/>
          <w:highlight w:val="cyan"/>
        </w:rPr>
        <w:t>and</w:t>
      </w:r>
      <w:r w:rsidRPr="00F42CA1">
        <w:rPr>
          <w:sz w:val="16"/>
        </w:rPr>
        <w:t xml:space="preserve"> also </w:t>
      </w:r>
      <w:r w:rsidRPr="0052777E">
        <w:rPr>
          <w:rStyle w:val="StyleUnderline"/>
        </w:rPr>
        <w:t>the</w:t>
      </w:r>
      <w:r w:rsidRPr="00F42CA1">
        <w:rPr>
          <w:sz w:val="16"/>
        </w:rPr>
        <w:t xml:space="preserve"> ability or even </w:t>
      </w:r>
      <w:r w:rsidRPr="00CC2AA4">
        <w:rPr>
          <w:rStyle w:val="Emphasis"/>
          <w:highlight w:val="cyan"/>
        </w:rPr>
        <w:t>willingness</w:t>
      </w:r>
      <w:r w:rsidRPr="0052777E">
        <w:rPr>
          <w:rStyle w:val="StyleUnderline"/>
        </w:rPr>
        <w:t xml:space="preserve"> of judges </w:t>
      </w:r>
      <w:r w:rsidRPr="00CC2AA4">
        <w:rPr>
          <w:rStyle w:val="StyleUnderline"/>
          <w:highlight w:val="cyan"/>
        </w:rPr>
        <w:t xml:space="preserve">to </w:t>
      </w:r>
      <w:r w:rsidRPr="00CC2AA4">
        <w:rPr>
          <w:rStyle w:val="Emphasis"/>
          <w:highlight w:val="cyan"/>
        </w:rPr>
        <w:t>follow</w:t>
      </w:r>
      <w:r w:rsidRPr="0052777E">
        <w:rPr>
          <w:rStyle w:val="StyleUnderline"/>
        </w:rPr>
        <w:t xml:space="preserve"> the rules when they’re not thrilled with what the outcome</w:t>
      </w:r>
      <w:r w:rsidRPr="00F42CA1">
        <w:rPr>
          <w:sz w:val="16"/>
        </w:rPr>
        <w:t xml:space="preserve"> might be. </w:t>
      </w:r>
      <w:r w:rsidRPr="00CC2AA4">
        <w:rPr>
          <w:rStyle w:val="StyleUnderline"/>
          <w:highlight w:val="cyan"/>
        </w:rPr>
        <w:t>And</w:t>
      </w:r>
      <w:r w:rsidRPr="0052777E">
        <w:rPr>
          <w:rStyle w:val="StyleUnderline"/>
        </w:rPr>
        <w:t xml:space="preserve"> so </w:t>
      </w:r>
      <w:r w:rsidRPr="00CC2AA4">
        <w:rPr>
          <w:rStyle w:val="StyleUnderline"/>
          <w:highlight w:val="cyan"/>
        </w:rPr>
        <w:t xml:space="preserve">for </w:t>
      </w:r>
      <w:r w:rsidRPr="00CC2AA4">
        <w:rPr>
          <w:rStyle w:val="Emphasis"/>
          <w:highlight w:val="cyan"/>
        </w:rPr>
        <w:t>that reason</w:t>
      </w:r>
      <w:r w:rsidRPr="00F42CA1">
        <w:rPr>
          <w:sz w:val="16"/>
        </w:rPr>
        <w:t xml:space="preserve">, American courts by and large, and </w:t>
      </w:r>
      <w:r w:rsidRPr="00CC2AA4">
        <w:rPr>
          <w:rStyle w:val="StyleUnderline"/>
          <w:highlight w:val="cyan"/>
        </w:rPr>
        <w:t>it’s</w:t>
      </w:r>
      <w:r w:rsidRPr="0052777E">
        <w:rPr>
          <w:rStyle w:val="StyleUnderline"/>
        </w:rPr>
        <w:t xml:space="preserve"> very </w:t>
      </w:r>
      <w:r w:rsidRPr="00CC2AA4">
        <w:rPr>
          <w:rStyle w:val="StyleUnderline"/>
          <w:highlight w:val="cyan"/>
        </w:rPr>
        <w:t xml:space="preserve">hard to </w:t>
      </w:r>
      <w:r w:rsidRPr="00CC2AA4">
        <w:rPr>
          <w:rStyle w:val="Emphasis"/>
          <w:highlight w:val="cyan"/>
        </w:rPr>
        <w:t>generalize</w:t>
      </w:r>
      <w:r w:rsidRPr="0052777E">
        <w:rPr>
          <w:rStyle w:val="StyleUnderline"/>
        </w:rPr>
        <w:t xml:space="preserve"> about “</w:t>
      </w:r>
      <w:r w:rsidRPr="00CC2AA4">
        <w:rPr>
          <w:rStyle w:val="StyleUnderline"/>
          <w:highlight w:val="cyan"/>
        </w:rPr>
        <w:t xml:space="preserve">an </w:t>
      </w:r>
      <w:r w:rsidRPr="00CC2AA4">
        <w:rPr>
          <w:rStyle w:val="Emphasis"/>
          <w:highlight w:val="cyan"/>
        </w:rPr>
        <w:t>American</w:t>
      </w:r>
      <w:r w:rsidRPr="0052777E">
        <w:rPr>
          <w:rStyle w:val="StyleUnderline"/>
        </w:rPr>
        <w:t xml:space="preserve">” </w:t>
      </w:r>
      <w:r w:rsidRPr="00CC2AA4">
        <w:rPr>
          <w:rStyle w:val="StyleUnderline"/>
          <w:highlight w:val="cyan"/>
        </w:rPr>
        <w:t>approach</w:t>
      </w:r>
      <w:r w:rsidRPr="00F42CA1">
        <w:rPr>
          <w:sz w:val="16"/>
        </w:rPr>
        <w:t xml:space="preserve"> because the states differ quite a lot, but the American approaches, we’ll say, are far more skeptical of the ability of rules to provide either a kind of uniformity or ensure justices between the parties.</w:t>
      </w:r>
    </w:p>
    <w:p w14:paraId="1ADCBB4E" w14:textId="77777777" w:rsidR="00371F03" w:rsidRPr="00F42CA1" w:rsidRDefault="00371F03" w:rsidP="00371F03">
      <w:pPr>
        <w:rPr>
          <w:sz w:val="16"/>
        </w:rPr>
      </w:pPr>
      <w:r w:rsidRPr="00F42CA1">
        <w:rPr>
          <w:sz w:val="16"/>
        </w:rPr>
        <w:t>Katerina Linos (06:29):</w:t>
      </w:r>
    </w:p>
    <w:p w14:paraId="210A66BF" w14:textId="77777777" w:rsidR="00371F03" w:rsidRDefault="00371F03" w:rsidP="00371F03">
      <w:pPr>
        <w:rPr>
          <w:sz w:val="16"/>
        </w:rPr>
      </w:pPr>
      <w:r w:rsidRPr="00F42CA1">
        <w:rPr>
          <w:sz w:val="16"/>
        </w:rPr>
        <w:t xml:space="preserve">I want to talk about the two specific examples that Claude mentioned in his talk and discuss how they might be similar or different in American states. One example he mentioned concerned wills and he said, “Look, </w:t>
      </w:r>
      <w:r w:rsidRPr="0052777E">
        <w:rPr>
          <w:rStyle w:val="StyleUnderline"/>
        </w:rPr>
        <w:t xml:space="preserve">the policy </w:t>
      </w:r>
      <w:r w:rsidRPr="00F42CA1">
        <w:rPr>
          <w:rStyle w:val="Emphasis"/>
        </w:rPr>
        <w:t>preference</w:t>
      </w:r>
      <w:r w:rsidRPr="0052777E">
        <w:rPr>
          <w:rStyle w:val="StyleUnderline"/>
        </w:rPr>
        <w:t xml:space="preserve"> is to follow the </w:t>
      </w:r>
      <w:r w:rsidRPr="00F42CA1">
        <w:rPr>
          <w:rStyle w:val="Emphasis"/>
        </w:rPr>
        <w:t>terms</w:t>
      </w:r>
      <w:r w:rsidRPr="0052777E">
        <w:rPr>
          <w:rStyle w:val="StyleUnderline"/>
        </w:rPr>
        <w:t xml:space="preserve"> that were set by the person who </w:t>
      </w:r>
      <w:r w:rsidRPr="00F42CA1">
        <w:rPr>
          <w:rStyle w:val="Emphasis"/>
        </w:rPr>
        <w:t>drafted</w:t>
      </w:r>
      <w:r w:rsidRPr="0052777E">
        <w:rPr>
          <w:rStyle w:val="StyleUnderline"/>
        </w:rPr>
        <w:t xml:space="preserve"> the</w:t>
      </w:r>
      <w:r w:rsidRPr="00F42CA1">
        <w:rPr>
          <w:sz w:val="16"/>
        </w:rPr>
        <w:t xml:space="preserve"> will and the choice of law </w:t>
      </w:r>
      <w:r w:rsidRPr="0052777E">
        <w:rPr>
          <w:rStyle w:val="StyleUnderline"/>
        </w:rPr>
        <w:t>rules</w:t>
      </w:r>
      <w:r w:rsidRPr="00F42CA1">
        <w:rPr>
          <w:sz w:val="16"/>
        </w:rPr>
        <w:t xml:space="preserve"> say that a will will not be invalidated for formal reasons as long as one of five bodies of laws that have some reasonable connection are selected.” Is it fair that in the US context, a lot of deference, the same policy objective would be achieved in a similar way?</w:t>
      </w:r>
    </w:p>
    <w:p w14:paraId="271464D6" w14:textId="77777777" w:rsidR="00371F03" w:rsidRPr="00F42CA1" w:rsidRDefault="00371F03" w:rsidP="00371F03">
      <w:pPr>
        <w:rPr>
          <w:sz w:val="16"/>
        </w:rPr>
      </w:pPr>
      <w:r>
        <w:rPr>
          <w:sz w:val="16"/>
        </w:rPr>
        <w:t>&lt;&lt;TEXT CONDENSED, NONE OMITTED&gt;&gt;</w:t>
      </w:r>
    </w:p>
    <w:p w14:paraId="546D291A" w14:textId="77777777" w:rsidR="00371F03" w:rsidRPr="00F42CA1" w:rsidRDefault="00371F03" w:rsidP="00371F03">
      <w:pPr>
        <w:rPr>
          <w:sz w:val="8"/>
        </w:rPr>
      </w:pPr>
      <w:r w:rsidRPr="00F42CA1">
        <w:rPr>
          <w:sz w:val="8"/>
        </w:rPr>
        <w:t xml:space="preserve">Andrew Bradt (07:14): I think that’s likely the case. I think one caricature of American approaches is that they’re ultimately always ad hoc or that they can be too divorced from the body of law underlying a particular area. That is, once you let the conflicts people get their grubby hands on what law you could apply to a will, well, they’ll louse it all up because they’re not looking at the right things. I think neither is true. Yes, there is a strong preference in both systems to try to fulfill whatever the substantive policies are underlying in an area of the law. As Claude said earlier today, you can easily do that through the mechanism of a rule or through the mechanism of some other kind of more flexible process. In lots and lots of conflicts cases, the result’s roughly straightforward. It’s not surprising to me that both approaches could lead to the same perfectly reasonable result. Katerina Linos (08:17): I want to ask about employment law in a little bit because I think we might have some differences there. But first, let me follow up and ask each of you, what are some situations in which both approaches would lead to the same results? Would we see this in real property? Would we see this in places where parties are, as you said, sophisticated commercial parties and have picked not the law of Mozambique, but the law of one of the two jurisdictions where they’re domiciled? What are some straightforward cases first? Claude Ferry (08:53): When the party choose the applicable law, of course both in the US and in France, well in European Union since now we have unified rules, the will of the party finds some limits and that the limits should be more or less the same, either an overriding mandatory provision or in the US, you will say, well there’s a fundamental policy underlying this rule of law, so stop. Example, rent control. I assume that in the US, the state where the immovable property is located has a strong interest in advancing its policy in underlying rent control rules and it will prevail over the policy of the state of the landlord, for example, which will be to have no limits to rental agreement concerning real estate property because this is a way of boosting investment in housing, or . . . I will think that in both situations, the rent control will apply. Katerina Linos (09:59): Thank you so much. I want to turn for another example to Bill. Bill Dodge (10:04): I would say real property is probably another example. Most legal systems say that when we’ve got property issues, you should apply the law of the place where the property is, at least with respect to immovable property. So I think you find a lot of uniformity there, but others, correct me if I’m wrong. Andrew Bradt (10:22): No, I think that’s right. As we all know, one of the real bugaboos for modern American choice of law theorists has been the stubborn persistence of the situs rule for cases involving real property, particularly when the parties who have ownership stakes in that property, they all hail from different locations. But I think you’re right in the sense that it’s hard to come up with a rule that everybody could agree to that’s better than the rule that if the case involves property, then it should be governed by the law of the state where the property is located. Katerina Linos (10:54): Great. I love how you each check with one another like, does anyone know of exceptions? This is the beauty of comparative law, that maybe we’ll learn many new things. Let me turn back to Claude. In your talk, you spoke about employment contracts and you mentioned three possible governing laws or three possible bodies of law. One would be the law of the place where the employee performs his duties typically. Another would be mandatory provisions of European or other bodies of law that might override that. And a third would be a law in the employment contract that was perhaps chosen by the employer. Which of these would typically govern a dispute? Claude Ferry (11:40): Well, they are combined. You can let the party choose the law applicable to the employment contract. Definitely, this is the EU regulation that said it’s possible, but it will find two limits. The first limit will be that the law of the country where the employee is performing his task is more protective for the issue at stake than </w:t>
      </w:r>
      <w:r w:rsidRPr="00F42CA1">
        <w:rPr>
          <w:sz w:val="8"/>
        </w:rPr>
        <w:lastRenderedPageBreak/>
        <w:t>the law chosen by the bodies. That’s the first limit. The second limit that you could bring in an overriding mandatory provisions which will not belong to the law of the country where the employee habitually carries on his work. Let me explain. If you are, for example, a French company which is employing a Venezuelan in Venezuela habitually, so that lasts for three years and suddenly, the Venezuelan employee is sent to France for six month. Then okay, the party will have chosen Venezuelan law. Fine. But even though he is not carrying out his work habitually in France, some French provision of the labor code may apply as overriding mandatory rules. (13:13): We have this case. It’s called the Club Med case in 1975. Club Med sent six musicians to Yugoslavia at that time to play music in a village. It was not the employee, but social security came after Club Med because they haven’t paid the social contribution related to paid vacation indemnity. So Club Med said, “Well, the employee habitually carries out their work in Yugoslavia, so Yugoslavian law shall apply.” At that time, Yugoslavian labor law – I’ll let you imagine. So the Court of Ascension said, “No, because the rule concerning paid indemnity wants to apply as an overriding mandatory rules to [a] French employee hired in France by a French company to be sent temporarily abroad.” Katerina Linos (14:06): Thank you so much for that. I want to go one step back and just make sure I understand the more basic situation and then turn to how that more basic situation would be treated under US conflicts principles. Let’s say we have a French multinational that has subsidiaries all over Europe and it says all employment disputes shall be governed by the law of France. Some employee in Greece has some kind of grievance and it turns out that Greek law – this employee in Greece habitually resides in Greece – is more favorable, but it’s not a mandatory provision. Claude Ferry (14:44): Well, it will be because almost all labor law are mandatory. You cannot escape labor law, but making a derogation in the contract. So by definition, it’s mandatory. But the question is, is it over mandatory? I will say that all labor law is over mandatory. Katerina Linos (15:05): So just to be 100% clear and repeated for Americans, I’ve picked French law. It’s a totally reasonable choice. I’m a French multinational with subsidiaries all over Europe. I can’t, through that technique, get out of some labor law provision of Greek labor law. Is that right? Claude Ferry (15:21): Exactly. You may not. Katerina Linos (15:23): What if instead I was a Delaware corporation with subsidiaries in all of the states and I’d selected Delaware labor and employment law, how would a California and how would a Texas court deal with some grievance brought by an employee in those two states? Andrew Bradt (15:45): Well, I’ll start. I think that in the United States currently, and this is yet another example of how different historical stories often lead to similar results, although not entirely identical results, I think in the United States, we have developed a very strong solicitude for choice of law clauses in contracts, particularly if the choice of law is a law of one of the US states. And so while you and Bill both tell your students in international business transactions that they should include a choice of law provision in their agreements and a choice of forum provision in their agreements, I make the same point to my US civil procedure students because those are likely to be enforced far more so than perhaps any other time in our history. So as a practical matter, if the law that’s chosen by the parties is particularly one of the law of the state of incorporation of one of the parties, that’s almost certainly going to be enforced in the United States regardless of what state you’re in. (16:55): Now of course, the difficulty with all conflicts in contract cases is that when the parties make the contract, presumably, they’re all on the same page and they make the contract with the view that the contract will be enforceable and they don’t anticipate the dispute that might arise later that may implicate the conflict of laws. Then it’s only, if there’s no choice of law provision, do you have to figure out what to do with that, and that’s when you get either an appeal to the kind of rule structure Claude was talking about or one of the more flexible approaches that are adopted by most of the US states. Bill Dodge (17:32):</w:t>
      </w:r>
    </w:p>
    <w:p w14:paraId="7ACEAF98" w14:textId="77777777" w:rsidR="00371F03" w:rsidRPr="00F42CA1" w:rsidRDefault="00371F03" w:rsidP="00371F03">
      <w:pPr>
        <w:rPr>
          <w:sz w:val="16"/>
        </w:rPr>
      </w:pPr>
      <w:r>
        <w:rPr>
          <w:sz w:val="16"/>
        </w:rPr>
        <w:t>&lt;&lt;PARAGRAPH BREAKS RESUME&gt;&gt;</w:t>
      </w:r>
    </w:p>
    <w:p w14:paraId="663362A9" w14:textId="77777777" w:rsidR="00371F03" w:rsidRPr="00F42CA1" w:rsidRDefault="00371F03" w:rsidP="00371F03">
      <w:pPr>
        <w:rPr>
          <w:sz w:val="16"/>
        </w:rPr>
      </w:pPr>
      <w:r w:rsidRPr="00F42CA1">
        <w:rPr>
          <w:sz w:val="16"/>
        </w:rPr>
        <w:t xml:space="preserve">I would only add to that that </w:t>
      </w:r>
      <w:r w:rsidRPr="00CC2AA4">
        <w:rPr>
          <w:rStyle w:val="StyleUnderline"/>
          <w:highlight w:val="cyan"/>
        </w:rPr>
        <w:t>most</w:t>
      </w:r>
      <w:r w:rsidRPr="0052777E">
        <w:rPr>
          <w:rStyle w:val="StyleUnderline"/>
        </w:rPr>
        <w:t xml:space="preserve"> </w:t>
      </w:r>
      <w:r w:rsidRPr="00F42CA1">
        <w:rPr>
          <w:rStyle w:val="Emphasis"/>
        </w:rPr>
        <w:t xml:space="preserve">US </w:t>
      </w:r>
      <w:r w:rsidRPr="00CC2AA4">
        <w:rPr>
          <w:rStyle w:val="Emphasis"/>
          <w:highlight w:val="cyan"/>
        </w:rPr>
        <w:t>states</w:t>
      </w:r>
      <w:r w:rsidRPr="0052777E">
        <w:rPr>
          <w:rStyle w:val="StyleUnderline"/>
        </w:rPr>
        <w:t xml:space="preserve"> follow an </w:t>
      </w:r>
      <w:r w:rsidRPr="00F42CA1">
        <w:rPr>
          <w:rStyle w:val="Emphasis"/>
        </w:rPr>
        <w:t>approach</w:t>
      </w:r>
      <w:r w:rsidRPr="0052777E">
        <w:rPr>
          <w:rStyle w:val="StyleUnderline"/>
        </w:rPr>
        <w:t xml:space="preserve"> that does </w:t>
      </w:r>
      <w:r w:rsidRPr="00CC2AA4">
        <w:rPr>
          <w:rStyle w:val="StyleUnderline"/>
          <w:highlight w:val="cyan"/>
        </w:rPr>
        <w:t>recognize</w:t>
      </w:r>
      <w:r w:rsidRPr="0052777E">
        <w:rPr>
          <w:rStyle w:val="StyleUnderline"/>
        </w:rPr>
        <w:t xml:space="preserve"> the </w:t>
      </w:r>
      <w:r w:rsidRPr="00F42CA1">
        <w:rPr>
          <w:rStyle w:val="Emphasis"/>
        </w:rPr>
        <w:t>possibility</w:t>
      </w:r>
      <w:r w:rsidRPr="0052777E">
        <w:rPr>
          <w:rStyle w:val="StyleUnderline"/>
        </w:rPr>
        <w:t xml:space="preserve"> of applying </w:t>
      </w:r>
      <w:r w:rsidRPr="00CC2AA4">
        <w:rPr>
          <w:rStyle w:val="StyleUnderline"/>
          <w:highlight w:val="cyan"/>
        </w:rPr>
        <w:t xml:space="preserve">the law of a </w:t>
      </w:r>
      <w:r w:rsidRPr="00CC2AA4">
        <w:rPr>
          <w:rStyle w:val="Emphasis"/>
          <w:highlight w:val="cyan"/>
        </w:rPr>
        <w:t>different jurisdiction</w:t>
      </w:r>
      <w:r w:rsidRPr="00F42CA1">
        <w:rPr>
          <w:sz w:val="16"/>
        </w:rPr>
        <w:t xml:space="preserve"> if</w:t>
      </w:r>
      <w:r w:rsidRPr="00F42CA1">
        <w:rPr>
          <w:rStyle w:val="StyleUnderline"/>
          <w:sz w:val="16"/>
        </w:rPr>
        <w:t xml:space="preserve"> </w:t>
      </w:r>
      <w:r w:rsidRPr="00F42CA1">
        <w:rPr>
          <w:sz w:val="16"/>
        </w:rPr>
        <w:t xml:space="preserve">two conditions are satisfied. First, if the issue is not one that the parties could have resolved by contract. We let parties do lots of things in their contract, set the rate of interest, for example, on overdue amounts. And if a state has a rule that says the overdue amounts interest shall be this, the </w:t>
      </w:r>
      <w:r w:rsidRPr="0052777E">
        <w:rPr>
          <w:rStyle w:val="StyleUnderline"/>
        </w:rPr>
        <w:t xml:space="preserve">parties can </w:t>
      </w:r>
      <w:r w:rsidRPr="00F42CA1">
        <w:rPr>
          <w:rStyle w:val="Emphasis"/>
        </w:rPr>
        <w:t>vary</w:t>
      </w:r>
      <w:r w:rsidRPr="0052777E">
        <w:rPr>
          <w:rStyle w:val="StyleUnderline"/>
        </w:rPr>
        <w:t xml:space="preserve"> that rule</w:t>
      </w:r>
      <w:r w:rsidRPr="00F42CA1">
        <w:rPr>
          <w:sz w:val="16"/>
        </w:rPr>
        <w:t xml:space="preserve">, often. </w:t>
      </w:r>
      <w:r w:rsidRPr="00CC2AA4">
        <w:rPr>
          <w:rStyle w:val="StyleUnderline"/>
          <w:highlight w:val="cyan"/>
        </w:rPr>
        <w:t xml:space="preserve">But if the </w:t>
      </w:r>
      <w:r w:rsidRPr="00CC2AA4">
        <w:rPr>
          <w:rStyle w:val="Emphasis"/>
          <w:highlight w:val="cyan"/>
        </w:rPr>
        <w:t>issue</w:t>
      </w:r>
      <w:r w:rsidRPr="0052777E">
        <w:rPr>
          <w:rStyle w:val="StyleUnderline"/>
        </w:rPr>
        <w:t xml:space="preserve"> is one that </w:t>
      </w:r>
      <w:r w:rsidRPr="00CC2AA4">
        <w:rPr>
          <w:rStyle w:val="StyleUnderline"/>
          <w:highlight w:val="cyan"/>
        </w:rPr>
        <w:t>can’t be varied</w:t>
      </w:r>
      <w:r w:rsidRPr="0052777E">
        <w:rPr>
          <w:rStyle w:val="StyleUnderline"/>
        </w:rPr>
        <w:t xml:space="preserve"> by the parties</w:t>
      </w:r>
      <w:r w:rsidRPr="00F42CA1">
        <w:rPr>
          <w:sz w:val="16"/>
        </w:rPr>
        <w:t xml:space="preserve"> and another state has a much stronger interest in applying its law then </w:t>
      </w:r>
      <w:r w:rsidRPr="0052777E">
        <w:rPr>
          <w:rStyle w:val="StyleUnderline"/>
        </w:rPr>
        <w:t xml:space="preserve">that </w:t>
      </w:r>
      <w:r w:rsidRPr="00F42CA1">
        <w:rPr>
          <w:rStyle w:val="Emphasis"/>
        </w:rPr>
        <w:t>state</w:t>
      </w:r>
      <w:r w:rsidRPr="0052777E">
        <w:rPr>
          <w:rStyle w:val="StyleUnderline"/>
        </w:rPr>
        <w:t xml:space="preserve"> is allowed to apply its </w:t>
      </w:r>
      <w:r w:rsidRPr="00F42CA1">
        <w:rPr>
          <w:rStyle w:val="Emphasis"/>
        </w:rPr>
        <w:t>law</w:t>
      </w:r>
      <w:r w:rsidRPr="0052777E">
        <w:rPr>
          <w:rStyle w:val="StyleUnderline"/>
        </w:rPr>
        <w:t xml:space="preserve">. </w:t>
      </w:r>
      <w:r w:rsidRPr="00CC2AA4">
        <w:rPr>
          <w:rStyle w:val="StyleUnderline"/>
          <w:highlight w:val="cyan"/>
        </w:rPr>
        <w:t>That</w:t>
      </w:r>
      <w:r w:rsidRPr="0052777E">
        <w:rPr>
          <w:rStyle w:val="StyleUnderline"/>
        </w:rPr>
        <w:t xml:space="preserve"> exception </w:t>
      </w:r>
      <w:r w:rsidRPr="00CC2AA4">
        <w:rPr>
          <w:rStyle w:val="StyleUnderline"/>
          <w:highlight w:val="cyan"/>
        </w:rPr>
        <w:t>is</w:t>
      </w:r>
      <w:r w:rsidRPr="00F42CA1">
        <w:rPr>
          <w:sz w:val="16"/>
        </w:rPr>
        <w:t xml:space="preserve"> almost </w:t>
      </w:r>
      <w:r w:rsidRPr="00CC2AA4">
        <w:rPr>
          <w:rStyle w:val="Emphasis"/>
          <w:highlight w:val="cyan"/>
        </w:rPr>
        <w:t>always applied</w:t>
      </w:r>
      <w:r w:rsidRPr="0052777E">
        <w:rPr>
          <w:rStyle w:val="StyleUnderline"/>
        </w:rPr>
        <w:t xml:space="preserve"> by </w:t>
      </w:r>
      <w:r w:rsidRPr="00F42CA1">
        <w:rPr>
          <w:rStyle w:val="Emphasis"/>
        </w:rPr>
        <w:t>US</w:t>
      </w:r>
      <w:r w:rsidRPr="0052777E">
        <w:rPr>
          <w:rStyle w:val="StyleUnderline"/>
        </w:rPr>
        <w:t xml:space="preserve"> courts </w:t>
      </w:r>
      <w:r w:rsidRPr="00CC2AA4">
        <w:rPr>
          <w:rStyle w:val="StyleUnderline"/>
          <w:highlight w:val="cyan"/>
        </w:rPr>
        <w:t xml:space="preserve">to apply their </w:t>
      </w:r>
      <w:r w:rsidRPr="00CC2AA4">
        <w:rPr>
          <w:rStyle w:val="Emphasis"/>
          <w:highlight w:val="cyan"/>
        </w:rPr>
        <w:t>own</w:t>
      </w:r>
      <w:r w:rsidRPr="00CC2AA4">
        <w:rPr>
          <w:rStyle w:val="StyleUnderline"/>
          <w:highlight w:val="cyan"/>
        </w:rPr>
        <w:t xml:space="preserve"> law</w:t>
      </w:r>
      <w:r w:rsidRPr="00F42CA1">
        <w:rPr>
          <w:sz w:val="16"/>
        </w:rPr>
        <w:t>, which is to say, they very rarely say that some other state has enough of an interest that they will apply that state’s law.</w:t>
      </w:r>
    </w:p>
    <w:p w14:paraId="5C5CE4C1" w14:textId="77777777" w:rsidR="00371F03" w:rsidRPr="00F42CA1" w:rsidRDefault="00371F03" w:rsidP="00371F03">
      <w:pPr>
        <w:rPr>
          <w:sz w:val="16"/>
        </w:rPr>
      </w:pPr>
      <w:r w:rsidRPr="00F42CA1">
        <w:rPr>
          <w:sz w:val="16"/>
        </w:rPr>
        <w:t>(18:32):</w:t>
      </w:r>
    </w:p>
    <w:p w14:paraId="72C0A783" w14:textId="77777777" w:rsidR="00371F03" w:rsidRPr="00F42CA1" w:rsidRDefault="00371F03" w:rsidP="00371F03">
      <w:pPr>
        <w:rPr>
          <w:sz w:val="16"/>
        </w:rPr>
      </w:pPr>
      <w:r w:rsidRPr="00F42CA1">
        <w:rPr>
          <w:sz w:val="16"/>
        </w:rPr>
        <w:t>But if the contract has chosen Oregon law and you’ve got a California court, a California court might say, “Well, California has the stronger interest.” It’s an idea that’s similar to mandatory overriding provisions, but Americans don’t talk about it in those terms.</w:t>
      </w:r>
    </w:p>
    <w:p w14:paraId="63E73FE7" w14:textId="77777777" w:rsidR="00371F03" w:rsidRPr="00F42CA1" w:rsidRDefault="00371F03" w:rsidP="00371F03">
      <w:pPr>
        <w:rPr>
          <w:sz w:val="16"/>
        </w:rPr>
      </w:pPr>
      <w:r w:rsidRPr="00F42CA1">
        <w:rPr>
          <w:sz w:val="16"/>
        </w:rPr>
        <w:t>Andrew Bradt (18:52):</w:t>
      </w:r>
    </w:p>
    <w:p w14:paraId="398B6FBD" w14:textId="77777777" w:rsidR="00371F03" w:rsidRPr="00F42CA1" w:rsidRDefault="00371F03" w:rsidP="00371F03">
      <w:pPr>
        <w:rPr>
          <w:sz w:val="16"/>
        </w:rPr>
      </w:pPr>
      <w:r w:rsidRPr="00F42CA1">
        <w:rPr>
          <w:sz w:val="16"/>
        </w:rPr>
        <w:t>And that initial one of the provisions that Bill mentioned, I think, is the key one, the question of whether or not it’s something that we think the parties may be allowed to resolve via contract. For instance, one of the areas that we think that parties can’t resolve via contract is capacity. You can’t say through a contractual provision that somebody who under the relevant state law would be not allowed to enter a contract waives that protection. Then you might get to the second step of saying, okay, under those circumstances, might we apply the law of a different state? One of the example of where this comes up in employment law is in covenants not to compete. That is non-competition agreements such that if somebody leaves their employer, that they’re not allowed to compete in some respect for a certain period of time. California rejects those contractual provisions as a matter of its public policy.</w:t>
      </w:r>
    </w:p>
    <w:p w14:paraId="354A71F0" w14:textId="77777777" w:rsidR="00371F03" w:rsidRPr="00F42CA1" w:rsidRDefault="00371F03" w:rsidP="00371F03">
      <w:pPr>
        <w:rPr>
          <w:sz w:val="16"/>
        </w:rPr>
      </w:pPr>
      <w:r w:rsidRPr="00F42CA1">
        <w:rPr>
          <w:sz w:val="16"/>
        </w:rPr>
        <w:t>(19:43):</w:t>
      </w:r>
    </w:p>
    <w:p w14:paraId="0401DA95" w14:textId="77777777" w:rsidR="00371F03" w:rsidRPr="00F42CA1" w:rsidRDefault="00371F03" w:rsidP="00371F03">
      <w:pPr>
        <w:rPr>
          <w:sz w:val="16"/>
        </w:rPr>
      </w:pPr>
      <w:r w:rsidRPr="00F42CA1">
        <w:rPr>
          <w:sz w:val="16"/>
        </w:rPr>
        <w:t>That has created quite a lot of difficult cases where you have either a defendant that’s based in another state or you have an employee that is in California but leaves for some other state and the question becomes, well, if the parties have chosen the law of some other state, nevertheless, would you ignore the party’s stated preference and apply the law of California on the ground that it’s not something that California would allow the parties to contract around and that California has the greatest interest in its law applying? In a country where we have so much movement of employees and perhaps in a country where we’re likely to have more and more employees working from home in a place that’s different from where their employers carry out a lot of their other tasks, the question of whose law applies to their employment agreement may be one that becomes more complicated rather than less complicated.</w:t>
      </w:r>
    </w:p>
    <w:p w14:paraId="562B4A2A" w14:textId="77777777" w:rsidR="00371F03" w:rsidRPr="00F42CA1" w:rsidRDefault="00371F03" w:rsidP="00371F03">
      <w:pPr>
        <w:rPr>
          <w:sz w:val="16"/>
        </w:rPr>
      </w:pPr>
      <w:r w:rsidRPr="00F42CA1">
        <w:rPr>
          <w:sz w:val="16"/>
        </w:rPr>
        <w:t>Katerina Linos (20:36):</w:t>
      </w:r>
    </w:p>
    <w:p w14:paraId="55C90466" w14:textId="77777777" w:rsidR="00371F03" w:rsidRPr="00F42CA1" w:rsidRDefault="00371F03" w:rsidP="00371F03">
      <w:pPr>
        <w:rPr>
          <w:sz w:val="16"/>
        </w:rPr>
      </w:pPr>
      <w:r w:rsidRPr="00F42CA1">
        <w:rPr>
          <w:sz w:val="16"/>
        </w:rPr>
        <w:t>It sounds like Claude would advise a French firm with a Greek subsidiary, “You’re not going to get out of the most onerous provisions of Greek employment and labor law by some choice of law provision. That’s not going to happen.” Is that right?</w:t>
      </w:r>
    </w:p>
    <w:p w14:paraId="1BBAA06A" w14:textId="77777777" w:rsidR="00371F03" w:rsidRPr="00F42CA1" w:rsidRDefault="00371F03" w:rsidP="00371F03">
      <w:pPr>
        <w:rPr>
          <w:sz w:val="16"/>
        </w:rPr>
      </w:pPr>
      <w:r w:rsidRPr="00F42CA1">
        <w:rPr>
          <w:sz w:val="16"/>
        </w:rPr>
        <w:t>Claude Ferry (20:51):</w:t>
      </w:r>
    </w:p>
    <w:p w14:paraId="61A8B070" w14:textId="77777777" w:rsidR="00371F03" w:rsidRPr="00F42CA1" w:rsidRDefault="00371F03" w:rsidP="00371F03">
      <w:pPr>
        <w:rPr>
          <w:sz w:val="16"/>
        </w:rPr>
      </w:pPr>
      <w:r w:rsidRPr="0052777E">
        <w:rPr>
          <w:rStyle w:val="StyleUnderline"/>
        </w:rPr>
        <w:t xml:space="preserve">If given a </w:t>
      </w:r>
      <w:r w:rsidRPr="00F42CA1">
        <w:rPr>
          <w:rStyle w:val="Emphasis"/>
        </w:rPr>
        <w:t>dispute</w:t>
      </w:r>
      <w:r w:rsidRPr="0052777E">
        <w:rPr>
          <w:rStyle w:val="StyleUnderline"/>
        </w:rPr>
        <w:t xml:space="preserve">, it turns out that </w:t>
      </w:r>
      <w:r w:rsidRPr="00F42CA1">
        <w:rPr>
          <w:rStyle w:val="Emphasis"/>
        </w:rPr>
        <w:t>Greek</w:t>
      </w:r>
      <w:r w:rsidRPr="0052777E">
        <w:rPr>
          <w:rStyle w:val="StyleUnderline"/>
        </w:rPr>
        <w:t xml:space="preserve"> labor law is </w:t>
      </w:r>
      <w:r w:rsidRPr="00F42CA1">
        <w:rPr>
          <w:rStyle w:val="Emphasis"/>
        </w:rPr>
        <w:t>more protective</w:t>
      </w:r>
      <w:r w:rsidRPr="00F42CA1">
        <w:rPr>
          <w:sz w:val="16"/>
        </w:rPr>
        <w:t xml:space="preserve"> than the French labor law that you have chosen in the contract, according to Article VIII of the Rome I Regulation, the Greek labor law will prevail.</w:t>
      </w:r>
    </w:p>
    <w:p w14:paraId="1F859FCB" w14:textId="77777777" w:rsidR="00371F03" w:rsidRPr="00F42CA1" w:rsidRDefault="00371F03" w:rsidP="00371F03">
      <w:pPr>
        <w:rPr>
          <w:sz w:val="16"/>
        </w:rPr>
      </w:pPr>
      <w:r w:rsidRPr="00F42CA1">
        <w:rPr>
          <w:sz w:val="16"/>
        </w:rPr>
        <w:t>Katerina Linos (21:12):</w:t>
      </w:r>
    </w:p>
    <w:p w14:paraId="644FDFD2" w14:textId="77777777" w:rsidR="00371F03" w:rsidRDefault="00371F03" w:rsidP="00371F03">
      <w:pPr>
        <w:rPr>
          <w:sz w:val="16"/>
        </w:rPr>
      </w:pPr>
      <w:r w:rsidRPr="0052777E">
        <w:rPr>
          <w:rStyle w:val="StyleUnderline"/>
        </w:rPr>
        <w:t xml:space="preserve">And that would </w:t>
      </w:r>
      <w:r w:rsidRPr="00F42CA1">
        <w:rPr>
          <w:rStyle w:val="Emphasis"/>
        </w:rPr>
        <w:t>not</w:t>
      </w:r>
      <w:r w:rsidRPr="0052777E">
        <w:rPr>
          <w:rStyle w:val="StyleUnderline"/>
        </w:rPr>
        <w:t xml:space="preserve"> be the advice you would give to </w:t>
      </w:r>
      <w:r w:rsidRPr="005F7031">
        <w:rPr>
          <w:rStyle w:val="StyleUnderline"/>
          <w:highlight w:val="cyan"/>
        </w:rPr>
        <w:t xml:space="preserve">an </w:t>
      </w:r>
      <w:r w:rsidRPr="005F7031">
        <w:rPr>
          <w:rStyle w:val="Emphasis"/>
          <w:highlight w:val="cyan"/>
        </w:rPr>
        <w:t>American</w:t>
      </w:r>
      <w:r w:rsidRPr="0052777E">
        <w:rPr>
          <w:rStyle w:val="StyleUnderline"/>
        </w:rPr>
        <w:t xml:space="preserve"> employer</w:t>
      </w:r>
      <w:r w:rsidRPr="00F42CA1">
        <w:rPr>
          <w:sz w:val="16"/>
        </w:rPr>
        <w:t xml:space="preserve">, right? </w:t>
      </w:r>
      <w:r w:rsidRPr="0052777E">
        <w:rPr>
          <w:rStyle w:val="StyleUnderline"/>
        </w:rPr>
        <w:t xml:space="preserve">An American employer </w:t>
      </w:r>
      <w:r w:rsidRPr="005F7031">
        <w:rPr>
          <w:rStyle w:val="StyleUnderline"/>
          <w:highlight w:val="cyan"/>
        </w:rPr>
        <w:t>could be told</w:t>
      </w:r>
      <w:r w:rsidRPr="0052777E">
        <w:rPr>
          <w:rStyle w:val="StyleUnderline"/>
        </w:rPr>
        <w:t xml:space="preserve"> that </w:t>
      </w:r>
      <w:r w:rsidRPr="005F7031">
        <w:rPr>
          <w:rStyle w:val="StyleUnderline"/>
          <w:highlight w:val="cyan"/>
        </w:rPr>
        <w:t>you could pick</w:t>
      </w:r>
      <w:r w:rsidRPr="0052777E">
        <w:rPr>
          <w:rStyle w:val="StyleUnderline"/>
        </w:rPr>
        <w:t xml:space="preserve"> </w:t>
      </w:r>
      <w:r w:rsidRPr="00F42CA1">
        <w:rPr>
          <w:rStyle w:val="Emphasis"/>
        </w:rPr>
        <w:t>any one</w:t>
      </w:r>
      <w:r w:rsidRPr="0052777E">
        <w:rPr>
          <w:rStyle w:val="StyleUnderline"/>
        </w:rPr>
        <w:t xml:space="preserve"> of the </w:t>
      </w:r>
      <w:r w:rsidRPr="005F7031">
        <w:rPr>
          <w:rStyle w:val="Emphasis"/>
          <w:highlight w:val="cyan"/>
        </w:rPr>
        <w:t>US</w:t>
      </w:r>
      <w:r w:rsidRPr="00F42CA1">
        <w:rPr>
          <w:sz w:val="16"/>
        </w:rPr>
        <w:t xml:space="preserve"> state </w:t>
      </w:r>
      <w:r w:rsidRPr="005F7031">
        <w:rPr>
          <w:rStyle w:val="StyleUnderline"/>
          <w:highlight w:val="cyan"/>
        </w:rPr>
        <w:t>laws</w:t>
      </w:r>
      <w:r w:rsidRPr="00F42CA1">
        <w:rPr>
          <w:sz w:val="16"/>
        </w:rPr>
        <w:t xml:space="preserve">, especially the law of the state where you’re </w:t>
      </w:r>
      <w:r w:rsidRPr="00F42CA1">
        <w:rPr>
          <w:sz w:val="16"/>
        </w:rPr>
        <w:lastRenderedPageBreak/>
        <w:t xml:space="preserve">incorporated perhaps where you have your presentable place of business, apply it to all of your subsidiaries </w:t>
      </w:r>
      <w:r w:rsidRPr="005F7031">
        <w:rPr>
          <w:rStyle w:val="StyleUnderline"/>
          <w:highlight w:val="cyan"/>
        </w:rPr>
        <w:t xml:space="preserve">and </w:t>
      </w:r>
      <w:r w:rsidRPr="005F7031">
        <w:rPr>
          <w:rStyle w:val="Emphasis"/>
          <w:highlight w:val="cyan"/>
        </w:rPr>
        <w:t>count</w:t>
      </w:r>
      <w:r w:rsidRPr="005F7031">
        <w:rPr>
          <w:rStyle w:val="StyleUnderline"/>
          <w:highlight w:val="cyan"/>
        </w:rPr>
        <w:t xml:space="preserve"> on</w:t>
      </w:r>
      <w:r w:rsidRPr="0052777E">
        <w:rPr>
          <w:rStyle w:val="StyleUnderline"/>
        </w:rPr>
        <w:t xml:space="preserve"> having </w:t>
      </w:r>
      <w:r w:rsidRPr="005F7031">
        <w:rPr>
          <w:rStyle w:val="StyleUnderline"/>
          <w:highlight w:val="cyan"/>
        </w:rPr>
        <w:t xml:space="preserve">those </w:t>
      </w:r>
      <w:r w:rsidRPr="005F7031">
        <w:rPr>
          <w:rStyle w:val="Emphasis"/>
          <w:highlight w:val="cyan"/>
        </w:rPr>
        <w:t>governing</w:t>
      </w:r>
      <w:r w:rsidRPr="0052777E">
        <w:rPr>
          <w:rStyle w:val="StyleUnderline"/>
        </w:rPr>
        <w:t xml:space="preserve"> law </w:t>
      </w:r>
      <w:r w:rsidRPr="00F42CA1">
        <w:rPr>
          <w:rStyle w:val="Emphasis"/>
        </w:rPr>
        <w:t>provisions</w:t>
      </w:r>
      <w:r w:rsidRPr="00F42CA1">
        <w:rPr>
          <w:sz w:val="16"/>
        </w:rPr>
        <w:t>.</w:t>
      </w:r>
    </w:p>
    <w:p w14:paraId="674A7A84" w14:textId="77777777" w:rsidR="00371F03" w:rsidRPr="00F42CA1" w:rsidRDefault="00371F03" w:rsidP="00371F03">
      <w:pPr>
        <w:rPr>
          <w:sz w:val="16"/>
        </w:rPr>
      </w:pPr>
      <w:r>
        <w:rPr>
          <w:sz w:val="16"/>
        </w:rPr>
        <w:t>&lt;&lt;TEXT CONDENSED, NONE OMITTED&gt;&gt;</w:t>
      </w:r>
    </w:p>
    <w:p w14:paraId="2F4B0421" w14:textId="77777777" w:rsidR="00371F03" w:rsidRPr="00F42CA1" w:rsidRDefault="00371F03" w:rsidP="00371F03">
      <w:pPr>
        <w:rPr>
          <w:sz w:val="8"/>
        </w:rPr>
      </w:pPr>
      <w:r w:rsidRPr="00F42CA1">
        <w:rPr>
          <w:sz w:val="8"/>
        </w:rPr>
        <w:t>Andrew Bradt (21:35): I think that’s right. Section 187 of the Restatement not withstanding, most of the time, that will be the result in the United States. Now of course, in the United States, we do have what might be a tangential analog to mandatory or overriding provisions, which is federal law. Federal law may come in and preempt state law, and that’s one of those areas where the results may wind up being consistent. That is to say, even if the different states may disagree on one or the other provisions of labor or employment law, if there’s a federal law that preempts the states, then that law’s going to apply regardless of what the parties say they intend in the contract. That’s a feature of various aspects of American law that we shouldn’t forget about in this context. Bill, I don’t know if you agree with that. Bill Dodge (22:27): I do. For example, you can’t opt out of federal anti-discrimination law. Title VII of the 1964 Civil Rights Act prohibits employment discrimination on various bases and there’s nothing you can put in your choice of law clause to avoid that, which is a good thing. Katerina Linos (22:44): EU law seems to be saying EU federal law, EU law will set mandatory provisions below which you can’t go. I wonder whether new federal law or US Supreme Court interpretations of preemption doctrines are working in that direction or in the opposite direction. I’m particularly curious about what is and is not arbitrable. It seems like under EU law, a lot of categories of people can’t waive their rights to litigation. If I’m an employee or a consumer and my counterparty puts in a mandatory arbitration clause, that won’t be enforced. Is that right? Claude Ferry (23:25): You won’t be enforced in France either. Under labor law, it is clear. There is a case law, which is very clear. When a French court has jurisdiction, you may not have an arbitration clause. You may not even have a foreign forum clause. Concerning consumer law, any provision by which the consumer will accept to go before a given forum or to go to arbitration is considered as unfair terms and deemed unwritten. Andrew Bradt (24:02): That’s the opposite in the United States. What Claude actually describes is a fairly accurate statement of what American law would have been, I would say prior to the 1960s, but since the 1970s, the Supreme Court has determined that the Federal Arbitration Act is like a tidal wave that wipes out everything in its path. So even if individual states were to want to make certain agreements not arbitrable, what the Supreme Court has said, by and large with some smallish exceptions, is that the Federal Arbitration Act will require the contracts to arbitrate be enforced. Bill Dodge (24:38): To add to that, we’re now moving into a topic that’s a little different from choice of law, but very related to it, which is choice of forum. A contract can also specify what disputes will be resolved and that could be in a particular jurisdiction’s court or it could be by arbitration. And very frequently, the two are related to each other because different forums may be more or less likely to respect the party’s choice of law. And if there isn’t a choice of law, they may apply different choice of law rules to decide what the governing law is. So you have to think about these issues together, not independently. Katerina Linos (25:18):</w:t>
      </w:r>
    </w:p>
    <w:p w14:paraId="6BEA2839" w14:textId="77777777" w:rsidR="00371F03" w:rsidRPr="00F42CA1" w:rsidRDefault="00371F03" w:rsidP="00371F03">
      <w:pPr>
        <w:rPr>
          <w:sz w:val="16"/>
        </w:rPr>
      </w:pPr>
      <w:r>
        <w:rPr>
          <w:sz w:val="16"/>
        </w:rPr>
        <w:t>&lt;&lt;PARAGRAPH BREAKS RESUME&gt;&gt;</w:t>
      </w:r>
    </w:p>
    <w:p w14:paraId="1116026E" w14:textId="77777777" w:rsidR="00371F03" w:rsidRPr="00F42CA1" w:rsidRDefault="00371F03" w:rsidP="00371F03">
      <w:pPr>
        <w:rPr>
          <w:sz w:val="16"/>
        </w:rPr>
      </w:pPr>
      <w:r w:rsidRPr="00F42CA1">
        <w:rPr>
          <w:sz w:val="16"/>
        </w:rPr>
        <w:t xml:space="preserve">Thank you so much. </w:t>
      </w:r>
      <w:r w:rsidRPr="0052777E">
        <w:rPr>
          <w:rStyle w:val="StyleUnderline"/>
        </w:rPr>
        <w:t xml:space="preserve">I want to </w:t>
      </w:r>
      <w:r w:rsidRPr="00F42CA1">
        <w:rPr>
          <w:rStyle w:val="Emphasis"/>
        </w:rPr>
        <w:t>ask</w:t>
      </w:r>
      <w:r w:rsidRPr="00F42CA1">
        <w:rPr>
          <w:sz w:val="16"/>
        </w:rPr>
        <w:t xml:space="preserve"> you some </w:t>
      </w:r>
      <w:r w:rsidRPr="0052777E">
        <w:rPr>
          <w:rStyle w:val="StyleUnderline"/>
        </w:rPr>
        <w:t xml:space="preserve">questions about the </w:t>
      </w:r>
      <w:r w:rsidRPr="00F42CA1">
        <w:rPr>
          <w:rStyle w:val="Emphasis"/>
        </w:rPr>
        <w:t>evolution</w:t>
      </w:r>
      <w:r w:rsidRPr="0052777E">
        <w:rPr>
          <w:rStyle w:val="StyleUnderline"/>
        </w:rPr>
        <w:t xml:space="preserve"> of</w:t>
      </w:r>
      <w:r w:rsidRPr="00F42CA1">
        <w:rPr>
          <w:sz w:val="16"/>
        </w:rPr>
        <w:t xml:space="preserve"> both bodies of law. First, I’ll just repeat what I learned from the talk just to make sure I’m getting it right and then ask you about the future of </w:t>
      </w:r>
      <w:r w:rsidRPr="00F42CA1">
        <w:rPr>
          <w:rStyle w:val="Emphasis"/>
        </w:rPr>
        <w:t>EU</w:t>
      </w:r>
      <w:r w:rsidRPr="0052777E">
        <w:rPr>
          <w:rStyle w:val="StyleUnderline"/>
        </w:rPr>
        <w:t xml:space="preserve">, </w:t>
      </w:r>
      <w:r w:rsidRPr="00F42CA1">
        <w:rPr>
          <w:rStyle w:val="Emphasis"/>
        </w:rPr>
        <w:t>US</w:t>
      </w:r>
      <w:r w:rsidRPr="0052777E">
        <w:rPr>
          <w:rStyle w:val="StyleUnderline"/>
        </w:rPr>
        <w:t xml:space="preserve">, and perhaps </w:t>
      </w:r>
      <w:r w:rsidRPr="00F42CA1">
        <w:rPr>
          <w:rStyle w:val="Emphasis"/>
        </w:rPr>
        <w:t>i</w:t>
      </w:r>
      <w:r w:rsidRPr="00F42CA1">
        <w:rPr>
          <w:sz w:val="16"/>
        </w:rPr>
        <w:t xml:space="preserve">nternational </w:t>
      </w:r>
      <w:r w:rsidRPr="00F42CA1">
        <w:rPr>
          <w:rStyle w:val="Emphasis"/>
        </w:rPr>
        <w:t>law</w:t>
      </w:r>
      <w:r w:rsidRPr="00F42CA1">
        <w:rPr>
          <w:sz w:val="16"/>
        </w:rPr>
        <w:t xml:space="preserve"> on these issues. The way I understood Claude’s talk is to say </w:t>
      </w:r>
      <w:r w:rsidRPr="0052777E">
        <w:rPr>
          <w:rStyle w:val="StyleUnderline"/>
        </w:rPr>
        <w:t xml:space="preserve">we had certain </w:t>
      </w:r>
      <w:r w:rsidRPr="00F42CA1">
        <w:rPr>
          <w:rStyle w:val="Emphasis"/>
        </w:rPr>
        <w:t>principles</w:t>
      </w:r>
      <w:r w:rsidRPr="0052777E">
        <w:rPr>
          <w:rStyle w:val="StyleUnderline"/>
        </w:rPr>
        <w:t>, predictability, certainty. We put them in</w:t>
      </w:r>
      <w:r w:rsidRPr="00F42CA1">
        <w:rPr>
          <w:sz w:val="16"/>
        </w:rPr>
        <w:t xml:space="preserve"> national law. We put them in </w:t>
      </w:r>
      <w:r w:rsidRPr="00F42CA1">
        <w:rPr>
          <w:rStyle w:val="Emphasis"/>
        </w:rPr>
        <w:t>EU rules</w:t>
      </w:r>
      <w:r w:rsidRPr="0052777E">
        <w:rPr>
          <w:rStyle w:val="StyleUnderline"/>
        </w:rPr>
        <w:t xml:space="preserve">. We’re improving upon them </w:t>
      </w:r>
      <w:r w:rsidRPr="00F42CA1">
        <w:rPr>
          <w:rStyle w:val="Emphasis"/>
        </w:rPr>
        <w:t>constantly</w:t>
      </w:r>
      <w:r w:rsidRPr="00F42CA1">
        <w:rPr>
          <w:sz w:val="16"/>
        </w:rPr>
        <w:t>, so now we have very clear EU rules that apply to all 27 member states and are both fair and predictable. The way I understood Andrew to say is that used to be the US approach in the ’30s. There were many, many challenges from the 1930s to the 1950s and we’ve seen a lot of development since the 1970s.</w:t>
      </w:r>
    </w:p>
    <w:p w14:paraId="1467E2D9" w14:textId="77777777" w:rsidR="00371F03" w:rsidRPr="00F42CA1" w:rsidRDefault="00371F03" w:rsidP="00371F03">
      <w:pPr>
        <w:rPr>
          <w:sz w:val="16"/>
        </w:rPr>
      </w:pPr>
      <w:r w:rsidRPr="00F42CA1">
        <w:rPr>
          <w:sz w:val="16"/>
        </w:rPr>
        <w:t>(26:17):</w:t>
      </w:r>
    </w:p>
    <w:p w14:paraId="70764ABD" w14:textId="77777777" w:rsidR="00371F03" w:rsidRPr="00F42CA1" w:rsidRDefault="00371F03" w:rsidP="00371F03">
      <w:pPr>
        <w:rPr>
          <w:sz w:val="16"/>
        </w:rPr>
      </w:pPr>
      <w:r w:rsidRPr="00F42CA1">
        <w:rPr>
          <w:sz w:val="16"/>
        </w:rPr>
        <w:t>One thrust was more flexibility and this took the form of more flexibility to the judges for individual disputes, a lot of deference to what the parties had put into their agreement with some disregard as to whether there was big asymmetry and power at the time of the drafting. Is that a fair summary?</w:t>
      </w:r>
    </w:p>
    <w:p w14:paraId="051E1F70" w14:textId="77777777" w:rsidR="00371F03" w:rsidRPr="00F42CA1" w:rsidRDefault="00371F03" w:rsidP="00371F03">
      <w:pPr>
        <w:rPr>
          <w:sz w:val="16"/>
        </w:rPr>
      </w:pPr>
      <w:r w:rsidRPr="00F42CA1">
        <w:rPr>
          <w:sz w:val="16"/>
        </w:rPr>
        <w:t>Andrew Bradt (26:42):</w:t>
      </w:r>
    </w:p>
    <w:p w14:paraId="6FA8B904" w14:textId="77777777" w:rsidR="00371F03" w:rsidRPr="00F42CA1" w:rsidRDefault="00371F03" w:rsidP="00371F03">
      <w:pPr>
        <w:rPr>
          <w:sz w:val="16"/>
        </w:rPr>
      </w:pPr>
      <w:r w:rsidRPr="00F42CA1">
        <w:rPr>
          <w:sz w:val="16"/>
        </w:rPr>
        <w:t xml:space="preserve">In a sense, both stories have led us to roughly the same substantive solutions. </w:t>
      </w:r>
      <w:r w:rsidRPr="0052777E">
        <w:rPr>
          <w:rStyle w:val="StyleUnderline"/>
        </w:rPr>
        <w:t xml:space="preserve">The main </w:t>
      </w:r>
      <w:r w:rsidRPr="00F42CA1">
        <w:rPr>
          <w:rStyle w:val="Emphasis"/>
        </w:rPr>
        <w:t>difference</w:t>
      </w:r>
      <w:r w:rsidRPr="00F42CA1">
        <w:rPr>
          <w:sz w:val="16"/>
        </w:rPr>
        <w:t xml:space="preserve">, it seems to me, </w:t>
      </w:r>
      <w:r w:rsidRPr="0052777E">
        <w:rPr>
          <w:rStyle w:val="StyleUnderline"/>
        </w:rPr>
        <w:t xml:space="preserve">is that what the </w:t>
      </w:r>
      <w:r w:rsidRPr="00F42CA1">
        <w:rPr>
          <w:rStyle w:val="Emphasis"/>
        </w:rPr>
        <w:t>EU</w:t>
      </w:r>
      <w:r w:rsidRPr="0052777E">
        <w:rPr>
          <w:rStyle w:val="StyleUnderline"/>
        </w:rPr>
        <w:t xml:space="preserve"> has done is </w:t>
      </w:r>
      <w:r w:rsidRPr="00F42CA1">
        <w:rPr>
          <w:rStyle w:val="Emphasis"/>
        </w:rPr>
        <w:t>codify those</w:t>
      </w:r>
      <w:r w:rsidRPr="0052777E">
        <w:rPr>
          <w:rStyle w:val="StyleUnderline"/>
        </w:rPr>
        <w:t xml:space="preserve"> solutions with</w:t>
      </w:r>
      <w:r w:rsidRPr="00F42CA1">
        <w:rPr>
          <w:sz w:val="16"/>
        </w:rPr>
        <w:t xml:space="preserve"> the set of </w:t>
      </w:r>
      <w:r w:rsidRPr="0052777E">
        <w:rPr>
          <w:rStyle w:val="StyleUnderline"/>
        </w:rPr>
        <w:t>increasingly detailed and policy-driven rules. Whereas</w:t>
      </w:r>
      <w:r w:rsidRPr="00F42CA1">
        <w:rPr>
          <w:sz w:val="16"/>
        </w:rPr>
        <w:t xml:space="preserve"> in </w:t>
      </w:r>
      <w:r w:rsidRPr="0052777E">
        <w:rPr>
          <w:rStyle w:val="StyleUnderline"/>
        </w:rPr>
        <w:t xml:space="preserve">the </w:t>
      </w:r>
      <w:r w:rsidRPr="0052777E">
        <w:rPr>
          <w:rStyle w:val="Emphasis"/>
        </w:rPr>
        <w:t>U</w:t>
      </w:r>
      <w:r w:rsidRPr="00F42CA1">
        <w:rPr>
          <w:sz w:val="16"/>
        </w:rPr>
        <w:t xml:space="preserve">nited </w:t>
      </w:r>
      <w:r w:rsidRPr="0052777E">
        <w:rPr>
          <w:rStyle w:val="Emphasis"/>
        </w:rPr>
        <w:t>S</w:t>
      </w:r>
      <w:r w:rsidRPr="00F42CA1">
        <w:rPr>
          <w:sz w:val="16"/>
        </w:rPr>
        <w:t xml:space="preserve">tates, we </w:t>
      </w:r>
      <w:r w:rsidRPr="0052777E">
        <w:rPr>
          <w:rStyle w:val="StyleUnderline"/>
        </w:rPr>
        <w:t xml:space="preserve">have </w:t>
      </w:r>
      <w:r w:rsidRPr="00F42CA1">
        <w:rPr>
          <w:rStyle w:val="Emphasis"/>
        </w:rPr>
        <w:t>very little</w:t>
      </w:r>
      <w:r w:rsidRPr="0052777E">
        <w:rPr>
          <w:rStyle w:val="StyleUnderline"/>
        </w:rPr>
        <w:t xml:space="preserve"> statutory codification of</w:t>
      </w:r>
      <w:r w:rsidRPr="00F42CA1">
        <w:rPr>
          <w:sz w:val="16"/>
        </w:rPr>
        <w:t xml:space="preserve"> choice of law </w:t>
      </w:r>
      <w:r w:rsidRPr="0052777E">
        <w:rPr>
          <w:rStyle w:val="StyleUnderline"/>
        </w:rPr>
        <w:t>rules</w:t>
      </w:r>
      <w:r w:rsidRPr="00F42CA1">
        <w:rPr>
          <w:sz w:val="16"/>
        </w:rPr>
        <w:t>. Instead, we have adopted approach that prioritizes federalism by leaving it to each state to decide what their choice of law rules will be and then requiring those rules to be applied in federal courts in cases involving state law. And so the result has been that in many states, I would say that the results that the Rome conventions would lead to are similar to the results that would be reached by and large by American modern approaches. But we do still have roughly a quarter of our states that adhere to the old first Restatement territorial rules. Unlike the EU, we’ve made a decision that that’s acceptable despite that it creates opportunities for forum shopping.</w:t>
      </w:r>
    </w:p>
    <w:p w14:paraId="36CECA89" w14:textId="77777777" w:rsidR="00371F03" w:rsidRPr="00F42CA1" w:rsidRDefault="00371F03" w:rsidP="00371F03">
      <w:pPr>
        <w:rPr>
          <w:sz w:val="16"/>
        </w:rPr>
      </w:pPr>
      <w:r w:rsidRPr="00F42CA1">
        <w:rPr>
          <w:sz w:val="16"/>
        </w:rPr>
        <w:t>Katerina Linos (28:04):</w:t>
      </w:r>
    </w:p>
    <w:p w14:paraId="363CBBD1" w14:textId="77777777" w:rsidR="00371F03" w:rsidRPr="00F42CA1" w:rsidRDefault="00371F03" w:rsidP="00371F03">
      <w:pPr>
        <w:rPr>
          <w:sz w:val="16"/>
        </w:rPr>
      </w:pPr>
      <w:r w:rsidRPr="00F42CA1">
        <w:rPr>
          <w:sz w:val="16"/>
        </w:rPr>
        <w:t>Great. So maybe I’ll ask you to speak once more about the First Restatement and the Second Restatement, and then I’ll turn to Bill so that he can discuss the possibility of a third statement.</w:t>
      </w:r>
    </w:p>
    <w:p w14:paraId="52FE16CB" w14:textId="77777777" w:rsidR="00371F03" w:rsidRPr="00F42CA1" w:rsidRDefault="00371F03" w:rsidP="00371F03">
      <w:pPr>
        <w:rPr>
          <w:sz w:val="16"/>
        </w:rPr>
      </w:pPr>
      <w:r w:rsidRPr="00F42CA1">
        <w:rPr>
          <w:sz w:val="16"/>
        </w:rPr>
        <w:t>Bill Dodge (28:15):</w:t>
      </w:r>
    </w:p>
    <w:p w14:paraId="78BD49BA" w14:textId="77777777" w:rsidR="00371F03" w:rsidRPr="00F42CA1" w:rsidRDefault="00371F03" w:rsidP="00371F03">
      <w:pPr>
        <w:rPr>
          <w:sz w:val="16"/>
        </w:rPr>
      </w:pPr>
      <w:r w:rsidRPr="00F42CA1">
        <w:rPr>
          <w:sz w:val="16"/>
        </w:rPr>
        <w:t xml:space="preserve">Can I make one point first? I just want to emphasize something that Andrew said, which I think is </w:t>
      </w:r>
      <w:r w:rsidRPr="005F7031">
        <w:rPr>
          <w:rStyle w:val="StyleUnderline"/>
          <w:highlight w:val="cyan"/>
        </w:rPr>
        <w:t xml:space="preserve">a huge </w:t>
      </w:r>
      <w:r w:rsidRPr="005F7031">
        <w:rPr>
          <w:rStyle w:val="Emphasis"/>
          <w:highlight w:val="cyan"/>
        </w:rPr>
        <w:t>difference</w:t>
      </w:r>
      <w:r w:rsidRPr="005F7031">
        <w:rPr>
          <w:rStyle w:val="StyleUnderline"/>
          <w:highlight w:val="cyan"/>
        </w:rPr>
        <w:t xml:space="preserve"> between</w:t>
      </w:r>
      <w:r w:rsidRPr="0052777E">
        <w:rPr>
          <w:rStyle w:val="StyleUnderline"/>
        </w:rPr>
        <w:t xml:space="preserve"> the </w:t>
      </w:r>
      <w:r w:rsidRPr="005F7031">
        <w:rPr>
          <w:rStyle w:val="Emphasis"/>
          <w:highlight w:val="cyan"/>
        </w:rPr>
        <w:t>U</w:t>
      </w:r>
      <w:r w:rsidRPr="00F42CA1">
        <w:rPr>
          <w:sz w:val="16"/>
        </w:rPr>
        <w:t xml:space="preserve">nited </w:t>
      </w:r>
      <w:r w:rsidRPr="005F7031">
        <w:rPr>
          <w:rStyle w:val="Emphasis"/>
          <w:highlight w:val="cyan"/>
        </w:rPr>
        <w:t>S</w:t>
      </w:r>
      <w:r w:rsidRPr="00F42CA1">
        <w:rPr>
          <w:sz w:val="16"/>
        </w:rPr>
        <w:t xml:space="preserve">tates </w:t>
      </w:r>
      <w:r w:rsidRPr="005F7031">
        <w:rPr>
          <w:rStyle w:val="StyleUnderline"/>
          <w:highlight w:val="cyan"/>
        </w:rPr>
        <w:t>and Europe</w:t>
      </w:r>
      <w:r w:rsidRPr="005F7031">
        <w:rPr>
          <w:sz w:val="16"/>
          <w:highlight w:val="cyan"/>
        </w:rPr>
        <w:t>,</w:t>
      </w:r>
      <w:r w:rsidRPr="00F42CA1">
        <w:rPr>
          <w:sz w:val="16"/>
        </w:rPr>
        <w:t xml:space="preserve"> </w:t>
      </w:r>
      <w:r w:rsidRPr="005F7031">
        <w:rPr>
          <w:sz w:val="16"/>
        </w:rPr>
        <w:t>which</w:t>
      </w:r>
      <w:r w:rsidRPr="00F42CA1">
        <w:rPr>
          <w:sz w:val="16"/>
        </w:rPr>
        <w:t xml:space="preserve"> </w:t>
      </w:r>
      <w:r w:rsidRPr="005F7031">
        <w:rPr>
          <w:rStyle w:val="StyleUnderline"/>
          <w:highlight w:val="cyan"/>
        </w:rPr>
        <w:t>is</w:t>
      </w:r>
      <w:r w:rsidRPr="0052777E">
        <w:rPr>
          <w:rStyle w:val="StyleUnderline"/>
        </w:rPr>
        <w:t xml:space="preserve"> the question of </w:t>
      </w:r>
      <w:r w:rsidRPr="005F7031">
        <w:rPr>
          <w:rStyle w:val="Emphasis"/>
          <w:highlight w:val="cyan"/>
        </w:rPr>
        <w:t>unification</w:t>
      </w:r>
      <w:r w:rsidRPr="005F7031">
        <w:rPr>
          <w:rStyle w:val="StyleUnderline"/>
          <w:highlight w:val="cyan"/>
        </w:rPr>
        <w:t xml:space="preserve">. Europe has decided to </w:t>
      </w:r>
      <w:r w:rsidRPr="005F7031">
        <w:rPr>
          <w:rStyle w:val="Emphasis"/>
          <w:highlight w:val="cyan"/>
        </w:rPr>
        <w:t>unify</w:t>
      </w:r>
      <w:r w:rsidRPr="0052777E">
        <w:rPr>
          <w:rStyle w:val="StyleUnderline"/>
        </w:rPr>
        <w:t xml:space="preserve"> choice of </w:t>
      </w:r>
      <w:r w:rsidRPr="005F7031">
        <w:rPr>
          <w:rStyle w:val="StyleUnderline"/>
          <w:highlight w:val="cyan"/>
        </w:rPr>
        <w:t>law</w:t>
      </w:r>
      <w:r w:rsidRPr="0052777E">
        <w:rPr>
          <w:rStyle w:val="StyleUnderline"/>
        </w:rPr>
        <w:t xml:space="preserve"> rules </w:t>
      </w:r>
      <w:r w:rsidRPr="005F7031">
        <w:rPr>
          <w:rStyle w:val="StyleUnderline"/>
          <w:highlight w:val="cyan"/>
        </w:rPr>
        <w:t>for all</w:t>
      </w:r>
      <w:r w:rsidRPr="00F42CA1">
        <w:rPr>
          <w:sz w:val="16"/>
        </w:rPr>
        <w:t xml:space="preserve"> of the </w:t>
      </w:r>
      <w:r w:rsidRPr="0052777E">
        <w:rPr>
          <w:rStyle w:val="StyleUnderline"/>
        </w:rPr>
        <w:t xml:space="preserve">member </w:t>
      </w:r>
      <w:r w:rsidRPr="005F7031">
        <w:rPr>
          <w:rStyle w:val="Emphasis"/>
          <w:highlight w:val="cyan"/>
        </w:rPr>
        <w:t>states</w:t>
      </w:r>
      <w:r w:rsidRPr="00F42CA1">
        <w:rPr>
          <w:sz w:val="16"/>
        </w:rPr>
        <w:t xml:space="preserve"> of the European Union. The </w:t>
      </w:r>
      <w:r w:rsidRPr="0052777E">
        <w:rPr>
          <w:rStyle w:val="Emphasis"/>
        </w:rPr>
        <w:t>U</w:t>
      </w:r>
      <w:r w:rsidRPr="00F42CA1">
        <w:rPr>
          <w:sz w:val="16"/>
        </w:rPr>
        <w:t xml:space="preserve">nited </w:t>
      </w:r>
      <w:r w:rsidRPr="0052777E">
        <w:rPr>
          <w:rStyle w:val="Emphasis"/>
        </w:rPr>
        <w:t>S</w:t>
      </w:r>
      <w:r w:rsidRPr="00F42CA1">
        <w:rPr>
          <w:sz w:val="16"/>
        </w:rPr>
        <w:t xml:space="preserve">tates </w:t>
      </w:r>
      <w:r w:rsidRPr="0052777E">
        <w:rPr>
          <w:rStyle w:val="StyleUnderline"/>
        </w:rPr>
        <w:t xml:space="preserve">has made precisely the </w:t>
      </w:r>
      <w:r w:rsidRPr="00F42CA1">
        <w:rPr>
          <w:rStyle w:val="Emphasis"/>
        </w:rPr>
        <w:t>opposite</w:t>
      </w:r>
      <w:r w:rsidRPr="0052777E">
        <w:rPr>
          <w:rStyle w:val="StyleUnderline"/>
        </w:rPr>
        <w:t xml:space="preserve"> decision</w:t>
      </w:r>
      <w:r w:rsidRPr="00F42CA1">
        <w:rPr>
          <w:sz w:val="16"/>
        </w:rPr>
        <w:t xml:space="preserve">. We haven’t even unified it within the United States because choice of law is a question of state law and even federal courts are required to follow state law. In general, </w:t>
      </w:r>
      <w:r w:rsidRPr="005F7031">
        <w:rPr>
          <w:rStyle w:val="Emphasis"/>
          <w:highlight w:val="cyan"/>
        </w:rPr>
        <w:t>US</w:t>
      </w:r>
      <w:r w:rsidRPr="00F42CA1">
        <w:rPr>
          <w:rStyle w:val="StyleUnderline"/>
        </w:rPr>
        <w:t xml:space="preserve"> courts </w:t>
      </w:r>
      <w:r w:rsidRPr="005F7031">
        <w:rPr>
          <w:rStyle w:val="StyleUnderline"/>
          <w:highlight w:val="cyan"/>
        </w:rPr>
        <w:t xml:space="preserve">reach </w:t>
      </w:r>
      <w:r w:rsidRPr="005F7031">
        <w:rPr>
          <w:rStyle w:val="Emphasis"/>
          <w:highlight w:val="cyan"/>
        </w:rPr>
        <w:t>similar</w:t>
      </w:r>
      <w:r w:rsidRPr="005F7031">
        <w:rPr>
          <w:rStyle w:val="StyleUnderline"/>
          <w:highlight w:val="cyan"/>
        </w:rPr>
        <w:t xml:space="preserve"> conclusions, but</w:t>
      </w:r>
      <w:r w:rsidRPr="00F42CA1">
        <w:rPr>
          <w:sz w:val="16"/>
        </w:rPr>
        <w:t xml:space="preserve"> they often don’t because </w:t>
      </w:r>
      <w:r w:rsidRPr="005F7031">
        <w:rPr>
          <w:rStyle w:val="StyleUnderline"/>
          <w:highlight w:val="cyan"/>
        </w:rPr>
        <w:t xml:space="preserve">there are </w:t>
      </w:r>
      <w:r w:rsidRPr="005F7031">
        <w:rPr>
          <w:rStyle w:val="Emphasis"/>
          <w:highlight w:val="cyan"/>
        </w:rPr>
        <w:t>outliers</w:t>
      </w:r>
      <w:r w:rsidRPr="00F42CA1">
        <w:rPr>
          <w:rStyle w:val="StyleUnderline"/>
        </w:rPr>
        <w:t xml:space="preserve"> and </w:t>
      </w:r>
      <w:r w:rsidRPr="005F7031">
        <w:rPr>
          <w:rStyle w:val="StyleUnderline"/>
          <w:highlight w:val="cyan"/>
        </w:rPr>
        <w:t>the situation</w:t>
      </w:r>
      <w:r w:rsidRPr="00F42CA1">
        <w:rPr>
          <w:rStyle w:val="StyleUnderline"/>
        </w:rPr>
        <w:t xml:space="preserve"> in the </w:t>
      </w:r>
      <w:r w:rsidRPr="00F42CA1">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is</w:t>
      </w:r>
      <w:r w:rsidRPr="00F42CA1">
        <w:rPr>
          <w:sz w:val="16"/>
        </w:rPr>
        <w:t xml:space="preserve"> very confused as a result and </w:t>
      </w:r>
      <w:r w:rsidRPr="00F42CA1">
        <w:rPr>
          <w:rStyle w:val="StyleUnderline"/>
        </w:rPr>
        <w:t xml:space="preserve">very </w:t>
      </w:r>
      <w:r w:rsidRPr="00F42CA1">
        <w:rPr>
          <w:rStyle w:val="Emphasis"/>
        </w:rPr>
        <w:t>unpredictable</w:t>
      </w:r>
      <w:r w:rsidRPr="00F42CA1">
        <w:rPr>
          <w:rStyle w:val="StyleUnderline"/>
        </w:rPr>
        <w:t xml:space="preserve"> and </w:t>
      </w:r>
      <w:r w:rsidRPr="005F7031">
        <w:rPr>
          <w:rStyle w:val="StyleUnderline"/>
          <w:highlight w:val="cyan"/>
        </w:rPr>
        <w:t>would</w:t>
      </w:r>
      <w:r w:rsidRPr="00F42CA1">
        <w:rPr>
          <w:sz w:val="16"/>
        </w:rPr>
        <w:t xml:space="preserve"> likely </w:t>
      </w:r>
      <w:r w:rsidRPr="005F7031">
        <w:rPr>
          <w:rStyle w:val="Emphasis"/>
          <w:highlight w:val="cyan"/>
        </w:rPr>
        <w:t>horrify</w:t>
      </w:r>
      <w:r w:rsidRPr="00F42CA1">
        <w:rPr>
          <w:rStyle w:val="StyleUnderline"/>
        </w:rPr>
        <w:t xml:space="preserve"> folks from </w:t>
      </w:r>
      <w:r w:rsidRPr="005F7031">
        <w:rPr>
          <w:rStyle w:val="StyleUnderline"/>
          <w:highlight w:val="cyan"/>
        </w:rPr>
        <w:t xml:space="preserve">the </w:t>
      </w:r>
      <w:r w:rsidRPr="005F7031">
        <w:rPr>
          <w:rStyle w:val="Emphasis"/>
          <w:highlight w:val="cyan"/>
        </w:rPr>
        <w:t>E</w:t>
      </w:r>
      <w:r w:rsidRPr="00F42CA1">
        <w:rPr>
          <w:sz w:val="16"/>
        </w:rPr>
        <w:t xml:space="preserve">uropean </w:t>
      </w:r>
      <w:r w:rsidRPr="005F7031">
        <w:rPr>
          <w:rStyle w:val="Emphasis"/>
          <w:highlight w:val="cyan"/>
        </w:rPr>
        <w:t>U</w:t>
      </w:r>
      <w:r w:rsidRPr="00F42CA1">
        <w:rPr>
          <w:sz w:val="16"/>
        </w:rPr>
        <w:t>nion.</w:t>
      </w:r>
    </w:p>
    <w:p w14:paraId="10C25890" w14:textId="77777777" w:rsidR="00371F03" w:rsidRPr="00F42CA1" w:rsidRDefault="00371F03" w:rsidP="00371F03">
      <w:pPr>
        <w:rPr>
          <w:sz w:val="16"/>
        </w:rPr>
      </w:pPr>
      <w:r w:rsidRPr="00F42CA1">
        <w:rPr>
          <w:sz w:val="16"/>
        </w:rPr>
        <w:t>Andrew Bradt (29:05):</w:t>
      </w:r>
    </w:p>
    <w:p w14:paraId="0ACC46AF" w14:textId="77777777" w:rsidR="00371F03" w:rsidRDefault="00371F03" w:rsidP="00371F03">
      <w:pPr>
        <w:rPr>
          <w:sz w:val="16"/>
        </w:rPr>
      </w:pPr>
      <w:r w:rsidRPr="00F42CA1">
        <w:rPr>
          <w:sz w:val="16"/>
        </w:rPr>
        <w:lastRenderedPageBreak/>
        <w:t xml:space="preserve">I’ve certainly had many European students in my conflicts class express that horror about that aspect of the American system, but also many other aspects of the American system. So it’s not the only possibility there, but Bill is absolutely right. </w:t>
      </w:r>
      <w:r w:rsidRPr="00F42CA1">
        <w:rPr>
          <w:rStyle w:val="StyleUnderline"/>
        </w:rPr>
        <w:t xml:space="preserve">We have made a </w:t>
      </w:r>
      <w:r w:rsidRPr="00F42CA1">
        <w:rPr>
          <w:rStyle w:val="Emphasis"/>
        </w:rPr>
        <w:t>decision</w:t>
      </w:r>
      <w:r w:rsidRPr="00F42CA1">
        <w:rPr>
          <w:rStyle w:val="StyleUnderline"/>
        </w:rPr>
        <w:t xml:space="preserve"> in the </w:t>
      </w:r>
      <w:r w:rsidRPr="008066A7">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 xml:space="preserve">to tolerate a </w:t>
      </w:r>
      <w:r w:rsidRPr="00F42CA1">
        <w:rPr>
          <w:rStyle w:val="Emphasis"/>
        </w:rPr>
        <w:t>cacophony</w:t>
      </w:r>
      <w:r w:rsidRPr="00F42CA1">
        <w:rPr>
          <w:sz w:val="16"/>
        </w:rPr>
        <w:t xml:space="preserve"> among our members or our states, </w:t>
      </w:r>
      <w:r w:rsidRPr="00F42CA1">
        <w:rPr>
          <w:rStyle w:val="StyleUnderline"/>
        </w:rPr>
        <w:t xml:space="preserve">whereas the </w:t>
      </w:r>
      <w:r w:rsidRPr="00F42CA1">
        <w:rPr>
          <w:rStyle w:val="Emphasis"/>
        </w:rPr>
        <w:t>EU</w:t>
      </w:r>
      <w:r w:rsidRPr="00F42CA1">
        <w:rPr>
          <w:rStyle w:val="StyleUnderline"/>
        </w:rPr>
        <w:t xml:space="preserve"> has made precisely the </w:t>
      </w:r>
      <w:r w:rsidRPr="00F42CA1">
        <w:rPr>
          <w:rStyle w:val="Emphasis"/>
        </w:rPr>
        <w:t>opposite</w:t>
      </w:r>
      <w:r w:rsidRPr="00F42CA1">
        <w:rPr>
          <w:rStyle w:val="StyleUnderline"/>
        </w:rPr>
        <w:t xml:space="preserve"> decision</w:t>
      </w:r>
      <w:r w:rsidRPr="00F42CA1">
        <w:rPr>
          <w:sz w:val="16"/>
        </w:rPr>
        <w:t>. I think Bill would agree with me that Congress, if it wanted to impose nationwide choice of law rules, it would have the power to do so, but it hasn’t and I predict won’t. So with respect to your question about the Restatements, the territorial rules that we inherited at the beginning of the country were basically followed, although sometimes in the breach by the US states up until the First Restatement was published in 1935. Really, by the time the First Restatement gets published, criticism of the rigid wooden nature of the old territorial rules, and the recognition that courts were often either ignoring them or unable to follow them, was really at a fever pitch.</w:t>
      </w:r>
    </w:p>
    <w:p w14:paraId="59C06E28" w14:textId="77777777" w:rsidR="00371F03" w:rsidRPr="00F42CA1" w:rsidRDefault="00371F03" w:rsidP="00371F03">
      <w:pPr>
        <w:rPr>
          <w:sz w:val="16"/>
        </w:rPr>
      </w:pPr>
      <w:r>
        <w:rPr>
          <w:sz w:val="16"/>
        </w:rPr>
        <w:t>&lt;&lt;TEXT CONDENSED, NONE OMITTED&gt;&gt;</w:t>
      </w:r>
    </w:p>
    <w:p w14:paraId="464ED26B" w14:textId="77777777" w:rsidR="00371F03" w:rsidRPr="00F42CA1" w:rsidRDefault="00371F03" w:rsidP="00371F03">
      <w:pPr>
        <w:rPr>
          <w:sz w:val="8"/>
        </w:rPr>
      </w:pPr>
      <w:r w:rsidRPr="00F42CA1">
        <w:rPr>
          <w:sz w:val="8"/>
        </w:rPr>
        <w:t>(30:22): The First Restatement comes along in 1935, but in many ways, it’s almost dead on arrival. Then what you have is a long period in the middle part of the 20th century of criticism and experimentation with other approaches and the recognition by the American Law Institute that the First Restatement was really no longer a restatement. It was archaic by that point. The problem with the Second Restatement is that it too is a cacophony, in the sense that it tries to have everything but the kitchen sink in it to appease everybody who has something to say about choice of law. So even though the Second Restatement is by far the dominant approach in the US states, it’s also the one that is, quite frankly, open to the easiest criticism because there’s so much in it that a judge could consider that it has a little bit of a choose-your-own-adventure quality for any judge trying to decide between different states’ laws. (31:22): I think the SecondRrestatement is a worthy target of criticism even if you look at the case law. In most regularly recurring patterns of cases, you’re likely able to predict the result more often than not. Bill Dodge (31:39): The Third Restatement is in the process of being drafted. It was launched in 2015, but it’s still ongoing. If the criticism of the First Restatement was that it was too rigid and the criticism of the Second Restatement was that it was too unpredictable or manipulable, then the Third Restatement is trying to find a middle course, if you will, and maybe I can use contract conflicts as an example. What it tries to do is start with the rules that are going to resolve most of the cases and then have a more general and unpredictable rule at the end for cases that aren’t resolved by any of the earlier rules. It starts with choice of law clauses and their enforceability and interpretation because many, many contracts have choice of law clauses. So that’s going to take care of a lot of cases. Then it has rules for a few specific kinds of contracts. (32:44): So for services contracts, the Third Restatement proposes to have the law of the place where the service is rendered governed. There are rules that turn on just a few contacts. So if the place of the negotiation and the place of the making of the contract are the same, that that law should govern if none of the earlier rules cover the case. And that finally at the very end, the contract section have a rule that something like the Second Restatement’s most significant relationship test to cover the small number of cases that won’t have been caught earlier. But the idea is that these other rules are more rule-like, if I may. They’re more predictable, and they’re going to resolve most of the cases leaving only a few for the less predictable everything-but-the-kitchen-sink approach. Andrew Bradt (33:40): Two reactions to that. One is that the great hope of rules of any kind, whether they’re codified as a statutory way or as part of a restatement, is what Bill just described, that the rules will govern most cases and there’ll only be a few unusual cases that create problems. Indeed, that’s going to be the case regardless of whether you have rules or not because hard cases are always going to be hard and anytime that there’s a case that doesn’t seem to fit the rule, there’s going to be a temptation to ignore the rule and come up with a better result. But the question always is, will the rules accomplish that goal or will the rules, by their necessity, have to be flexible enough to accommodate new fact patterns? And if those new fact patterns arise with some regularity, then the rules are not going to achieve the goal of predictability that they set out for themselves. Katerina Linos (34:43): When I chat with Europeans, they seem to consider that they have a great system. It needs tweaking but not major change, and instead, the big effort should be in creating international conventions that harmonize rules globally. Bill, this is of course a question for you and maybe for you as well, Claude. There’s this ambition: We’ll have a couple of conventions already and we’ll write new conventions because harmonization works. I don’t think Americans are optimistic about the approach of these conventions, but of course, they participate in their negotiation. Am I characterizing this fairly? Claude Ferry (35:20): The European Union regulation are not criticized. They are considered as satisfactory. There is just need some time to build some case law to say exactly if a given rule is overriding mandatory rule or not. There are some hesitation and sometime, the French Court of Cassation is puzzling. This one is. This one is not. So it will take time before we know. So far, this is where the uncertainty is. For the rest, it’s considered satisfactory because it has tempered the blind aspect of the original rules that they were in bill in the First Restatement or they were, let’s say, until the mid-50s in France, in Europe I would say, because we realized that finally, we get the same evolution. Bill Dodge (36:16): There have been some efforts, conclude conventions that will govern particularly choice of forum clauses of one kind or another. In the area of arbitration, there’s a dominant convention called the New York Convention that deals with arbitration clauses and the enforcement of arbitral awards, and it’s very, very widely adopted, maybe 160 countries. There is a Hague Convention on choice of court agreements that is supposed to do the same things for choice of court clauses and I believe it has gone into effect. The European Union is party to it and a few other jurisdictions – Mexico, I think, Singapore. The United States has signed it, but has not yet managed to ratify it. We’re approaching almost 15 years since the United States signed it. There may be another push to ratify it coming up at some point soon, but it’s a difficult issue in part because of American federalism. (37:17): Because this is a treaty, it’s concluded on the national level, but traditionally, things like the enforcement of choice of court clauses and particularly the enforcement of judgments, which this also deals with, have been the province of the states and the states therefore want a role in implementing it. The federal government feels nervous about letting states implement our treaty commitments. I’m not aware that there have been efforts to try to harmonize choice of law clauses or choice of law principles generally by treaty, but that may just be my own ignorance speaking. Andrew Bradt (37:54):</w:t>
      </w:r>
    </w:p>
    <w:p w14:paraId="58EB1D33" w14:textId="77777777" w:rsidR="00371F03" w:rsidRPr="00F42CA1" w:rsidRDefault="00371F03" w:rsidP="00371F03">
      <w:pPr>
        <w:rPr>
          <w:sz w:val="16"/>
        </w:rPr>
      </w:pPr>
      <w:r>
        <w:rPr>
          <w:sz w:val="16"/>
        </w:rPr>
        <w:t>&lt;&lt;PARAGRAPH BREAKS RESUME&gt;&gt;</w:t>
      </w:r>
    </w:p>
    <w:p w14:paraId="4ECC0E8F" w14:textId="77777777" w:rsidR="00371F03" w:rsidRPr="00F42CA1" w:rsidRDefault="00371F03" w:rsidP="00371F03">
      <w:pPr>
        <w:rPr>
          <w:sz w:val="16"/>
        </w:rPr>
      </w:pPr>
      <w:r w:rsidRPr="00F42CA1">
        <w:rPr>
          <w:rStyle w:val="StyleUnderline"/>
        </w:rPr>
        <w:t>Something that</w:t>
      </w:r>
      <w:r w:rsidRPr="00F42CA1">
        <w:rPr>
          <w:sz w:val="16"/>
        </w:rPr>
        <w:t xml:space="preserve"> Bill said and that Claude said </w:t>
      </w:r>
      <w:r w:rsidRPr="00F42CA1">
        <w:rPr>
          <w:rStyle w:val="StyleUnderline"/>
        </w:rPr>
        <w:t xml:space="preserve">is really </w:t>
      </w:r>
      <w:r w:rsidRPr="00F42CA1">
        <w:rPr>
          <w:rStyle w:val="Emphasis"/>
        </w:rPr>
        <w:t>important</w:t>
      </w:r>
      <w:r w:rsidRPr="00F42CA1">
        <w:rPr>
          <w:sz w:val="16"/>
        </w:rPr>
        <w:t xml:space="preserve">, which is </w:t>
      </w:r>
      <w:r w:rsidRPr="00F42CA1">
        <w:rPr>
          <w:rStyle w:val="Emphasis"/>
        </w:rPr>
        <w:t>both</w:t>
      </w:r>
      <w:r w:rsidRPr="00F42CA1">
        <w:rPr>
          <w:rStyle w:val="StyleUnderline"/>
        </w:rPr>
        <w:t xml:space="preserve"> with respect to the </w:t>
      </w:r>
      <w:r w:rsidRPr="00F42CA1">
        <w:rPr>
          <w:rStyle w:val="Emphasis"/>
        </w:rPr>
        <w:t>E</w:t>
      </w:r>
      <w:r w:rsidRPr="00F42CA1">
        <w:rPr>
          <w:sz w:val="16"/>
        </w:rPr>
        <w:t xml:space="preserve">uropean </w:t>
      </w:r>
      <w:r w:rsidRPr="00F42CA1">
        <w:rPr>
          <w:rStyle w:val="Emphasis"/>
        </w:rPr>
        <w:t>U</w:t>
      </w:r>
      <w:r w:rsidRPr="00F42CA1">
        <w:rPr>
          <w:sz w:val="16"/>
        </w:rPr>
        <w:t xml:space="preserve">nion </w:t>
      </w:r>
      <w:r w:rsidRPr="00F42CA1">
        <w:rPr>
          <w:rStyle w:val="StyleUnderline"/>
        </w:rPr>
        <w:t>but also</w:t>
      </w:r>
      <w:r w:rsidRPr="00F42CA1">
        <w:rPr>
          <w:sz w:val="16"/>
        </w:rPr>
        <w:t xml:space="preserve"> with respect to </w:t>
      </w:r>
      <w:r w:rsidRPr="00F42CA1">
        <w:rPr>
          <w:rStyle w:val="Emphasis"/>
        </w:rPr>
        <w:t>America</w:t>
      </w:r>
      <w:r w:rsidRPr="00F42CA1">
        <w:rPr>
          <w:rStyle w:val="StyleUnderline"/>
        </w:rPr>
        <w:t>n</w:t>
      </w:r>
      <w:r w:rsidRPr="00F42CA1">
        <w:rPr>
          <w:sz w:val="16"/>
        </w:rPr>
        <w:t xml:space="preserve"> choice of law </w:t>
      </w:r>
      <w:r w:rsidRPr="00F42CA1">
        <w:rPr>
          <w:rStyle w:val="StyleUnderline"/>
        </w:rPr>
        <w:t xml:space="preserve">rules, is the realization that </w:t>
      </w:r>
      <w:r w:rsidRPr="005F7031">
        <w:rPr>
          <w:rStyle w:val="Emphasis"/>
          <w:highlight w:val="cyan"/>
        </w:rPr>
        <w:t>choice</w:t>
      </w:r>
      <w:r w:rsidRPr="005F7031">
        <w:rPr>
          <w:rStyle w:val="StyleUnderline"/>
          <w:highlight w:val="cyan"/>
        </w:rPr>
        <w:t xml:space="preserve"> of</w:t>
      </w:r>
      <w:r w:rsidRPr="00F42CA1">
        <w:rPr>
          <w:rStyle w:val="StyleUnderline"/>
        </w:rPr>
        <w:t xml:space="preserve"> law </w:t>
      </w:r>
      <w:r w:rsidRPr="005F7031">
        <w:rPr>
          <w:rStyle w:val="StyleUnderline"/>
          <w:highlight w:val="cyan"/>
        </w:rPr>
        <w:t>rules are not</w:t>
      </w:r>
      <w:r w:rsidRPr="00F42CA1">
        <w:rPr>
          <w:rStyle w:val="StyleUnderline"/>
        </w:rPr>
        <w:t xml:space="preserve"> purely </w:t>
      </w:r>
      <w:r w:rsidRPr="005F7031">
        <w:rPr>
          <w:rStyle w:val="Emphasis"/>
          <w:highlight w:val="cyan"/>
        </w:rPr>
        <w:t>procedural</w:t>
      </w:r>
      <w:r w:rsidRPr="005F7031">
        <w:rPr>
          <w:rStyle w:val="StyleUnderline"/>
          <w:highlight w:val="cyan"/>
        </w:rPr>
        <w:t xml:space="preserve">. They’re </w:t>
      </w:r>
      <w:r w:rsidRPr="005F7031">
        <w:rPr>
          <w:rStyle w:val="Emphasis"/>
          <w:highlight w:val="cyan"/>
        </w:rPr>
        <w:t>deeply substantive</w:t>
      </w:r>
      <w:r w:rsidRPr="00F42CA1">
        <w:rPr>
          <w:rStyle w:val="StyleUnderline"/>
        </w:rPr>
        <w:t xml:space="preserve"> because what choice of law </w:t>
      </w:r>
      <w:r w:rsidRPr="00F42CA1">
        <w:rPr>
          <w:rStyle w:val="Emphasis"/>
        </w:rPr>
        <w:t>rules</w:t>
      </w:r>
      <w:r w:rsidRPr="00F42CA1">
        <w:rPr>
          <w:rStyle w:val="StyleUnderline"/>
        </w:rPr>
        <w:t xml:space="preserve"> do is advance a particular </w:t>
      </w:r>
      <w:r w:rsidRPr="00F42CA1">
        <w:rPr>
          <w:rStyle w:val="Emphasis"/>
        </w:rPr>
        <w:t>policy</w:t>
      </w:r>
      <w:r w:rsidRPr="00F42CA1">
        <w:rPr>
          <w:sz w:val="16"/>
        </w:rPr>
        <w:t xml:space="preserve">. When you’re choosing law, you’re choosing a policy. I think </w:t>
      </w:r>
      <w:r w:rsidRPr="005F7031">
        <w:rPr>
          <w:rStyle w:val="StyleUnderline"/>
          <w:highlight w:val="cyan"/>
        </w:rPr>
        <w:t xml:space="preserve">the </w:t>
      </w:r>
      <w:r w:rsidRPr="005F7031">
        <w:rPr>
          <w:rStyle w:val="Emphasis"/>
          <w:highlight w:val="cyan"/>
        </w:rPr>
        <w:t>difference</w:t>
      </w:r>
      <w:r w:rsidRPr="005F7031">
        <w:rPr>
          <w:rStyle w:val="StyleUnderline"/>
          <w:highlight w:val="cyan"/>
        </w:rPr>
        <w:t xml:space="preserve"> is that in</w:t>
      </w:r>
      <w:r w:rsidRPr="00F42CA1">
        <w:rPr>
          <w:rStyle w:val="StyleUnderline"/>
        </w:rPr>
        <w:t xml:space="preserve"> the </w:t>
      </w:r>
      <w:r w:rsidRPr="005F7031">
        <w:rPr>
          <w:rStyle w:val="Emphasis"/>
          <w:highlight w:val="cyan"/>
        </w:rPr>
        <w:t>EU rules</w:t>
      </w:r>
      <w:r w:rsidRPr="005F7031">
        <w:rPr>
          <w:rStyle w:val="StyleUnderline"/>
          <w:highlight w:val="cyan"/>
        </w:rPr>
        <w:t>, there is</w:t>
      </w:r>
      <w:r w:rsidRPr="00F42CA1">
        <w:rPr>
          <w:rStyle w:val="StyleUnderline"/>
        </w:rPr>
        <w:t xml:space="preserve"> an </w:t>
      </w:r>
      <w:r w:rsidRPr="005F7031">
        <w:rPr>
          <w:rStyle w:val="Emphasis"/>
          <w:highlight w:val="cyan"/>
        </w:rPr>
        <w:t>agreed</w:t>
      </w:r>
      <w:r w:rsidRPr="00F42CA1">
        <w:rPr>
          <w:rStyle w:val="StyleUnderline"/>
        </w:rPr>
        <w:t xml:space="preserve"> upon </w:t>
      </w:r>
      <w:r w:rsidRPr="005F7031">
        <w:rPr>
          <w:rStyle w:val="StyleUnderline"/>
          <w:highlight w:val="cyan"/>
        </w:rPr>
        <w:t>policy</w:t>
      </w:r>
      <w:r w:rsidRPr="00F42CA1">
        <w:rPr>
          <w:sz w:val="16"/>
        </w:rPr>
        <w:t xml:space="preserve"> underlying many of them. </w:t>
      </w:r>
      <w:r w:rsidRPr="00F42CA1">
        <w:rPr>
          <w:rStyle w:val="StyleUnderline"/>
        </w:rPr>
        <w:t xml:space="preserve">Whereas </w:t>
      </w:r>
      <w:r w:rsidRPr="005F7031">
        <w:rPr>
          <w:rStyle w:val="StyleUnderline"/>
          <w:highlight w:val="cyan"/>
        </w:rPr>
        <w:t>in</w:t>
      </w:r>
      <w:r w:rsidRPr="00F42CA1">
        <w:rPr>
          <w:rStyle w:val="StyleUnderline"/>
        </w:rPr>
        <w:t xml:space="preserve"> the </w:t>
      </w:r>
      <w:r w:rsidRPr="005F7031">
        <w:rPr>
          <w:rStyle w:val="Emphasis"/>
          <w:highlight w:val="cyan"/>
        </w:rPr>
        <w:t>America</w:t>
      </w:r>
      <w:r w:rsidRPr="003A1D3C">
        <w:rPr>
          <w:rStyle w:val="StyleUnderline"/>
        </w:rPr>
        <w:t>n</w:t>
      </w:r>
      <w:r w:rsidRPr="00F42CA1">
        <w:rPr>
          <w:rStyle w:val="StyleUnderline"/>
        </w:rPr>
        <w:t xml:space="preserve"> states, </w:t>
      </w:r>
      <w:r w:rsidRPr="005F7031">
        <w:rPr>
          <w:rStyle w:val="StyleUnderline"/>
          <w:highlight w:val="cyan"/>
        </w:rPr>
        <w:t xml:space="preserve">the </w:t>
      </w:r>
      <w:r w:rsidRPr="005F7031">
        <w:rPr>
          <w:rStyle w:val="Emphasis"/>
          <w:highlight w:val="cyan"/>
        </w:rPr>
        <w:t>disagreements</w:t>
      </w:r>
      <w:r w:rsidRPr="00F42CA1">
        <w:rPr>
          <w:rStyle w:val="StyleUnderline"/>
        </w:rPr>
        <w:t xml:space="preserve"> are allowed to far </w:t>
      </w:r>
      <w:r w:rsidRPr="005F7031">
        <w:rPr>
          <w:rStyle w:val="Emphasis"/>
          <w:highlight w:val="cyan"/>
        </w:rPr>
        <w:t>outweigh</w:t>
      </w:r>
      <w:r w:rsidRPr="00F42CA1">
        <w:rPr>
          <w:rStyle w:val="StyleUnderline"/>
        </w:rPr>
        <w:t xml:space="preserve"> the agreements</w:t>
      </w:r>
      <w:r w:rsidRPr="00F42CA1">
        <w:rPr>
          <w:sz w:val="16"/>
        </w:rPr>
        <w:t xml:space="preserve">, to the point that respect for individual state’s prerogatives in choice of law is a barrier to </w:t>
      </w:r>
      <w:r>
        <w:rPr>
          <w:sz w:val="16"/>
        </w:rPr>
        <w:t>harmonization.</w:t>
      </w:r>
    </w:p>
    <w:p w14:paraId="05576669" w14:textId="77777777" w:rsidR="00371F03" w:rsidRDefault="00371F03" w:rsidP="00371F03">
      <w:pPr>
        <w:pStyle w:val="Heading3"/>
      </w:pPr>
      <w:r>
        <w:lastRenderedPageBreak/>
        <w:t>Solvency---1NR</w:t>
      </w:r>
    </w:p>
    <w:p w14:paraId="05007130" w14:textId="77777777" w:rsidR="00371F03" w:rsidRDefault="00371F03" w:rsidP="00371F03">
      <w:pPr>
        <w:pStyle w:val="Heading3"/>
      </w:pPr>
      <w:r>
        <w:lastRenderedPageBreak/>
        <w:t>Solvency---AT: Certainty---1NR</w:t>
      </w:r>
    </w:p>
    <w:p w14:paraId="7D02E3E6" w14:textId="77777777" w:rsidR="00371F03" w:rsidRPr="002C0047" w:rsidRDefault="00371F03" w:rsidP="00371F03">
      <w:pPr>
        <w:pStyle w:val="Heading4"/>
        <w:numPr>
          <w:ilvl w:val="0"/>
          <w:numId w:val="52"/>
        </w:numPr>
        <w:tabs>
          <w:tab w:val="num" w:pos="720"/>
        </w:tabs>
      </w:pPr>
      <w:r>
        <w:rPr>
          <w:u w:val="single"/>
        </w:rPr>
        <w:t>BALANCING</w:t>
      </w:r>
      <w:r>
        <w:t xml:space="preserve">---that </w:t>
      </w:r>
      <w:r>
        <w:rPr>
          <w:u w:val="single"/>
        </w:rPr>
        <w:t>optimizes</w:t>
      </w:r>
      <w:r>
        <w:t xml:space="preserve"> policy objectives.</w:t>
      </w:r>
    </w:p>
    <w:p w14:paraId="72EDE7DC" w14:textId="77777777" w:rsidR="00371F03" w:rsidRPr="009E3EBE" w:rsidRDefault="00371F03" w:rsidP="00371F03">
      <w:r w:rsidRPr="001201C8">
        <w:rPr>
          <w:rStyle w:val="Style13ptBold"/>
        </w:rPr>
        <w:t>Bradshaw ’19</w:t>
      </w:r>
      <w:r>
        <w:t xml:space="preserve"> [Shaun; April 2019; Ph.D. from the University of East Anglia Law School; Collective Agreements and EU Competition Law: Do We Need an Exemption, “Conclusion,” Ch. 8]</w:t>
      </w:r>
    </w:p>
    <w:p w14:paraId="2BE4E61F" w14:textId="77777777" w:rsidR="00371F03" w:rsidRPr="00532BFE" w:rsidRDefault="00371F03" w:rsidP="00371F03">
      <w:pPr>
        <w:rPr>
          <w:sz w:val="16"/>
        </w:rPr>
      </w:pPr>
      <w:r w:rsidRPr="00532BFE">
        <w:rPr>
          <w:sz w:val="16"/>
        </w:rPr>
        <w:t xml:space="preserve">Chapter 3 examined the decision of the CJEU in Albany. It showed that </w:t>
      </w:r>
      <w:r w:rsidRPr="0096050C">
        <w:rPr>
          <w:rStyle w:val="StyleUnderline"/>
          <w:highlight w:val="cyan"/>
        </w:rPr>
        <w:t xml:space="preserve">the </w:t>
      </w:r>
      <w:r w:rsidRPr="0096050C">
        <w:rPr>
          <w:rStyle w:val="Emphasis"/>
          <w:highlight w:val="cyan"/>
        </w:rPr>
        <w:t>CJEU resolved</w:t>
      </w:r>
      <w:r w:rsidRPr="009E19E7">
        <w:rPr>
          <w:rStyle w:val="StyleUnderline"/>
        </w:rPr>
        <w:t xml:space="preserve"> the conflict </w:t>
      </w:r>
      <w:r w:rsidRPr="0096050C">
        <w:rPr>
          <w:rStyle w:val="StyleUnderline"/>
          <w:highlight w:val="cyan"/>
        </w:rPr>
        <w:t>between</w:t>
      </w:r>
      <w:r w:rsidRPr="0096050C">
        <w:rPr>
          <w:rStyle w:val="StyleUnderline"/>
        </w:rPr>
        <w:t xml:space="preserve"> the</w:t>
      </w:r>
      <w:r w:rsidRPr="009E19E7">
        <w:rPr>
          <w:rStyle w:val="StyleUnderline"/>
        </w:rPr>
        <w:t xml:space="preserve"> </w:t>
      </w:r>
      <w:r w:rsidRPr="0096050C">
        <w:rPr>
          <w:rStyle w:val="StyleUnderline"/>
          <w:highlight w:val="cyan"/>
        </w:rPr>
        <w:t xml:space="preserve">social </w:t>
      </w:r>
      <w:r w:rsidRPr="0096050C">
        <w:rPr>
          <w:rStyle w:val="Emphasis"/>
          <w:highlight w:val="cyan"/>
        </w:rPr>
        <w:t>policy</w:t>
      </w:r>
      <w:r w:rsidRPr="009E19E7">
        <w:rPr>
          <w:rStyle w:val="StyleUnderline"/>
        </w:rPr>
        <w:t xml:space="preserve"> objectives </w:t>
      </w:r>
      <w:r w:rsidRPr="0096050C">
        <w:rPr>
          <w:rStyle w:val="StyleUnderline"/>
          <w:highlight w:val="cyan"/>
        </w:rPr>
        <w:t xml:space="preserve">and </w:t>
      </w:r>
      <w:r w:rsidRPr="0096050C">
        <w:rPr>
          <w:rStyle w:val="Emphasis"/>
          <w:highlight w:val="cyan"/>
        </w:rPr>
        <w:t>competition</w:t>
      </w:r>
      <w:r w:rsidRPr="009E19E7">
        <w:rPr>
          <w:rStyle w:val="StyleUnderline"/>
        </w:rPr>
        <w:t xml:space="preserve"> policy’s objectives</w:t>
      </w:r>
      <w:r w:rsidRPr="00532BFE">
        <w:rPr>
          <w:sz w:val="16"/>
        </w:rPr>
        <w:t xml:space="preserve"> by exempting collective agreements from EU competition law. In Albany, the CJEU balanced the competing objectives, concluding that the social policy objectives always outweigh competition policy’s objectives where its stipulated conditions are present. The discussion in Chapter 3 showed that there are several issues with the CJEU’s approach. Key amongst these are: (i) that the CJEU did not examine whether collective agreements would fall within EU competition law; and, (ii) that the CJEU’s approach to balancing is opaque. These two points challenge the basis for the exemption in Albany and go to the heart of whether (and how) we should resolve the conflict present. First, where a collective agreement does not infringe Article 101 TFEU there is no conflict between the relevant objectives, nor are the social policy objectives seriously undermined. Second, identifying the CJEU’s balancing approach allows us to establish whether the exemption is correct. If the CJEU incorrectly balanced the competing objectives, its conclusion—the exemption—needs reassessing. These two points formed the basis of the discussion in Chapters 4-7. </w:t>
      </w:r>
    </w:p>
    <w:p w14:paraId="075D0F34" w14:textId="77777777" w:rsidR="00371F03" w:rsidRPr="00532BFE" w:rsidRDefault="00371F03" w:rsidP="00371F03">
      <w:pPr>
        <w:rPr>
          <w:sz w:val="16"/>
        </w:rPr>
      </w:pPr>
      <w:r w:rsidRPr="00532BFE">
        <w:rPr>
          <w:sz w:val="16"/>
        </w:rPr>
        <w:t xml:space="preserve">Chapters 4 and 5 focused on the wider EU constitutional aspects of the Albany exemption. The chapters demonstrated that conflicts between objectives, interests and rights are resolved in two ways. First, the chapters showed that the CJEU resolves conflicts by balancing the competing objectives through the proportionality principle. The discussion showed that </w:t>
      </w:r>
      <w:r w:rsidRPr="007E71F9">
        <w:rPr>
          <w:rStyle w:val="StyleUnderline"/>
        </w:rPr>
        <w:t>the CJEU</w:t>
      </w:r>
      <w:r w:rsidRPr="00532BFE">
        <w:rPr>
          <w:sz w:val="16"/>
        </w:rPr>
        <w:t xml:space="preserve"> in Albany </w:t>
      </w:r>
      <w:r w:rsidRPr="00140342">
        <w:rPr>
          <w:rStyle w:val="Emphasis"/>
        </w:rPr>
        <w:t>adopted</w:t>
      </w:r>
      <w:r w:rsidRPr="007E71F9">
        <w:rPr>
          <w:rStyle w:val="StyleUnderline"/>
        </w:rPr>
        <w:t xml:space="preserve"> a constitutional </w:t>
      </w:r>
      <w:r w:rsidRPr="00140342">
        <w:rPr>
          <w:rStyle w:val="Emphasis"/>
        </w:rPr>
        <w:t>approach</w:t>
      </w:r>
      <w:r w:rsidRPr="007E71F9">
        <w:rPr>
          <w:rStyle w:val="StyleUnderline"/>
        </w:rPr>
        <w:t xml:space="preserve"> to resolving the conflict between the </w:t>
      </w:r>
      <w:r w:rsidRPr="00140342">
        <w:rPr>
          <w:rStyle w:val="Emphasis"/>
        </w:rPr>
        <w:t>competing objectives</w:t>
      </w:r>
      <w:r w:rsidRPr="007E71F9">
        <w:rPr>
          <w:rStyle w:val="StyleUnderline"/>
        </w:rPr>
        <w:t xml:space="preserve"> present</w:t>
      </w:r>
      <w:r w:rsidRPr="00532BFE">
        <w:rPr>
          <w:sz w:val="16"/>
        </w:rPr>
        <w:t>. It demonstrated that the CJEU adopted a proportionality approach stricto sensu, symmetrically balancing the competing objectives. The CJEU balanced the harm to the social policy objectives against the importance of achieving competition policy’s objectives, and vice versa. This is visible in the CJEU’s predetermination of the balance in favour of the social policy objectives where its two conditions are met. This implies that the CJEU considered that exempting all collective agreements would be disproportionate to the harm caused to competition policy’s objectives. It can be concluded from this that the approach adopted by the CJEU in Albany is correct.</w:t>
      </w:r>
    </w:p>
    <w:p w14:paraId="181CEC80" w14:textId="77777777" w:rsidR="00371F03" w:rsidRPr="00532BFE" w:rsidRDefault="00371F03" w:rsidP="00371F03">
      <w:pPr>
        <w:rPr>
          <w:sz w:val="16"/>
        </w:rPr>
      </w:pPr>
      <w:r w:rsidRPr="00532BFE">
        <w:rPr>
          <w:sz w:val="16"/>
        </w:rPr>
        <w:t xml:space="preserve">Second, chapters 4 and 5 showed that </w:t>
      </w:r>
      <w:r w:rsidRPr="0096050C">
        <w:rPr>
          <w:rStyle w:val="StyleUnderline"/>
          <w:highlight w:val="cyan"/>
        </w:rPr>
        <w:t xml:space="preserve">conflicts can be </w:t>
      </w:r>
      <w:r w:rsidRPr="0096050C">
        <w:rPr>
          <w:rStyle w:val="Emphasis"/>
          <w:highlight w:val="cyan"/>
        </w:rPr>
        <w:t>resolved</w:t>
      </w:r>
      <w:r w:rsidRPr="0096050C">
        <w:rPr>
          <w:rStyle w:val="StyleUnderline"/>
          <w:highlight w:val="cyan"/>
        </w:rPr>
        <w:t xml:space="preserve"> through</w:t>
      </w:r>
      <w:r w:rsidRPr="00DC7072">
        <w:rPr>
          <w:rStyle w:val="StyleUnderline"/>
        </w:rPr>
        <w:t xml:space="preserve"> interpreting and applying </w:t>
      </w:r>
      <w:r w:rsidRPr="0096050C">
        <w:rPr>
          <w:rStyle w:val="Emphasis"/>
          <w:highlight w:val="cyan"/>
        </w:rPr>
        <w:t>EU law</w:t>
      </w:r>
      <w:r w:rsidRPr="0096050C">
        <w:rPr>
          <w:rStyle w:val="StyleUnderline"/>
          <w:highlight w:val="cyan"/>
        </w:rPr>
        <w:t xml:space="preserve"> in a manner which takes account</w:t>
      </w:r>
      <w:r w:rsidRPr="00DD4499">
        <w:rPr>
          <w:rStyle w:val="StyleUnderline"/>
        </w:rPr>
        <w:t xml:space="preserve"> of the </w:t>
      </w:r>
      <w:r w:rsidRPr="0096050C">
        <w:rPr>
          <w:rStyle w:val="StyleUnderline"/>
          <w:highlight w:val="cyan"/>
        </w:rPr>
        <w:t xml:space="preserve">wider </w:t>
      </w:r>
      <w:r w:rsidRPr="0096050C">
        <w:rPr>
          <w:rStyle w:val="Emphasis"/>
          <w:highlight w:val="cyan"/>
        </w:rPr>
        <w:t>objectives</w:t>
      </w:r>
      <w:r w:rsidRPr="00DD4499">
        <w:rPr>
          <w:rStyle w:val="StyleUnderline"/>
        </w:rPr>
        <w:t xml:space="preserve"> pursued by a </w:t>
      </w:r>
      <w:r w:rsidRPr="001C789E">
        <w:rPr>
          <w:rStyle w:val="Emphasis"/>
        </w:rPr>
        <w:t>measure</w:t>
      </w:r>
      <w:r w:rsidRPr="00F5505B">
        <w:rPr>
          <w:rStyle w:val="StyleUnderline"/>
        </w:rPr>
        <w:t xml:space="preserve"> or action. </w:t>
      </w:r>
      <w:r w:rsidRPr="0096050C">
        <w:rPr>
          <w:rStyle w:val="StyleUnderline"/>
          <w:highlight w:val="cyan"/>
        </w:rPr>
        <w:t>This</w:t>
      </w:r>
      <w:r w:rsidRPr="00532BFE">
        <w:rPr>
          <w:sz w:val="16"/>
        </w:rPr>
        <w:t xml:space="preserve">, the chapters argued, </w:t>
      </w:r>
      <w:r w:rsidRPr="0096050C">
        <w:rPr>
          <w:rStyle w:val="StyleUnderline"/>
          <w:highlight w:val="cyan"/>
        </w:rPr>
        <w:t xml:space="preserve">is </w:t>
      </w:r>
      <w:r w:rsidRPr="0096050C">
        <w:rPr>
          <w:rStyle w:val="Emphasis"/>
          <w:highlight w:val="cyan"/>
        </w:rPr>
        <w:t>required</w:t>
      </w:r>
      <w:r w:rsidRPr="0096050C">
        <w:rPr>
          <w:rStyle w:val="StyleUnderline"/>
          <w:highlight w:val="cyan"/>
        </w:rPr>
        <w:t xml:space="preserve"> by the Treaty</w:t>
      </w:r>
      <w:r w:rsidRPr="00DB563F">
        <w:rPr>
          <w:rStyle w:val="StyleUnderline"/>
        </w:rPr>
        <w:t xml:space="preserve"> integration clause, the </w:t>
      </w:r>
      <w:r w:rsidRPr="00FE2A85">
        <w:rPr>
          <w:rStyle w:val="Emphasis"/>
        </w:rPr>
        <w:t>CJEU</w:t>
      </w:r>
      <w:r w:rsidRPr="00DB563F">
        <w:rPr>
          <w:rStyle w:val="StyleUnderline"/>
        </w:rPr>
        <w:t xml:space="preserve">’s teleological approach, and the EU’s approach to </w:t>
      </w:r>
      <w:r w:rsidRPr="00FE2A85">
        <w:rPr>
          <w:rStyle w:val="Emphasis"/>
        </w:rPr>
        <w:t>fundamental rights</w:t>
      </w:r>
      <w:r w:rsidRPr="00532BFE">
        <w:rPr>
          <w:sz w:val="16"/>
        </w:rPr>
        <w:t>. In the context of the questions posed by this thesis, where EU competition law can be interpreted in such a way as to give the social policy objectives adequate weight, the Albany exemption may not be necessary. In such a situation, the social policy objectives would not be seriously undermined; they would have been appropriately considered. Thus, the exemption in Albany, although correctly reached, may be unnecessary.</w:t>
      </w:r>
    </w:p>
    <w:p w14:paraId="28A99D3A" w14:textId="77777777" w:rsidR="00371F03" w:rsidRPr="00532BFE" w:rsidRDefault="00371F03" w:rsidP="00371F03">
      <w:pPr>
        <w:rPr>
          <w:sz w:val="16"/>
        </w:rPr>
      </w:pPr>
      <w:r w:rsidRPr="00532BFE">
        <w:rPr>
          <w:sz w:val="16"/>
        </w:rPr>
        <w:t xml:space="preserve">Chapters 6 and 7 showed that </w:t>
      </w:r>
      <w:r w:rsidRPr="00AA14A9">
        <w:rPr>
          <w:rStyle w:val="StyleUnderline"/>
        </w:rPr>
        <w:t xml:space="preserve">Article 101 TFEU can be </w:t>
      </w:r>
      <w:r w:rsidRPr="00FE2A85">
        <w:rPr>
          <w:rStyle w:val="Emphasis"/>
        </w:rPr>
        <w:t>interpreted</w:t>
      </w:r>
      <w:r w:rsidRPr="00AA14A9">
        <w:rPr>
          <w:rStyle w:val="StyleUnderline"/>
        </w:rPr>
        <w:t xml:space="preserve"> in a manner </w:t>
      </w:r>
      <w:r w:rsidRPr="0096050C">
        <w:rPr>
          <w:rStyle w:val="StyleUnderline"/>
          <w:highlight w:val="cyan"/>
        </w:rPr>
        <w:t>that gives</w:t>
      </w:r>
      <w:r w:rsidRPr="00AA14A9">
        <w:rPr>
          <w:rStyle w:val="StyleUnderline"/>
        </w:rPr>
        <w:t xml:space="preserve"> adequate </w:t>
      </w:r>
      <w:r w:rsidRPr="0096050C">
        <w:rPr>
          <w:rStyle w:val="Emphasis"/>
          <w:highlight w:val="cyan"/>
        </w:rPr>
        <w:t>protection</w:t>
      </w:r>
      <w:r w:rsidRPr="0096050C">
        <w:rPr>
          <w:rStyle w:val="StyleUnderline"/>
          <w:highlight w:val="cyan"/>
        </w:rPr>
        <w:t xml:space="preserve"> to</w:t>
      </w:r>
      <w:r w:rsidRPr="00AA14A9">
        <w:rPr>
          <w:rStyle w:val="StyleUnderline"/>
        </w:rPr>
        <w:t xml:space="preserve"> the </w:t>
      </w:r>
      <w:r w:rsidRPr="0096050C">
        <w:rPr>
          <w:rStyle w:val="StyleUnderline"/>
          <w:highlight w:val="cyan"/>
        </w:rPr>
        <w:t>social policy</w:t>
      </w:r>
      <w:r w:rsidRPr="00AA14A9">
        <w:rPr>
          <w:rStyle w:val="StyleUnderline"/>
        </w:rPr>
        <w:t xml:space="preserve"> objectives pursued </w:t>
      </w:r>
      <w:r w:rsidRPr="0096050C">
        <w:rPr>
          <w:rStyle w:val="StyleUnderline"/>
          <w:highlight w:val="cyan"/>
        </w:rPr>
        <w:t xml:space="preserve">by </w:t>
      </w:r>
      <w:r w:rsidRPr="0096050C">
        <w:rPr>
          <w:rStyle w:val="Emphasis"/>
          <w:highlight w:val="cyan"/>
        </w:rPr>
        <w:t>collective agreements</w:t>
      </w:r>
      <w:r w:rsidRPr="00532BFE">
        <w:rPr>
          <w:sz w:val="16"/>
        </w:rPr>
        <w:t>. In relation to Article 101(1) TFEU, Chapter 6 showed that a constitutional balancing is possible through the application of the approach in Wouters. In Wouters, the CJEU held that agreements that restrict competition fall outside the scope of Article 101 TFEU where the restriction on competition is proportionate to the legitimate objective pursued by the agreement in question. Similarly, Chapter 7 demonstrated that the same approach is possible under Article 101(3) TFEU through the CJEU’s decision in Metro. In Metro, the CJEU held that an agreement benefits from exemption under Article 101(3) TFEU where a restriction on competition is necessary to achieve a legitimate aim and does not result in the elimination of competition in a substantial part of the common market. The chapters argued that in applying these tests, a restriction on competition caused by a collective agreement aimed at improving conditions of work and employment would often be a proportionate restriction on competition. This negates the need to balance the competing objectives outside of Article 101 TFEU.</w:t>
      </w:r>
    </w:p>
    <w:p w14:paraId="0E0192CA" w14:textId="77777777" w:rsidR="00371F03" w:rsidRPr="00532BFE" w:rsidRDefault="00371F03" w:rsidP="00371F03">
      <w:pPr>
        <w:rPr>
          <w:sz w:val="16"/>
        </w:rPr>
      </w:pPr>
      <w:r w:rsidRPr="00532BFE">
        <w:rPr>
          <w:sz w:val="16"/>
        </w:rPr>
        <w:t>Chapter 8 argued that the exemption in Albany achieves a more satisfactory balance between the competing objectives and interests than the approaches present within the US. Within the US, collective agreements are protected from the application of the Sherman Act by an implied exemption, which applies where the conduct in question grows out of and is directly related to the bargaining process. In applying the exemption, the US courts balance the competing factors present in the conduct in question: do the labour policy considerations outweigh the antitrust interests? Under the US approach, where conduct is lawful under federal labour law, it appears to be presumed that the exemption will apply. In exempting collective agreements aimed at improving working terms and conditions</w:t>
      </w:r>
      <w:r w:rsidRPr="00241E92">
        <w:rPr>
          <w:rStyle w:val="StyleUnderline"/>
        </w:rPr>
        <w:t xml:space="preserve">, </w:t>
      </w:r>
      <w:r w:rsidRPr="0096050C">
        <w:rPr>
          <w:rStyle w:val="StyleUnderline"/>
          <w:highlight w:val="cyan"/>
        </w:rPr>
        <w:t xml:space="preserve">the CJEU </w:t>
      </w:r>
      <w:r w:rsidRPr="0096050C">
        <w:rPr>
          <w:rStyle w:val="Emphasis"/>
          <w:highlight w:val="cyan"/>
        </w:rPr>
        <w:t>sidesteps</w:t>
      </w:r>
      <w:r w:rsidRPr="00241E92">
        <w:rPr>
          <w:rStyle w:val="StyleUnderline"/>
        </w:rPr>
        <w:t xml:space="preserve"> the </w:t>
      </w:r>
      <w:r w:rsidRPr="0096050C">
        <w:rPr>
          <w:rStyle w:val="StyleUnderline"/>
          <w:highlight w:val="cyan"/>
        </w:rPr>
        <w:t>issues</w:t>
      </w:r>
      <w:r w:rsidRPr="00241E92">
        <w:rPr>
          <w:rStyle w:val="StyleUnderline"/>
        </w:rPr>
        <w:t xml:space="preserve"> </w:t>
      </w:r>
      <w:r w:rsidRPr="00241E92">
        <w:rPr>
          <w:rStyle w:val="StyleUnderline"/>
        </w:rPr>
        <w:lastRenderedPageBreak/>
        <w:t xml:space="preserve">that have arisen </w:t>
      </w:r>
      <w:r w:rsidRPr="0096050C">
        <w:rPr>
          <w:rStyle w:val="StyleUnderline"/>
          <w:highlight w:val="cyan"/>
        </w:rPr>
        <w:t xml:space="preserve">under </w:t>
      </w:r>
      <w:r w:rsidRPr="0096050C">
        <w:rPr>
          <w:rStyle w:val="Emphasis"/>
          <w:highlight w:val="cyan"/>
        </w:rPr>
        <w:t>US</w:t>
      </w:r>
      <w:r w:rsidRPr="00532BFE">
        <w:rPr>
          <w:sz w:val="16"/>
        </w:rPr>
        <w:t xml:space="preserve"> antitrust </w:t>
      </w:r>
      <w:r w:rsidRPr="0096050C">
        <w:rPr>
          <w:rStyle w:val="StyleUnderline"/>
          <w:highlight w:val="cyan"/>
        </w:rPr>
        <w:t>rules</w:t>
      </w:r>
      <w:r w:rsidRPr="00241E92">
        <w:rPr>
          <w:rStyle w:val="StyleUnderline"/>
        </w:rPr>
        <w:t>. By not adopting</w:t>
      </w:r>
      <w:r w:rsidRPr="00305357">
        <w:rPr>
          <w:rStyle w:val="StyleUnderline"/>
        </w:rPr>
        <w:t xml:space="preserve"> an </w:t>
      </w:r>
      <w:r w:rsidRPr="00FA73D0">
        <w:rPr>
          <w:rStyle w:val="Emphasis"/>
        </w:rPr>
        <w:t>individual</w:t>
      </w:r>
      <w:r w:rsidRPr="00305357">
        <w:rPr>
          <w:rStyle w:val="StyleUnderline"/>
        </w:rPr>
        <w:t xml:space="preserve"> balancing approach</w:t>
      </w:r>
      <w:r w:rsidRPr="00532BFE">
        <w:rPr>
          <w:sz w:val="16"/>
        </w:rPr>
        <w:t xml:space="preserve"> in each case, </w:t>
      </w:r>
      <w:r w:rsidRPr="0096050C">
        <w:rPr>
          <w:rStyle w:val="StyleUnderline"/>
          <w:highlight w:val="cyan"/>
        </w:rPr>
        <w:t xml:space="preserve">the CJEU provides a </w:t>
      </w:r>
      <w:r w:rsidRPr="0096050C">
        <w:rPr>
          <w:rStyle w:val="Emphasis"/>
          <w:highlight w:val="cyan"/>
        </w:rPr>
        <w:t>bright-line</w:t>
      </w:r>
      <w:r w:rsidRPr="0096050C">
        <w:rPr>
          <w:rStyle w:val="StyleUnderline"/>
          <w:highlight w:val="cyan"/>
        </w:rPr>
        <w:t xml:space="preserve"> preventing individual</w:t>
      </w:r>
      <w:r w:rsidRPr="009A2D2A">
        <w:rPr>
          <w:rStyle w:val="StyleUnderline"/>
        </w:rPr>
        <w:t xml:space="preserve"> value </w:t>
      </w:r>
      <w:r w:rsidRPr="0096050C">
        <w:rPr>
          <w:rStyle w:val="Emphasis"/>
          <w:highlight w:val="cyan"/>
        </w:rPr>
        <w:t>judgments</w:t>
      </w:r>
      <w:r w:rsidRPr="009A2D2A">
        <w:rPr>
          <w:rStyle w:val="StyleUnderline"/>
        </w:rPr>
        <w:t xml:space="preserve"> being made </w:t>
      </w:r>
      <w:r w:rsidRPr="0096050C">
        <w:rPr>
          <w:rStyle w:val="StyleUnderline"/>
          <w:highlight w:val="cyan"/>
        </w:rPr>
        <w:t xml:space="preserve">in </w:t>
      </w:r>
      <w:r w:rsidRPr="0096050C">
        <w:rPr>
          <w:rStyle w:val="Emphasis"/>
          <w:highlight w:val="cyan"/>
        </w:rPr>
        <w:t>difficult cases</w:t>
      </w:r>
      <w:r w:rsidRPr="00532BFE">
        <w:rPr>
          <w:sz w:val="16"/>
        </w:rPr>
        <w:t>.</w:t>
      </w:r>
    </w:p>
    <w:p w14:paraId="6D690541" w14:textId="77777777" w:rsidR="00371F03" w:rsidRPr="00532BFE" w:rsidRDefault="00371F03" w:rsidP="00371F03">
      <w:pPr>
        <w:rPr>
          <w:sz w:val="16"/>
        </w:rPr>
      </w:pPr>
      <w:r w:rsidRPr="00532BFE">
        <w:rPr>
          <w:sz w:val="16"/>
        </w:rPr>
        <w:t>The Conclusion…</w:t>
      </w:r>
    </w:p>
    <w:p w14:paraId="70FB7F74" w14:textId="77777777" w:rsidR="00371F03" w:rsidRPr="00532BFE" w:rsidRDefault="00371F03" w:rsidP="00371F03">
      <w:pPr>
        <w:rPr>
          <w:sz w:val="16"/>
        </w:rPr>
      </w:pPr>
      <w:r w:rsidRPr="00532BFE">
        <w:rPr>
          <w:sz w:val="16"/>
        </w:rPr>
        <w:t xml:space="preserve">The thesis has shown that the CJEU’s decision in Albany was ‘correct’ in how it balanced the competing social and competition policy objectives. However, the thesis has also demonstrated that the conflict could be resolved via individual balancing. Chapters 4 and 5 showed that the </w:t>
      </w:r>
      <w:r w:rsidRPr="0090539F">
        <w:rPr>
          <w:rStyle w:val="StyleUnderline"/>
        </w:rPr>
        <w:t xml:space="preserve">Treaty integration </w:t>
      </w:r>
      <w:r w:rsidRPr="00B3707B">
        <w:rPr>
          <w:rStyle w:val="Emphasis"/>
        </w:rPr>
        <w:t>clauses</w:t>
      </w:r>
      <w:r w:rsidRPr="0090539F">
        <w:rPr>
          <w:rStyle w:val="StyleUnderline"/>
        </w:rPr>
        <w:t>, the CJEU’s teleological approach, and EU’s approach to fundamental rights require</w:t>
      </w:r>
      <w:r w:rsidRPr="00532BFE">
        <w:rPr>
          <w:sz w:val="16"/>
        </w:rPr>
        <w:t xml:space="preserve"> that </w:t>
      </w:r>
      <w:r w:rsidRPr="00064373">
        <w:rPr>
          <w:rStyle w:val="Emphasis"/>
        </w:rPr>
        <w:t>wider objectives</w:t>
      </w:r>
      <w:r w:rsidRPr="00225765">
        <w:rPr>
          <w:rStyle w:val="StyleUnderline"/>
        </w:rPr>
        <w:t xml:space="preserve"> are </w:t>
      </w:r>
      <w:r w:rsidRPr="00064373">
        <w:rPr>
          <w:rStyle w:val="Emphasis"/>
        </w:rPr>
        <w:t>considered</w:t>
      </w:r>
      <w:r w:rsidRPr="00225765">
        <w:rPr>
          <w:rStyle w:val="StyleUnderline"/>
        </w:rPr>
        <w:t xml:space="preserve"> when applying and interpreting </w:t>
      </w:r>
      <w:r w:rsidRPr="00927128">
        <w:rPr>
          <w:rStyle w:val="Emphasis"/>
        </w:rPr>
        <w:t>EU law</w:t>
      </w:r>
      <w:r w:rsidRPr="00532BFE">
        <w:rPr>
          <w:sz w:val="16"/>
        </w:rPr>
        <w:t>. Thus, it was argued, the CJEU should have considered whether Article 101 TFEU could have been interpreted in a manner which gave adequate weight to the social policy objectives pursued by, and fundamental rights present in, collective agreements without resorting to an agreement. Where this is possible, the social policy objectives are not undermined. This is so even where the application of Article 101 TFEU voids a collective agreement. Chapters 6 and 7 demonstrated that such an interpretation of Article 101 TFEU is possible. Therefore, there may have been no need for the CJEU in Albany to balance the competing objectives outside of Article 101 TFEU and predetermine the balance in advance. The exemption in Albany may be unnecessary.</w:t>
      </w:r>
    </w:p>
    <w:p w14:paraId="7B557442" w14:textId="77777777" w:rsidR="00371F03" w:rsidRPr="00532BFE" w:rsidRDefault="00371F03" w:rsidP="00371F03">
      <w:pPr>
        <w:rPr>
          <w:sz w:val="16"/>
        </w:rPr>
      </w:pPr>
      <w:r w:rsidRPr="00532BFE">
        <w:rPr>
          <w:sz w:val="16"/>
        </w:rPr>
        <w:t xml:space="preserve">There are, however, significant drawbacks to adopting such an approach. These considerations necessitate the conclusion that the Albany exemption is retained. First, individually balancing the competing objectives removes the bright-line certainty provided by the Albany exemption. Such </w:t>
      </w:r>
      <w:r w:rsidRPr="0096050C">
        <w:rPr>
          <w:rStyle w:val="Emphasis"/>
          <w:highlight w:val="cyan"/>
        </w:rPr>
        <w:t>certainty</w:t>
      </w:r>
      <w:r w:rsidRPr="0096050C">
        <w:rPr>
          <w:rStyle w:val="StyleUnderline"/>
          <w:highlight w:val="cyan"/>
        </w:rPr>
        <w:t xml:space="preserve"> allows</w:t>
      </w:r>
      <w:r w:rsidRPr="00532BFE">
        <w:rPr>
          <w:sz w:val="16"/>
        </w:rPr>
        <w:t xml:space="preserve"> trade </w:t>
      </w:r>
      <w:r w:rsidRPr="0096050C">
        <w:rPr>
          <w:rStyle w:val="Emphasis"/>
          <w:highlight w:val="cyan"/>
        </w:rPr>
        <w:t>unions</w:t>
      </w:r>
      <w:r w:rsidRPr="008326BF">
        <w:rPr>
          <w:rStyle w:val="StyleUnderline"/>
        </w:rPr>
        <w:t xml:space="preserve">, workers and employers </w:t>
      </w:r>
      <w:r w:rsidRPr="0096050C">
        <w:rPr>
          <w:rStyle w:val="StyleUnderline"/>
          <w:highlight w:val="cyan"/>
        </w:rPr>
        <w:t>to rely on</w:t>
      </w:r>
      <w:r w:rsidRPr="008326BF">
        <w:rPr>
          <w:rStyle w:val="StyleUnderline"/>
        </w:rPr>
        <w:t xml:space="preserve"> the terms of </w:t>
      </w:r>
      <w:r w:rsidRPr="0096050C">
        <w:rPr>
          <w:rStyle w:val="StyleUnderline"/>
          <w:highlight w:val="cyan"/>
        </w:rPr>
        <w:t xml:space="preserve">a </w:t>
      </w:r>
      <w:r w:rsidRPr="0096050C">
        <w:rPr>
          <w:rStyle w:val="Emphasis"/>
          <w:highlight w:val="cyan"/>
        </w:rPr>
        <w:t>collective agreement</w:t>
      </w:r>
      <w:r w:rsidRPr="008326BF">
        <w:rPr>
          <w:rStyle w:val="StyleUnderline"/>
        </w:rPr>
        <w:t xml:space="preserve">, setting the </w:t>
      </w:r>
      <w:r w:rsidRPr="00F575DF">
        <w:rPr>
          <w:rStyle w:val="Emphasis"/>
        </w:rPr>
        <w:t>bounds</w:t>
      </w:r>
      <w:r w:rsidRPr="008326BF">
        <w:rPr>
          <w:rStyle w:val="StyleUnderline"/>
        </w:rPr>
        <w:t xml:space="preserve"> within which they can </w:t>
      </w:r>
      <w:r w:rsidRPr="00F575DF">
        <w:rPr>
          <w:rStyle w:val="Emphasis"/>
        </w:rPr>
        <w:t>bargain</w:t>
      </w:r>
      <w:r w:rsidRPr="00532BFE">
        <w:rPr>
          <w:sz w:val="16"/>
        </w:rPr>
        <w:t xml:space="preserve"> free </w:t>
      </w:r>
      <w:r w:rsidRPr="0096050C">
        <w:rPr>
          <w:rStyle w:val="StyleUnderline"/>
          <w:highlight w:val="cyan"/>
        </w:rPr>
        <w:t>from</w:t>
      </w:r>
      <w:r w:rsidRPr="008326BF">
        <w:rPr>
          <w:rStyle w:val="StyleUnderline"/>
        </w:rPr>
        <w:t xml:space="preserve"> the </w:t>
      </w:r>
      <w:r w:rsidRPr="0096050C">
        <w:rPr>
          <w:rStyle w:val="Emphasis"/>
          <w:highlight w:val="cyan"/>
        </w:rPr>
        <w:t>enforcement of EU</w:t>
      </w:r>
      <w:r w:rsidRPr="00532BFE">
        <w:rPr>
          <w:sz w:val="16"/>
        </w:rPr>
        <w:t xml:space="preserve"> competition </w:t>
      </w:r>
      <w:r w:rsidRPr="0096050C">
        <w:rPr>
          <w:rStyle w:val="StyleUnderline"/>
          <w:highlight w:val="cyan"/>
        </w:rPr>
        <w:t>law</w:t>
      </w:r>
      <w:r w:rsidRPr="00532BFE">
        <w:rPr>
          <w:sz w:val="16"/>
        </w:rPr>
        <w:t xml:space="preserve">. As concluded in Chapter 7, the approaches identified in Chapters 6 and 7 create uncertainty and unpredictability for the social partners. Were collective agreements subject to EU competition law, the certainty with which collective agreements could be relied upon to set terms and conditions of employment would be substantially reduced. This uncertainty is exacerbated by including wider policy objectives within Article 101 TFEU. Including such objectives within Article 101 TFEU’s analysis further complicates an already difficult analysis. Although the application of the approach in Wouters, for example, would provide some structure to the balance, it still allows courts significant leeway in how they apply it. The discussion in Chapter 8 of </w:t>
      </w:r>
      <w:r w:rsidRPr="0096050C">
        <w:rPr>
          <w:rStyle w:val="StyleUnderline"/>
          <w:highlight w:val="cyan"/>
        </w:rPr>
        <w:t xml:space="preserve">the </w:t>
      </w:r>
      <w:r w:rsidRPr="0096050C">
        <w:rPr>
          <w:rStyle w:val="Emphasis"/>
          <w:highlight w:val="cyan"/>
        </w:rPr>
        <w:t>US</w:t>
      </w:r>
      <w:r w:rsidRPr="00A826D9">
        <w:rPr>
          <w:rStyle w:val="StyleUnderline"/>
        </w:rPr>
        <w:t xml:space="preserve"> approaches showed</w:t>
      </w:r>
      <w:r w:rsidRPr="00532BFE">
        <w:rPr>
          <w:sz w:val="16"/>
        </w:rPr>
        <w:t xml:space="preserve"> that individual challenges to </w:t>
      </w:r>
      <w:r w:rsidRPr="007E0893">
        <w:rPr>
          <w:rStyle w:val="Emphasis"/>
        </w:rPr>
        <w:t xml:space="preserve">collective </w:t>
      </w:r>
      <w:r w:rsidRPr="0096050C">
        <w:rPr>
          <w:rStyle w:val="Emphasis"/>
          <w:highlight w:val="cyan"/>
        </w:rPr>
        <w:t>agreements</w:t>
      </w:r>
      <w:r w:rsidRPr="00A46584">
        <w:rPr>
          <w:rStyle w:val="StyleUnderline"/>
        </w:rPr>
        <w:t xml:space="preserve"> have </w:t>
      </w:r>
      <w:r w:rsidRPr="0096050C">
        <w:rPr>
          <w:rStyle w:val="StyleUnderline"/>
          <w:highlight w:val="cyan"/>
        </w:rPr>
        <w:t xml:space="preserve">created </w:t>
      </w:r>
      <w:r w:rsidRPr="0096050C">
        <w:rPr>
          <w:rStyle w:val="Emphasis"/>
          <w:highlight w:val="cyan"/>
        </w:rPr>
        <w:t>confusion</w:t>
      </w:r>
      <w:r w:rsidRPr="00A46584">
        <w:rPr>
          <w:rStyle w:val="StyleUnderline"/>
        </w:rPr>
        <w:t xml:space="preserve"> as to how the balance </w:t>
      </w:r>
      <w:r w:rsidRPr="000E7303">
        <w:rPr>
          <w:rStyle w:val="StyleUnderline"/>
        </w:rPr>
        <w:t xml:space="preserve">operates, </w:t>
      </w:r>
      <w:r w:rsidRPr="0096050C">
        <w:rPr>
          <w:rStyle w:val="StyleUnderline"/>
          <w:highlight w:val="cyan"/>
        </w:rPr>
        <w:t xml:space="preserve">with differently </w:t>
      </w:r>
      <w:r w:rsidRPr="0096050C">
        <w:rPr>
          <w:rStyle w:val="Emphasis"/>
          <w:highlight w:val="cyan"/>
        </w:rPr>
        <w:t>constituted</w:t>
      </w:r>
      <w:r w:rsidRPr="000E7303">
        <w:rPr>
          <w:rStyle w:val="StyleUnderline"/>
        </w:rPr>
        <w:t xml:space="preserve"> US Supreme </w:t>
      </w:r>
      <w:r w:rsidRPr="0096050C">
        <w:rPr>
          <w:rStyle w:val="StyleUnderline"/>
          <w:highlight w:val="cyan"/>
        </w:rPr>
        <w:t>Courts</w:t>
      </w:r>
      <w:r w:rsidRPr="000E7303">
        <w:rPr>
          <w:rStyle w:val="StyleUnderline"/>
        </w:rPr>
        <w:t xml:space="preserve"> altering the ‘structure’ of both exemptions. </w:t>
      </w:r>
      <w:r w:rsidRPr="0096050C">
        <w:rPr>
          <w:rStyle w:val="StyleUnderline"/>
          <w:highlight w:val="cyan"/>
        </w:rPr>
        <w:t>This</w:t>
      </w:r>
      <w:r w:rsidRPr="000E7303">
        <w:rPr>
          <w:rStyle w:val="StyleUnderline"/>
        </w:rPr>
        <w:t xml:space="preserve"> has </w:t>
      </w:r>
      <w:r w:rsidRPr="0096050C">
        <w:rPr>
          <w:rStyle w:val="StyleUnderline"/>
          <w:highlight w:val="cyan"/>
        </w:rPr>
        <w:t xml:space="preserve">allowed </w:t>
      </w:r>
      <w:r w:rsidRPr="0096050C">
        <w:rPr>
          <w:rStyle w:val="Emphasis"/>
          <w:highlight w:val="cyan"/>
        </w:rPr>
        <w:t>employers</w:t>
      </w:r>
      <w:r w:rsidRPr="0096050C">
        <w:rPr>
          <w:rStyle w:val="StyleUnderline"/>
          <w:highlight w:val="cyan"/>
        </w:rPr>
        <w:t xml:space="preserve"> to probe the </w:t>
      </w:r>
      <w:r w:rsidRPr="0096050C">
        <w:rPr>
          <w:rStyle w:val="Emphasis"/>
          <w:highlight w:val="cyan"/>
        </w:rPr>
        <w:t>boundaries</w:t>
      </w:r>
      <w:r w:rsidRPr="000E7303">
        <w:rPr>
          <w:rStyle w:val="StyleUnderline"/>
        </w:rPr>
        <w:t xml:space="preserve"> of the exemptions to the detriment of</w:t>
      </w:r>
      <w:r w:rsidRPr="00532BFE">
        <w:rPr>
          <w:sz w:val="16"/>
        </w:rPr>
        <w:t xml:space="preserve"> both </w:t>
      </w:r>
      <w:r w:rsidRPr="009807E3">
        <w:rPr>
          <w:rStyle w:val="Emphasis"/>
        </w:rPr>
        <w:t>c</w:t>
      </w:r>
      <w:r w:rsidRPr="000E7303">
        <w:rPr>
          <w:rStyle w:val="StyleUnderline"/>
        </w:rPr>
        <w:t xml:space="preserve">ollective </w:t>
      </w:r>
      <w:r w:rsidRPr="00887662">
        <w:rPr>
          <w:rStyle w:val="Emphasis"/>
        </w:rPr>
        <w:t>b</w:t>
      </w:r>
      <w:r w:rsidRPr="000E7303">
        <w:rPr>
          <w:rStyle w:val="StyleUnderline"/>
        </w:rPr>
        <w:t>argaining</w:t>
      </w:r>
      <w:r w:rsidRPr="00532BFE">
        <w:rPr>
          <w:sz w:val="16"/>
        </w:rPr>
        <w:t xml:space="preserve"> and workers.</w:t>
      </w:r>
    </w:p>
    <w:p w14:paraId="1859F034" w14:textId="77777777" w:rsidR="00371F03" w:rsidRPr="00532BFE" w:rsidRDefault="00371F03" w:rsidP="00371F03">
      <w:pPr>
        <w:rPr>
          <w:sz w:val="16"/>
        </w:rPr>
      </w:pPr>
      <w:r w:rsidRPr="00532BFE">
        <w:rPr>
          <w:sz w:val="16"/>
        </w:rPr>
        <w:t>Second, individual balancing potentially has a ‘chilling effect’ on collective bargaining, like that seen by the CJEU’s decision in Viking Line. As Chapters 3 and 5 explained, the CJEU in Viking Line significantly restricted the ability of trade unions to justifiably restrict the fundamental freedoms in the exercise of the right to strike. Were such an approach adopted within Article 101 TFEU, the scope allowed for collective agreements would be significantly restricted. As such, trade unions (and employers) may become reluctant to conclude collective agreements aimed at improving conditions of work and employment. This would make collective representation less attractive and render the social institution of collective bargaining illusory. This has a detrimental impact on the right to join and form trade unions, and the right to collective bargaining protected under both the CFREU and ECHR. Whilst, as was argued in Chapters 5, 6 and 7, an application of Article 101 TFEU which gives adequate weight to the relevant fundamental rights protected under EU law may be proportionate, any potential ‘chilling effect’ may devoid the right and objectives of their essence.</w:t>
      </w:r>
    </w:p>
    <w:p w14:paraId="4D60C7D7" w14:textId="77777777" w:rsidR="00371F03" w:rsidRPr="00532BFE" w:rsidRDefault="00371F03" w:rsidP="00371F03">
      <w:pPr>
        <w:rPr>
          <w:sz w:val="16"/>
        </w:rPr>
      </w:pPr>
      <w:r w:rsidRPr="00532BFE">
        <w:rPr>
          <w:sz w:val="16"/>
        </w:rPr>
        <w:t>Similarly, imposing fines on trade unions (and employers’ federations) alters the conclusion in Chapter 7; that where adequate weight is given to fundamental rights considerations (and the social policy objectives) any restriction would be proportionate. In the context of the ECHR, the ECtHR in Demir held that the voiding of a collective agreement and the subsequent requirement to repay all gains from the agreement was a breach of the right to collective bargaining under Article 11 ECHR. As Chapter 5 showed, the potential equivalence of protection given to trade union rights means that a similar conclusion would be reached under Article 28 CFREU. Where trade unions, and or individual members, are required to pay damages for their anti-competitive conduct, the restriction on the right to collective bargaining under Article 28 CFREU may be disproportionate.</w:t>
      </w:r>
    </w:p>
    <w:p w14:paraId="14DF71DA" w14:textId="77777777" w:rsidR="00371F03" w:rsidRPr="00532BFE" w:rsidRDefault="00371F03" w:rsidP="00371F03">
      <w:pPr>
        <w:rPr>
          <w:sz w:val="16"/>
        </w:rPr>
      </w:pPr>
      <w:r w:rsidRPr="00532BFE">
        <w:rPr>
          <w:sz w:val="16"/>
        </w:rPr>
        <w:t xml:space="preserve">The Albany exemption avoids these issues. It avoids the uncertainty and unpredictability of interpreting and applying EU competition law in a manner, which gives adequate weight to the competing objectives. These concerns can also be seen were we to adopt the approaches set out in Wouters and Metro. Although, the approaches in Wouters and Metro achieve the same formal outcome – collective agreements falling outside of Article 101 TFEU following a balancing of the competing objectives and rights – the substantive outcome of the balancing exercise will differ on the same facts. Additionally, adopting a case by-case balancing approach does not provide the same level of certainty and predictability provided by Albany. Chapter 4’s discussion of the balancing exercise in Albany established this very point. </w:t>
      </w:r>
      <w:r w:rsidRPr="0096050C">
        <w:rPr>
          <w:rStyle w:val="Emphasis"/>
          <w:highlight w:val="cyan"/>
        </w:rPr>
        <w:t>Albany</w:t>
      </w:r>
      <w:r w:rsidRPr="00532BFE">
        <w:rPr>
          <w:sz w:val="16"/>
        </w:rPr>
        <w:t xml:space="preserve">’s exemption </w:t>
      </w:r>
      <w:r w:rsidRPr="0096050C">
        <w:rPr>
          <w:rStyle w:val="StyleUnderline"/>
          <w:highlight w:val="cyan"/>
        </w:rPr>
        <w:lastRenderedPageBreak/>
        <w:t>provides</w:t>
      </w:r>
      <w:r w:rsidRPr="00532BFE">
        <w:rPr>
          <w:sz w:val="16"/>
        </w:rPr>
        <w:t xml:space="preserve"> a level of </w:t>
      </w:r>
      <w:r w:rsidRPr="0096050C">
        <w:rPr>
          <w:rStyle w:val="Emphasis"/>
          <w:highlight w:val="cyan"/>
        </w:rPr>
        <w:t>certainty</w:t>
      </w:r>
      <w:r w:rsidRPr="003F2CEE">
        <w:rPr>
          <w:rStyle w:val="StyleUnderline"/>
        </w:rPr>
        <w:t xml:space="preserve"> and </w:t>
      </w:r>
      <w:r w:rsidRPr="00887662">
        <w:rPr>
          <w:rStyle w:val="Emphasis"/>
        </w:rPr>
        <w:t>predictability</w:t>
      </w:r>
      <w:r w:rsidRPr="003F2CEE">
        <w:rPr>
          <w:rStyle w:val="StyleUnderline"/>
        </w:rPr>
        <w:t xml:space="preserve">, </w:t>
      </w:r>
      <w:r w:rsidRPr="0096050C">
        <w:rPr>
          <w:rStyle w:val="StyleUnderline"/>
          <w:highlight w:val="cyan"/>
        </w:rPr>
        <w:t xml:space="preserve">which enables </w:t>
      </w:r>
      <w:r w:rsidRPr="0096050C">
        <w:rPr>
          <w:rStyle w:val="Emphasis"/>
          <w:highlight w:val="cyan"/>
        </w:rPr>
        <w:t>c</w:t>
      </w:r>
      <w:r w:rsidRPr="003F2CEE">
        <w:rPr>
          <w:rStyle w:val="StyleUnderline"/>
        </w:rPr>
        <w:t xml:space="preserve">ollective </w:t>
      </w:r>
      <w:r w:rsidRPr="0096050C">
        <w:rPr>
          <w:rStyle w:val="Emphasis"/>
          <w:highlight w:val="cyan"/>
        </w:rPr>
        <w:t>b</w:t>
      </w:r>
      <w:r w:rsidRPr="003F2CEE">
        <w:rPr>
          <w:rStyle w:val="StyleUnderline"/>
        </w:rPr>
        <w:t xml:space="preserve">argaining to occur, </w:t>
      </w:r>
      <w:r w:rsidRPr="0096050C">
        <w:rPr>
          <w:rStyle w:val="StyleUnderline"/>
        </w:rPr>
        <w:t>and</w:t>
      </w:r>
      <w:r w:rsidRPr="003F2CEE">
        <w:rPr>
          <w:rStyle w:val="StyleUnderline"/>
        </w:rPr>
        <w:t xml:space="preserve"> provides an adequate level of </w:t>
      </w:r>
      <w:r w:rsidRPr="0096050C">
        <w:rPr>
          <w:rStyle w:val="Emphasis"/>
          <w:highlight w:val="cyan"/>
        </w:rPr>
        <w:t>protection</w:t>
      </w:r>
      <w:r w:rsidRPr="003F2CEE">
        <w:rPr>
          <w:rStyle w:val="StyleUnderline"/>
        </w:rPr>
        <w:t xml:space="preserve"> for collective bargaining</w:t>
      </w:r>
      <w:r w:rsidRPr="00532BFE">
        <w:rPr>
          <w:sz w:val="16"/>
        </w:rPr>
        <w:t xml:space="preserve">. The approach in Albany also avoids individual value judgments being introduced to the balancing exercise, </w:t>
      </w:r>
      <w:r w:rsidRPr="000D0C3E">
        <w:rPr>
          <w:rStyle w:val="StyleUnderline"/>
        </w:rPr>
        <w:t>protecting both collective bargaining</w:t>
      </w:r>
      <w:r w:rsidRPr="00532BFE">
        <w:rPr>
          <w:sz w:val="16"/>
        </w:rPr>
        <w:t xml:space="preserve"> (and agreements) </w:t>
      </w:r>
      <w:r w:rsidRPr="000D0C3E">
        <w:rPr>
          <w:rStyle w:val="StyleUnderline"/>
        </w:rPr>
        <w:t xml:space="preserve">and </w:t>
      </w:r>
      <w:r w:rsidRPr="007268FA">
        <w:rPr>
          <w:rStyle w:val="Emphasis"/>
        </w:rPr>
        <w:t>EU</w:t>
      </w:r>
      <w:r w:rsidRPr="00532BFE">
        <w:rPr>
          <w:sz w:val="16"/>
        </w:rPr>
        <w:t xml:space="preserve"> competition </w:t>
      </w:r>
      <w:r w:rsidRPr="000D0C3E">
        <w:rPr>
          <w:rStyle w:val="StyleUnderline"/>
        </w:rPr>
        <w:t>law</w:t>
      </w:r>
      <w:r w:rsidRPr="00532BFE">
        <w:rPr>
          <w:sz w:val="16"/>
        </w:rPr>
        <w:t>.</w:t>
      </w:r>
    </w:p>
    <w:p w14:paraId="5B1F7D81" w14:textId="77777777" w:rsidR="00371F03" w:rsidRPr="00532BFE" w:rsidRDefault="00371F03" w:rsidP="00371F03">
      <w:pPr>
        <w:rPr>
          <w:sz w:val="16"/>
        </w:rPr>
      </w:pPr>
      <w:r w:rsidRPr="00532BFE">
        <w:rPr>
          <w:sz w:val="16"/>
        </w:rPr>
        <w:t xml:space="preserve">Fundamentally, removing or altering the Albany exemption would have significant detrimental effects, which will undermine any “true” balance achieved by adopting a more individualistic approach. Although the discussion in this thesis has shown that the </w:t>
      </w:r>
      <w:r w:rsidRPr="007268FA">
        <w:rPr>
          <w:rStyle w:val="Emphasis"/>
        </w:rPr>
        <w:t xml:space="preserve">social </w:t>
      </w:r>
      <w:r w:rsidRPr="0096050C">
        <w:rPr>
          <w:rStyle w:val="Emphasis"/>
          <w:highlight w:val="cyan"/>
        </w:rPr>
        <w:t>policy</w:t>
      </w:r>
      <w:r w:rsidRPr="00023804">
        <w:rPr>
          <w:rStyle w:val="StyleUnderline"/>
        </w:rPr>
        <w:t xml:space="preserve"> objectives </w:t>
      </w:r>
      <w:r w:rsidRPr="0096050C">
        <w:rPr>
          <w:rStyle w:val="StyleUnderline"/>
          <w:highlight w:val="cyan"/>
        </w:rPr>
        <w:t xml:space="preserve">would not be </w:t>
      </w:r>
      <w:r w:rsidRPr="0096050C">
        <w:rPr>
          <w:rStyle w:val="Emphasis"/>
          <w:highlight w:val="cyan"/>
        </w:rPr>
        <w:t>undermined</w:t>
      </w:r>
      <w:r w:rsidRPr="0096050C">
        <w:rPr>
          <w:rStyle w:val="StyleUnderline"/>
          <w:highlight w:val="cyan"/>
        </w:rPr>
        <w:t xml:space="preserve"> by</w:t>
      </w:r>
      <w:r w:rsidRPr="00023804">
        <w:rPr>
          <w:rStyle w:val="StyleUnderline"/>
        </w:rPr>
        <w:t xml:space="preserve"> the application of </w:t>
      </w:r>
      <w:r w:rsidRPr="0096050C">
        <w:rPr>
          <w:rStyle w:val="Emphasis"/>
          <w:highlight w:val="cyan"/>
        </w:rPr>
        <w:t>EU</w:t>
      </w:r>
      <w:r w:rsidRPr="00532BFE">
        <w:rPr>
          <w:sz w:val="16"/>
        </w:rPr>
        <w:t xml:space="preserve"> competition </w:t>
      </w:r>
      <w:r w:rsidRPr="0096050C">
        <w:rPr>
          <w:rStyle w:val="StyleUnderline"/>
          <w:highlight w:val="cyan"/>
        </w:rPr>
        <w:t>law</w:t>
      </w:r>
      <w:r w:rsidRPr="00532BFE">
        <w:rPr>
          <w:sz w:val="16"/>
        </w:rPr>
        <w:t>, the uncertainty that the application of Article 101 TFEU would create necessitates the need for the general exemption Albany created.</w:t>
      </w:r>
    </w:p>
    <w:p w14:paraId="621E9860" w14:textId="77777777" w:rsidR="00371F03" w:rsidRPr="00191EE2" w:rsidRDefault="00371F03" w:rsidP="00371F03">
      <w:pPr>
        <w:pStyle w:val="Heading4"/>
        <w:numPr>
          <w:ilvl w:val="0"/>
          <w:numId w:val="52"/>
        </w:numPr>
        <w:tabs>
          <w:tab w:val="num" w:pos="720"/>
        </w:tabs>
      </w:pPr>
      <w:r>
        <w:rPr>
          <w:u w:val="single"/>
        </w:rPr>
        <w:t>COUNTERLOBBYING</w:t>
      </w:r>
      <w:r>
        <w:t xml:space="preserve">---the </w:t>
      </w:r>
      <w:r>
        <w:rPr>
          <w:u w:val="single"/>
        </w:rPr>
        <w:t>perception</w:t>
      </w:r>
      <w:r>
        <w:t xml:space="preserve"> of it </w:t>
      </w:r>
      <w:r>
        <w:rPr>
          <w:u w:val="single"/>
        </w:rPr>
        <w:t>derails</w:t>
      </w:r>
      <w:r>
        <w:t xml:space="preserve"> the plan’s legitimacy, but Europe is </w:t>
      </w:r>
      <w:r>
        <w:rPr>
          <w:u w:val="single"/>
        </w:rPr>
        <w:t>devoid</w:t>
      </w:r>
      <w:r>
        <w:t xml:space="preserve"> of undue influence.</w:t>
      </w:r>
    </w:p>
    <w:p w14:paraId="4AC884E6" w14:textId="77777777" w:rsidR="00371F03" w:rsidRDefault="00371F03" w:rsidP="00371F03">
      <w:r w:rsidRPr="003021D7">
        <w:rPr>
          <w:rStyle w:val="Style13ptBold"/>
        </w:rPr>
        <w:t>Horvat ’25</w:t>
      </w:r>
      <w:r>
        <w:t xml:space="preserve"> [Tim; May 16; Referendaire on the Court of Justice of the European Union, L.L.M. from Harvard University; German Law Journal, “</w:t>
      </w:r>
      <w:r w:rsidRPr="003021D7">
        <w:t>Constitutional Rights of Corporations in the United States and the European Union: A Comparative Political Economy Perspective</w:t>
      </w:r>
      <w:r>
        <w:t>,” Ch. 2-3]</w:t>
      </w:r>
    </w:p>
    <w:p w14:paraId="099F4639" w14:textId="77777777" w:rsidR="00371F03" w:rsidRPr="004367B1" w:rsidRDefault="00371F03" w:rsidP="00371F03">
      <w:pPr>
        <w:rPr>
          <w:sz w:val="16"/>
        </w:rPr>
      </w:pPr>
      <w:r w:rsidRPr="00925E96">
        <w:rPr>
          <w:rStyle w:val="StyleUnderline"/>
        </w:rPr>
        <w:t xml:space="preserve">The </w:t>
      </w:r>
      <w:r w:rsidRPr="00E00881">
        <w:rPr>
          <w:rStyle w:val="Emphasis"/>
        </w:rPr>
        <w:t>protection</w:t>
      </w:r>
      <w:r w:rsidRPr="00925E96">
        <w:rPr>
          <w:rStyle w:val="StyleUnderline"/>
        </w:rPr>
        <w:t xml:space="preserve"> afforded by </w:t>
      </w:r>
      <w:r w:rsidRPr="004367B1">
        <w:rPr>
          <w:sz w:val="16"/>
        </w:rPr>
        <w:t xml:space="preserve">Article 16 of </w:t>
      </w:r>
      <w:r w:rsidRPr="0096050C">
        <w:rPr>
          <w:rStyle w:val="StyleUnderline"/>
          <w:highlight w:val="cyan"/>
        </w:rPr>
        <w:t xml:space="preserve">the </w:t>
      </w:r>
      <w:r w:rsidRPr="0096050C">
        <w:rPr>
          <w:rStyle w:val="Emphasis"/>
          <w:highlight w:val="cyan"/>
        </w:rPr>
        <w:t>EU</w:t>
      </w:r>
      <w:r w:rsidRPr="005C0570">
        <w:rPr>
          <w:rStyle w:val="StyleUnderline"/>
        </w:rPr>
        <w:t xml:space="preserve"> Charter </w:t>
      </w:r>
      <w:r w:rsidRPr="0096050C">
        <w:rPr>
          <w:rStyle w:val="StyleUnderline"/>
          <w:highlight w:val="cyan"/>
        </w:rPr>
        <w:t>covers</w:t>
      </w:r>
      <w:r w:rsidRPr="004367B1">
        <w:rPr>
          <w:sz w:val="16"/>
        </w:rPr>
        <w:t xml:space="preserve"> the freedom to exercise an economic or commercial activity, freedom of contract and free competition. 86 In particular, the freedom to exercise an economic or commercial activity protects the entire life cycle of a business—the way it is founded, conducted and ended. 87 It protects commercial secrets, 88 the right to commercial communication, 89 and </w:t>
      </w:r>
      <w:r w:rsidRPr="009A7C8D">
        <w:rPr>
          <w:rStyle w:val="StyleUnderline"/>
        </w:rPr>
        <w:t xml:space="preserve">a degree of </w:t>
      </w:r>
      <w:r w:rsidRPr="0096050C">
        <w:rPr>
          <w:rStyle w:val="Emphasis"/>
          <w:highlight w:val="cyan"/>
        </w:rPr>
        <w:t>legal certainty</w:t>
      </w:r>
      <w:r w:rsidRPr="0096050C">
        <w:rPr>
          <w:rStyle w:val="StyleUnderline"/>
          <w:highlight w:val="cyan"/>
        </w:rPr>
        <w:t xml:space="preserve"> to foresee</w:t>
      </w:r>
      <w:r w:rsidRPr="009A7C8D">
        <w:rPr>
          <w:rStyle w:val="StyleUnderline"/>
        </w:rPr>
        <w:t xml:space="preserve"> the exercise of </w:t>
      </w:r>
      <w:r w:rsidRPr="0096050C">
        <w:rPr>
          <w:rStyle w:val="Emphasis"/>
          <w:highlight w:val="cyan"/>
        </w:rPr>
        <w:t>discretion</w:t>
      </w:r>
      <w:r w:rsidRPr="0096050C">
        <w:rPr>
          <w:rStyle w:val="StyleUnderline"/>
          <w:highlight w:val="cyan"/>
        </w:rPr>
        <w:t xml:space="preserve"> by</w:t>
      </w:r>
      <w:r w:rsidRPr="009A7C8D">
        <w:rPr>
          <w:rStyle w:val="StyleUnderline"/>
        </w:rPr>
        <w:t xml:space="preserve"> the </w:t>
      </w:r>
      <w:r w:rsidRPr="0096050C">
        <w:rPr>
          <w:rStyle w:val="Emphasis"/>
          <w:highlight w:val="cyan"/>
        </w:rPr>
        <w:t>government</w:t>
      </w:r>
      <w:r w:rsidRPr="004367B1">
        <w:rPr>
          <w:sz w:val="16"/>
        </w:rPr>
        <w:t>. 90 Whereas the right to property under Article 17 protects tangible and intangible assets, Article 16 protects the ability to participate in the market and the opportunity to make profits, rather than actual profit earned. 91 In its most recent case law, the CJEU has interpreted Article 16 to shield companies from “undue or unfair business costs” but not from “even substantial negative economic consequences,” as the doctrine is not yet systematically developed. 92</w:t>
      </w:r>
    </w:p>
    <w:p w14:paraId="3E55A3F1" w14:textId="77777777" w:rsidR="00371F03" w:rsidRPr="004367B1" w:rsidRDefault="00371F03" w:rsidP="00371F03">
      <w:pPr>
        <w:rPr>
          <w:sz w:val="16"/>
        </w:rPr>
      </w:pPr>
      <w:r w:rsidRPr="004367B1">
        <w:rPr>
          <w:sz w:val="16"/>
        </w:rPr>
        <w:t>As to the freedom of contract, 93 it comprises the right to decide with whom to do business, 94 and the freedom to determine the price of a service. 95 Lately, the latter has extended to cover the freedom to determine the entire content of an agreement, not merely the price. 96 Thus, a law can prescribe a framework about the way in which prices or other contractual terms should be negotiated, but not which terms should be concluded, 97 and the CJEU has recently applied this logic to labor law and the employer’s decision to dismiss workers. 98</w:t>
      </w:r>
    </w:p>
    <w:p w14:paraId="767F26F8" w14:textId="77777777" w:rsidR="00371F03" w:rsidRPr="004367B1" w:rsidRDefault="00371F03" w:rsidP="00371F03">
      <w:pPr>
        <w:rPr>
          <w:sz w:val="16"/>
        </w:rPr>
      </w:pPr>
      <w:r w:rsidRPr="004367B1">
        <w:rPr>
          <w:sz w:val="16"/>
        </w:rPr>
        <w:t>However, the CJEU allows for a wide range of regulatory interventions if they do not interfere with the “essence” of the freedom to conduct a business and pass the proportionality assessment. Take the case BB construct, where the Court found a tax guarantee imposed on a company manifestly disproportionate because it “would deprive, without justification, the company … of its resources from the moment of its creation and would prevent it from developing its economic activities.” 99 A measure may prescribe how the freedom is to be exercised, but it cannot “prevent a business activity from being carried out as such” 100 and must allow its “continuation.” 101</w:t>
      </w:r>
    </w:p>
    <w:p w14:paraId="0706F0CF" w14:textId="77777777" w:rsidR="00371F03" w:rsidRPr="004367B1" w:rsidRDefault="00371F03" w:rsidP="00371F03">
      <w:pPr>
        <w:rPr>
          <w:sz w:val="16"/>
        </w:rPr>
      </w:pPr>
      <w:r w:rsidRPr="004367B1">
        <w:rPr>
          <w:sz w:val="16"/>
        </w:rPr>
        <w:t>These broad limitations on the freedom to conduct a business are grounded in a specific model of a “highly competitive social market economy” originating in the German ordoliberal tradition. 102 The concept was explicitly included in the Lisbon Treaty in 2009, in an attempt to balance market integration with the integrity of welfare regimes of the Member States. 103 According to Everson, the “social market economy” both defines the European economic constitution and determines the “forms of business conduct” that can be exercised within its limits. Thus, the content of the freedom to conduct a business is determined by the positive legal and economic institutions. 104 Therefore, the freedom to conduct a business is said to play a “simple existential function,” 105 or a recognition of an interest that should be balanced against social rights. 106</w:t>
      </w:r>
    </w:p>
    <w:p w14:paraId="3050DA4A" w14:textId="77777777" w:rsidR="00371F03" w:rsidRPr="004367B1" w:rsidRDefault="00371F03" w:rsidP="00371F03">
      <w:pPr>
        <w:rPr>
          <w:sz w:val="16"/>
        </w:rPr>
      </w:pPr>
      <w:r w:rsidRPr="004367B1">
        <w:rPr>
          <w:sz w:val="16"/>
        </w:rPr>
        <w:t>Nevertheless, as a matter of formal law and as a doctrine, Article 16 seems to be a neoliberal institution, even though it is drafted as a “weak right” and contains a clause about respecting “national legislation.” It rests on the assumption that individual economic initiative on the market is a superior way of ensuring economic growth and political freedom than democratic institutions. It pursues encasement by demanding that the state protect the prerogatives of an entrepreneur and to refrain itself from regulating the market. Depending on how it is deployed, its potential is “simply huge,” 107 as it could be invoked by corporations to strike down national or EU legislation, threatening European integration.</w:t>
      </w:r>
    </w:p>
    <w:p w14:paraId="28D31F5A" w14:textId="77777777" w:rsidR="00371F03" w:rsidRPr="004367B1" w:rsidRDefault="00371F03" w:rsidP="00371F03">
      <w:pPr>
        <w:rPr>
          <w:sz w:val="16"/>
        </w:rPr>
      </w:pPr>
      <w:r w:rsidRPr="004367B1">
        <w:rPr>
          <w:sz w:val="16"/>
        </w:rPr>
        <w:t>But just like arguing for or against “corporate personhood” is counterproductive, depending on which right is at stake and who is invoking it, sticking a label on Article 16 can be unproductive. Likewise, the mere content of Article 16 is not the only consideration, as what the CJEU does with it is also important. Only through a granular analysis of individual decisions, the social forces coalescing around the decision and its effects, can we attempt to describe a legal doctrine as “neoliberal” or “ordoliberal.”</w:t>
      </w:r>
    </w:p>
    <w:p w14:paraId="46668AB3" w14:textId="77777777" w:rsidR="00371F03" w:rsidRPr="004367B1" w:rsidRDefault="00371F03" w:rsidP="00371F03">
      <w:pPr>
        <w:rPr>
          <w:sz w:val="16"/>
        </w:rPr>
      </w:pPr>
      <w:r w:rsidRPr="004367B1">
        <w:rPr>
          <w:sz w:val="16"/>
        </w:rPr>
        <w:lastRenderedPageBreak/>
        <w:t>It is beyond the scope of this article to look at the entire case law of the CJEU, but like several other authors, I argue that the Court has reshaped Article 16 into a neoliberal tool to pursue encasement in several controversial rulings. 108 The CJEU has more than just resembled SCOTUS, it has even surpassed it in influence and assertiveness, even though these actions did not receive the same level of attention or criticism.</w:t>
      </w:r>
    </w:p>
    <w:p w14:paraId="66E3C80C" w14:textId="77777777" w:rsidR="00371F03" w:rsidRPr="004367B1" w:rsidRDefault="00371F03" w:rsidP="00371F03">
      <w:pPr>
        <w:rPr>
          <w:sz w:val="16"/>
        </w:rPr>
      </w:pPr>
      <w:r w:rsidRPr="004367B1">
        <w:rPr>
          <w:sz w:val="16"/>
        </w:rPr>
        <w:t>During a major social conflict in the 2010s, the Eurozone crisis, the CJEU deployed Article 16 to intervene in labor disputes, in a fashion very reminiscent of the American Lochner era. In 2013, it decided the Alemo-Herron case, 109 which involved the privatization and reselling of the leisure department of a local authority in the UK. The employees’ contracts included dynamic clauses for salary increases negotiated through the national collective bargaining body for local authorities. The new private employer refused to increase the employees’ salaries based on a subsequent agreement from the collective bargaining body, arguing that the dynamic clauses included did not transfer to the new employer. The Court sided with the employer and held that, because they were not represented in the collective bargaining body as a private undertaking, a pay increase would breach their freedom to conduct a business. It seemed that the Court was led by the intuition that privatization necessarily entailed the lowering of labor standards. 110 This case afforded protection to the employer to prevent any regulatory measure that could impact future profits, in this case the “advantage expected from the purchase of the undertaking.” 111</w:t>
      </w:r>
    </w:p>
    <w:p w14:paraId="4B7E5817" w14:textId="77777777" w:rsidR="00371F03" w:rsidRPr="004367B1" w:rsidRDefault="00371F03" w:rsidP="00371F03">
      <w:pPr>
        <w:rPr>
          <w:sz w:val="16"/>
        </w:rPr>
      </w:pPr>
      <w:r w:rsidRPr="004367B1">
        <w:rPr>
          <w:sz w:val="16"/>
        </w:rPr>
        <w:t>Similarly, a few years later, in 2016, the CJEU heard a case from the Netherlands brought by a Dutch-based biocide manufacturer Crop Science, member of the multinational pharmaceutical Bayer Group. They contested their obligation under EU law to publicly disclose documents related to their products, which they had submitted to obtain market authorization. The Court held that a national court must be empowered to examine whether the disclosure would affect the applicant’s commercial secrets and narrowed the scope of information that must be revealed. 112</w:t>
      </w:r>
    </w:p>
    <w:p w14:paraId="49063B21" w14:textId="77777777" w:rsidR="00371F03" w:rsidRPr="004367B1" w:rsidRDefault="00371F03" w:rsidP="00371F03">
      <w:pPr>
        <w:rPr>
          <w:sz w:val="16"/>
        </w:rPr>
      </w:pPr>
      <w:r w:rsidRPr="004367B1">
        <w:rPr>
          <w:sz w:val="16"/>
        </w:rPr>
        <w:t>In 2016, the CJEU found that national welfare systems could constitute a restriction on the freedom to conduct a business. 113 At the height of the Greek economic crisis, AGET Iraklis, a cement producer owned by the French multinational Lafarge, set out to close a plant and dismiss 236 workers. Greek legislation, implementing harmonized EU labor legislation on collective redundancies, required an authorization from the Minister of Labor before such a decision was made. The Minister refused the employer’s request because their reasons were insufficient and their arguments for redundancies too vague. AGET Iraklis challenged the decision before Greek courts and, subsequently, the CJEU was presented with the question on whether the authorization regime was compatible with, inter alia, freedom to conduct a business. The CJEU agreed that the authorization regime potentially interfered with the employer’s freedom to contract with workers, which formed part of their freedom to conduct a business. But instead, the CJEU decided the case based on the argument that the Minister’s criteria for authorization were too general and imprecise. Because the Minister exercised too broad a discretion, the law was a disproportionate interference with the right to legal certainty of the corporation, required to plan and take business decisions. 114</w:t>
      </w:r>
    </w:p>
    <w:p w14:paraId="0F17337D" w14:textId="77777777" w:rsidR="00371F03" w:rsidRPr="004367B1" w:rsidRDefault="00371F03" w:rsidP="00371F03">
      <w:pPr>
        <w:rPr>
          <w:sz w:val="16"/>
        </w:rPr>
      </w:pPr>
      <w:r w:rsidRPr="004367B1">
        <w:rPr>
          <w:sz w:val="16"/>
        </w:rPr>
        <w:t>Alemo-Herron and AGET Iraklis were decided against the backdrop of the Eurozone crisis following the Great Recession of 2008. 115 The cases were exemplary of the Court’s complicity in legalizing the economic governance regime that emerged during the Eurozone crisis, which transferred broad powers over the economy to technocratic bodies operating outside of EU law. 116 The governance process was dominated by German and French executives who imposed austerity measures on countries in trouble through international law outside of the EU legal framework and the EU Charter—measures even legalized by the CJEU. 117 Repealing the Greek law on collective redundancies challenged in AGET Iraklis had, in fact, been singled out by the “Troika” as one of the “conditionalities” or reforms Greece would have to carry out to receive financial aid. To bring this point home, even the Advocate General, a Member of the CJEU who provides an individual opinion before judges deliver a judgment, openly emphasized that Greece had to reform its labor market to become “more competitive in the global arena.” 118 What is more, in Alemo-Herron, the incumbent conservative UK government intervened on behalf of the employer to challenge the labor-friendly statute. 119</w:t>
      </w:r>
    </w:p>
    <w:p w14:paraId="081EF55D" w14:textId="77777777" w:rsidR="00371F03" w:rsidRPr="004367B1" w:rsidRDefault="00371F03" w:rsidP="00371F03">
      <w:pPr>
        <w:rPr>
          <w:sz w:val="16"/>
        </w:rPr>
      </w:pPr>
      <w:r w:rsidRPr="004367B1">
        <w:rPr>
          <w:sz w:val="16"/>
        </w:rPr>
        <w:t>In another series of antidiscrimination cases involving a workplace policy of religious neutrality that indirectly discriminated against Muslim employees, the Court sided with the employers. 120 It interpreted Article 16 as encompassing the right of an employer to adopt policies necessary for the “prevention of social conflicts and the presentation of a neutral image of the employer vis-à-vis customers,” 121 which effectively relegated female Muslim employees who refused to obey the rules, to take on backroom jobs, contributing to their marginalization. 122 These cases bear a striking resemblance to the Hobby Lobby case in the United States.</w:t>
      </w:r>
    </w:p>
    <w:p w14:paraId="26B7B80B" w14:textId="77777777" w:rsidR="00371F03" w:rsidRPr="004367B1" w:rsidRDefault="00371F03" w:rsidP="00371F03">
      <w:pPr>
        <w:rPr>
          <w:sz w:val="16"/>
        </w:rPr>
      </w:pPr>
      <w:r w:rsidRPr="0096050C">
        <w:rPr>
          <w:rStyle w:val="StyleUnderline"/>
          <w:highlight w:val="cyan"/>
        </w:rPr>
        <w:t>In</w:t>
      </w:r>
      <w:r w:rsidRPr="004367B1">
        <w:rPr>
          <w:sz w:val="16"/>
        </w:rPr>
        <w:t xml:space="preserve"> much </w:t>
      </w:r>
      <w:r w:rsidRPr="0096050C">
        <w:rPr>
          <w:rStyle w:val="StyleUnderline"/>
          <w:highlight w:val="cyan"/>
        </w:rPr>
        <w:t>the</w:t>
      </w:r>
      <w:r w:rsidRPr="004367B1">
        <w:rPr>
          <w:sz w:val="16"/>
        </w:rPr>
        <w:t xml:space="preserve"> same way as </w:t>
      </w:r>
      <w:r w:rsidRPr="0096050C">
        <w:rPr>
          <w:rStyle w:val="Emphasis"/>
          <w:highlight w:val="cyan"/>
        </w:rPr>
        <w:t>U.S.</w:t>
      </w:r>
      <w:r w:rsidRPr="004367B1">
        <w:rPr>
          <w:sz w:val="16"/>
        </w:rPr>
        <w:t xml:space="preserve"> corporate personhood, with its free speech, religious freedom, or takings doctrines, the freedom to conduct a </w:t>
      </w:r>
      <w:r w:rsidRPr="0096050C">
        <w:rPr>
          <w:rStyle w:val="StyleUnderline"/>
          <w:highlight w:val="cyan"/>
        </w:rPr>
        <w:t xml:space="preserve">business has been a crucial weapon against </w:t>
      </w:r>
      <w:r w:rsidRPr="0096050C">
        <w:rPr>
          <w:rStyle w:val="Emphasis"/>
          <w:highlight w:val="cyan"/>
        </w:rPr>
        <w:t>labor</w:t>
      </w:r>
      <w:r w:rsidRPr="000D3FAA">
        <w:rPr>
          <w:rStyle w:val="StyleUnderline"/>
        </w:rPr>
        <w:t xml:space="preserve"> and</w:t>
      </w:r>
      <w:r w:rsidRPr="004367B1">
        <w:rPr>
          <w:sz w:val="16"/>
        </w:rPr>
        <w:t xml:space="preserve"> in </w:t>
      </w:r>
      <w:r w:rsidRPr="000D3FAA">
        <w:rPr>
          <w:rStyle w:val="StyleUnderline"/>
        </w:rPr>
        <w:t>resisting</w:t>
      </w:r>
      <w:r w:rsidRPr="004367B1">
        <w:rPr>
          <w:sz w:val="16"/>
        </w:rPr>
        <w:t xml:space="preserve"> environmental </w:t>
      </w:r>
      <w:r w:rsidRPr="007B53AD">
        <w:rPr>
          <w:rStyle w:val="Emphasis"/>
        </w:rPr>
        <w:t>regulations</w:t>
      </w:r>
      <w:r w:rsidRPr="004367B1">
        <w:rPr>
          <w:sz w:val="16"/>
        </w:rPr>
        <w:t>. More than doctrinal curiosity, this resemblance reveals a deeper commonality between the two courts in managing the political economy.</w:t>
      </w:r>
    </w:p>
    <w:p w14:paraId="711C4DDE" w14:textId="77777777" w:rsidR="00371F03" w:rsidRPr="004367B1" w:rsidRDefault="00371F03" w:rsidP="00371F03">
      <w:pPr>
        <w:rPr>
          <w:sz w:val="16"/>
        </w:rPr>
      </w:pPr>
      <w:r w:rsidRPr="004367B1">
        <w:rPr>
          <w:sz w:val="16"/>
        </w:rPr>
        <w:t xml:space="preserve">Like many doctrines of EU law, the freedom to conduct a business reflects the ideological consensus of the period in which it emerged. But despite its restricted wording and formal safeguards indicating its lower level of protection, Article 16 was not immune to being “weaponized,” to borrow from Justice Kagan’s dissent in Janus. It did not prevent the CJEU from using it to intervene on behalf of corporations in the 2010s. The CJEU, boasting its social orientation, turns out to be much closer to its libertarian counterpart in the U.S. than Europeans would like to admit. And just like “[s]peech is everywhere,” 123 “conducting a business” can potentially comprise any part of economic life the judges of the CJEU would not like to see regulated by legislation. Its essence is “fully dependent” on our normative understanding of the market. 124 So far, the dominant “social market economy” paradigm has successfully guided its interpretation. But once this paradigm has been destabilized or, alas, overturned, this opens the way to a radical reshaping of the internal market. This understanding is crucial as the CJEU enters its </w:t>
      </w:r>
      <w:r w:rsidRPr="004367B1">
        <w:rPr>
          <w:sz w:val="16"/>
        </w:rPr>
        <w:lastRenderedPageBreak/>
        <w:t>fundamental rights era, with more and more cases raising Article 16 challenges, and as the EU officials contemplate a shift in competition policy to favor corporate concentration.</w:t>
      </w:r>
    </w:p>
    <w:p w14:paraId="65E42F9D" w14:textId="77777777" w:rsidR="00371F03" w:rsidRPr="004367B1" w:rsidRDefault="00371F03" w:rsidP="00371F03">
      <w:pPr>
        <w:rPr>
          <w:sz w:val="16"/>
        </w:rPr>
      </w:pPr>
      <w:r w:rsidRPr="004367B1">
        <w:rPr>
          <w:sz w:val="16"/>
        </w:rPr>
        <w:t>This Section has revealed a similar political economy of both courts’ approaches—the encasement of market mechanisms from democratic oversight—situated within their unique institutional and historical contexts.</w:t>
      </w:r>
    </w:p>
    <w:p w14:paraId="7E037E83" w14:textId="77777777" w:rsidR="00371F03" w:rsidRPr="004367B1" w:rsidRDefault="00371F03" w:rsidP="00371F03">
      <w:pPr>
        <w:rPr>
          <w:sz w:val="16"/>
        </w:rPr>
      </w:pPr>
      <w:r w:rsidRPr="004367B1">
        <w:rPr>
          <w:sz w:val="16"/>
        </w:rPr>
        <w:t>C. Comparative Political Economy: The “Long 1970s” and the Great Recession</w:t>
      </w:r>
    </w:p>
    <w:p w14:paraId="671957AE" w14:textId="77777777" w:rsidR="00371F03" w:rsidRPr="004367B1" w:rsidRDefault="00371F03" w:rsidP="00371F03">
      <w:pPr>
        <w:rPr>
          <w:sz w:val="16"/>
        </w:rPr>
      </w:pPr>
      <w:r w:rsidRPr="004367B1">
        <w:rPr>
          <w:sz w:val="16"/>
        </w:rPr>
        <w:t>This Section inverts the comparison and looks toward the US. Building on the claim that both courts pursued encasement, this Section examines, more specifically, why SCOTUS developed its doctrine much more aggressively than the CJEU, even though Article 16 appeared more open-ended than the legal materials SCOTUS had at its disposal.</w:t>
      </w:r>
    </w:p>
    <w:p w14:paraId="5245A439" w14:textId="77777777" w:rsidR="00371F03" w:rsidRPr="004367B1" w:rsidRDefault="00371F03" w:rsidP="00371F03">
      <w:pPr>
        <w:rPr>
          <w:sz w:val="16"/>
        </w:rPr>
      </w:pPr>
      <w:r w:rsidRPr="004367B1">
        <w:rPr>
          <w:sz w:val="16"/>
        </w:rPr>
        <w:t>Unsurprisingly, both doctrines emerged—or reemerged—after “the shock of the global,” 125 a deep economic crisis and severe social conflicts occurring throughout Western Europe and the U.S. during the “long 1970s.” 126 But while SCOTUS’s decisions pioneering encasement in the 1970s paved the way for subsequent expansion of corporate power, the foundational decision of the CJEU did not evolve along the same trajectory. Neither the CJEU nor the European legal elites understood the emergence of the freedom to conduct a business in the 1974 decision as establishing a self-standing entrepreneurial freedom capable of upsetting the institutional settlement. 127 At the time, no international human rights document contained such a right, and only a few national constitutions expressly included it, although differently formulated, while some countries’ constitutional courts deduced the right from other constitutional provisions, such as the German Federal Constitutional Court in 1974. 128 The decision was grounded in the “embedded liberalism” or “social market economy” paradigms prevailing at the time. 129</w:t>
      </w:r>
    </w:p>
    <w:p w14:paraId="54B9FBC4" w14:textId="77777777" w:rsidR="00371F03" w:rsidRPr="004367B1" w:rsidRDefault="00371F03" w:rsidP="00371F03">
      <w:pPr>
        <w:rPr>
          <w:sz w:val="16"/>
        </w:rPr>
      </w:pPr>
      <w:r w:rsidRPr="004367B1">
        <w:rPr>
          <w:sz w:val="16"/>
        </w:rPr>
        <w:t>The economic recession and social upheavals, however, threatened disintegration of the European Union as national governments turned to protectionism. 130 A political struggle over the future of European integration erupted between European business networks that mobilized to challenge the “embedded liberalism” paradigm, 131 and European trade unions and socialists who sought a more socially infused integration, but failed to articulate a common plan. 132 After the eventual victory of business networks, 133 Europe’s leaders set out to liberalize many of the previously nationalized industries. In 1979, they created the European Monetary System, set a 6-year deadline for the full liberalization of goods, services, people and capital with the Single European Act of 1986, and finally established the single market with the Maastricht Treaty in 1992. 134 These subsequent political transformations of the EU were inspired by neoliberal precepts, but the “social market economy” paradigm was never completely overturned and evolved along a distinct path. 135 As Roberto Ventresca observed, the 1992 Maastricht Treaty was neither “[an] undisputed triumph of market-oriented policy measures [n]or the complete overcoming of … the perpetuation of regulative authorities with social or political aims over market functions.” 136</w:t>
      </w:r>
    </w:p>
    <w:p w14:paraId="7DFC7EF7" w14:textId="77777777" w:rsidR="00371F03" w:rsidRPr="004367B1" w:rsidRDefault="00371F03" w:rsidP="00371F03">
      <w:pPr>
        <w:rPr>
          <w:sz w:val="16"/>
        </w:rPr>
      </w:pPr>
      <w:r w:rsidRPr="004367B1">
        <w:rPr>
          <w:sz w:val="16"/>
        </w:rPr>
        <w:t xml:space="preserve">Few cases involving the freedom to conduct a business were litigated during these decades. On the one hand, </w:t>
      </w:r>
      <w:r w:rsidRPr="0096050C">
        <w:rPr>
          <w:rStyle w:val="Emphasis"/>
          <w:highlight w:val="cyan"/>
        </w:rPr>
        <w:t>courts</w:t>
      </w:r>
      <w:r w:rsidRPr="001D0C26">
        <w:rPr>
          <w:rStyle w:val="StyleUnderline"/>
        </w:rPr>
        <w:t xml:space="preserve"> and </w:t>
      </w:r>
      <w:r w:rsidRPr="007B53AD">
        <w:rPr>
          <w:rStyle w:val="Emphasis"/>
        </w:rPr>
        <w:t>litigation</w:t>
      </w:r>
      <w:r w:rsidRPr="001D0C26">
        <w:rPr>
          <w:rStyle w:val="StyleUnderline"/>
        </w:rPr>
        <w:t xml:space="preserve"> have </w:t>
      </w:r>
      <w:r w:rsidRPr="0096050C">
        <w:rPr>
          <w:rStyle w:val="StyleUnderline"/>
          <w:highlight w:val="cyan"/>
        </w:rPr>
        <w:t xml:space="preserve">played a </w:t>
      </w:r>
      <w:r w:rsidRPr="0096050C">
        <w:rPr>
          <w:rStyle w:val="Emphasis"/>
          <w:highlight w:val="cyan"/>
        </w:rPr>
        <w:t>different</w:t>
      </w:r>
      <w:r w:rsidRPr="0096050C">
        <w:rPr>
          <w:rStyle w:val="StyleUnderline"/>
          <w:highlight w:val="cyan"/>
        </w:rPr>
        <w:t xml:space="preserve"> role in</w:t>
      </w:r>
      <w:r w:rsidRPr="004367B1">
        <w:rPr>
          <w:sz w:val="16"/>
        </w:rPr>
        <w:t xml:space="preserve"> Western </w:t>
      </w:r>
      <w:r w:rsidRPr="0096050C">
        <w:rPr>
          <w:rStyle w:val="Emphasis"/>
          <w:highlight w:val="cyan"/>
        </w:rPr>
        <w:t>Europe</w:t>
      </w:r>
      <w:r w:rsidRPr="004036E1">
        <w:rPr>
          <w:rStyle w:val="StyleUnderline"/>
        </w:rPr>
        <w:t xml:space="preserve">an countries than in the US, </w:t>
      </w:r>
      <w:r w:rsidRPr="0096050C">
        <w:rPr>
          <w:rStyle w:val="StyleUnderline"/>
          <w:highlight w:val="cyan"/>
        </w:rPr>
        <w:t>because</w:t>
      </w:r>
      <w:r w:rsidRPr="004367B1">
        <w:rPr>
          <w:sz w:val="16"/>
        </w:rPr>
        <w:t xml:space="preserve"> political </w:t>
      </w:r>
      <w:r w:rsidRPr="0096050C">
        <w:rPr>
          <w:rStyle w:val="Emphasis"/>
          <w:highlight w:val="cyan"/>
        </w:rPr>
        <w:t>disputes</w:t>
      </w:r>
      <w:r w:rsidRPr="0096050C">
        <w:rPr>
          <w:rStyle w:val="StyleUnderline"/>
          <w:highlight w:val="cyan"/>
        </w:rPr>
        <w:t xml:space="preserve"> were</w:t>
      </w:r>
      <w:r w:rsidRPr="00DF3377">
        <w:rPr>
          <w:rStyle w:val="StyleUnderline"/>
        </w:rPr>
        <w:t xml:space="preserve"> often </w:t>
      </w:r>
      <w:r w:rsidRPr="0096050C">
        <w:rPr>
          <w:rStyle w:val="StyleUnderline"/>
          <w:highlight w:val="cyan"/>
        </w:rPr>
        <w:t>resolved by</w:t>
      </w:r>
      <w:r w:rsidRPr="004367B1">
        <w:rPr>
          <w:sz w:val="16"/>
        </w:rPr>
        <w:t xml:space="preserve"> professional hierarchical bureaucracies rather than private litigation; coupled with </w:t>
      </w:r>
      <w:r w:rsidRPr="005B5B23">
        <w:rPr>
          <w:rStyle w:val="StyleUnderline"/>
        </w:rPr>
        <w:t xml:space="preserve">strong labor </w:t>
      </w:r>
      <w:r w:rsidRPr="0096050C">
        <w:rPr>
          <w:rStyle w:val="Emphasis"/>
          <w:highlight w:val="cyan"/>
        </w:rPr>
        <w:t>unions</w:t>
      </w:r>
      <w:r w:rsidRPr="004367B1">
        <w:rPr>
          <w:sz w:val="16"/>
        </w:rPr>
        <w:t xml:space="preserve"> and employer associations at the time, this might explain why fewer cases reached the courts. 137 On the other hand, this period witnessed the construction of the single market, which is why the freedom to conduct a business played only a subordinate role to the more intensely litigated economic freedoms.</w:t>
      </w:r>
    </w:p>
    <w:p w14:paraId="5A9FD818" w14:textId="77777777" w:rsidR="00371F03" w:rsidRPr="004367B1" w:rsidRDefault="00371F03" w:rsidP="00371F03">
      <w:pPr>
        <w:rPr>
          <w:sz w:val="16"/>
        </w:rPr>
      </w:pPr>
      <w:r w:rsidRPr="004367B1">
        <w:rPr>
          <w:sz w:val="16"/>
        </w:rPr>
        <w:t>In the few cases that reached the CJEU, it always rejected the challenges at the proportionality stage. 138 One way of explaining its passive and cautious approach is by combining insights from political science and comparative political economy. Faced with a broad political consensus of a network of actors—Member State governments and EU institutions—about the specific direction of the creation of the single market, the Court could not deviate from it without facing resistance from national governments through noncompliance or override of its rulings. 139 In contrast, the Member State governments that led the process of liberalization were constrained by strong business coordination and strong labor coalitions that could resist a full-scale retrenchment of the welfare state. 140 By contrast, ten years earlier, this same Court actively resisted protectionist national governments by interpreting economic freedoms to strike down trade barriers, leading the creation of the single market. 141</w:t>
      </w:r>
    </w:p>
    <w:p w14:paraId="4131EF0E" w14:textId="77777777" w:rsidR="00371F03" w:rsidRPr="004367B1" w:rsidRDefault="00371F03" w:rsidP="00371F03">
      <w:pPr>
        <w:rPr>
          <w:sz w:val="16"/>
        </w:rPr>
      </w:pPr>
      <w:r w:rsidRPr="004367B1">
        <w:rPr>
          <w:sz w:val="16"/>
        </w:rPr>
        <w:t>In the United States, a similar economic crisis featuring falling profits and rising demands from labor, combined with the expanded powers of the federal government, caused a sense of panic in the business community, which sought ways to escape the settlement. 142 They had been opposed to the New Deal and the strong role of the state in the economy since the 1930s, but the 1970s constituted a turning point. The sense of urgency and the subsequent legal mobilization are best illustrated by the infamous Powell Memorandum, drafted by the future Supreme Court Justice Lewis F. Powell in August 1971. He was an ardent supporter of big business and a former corporate lawyer. In the memo, addressed to the U.S. Chamber of Commerce, he called on the business community to organize and intervene in legal academia, mass culture, and the judiciary, to fend off attacks on the “free enterprise system” by the Left. 143 Later, the U.S. Chamber of Commerce brought together “sophisticated, well-resourced, repeat players.” 144 Mimicking the civil rights and labor movements, 145 the businesses were able to offset the lack of a tradition of non-market coordination characteristic of European coordinated market economies. Exploiting the central role of courts in policy implementation in the US, described as American legalism, 146 they engaged in strategic litigation, influenced judicial appointments, nurtured networks of lawyers, businesspeople, and politicians, and invested in legal academia, succeeding in the complete overhaul of the judiciary by 2010s. 147</w:t>
      </w:r>
    </w:p>
    <w:p w14:paraId="33ACB9DD" w14:textId="77777777" w:rsidR="00371F03" w:rsidRPr="004367B1" w:rsidRDefault="00371F03" w:rsidP="00371F03">
      <w:pPr>
        <w:rPr>
          <w:sz w:val="16"/>
        </w:rPr>
      </w:pPr>
      <w:r w:rsidRPr="004367B1">
        <w:rPr>
          <w:sz w:val="16"/>
        </w:rPr>
        <w:lastRenderedPageBreak/>
        <w:t xml:space="preserve">Moreover, </w:t>
      </w:r>
      <w:r w:rsidRPr="0096050C">
        <w:rPr>
          <w:rStyle w:val="StyleUnderline"/>
          <w:highlight w:val="cyan"/>
        </w:rPr>
        <w:t xml:space="preserve">in the </w:t>
      </w:r>
      <w:r w:rsidRPr="0096050C">
        <w:rPr>
          <w:rStyle w:val="Emphasis"/>
          <w:highlight w:val="cyan"/>
        </w:rPr>
        <w:t>U</w:t>
      </w:r>
      <w:r w:rsidRPr="0096050C">
        <w:rPr>
          <w:sz w:val="16"/>
        </w:rPr>
        <w:t>nited</w:t>
      </w:r>
      <w:r w:rsidRPr="004367B1">
        <w:rPr>
          <w:sz w:val="16"/>
        </w:rPr>
        <w:t xml:space="preserve"> </w:t>
      </w:r>
      <w:r w:rsidRPr="0096050C">
        <w:rPr>
          <w:rStyle w:val="Emphasis"/>
          <w:highlight w:val="cyan"/>
        </w:rPr>
        <w:t>S</w:t>
      </w:r>
      <w:r w:rsidRPr="004367B1">
        <w:rPr>
          <w:sz w:val="16"/>
        </w:rPr>
        <w:t xml:space="preserve">tates, </w:t>
      </w:r>
      <w:r w:rsidRPr="00616778">
        <w:rPr>
          <w:rStyle w:val="StyleUnderline"/>
        </w:rPr>
        <w:t xml:space="preserve">labor </w:t>
      </w:r>
      <w:r w:rsidRPr="0096050C">
        <w:rPr>
          <w:rStyle w:val="StyleUnderline"/>
          <w:highlight w:val="cyan"/>
        </w:rPr>
        <w:t>movements had been</w:t>
      </w:r>
      <w:r w:rsidRPr="00616778">
        <w:rPr>
          <w:rStyle w:val="StyleUnderline"/>
        </w:rPr>
        <w:t xml:space="preserve"> historically </w:t>
      </w:r>
      <w:r w:rsidRPr="0096050C">
        <w:rPr>
          <w:rStyle w:val="Emphasis"/>
          <w:highlight w:val="cyan"/>
        </w:rPr>
        <w:t>weak</w:t>
      </w:r>
      <w:r w:rsidRPr="0096050C">
        <w:rPr>
          <w:rStyle w:val="StyleUnderline"/>
          <w:highlight w:val="cyan"/>
        </w:rPr>
        <w:t xml:space="preserve"> and </w:t>
      </w:r>
      <w:r w:rsidRPr="0096050C">
        <w:rPr>
          <w:rStyle w:val="Emphasis"/>
          <w:highlight w:val="cyan"/>
        </w:rPr>
        <w:t>disorganized</w:t>
      </w:r>
      <w:r w:rsidRPr="00616778">
        <w:rPr>
          <w:rStyle w:val="StyleUnderline"/>
        </w:rPr>
        <w:t xml:space="preserve"> compared to</w:t>
      </w:r>
      <w:r w:rsidRPr="004367B1">
        <w:rPr>
          <w:sz w:val="16"/>
        </w:rPr>
        <w:t xml:space="preserve"> Western </w:t>
      </w:r>
      <w:r w:rsidRPr="00E7732E">
        <w:rPr>
          <w:rStyle w:val="StyleUnderline"/>
        </w:rPr>
        <w:t>Europe</w:t>
      </w:r>
      <w:r w:rsidRPr="004367B1">
        <w:rPr>
          <w:sz w:val="16"/>
        </w:rPr>
        <w:t xml:space="preserve">. 148 Even though they were strong during the post-war period, they were mostly common in the core manufacturing industries. By the 1970s, these industries began automating, downsizing, and relocating. In the 1980s, the defeat of the air traffic controllers’ strike set the stage for a successful campaign against labor unions by employers. 149 </w:t>
      </w:r>
      <w:r w:rsidRPr="00E7732E">
        <w:rPr>
          <w:rStyle w:val="StyleUnderline"/>
        </w:rPr>
        <w:t>The</w:t>
      </w:r>
      <w:r w:rsidRPr="004367B1">
        <w:rPr>
          <w:sz w:val="16"/>
        </w:rPr>
        <w:t xml:space="preserve"> subsequent </w:t>
      </w:r>
      <w:r w:rsidRPr="0096050C">
        <w:rPr>
          <w:rStyle w:val="Emphasis"/>
          <w:highlight w:val="cyan"/>
        </w:rPr>
        <w:t>decline</w:t>
      </w:r>
      <w:r w:rsidRPr="00E7732E">
        <w:rPr>
          <w:rStyle w:val="StyleUnderline"/>
        </w:rPr>
        <w:t xml:space="preserve"> of labor unions in the U.S. </w:t>
      </w:r>
      <w:r w:rsidRPr="0096050C">
        <w:rPr>
          <w:rStyle w:val="StyleUnderline"/>
          <w:highlight w:val="cyan"/>
        </w:rPr>
        <w:t xml:space="preserve">created a </w:t>
      </w:r>
      <w:r w:rsidRPr="0096050C">
        <w:rPr>
          <w:rStyle w:val="Emphasis"/>
          <w:highlight w:val="cyan"/>
        </w:rPr>
        <w:t>power vacuum</w:t>
      </w:r>
      <w:r w:rsidRPr="0096050C">
        <w:rPr>
          <w:rStyle w:val="StyleUnderline"/>
          <w:highlight w:val="cyan"/>
        </w:rPr>
        <w:t>, removing a</w:t>
      </w:r>
      <w:r w:rsidRPr="00E7732E">
        <w:rPr>
          <w:rStyle w:val="StyleUnderline"/>
        </w:rPr>
        <w:t xml:space="preserve"> critical </w:t>
      </w:r>
      <w:r w:rsidRPr="0096050C">
        <w:rPr>
          <w:rStyle w:val="Emphasis"/>
          <w:highlight w:val="cyan"/>
        </w:rPr>
        <w:t>countervailing</w:t>
      </w:r>
      <w:r w:rsidRPr="0096050C">
        <w:rPr>
          <w:rStyle w:val="StyleUnderline"/>
          <w:highlight w:val="cyan"/>
        </w:rPr>
        <w:t xml:space="preserve"> force that</w:t>
      </w:r>
      <w:r w:rsidRPr="00E7732E">
        <w:rPr>
          <w:rStyle w:val="StyleUnderline"/>
        </w:rPr>
        <w:t xml:space="preserve"> once </w:t>
      </w:r>
      <w:r w:rsidRPr="0096050C">
        <w:rPr>
          <w:rStyle w:val="StyleUnderline"/>
          <w:highlight w:val="cyan"/>
        </w:rPr>
        <w:t xml:space="preserve">balanced </w:t>
      </w:r>
      <w:r w:rsidRPr="0096050C">
        <w:rPr>
          <w:rStyle w:val="Emphasis"/>
          <w:highlight w:val="cyan"/>
        </w:rPr>
        <w:t>corporate power</w:t>
      </w:r>
      <w:r w:rsidRPr="004367B1">
        <w:rPr>
          <w:sz w:val="16"/>
        </w:rPr>
        <w:t>.</w:t>
      </w:r>
    </w:p>
    <w:p w14:paraId="04631B98" w14:textId="77777777" w:rsidR="00371F03" w:rsidRPr="004367B1" w:rsidRDefault="00371F03" w:rsidP="00371F03">
      <w:pPr>
        <w:rPr>
          <w:sz w:val="16"/>
        </w:rPr>
      </w:pPr>
      <w:r w:rsidRPr="004367B1">
        <w:rPr>
          <w:sz w:val="16"/>
        </w:rPr>
        <w:t>Two months after drafting his memo, Powell was appointed to the Supreme Court by President Nixon, where he authored the main decisions reshaping the First Amendment to grant corporations the right to spend money in politics. 150 This new free speech doctrine protecting business activity was without a basis in “history and tradition,” as SCOTUS had never invalidated a law for violating the First Amendment before 1931. 151 But while corporate personhood in general facilitated corporate consolidation and concentration during the Gilded Age, 152 the current First Amendment jurisprudence does not correlate with any theory of growth. It is a “form of rent seeking” by managers to achieve regulatory outcomes that favor “their personal interests at the expense of shareholders, consumers, and employees.” 153</w:t>
      </w:r>
    </w:p>
    <w:p w14:paraId="6926548F" w14:textId="77777777" w:rsidR="00371F03" w:rsidRPr="004367B1" w:rsidRDefault="00371F03" w:rsidP="00371F03">
      <w:pPr>
        <w:rPr>
          <w:sz w:val="16"/>
        </w:rPr>
      </w:pPr>
      <w:r w:rsidRPr="004367B1">
        <w:rPr>
          <w:sz w:val="16"/>
        </w:rPr>
        <w:t xml:space="preserve">While this issue alone would merit a separate article, </w:t>
      </w:r>
      <w:r w:rsidRPr="0096050C">
        <w:rPr>
          <w:rStyle w:val="StyleUnderline"/>
          <w:highlight w:val="cyan"/>
        </w:rPr>
        <w:t xml:space="preserve">even a </w:t>
      </w:r>
      <w:r w:rsidRPr="0096050C">
        <w:rPr>
          <w:rStyle w:val="Emphasis"/>
          <w:highlight w:val="cyan"/>
        </w:rPr>
        <w:t>cursory</w:t>
      </w:r>
      <w:r w:rsidRPr="0096050C">
        <w:rPr>
          <w:rStyle w:val="StyleUnderline"/>
          <w:highlight w:val="cyan"/>
        </w:rPr>
        <w:t xml:space="preserve"> look</w:t>
      </w:r>
      <w:r w:rsidRPr="0096050C">
        <w:rPr>
          <w:rStyle w:val="StyleUnderline"/>
        </w:rPr>
        <w:t xml:space="preserve"> at the case law</w:t>
      </w:r>
      <w:r w:rsidRPr="0096050C">
        <w:rPr>
          <w:sz w:val="16"/>
        </w:rPr>
        <w:t xml:space="preserve"> involving Article 16 post 2000 </w:t>
      </w:r>
      <w:r w:rsidRPr="0096050C">
        <w:rPr>
          <w:rStyle w:val="StyleUnderline"/>
          <w:highlight w:val="cyan"/>
        </w:rPr>
        <w:t>reveals</w:t>
      </w:r>
      <w:r w:rsidRPr="0096050C">
        <w:rPr>
          <w:rStyle w:val="StyleUnderline"/>
        </w:rPr>
        <w:t xml:space="preserve"> a significant </w:t>
      </w:r>
      <w:r w:rsidRPr="0096050C">
        <w:rPr>
          <w:rStyle w:val="Emphasis"/>
          <w:highlight w:val="cyan"/>
        </w:rPr>
        <w:t>divergence</w:t>
      </w:r>
      <w:r w:rsidRPr="0096050C">
        <w:rPr>
          <w:rStyle w:val="StyleUnderline"/>
        </w:rPr>
        <w:t xml:space="preserve"> from its American counterpart</w:t>
      </w:r>
      <w:r w:rsidRPr="0096050C">
        <w:rPr>
          <w:sz w:val="16"/>
        </w:rPr>
        <w:t xml:space="preserve">. From </w:t>
      </w:r>
      <w:r w:rsidRPr="0096050C">
        <w:rPr>
          <w:rStyle w:val="StyleUnderline"/>
        </w:rPr>
        <w:t xml:space="preserve">the </w:t>
      </w:r>
      <w:r w:rsidRPr="0096050C">
        <w:rPr>
          <w:rStyle w:val="Emphasis"/>
          <w:highlight w:val="cyan"/>
        </w:rPr>
        <w:t>Europe</w:t>
      </w:r>
      <w:r w:rsidRPr="0096050C">
        <w:rPr>
          <w:rStyle w:val="StyleUnderline"/>
        </w:rPr>
        <w:t>an perspective</w:t>
      </w:r>
      <w:r w:rsidRPr="0096050C">
        <w:rPr>
          <w:sz w:val="16"/>
        </w:rPr>
        <w:t>, the freedom to conduct</w:t>
      </w:r>
      <w:r w:rsidRPr="004367B1">
        <w:rPr>
          <w:sz w:val="16"/>
        </w:rPr>
        <w:t xml:space="preserve"> a business </w:t>
      </w:r>
      <w:r w:rsidRPr="0096050C">
        <w:rPr>
          <w:rStyle w:val="StyleUnderline"/>
          <w:highlight w:val="cyan"/>
        </w:rPr>
        <w:t>was</w:t>
      </w:r>
      <w:r w:rsidRPr="00B1374E">
        <w:rPr>
          <w:rStyle w:val="StyleUnderline"/>
        </w:rPr>
        <w:t xml:space="preserve"> much more </w:t>
      </w:r>
      <w:r w:rsidRPr="0096050C">
        <w:rPr>
          <w:rStyle w:val="Emphasis"/>
          <w:highlight w:val="cyan"/>
        </w:rPr>
        <w:t>open-ended</w:t>
      </w:r>
      <w:r w:rsidRPr="0096050C">
        <w:rPr>
          <w:rStyle w:val="StyleUnderline"/>
          <w:highlight w:val="cyan"/>
        </w:rPr>
        <w:t xml:space="preserve"> and </w:t>
      </w:r>
      <w:r w:rsidRPr="0096050C">
        <w:rPr>
          <w:rStyle w:val="Emphasis"/>
          <w:highlight w:val="cyan"/>
        </w:rPr>
        <w:t>conducive</w:t>
      </w:r>
      <w:r w:rsidRPr="004367B1">
        <w:rPr>
          <w:sz w:val="16"/>
        </w:rPr>
        <w:t xml:space="preserve"> to deregulation “on paper” </w:t>
      </w:r>
      <w:r w:rsidRPr="0096050C">
        <w:rPr>
          <w:rStyle w:val="StyleUnderline"/>
          <w:highlight w:val="cyan"/>
        </w:rPr>
        <w:t>than</w:t>
      </w:r>
      <w:r w:rsidRPr="005A0902">
        <w:rPr>
          <w:rStyle w:val="StyleUnderline"/>
        </w:rPr>
        <w:t xml:space="preserve"> the </w:t>
      </w:r>
      <w:r w:rsidRPr="0096050C">
        <w:rPr>
          <w:rStyle w:val="Emphasis"/>
          <w:highlight w:val="cyan"/>
        </w:rPr>
        <w:t>America</w:t>
      </w:r>
      <w:r w:rsidRPr="005A0902">
        <w:rPr>
          <w:rStyle w:val="StyleUnderline"/>
        </w:rPr>
        <w:t>n legal materials</w:t>
      </w:r>
      <w:r w:rsidRPr="004367B1">
        <w:rPr>
          <w:sz w:val="16"/>
        </w:rPr>
        <w:t>, where corporate personhood was established through a . 154 And yet it never reached the same levels of encasement, as the CJEU interpreted it restrictively, staying faithful to its ordoliberal ideological origins. Until 2011, the CJEU had never found a law in breach of this freedom, and ever since, it has allowed many limitations on that freedom. For instance, the CJEU upheld a total ban on tobacco advertising 155 and a ban on misleading claims regarding mineral water, 156 whereas SCOTUS struck down similar regulations. 157</w:t>
      </w:r>
    </w:p>
    <w:p w14:paraId="7E86D095" w14:textId="77777777" w:rsidR="00371F03" w:rsidRPr="004367B1" w:rsidRDefault="00371F03" w:rsidP="00371F03">
      <w:pPr>
        <w:rPr>
          <w:sz w:val="16"/>
        </w:rPr>
      </w:pPr>
      <w:r w:rsidRPr="004367B1">
        <w:rPr>
          <w:sz w:val="16"/>
        </w:rPr>
        <w:t xml:space="preserve">I argue </w:t>
      </w:r>
      <w:r w:rsidRPr="00A22A5B">
        <w:rPr>
          <w:rStyle w:val="StyleUnderline"/>
        </w:rPr>
        <w:t xml:space="preserve">that the distinct political economy of </w:t>
      </w:r>
      <w:r w:rsidRPr="008A2507">
        <w:rPr>
          <w:rStyle w:val="Emphasis"/>
        </w:rPr>
        <w:t>industrial</w:t>
      </w:r>
      <w:r w:rsidRPr="00A22A5B">
        <w:rPr>
          <w:rStyle w:val="StyleUnderline"/>
        </w:rPr>
        <w:t xml:space="preserve"> relations in Europe with its</w:t>
      </w:r>
      <w:r w:rsidRPr="004367B1">
        <w:rPr>
          <w:sz w:val="16"/>
        </w:rPr>
        <w:t xml:space="preserve"> enduring corporatist institutions, </w:t>
      </w:r>
      <w:r w:rsidRPr="00775861">
        <w:rPr>
          <w:rStyle w:val="StyleUnderline"/>
        </w:rPr>
        <w:t xml:space="preserve">strong </w:t>
      </w:r>
      <w:r w:rsidRPr="008A2507">
        <w:rPr>
          <w:rStyle w:val="Emphasis"/>
        </w:rPr>
        <w:t>labor unions</w:t>
      </w:r>
      <w:r w:rsidRPr="004367B1">
        <w:rPr>
          <w:sz w:val="16"/>
        </w:rPr>
        <w:t xml:space="preserve"> and employer associations, </w:t>
      </w:r>
      <w:r w:rsidRPr="00775861">
        <w:rPr>
          <w:rStyle w:val="StyleUnderline"/>
        </w:rPr>
        <w:t>and</w:t>
      </w:r>
      <w:r w:rsidRPr="004367B1">
        <w:rPr>
          <w:sz w:val="16"/>
        </w:rPr>
        <w:t xml:space="preserve"> the </w:t>
      </w:r>
      <w:r w:rsidRPr="009D4D67">
        <w:rPr>
          <w:rStyle w:val="Emphasis"/>
        </w:rPr>
        <w:t>reliance</w:t>
      </w:r>
      <w:r w:rsidRPr="00775861">
        <w:rPr>
          <w:rStyle w:val="StyleUnderline"/>
        </w:rPr>
        <w:t xml:space="preserve"> on bargaining</w:t>
      </w:r>
      <w:r w:rsidRPr="004367B1">
        <w:rPr>
          <w:sz w:val="16"/>
        </w:rPr>
        <w:t xml:space="preserve"> rather than courts to solve political disputes, </w:t>
      </w:r>
      <w:r w:rsidRPr="008428B4">
        <w:rPr>
          <w:rStyle w:val="StyleUnderline"/>
        </w:rPr>
        <w:t xml:space="preserve">remain deeply </w:t>
      </w:r>
      <w:r w:rsidRPr="009D4D67">
        <w:rPr>
          <w:rStyle w:val="Emphasis"/>
        </w:rPr>
        <w:t>consequential</w:t>
      </w:r>
      <w:r w:rsidRPr="008428B4">
        <w:rPr>
          <w:rStyle w:val="StyleUnderline"/>
        </w:rPr>
        <w:t xml:space="preserve"> for the</w:t>
      </w:r>
      <w:r w:rsidRPr="004367B1">
        <w:rPr>
          <w:sz w:val="16"/>
        </w:rPr>
        <w:t xml:space="preserve"> different </w:t>
      </w:r>
      <w:r w:rsidRPr="008428B4">
        <w:rPr>
          <w:rStyle w:val="StyleUnderline"/>
        </w:rPr>
        <w:t>evolution of</w:t>
      </w:r>
      <w:r w:rsidRPr="004367B1">
        <w:rPr>
          <w:sz w:val="16"/>
        </w:rPr>
        <w:t xml:space="preserve"> the freedom to conduct a </w:t>
      </w:r>
      <w:r w:rsidRPr="008428B4">
        <w:rPr>
          <w:rStyle w:val="StyleUnderline"/>
        </w:rPr>
        <w:t>business</w:t>
      </w:r>
      <w:r w:rsidRPr="004367B1">
        <w:rPr>
          <w:sz w:val="16"/>
        </w:rPr>
        <w:t xml:space="preserve"> when compared to U.S. corporate personhood. </w:t>
      </w:r>
      <w:r w:rsidRPr="00A9670D">
        <w:rPr>
          <w:rStyle w:val="StyleUnderline"/>
        </w:rPr>
        <w:t xml:space="preserve">The same core </w:t>
      </w:r>
      <w:r w:rsidRPr="009D4D67">
        <w:rPr>
          <w:rStyle w:val="Emphasis"/>
        </w:rPr>
        <w:t>dynamics</w:t>
      </w:r>
      <w:r w:rsidRPr="00A9670D">
        <w:rPr>
          <w:rStyle w:val="StyleUnderline"/>
        </w:rPr>
        <w:t xml:space="preserve"> seen in the 1970s </w:t>
      </w:r>
      <w:r w:rsidRPr="009D4D67">
        <w:rPr>
          <w:rStyle w:val="Emphasis"/>
        </w:rPr>
        <w:t>reemerged</w:t>
      </w:r>
      <w:r w:rsidRPr="00A9670D">
        <w:rPr>
          <w:rStyle w:val="StyleUnderline"/>
        </w:rPr>
        <w:t xml:space="preserve"> during the Eurozone crisis of the 2010s</w:t>
      </w:r>
      <w:r w:rsidRPr="004367B1">
        <w:rPr>
          <w:sz w:val="16"/>
        </w:rPr>
        <w:t>. However, the deep economic crisis, the power relations between debtor and creditor states, and a consensus that emerged among the legal elites, provided an opening for the “weaponization” of Article 16 in the 2010s, even though this shift appears transitory.</w:t>
      </w:r>
    </w:p>
    <w:p w14:paraId="14FCCDC8" w14:textId="77777777" w:rsidR="00371F03" w:rsidRDefault="00371F03" w:rsidP="00371F03">
      <w:pPr>
        <w:rPr>
          <w:sz w:val="16"/>
        </w:rPr>
      </w:pPr>
      <w:r w:rsidRPr="004367B1">
        <w:rPr>
          <w:sz w:val="16"/>
        </w:rPr>
        <w:t xml:space="preserve">These findings suggest that legal interpretations are shaped by broader socio-economic structures, such as corporatist institutions and countervailing forces, legal mobilization, and unique power dynamics between courts, legislatures, and other legal actors. These factors expose the risks associated with focusing on institutional reforms alone. It is impossible to simply “regulate away” corporate power, for instance, by abolishing corporate personhood in the </w:t>
      </w:r>
      <w:r w:rsidRPr="00B21E8B">
        <w:rPr>
          <w:rStyle w:val="Emphasis"/>
        </w:rPr>
        <w:t>U.S. Law</w:t>
      </w:r>
      <w:r w:rsidRPr="00A0363A">
        <w:rPr>
          <w:rStyle w:val="StyleUnderline"/>
        </w:rPr>
        <w:t xml:space="preserve"> can </w:t>
      </w:r>
      <w:r w:rsidRPr="00462261">
        <w:rPr>
          <w:rStyle w:val="StyleUnderline"/>
        </w:rPr>
        <w:t>never</w:t>
      </w:r>
      <w:r w:rsidRPr="00A0363A">
        <w:rPr>
          <w:rStyle w:val="StyleUnderline"/>
        </w:rPr>
        <w:t xml:space="preserve"> be the </w:t>
      </w:r>
      <w:r w:rsidRPr="00734A7D">
        <w:rPr>
          <w:rStyle w:val="Emphasis"/>
        </w:rPr>
        <w:t>only</w:t>
      </w:r>
      <w:r w:rsidRPr="00A0363A">
        <w:rPr>
          <w:rStyle w:val="StyleUnderline"/>
        </w:rPr>
        <w:t xml:space="preserve"> tool used to achieve</w:t>
      </w:r>
      <w:r w:rsidRPr="004367B1">
        <w:rPr>
          <w:sz w:val="16"/>
        </w:rPr>
        <w:t xml:space="preserve"> social </w:t>
      </w:r>
      <w:r w:rsidRPr="00B941A4">
        <w:rPr>
          <w:rStyle w:val="StyleUnderline"/>
        </w:rPr>
        <w:t>change</w:t>
      </w:r>
      <w:r w:rsidRPr="004367B1">
        <w:rPr>
          <w:sz w:val="16"/>
        </w:rPr>
        <w:t xml:space="preserve">, as social struggles occur within multiple sets of institutions. 158 But this analysis has equally underscored that, while comprehensive social change cannot rely on formal law alone, strategic legal efforts play a powerful role. </w:t>
      </w:r>
      <w:r w:rsidRPr="00B00182">
        <w:rPr>
          <w:rStyle w:val="StyleUnderline"/>
        </w:rPr>
        <w:t xml:space="preserve">The example </w:t>
      </w:r>
      <w:r w:rsidRPr="0096050C">
        <w:rPr>
          <w:rStyle w:val="StyleUnderline"/>
          <w:highlight w:val="cyan"/>
        </w:rPr>
        <w:t xml:space="preserve">of legal mobilization of </w:t>
      </w:r>
      <w:r w:rsidRPr="0096050C">
        <w:rPr>
          <w:rStyle w:val="Emphasis"/>
          <w:highlight w:val="cyan"/>
        </w:rPr>
        <w:t>American business</w:t>
      </w:r>
      <w:r w:rsidRPr="00462261">
        <w:rPr>
          <w:rStyle w:val="StyleUnderline"/>
        </w:rPr>
        <w:t xml:space="preserve"> networks</w:t>
      </w:r>
      <w:r w:rsidRPr="00B00182">
        <w:rPr>
          <w:rStyle w:val="StyleUnderline"/>
        </w:rPr>
        <w:t xml:space="preserve"> to </w:t>
      </w:r>
      <w:r w:rsidRPr="0096050C">
        <w:rPr>
          <w:rStyle w:val="Emphasis"/>
          <w:highlight w:val="cyan"/>
        </w:rPr>
        <w:t>reshape</w:t>
      </w:r>
      <w:r w:rsidRPr="0096050C">
        <w:rPr>
          <w:rStyle w:val="StyleUnderline"/>
          <w:highlight w:val="cyan"/>
        </w:rPr>
        <w:t xml:space="preserve"> legal doctrines</w:t>
      </w:r>
      <w:r w:rsidRPr="00B00182">
        <w:rPr>
          <w:rStyle w:val="StyleUnderline"/>
        </w:rPr>
        <w:t xml:space="preserve"> through the U.S. judicial system </w:t>
      </w:r>
      <w:r w:rsidRPr="0096050C">
        <w:rPr>
          <w:rStyle w:val="StyleUnderline"/>
          <w:highlight w:val="cyan"/>
        </w:rPr>
        <w:t xml:space="preserve">to </w:t>
      </w:r>
      <w:r w:rsidRPr="0096050C">
        <w:rPr>
          <w:rStyle w:val="Emphasis"/>
          <w:highlight w:val="cyan"/>
        </w:rPr>
        <w:t>advance</w:t>
      </w:r>
      <w:r w:rsidRPr="0096050C">
        <w:rPr>
          <w:rStyle w:val="StyleUnderline"/>
          <w:highlight w:val="cyan"/>
        </w:rPr>
        <w:t xml:space="preserve"> their interests</w:t>
      </w:r>
      <w:r w:rsidRPr="00B00182">
        <w:rPr>
          <w:rStyle w:val="StyleUnderline"/>
        </w:rPr>
        <w:t xml:space="preserve"> remains a </w:t>
      </w:r>
      <w:r w:rsidRPr="00F003AA">
        <w:rPr>
          <w:rStyle w:val="Emphasis"/>
        </w:rPr>
        <w:t>powerful</w:t>
      </w:r>
      <w:r w:rsidRPr="00B00182">
        <w:rPr>
          <w:rStyle w:val="StyleUnderline"/>
        </w:rPr>
        <w:t xml:space="preserve"> testament to this idea</w:t>
      </w:r>
      <w:r w:rsidRPr="004367B1">
        <w:rPr>
          <w:sz w:val="16"/>
        </w:rPr>
        <w:t>. Therefore, in the U.S., it matters who mobilizes and to what end. By contrast</w:t>
      </w:r>
      <w:r w:rsidRPr="005B7C91">
        <w:rPr>
          <w:rStyle w:val="StyleUnderline"/>
        </w:rPr>
        <w:t xml:space="preserve">, legal </w:t>
      </w:r>
      <w:r w:rsidRPr="0096050C">
        <w:rPr>
          <w:rStyle w:val="StyleUnderline"/>
          <w:highlight w:val="cyan"/>
        </w:rPr>
        <w:t>mobilization surrounding</w:t>
      </w:r>
      <w:r w:rsidRPr="004367B1">
        <w:rPr>
          <w:sz w:val="16"/>
        </w:rPr>
        <w:t xml:space="preserve"> Article 16 and </w:t>
      </w:r>
      <w:r w:rsidRPr="0096050C">
        <w:rPr>
          <w:rStyle w:val="StyleUnderline"/>
          <w:highlight w:val="cyan"/>
        </w:rPr>
        <w:t xml:space="preserve">the </w:t>
      </w:r>
      <w:r w:rsidRPr="0096050C">
        <w:rPr>
          <w:rStyle w:val="Emphasis"/>
          <w:highlight w:val="cyan"/>
        </w:rPr>
        <w:t>CJEU</w:t>
      </w:r>
      <w:r w:rsidRPr="004367B1">
        <w:rPr>
          <w:sz w:val="16"/>
        </w:rPr>
        <w:t xml:space="preserve">, similar to what has been described in the United States, </w:t>
      </w:r>
      <w:r w:rsidRPr="008C0FC9">
        <w:rPr>
          <w:rStyle w:val="StyleUnderline"/>
        </w:rPr>
        <w:t>remains</w:t>
      </w:r>
      <w:r w:rsidRPr="004367B1">
        <w:rPr>
          <w:sz w:val="16"/>
        </w:rPr>
        <w:t xml:space="preserve"> an </w:t>
      </w:r>
      <w:r w:rsidRPr="00462261">
        <w:rPr>
          <w:rStyle w:val="Emphasis"/>
        </w:rPr>
        <w:t>underexplored</w:t>
      </w:r>
      <w:r w:rsidRPr="004367B1">
        <w:rPr>
          <w:sz w:val="16"/>
        </w:rPr>
        <w:t xml:space="preserve"> area in EU scholarship. Several scholars have already challenged the conventional “integration through law” narrative and highlighted the active role of corporations and their legal counsel, as well as labor unions in influencing the CJEU’s decisions. 159 This line of inquiry—focusing on </w:t>
      </w:r>
      <w:r w:rsidRPr="00B40767">
        <w:rPr>
          <w:rStyle w:val="StyleUnderline"/>
        </w:rPr>
        <w:t xml:space="preserve">legal </w:t>
      </w:r>
      <w:r w:rsidRPr="00462261">
        <w:rPr>
          <w:rStyle w:val="Emphasis"/>
        </w:rPr>
        <w:t>networks</w:t>
      </w:r>
      <w:r w:rsidRPr="00B40767">
        <w:rPr>
          <w:rStyle w:val="StyleUnderline"/>
        </w:rPr>
        <w:t xml:space="preserve">, legal </w:t>
      </w:r>
      <w:r w:rsidRPr="00462261">
        <w:rPr>
          <w:rStyle w:val="Emphasis"/>
        </w:rPr>
        <w:t>culture</w:t>
      </w:r>
      <w:r w:rsidRPr="00B40767">
        <w:rPr>
          <w:rStyle w:val="StyleUnderline"/>
        </w:rPr>
        <w:t xml:space="preserve"> and the structure of </w:t>
      </w:r>
      <w:r w:rsidRPr="00462261">
        <w:rPr>
          <w:rStyle w:val="Emphasis"/>
        </w:rPr>
        <w:t>Europe</w:t>
      </w:r>
      <w:r w:rsidRPr="00B40767">
        <w:rPr>
          <w:rStyle w:val="StyleUnderline"/>
        </w:rPr>
        <w:t>an legal education</w:t>
      </w:r>
      <w:r w:rsidRPr="004367B1">
        <w:rPr>
          <w:sz w:val="16"/>
        </w:rPr>
        <w:t>—</w:t>
      </w:r>
      <w:r w:rsidRPr="000A3476">
        <w:rPr>
          <w:rStyle w:val="StyleUnderline"/>
          <w:highlight w:val="cyan"/>
        </w:rPr>
        <w:t>holds significant promise</w:t>
      </w:r>
      <w:r w:rsidRPr="004367B1">
        <w:rPr>
          <w:sz w:val="16"/>
        </w:rPr>
        <w:t xml:space="preserve"> for comparative analyses of legal doctrines in the U.S. and the EU, by </w:t>
      </w:r>
      <w:r w:rsidRPr="00D562BA">
        <w:rPr>
          <w:rStyle w:val="StyleUnderline"/>
        </w:rPr>
        <w:t xml:space="preserve">deepening our </w:t>
      </w:r>
      <w:r w:rsidRPr="00665163">
        <w:rPr>
          <w:rStyle w:val="Emphasis"/>
        </w:rPr>
        <w:t>understanding</w:t>
      </w:r>
      <w:r w:rsidRPr="00D562BA">
        <w:rPr>
          <w:rStyle w:val="StyleUnderline"/>
        </w:rPr>
        <w:t xml:space="preserve"> of</w:t>
      </w:r>
      <w:r w:rsidRPr="004367B1">
        <w:rPr>
          <w:sz w:val="16"/>
        </w:rPr>
        <w:t xml:space="preserve"> how </w:t>
      </w:r>
      <w:r w:rsidRPr="00D562BA">
        <w:rPr>
          <w:rStyle w:val="StyleUnderline"/>
        </w:rPr>
        <w:t>legal mobilization</w:t>
      </w:r>
      <w:r w:rsidRPr="004367B1">
        <w:rPr>
          <w:sz w:val="16"/>
        </w:rPr>
        <w:t xml:space="preserve"> interacts </w:t>
      </w:r>
      <w:r w:rsidRPr="00D562BA">
        <w:rPr>
          <w:rStyle w:val="StyleUnderline"/>
        </w:rPr>
        <w:t xml:space="preserve">with broader socio-economic </w:t>
      </w:r>
      <w:r w:rsidRPr="00665163">
        <w:rPr>
          <w:rStyle w:val="Emphasis"/>
        </w:rPr>
        <w:t>forces</w:t>
      </w:r>
      <w:r w:rsidRPr="00D562BA">
        <w:rPr>
          <w:rStyle w:val="StyleUnderline"/>
        </w:rPr>
        <w:t xml:space="preserve"> </w:t>
      </w:r>
      <w:r w:rsidRPr="000A3476">
        <w:rPr>
          <w:rStyle w:val="StyleUnderline"/>
          <w:highlight w:val="cyan"/>
        </w:rPr>
        <w:t>to shape</w:t>
      </w:r>
      <w:r w:rsidRPr="000A3476">
        <w:rPr>
          <w:rStyle w:val="StyleUnderline"/>
        </w:rPr>
        <w:t xml:space="preserve"> the evolution of </w:t>
      </w:r>
      <w:r w:rsidRPr="000A3476">
        <w:rPr>
          <w:rStyle w:val="Emphasis"/>
          <w:highlight w:val="cyan"/>
        </w:rPr>
        <w:t>legal doctrines</w:t>
      </w:r>
      <w:r w:rsidRPr="004367B1">
        <w:rPr>
          <w:sz w:val="16"/>
        </w:rPr>
        <w:t>.</w:t>
      </w:r>
    </w:p>
    <w:p w14:paraId="416F29A1" w14:textId="77777777" w:rsidR="00371F03" w:rsidRPr="00384CB7" w:rsidRDefault="00371F03" w:rsidP="00371F03">
      <w:pPr>
        <w:pStyle w:val="Heading4"/>
      </w:pPr>
      <w:r>
        <w:lastRenderedPageBreak/>
        <w:t xml:space="preserve">Weak </w:t>
      </w:r>
      <w:r>
        <w:rPr>
          <w:u w:val="single"/>
        </w:rPr>
        <w:t>penalties</w:t>
      </w:r>
      <w:r>
        <w:t xml:space="preserve">, </w:t>
      </w:r>
      <w:r>
        <w:rPr>
          <w:u w:val="single"/>
        </w:rPr>
        <w:t>retaliatory</w:t>
      </w:r>
      <w:r>
        <w:t xml:space="preserve"> and </w:t>
      </w:r>
      <w:r w:rsidRPr="00125530">
        <w:t>political</w:t>
      </w:r>
      <w:r>
        <w:t xml:space="preserve"> </w:t>
      </w:r>
      <w:r w:rsidRPr="00125530">
        <w:rPr>
          <w:u w:val="single"/>
        </w:rPr>
        <w:t>suppression</w:t>
      </w:r>
      <w:r>
        <w:t xml:space="preserve">, </w:t>
      </w:r>
      <w:r>
        <w:rPr>
          <w:u w:val="single"/>
        </w:rPr>
        <w:t>offshoring</w:t>
      </w:r>
      <w:r>
        <w:t xml:space="preserve">, and </w:t>
      </w:r>
      <w:r w:rsidRPr="00CC00C6">
        <w:rPr>
          <w:u w:val="single"/>
        </w:rPr>
        <w:t>jurisdictional</w:t>
      </w:r>
      <w:r>
        <w:t xml:space="preserve"> gaps </w:t>
      </w:r>
      <w:r>
        <w:rPr>
          <w:u w:val="single"/>
        </w:rPr>
        <w:t>overwhelm</w:t>
      </w:r>
      <w:r>
        <w:t xml:space="preserve"> ‘durable fiat,’ </w:t>
      </w:r>
      <w:r>
        <w:rPr>
          <w:u w:val="single"/>
        </w:rPr>
        <w:t>turning case</w:t>
      </w:r>
      <w:r>
        <w:t xml:space="preserve">---institutionalizing a </w:t>
      </w:r>
      <w:r>
        <w:rPr>
          <w:u w:val="single"/>
        </w:rPr>
        <w:t>European</w:t>
      </w:r>
      <w:r>
        <w:t xml:space="preserve"> model solves.</w:t>
      </w:r>
    </w:p>
    <w:p w14:paraId="609CD343" w14:textId="77777777" w:rsidR="00371F03" w:rsidRPr="00B271FD" w:rsidRDefault="00371F03" w:rsidP="00371F03">
      <w:r w:rsidRPr="0087465E">
        <w:rPr>
          <w:rStyle w:val="Style13ptBold"/>
        </w:rPr>
        <w:t>Andrias ’16</w:t>
      </w:r>
      <w:r>
        <w:t xml:space="preserve"> [Kate; October 22; </w:t>
      </w:r>
      <w:r w:rsidRPr="00F441BB">
        <w:t>Patricia D. and R. Paul Yetter Professor of Law at Columbia Law Schoo</w:t>
      </w:r>
      <w:r>
        <w:t>l, J.D. from Yale Law School; The Yale Law Journal, “The New Labor Law,” vol. 126]</w:t>
      </w:r>
    </w:p>
    <w:p w14:paraId="7B61A001" w14:textId="77777777" w:rsidR="00371F03" w:rsidRPr="00F833A1" w:rsidRDefault="00371F03" w:rsidP="00371F03">
      <w:pPr>
        <w:rPr>
          <w:sz w:val="16"/>
        </w:rPr>
      </w:pPr>
      <w:r w:rsidRPr="00F833A1">
        <w:rPr>
          <w:sz w:val="16"/>
        </w:rPr>
        <w:t xml:space="preserve">For several reasons, </w:t>
      </w:r>
      <w:r w:rsidRPr="002355DB">
        <w:rPr>
          <w:rStyle w:val="Emphasis"/>
        </w:rPr>
        <w:t>current law</w:t>
      </w:r>
      <w:r w:rsidRPr="003B24F9">
        <w:rPr>
          <w:rStyle w:val="StyleUnderline"/>
        </w:rPr>
        <w:t xml:space="preserve"> offers </w:t>
      </w:r>
      <w:r w:rsidRPr="002355DB">
        <w:rPr>
          <w:rStyle w:val="Emphasis"/>
        </w:rPr>
        <w:t>little</w:t>
      </w:r>
      <w:r w:rsidRPr="003B24F9">
        <w:rPr>
          <w:rStyle w:val="StyleUnderline"/>
        </w:rPr>
        <w:t xml:space="preserve"> hope for </w:t>
      </w:r>
      <w:r w:rsidRPr="002355DB">
        <w:rPr>
          <w:rStyle w:val="Emphasis"/>
        </w:rPr>
        <w:t>reversing</w:t>
      </w:r>
      <w:r w:rsidRPr="003B24F9">
        <w:rPr>
          <w:rStyle w:val="StyleUnderline"/>
        </w:rPr>
        <w:t xml:space="preserve"> the trend</w:t>
      </w:r>
      <w:r w:rsidRPr="00F833A1">
        <w:rPr>
          <w:sz w:val="16"/>
        </w:rPr>
        <w:t xml:space="preserve">.7 </w:t>
      </w:r>
      <w:r w:rsidRPr="00B6079C">
        <w:rPr>
          <w:rStyle w:val="StyleUnderline"/>
        </w:rPr>
        <w:t>The familiar explanation</w:t>
      </w:r>
      <w:r w:rsidRPr="00F833A1">
        <w:rPr>
          <w:sz w:val="16"/>
        </w:rPr>
        <w:t xml:space="preserve">, and the focus of most attempts at labor law reform, </w:t>
      </w:r>
      <w:r w:rsidRPr="00953591">
        <w:rPr>
          <w:rStyle w:val="StyleUnderline"/>
        </w:rPr>
        <w:t xml:space="preserve">is that </w:t>
      </w:r>
      <w:r w:rsidRPr="00E15973">
        <w:rPr>
          <w:rStyle w:val="StyleUnderline"/>
          <w:highlight w:val="cyan"/>
        </w:rPr>
        <w:t xml:space="preserve">the </w:t>
      </w:r>
      <w:r w:rsidRPr="00E15973">
        <w:rPr>
          <w:rStyle w:val="Emphasis"/>
          <w:highlight w:val="cyan"/>
        </w:rPr>
        <w:t>N</w:t>
      </w:r>
      <w:r w:rsidRPr="00F833A1">
        <w:rPr>
          <w:sz w:val="16"/>
        </w:rPr>
        <w:t xml:space="preserve">ational </w:t>
      </w:r>
      <w:r w:rsidRPr="00E15973">
        <w:rPr>
          <w:rStyle w:val="Emphasis"/>
          <w:highlight w:val="cyan"/>
        </w:rPr>
        <w:t>L</w:t>
      </w:r>
      <w:r w:rsidRPr="00F833A1">
        <w:rPr>
          <w:sz w:val="16"/>
        </w:rPr>
        <w:t xml:space="preserve">abor </w:t>
      </w:r>
      <w:r w:rsidRPr="00E15973">
        <w:rPr>
          <w:rStyle w:val="Emphasis"/>
          <w:highlight w:val="cyan"/>
        </w:rPr>
        <w:t>R</w:t>
      </w:r>
      <w:r w:rsidRPr="00F833A1">
        <w:rPr>
          <w:sz w:val="16"/>
        </w:rPr>
        <w:t xml:space="preserve">elations </w:t>
      </w:r>
      <w:r w:rsidRPr="00E15973">
        <w:rPr>
          <w:rStyle w:val="Emphasis"/>
          <w:highlight w:val="cyan"/>
        </w:rPr>
        <w:t>A</w:t>
      </w:r>
      <w:r w:rsidRPr="00F833A1">
        <w:rPr>
          <w:sz w:val="16"/>
        </w:rPr>
        <w:t>ct</w:t>
      </w:r>
      <w:r w:rsidRPr="00E15973">
        <w:rPr>
          <w:rStyle w:val="StyleUnderline"/>
          <w:highlight w:val="cyan"/>
        </w:rPr>
        <w:t>’s</w:t>
      </w:r>
      <w:r w:rsidRPr="00F833A1">
        <w:rPr>
          <w:sz w:val="16"/>
        </w:rPr>
        <w:t xml:space="preserve"> (NLRA) </w:t>
      </w:r>
      <w:r w:rsidRPr="00E15973">
        <w:rPr>
          <w:rStyle w:val="Emphasis"/>
          <w:highlight w:val="cyan"/>
        </w:rPr>
        <w:t>weak enforcement</w:t>
      </w:r>
      <w:r w:rsidRPr="006232FA">
        <w:rPr>
          <w:rStyle w:val="StyleUnderline"/>
        </w:rPr>
        <w:t xml:space="preserve"> mechanisms, slight </w:t>
      </w:r>
      <w:r w:rsidRPr="00E15973">
        <w:rPr>
          <w:rStyle w:val="Emphasis"/>
          <w:highlight w:val="cyan"/>
        </w:rPr>
        <w:t>penalties</w:t>
      </w:r>
      <w:r w:rsidRPr="00E15973">
        <w:rPr>
          <w:rStyle w:val="StyleUnderline"/>
          <w:highlight w:val="cyan"/>
        </w:rPr>
        <w:t>, and</w:t>
      </w:r>
      <w:r w:rsidRPr="006232FA">
        <w:rPr>
          <w:rStyle w:val="StyleUnderline"/>
        </w:rPr>
        <w:t xml:space="preserve"> lengthy </w:t>
      </w:r>
      <w:r w:rsidRPr="00E15973">
        <w:rPr>
          <w:rStyle w:val="Emphasis"/>
          <w:highlight w:val="cyan"/>
        </w:rPr>
        <w:t>delays</w:t>
      </w:r>
      <w:r w:rsidRPr="00F833A1">
        <w:rPr>
          <w:sz w:val="16"/>
        </w:rPr>
        <w:t xml:space="preserve">—all of which </w:t>
      </w:r>
      <w:r w:rsidRPr="00E15973">
        <w:rPr>
          <w:rStyle w:val="StyleUnderline"/>
          <w:highlight w:val="cyan"/>
        </w:rPr>
        <w:t xml:space="preserve">are routinely </w:t>
      </w:r>
      <w:r w:rsidRPr="00E15973">
        <w:rPr>
          <w:rStyle w:val="Emphasis"/>
          <w:highlight w:val="cyan"/>
        </w:rPr>
        <w:t>exploited</w:t>
      </w:r>
      <w:r w:rsidRPr="002C523C">
        <w:rPr>
          <w:rStyle w:val="StyleUnderline"/>
        </w:rPr>
        <w:t xml:space="preserve"> by employers resisting unionization</w:t>
      </w:r>
      <w:r w:rsidRPr="00F833A1">
        <w:rPr>
          <w:sz w:val="16"/>
        </w:rPr>
        <w:t>—</w:t>
      </w:r>
      <w:r w:rsidRPr="00C42D20">
        <w:rPr>
          <w:rStyle w:val="StyleUnderline"/>
        </w:rPr>
        <w:t>fail to protect workers’ ability to</w:t>
      </w:r>
      <w:r w:rsidRPr="00F833A1">
        <w:rPr>
          <w:sz w:val="16"/>
        </w:rPr>
        <w:t xml:space="preserve"> organize and </w:t>
      </w:r>
      <w:r w:rsidRPr="000E5294">
        <w:rPr>
          <w:rStyle w:val="Emphasis"/>
        </w:rPr>
        <w:t>bargain</w:t>
      </w:r>
      <w:r w:rsidRPr="0070356F">
        <w:rPr>
          <w:rStyle w:val="StyleUnderline"/>
        </w:rPr>
        <w:t xml:space="preserve"> collectively</w:t>
      </w:r>
      <w:r w:rsidRPr="00F833A1">
        <w:rPr>
          <w:sz w:val="16"/>
        </w:rPr>
        <w:t xml:space="preserve"> with their employers.8 But two other factors are perhaps even more important to labor law’s failure to protect workers’ right to organize and bargain in ways that help redistribute both economic and political power. First, </w:t>
      </w:r>
      <w:r w:rsidRPr="00E15973">
        <w:rPr>
          <w:rStyle w:val="StyleUnderline"/>
          <w:highlight w:val="cyan"/>
        </w:rPr>
        <w:t xml:space="preserve">the </w:t>
      </w:r>
      <w:r w:rsidRPr="00E15973">
        <w:rPr>
          <w:rStyle w:val="Emphasis"/>
          <w:highlight w:val="cyan"/>
        </w:rPr>
        <w:t>NLRA</w:t>
      </w:r>
      <w:r w:rsidRPr="00F833A1">
        <w:rPr>
          <w:sz w:val="16"/>
        </w:rPr>
        <w:t xml:space="preserve">, with its emphasis on firm-based organizing and bargaining, </w:t>
      </w:r>
      <w:r w:rsidRPr="00E15973">
        <w:rPr>
          <w:rStyle w:val="StyleUnderline"/>
          <w:highlight w:val="cyan"/>
        </w:rPr>
        <w:t xml:space="preserve">is </w:t>
      </w:r>
      <w:r w:rsidRPr="00E15973">
        <w:rPr>
          <w:rStyle w:val="Emphasis"/>
          <w:highlight w:val="cyan"/>
        </w:rPr>
        <w:t>mismatched</w:t>
      </w:r>
      <w:r w:rsidRPr="00E15973">
        <w:rPr>
          <w:rStyle w:val="StyleUnderline"/>
          <w:highlight w:val="cyan"/>
        </w:rPr>
        <w:t xml:space="preserve"> with the </w:t>
      </w:r>
      <w:r w:rsidRPr="00E15973">
        <w:rPr>
          <w:rStyle w:val="Emphasis"/>
          <w:highlight w:val="cyan"/>
        </w:rPr>
        <w:t>global</w:t>
      </w:r>
      <w:r w:rsidRPr="002E1CCA">
        <w:rPr>
          <w:rStyle w:val="Emphasis"/>
        </w:rPr>
        <w:t xml:space="preserve">ized </w:t>
      </w:r>
      <w:r w:rsidRPr="00E15973">
        <w:rPr>
          <w:rStyle w:val="Emphasis"/>
          <w:highlight w:val="cyan"/>
        </w:rPr>
        <w:t>economy</w:t>
      </w:r>
      <w:r w:rsidRPr="00A12BB4">
        <w:rPr>
          <w:rStyle w:val="StyleUnderline"/>
        </w:rPr>
        <w:t xml:space="preserve"> and</w:t>
      </w:r>
      <w:r w:rsidRPr="00F833A1">
        <w:rPr>
          <w:sz w:val="16"/>
        </w:rPr>
        <w:t xml:space="preserve"> its </w:t>
      </w:r>
      <w:r w:rsidRPr="00A12BB4">
        <w:rPr>
          <w:rStyle w:val="StyleUnderline"/>
        </w:rPr>
        <w:t>multiple layers of contracting</w:t>
      </w:r>
      <w:r w:rsidRPr="00F833A1">
        <w:rPr>
          <w:sz w:val="16"/>
        </w:rPr>
        <w:t xml:space="preserve">.9 Indeed, </w:t>
      </w:r>
      <w:r w:rsidRPr="006B5E6B">
        <w:rPr>
          <w:rStyle w:val="StyleUnderline"/>
        </w:rPr>
        <w:t xml:space="preserve">these “fissured” corporate </w:t>
      </w:r>
      <w:r w:rsidRPr="002E1CCA">
        <w:rPr>
          <w:rStyle w:val="Emphasis"/>
        </w:rPr>
        <w:t>structures</w:t>
      </w:r>
      <w:r w:rsidRPr="006B5E6B">
        <w:rPr>
          <w:rStyle w:val="StyleUnderline"/>
        </w:rPr>
        <w:t xml:space="preserve"> were adopted by employers</w:t>
      </w:r>
      <w:r w:rsidRPr="00F833A1">
        <w:rPr>
          <w:sz w:val="16"/>
        </w:rPr>
        <w:t xml:space="preserve"> in part </w:t>
      </w:r>
      <w:r w:rsidRPr="00D27A0F">
        <w:rPr>
          <w:rStyle w:val="StyleUnderline"/>
        </w:rPr>
        <w:t>to</w:t>
      </w:r>
      <w:r w:rsidRPr="00F833A1">
        <w:rPr>
          <w:sz w:val="16"/>
        </w:rPr>
        <w:t xml:space="preserve"> reduce labor costs and </w:t>
      </w:r>
      <w:r w:rsidRPr="00440EF2">
        <w:rPr>
          <w:rStyle w:val="Emphasis"/>
        </w:rPr>
        <w:t>diminish</w:t>
      </w:r>
      <w:r w:rsidRPr="00D27A0F">
        <w:rPr>
          <w:rStyle w:val="StyleUnderline"/>
        </w:rPr>
        <w:t xml:space="preserve"> the potency of the NLRA</w:t>
      </w:r>
      <w:r w:rsidRPr="00F833A1">
        <w:rPr>
          <w:sz w:val="16"/>
        </w:rPr>
        <w:t xml:space="preserve"> and employment law.10 Second, </w:t>
      </w:r>
      <w:r w:rsidRPr="00095F3E">
        <w:rPr>
          <w:rStyle w:val="StyleUnderline"/>
        </w:rPr>
        <w:t xml:space="preserve">the NLRA was </w:t>
      </w:r>
      <w:r w:rsidRPr="00C51174">
        <w:rPr>
          <w:rStyle w:val="Emphasis"/>
        </w:rPr>
        <w:t>never designed</w:t>
      </w:r>
      <w:r w:rsidRPr="00095F3E">
        <w:rPr>
          <w:rStyle w:val="StyleUnderline"/>
        </w:rPr>
        <w:t xml:space="preserve"> to ensure the vast majority of workers significant </w:t>
      </w:r>
      <w:r w:rsidRPr="00C51174">
        <w:rPr>
          <w:rStyle w:val="Emphasis"/>
        </w:rPr>
        <w:t>influence</w:t>
      </w:r>
      <w:r w:rsidRPr="00F833A1">
        <w:rPr>
          <w:sz w:val="16"/>
        </w:rPr>
        <w:t xml:space="preserve"> over the economy or politics.11 </w:t>
      </w:r>
      <w:r w:rsidRPr="000E3A97">
        <w:rPr>
          <w:rStyle w:val="Emphasis"/>
        </w:rPr>
        <w:t>Unlike</w:t>
      </w:r>
      <w:r w:rsidRPr="00E0661A">
        <w:rPr>
          <w:rStyle w:val="StyleUnderline"/>
        </w:rPr>
        <w:t xml:space="preserve"> legal regimes prevalent in </w:t>
      </w:r>
      <w:r w:rsidRPr="000E3A97">
        <w:rPr>
          <w:rStyle w:val="Emphasis"/>
        </w:rPr>
        <w:t>Europe</w:t>
      </w:r>
      <w:r w:rsidRPr="00E0661A">
        <w:rPr>
          <w:rStyle w:val="StyleUnderline"/>
        </w:rPr>
        <w:t xml:space="preserve">, the NLRA does not </w:t>
      </w:r>
      <w:r w:rsidRPr="00431A1F">
        <w:rPr>
          <w:rStyle w:val="Emphasis"/>
        </w:rPr>
        <w:t>empower</w:t>
      </w:r>
      <w:r w:rsidRPr="00E0661A">
        <w:rPr>
          <w:rStyle w:val="StyleUnderline"/>
        </w:rPr>
        <w:t xml:space="preserve"> unions to bargain</w:t>
      </w:r>
      <w:r w:rsidRPr="00F833A1">
        <w:rPr>
          <w:sz w:val="16"/>
        </w:rPr>
        <w:t xml:space="preserve"> on behalf of workers </w:t>
      </w:r>
      <w:r w:rsidRPr="00F85DE8">
        <w:rPr>
          <w:rStyle w:val="StyleUnderline"/>
        </w:rPr>
        <w:t>generally, nor does it provide</w:t>
      </w:r>
      <w:r w:rsidRPr="00F833A1">
        <w:rPr>
          <w:sz w:val="16"/>
        </w:rPr>
        <w:t xml:space="preserve"> affirmative </w:t>
      </w:r>
      <w:r w:rsidRPr="00D0308F">
        <w:rPr>
          <w:rStyle w:val="Emphasis"/>
        </w:rPr>
        <w:t>state support</w:t>
      </w:r>
      <w:r w:rsidRPr="00F833A1">
        <w:rPr>
          <w:sz w:val="16"/>
        </w:rPr>
        <w:t xml:space="preserve"> for collective bargaining.12 Instead, </w:t>
      </w:r>
      <w:r w:rsidRPr="00E15973">
        <w:rPr>
          <w:rStyle w:val="StyleUnderline"/>
          <w:highlight w:val="cyan"/>
        </w:rPr>
        <w:t>it establishes</w:t>
      </w:r>
      <w:r w:rsidRPr="00B97D10">
        <w:rPr>
          <w:rStyle w:val="StyleUnderline"/>
        </w:rPr>
        <w:t xml:space="preserve"> a system of </w:t>
      </w:r>
      <w:r w:rsidRPr="00E15973">
        <w:rPr>
          <w:rStyle w:val="Emphasis"/>
          <w:highlight w:val="cyan"/>
        </w:rPr>
        <w:t>voluntaristic</w:t>
      </w:r>
      <w:r w:rsidRPr="00E15973">
        <w:rPr>
          <w:rStyle w:val="StyleUnderline"/>
          <w:highlight w:val="cyan"/>
        </w:rPr>
        <w:t xml:space="preserve">, </w:t>
      </w:r>
      <w:r w:rsidRPr="00E15973">
        <w:rPr>
          <w:rStyle w:val="Emphasis"/>
          <w:highlight w:val="cyan"/>
        </w:rPr>
        <w:t>decentralized</w:t>
      </w:r>
      <w:r w:rsidRPr="00E15973">
        <w:rPr>
          <w:rStyle w:val="StyleUnderline"/>
          <w:highlight w:val="cyan"/>
        </w:rPr>
        <w:t xml:space="preserve"> unionism</w:t>
      </w:r>
      <w:r w:rsidRPr="00F833A1">
        <w:rPr>
          <w:sz w:val="16"/>
        </w:rPr>
        <w:t>: collective bargaining is a private negotiation between individual employers and employees at worksites where a majority has chosen to unionize.13</w:t>
      </w:r>
    </w:p>
    <w:p w14:paraId="6B44516E" w14:textId="77777777" w:rsidR="00371F03" w:rsidRPr="00F833A1" w:rsidRDefault="00371F03" w:rsidP="00371F03">
      <w:pPr>
        <w:rPr>
          <w:sz w:val="16"/>
        </w:rPr>
      </w:pPr>
      <w:r w:rsidRPr="00F833A1">
        <w:rPr>
          <w:sz w:val="16"/>
        </w:rPr>
        <w:t xml:space="preserve">Some scholars have suggested ways to mend the old regime.14 But their proposals do not solve the basic problem: labor law, developed during and after the New Deal, has been rendered inapt by contemporary managerial strategies and fails to provide tools capable of redressing today’s inequities. Recognizing these limitations, many of labor’s proponents have abandoned the project of labor law altogether, concluding that </w:t>
      </w:r>
      <w:r w:rsidRPr="00F95CCB">
        <w:rPr>
          <w:rStyle w:val="Emphasis"/>
        </w:rPr>
        <w:t>unionism</w:t>
      </w:r>
      <w:r w:rsidRPr="00491717">
        <w:rPr>
          <w:rStyle w:val="StyleUnderline"/>
        </w:rPr>
        <w:t xml:space="preserve"> in the contemporary political economy is </w:t>
      </w:r>
      <w:r w:rsidRPr="00F95CCB">
        <w:rPr>
          <w:rStyle w:val="Emphasis"/>
        </w:rPr>
        <w:t>hopeless</w:t>
      </w:r>
      <w:r w:rsidRPr="00F833A1">
        <w:rPr>
          <w:sz w:val="16"/>
        </w:rPr>
        <w:t>.15</w:t>
      </w:r>
    </w:p>
    <w:p w14:paraId="36F4C799" w14:textId="77777777" w:rsidR="00371F03" w:rsidRPr="00F833A1" w:rsidRDefault="00371F03" w:rsidP="00371F03">
      <w:pPr>
        <w:rPr>
          <w:sz w:val="16"/>
        </w:rPr>
      </w:pPr>
      <w:r w:rsidRPr="00F833A1">
        <w:rPr>
          <w:sz w:val="16"/>
        </w:rPr>
        <w:t>But the demise of the twentieth-century labor law regime is not the end of the road for the rights and interests of working people. Since 2012, over two dozen states and many more localities have raised their minimum wages.16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w:t>
      </w:r>
    </w:p>
    <w:p w14:paraId="6799FBF1" w14:textId="77777777" w:rsidR="00371F03" w:rsidRPr="00F833A1" w:rsidRDefault="00371F03" w:rsidP="00371F03">
      <w:pPr>
        <w:rPr>
          <w:sz w:val="16"/>
        </w:rPr>
      </w:pPr>
      <w:r w:rsidRPr="00F833A1">
        <w:rPr>
          <w:sz w:val="16"/>
        </w:rPr>
        <w:t>At first glance, these seem to be ordinary state and local employment statutes, separate and apart from the law that governs collective activity by workers.20 But the sea change comes in response to a range of worker movements, especially the “Fight for $15,” a campaign of low-wage workers organized by the Service Employees International Union (SEIU).21 The express goal of these campaigns is not just higher wages but also “a union.”22 And many of the new laws they have won are a product of bargaining, either formal or informal, among unions, employers, and the state.23</w:t>
      </w:r>
    </w:p>
    <w:p w14:paraId="196331B5" w14:textId="77777777" w:rsidR="00371F03" w:rsidRPr="00F833A1" w:rsidRDefault="00371F03" w:rsidP="00371F03">
      <w:pPr>
        <w:rPr>
          <w:sz w:val="16"/>
        </w:rPr>
      </w:pPr>
      <w:r w:rsidRPr="00F833A1">
        <w:rPr>
          <w:sz w:val="16"/>
        </w:rPr>
        <w:t xml:space="preserve">From the efforts of these social movements, the outline of a new labor law is emerging. That outline is nascent and contested; chances of success are uncertain at best, and the specifics of what success would look like are far from clear. But from the social movements’ efforts one can derive a path toward a new labor law regime that is distinct from, even oppositional to, the legal regime that has governed since the New Deal. </w:t>
      </w:r>
      <w:r w:rsidRPr="003342EA">
        <w:rPr>
          <w:rStyle w:val="StyleUnderline"/>
        </w:rPr>
        <w:t xml:space="preserve">The new </w:t>
      </w:r>
      <w:r w:rsidRPr="00F95CCB">
        <w:rPr>
          <w:rStyle w:val="Emphasis"/>
        </w:rPr>
        <w:t>labor law</w:t>
      </w:r>
      <w:r w:rsidRPr="003342EA">
        <w:rPr>
          <w:rStyle w:val="StyleUnderline"/>
        </w:rPr>
        <w:t xml:space="preserve"> would combine </w:t>
      </w:r>
      <w:r w:rsidRPr="00F95CCB">
        <w:rPr>
          <w:rStyle w:val="Emphasis"/>
        </w:rPr>
        <w:t>social</w:t>
      </w:r>
      <w:r w:rsidRPr="003342EA">
        <w:rPr>
          <w:rStyle w:val="StyleUnderline"/>
        </w:rPr>
        <w:t xml:space="preserve"> bargaining</w:t>
      </w:r>
      <w:r w:rsidRPr="00F833A1">
        <w:rPr>
          <w:sz w:val="16"/>
        </w:rPr>
        <w:t>—i.e., bargaining that occurs in the public arena on a sectoral and regional basis—</w:t>
      </w:r>
      <w:r w:rsidRPr="00DC2CFF">
        <w:rPr>
          <w:rStyle w:val="StyleUnderline"/>
        </w:rPr>
        <w:t xml:space="preserve">with both old and new forms of worksite </w:t>
      </w:r>
      <w:r w:rsidRPr="00F95CCB">
        <w:rPr>
          <w:rStyle w:val="Emphasis"/>
        </w:rPr>
        <w:t>representation</w:t>
      </w:r>
      <w:r w:rsidRPr="00DC2CFF">
        <w:rPr>
          <w:rStyle w:val="StyleUnderline"/>
        </w:rPr>
        <w:t xml:space="preserve">. It is a more </w:t>
      </w:r>
      <w:r w:rsidRPr="00F95CCB">
        <w:rPr>
          <w:rStyle w:val="Emphasis"/>
        </w:rPr>
        <w:t>inclusive</w:t>
      </w:r>
      <w:r w:rsidRPr="00DC2CFF">
        <w:rPr>
          <w:rStyle w:val="StyleUnderline"/>
        </w:rPr>
        <w:t xml:space="preserve"> and political model of labor relations, with </w:t>
      </w:r>
      <w:r w:rsidRPr="00F95CCB">
        <w:rPr>
          <w:rStyle w:val="Emphasis"/>
        </w:rPr>
        <w:t>parallels</w:t>
      </w:r>
      <w:r w:rsidRPr="00DC2CFF">
        <w:rPr>
          <w:rStyle w:val="StyleUnderline"/>
        </w:rPr>
        <w:t xml:space="preserve"> to regimes in </w:t>
      </w:r>
      <w:r w:rsidRPr="00E15973">
        <w:rPr>
          <w:rStyle w:val="Emphasis"/>
          <w:highlight w:val="cyan"/>
        </w:rPr>
        <w:t>Europe</w:t>
      </w:r>
      <w:r w:rsidRPr="00F833A1">
        <w:rPr>
          <w:sz w:val="16"/>
        </w:rPr>
        <w:t xml:space="preserve"> and elsewhere.24 And </w:t>
      </w:r>
      <w:r w:rsidRPr="00337116">
        <w:rPr>
          <w:rStyle w:val="StyleUnderline"/>
        </w:rPr>
        <w:t xml:space="preserve">it </w:t>
      </w:r>
      <w:r w:rsidRPr="00E15973">
        <w:rPr>
          <w:rStyle w:val="StyleUnderline"/>
          <w:highlight w:val="cyan"/>
        </w:rPr>
        <w:t>has</w:t>
      </w:r>
      <w:r w:rsidRPr="00337116">
        <w:rPr>
          <w:rStyle w:val="StyleUnderline"/>
        </w:rPr>
        <w:t xml:space="preserve"> the </w:t>
      </w:r>
      <w:r w:rsidRPr="00E15973">
        <w:rPr>
          <w:rStyle w:val="StyleUnderline"/>
          <w:highlight w:val="cyan"/>
        </w:rPr>
        <w:t xml:space="preserve">potential to </w:t>
      </w:r>
      <w:r w:rsidRPr="00E15973">
        <w:rPr>
          <w:rStyle w:val="Emphasis"/>
          <w:highlight w:val="cyan"/>
        </w:rPr>
        <w:t>salvage</w:t>
      </w:r>
      <w:r w:rsidRPr="00F833A1">
        <w:rPr>
          <w:sz w:val="16"/>
        </w:rPr>
        <w:t xml:space="preserve"> and secure one of </w:t>
      </w:r>
      <w:r w:rsidRPr="00E15973">
        <w:rPr>
          <w:rStyle w:val="StyleUnderline"/>
          <w:highlight w:val="cyan"/>
        </w:rPr>
        <w:t>labor</w:t>
      </w:r>
      <w:r w:rsidRPr="000350FD">
        <w:rPr>
          <w:rStyle w:val="StyleUnderline"/>
        </w:rPr>
        <w:t xml:space="preserve"> law</w:t>
      </w:r>
      <w:r w:rsidRPr="00E15973">
        <w:rPr>
          <w:rStyle w:val="StyleUnderline"/>
          <w:highlight w:val="cyan"/>
        </w:rPr>
        <w:t>’s</w:t>
      </w:r>
      <w:r w:rsidRPr="00F833A1">
        <w:rPr>
          <w:sz w:val="16"/>
        </w:rPr>
        <w:t xml:space="preserve"> most </w:t>
      </w:r>
      <w:r w:rsidRPr="000350FD">
        <w:rPr>
          <w:rStyle w:val="StyleUnderline"/>
        </w:rPr>
        <w:t xml:space="preserve">fundamental </w:t>
      </w:r>
      <w:r w:rsidRPr="00E15973">
        <w:rPr>
          <w:rStyle w:val="Emphasis"/>
          <w:highlight w:val="cyan"/>
        </w:rPr>
        <w:t>commitments</w:t>
      </w:r>
      <w:r w:rsidRPr="00F833A1">
        <w:rPr>
          <w:sz w:val="16"/>
        </w:rPr>
        <w:t>: to help achieve greater economic and political equality in society.25</w:t>
      </w:r>
    </w:p>
    <w:p w14:paraId="0D76A87A" w14:textId="77777777" w:rsidR="00371F03" w:rsidRPr="00F833A1" w:rsidRDefault="00371F03" w:rsidP="00371F03">
      <w:pPr>
        <w:rPr>
          <w:sz w:val="16"/>
        </w:rPr>
      </w:pPr>
      <w:r w:rsidRPr="00F833A1">
        <w:rPr>
          <w:sz w:val="16"/>
        </w:rPr>
        <w:t xml:space="preserve">The new labor law promises several important changes. First, it would reject the old regime’s commitment to the employer-employee dyad.26 It would locate decisions about basic standards of employment at the sectoral, industrial, and regional levels, rather than at the level of the individual worksite or employer. Second, the new labor law would reject the principle of private ordering that was cemented in the years </w:t>
      </w:r>
      <w:r w:rsidRPr="00F833A1">
        <w:rPr>
          <w:sz w:val="16"/>
        </w:rPr>
        <w:lastRenderedPageBreak/>
        <w:t>following the New Deal, under which labor negotiations are a private affair and the state plays a neutral and minimal role.27Instead, the new labor law would position unions as political actors representing workers generally and would involve the state as an active participant in supporting collective bargaining—in a system I will term “social bargaining,” but which is also known as “tripartism” or “corporatism.”28 Third, and related to the first two moves, the new labor law would reject the bifurcation between employment law and labor law that has governed since the New Deal by rendering the basic terms of employment for all workers subject to social bargaining.29</w:t>
      </w:r>
    </w:p>
    <w:p w14:paraId="1C29FAE2" w14:textId="77777777" w:rsidR="00371F03" w:rsidRPr="00F833A1" w:rsidRDefault="00371F03" w:rsidP="00371F03">
      <w:pPr>
        <w:rPr>
          <w:sz w:val="16"/>
        </w:rPr>
      </w:pPr>
      <w:r w:rsidRPr="00F833A1">
        <w:rPr>
          <w:sz w:val="16"/>
        </w:rPr>
        <w:t>In an important sense, the new labor law is not, in fact, new. It is a reinterpretation of principles advanced by earlier incarnations of the American labor movement30 and embraced by systems abroad.31 But support for a system of labor law that empowers unions to bargain on behalf of all or most workers, with active support from the state, has long been considered to exist 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118A6A2D" w14:textId="77777777" w:rsidR="00371F03" w:rsidRDefault="00371F03" w:rsidP="00371F03">
      <w:pPr>
        <w:rPr>
          <w:sz w:val="16"/>
        </w:rPr>
      </w:pPr>
      <w:r w:rsidRPr="00F833A1">
        <w:rPr>
          <w:sz w:val="16"/>
        </w:rPr>
        <w:t xml:space="preserve">The contribution of this Article is both descriptive and normative. I unearth the seeds of this new labor law and consider potential avenues for its growth, as well as likely hurdles.35 I also defend the nascent labor law as a partial solution to the problems of economic and political inequality facing the nation,36 as well as a way to protect workers’ fundamental associational rights.37 At the same time, I recognize the nascent regime’s limitations, including the inherent shortcomings of a domestic labor regime in an increasingly global economy38and the challenge of maintaining worker voice and union funding in a system not based primarily on traditional exclusive bargaining agreements.39Moreover, </w:t>
      </w:r>
      <w:r w:rsidRPr="00E15973">
        <w:rPr>
          <w:rStyle w:val="StyleUnderline"/>
          <w:highlight w:val="cyan"/>
        </w:rPr>
        <w:t>in</w:t>
      </w:r>
      <w:r w:rsidRPr="00344D3D">
        <w:rPr>
          <w:rStyle w:val="StyleUnderline"/>
        </w:rPr>
        <w:t xml:space="preserve"> a political </w:t>
      </w:r>
      <w:r w:rsidRPr="00E15973">
        <w:rPr>
          <w:rStyle w:val="StyleUnderline"/>
          <w:highlight w:val="cyan"/>
        </w:rPr>
        <w:t xml:space="preserve">environment </w:t>
      </w:r>
      <w:r w:rsidRPr="00E15973">
        <w:rPr>
          <w:rStyle w:val="Emphasis"/>
          <w:highlight w:val="cyan"/>
        </w:rPr>
        <w:t>hostile</w:t>
      </w:r>
      <w:r w:rsidRPr="00E15973">
        <w:rPr>
          <w:rStyle w:val="StyleUnderline"/>
          <w:highlight w:val="cyan"/>
        </w:rPr>
        <w:t xml:space="preserve"> to reform</w:t>
      </w:r>
      <w:r w:rsidRPr="00F833A1">
        <w:rPr>
          <w:sz w:val="16"/>
        </w:rPr>
        <w:t xml:space="preserve">, the new </w:t>
      </w:r>
      <w:r w:rsidRPr="00E15973">
        <w:rPr>
          <w:rStyle w:val="Emphasis"/>
          <w:highlight w:val="cyan"/>
        </w:rPr>
        <w:t>labor</w:t>
      </w:r>
      <w:r w:rsidRPr="00F9306F">
        <w:rPr>
          <w:rStyle w:val="Emphasis"/>
        </w:rPr>
        <w:t xml:space="preserve"> law</w:t>
      </w:r>
      <w:r w:rsidRPr="00963A62">
        <w:rPr>
          <w:rStyle w:val="StyleUnderline"/>
        </w:rPr>
        <w:t xml:space="preserve"> </w:t>
      </w:r>
      <w:r w:rsidRPr="00E15973">
        <w:rPr>
          <w:rStyle w:val="StyleUnderline"/>
          <w:highlight w:val="cyan"/>
        </w:rPr>
        <w:t xml:space="preserve">is by no means </w:t>
      </w:r>
      <w:r w:rsidRPr="00E15973">
        <w:rPr>
          <w:rStyle w:val="Emphasis"/>
          <w:highlight w:val="cyan"/>
        </w:rPr>
        <w:t>certain</w:t>
      </w:r>
      <w:r w:rsidRPr="00F833A1">
        <w:rPr>
          <w:sz w:val="16"/>
        </w:rPr>
        <w:t>, nor is it the only possible path forward. Some ongoing organizing efforts embrace certain of its principles—e.g., sectoral bargaining—but not others—e.g., its public or statist commitments; others experiment with different forms of worker voice and ownership.40 The ambition of this project is not to prove that the nascent system of social bargaining is inevitable, nor to offer it as a complete solution to contemporary labor problems, but rather to document, analyze, and defend this important development.</w:t>
      </w:r>
    </w:p>
    <w:p w14:paraId="0617EB10" w14:textId="77777777" w:rsidR="00371F03" w:rsidRPr="00F833A1" w:rsidRDefault="00371F03" w:rsidP="00371F03">
      <w:pPr>
        <w:rPr>
          <w:sz w:val="16"/>
        </w:rPr>
      </w:pPr>
      <w:r w:rsidRPr="00F833A1">
        <w:rPr>
          <w:sz w:val="16"/>
        </w:rPr>
        <w:t>&lt;&lt;TEXT CONDENSED, NONE OMITTED&gt;&gt;</w:t>
      </w:r>
    </w:p>
    <w:p w14:paraId="5EA16674" w14:textId="77777777" w:rsidR="00371F03" w:rsidRPr="002949B3" w:rsidRDefault="00371F03" w:rsidP="00371F03">
      <w:pPr>
        <w:rPr>
          <w:sz w:val="8"/>
        </w:rPr>
      </w:pPr>
      <w:r w:rsidRPr="002949B3">
        <w:rPr>
          <w:sz w:val="8"/>
        </w:rPr>
        <w:t>A final caveat is in order: not everyone agrees that creating greater political and economic equality should be central functions of labor law.41 I embrace those goals, however, and this Article assumes their validity without engaging the first-order debates. It also prioritizes the concern with achieving greater equality and leaves for another day important questions about how the emerging law’s design could best accommodate other objectives, such as economic efficiency and productivity, internal union democracy, and industrial peace. Finally, the nascent labor law described in this Article raises numerous questions about the level of government at which labor law is and should be determined. The focus of this piece, however, is not on problems of federalism (or globalism), but rather on the substantive contours and structure of labor law. Part I describes the New Deal’s labor law regime, traces its commitments, and explains why it fails workers today—and why employment law does not solve the problem. It then recounts past efforts to respond to the deficiencies of labor law—either by resuscitating the NLRA model or by abandoning it altogether. Part II furnishes a case study of the “Fight for $15” and related social movements and shows that, from close examination of their efforts, the outline of a coherent and fundamentally changed labor law emerges. I challenge existing accounts of these social movements, which describe them as “improvisational,” scattershot, or quixotic.42 Part III evaluates the incipient labor law, contrasting it to the existing system of firm-based collective bargaining, on the one hand, and a post-union regulatory or self-governance approach, on the other. In so doing, this Part draws on models of social bargaining from Europe and elsewhere. Part IV analyzes the legal innovations now underway within labor law as a result of the ongoing movements; offers some initial recommendations for further statutory and doctrinal changes; and considers possible legal hurdles. Ultimately, while more work is needed to fill in the new labor law’s contours and make its aspiration a reality, social bargaining represents a promising strategy for building a more equitable, inclusive, and democratic future—not just for workers, but for the country generally. i. labor law’s decline and failed revival A. The NLRA 1. From Wagner to Taft-Hartley: The System of Decentralized, Private Representation and Bargaining The story of labor’s rise—and then its steady and relentless decline—is, in large part, a story about law. The logical place to begin is in 1935, during the throes of the Depression. In the face of rising labor unrest, Congress enacted the Wagner Act, the original National Labor Relations Act.43 The NLRA recognized the right “to self-organization, to form, join, or assist labor organizations, to bargain collectively through representatives of their own choosing, and to engage in other concerted activities, for the purpose of collective bargaining or other mutual aid or protection.”44 A sweepingly broad statute, the Act established the types of organizations workers could form, the procedures for doing so, and the subjects over which employers were required to negotiate, as well as an independent regulatory agency—the National Labor Relations Board (NLRB)—to enforce the regime.45 Until this point, the Supreme Court had narrowly interpreted Congress’s power to legislate in the area of labor and employment: the Court had struck down numerous protective statutes on the grounds that they did not sufficiently implicate interstate commerce46 or that they violated the liberty of contract.47 But two years after the Wagner Act’s passage, the Court, in a surprising about- face from its earlier precedent, upheld the Act as a proper exercise of Congress’s Commerce Clause authority.48 In so doing, the Court inaugurated both the modern era of federal legislative power and the modern era of American labor law. On one account, the NLRA was, from its inception, a relatively conservative statute.49 It represented an effort to deradicalize an increasingly powerful and militant workers’ movement.50 It also embodied the values of the more conservative elements of the American labor movement. That is, the statute reflected the early twentieth-century American Federation of Labor’s commitment to private collective bargaining at the firm level instead of the class-based political or social bargaining that was advocated for by other strands of the American labor movement and that ultimately took hold in some European countries.51 Indeed, the NLRA represented a break from the nation’s previous, short-lived labor statute, the National Industrial Recovery Act (NIRA),52 and other progressive and early New Deal era experiments, which invited trade associations and union leaders to establish wages and other working conditions jointly with the government.53 In contrast, the NLRA facilitated union representation and bargaining at the level of the individual worksite and the individual employer. In some industries, unions were able to achieve sufficient density to force industry-wide or pattern bargaining, but the legal regime did not require it.54 Moreover, under this system, the union’s primary role was to represent the interests of its members through private collective bargaining, and the state’s role was to serve as administrator and supervisor, rather than co-negotiator.55 The NLRA also excluded millions of the most vulnerable workers—namely, domestic and agricultural workers—from its coverage.56 On another account, however, the Act was “perhaps the most radical piece of legislation ever enacted by the United States Congress.”57 It announced an affirmative national policy in favor of collective bargaining and economic redistribution; worked a fundamental change in the common-law employment relationship; and promised a system of nationwide industrial democracy.58 Section 7 was particularly revolutionary, as it protected not only the right of unionized workers to bargain, but also the right of all workers to engage in concerted action for mutual aid or protection.59 Senator Wagner went so far as to assert that the Act was “the next step in the logical unfolding of man’s eternal quest for freedom.”60 Whatever the Wagner Act’s initial promise, the years following the Act’s passage gave rise to fierce political and legal conflict over its construction and application. Unions experienced a period of rapid growth and wielded significant economic and political power in the early New Deal state.61 But they were also met with significant resistance from the business community, including in the form of legal challenges.62 At the urging of employers, Supreme Court interpretations of the NLRA soon began to curtail utopian aspirations for a radical restructuring of the workplace.63 The Court, among other things, undercut the Act’s protection of the right to strike, made it easier for employers to oppose union campaigns, and generally shored up managerial rights of control over the workplace.64 Wartime mobilization temporarily strengthened labor’s position and moved the legal regime away from private bargaining at the firm level toward a more inclusive, political, and statist form of unionism.65 Under wartime pressure, the federal government invited labor and corporations into tripartite bargaining over national wage and economic policy.66 For a period, the United States seemed poised to move to the kind of labor-backed corporatism or tripartism that would later characterize social policy in much of Europe and Scandinavia.67 In the war’s aftermath, however, the trade union movement found its efforts to maintain influence over the shape of the political economy stymied.68 Trade unions faced a slew of hostile court decisions, a powerful remobilization of business and conservative forces in the legislative arena, and the dismantling of state-sponsored bargaining.69 In 1947, at the behest of business, and buoyed by popular concerns about rising labor militancy and union abuses, Congress passed the Taft-Hartley Act over President Truman’s veto.70 Taft-Hartley cemented labor law’s commitment to private, firm-based bargaining while reducing the government’s support for unionization.71 No longer did the Act favor concerted action and collective bargaining; instead, it embraced employees’ “full freedom” to engage in or refrain from such activity.72 In addition, Taft-Hartley limited the ability of unions to exert economic pressure across employers: it prohibited secondary boycotts, wherein workers exert economic pressure by refusing to handle goods from another firm embroiled in a union dispute.73 The amendments also placed other restrictions on the kinds of strikes allowed. Meanwhile, Taft-Hartley permitted states to enact “right-to-work” laws, which allow workers to opt out of paying union dues while maintaining a duty on the union to represent even non-contributing workers.74 Finally, Taft-Hartley codified the Supreme Court’s prior decisions allowing employers to campaign against unions as long as they did not engage in threats of reprisals or promises of benefits;75 expressly excluded independent contractors and supervisors from the law’s protection;76 and required officers of unions to sign affidavits asserting they were not Communists.77 The passage of Taft-Hartley was widely viewed by the labor movement as a resounding defeat.78 Yet the extent to which the law would ultimately fail to protect workers’ rights to engage in concerted action and collective bargaining, even at a narrow firm-based level, would not become clear for some time. Rather, the postwar years were marked by relative prosperity among organized workers. Because unions in industries like auto and steel had already achieved significant density, they were able to force employers to engage in pattern or industry-wide bargaining, despite the absence of any legal obligation to do so.79 In exchange for assurances of industrial discipline and stability, unions won substantial wage increases with cost of living adjustments, pensions, and generous health benefits.80 The result was that workers in these highly organized, oligopolistic industries—albeit largely white men—made significant gains, helping produce one of the most economically egalitarian periods in American history.81 During these decades, increases in productivity consistently led to wage and benefit increases for middle-income Americans.82 At the same time, the 1950s and 60s were marked by complacency among many union leaders and members. Willing to settle for a private, depoliticized system of bargaining, many unions failed to organize new members;83 some actively resisted membership by non-white workers.84 Other unions sought to organize women and people of color, but they faced intense opposition from business, particularly in the South.85 Meanwhile, employers, even in highly organized industries, began to develop a range of new management strategies that would ultimately lead to the near collapse of labor unions in the private sector.86 2. Economic Restructuring, Law, and Deunionization By the 1970s, unions had become more inclusive of minority and women workers and had organized large numbers of public-sector employees, as well as some key parts of the service sector.87 The growth of unions in the public sector in particular meant that labor still had significant membership and resources.88 But, in the private sector, unions were on the verge of losing much of their economic power—and the law would prove to be little help. Over the course of the 1970s, 80s, and 90s, American businesses, faced with increased domestic and international competition, as well as restive capital markets and a push for higher profits, reshaped themselves.89 Capital moved—both down South and overseas.90 Manufacturing and industrial sectors of the economy shrank.91 And corporations “fissured.”92 They shed activities deemed peripheral to their core business models and contracted out work to domestic and foreign subcontractors.93 They also shrunk the portion of their labor force that enjoyed full-time work, vastly increasing their use of “contingent” workers—part-time and temporary workers and independent contractors—as well as automated technology.94</w:t>
      </w:r>
    </w:p>
    <w:p w14:paraId="70E45F55" w14:textId="77777777" w:rsidR="00371F03" w:rsidRPr="00F833A1" w:rsidRDefault="00371F03" w:rsidP="00371F03">
      <w:pPr>
        <w:rPr>
          <w:sz w:val="16"/>
        </w:rPr>
      </w:pPr>
      <w:r w:rsidRPr="00F833A1">
        <w:rPr>
          <w:sz w:val="16"/>
        </w:rPr>
        <w:t>&lt;&lt;PARAGRAPH BREAKS RESUME&gt;&gt;</w:t>
      </w:r>
    </w:p>
    <w:p w14:paraId="042A2F00" w14:textId="77777777" w:rsidR="00371F03" w:rsidRPr="00F833A1" w:rsidRDefault="00371F03" w:rsidP="00371F03">
      <w:pPr>
        <w:rPr>
          <w:sz w:val="16"/>
        </w:rPr>
      </w:pPr>
      <w:r w:rsidRPr="00F833A1">
        <w:rPr>
          <w:sz w:val="16"/>
        </w:rPr>
        <w:t xml:space="preserve">Multiple factors drove the economic restructuring, including the desire to increase efficiency and reduce labor costs by focusing on core business competencies.95 Avoiding unionization became a primary goal for many businesses. Following the lead of President Reagan in his fight against the air traffic controllers, </w:t>
      </w:r>
      <w:r w:rsidRPr="00E15973">
        <w:rPr>
          <w:rStyle w:val="StyleUnderline"/>
          <w:highlight w:val="cyan"/>
        </w:rPr>
        <w:t>employers</w:t>
      </w:r>
      <w:r w:rsidRPr="00F833A1">
        <w:rPr>
          <w:sz w:val="16"/>
        </w:rPr>
        <w:t xml:space="preserve"> began to </w:t>
      </w:r>
      <w:r w:rsidRPr="00C51FB9">
        <w:rPr>
          <w:rStyle w:val="Emphasis"/>
        </w:rPr>
        <w:t>retaliate</w:t>
      </w:r>
      <w:r w:rsidRPr="00F833A1">
        <w:rPr>
          <w:rStyle w:val="StyleUnderline"/>
        </w:rPr>
        <w:t xml:space="preserve"> </w:t>
      </w:r>
      <w:r w:rsidRPr="00E15973">
        <w:rPr>
          <w:rStyle w:val="StyleUnderline"/>
        </w:rPr>
        <w:t>aggressively</w:t>
      </w:r>
      <w:r w:rsidRPr="00F833A1">
        <w:rPr>
          <w:rStyle w:val="StyleUnderline"/>
        </w:rPr>
        <w:t xml:space="preserve"> against employees who exercised their right to </w:t>
      </w:r>
      <w:r w:rsidRPr="00C51FB9">
        <w:rPr>
          <w:rStyle w:val="Emphasis"/>
        </w:rPr>
        <w:t>strike</w:t>
      </w:r>
      <w:r w:rsidRPr="00F833A1">
        <w:rPr>
          <w:sz w:val="16"/>
        </w:rPr>
        <w:t xml:space="preserve">.96 </w:t>
      </w:r>
      <w:r w:rsidRPr="00F833A1">
        <w:rPr>
          <w:rStyle w:val="StyleUnderline"/>
        </w:rPr>
        <w:t xml:space="preserve">Employers </w:t>
      </w:r>
      <w:r w:rsidRPr="00E15973">
        <w:rPr>
          <w:rStyle w:val="StyleUnderline"/>
          <w:highlight w:val="cyan"/>
        </w:rPr>
        <w:t xml:space="preserve">permanently </w:t>
      </w:r>
      <w:r w:rsidRPr="00E15973">
        <w:rPr>
          <w:rStyle w:val="Emphasis"/>
          <w:highlight w:val="cyan"/>
        </w:rPr>
        <w:t>replaced</w:t>
      </w:r>
      <w:r w:rsidRPr="00E15973">
        <w:rPr>
          <w:rStyle w:val="StyleUnderline"/>
          <w:highlight w:val="cyan"/>
        </w:rPr>
        <w:t xml:space="preserve"> striking workers</w:t>
      </w:r>
      <w:r w:rsidRPr="00F833A1">
        <w:rPr>
          <w:sz w:val="16"/>
        </w:rPr>
        <w:t xml:space="preserve">.97 They also closed union plants and opened up low-wage nonunion plants in other locations; double breasting and subcontracting allowed employers to bypass existing collective bargaining arrangements.98 </w:t>
      </w:r>
      <w:r w:rsidRPr="00E15973">
        <w:rPr>
          <w:rStyle w:val="StyleUnderline"/>
          <w:highlight w:val="cyan"/>
        </w:rPr>
        <w:t>They developed</w:t>
      </w:r>
      <w:r w:rsidRPr="00F833A1">
        <w:rPr>
          <w:rStyle w:val="StyleUnderline"/>
        </w:rPr>
        <w:t xml:space="preserve"> sophisticated </w:t>
      </w:r>
      <w:r w:rsidRPr="00E15973">
        <w:rPr>
          <w:rStyle w:val="Emphasis"/>
          <w:highlight w:val="cyan"/>
        </w:rPr>
        <w:t>campaigns</w:t>
      </w:r>
      <w:r w:rsidRPr="00F833A1">
        <w:rPr>
          <w:rStyle w:val="StyleUnderline"/>
        </w:rPr>
        <w:t xml:space="preserve"> to try </w:t>
      </w:r>
      <w:r w:rsidRPr="00E15973">
        <w:rPr>
          <w:rStyle w:val="StyleUnderline"/>
          <w:highlight w:val="cyan"/>
        </w:rPr>
        <w:t>to stop workers</w:t>
      </w:r>
      <w:r w:rsidRPr="00F833A1">
        <w:rPr>
          <w:rStyle w:val="StyleUnderline"/>
        </w:rPr>
        <w:t xml:space="preserve"> from </w:t>
      </w:r>
      <w:r w:rsidRPr="00E15973">
        <w:rPr>
          <w:rStyle w:val="Emphasis"/>
          <w:highlight w:val="cyan"/>
        </w:rPr>
        <w:t>organizing</w:t>
      </w:r>
      <w:r w:rsidRPr="00F833A1">
        <w:rPr>
          <w:rStyle w:val="StyleUnderline"/>
        </w:rPr>
        <w:t xml:space="preserve"> new unions</w:t>
      </w:r>
      <w:r w:rsidRPr="00F833A1">
        <w:rPr>
          <w:sz w:val="16"/>
        </w:rPr>
        <w:t>.99</w:t>
      </w:r>
    </w:p>
    <w:p w14:paraId="6159D4DC" w14:textId="77777777" w:rsidR="00371F03" w:rsidRPr="00F833A1" w:rsidRDefault="00371F03" w:rsidP="00371F03">
      <w:pPr>
        <w:rPr>
          <w:sz w:val="16"/>
        </w:rPr>
      </w:pPr>
      <w:r w:rsidRPr="00E15973">
        <w:rPr>
          <w:rStyle w:val="StyleUnderline"/>
          <w:highlight w:val="cyan"/>
        </w:rPr>
        <w:lastRenderedPageBreak/>
        <w:t>The courts</w:t>
      </w:r>
      <w:r w:rsidRPr="00F833A1">
        <w:rPr>
          <w:rStyle w:val="StyleUnderline"/>
        </w:rPr>
        <w:t xml:space="preserve"> largely </w:t>
      </w:r>
      <w:r w:rsidRPr="00E15973">
        <w:rPr>
          <w:rStyle w:val="Emphasis"/>
          <w:highlight w:val="cyan"/>
        </w:rPr>
        <w:t>permitted</w:t>
      </w:r>
      <w:r w:rsidRPr="00E15973">
        <w:rPr>
          <w:rStyle w:val="StyleUnderline"/>
          <w:highlight w:val="cyan"/>
        </w:rPr>
        <w:t xml:space="preserve"> these</w:t>
      </w:r>
      <w:r w:rsidRPr="00F833A1">
        <w:rPr>
          <w:rStyle w:val="StyleUnderline"/>
        </w:rPr>
        <w:t xml:space="preserve"> tactics, </w:t>
      </w:r>
      <w:r w:rsidRPr="00E15973">
        <w:rPr>
          <w:rStyle w:val="StyleUnderline"/>
          <w:highlight w:val="cyan"/>
        </w:rPr>
        <w:t>privileging</w:t>
      </w:r>
      <w:r w:rsidRPr="00F833A1">
        <w:rPr>
          <w:rStyle w:val="StyleUnderline"/>
        </w:rPr>
        <w:t xml:space="preserve"> employers’</w:t>
      </w:r>
      <w:r w:rsidRPr="00F833A1">
        <w:rPr>
          <w:sz w:val="16"/>
        </w:rPr>
        <w:t xml:space="preserve"> managerial and property rights over employees’ rights to organize, bargain, and strike. In a series of cases, for example, </w:t>
      </w:r>
      <w:r w:rsidRPr="00053406">
        <w:rPr>
          <w:rStyle w:val="StyleUnderline"/>
        </w:rPr>
        <w:t>courts</w:t>
      </w:r>
      <w:r w:rsidRPr="00F833A1">
        <w:rPr>
          <w:sz w:val="16"/>
        </w:rPr>
        <w:t xml:space="preserve"> ruled that employers were not required to bargain over entrepreneurial decisions, including where to operate.100 They also </w:t>
      </w:r>
      <w:r w:rsidRPr="00053406">
        <w:rPr>
          <w:rStyle w:val="StyleUnderline"/>
        </w:rPr>
        <w:t xml:space="preserve">permitted the use of permanent </w:t>
      </w:r>
      <w:r w:rsidRPr="00C51FB9">
        <w:rPr>
          <w:rStyle w:val="Emphasis"/>
        </w:rPr>
        <w:t>replacements</w:t>
      </w:r>
      <w:r w:rsidRPr="00053406">
        <w:rPr>
          <w:rStyle w:val="StyleUnderline"/>
        </w:rPr>
        <w:t xml:space="preserve">, </w:t>
      </w:r>
      <w:r w:rsidRPr="00E15973">
        <w:rPr>
          <w:rStyle w:val="StyleUnderline"/>
          <w:highlight w:val="cyan"/>
        </w:rPr>
        <w:t xml:space="preserve">the </w:t>
      </w:r>
      <w:r w:rsidRPr="00E15973">
        <w:rPr>
          <w:rStyle w:val="Emphasis"/>
          <w:highlight w:val="cyan"/>
        </w:rPr>
        <w:t>National Guard</w:t>
      </w:r>
      <w:r w:rsidRPr="00E15973">
        <w:rPr>
          <w:rStyle w:val="StyleUnderline"/>
          <w:highlight w:val="cyan"/>
        </w:rPr>
        <w:t>, and</w:t>
      </w:r>
      <w:r w:rsidRPr="00053406">
        <w:rPr>
          <w:rStyle w:val="StyleUnderline"/>
        </w:rPr>
        <w:t xml:space="preserve"> state </w:t>
      </w:r>
      <w:r w:rsidRPr="00E15973">
        <w:rPr>
          <w:rStyle w:val="Emphasis"/>
          <w:highlight w:val="cyan"/>
        </w:rPr>
        <w:t>police</w:t>
      </w:r>
      <w:r w:rsidRPr="00053406">
        <w:rPr>
          <w:rStyle w:val="StyleUnderline"/>
        </w:rPr>
        <w:t xml:space="preserve"> </w:t>
      </w:r>
      <w:r w:rsidRPr="00E15973">
        <w:rPr>
          <w:rStyle w:val="StyleUnderline"/>
          <w:highlight w:val="cyan"/>
        </w:rPr>
        <w:t>against</w:t>
      </w:r>
      <w:r w:rsidRPr="00053406">
        <w:rPr>
          <w:rStyle w:val="StyleUnderline"/>
        </w:rPr>
        <w:t xml:space="preserve"> striking </w:t>
      </w:r>
      <w:r w:rsidRPr="00E15973">
        <w:rPr>
          <w:rStyle w:val="StyleUnderline"/>
          <w:highlight w:val="cyan"/>
        </w:rPr>
        <w:t>workers</w:t>
      </w:r>
      <w:r w:rsidRPr="00053406">
        <w:rPr>
          <w:rStyle w:val="StyleUnderline"/>
        </w:rPr>
        <w:t xml:space="preserve"> who sought to resist </w:t>
      </w:r>
      <w:r w:rsidRPr="00404095">
        <w:rPr>
          <w:rStyle w:val="Emphasis"/>
        </w:rPr>
        <w:t>concessionary contracts</w:t>
      </w:r>
      <w:r w:rsidRPr="00053406">
        <w:rPr>
          <w:rStyle w:val="StyleUnderline"/>
        </w:rPr>
        <w:t>.</w:t>
      </w:r>
      <w:r w:rsidRPr="00F833A1">
        <w:rPr>
          <w:sz w:val="16"/>
        </w:rPr>
        <w:t xml:space="preserve">101 Meanwhile, </w:t>
      </w:r>
      <w:r w:rsidRPr="00E15973">
        <w:rPr>
          <w:rStyle w:val="Emphasis"/>
          <w:highlight w:val="cyan"/>
        </w:rPr>
        <w:t>deregulation</w:t>
      </w:r>
      <w:r w:rsidRPr="00E15973">
        <w:rPr>
          <w:rStyle w:val="StyleUnderline"/>
          <w:highlight w:val="cyan"/>
        </w:rPr>
        <w:t xml:space="preserve"> reduced barriers</w:t>
      </w:r>
      <w:r w:rsidRPr="00053406">
        <w:rPr>
          <w:rStyle w:val="StyleUnderline"/>
        </w:rPr>
        <w:t xml:space="preserve"> to entry </w:t>
      </w:r>
      <w:r w:rsidRPr="00E15973">
        <w:rPr>
          <w:rStyle w:val="StyleUnderline"/>
          <w:highlight w:val="cyan"/>
        </w:rPr>
        <w:t xml:space="preserve">by </w:t>
      </w:r>
      <w:r w:rsidRPr="00E15973">
        <w:rPr>
          <w:rStyle w:val="Emphasis"/>
          <w:highlight w:val="cyan"/>
        </w:rPr>
        <w:t>nonunion</w:t>
      </w:r>
      <w:r w:rsidRPr="00F833A1">
        <w:rPr>
          <w:sz w:val="16"/>
        </w:rPr>
        <w:t xml:space="preserve">, lower-wage </w:t>
      </w:r>
      <w:r w:rsidRPr="00E15973">
        <w:rPr>
          <w:rStyle w:val="StyleUnderline"/>
          <w:highlight w:val="cyan"/>
        </w:rPr>
        <w:t>firms</w:t>
      </w:r>
      <w:r w:rsidRPr="00F833A1">
        <w:rPr>
          <w:sz w:val="16"/>
        </w:rPr>
        <w:t>, particularly in industries like transportation and telecommunication, resulting in more competitive markets but further contributing to unions’ declining power.102</w:t>
      </w:r>
    </w:p>
    <w:p w14:paraId="4E47EF29" w14:textId="77777777" w:rsidR="00371F03" w:rsidRPr="00F833A1" w:rsidRDefault="00371F03" w:rsidP="00371F03">
      <w:pPr>
        <w:rPr>
          <w:sz w:val="16"/>
        </w:rPr>
      </w:pPr>
      <w:r w:rsidRPr="00F833A1">
        <w:rPr>
          <w:sz w:val="16"/>
        </w:rPr>
        <w:t>The trends of deindustrialization, outsourcing, and antiunion campaigning continued during subsequent decades, resulting in a contemporary American economy almost unrecognizable from the one that defined the New Deal.103 Business gained more flexibility and higher profits,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stagnated.104 Workers increasingly came to fill contingent, nontraditional positions.105 And as a proportion of the entire workforce, union membership declined from twenty-nine percent in 1973 to about fifteen percent in the early 1990s, even though more than sixty percent of workers continued to report a desire for collective representation.106</w:t>
      </w:r>
    </w:p>
    <w:p w14:paraId="38AEDFAC" w14:textId="77777777" w:rsidR="00371F03" w:rsidRPr="00F833A1" w:rsidRDefault="00371F03" w:rsidP="00371F03">
      <w:pPr>
        <w:rPr>
          <w:sz w:val="16"/>
        </w:rPr>
      </w:pPr>
      <w:r w:rsidRPr="00700446">
        <w:rPr>
          <w:rStyle w:val="StyleUnderline"/>
        </w:rPr>
        <w:t xml:space="preserve">In the </w:t>
      </w:r>
      <w:r w:rsidRPr="00A749FD">
        <w:rPr>
          <w:rStyle w:val="Emphasis"/>
        </w:rPr>
        <w:t>face</w:t>
      </w:r>
      <w:r w:rsidRPr="00700446">
        <w:rPr>
          <w:rStyle w:val="StyleUnderline"/>
        </w:rPr>
        <w:t xml:space="preserve"> of this transformation, the </w:t>
      </w:r>
      <w:r w:rsidRPr="00A749FD">
        <w:rPr>
          <w:rStyle w:val="Emphasis"/>
        </w:rPr>
        <w:t>NLRB</w:t>
      </w:r>
      <w:r w:rsidRPr="00700446">
        <w:rPr>
          <w:rStyle w:val="StyleUnderline"/>
        </w:rPr>
        <w:t xml:space="preserve"> no longer could effectuate</w:t>
      </w:r>
      <w:r w:rsidRPr="00F833A1">
        <w:rPr>
          <w:sz w:val="16"/>
        </w:rPr>
        <w:t xml:space="preserve"> employees’ statutory </w:t>
      </w:r>
      <w:r w:rsidRPr="00A749FD">
        <w:rPr>
          <w:rStyle w:val="Emphasis"/>
        </w:rPr>
        <w:t>rights</w:t>
      </w:r>
      <w:r w:rsidRPr="00F833A1">
        <w:rPr>
          <w:sz w:val="16"/>
        </w:rPr>
        <w:t xml:space="preserve"> to form and join labor organizations.107 Indeed, by 1984 the House Subcommittee on Labor-Management Relations released a report announcing “The Failure of Labor Law.” </w:t>
      </w:r>
      <w:r w:rsidRPr="00DB7ED8">
        <w:rPr>
          <w:rStyle w:val="StyleUnderline"/>
        </w:rPr>
        <w:t>The NLRA</w:t>
      </w:r>
      <w:r w:rsidRPr="00F833A1">
        <w:rPr>
          <w:sz w:val="16"/>
        </w:rPr>
        <w:t>, the House committee concluded, “</w:t>
      </w:r>
      <w:r w:rsidRPr="00DB7ED8">
        <w:rPr>
          <w:rStyle w:val="StyleUnderline"/>
        </w:rPr>
        <w:t xml:space="preserve">has </w:t>
      </w:r>
      <w:r w:rsidRPr="00A749FD">
        <w:rPr>
          <w:rStyle w:val="Emphasis"/>
        </w:rPr>
        <w:t>ceased</w:t>
      </w:r>
      <w:r w:rsidRPr="00DB7ED8">
        <w:rPr>
          <w:rStyle w:val="StyleUnderline"/>
        </w:rPr>
        <w:t xml:space="preserve"> to accomplish its purpose</w:t>
      </w:r>
      <w:r w:rsidRPr="00F833A1">
        <w:rPr>
          <w:sz w:val="16"/>
        </w:rPr>
        <w:t xml:space="preserve">.”108 </w:t>
      </w:r>
      <w:r w:rsidRPr="006E2ED1">
        <w:rPr>
          <w:rStyle w:val="StyleUnderline"/>
        </w:rPr>
        <w:t xml:space="preserve">Countless </w:t>
      </w:r>
      <w:r w:rsidRPr="00A749FD">
        <w:rPr>
          <w:rStyle w:val="Emphasis"/>
        </w:rPr>
        <w:t>scholars</w:t>
      </w:r>
      <w:r w:rsidRPr="006E2ED1">
        <w:rPr>
          <w:rStyle w:val="StyleUnderline"/>
        </w:rPr>
        <w:t xml:space="preserve"> and </w:t>
      </w:r>
      <w:r w:rsidRPr="00A749FD">
        <w:rPr>
          <w:rStyle w:val="Emphasis"/>
        </w:rPr>
        <w:t>commissions</w:t>
      </w:r>
      <w:r w:rsidRPr="006E2ED1">
        <w:rPr>
          <w:rStyle w:val="StyleUnderline"/>
        </w:rPr>
        <w:t xml:space="preserve"> </w:t>
      </w:r>
      <w:r w:rsidRPr="0047417A">
        <w:rPr>
          <w:rStyle w:val="StyleUnderline"/>
        </w:rPr>
        <w:t xml:space="preserve">subsequently echoed the </w:t>
      </w:r>
      <w:r w:rsidRPr="00A749FD">
        <w:rPr>
          <w:rStyle w:val="Emphasis"/>
        </w:rPr>
        <w:t>assessment</w:t>
      </w:r>
      <w:r w:rsidRPr="00F833A1">
        <w:rPr>
          <w:sz w:val="16"/>
        </w:rPr>
        <w:t>.109 Indeed, even those academics, judges, and politicians who celebrated the NLRA as a continued success did so for its ability to further industrial peace—not for its ability to protect the right to organize or to facilitate workers’ collective economic or political power.110</w:t>
      </w:r>
    </w:p>
    <w:p w14:paraId="27C792EA" w14:textId="77777777" w:rsidR="00371F03" w:rsidRPr="00F833A1" w:rsidRDefault="00371F03" w:rsidP="00371F03">
      <w:pPr>
        <w:rPr>
          <w:sz w:val="16"/>
        </w:rPr>
      </w:pPr>
      <w:r w:rsidRPr="00F833A1">
        <w:rPr>
          <w:sz w:val="16"/>
        </w:rPr>
        <w:t xml:space="preserve">Notably, </w:t>
      </w:r>
      <w:r w:rsidRPr="00E47354">
        <w:rPr>
          <w:rStyle w:val="StyleUnderline"/>
        </w:rPr>
        <w:t>other industrialized countries experienced</w:t>
      </w:r>
      <w:r w:rsidRPr="00F833A1">
        <w:rPr>
          <w:sz w:val="16"/>
        </w:rPr>
        <w:t xml:space="preserve"> similar trends of </w:t>
      </w:r>
      <w:r w:rsidRPr="000C0EBC">
        <w:rPr>
          <w:rStyle w:val="Emphasis"/>
        </w:rPr>
        <w:t>globalization</w:t>
      </w:r>
      <w:r w:rsidRPr="00E47354">
        <w:rPr>
          <w:rStyle w:val="StyleUnderline"/>
        </w:rPr>
        <w:t xml:space="preserve">, the </w:t>
      </w:r>
      <w:r w:rsidRPr="008852F6">
        <w:rPr>
          <w:rStyle w:val="Emphasis"/>
        </w:rPr>
        <w:t>fissuring</w:t>
      </w:r>
      <w:r w:rsidRPr="00E47354">
        <w:rPr>
          <w:rStyle w:val="StyleUnderline"/>
        </w:rPr>
        <w:t xml:space="preserve"> of the traditional employment relationship, and the use of </w:t>
      </w:r>
      <w:r w:rsidRPr="008852F6">
        <w:rPr>
          <w:rStyle w:val="Emphasis"/>
        </w:rPr>
        <w:t>automation</w:t>
      </w:r>
      <w:r w:rsidRPr="00E47354">
        <w:rPr>
          <w:rStyle w:val="StyleUnderline"/>
        </w:rPr>
        <w:t xml:space="preserve">. But unions in </w:t>
      </w:r>
      <w:r w:rsidRPr="00C26048">
        <w:rPr>
          <w:rStyle w:val="Emphasis"/>
        </w:rPr>
        <w:t>these</w:t>
      </w:r>
      <w:r w:rsidRPr="00E47354">
        <w:rPr>
          <w:rStyle w:val="StyleUnderline"/>
        </w:rPr>
        <w:t xml:space="preserve"> countries did </w:t>
      </w:r>
      <w:r w:rsidRPr="00C26048">
        <w:rPr>
          <w:rStyle w:val="Emphasis"/>
        </w:rPr>
        <w:t>not experience</w:t>
      </w:r>
      <w:r w:rsidRPr="00E47354">
        <w:rPr>
          <w:rStyle w:val="StyleUnderline"/>
        </w:rPr>
        <w:t xml:space="preserve"> the same collapse as </w:t>
      </w:r>
      <w:r w:rsidRPr="006F4195">
        <w:rPr>
          <w:rStyle w:val="Emphasis"/>
        </w:rPr>
        <w:t>American</w:t>
      </w:r>
      <w:r w:rsidRPr="00E47354">
        <w:rPr>
          <w:rStyle w:val="StyleUnderline"/>
        </w:rPr>
        <w:t xml:space="preserve"> unions</w:t>
      </w:r>
      <w:r w:rsidRPr="00F833A1">
        <w:rPr>
          <w:sz w:val="16"/>
        </w:rPr>
        <w:t xml:space="preserve">. In some countries, </w:t>
      </w:r>
      <w:r w:rsidRPr="00F90ED0">
        <w:rPr>
          <w:rStyle w:val="StyleUnderline"/>
        </w:rPr>
        <w:t>union density has</w:t>
      </w:r>
      <w:r w:rsidRPr="00F833A1">
        <w:rPr>
          <w:sz w:val="16"/>
        </w:rPr>
        <w:t xml:space="preserve"> remained steady or even </w:t>
      </w:r>
      <w:r w:rsidRPr="00CE1562">
        <w:rPr>
          <w:rStyle w:val="Emphasis"/>
        </w:rPr>
        <w:t>increased</w:t>
      </w:r>
      <w:r w:rsidRPr="00F833A1">
        <w:rPr>
          <w:sz w:val="16"/>
        </w:rPr>
        <w:t>, while income distribution has remained relatively constant.111</w:t>
      </w:r>
    </w:p>
    <w:p w14:paraId="2E5BF526" w14:textId="77777777" w:rsidR="00371F03" w:rsidRPr="00F833A1" w:rsidRDefault="00371F03" w:rsidP="00371F03">
      <w:pPr>
        <w:rPr>
          <w:sz w:val="16"/>
        </w:rPr>
      </w:pPr>
      <w:r w:rsidRPr="005F4AED">
        <w:rPr>
          <w:rStyle w:val="StyleUnderline"/>
        </w:rPr>
        <w:t xml:space="preserve">To understand how American </w:t>
      </w:r>
      <w:r w:rsidRPr="000C67D3">
        <w:rPr>
          <w:rStyle w:val="Emphasis"/>
        </w:rPr>
        <w:t>labor law</w:t>
      </w:r>
      <w:r w:rsidRPr="005F4AED">
        <w:rPr>
          <w:rStyle w:val="StyleUnderline"/>
        </w:rPr>
        <w:t xml:space="preserve"> failed, one must first understand its basic </w:t>
      </w:r>
      <w:r w:rsidRPr="000C67D3">
        <w:rPr>
          <w:rStyle w:val="Emphasis"/>
        </w:rPr>
        <w:t>structure</w:t>
      </w:r>
      <w:r w:rsidRPr="00F833A1">
        <w:rPr>
          <w:sz w:val="16"/>
        </w:rPr>
        <w:t>. The NLRA is premised on a principle of majority rule at particular worksites. If a majority of workers in an “appropriate” bargaining unit selects representation by a union,112 that union becomes the exclusive collective bargaining representative for all workers in the unit.113 Typically, selection occurs through a secret-ballot election, with the government agency serving as a neutral arbiter.114 Once a bargaining representative is elected, the employer has an obligation to bargain in good faith.115</w:t>
      </w:r>
    </w:p>
    <w:p w14:paraId="18D879FD" w14:textId="77777777" w:rsidR="00371F03" w:rsidRPr="00F833A1" w:rsidRDefault="00371F03" w:rsidP="00371F03">
      <w:pPr>
        <w:rPr>
          <w:sz w:val="16"/>
        </w:rPr>
      </w:pPr>
      <w:r w:rsidRPr="00F833A1">
        <w:rPr>
          <w:sz w:val="16"/>
        </w:rPr>
        <w:t xml:space="preserve">A well-developed critique by labor scholars focuses on how the governing rules of union elections fail to protect workers’ statutory right to organize in the face of concerted management opposition.116 Among its many problems, the law provides employers with great latitude to dissuade employees from self-organization, while offering unions few rights to communicate with employees about unionization’s merits.117 </w:t>
      </w:r>
      <w:r w:rsidRPr="00951382">
        <w:rPr>
          <w:rStyle w:val="StyleUnderline"/>
        </w:rPr>
        <w:t xml:space="preserve">Unions are </w:t>
      </w:r>
      <w:r w:rsidRPr="00AA3764">
        <w:rPr>
          <w:rStyle w:val="Emphasis"/>
        </w:rPr>
        <w:t>denied</w:t>
      </w:r>
      <w:r w:rsidRPr="00951382">
        <w:rPr>
          <w:rStyle w:val="StyleUnderline"/>
        </w:rPr>
        <w:t xml:space="preserve"> physical access to the workplace during an </w:t>
      </w:r>
      <w:r w:rsidRPr="00AA3764">
        <w:rPr>
          <w:rStyle w:val="Emphasis"/>
        </w:rPr>
        <w:t>organizing</w:t>
      </w:r>
      <w:r w:rsidRPr="00951382">
        <w:rPr>
          <w:rStyle w:val="StyleUnderline"/>
        </w:rPr>
        <w:t xml:space="preserve"> campaign, but employers are permitted to compel employee </w:t>
      </w:r>
      <w:r w:rsidRPr="00AA3764">
        <w:rPr>
          <w:rStyle w:val="Emphasis"/>
        </w:rPr>
        <w:t>presence</w:t>
      </w:r>
      <w:r w:rsidRPr="00951382">
        <w:rPr>
          <w:rStyle w:val="StyleUnderline"/>
        </w:rPr>
        <w:t xml:space="preserve"> for antiunion communication</w:t>
      </w:r>
      <w:r w:rsidRPr="00F833A1">
        <w:rPr>
          <w:sz w:val="16"/>
        </w:rPr>
        <w:t xml:space="preserve">.118 Meanwhile, </w:t>
      </w:r>
      <w:r w:rsidRPr="00BB5283">
        <w:rPr>
          <w:rStyle w:val="StyleUnderline"/>
          <w:highlight w:val="cyan"/>
        </w:rPr>
        <w:t xml:space="preserve">the </w:t>
      </w:r>
      <w:r w:rsidRPr="00BB5283">
        <w:rPr>
          <w:rStyle w:val="Emphasis"/>
          <w:highlight w:val="cyan"/>
        </w:rPr>
        <w:t>NLRB’s</w:t>
      </w:r>
      <w:r w:rsidRPr="00B3317C">
        <w:rPr>
          <w:rStyle w:val="StyleUnderline"/>
        </w:rPr>
        <w:t xml:space="preserve"> election </w:t>
      </w:r>
      <w:r w:rsidRPr="00BB5283">
        <w:rPr>
          <w:rStyle w:val="StyleUnderline"/>
          <w:highlight w:val="cyan"/>
        </w:rPr>
        <w:t>machinery is</w:t>
      </w:r>
      <w:r w:rsidRPr="00B3317C">
        <w:rPr>
          <w:rStyle w:val="StyleUnderline"/>
        </w:rPr>
        <w:t xml:space="preserve"> </w:t>
      </w:r>
      <w:r w:rsidRPr="00AA3764">
        <w:rPr>
          <w:rStyle w:val="Emphasis"/>
        </w:rPr>
        <w:t xml:space="preserve">extraordinarily </w:t>
      </w:r>
      <w:r w:rsidRPr="00BB5283">
        <w:rPr>
          <w:rStyle w:val="Emphasis"/>
          <w:highlight w:val="cyan"/>
        </w:rPr>
        <w:t>slow</w:t>
      </w:r>
      <w:r w:rsidRPr="00B3317C">
        <w:rPr>
          <w:rStyle w:val="StyleUnderline"/>
        </w:rPr>
        <w:t xml:space="preserve">; </w:t>
      </w:r>
      <w:r w:rsidRPr="00BB5283">
        <w:rPr>
          <w:rStyle w:val="StyleUnderline"/>
          <w:highlight w:val="cyan"/>
        </w:rPr>
        <w:t>employers</w:t>
      </w:r>
      <w:r w:rsidRPr="00B3317C">
        <w:rPr>
          <w:rStyle w:val="StyleUnderline"/>
        </w:rPr>
        <w:t xml:space="preserve"> are able to </w:t>
      </w:r>
      <w:r w:rsidRPr="00BB5283">
        <w:rPr>
          <w:rStyle w:val="Emphasis"/>
          <w:highlight w:val="cyan"/>
        </w:rPr>
        <w:t>defeat</w:t>
      </w:r>
      <w:r w:rsidRPr="00BB5283">
        <w:rPr>
          <w:rStyle w:val="StyleUnderline"/>
          <w:highlight w:val="cyan"/>
        </w:rPr>
        <w:t xml:space="preserve"> organizing</w:t>
      </w:r>
      <w:r w:rsidRPr="00B3317C">
        <w:rPr>
          <w:rStyle w:val="StyleUnderline"/>
        </w:rPr>
        <w:t xml:space="preserve"> drives </w:t>
      </w:r>
      <w:r w:rsidRPr="00BB5283">
        <w:rPr>
          <w:rStyle w:val="StyleUnderline"/>
          <w:highlight w:val="cyan"/>
        </w:rPr>
        <w:t xml:space="preserve">through </w:t>
      </w:r>
      <w:r w:rsidRPr="00BB5283">
        <w:rPr>
          <w:rStyle w:val="Emphasis"/>
          <w:highlight w:val="cyan"/>
        </w:rPr>
        <w:t>delay</w:t>
      </w:r>
      <w:r w:rsidRPr="00BB5283">
        <w:rPr>
          <w:rStyle w:val="StyleUnderline"/>
          <w:highlight w:val="cyan"/>
        </w:rPr>
        <w:t xml:space="preserve"> and </w:t>
      </w:r>
      <w:r w:rsidRPr="00BB5283">
        <w:rPr>
          <w:rStyle w:val="Emphasis"/>
          <w:highlight w:val="cyan"/>
        </w:rPr>
        <w:t>attrition</w:t>
      </w:r>
      <w:r w:rsidRPr="00F833A1">
        <w:rPr>
          <w:sz w:val="16"/>
        </w:rPr>
        <w:t>.119</w:t>
      </w:r>
    </w:p>
    <w:p w14:paraId="43CCA7D1" w14:textId="77777777" w:rsidR="00371F03" w:rsidRPr="00F833A1" w:rsidRDefault="00371F03" w:rsidP="00371F03">
      <w:pPr>
        <w:rPr>
          <w:sz w:val="16"/>
        </w:rPr>
      </w:pPr>
      <w:r w:rsidRPr="00C542FE">
        <w:rPr>
          <w:rStyle w:val="StyleUnderline"/>
        </w:rPr>
        <w:t xml:space="preserve">Perhaps most important, </w:t>
      </w:r>
      <w:r w:rsidRPr="00BB5283">
        <w:rPr>
          <w:rStyle w:val="StyleUnderline"/>
          <w:highlight w:val="cyan"/>
        </w:rPr>
        <w:t xml:space="preserve">the </w:t>
      </w:r>
      <w:r w:rsidRPr="00BB5283">
        <w:rPr>
          <w:rStyle w:val="Emphasis"/>
          <w:highlight w:val="cyan"/>
        </w:rPr>
        <w:t>NLRB’s</w:t>
      </w:r>
      <w:r w:rsidRPr="00C542FE">
        <w:rPr>
          <w:rStyle w:val="StyleUnderline"/>
        </w:rPr>
        <w:t xml:space="preserve"> remedial </w:t>
      </w:r>
      <w:r w:rsidRPr="00BB5283">
        <w:rPr>
          <w:rStyle w:val="StyleUnderline"/>
          <w:highlight w:val="cyan"/>
        </w:rPr>
        <w:t xml:space="preserve">regime is too </w:t>
      </w:r>
      <w:r w:rsidRPr="00BB5283">
        <w:rPr>
          <w:rStyle w:val="Emphasis"/>
          <w:highlight w:val="cyan"/>
        </w:rPr>
        <w:t>protracted</w:t>
      </w:r>
      <w:r w:rsidRPr="00BB5283">
        <w:rPr>
          <w:rStyle w:val="StyleUnderline"/>
          <w:highlight w:val="cyan"/>
        </w:rPr>
        <w:t xml:space="preserve"> and</w:t>
      </w:r>
      <w:r w:rsidRPr="00BB5283">
        <w:rPr>
          <w:rStyle w:val="StyleUnderline"/>
        </w:rPr>
        <w:t xml:space="preserve"> its</w:t>
      </w:r>
      <w:r w:rsidRPr="00C542FE">
        <w:rPr>
          <w:rStyle w:val="StyleUnderline"/>
        </w:rPr>
        <w:t xml:space="preserve"> penalties </w:t>
      </w:r>
      <w:r w:rsidRPr="00BB5283">
        <w:rPr>
          <w:rStyle w:val="StyleUnderline"/>
          <w:highlight w:val="cyan"/>
        </w:rPr>
        <w:t xml:space="preserve">too </w:t>
      </w:r>
      <w:r w:rsidRPr="00BB5283">
        <w:rPr>
          <w:rStyle w:val="Emphasis"/>
          <w:highlight w:val="cyan"/>
        </w:rPr>
        <w:t>meager</w:t>
      </w:r>
      <w:r w:rsidRPr="00C542FE">
        <w:rPr>
          <w:rStyle w:val="StyleUnderline"/>
        </w:rPr>
        <w:t xml:space="preserve"> to protect employees against employer </w:t>
      </w:r>
      <w:r w:rsidRPr="00C25F24">
        <w:rPr>
          <w:rStyle w:val="Emphasis"/>
        </w:rPr>
        <w:t>retaliation</w:t>
      </w:r>
      <w:r w:rsidRPr="00F833A1">
        <w:rPr>
          <w:sz w:val="16"/>
        </w:rPr>
        <w:t xml:space="preserve">.120 One study found that about </w:t>
      </w:r>
      <w:r w:rsidRPr="000B0E5B">
        <w:rPr>
          <w:rStyle w:val="StyleUnderline"/>
        </w:rPr>
        <w:t xml:space="preserve">twenty-five percent of employers </w:t>
      </w:r>
      <w:r w:rsidRPr="008434F9">
        <w:rPr>
          <w:rStyle w:val="Emphasis"/>
        </w:rPr>
        <w:t>illegally discharge</w:t>
      </w:r>
      <w:r w:rsidRPr="000B0E5B">
        <w:rPr>
          <w:rStyle w:val="StyleUnderline"/>
        </w:rPr>
        <w:t xml:space="preserve"> workers</w:t>
      </w:r>
      <w:r w:rsidRPr="00F833A1">
        <w:rPr>
          <w:sz w:val="16"/>
        </w:rPr>
        <w:t xml:space="preserve"> for union activity; </w:t>
      </w:r>
      <w:r w:rsidRPr="009B2365">
        <w:rPr>
          <w:rStyle w:val="StyleUnderline"/>
        </w:rPr>
        <w:t xml:space="preserve">more than one-half make illegal </w:t>
      </w:r>
      <w:r w:rsidRPr="00483026">
        <w:rPr>
          <w:rStyle w:val="Emphasis"/>
        </w:rPr>
        <w:t>threats</w:t>
      </w:r>
      <w:r w:rsidRPr="009B2365">
        <w:rPr>
          <w:rStyle w:val="StyleUnderline"/>
        </w:rPr>
        <w:t xml:space="preserve"> to close all</w:t>
      </w:r>
      <w:r w:rsidRPr="00F833A1">
        <w:rPr>
          <w:sz w:val="16"/>
        </w:rPr>
        <w:t xml:space="preserve"> or part </w:t>
      </w:r>
      <w:r w:rsidRPr="00F91020">
        <w:rPr>
          <w:rStyle w:val="StyleUnderline"/>
        </w:rPr>
        <w:t>of a plant</w:t>
      </w:r>
      <w:r w:rsidRPr="00F833A1">
        <w:rPr>
          <w:sz w:val="16"/>
        </w:rPr>
        <w:t xml:space="preserve">.121 </w:t>
      </w:r>
      <w:r w:rsidRPr="00D8720B">
        <w:rPr>
          <w:rStyle w:val="StyleUnderline"/>
        </w:rPr>
        <w:t xml:space="preserve">When such illegal </w:t>
      </w:r>
      <w:r w:rsidRPr="00BF3F86">
        <w:rPr>
          <w:rStyle w:val="Emphasis"/>
        </w:rPr>
        <w:t>activity</w:t>
      </w:r>
      <w:r w:rsidRPr="00D8720B">
        <w:rPr>
          <w:rStyle w:val="StyleUnderline"/>
        </w:rPr>
        <w:t xml:space="preserve"> occurs, </w:t>
      </w:r>
      <w:r w:rsidRPr="00BB5283">
        <w:rPr>
          <w:rStyle w:val="Emphasis"/>
          <w:highlight w:val="cyan"/>
        </w:rPr>
        <w:t>remedies</w:t>
      </w:r>
      <w:r w:rsidRPr="00BB5283">
        <w:rPr>
          <w:rStyle w:val="StyleUnderline"/>
          <w:highlight w:val="cyan"/>
        </w:rPr>
        <w:t xml:space="preserve"> are </w:t>
      </w:r>
      <w:r w:rsidRPr="00BB5283">
        <w:rPr>
          <w:rStyle w:val="Emphasis"/>
          <w:highlight w:val="cyan"/>
        </w:rPr>
        <w:t>too little</w:t>
      </w:r>
      <w:r w:rsidRPr="00BB5283">
        <w:rPr>
          <w:rStyle w:val="StyleUnderline"/>
          <w:highlight w:val="cyan"/>
        </w:rPr>
        <w:t>, too late. Employers</w:t>
      </w:r>
      <w:r w:rsidRPr="00F833A1">
        <w:rPr>
          <w:sz w:val="16"/>
        </w:rPr>
        <w:t xml:space="preserve"> who illegally terminate employees </w:t>
      </w:r>
      <w:r w:rsidRPr="0086705E">
        <w:rPr>
          <w:rStyle w:val="StyleUnderline"/>
        </w:rPr>
        <w:t xml:space="preserve">are liable </w:t>
      </w:r>
      <w:r w:rsidRPr="00BB5283">
        <w:rPr>
          <w:rStyle w:val="StyleUnderline"/>
          <w:highlight w:val="cyan"/>
        </w:rPr>
        <w:t>only</w:t>
      </w:r>
      <w:r w:rsidRPr="0086705E">
        <w:rPr>
          <w:rStyle w:val="StyleUnderline"/>
        </w:rPr>
        <w:t xml:space="preserve"> for </w:t>
      </w:r>
      <w:r w:rsidRPr="00BB5283">
        <w:rPr>
          <w:rStyle w:val="Emphasis"/>
          <w:highlight w:val="cyan"/>
        </w:rPr>
        <w:t>backpay</w:t>
      </w:r>
      <w:r w:rsidRPr="00F833A1">
        <w:rPr>
          <w:sz w:val="16"/>
        </w:rPr>
        <w:t>, minus any wages the worker has earned in the meantime—</w:t>
      </w:r>
      <w:r w:rsidRPr="002168A1">
        <w:rPr>
          <w:rStyle w:val="StyleUnderline"/>
        </w:rPr>
        <w:t xml:space="preserve">and the </w:t>
      </w:r>
      <w:r w:rsidRPr="00801A5B">
        <w:rPr>
          <w:rStyle w:val="Emphasis"/>
        </w:rPr>
        <w:lastRenderedPageBreak/>
        <w:t>worker</w:t>
      </w:r>
      <w:r w:rsidRPr="002168A1">
        <w:rPr>
          <w:rStyle w:val="StyleUnderline"/>
        </w:rPr>
        <w:t xml:space="preserve"> is obligated to mitigate any </w:t>
      </w:r>
      <w:r w:rsidRPr="00801A5B">
        <w:rPr>
          <w:rStyle w:val="Emphasis"/>
        </w:rPr>
        <w:t>damages</w:t>
      </w:r>
      <w:r w:rsidRPr="00F833A1">
        <w:rPr>
          <w:sz w:val="16"/>
        </w:rPr>
        <w:t xml:space="preserve"> by looking for new employment.122 </w:t>
      </w:r>
      <w:r w:rsidRPr="00A813C1">
        <w:rPr>
          <w:rStyle w:val="StyleUnderline"/>
        </w:rPr>
        <w:t xml:space="preserve">Further, </w:t>
      </w:r>
      <w:r w:rsidRPr="00BB5283">
        <w:rPr>
          <w:rStyle w:val="StyleUnderline"/>
          <w:highlight w:val="cyan"/>
        </w:rPr>
        <w:t>the</w:t>
      </w:r>
      <w:r w:rsidRPr="00A813C1">
        <w:rPr>
          <w:rStyle w:val="StyleUnderline"/>
        </w:rPr>
        <w:t xml:space="preserve"> m</w:t>
      </w:r>
      <w:r w:rsidRPr="00671E69">
        <w:rPr>
          <w:rStyle w:val="StyleUnderline"/>
        </w:rPr>
        <w:t xml:space="preserve">edian length of </w:t>
      </w:r>
      <w:r w:rsidRPr="00BB5283">
        <w:rPr>
          <w:rStyle w:val="StyleUnderline"/>
          <w:highlight w:val="cyan"/>
        </w:rPr>
        <w:t>time betwe</w:t>
      </w:r>
      <w:r w:rsidRPr="00671E69">
        <w:rPr>
          <w:rStyle w:val="StyleUnderline"/>
        </w:rPr>
        <w:t xml:space="preserve">en the </w:t>
      </w:r>
      <w:r w:rsidRPr="00BB5283">
        <w:rPr>
          <w:rStyle w:val="Emphasis"/>
          <w:highlight w:val="cyan"/>
        </w:rPr>
        <w:t>filing</w:t>
      </w:r>
      <w:r w:rsidRPr="00671E69">
        <w:rPr>
          <w:rStyle w:val="StyleUnderline"/>
        </w:rPr>
        <w:t xml:space="preserve"> of an unfair labor practice charge </w:t>
      </w:r>
      <w:r w:rsidRPr="00BB5283">
        <w:rPr>
          <w:rStyle w:val="StyleUnderline"/>
          <w:highlight w:val="cyan"/>
        </w:rPr>
        <w:t>and</w:t>
      </w:r>
      <w:r w:rsidRPr="00F833A1">
        <w:rPr>
          <w:sz w:val="16"/>
        </w:rPr>
        <w:t xml:space="preserve"> the issuance of a </w:t>
      </w:r>
      <w:r w:rsidRPr="003D3279">
        <w:rPr>
          <w:rStyle w:val="Emphasis"/>
        </w:rPr>
        <w:t>Bo</w:t>
      </w:r>
      <w:r w:rsidRPr="00BB5283">
        <w:rPr>
          <w:rStyle w:val="Emphasis"/>
          <w:highlight w:val="cyan"/>
        </w:rPr>
        <w:t>ard order</w:t>
      </w:r>
      <w:r w:rsidRPr="00BB5283">
        <w:rPr>
          <w:rStyle w:val="StyleUnderline"/>
          <w:highlight w:val="cyan"/>
        </w:rPr>
        <w:t xml:space="preserve"> has been</w:t>
      </w:r>
      <w:r w:rsidRPr="00F833A1">
        <w:rPr>
          <w:sz w:val="16"/>
        </w:rPr>
        <w:t xml:space="preserve"> close to </w:t>
      </w:r>
      <w:r w:rsidRPr="00BB5283">
        <w:rPr>
          <w:rStyle w:val="Emphasis"/>
          <w:highlight w:val="cyan"/>
        </w:rPr>
        <w:t>500 days</w:t>
      </w:r>
      <w:r w:rsidRPr="00F833A1">
        <w:rPr>
          <w:sz w:val="16"/>
        </w:rPr>
        <w:t>.123</w:t>
      </w:r>
    </w:p>
    <w:p w14:paraId="1D4ECCA7" w14:textId="77777777" w:rsidR="00371F03" w:rsidRPr="00F833A1" w:rsidRDefault="00371F03" w:rsidP="00371F03">
      <w:pPr>
        <w:rPr>
          <w:sz w:val="16"/>
        </w:rPr>
      </w:pPr>
      <w:r w:rsidRPr="00F833A1">
        <w:rPr>
          <w:sz w:val="16"/>
        </w:rPr>
        <w:t xml:space="preserve">The statute’s goal of facilitating collective bargaining fares no better. </w:t>
      </w:r>
      <w:r w:rsidRPr="009C56FB">
        <w:rPr>
          <w:rStyle w:val="StyleUnderline"/>
        </w:rPr>
        <w:t xml:space="preserve">The regime’s “good faith” </w:t>
      </w:r>
      <w:r w:rsidRPr="003D3279">
        <w:rPr>
          <w:rStyle w:val="Emphasis"/>
        </w:rPr>
        <w:t>bargaining</w:t>
      </w:r>
      <w:r w:rsidRPr="009C56FB">
        <w:rPr>
          <w:rStyle w:val="StyleUnderline"/>
        </w:rPr>
        <w:t xml:space="preserve"> obligation is </w:t>
      </w:r>
      <w:r w:rsidRPr="003D3279">
        <w:rPr>
          <w:rStyle w:val="Emphasis"/>
        </w:rPr>
        <w:t>undermined</w:t>
      </w:r>
      <w:r w:rsidRPr="009C56FB">
        <w:rPr>
          <w:rStyle w:val="StyleUnderline"/>
        </w:rPr>
        <w:t xml:space="preserve"> by the Board’s inability to impose contract terms as a remedy</w:t>
      </w:r>
      <w:r w:rsidRPr="00F833A1">
        <w:rPr>
          <w:sz w:val="16"/>
        </w:rPr>
        <w:t xml:space="preserve"> for a party’s failure to negotiate in good faith. Thus, </w:t>
      </w:r>
      <w:r w:rsidRPr="00BB5283">
        <w:rPr>
          <w:rStyle w:val="StyleUnderline"/>
          <w:highlight w:val="cyan"/>
        </w:rPr>
        <w:t>an employer</w:t>
      </w:r>
      <w:r w:rsidRPr="000B5195">
        <w:rPr>
          <w:rStyle w:val="StyleUnderline"/>
        </w:rPr>
        <w:t xml:space="preserve"> determined to </w:t>
      </w:r>
      <w:r w:rsidRPr="00D270DF">
        <w:rPr>
          <w:rStyle w:val="Emphasis"/>
        </w:rPr>
        <w:t>resist</w:t>
      </w:r>
      <w:r w:rsidRPr="000B5195">
        <w:rPr>
          <w:rStyle w:val="StyleUnderline"/>
        </w:rPr>
        <w:t xml:space="preserve"> collective bargaining can </w:t>
      </w:r>
      <w:r w:rsidRPr="00BB5283">
        <w:rPr>
          <w:rStyle w:val="Emphasis"/>
          <w:highlight w:val="cyan"/>
        </w:rPr>
        <w:t>drag out</w:t>
      </w:r>
      <w:r w:rsidRPr="00BB5283">
        <w:rPr>
          <w:rStyle w:val="StyleUnderline"/>
          <w:highlight w:val="cyan"/>
        </w:rPr>
        <w:t xml:space="preserve"> negotiations for </w:t>
      </w:r>
      <w:r w:rsidRPr="00BB5283">
        <w:rPr>
          <w:rStyle w:val="Emphasis"/>
          <w:highlight w:val="cyan"/>
        </w:rPr>
        <w:t>years</w:t>
      </w:r>
      <w:r w:rsidRPr="00F833A1">
        <w:rPr>
          <w:sz w:val="16"/>
        </w:rPr>
        <w:t xml:space="preserve">, making plain its refusal to enter into an agreement with the union.124 Employees have little recourse. Not only are the Board’s remedial powers limited, but the employer’s “right” to permanently replace striking workers—established in 1938 by the Supreme Court but little used until the 1980s—“has rendered the strike useless and virtually suicidal for many employees.”125 </w:t>
      </w:r>
      <w:r w:rsidRPr="00D270DF">
        <w:rPr>
          <w:rStyle w:val="Emphasis"/>
        </w:rPr>
        <w:t>Further</w:t>
      </w:r>
      <w:r w:rsidRPr="00B64A87">
        <w:rPr>
          <w:rStyle w:val="StyleUnderline"/>
        </w:rPr>
        <w:t xml:space="preserve"> weakening unions’ bargaining position, the </w:t>
      </w:r>
      <w:r w:rsidRPr="00D270DF">
        <w:rPr>
          <w:rStyle w:val="Emphasis"/>
        </w:rPr>
        <w:t>Court</w:t>
      </w:r>
      <w:r w:rsidRPr="00B64A87">
        <w:rPr>
          <w:rStyle w:val="StyleUnderline"/>
        </w:rPr>
        <w:t xml:space="preserve"> has strictly limited the scope of </w:t>
      </w:r>
      <w:r w:rsidRPr="00D270DF">
        <w:rPr>
          <w:rStyle w:val="Emphasis"/>
        </w:rPr>
        <w:t>mandatory subjects</w:t>
      </w:r>
      <w:r w:rsidRPr="00B64A87">
        <w:rPr>
          <w:rStyle w:val="StyleUnderline"/>
        </w:rPr>
        <w:t xml:space="preserve"> of bargaining</w:t>
      </w:r>
      <w:r w:rsidRPr="00F833A1">
        <w:rPr>
          <w:sz w:val="16"/>
        </w:rPr>
        <w:t xml:space="preserve">, concluding that matters of entrepreneurial judgment need not be negotiated. For this reason, </w:t>
      </w:r>
      <w:r w:rsidRPr="00BB5283">
        <w:rPr>
          <w:rStyle w:val="StyleUnderline"/>
          <w:highlight w:val="cyan"/>
        </w:rPr>
        <w:t>the employer</w:t>
      </w:r>
      <w:r w:rsidRPr="005575F5">
        <w:rPr>
          <w:rStyle w:val="StyleUnderline"/>
        </w:rPr>
        <w:t xml:space="preserve"> may </w:t>
      </w:r>
      <w:r w:rsidRPr="00BB5283">
        <w:rPr>
          <w:rStyle w:val="Emphasis"/>
          <w:highlight w:val="cyan"/>
        </w:rPr>
        <w:t>avoid</w:t>
      </w:r>
      <w:r w:rsidRPr="00BB5283">
        <w:rPr>
          <w:rStyle w:val="StyleUnderline"/>
          <w:highlight w:val="cyan"/>
        </w:rPr>
        <w:t xml:space="preserve"> unionization by </w:t>
      </w:r>
      <w:r w:rsidRPr="00BB5283">
        <w:rPr>
          <w:rStyle w:val="Emphasis"/>
          <w:highlight w:val="cyan"/>
        </w:rPr>
        <w:t>closing</w:t>
      </w:r>
      <w:r w:rsidRPr="005575F5">
        <w:rPr>
          <w:rStyle w:val="StyleUnderline"/>
        </w:rPr>
        <w:t xml:space="preserve"> its </w:t>
      </w:r>
      <w:r w:rsidRPr="00BB5283">
        <w:rPr>
          <w:rStyle w:val="StyleUnderline"/>
          <w:highlight w:val="cyan"/>
        </w:rPr>
        <w:t>operations</w:t>
      </w:r>
      <w:r w:rsidRPr="00BB5283">
        <w:rPr>
          <w:rStyle w:val="StyleUnderline"/>
        </w:rPr>
        <w:t>,</w:t>
      </w:r>
      <w:r w:rsidRPr="005575F5">
        <w:rPr>
          <w:rStyle w:val="StyleUnderline"/>
        </w:rPr>
        <w:t xml:space="preserve"> by </w:t>
      </w:r>
      <w:r w:rsidRPr="00BB5283">
        <w:rPr>
          <w:rStyle w:val="Emphasis"/>
          <w:highlight w:val="cyan"/>
        </w:rPr>
        <w:t>subcontracting</w:t>
      </w:r>
      <w:r w:rsidRPr="00F833A1">
        <w:rPr>
          <w:sz w:val="16"/>
        </w:rPr>
        <w:t xml:space="preserve">, by “doublebreasting” through a nonunion company, </w:t>
      </w:r>
      <w:r w:rsidRPr="00BB5283">
        <w:rPr>
          <w:rStyle w:val="StyleUnderline"/>
          <w:highlight w:val="cyan"/>
        </w:rPr>
        <w:t>or</w:t>
      </w:r>
      <w:r w:rsidRPr="00B3317C">
        <w:rPr>
          <w:rStyle w:val="StyleUnderline"/>
        </w:rPr>
        <w:t xml:space="preserve"> by </w:t>
      </w:r>
      <w:r w:rsidRPr="00BB5283">
        <w:rPr>
          <w:rStyle w:val="Emphasis"/>
          <w:highlight w:val="cyan"/>
        </w:rPr>
        <w:t>moving</w:t>
      </w:r>
      <w:r w:rsidRPr="00D270DF">
        <w:rPr>
          <w:rStyle w:val="Emphasis"/>
        </w:rPr>
        <w:t xml:space="preserve"> production</w:t>
      </w:r>
      <w:r w:rsidRPr="00F833A1">
        <w:rPr>
          <w:sz w:val="16"/>
        </w:rPr>
        <w:t>.126</w:t>
      </w:r>
    </w:p>
    <w:p w14:paraId="730DE055" w14:textId="77777777" w:rsidR="00371F03" w:rsidRPr="00F833A1" w:rsidRDefault="00371F03" w:rsidP="00371F03">
      <w:pPr>
        <w:rPr>
          <w:sz w:val="16"/>
        </w:rPr>
      </w:pPr>
      <w:r w:rsidRPr="004A17E7">
        <w:rPr>
          <w:rStyle w:val="Emphasis"/>
        </w:rPr>
        <w:t>Unions</w:t>
      </w:r>
      <w:r w:rsidRPr="00F833A1">
        <w:rPr>
          <w:sz w:val="16"/>
        </w:rPr>
        <w:t xml:space="preserve"> and their allies in Washington </w:t>
      </w:r>
      <w:r w:rsidRPr="00C46528">
        <w:rPr>
          <w:rStyle w:val="StyleUnderline"/>
        </w:rPr>
        <w:t xml:space="preserve">have repeatedly sought to reform the </w:t>
      </w:r>
      <w:r w:rsidRPr="004A17E7">
        <w:rPr>
          <w:rStyle w:val="Emphasis"/>
        </w:rPr>
        <w:t>NLRA</w:t>
      </w:r>
      <w:r w:rsidRPr="00C46528">
        <w:rPr>
          <w:rStyle w:val="StyleUnderline"/>
        </w:rPr>
        <w:t xml:space="preserve"> to reduce employer interference</w:t>
      </w:r>
      <w:r w:rsidRPr="00F833A1">
        <w:rPr>
          <w:sz w:val="16"/>
        </w:rPr>
        <w:t xml:space="preserve"> in organizing drives and to strengthen the bargaining obligation. </w:t>
      </w:r>
      <w:r w:rsidRPr="009D145A">
        <w:rPr>
          <w:rStyle w:val="StyleUnderline"/>
        </w:rPr>
        <w:t xml:space="preserve">The proposed reforms have </w:t>
      </w:r>
      <w:r w:rsidRPr="00F253AD">
        <w:rPr>
          <w:rStyle w:val="Emphasis"/>
        </w:rPr>
        <w:t>all failed</w:t>
      </w:r>
      <w:r w:rsidRPr="00F833A1">
        <w:rPr>
          <w:sz w:val="16"/>
        </w:rPr>
        <w:t>.127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process.128 EFCA also would have mandated that parties unable to reach agreement on a first contract within four months submit to binding arbitration.129</w:t>
      </w:r>
    </w:p>
    <w:p w14:paraId="76640986" w14:textId="77777777" w:rsidR="00371F03" w:rsidRPr="00F833A1" w:rsidRDefault="00371F03" w:rsidP="00371F03">
      <w:pPr>
        <w:rPr>
          <w:sz w:val="16"/>
        </w:rPr>
      </w:pPr>
      <w:r w:rsidRPr="00F833A1">
        <w:rPr>
          <w:sz w:val="16"/>
        </w:rPr>
        <w:t xml:space="preserve">The failure to pass EFCA and its predecessor reform bills were significant losses for the labor movement.130 However, the import of the defeats may be overstated. It is not clear that any of the reform proposals would have done much to transform the American labor movement into an effective and powerful advocate for American workers in the contemporary political economy: the proposed reforms all centered on altering the existing mechanisms of organizing and bargaining to make them more amenable to unions.131 Yet, </w:t>
      </w:r>
      <w:r w:rsidRPr="004658D7">
        <w:rPr>
          <w:rStyle w:val="StyleUnderline"/>
        </w:rPr>
        <w:t xml:space="preserve">those </w:t>
      </w:r>
      <w:r w:rsidRPr="00F253AD">
        <w:rPr>
          <w:rStyle w:val="Emphasis"/>
        </w:rPr>
        <w:t>mechanisms</w:t>
      </w:r>
      <w:r w:rsidRPr="00F833A1">
        <w:rPr>
          <w:sz w:val="16"/>
        </w:rPr>
        <w:t>—</w:t>
      </w:r>
      <w:r w:rsidRPr="000A3E00">
        <w:rPr>
          <w:rStyle w:val="StyleUnderline"/>
        </w:rPr>
        <w:t xml:space="preserve">geared toward worksite bargaining between single </w:t>
      </w:r>
      <w:r w:rsidRPr="001660E1">
        <w:rPr>
          <w:rStyle w:val="Emphasis"/>
        </w:rPr>
        <w:t>employers</w:t>
      </w:r>
      <w:r w:rsidRPr="000A3E00">
        <w:rPr>
          <w:rStyle w:val="StyleUnderline"/>
        </w:rPr>
        <w:t xml:space="preserve"> and their employees</w:t>
      </w:r>
      <w:r w:rsidRPr="00F833A1">
        <w:rPr>
          <w:sz w:val="16"/>
        </w:rPr>
        <w:t>—</w:t>
      </w:r>
      <w:r w:rsidRPr="000A3E00">
        <w:rPr>
          <w:rStyle w:val="StyleUnderline"/>
        </w:rPr>
        <w:t xml:space="preserve">are </w:t>
      </w:r>
      <w:r w:rsidRPr="001660E1">
        <w:rPr>
          <w:rStyle w:val="Emphasis"/>
        </w:rPr>
        <w:t>fundamentally mismatched</w:t>
      </w:r>
      <w:r w:rsidRPr="000A3E00">
        <w:rPr>
          <w:rStyle w:val="StyleUnderline"/>
        </w:rPr>
        <w:t xml:space="preserve"> with today’s economy</w:t>
      </w:r>
      <w:r w:rsidRPr="00F833A1">
        <w:rPr>
          <w:sz w:val="16"/>
        </w:rPr>
        <w:t>.132</w:t>
      </w:r>
    </w:p>
    <w:p w14:paraId="76CE4234" w14:textId="77777777" w:rsidR="00371F03" w:rsidRPr="00F833A1" w:rsidRDefault="00371F03" w:rsidP="00371F03">
      <w:pPr>
        <w:rPr>
          <w:sz w:val="16"/>
        </w:rPr>
      </w:pPr>
      <w:r w:rsidRPr="00F833A1">
        <w:rPr>
          <w:sz w:val="16"/>
        </w:rPr>
        <w:t>Consider, for example, an auto manufacturer that once produced primary parts, assembled those parts into vehicles, and stored, transported, and distributed the vehicles to market.133 Now, that manufacturer is more likely to own only the assembly stage of production, relying on separate corporations—some foreign, some domestic—linked by exclusive or non-exclusive supplier-purchaser contracts, to perform the remaining functions.134 Or consider the modern retailer, which obtains goods from a host of factories and warehouses.135 Those factories have long been staffed by workers who are employed by entities other than the retailer itself.136 But in the contemporary economy, several contractors likely stand between any given factory or warehouse worker and the retailer. And the workers themselves are as likely to be classified as temporary employees or independent contractors as they are full-fledged employees.137 Within the retail store, some of those who labor may be employees—many temporary or part-time. But those who clean, repair, and secure the building are more likely to be subcontracted.138</w:t>
      </w:r>
    </w:p>
    <w:p w14:paraId="61CEADB7" w14:textId="77777777" w:rsidR="00371F03" w:rsidRPr="00F833A1" w:rsidRDefault="00371F03" w:rsidP="00371F03">
      <w:pPr>
        <w:rPr>
          <w:sz w:val="16"/>
        </w:rPr>
      </w:pPr>
      <w:r w:rsidRPr="00F833A1">
        <w:rPr>
          <w:sz w:val="16"/>
        </w:rPr>
        <w:t>Similarly, a building owner in a major city is now unlikely to hire many employees directly, instead entering into contracts with cleaning companies, security companies, landscapers, insurers, tenants, and others. So, too, a fast-food company may have a set of employees at its national headquarters, but it likely franchises with many small franchise owners, who in turn hire many part-time employees while contracting with cleaning companies, food suppliers, security companies, and others.139 Or consider Uber, part of the new “platform” economy,140 which has a team of lawyers, engineers, and high-tech workers at headquarters, but, it contends, only independent contractors providing the rides that make up the company’s core business.141</w:t>
      </w:r>
    </w:p>
    <w:p w14:paraId="50EB23D1" w14:textId="77777777" w:rsidR="00371F03" w:rsidRPr="00F833A1" w:rsidRDefault="00371F03" w:rsidP="00371F03">
      <w:pPr>
        <w:rPr>
          <w:sz w:val="16"/>
        </w:rPr>
      </w:pPr>
      <w:r w:rsidRPr="00F833A1">
        <w:rPr>
          <w:sz w:val="16"/>
        </w:rPr>
        <w:t xml:space="preserve">Throughout these and other ecosystems of disintegrated or fissured employers, the NLRA has been of diminished relevance. </w:t>
      </w:r>
      <w:r w:rsidRPr="00BE4AA2">
        <w:rPr>
          <w:rStyle w:val="StyleUnderline"/>
        </w:rPr>
        <w:t xml:space="preserve">Employers operate </w:t>
      </w:r>
      <w:r w:rsidRPr="001A20D8">
        <w:rPr>
          <w:rStyle w:val="Emphasis"/>
        </w:rPr>
        <w:t>outside</w:t>
      </w:r>
      <w:r w:rsidRPr="00BE4AA2">
        <w:rPr>
          <w:rStyle w:val="StyleUnderline"/>
        </w:rPr>
        <w:t xml:space="preserve"> its reach for several reasons</w:t>
      </w:r>
      <w:r w:rsidRPr="00F833A1">
        <w:rPr>
          <w:sz w:val="16"/>
        </w:rPr>
        <w:t xml:space="preserve">. First, </w:t>
      </w:r>
      <w:r w:rsidRPr="00BE4AA2">
        <w:rPr>
          <w:rStyle w:val="StyleUnderline"/>
        </w:rPr>
        <w:t xml:space="preserve">the statute does </w:t>
      </w:r>
      <w:r w:rsidRPr="001A20D8">
        <w:rPr>
          <w:rStyle w:val="Emphasis"/>
        </w:rPr>
        <w:t>not</w:t>
      </w:r>
      <w:r w:rsidRPr="00BE4AA2">
        <w:rPr>
          <w:rStyle w:val="StyleUnderline"/>
        </w:rPr>
        <w:t xml:space="preserve"> cover non-</w:t>
      </w:r>
      <w:r w:rsidRPr="001A20D8">
        <w:rPr>
          <w:rStyle w:val="Emphasis"/>
        </w:rPr>
        <w:t>traditional work</w:t>
      </w:r>
      <w:r w:rsidRPr="00BE4AA2">
        <w:rPr>
          <w:rStyle w:val="StyleUnderline"/>
        </w:rPr>
        <w:t xml:space="preserve"> relationships</w:t>
      </w:r>
      <w:r w:rsidRPr="00F833A1">
        <w:rPr>
          <w:sz w:val="16"/>
        </w:rPr>
        <w:t xml:space="preserve">. Independent contractors are expressly exempted.142 Thus, if an entity like Uber is correct that its drivers are independent contractors—an issue now hotly contested—federal labor law would not protect them.143 In those circumstances, Uber could terminate </w:t>
      </w:r>
      <w:r w:rsidRPr="00F833A1">
        <w:rPr>
          <w:sz w:val="16"/>
        </w:rPr>
        <w:lastRenderedPageBreak/>
        <w:t>drivers’ contracts in retaliation for concerted action and would be under no obligation to negotiate with a majority of drivers regarding the terms of their contract. FedEx, for example, has been successful in some circuits in resisting unionization efforts on the ground that its drivers are independent contractors.144 To be sure, the classification of such workers as contractors, and therefore not covered by the statute, is contested. UPS workers perform work identical to that of FedEx employees and are classified as employees—and are unionized. But employers have actively exploited the exclusions in labor law when restructuring and reclassifying their work relationships; meanwhile, faced with intense management opposition and plagued by internal divisions, unions have historically failed to develop new ways to organize these workers on any significant scale.145</w:t>
      </w:r>
    </w:p>
    <w:p w14:paraId="67C9D6B3" w14:textId="77777777" w:rsidR="00371F03" w:rsidRPr="00F833A1" w:rsidRDefault="00371F03" w:rsidP="00371F03">
      <w:pPr>
        <w:rPr>
          <w:sz w:val="16"/>
        </w:rPr>
      </w:pPr>
      <w:r w:rsidRPr="00F833A1">
        <w:rPr>
          <w:sz w:val="16"/>
        </w:rPr>
        <w:t xml:space="preserve">Second, as Professor Mark Barenberg has recently detailed, </w:t>
      </w:r>
      <w:r w:rsidRPr="00E54789">
        <w:rPr>
          <w:rStyle w:val="StyleUnderline"/>
        </w:rPr>
        <w:t xml:space="preserve">the </w:t>
      </w:r>
      <w:r w:rsidRPr="001A20D8">
        <w:rPr>
          <w:rStyle w:val="Emphasis"/>
        </w:rPr>
        <w:t>NLRA</w:t>
      </w:r>
      <w:r w:rsidRPr="00E54789">
        <w:rPr>
          <w:rStyle w:val="StyleUnderline"/>
        </w:rPr>
        <w:t xml:space="preserve"> is designed to channel organizing drives between </w:t>
      </w:r>
      <w:r w:rsidRPr="00253AA3">
        <w:rPr>
          <w:rStyle w:val="Emphasis"/>
        </w:rPr>
        <w:t>groups</w:t>
      </w:r>
      <w:r w:rsidRPr="00E54789">
        <w:rPr>
          <w:rStyle w:val="StyleUnderline"/>
        </w:rPr>
        <w:t xml:space="preserve"> of employees and single employers—not to facilitate </w:t>
      </w:r>
      <w:r w:rsidRPr="002F7DBA">
        <w:rPr>
          <w:rStyle w:val="Emphasis"/>
        </w:rPr>
        <w:t>collective action</w:t>
      </w:r>
      <w:r w:rsidRPr="00E54789">
        <w:rPr>
          <w:rStyle w:val="StyleUnderline"/>
        </w:rPr>
        <w:t xml:space="preserve"> across </w:t>
      </w:r>
      <w:r w:rsidRPr="002F7DBA">
        <w:rPr>
          <w:rStyle w:val="Emphasis"/>
        </w:rPr>
        <w:t>multiple</w:t>
      </w:r>
      <w:r w:rsidRPr="00E54789">
        <w:rPr>
          <w:rStyle w:val="StyleUnderline"/>
        </w:rPr>
        <w:t xml:space="preserve"> employers</w:t>
      </w:r>
      <w:r w:rsidRPr="00F833A1">
        <w:rPr>
          <w:sz w:val="16"/>
        </w:rPr>
        <w:t>.146 To win recognition, a worker organization must demonstrate majority support within one employer, and often within a subunit of that employer, within which workers share a “community of interest.”147 Moreover, only employers can be held liable for retaliating against workers for exercising their right to organize.148</w:t>
      </w:r>
    </w:p>
    <w:p w14:paraId="453E7FB2" w14:textId="77777777" w:rsidR="00371F03" w:rsidRPr="00F833A1" w:rsidRDefault="00371F03" w:rsidP="00371F03">
      <w:pPr>
        <w:rPr>
          <w:sz w:val="16"/>
        </w:rPr>
      </w:pPr>
      <w:r w:rsidRPr="00F833A1">
        <w:rPr>
          <w:sz w:val="16"/>
        </w:rPr>
        <w:t>The law does allow for “joint employers,” but from the 1980s until just recently, employers had been successful in advancing a narrow interpretation of the term.149 For over thirty years, the Board required an entity to exercise direct, immediate, and actual control over the terms and conditions of employment before the entity would be considered a joint employer.150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Browning-Ferris.151 The majority held that “two or more statutory employers are joint employers of the same statutory employees if they ‘share or codetermine those matters governing the essential terms and conditions of employment.’”152 Several months later, in Miller &amp; Anderson, the Board went a step further, holding that unions can seek representation elections in units that combine workers of one company with workers provided to the company by another organization as temporary or contract workers.153</w:t>
      </w:r>
    </w:p>
    <w:p w14:paraId="09B5B45F" w14:textId="77777777" w:rsidR="00371F03" w:rsidRPr="00F833A1" w:rsidRDefault="00371F03" w:rsidP="00371F03">
      <w:pPr>
        <w:rPr>
          <w:sz w:val="16"/>
        </w:rPr>
      </w:pPr>
      <w:r w:rsidRPr="00F833A1">
        <w:rPr>
          <w:sz w:val="16"/>
        </w:rPr>
        <w:t xml:space="preserve">These </w:t>
      </w:r>
      <w:r w:rsidRPr="002D1B73">
        <w:rPr>
          <w:rStyle w:val="StyleUnderline"/>
        </w:rPr>
        <w:t xml:space="preserve">new </w:t>
      </w:r>
      <w:r w:rsidRPr="00BB5283">
        <w:rPr>
          <w:rStyle w:val="Emphasis"/>
          <w:highlight w:val="cyan"/>
        </w:rPr>
        <w:t>developments</w:t>
      </w:r>
      <w:r w:rsidRPr="00F833A1">
        <w:rPr>
          <w:sz w:val="16"/>
        </w:rPr>
        <w:t xml:space="preserve"> are important attempts by the agency to respond to the realities of the contemporary fissured and contingent workforce, and, as discussed in Part IV, are an important step toward a new labor law regime—but they </w:t>
      </w:r>
      <w:r w:rsidRPr="00BB519B">
        <w:rPr>
          <w:rStyle w:val="StyleUnderline"/>
        </w:rPr>
        <w:t xml:space="preserve">are </w:t>
      </w:r>
      <w:r w:rsidRPr="00A1235B">
        <w:rPr>
          <w:rStyle w:val="Emphasis"/>
        </w:rPr>
        <w:t>still limited</w:t>
      </w:r>
      <w:r w:rsidRPr="00BB519B">
        <w:rPr>
          <w:rStyle w:val="StyleUnderline"/>
        </w:rPr>
        <w:t xml:space="preserve"> by the NLRA’s </w:t>
      </w:r>
      <w:r w:rsidRPr="00A1235B">
        <w:rPr>
          <w:rStyle w:val="Emphasis"/>
        </w:rPr>
        <w:t>enterprise</w:t>
      </w:r>
      <w:r w:rsidRPr="00BB519B">
        <w:rPr>
          <w:rStyle w:val="StyleUnderline"/>
        </w:rPr>
        <w:t xml:space="preserve">-focus. They </w:t>
      </w:r>
      <w:r w:rsidRPr="00BB5283">
        <w:rPr>
          <w:rStyle w:val="StyleUnderline"/>
          <w:highlight w:val="cyan"/>
        </w:rPr>
        <w:t xml:space="preserve">do </w:t>
      </w:r>
      <w:r w:rsidRPr="00BB5283">
        <w:rPr>
          <w:rStyle w:val="Emphasis"/>
          <w:highlight w:val="cyan"/>
        </w:rPr>
        <w:t>not</w:t>
      </w:r>
      <w:r w:rsidRPr="00BB5283">
        <w:rPr>
          <w:rStyle w:val="StyleUnderline"/>
          <w:highlight w:val="cyan"/>
        </w:rPr>
        <w:t xml:space="preserve"> reach companies</w:t>
      </w:r>
      <w:r w:rsidRPr="00BB519B">
        <w:rPr>
          <w:rStyle w:val="StyleUnderline"/>
        </w:rPr>
        <w:t xml:space="preserve"> that participate </w:t>
      </w:r>
      <w:r w:rsidRPr="00BB5283">
        <w:rPr>
          <w:rStyle w:val="StyleUnderline"/>
          <w:highlight w:val="cyan"/>
        </w:rPr>
        <w:t xml:space="preserve">in a </w:t>
      </w:r>
      <w:r w:rsidRPr="00BB5283">
        <w:rPr>
          <w:rStyle w:val="Emphasis"/>
          <w:highlight w:val="cyan"/>
        </w:rPr>
        <w:t>supply chain</w:t>
      </w:r>
      <w:r w:rsidRPr="00BB5283">
        <w:rPr>
          <w:rStyle w:val="StyleUnderline"/>
          <w:highlight w:val="cyan"/>
        </w:rPr>
        <w:t xml:space="preserve"> or</w:t>
      </w:r>
      <w:r w:rsidRPr="00BB519B">
        <w:rPr>
          <w:rStyle w:val="StyleUnderline"/>
        </w:rPr>
        <w:t xml:space="preserve"> economic </w:t>
      </w:r>
      <w:r w:rsidRPr="00BB5283">
        <w:rPr>
          <w:rStyle w:val="Emphasis"/>
          <w:highlight w:val="cyan"/>
        </w:rPr>
        <w:t>network</w:t>
      </w:r>
      <w:r w:rsidRPr="00F833A1">
        <w:rPr>
          <w:sz w:val="16"/>
        </w:rPr>
        <w:t xml:space="preserve">, without sharing control over terms and conditions of employment, </w:t>
      </w:r>
      <w:r w:rsidRPr="000D44BB">
        <w:rPr>
          <w:rStyle w:val="StyleUnderline"/>
        </w:rPr>
        <w:t xml:space="preserve">nor do they reach </w:t>
      </w:r>
      <w:r w:rsidRPr="00A1235B">
        <w:rPr>
          <w:rStyle w:val="Emphasis"/>
        </w:rPr>
        <w:t>separate</w:t>
      </w:r>
      <w:r w:rsidRPr="000D44BB">
        <w:rPr>
          <w:rStyle w:val="StyleUnderline"/>
        </w:rPr>
        <w:t xml:space="preserve"> employers in a </w:t>
      </w:r>
      <w:r w:rsidRPr="00A1235B">
        <w:rPr>
          <w:rStyle w:val="Emphasis"/>
        </w:rPr>
        <w:t>single industry</w:t>
      </w:r>
      <w:r w:rsidRPr="00F833A1">
        <w:rPr>
          <w:sz w:val="16"/>
        </w:rPr>
        <w:t>.154</w:t>
      </w:r>
    </w:p>
    <w:p w14:paraId="1AD558C9" w14:textId="77777777" w:rsidR="00371F03" w:rsidRPr="00F833A1" w:rsidRDefault="00371F03" w:rsidP="00371F03">
      <w:pPr>
        <w:rPr>
          <w:sz w:val="16"/>
        </w:rPr>
      </w:pPr>
      <w:r w:rsidRPr="00BF1B36">
        <w:rPr>
          <w:rStyle w:val="StyleUnderline"/>
        </w:rPr>
        <w:t xml:space="preserve">Third, even if a worker </w:t>
      </w:r>
      <w:r w:rsidRPr="00A1235B">
        <w:rPr>
          <w:rStyle w:val="Emphasis"/>
        </w:rPr>
        <w:t>organization</w:t>
      </w:r>
      <w:r w:rsidRPr="00BF1B36">
        <w:rPr>
          <w:rStyle w:val="StyleUnderline"/>
        </w:rPr>
        <w:t xml:space="preserve"> were to succeed in </w:t>
      </w:r>
      <w:r w:rsidRPr="00A1235B">
        <w:rPr>
          <w:rStyle w:val="Emphasis"/>
        </w:rPr>
        <w:t>organizing</w:t>
      </w:r>
      <w:r w:rsidRPr="00BF1B36">
        <w:rPr>
          <w:rStyle w:val="StyleUnderline"/>
        </w:rPr>
        <w:t xml:space="preserve"> several units across multiple employers, the </w:t>
      </w:r>
      <w:r w:rsidRPr="00A1235B">
        <w:rPr>
          <w:rStyle w:val="Emphasis"/>
        </w:rPr>
        <w:t>NLRA</w:t>
      </w:r>
      <w:r w:rsidRPr="00BF1B36">
        <w:rPr>
          <w:rStyle w:val="StyleUnderline"/>
        </w:rPr>
        <w:t xml:space="preserve"> does </w:t>
      </w:r>
      <w:r w:rsidRPr="00EF485D">
        <w:rPr>
          <w:rStyle w:val="StyleUnderline"/>
        </w:rPr>
        <w:t>not require</w:t>
      </w:r>
      <w:r w:rsidRPr="00BF1B36">
        <w:rPr>
          <w:rStyle w:val="StyleUnderline"/>
        </w:rPr>
        <w:t xml:space="preserve"> the </w:t>
      </w:r>
      <w:r w:rsidRPr="00EF485D">
        <w:rPr>
          <w:rStyle w:val="Emphasis"/>
        </w:rPr>
        <w:t>merger</w:t>
      </w:r>
      <w:r w:rsidRPr="00BF1B36">
        <w:rPr>
          <w:rStyle w:val="StyleUnderline"/>
        </w:rPr>
        <w:t xml:space="preserve"> of the different units for purposes of bargaining</w:t>
      </w:r>
      <w:r w:rsidRPr="00F833A1">
        <w:rPr>
          <w:sz w:val="16"/>
        </w:rPr>
        <w:t>.155 Multiunit bargaining is permitted and has been used in various industries where employers have agreed to it.156 But it is not required. The legal obligation to bargain rests only with the “employer,” and that employer is obligated to bargain only with its own “employees.” Indeed, from the 1980s until the recent Browning-Ferris decision, only direct employers, not employers sharing control over employment, would have been under an obligation to bargain with downstream employees.</w:t>
      </w:r>
    </w:p>
    <w:p w14:paraId="05BBDA4F" w14:textId="77777777" w:rsidR="00371F03" w:rsidRPr="00F833A1" w:rsidRDefault="00371F03" w:rsidP="00371F03">
      <w:pPr>
        <w:rPr>
          <w:sz w:val="16"/>
        </w:rPr>
      </w:pPr>
      <w:r w:rsidRPr="00F833A1">
        <w:rPr>
          <w:sz w:val="16"/>
        </w:rPr>
        <w:t xml:space="preserve">Fourth, </w:t>
      </w:r>
      <w:r w:rsidRPr="007A1BFA">
        <w:rPr>
          <w:rStyle w:val="StyleUnderline"/>
        </w:rPr>
        <w:t xml:space="preserve">the law significantly </w:t>
      </w:r>
      <w:r w:rsidRPr="000A5FEF">
        <w:rPr>
          <w:rStyle w:val="Emphasis"/>
        </w:rPr>
        <w:t>limits</w:t>
      </w:r>
      <w:r w:rsidRPr="007A1BFA">
        <w:rPr>
          <w:rStyle w:val="StyleUnderline"/>
        </w:rPr>
        <w:t xml:space="preserve"> the ability to engage in </w:t>
      </w:r>
      <w:r w:rsidRPr="000A5FEF">
        <w:rPr>
          <w:rStyle w:val="Emphasis"/>
        </w:rPr>
        <w:t>cross-employer</w:t>
      </w:r>
      <w:r w:rsidRPr="007A1BFA">
        <w:rPr>
          <w:rStyle w:val="StyleUnderline"/>
        </w:rPr>
        <w:t xml:space="preserve"> economic action. When seeking to win </w:t>
      </w:r>
      <w:r w:rsidRPr="000A5FEF">
        <w:rPr>
          <w:rStyle w:val="Emphasis"/>
        </w:rPr>
        <w:t>improvements</w:t>
      </w:r>
      <w:r w:rsidRPr="00F833A1">
        <w:rPr>
          <w:sz w:val="16"/>
        </w:rPr>
        <w:t xml:space="preserve"> in wages, benefits, or working conditions, </w:t>
      </w:r>
      <w:r w:rsidRPr="00DA0095">
        <w:rPr>
          <w:rStyle w:val="StyleUnderline"/>
        </w:rPr>
        <w:t xml:space="preserve">the worker organization is </w:t>
      </w:r>
      <w:r w:rsidRPr="000A5FEF">
        <w:rPr>
          <w:rStyle w:val="Emphasis"/>
        </w:rPr>
        <w:t>not</w:t>
      </w:r>
      <w:r w:rsidRPr="00DA0095">
        <w:rPr>
          <w:rStyle w:val="StyleUnderline"/>
        </w:rPr>
        <w:t xml:space="preserve"> permitted to exercise </w:t>
      </w:r>
      <w:r w:rsidRPr="000A5FEF">
        <w:rPr>
          <w:rStyle w:val="Emphasis"/>
        </w:rPr>
        <w:t>economic pressure</w:t>
      </w:r>
      <w:r w:rsidRPr="00DA0095">
        <w:rPr>
          <w:rStyle w:val="StyleUnderline"/>
        </w:rPr>
        <w:t xml:space="preserve"> over a “</w:t>
      </w:r>
      <w:r w:rsidRPr="000A5FEF">
        <w:rPr>
          <w:rStyle w:val="Emphasis"/>
        </w:rPr>
        <w:t>secondary</w:t>
      </w:r>
      <w:r w:rsidRPr="00DA0095">
        <w:rPr>
          <w:rStyle w:val="StyleUnderline"/>
        </w:rPr>
        <w:t>” employer</w:t>
      </w:r>
      <w:r w:rsidRPr="00F833A1">
        <w:rPr>
          <w:sz w:val="16"/>
        </w:rPr>
        <w:t xml:space="preserve"> to put pressure on another employer, even when their businesses are intertwined, as long as they are not formally joint employers.157 A picket at corporate headquarters designed to coerce franchisees to negotiate a contract (assuming no joint-employment status) is thus illegal.158 Nor may a worker organization sign an agreement that commits an employer to contract exclusively with unionized suppliers or buyers.159</w:t>
      </w:r>
    </w:p>
    <w:p w14:paraId="12B2C086" w14:textId="77777777" w:rsidR="00371F03" w:rsidRPr="00F833A1" w:rsidRDefault="00371F03" w:rsidP="00371F03">
      <w:pPr>
        <w:rPr>
          <w:sz w:val="16"/>
        </w:rPr>
      </w:pPr>
      <w:r w:rsidRPr="00F833A1">
        <w:rPr>
          <w:sz w:val="16"/>
        </w:rPr>
        <w:t>3. Labor Law and Politics</w:t>
      </w:r>
    </w:p>
    <w:p w14:paraId="6E909484" w14:textId="77777777" w:rsidR="00371F03" w:rsidRPr="00F833A1" w:rsidRDefault="00371F03" w:rsidP="00371F03">
      <w:pPr>
        <w:rPr>
          <w:sz w:val="16"/>
        </w:rPr>
      </w:pPr>
      <w:r w:rsidRPr="00D2709B">
        <w:rPr>
          <w:rStyle w:val="StyleUnderline"/>
        </w:rPr>
        <w:t xml:space="preserve">The </w:t>
      </w:r>
      <w:r w:rsidRPr="00C8447C">
        <w:rPr>
          <w:rStyle w:val="Emphasis"/>
        </w:rPr>
        <w:t>above features</w:t>
      </w:r>
      <w:r w:rsidRPr="00D2709B">
        <w:rPr>
          <w:rStyle w:val="StyleUnderline"/>
        </w:rPr>
        <w:t xml:space="preserve"> of labor law all make it </w:t>
      </w:r>
      <w:r w:rsidRPr="00C8447C">
        <w:rPr>
          <w:rStyle w:val="Emphasis"/>
        </w:rPr>
        <w:t>exceedingly</w:t>
      </w:r>
      <w:r w:rsidRPr="00D2709B">
        <w:rPr>
          <w:rStyle w:val="StyleUnderline"/>
        </w:rPr>
        <w:t xml:space="preserve"> difficult for unions to exercise economic </w:t>
      </w:r>
      <w:r w:rsidRPr="00C8447C">
        <w:rPr>
          <w:rStyle w:val="Emphasis"/>
        </w:rPr>
        <w:t>power</w:t>
      </w:r>
      <w:r w:rsidRPr="00D2709B">
        <w:rPr>
          <w:rStyle w:val="StyleUnderline"/>
        </w:rPr>
        <w:t xml:space="preserve"> </w:t>
      </w:r>
      <w:r w:rsidRPr="00F833A1">
        <w:rPr>
          <w:sz w:val="16"/>
        </w:rPr>
        <w:t>on behalf of workers in the contemporary, fissured economy. The law is structured around an ideal—or imagined—labor-management relationship that, for the most part, no longer exists. The statutory decision to privilege firm-based contracts and to penalize cross-employer economic strategies thus leaves workers with little private, economic power in the modern economy.</w:t>
      </w:r>
    </w:p>
    <w:p w14:paraId="3B9E82DD" w14:textId="77777777" w:rsidR="00371F03" w:rsidRPr="00F833A1" w:rsidRDefault="00371F03" w:rsidP="00371F03">
      <w:pPr>
        <w:rPr>
          <w:sz w:val="16"/>
        </w:rPr>
      </w:pPr>
      <w:r w:rsidRPr="00F833A1">
        <w:rPr>
          <w:sz w:val="16"/>
        </w:rPr>
        <w:lastRenderedPageBreak/>
        <w:t xml:space="preserve">At the same time, unions’ political power has declined.160 The most obvious reason for the diminished political influence of labor is that, as union membership has plummeted, </w:t>
      </w:r>
      <w:r w:rsidRPr="00524C01">
        <w:rPr>
          <w:rStyle w:val="StyleUnderline"/>
        </w:rPr>
        <w:t xml:space="preserve">unions have had </w:t>
      </w:r>
      <w:r w:rsidRPr="00C8447C">
        <w:rPr>
          <w:rStyle w:val="Emphasis"/>
        </w:rPr>
        <w:t>fewer</w:t>
      </w:r>
      <w:r w:rsidRPr="00524C01">
        <w:rPr>
          <w:rStyle w:val="StyleUnderline"/>
        </w:rPr>
        <w:t xml:space="preserve"> workers to </w:t>
      </w:r>
      <w:r w:rsidRPr="00C8447C">
        <w:rPr>
          <w:rStyle w:val="Emphasis"/>
        </w:rPr>
        <w:t>mobilize</w:t>
      </w:r>
      <w:r w:rsidRPr="00524C01">
        <w:rPr>
          <w:rStyle w:val="StyleUnderline"/>
        </w:rPr>
        <w:t xml:space="preserve"> in politics and fewer </w:t>
      </w:r>
      <w:r w:rsidRPr="00C8447C">
        <w:rPr>
          <w:rStyle w:val="Emphasis"/>
        </w:rPr>
        <w:t>resources</w:t>
      </w:r>
      <w:r w:rsidRPr="00524C01">
        <w:rPr>
          <w:rStyle w:val="StyleUnderline"/>
        </w:rPr>
        <w:t xml:space="preserve"> to deploy on behalf of workers’ goals</w:t>
      </w:r>
      <w:r w:rsidRPr="00F833A1">
        <w:rPr>
          <w:sz w:val="16"/>
        </w:rPr>
        <w:t>.161</w:t>
      </w:r>
    </w:p>
    <w:p w14:paraId="4B0F3C50" w14:textId="77777777" w:rsidR="00371F03" w:rsidRPr="00F833A1" w:rsidRDefault="00371F03" w:rsidP="00371F03">
      <w:pPr>
        <w:rPr>
          <w:sz w:val="16"/>
        </w:rPr>
      </w:pPr>
      <w:r w:rsidRPr="006108AB">
        <w:rPr>
          <w:rStyle w:val="StyleUnderline"/>
        </w:rPr>
        <w:t xml:space="preserve">But the problem is more </w:t>
      </w:r>
      <w:r w:rsidRPr="00C8447C">
        <w:rPr>
          <w:rStyle w:val="Emphasis"/>
        </w:rPr>
        <w:t>fundamental</w:t>
      </w:r>
      <w:r w:rsidRPr="00F833A1">
        <w:rPr>
          <w:sz w:val="16"/>
        </w:rPr>
        <w:t xml:space="preserve"> than the decline in union membership. </w:t>
      </w:r>
      <w:r w:rsidRPr="00033725">
        <w:rPr>
          <w:rStyle w:val="StyleUnderline"/>
        </w:rPr>
        <w:t xml:space="preserve">The existing labor law </w:t>
      </w:r>
      <w:r w:rsidRPr="00C8447C">
        <w:rPr>
          <w:rStyle w:val="Emphasis"/>
        </w:rPr>
        <w:t>regime</w:t>
      </w:r>
      <w:r w:rsidRPr="00033725">
        <w:rPr>
          <w:rStyle w:val="StyleUnderline"/>
        </w:rPr>
        <w:t xml:space="preserve"> does not grant unions a significant degree of public, political </w:t>
      </w:r>
      <w:r w:rsidRPr="00FE00FF">
        <w:rPr>
          <w:rStyle w:val="Emphasis"/>
        </w:rPr>
        <w:t>power</w:t>
      </w:r>
      <w:r w:rsidRPr="00F833A1">
        <w:rPr>
          <w:sz w:val="16"/>
        </w:rPr>
        <w:t xml:space="preserve">. Indeed, </w:t>
      </w:r>
      <w:r w:rsidRPr="00BF1B36">
        <w:rPr>
          <w:rStyle w:val="StyleUnderline"/>
        </w:rPr>
        <w:t xml:space="preserve">the law encourages unions to focus their </w:t>
      </w:r>
      <w:r w:rsidRPr="00FE00FF">
        <w:rPr>
          <w:rStyle w:val="Emphasis"/>
        </w:rPr>
        <w:t>energy</w:t>
      </w:r>
      <w:r w:rsidRPr="00BF1B36">
        <w:rPr>
          <w:rStyle w:val="StyleUnderline"/>
        </w:rPr>
        <w:t xml:space="preserve"> at the </w:t>
      </w:r>
      <w:r w:rsidRPr="00FE00FF">
        <w:rPr>
          <w:rStyle w:val="Emphasis"/>
        </w:rPr>
        <w:t>firm level</w:t>
      </w:r>
      <w:r w:rsidRPr="00BF1B36">
        <w:rPr>
          <w:rStyle w:val="StyleUnderline"/>
        </w:rPr>
        <w:t xml:space="preserve"> and not at the social or political level</w:t>
      </w:r>
      <w:r w:rsidRPr="00F833A1">
        <w:rPr>
          <w:sz w:val="16"/>
        </w:rPr>
        <w:t xml:space="preserve">. As discussed in Section I.B, the law facilitates organization and bargaining at the individual firm, not across a sector, and workers are restricted in their ability to engage in cross-employer collective action. Moreover, under the statute, unions have a legal duty to bargain and represent workers at the workplace,162 not to serve as a voice for workers in politics and governance more generally.163 </w:t>
      </w:r>
      <w:r w:rsidRPr="00223715">
        <w:rPr>
          <w:rStyle w:val="StyleUnderline"/>
        </w:rPr>
        <w:t xml:space="preserve">If unions </w:t>
      </w:r>
      <w:r w:rsidRPr="00BA6B05">
        <w:rPr>
          <w:rStyle w:val="Emphasis"/>
        </w:rPr>
        <w:t>fail</w:t>
      </w:r>
      <w:r w:rsidRPr="00223715">
        <w:rPr>
          <w:rStyle w:val="StyleUnderline"/>
        </w:rPr>
        <w:t xml:space="preserve"> to discharge their duty</w:t>
      </w:r>
      <w:r w:rsidRPr="00F833A1">
        <w:rPr>
          <w:sz w:val="16"/>
        </w:rPr>
        <w:t xml:space="preserve"> at the firm level, </w:t>
      </w:r>
      <w:r w:rsidRPr="00C315FB">
        <w:rPr>
          <w:rStyle w:val="StyleUnderline"/>
        </w:rPr>
        <w:t xml:space="preserve">they are subject both to </w:t>
      </w:r>
      <w:r w:rsidRPr="00BA6B05">
        <w:rPr>
          <w:rStyle w:val="Emphasis"/>
        </w:rPr>
        <w:t>administrative proceedings</w:t>
      </w:r>
      <w:r w:rsidRPr="00C315FB">
        <w:rPr>
          <w:rStyle w:val="StyleUnderline"/>
        </w:rPr>
        <w:t xml:space="preserve"> and to </w:t>
      </w:r>
      <w:r w:rsidRPr="00BA6B05">
        <w:rPr>
          <w:rStyle w:val="Emphasis"/>
        </w:rPr>
        <w:t>suit</w:t>
      </w:r>
      <w:r w:rsidRPr="00C315FB">
        <w:rPr>
          <w:rStyle w:val="StyleUnderline"/>
        </w:rPr>
        <w:t xml:space="preserve"> in federal court</w:t>
      </w:r>
      <w:r w:rsidRPr="00F833A1">
        <w:rPr>
          <w:sz w:val="16"/>
        </w:rPr>
        <w:t>.164</w:t>
      </w:r>
    </w:p>
    <w:p w14:paraId="2289B5B6" w14:textId="77777777" w:rsidR="00371F03" w:rsidRPr="00F833A1" w:rsidRDefault="00371F03" w:rsidP="00371F03">
      <w:pPr>
        <w:rPr>
          <w:sz w:val="16"/>
        </w:rPr>
      </w:pPr>
      <w:r w:rsidRPr="00BB5283">
        <w:rPr>
          <w:rStyle w:val="StyleUnderline"/>
          <w:highlight w:val="cyan"/>
        </w:rPr>
        <w:t>The</w:t>
      </w:r>
      <w:r w:rsidRPr="0069547B">
        <w:rPr>
          <w:rStyle w:val="StyleUnderline"/>
        </w:rPr>
        <w:t xml:space="preserve"> local, firm-based </w:t>
      </w:r>
      <w:r w:rsidRPr="00BB5283">
        <w:rPr>
          <w:rStyle w:val="Emphasis"/>
          <w:highlight w:val="cyan"/>
        </w:rPr>
        <w:t>structure</w:t>
      </w:r>
      <w:r w:rsidRPr="00BB5283">
        <w:rPr>
          <w:rStyle w:val="StyleUnderline"/>
          <w:highlight w:val="cyan"/>
        </w:rPr>
        <w:t xml:space="preserve"> of American</w:t>
      </w:r>
      <w:r w:rsidRPr="0069547B">
        <w:rPr>
          <w:rStyle w:val="StyleUnderline"/>
        </w:rPr>
        <w:t xml:space="preserve"> labor </w:t>
      </w:r>
      <w:r w:rsidRPr="00BB5283">
        <w:rPr>
          <w:rStyle w:val="StyleUnderline"/>
          <w:highlight w:val="cyan"/>
        </w:rPr>
        <w:t>law</w:t>
      </w:r>
      <w:r w:rsidRPr="00F833A1">
        <w:rPr>
          <w:sz w:val="16"/>
        </w:rPr>
        <w:t xml:space="preserve"> brings advantages,165 but it also </w:t>
      </w:r>
      <w:r w:rsidRPr="00BB5283">
        <w:rPr>
          <w:rStyle w:val="StyleUnderline"/>
          <w:highlight w:val="cyan"/>
        </w:rPr>
        <w:t xml:space="preserve">leaves unions </w:t>
      </w:r>
      <w:r w:rsidRPr="00BB5283">
        <w:rPr>
          <w:rStyle w:val="Emphasis"/>
          <w:highlight w:val="cyan"/>
        </w:rPr>
        <w:t>weakened</w:t>
      </w:r>
      <w:r w:rsidRPr="00683FE8">
        <w:rPr>
          <w:rStyle w:val="StyleUnderline"/>
        </w:rPr>
        <w:t xml:space="preserve"> in their ability to mount a powerful </w:t>
      </w:r>
      <w:r w:rsidRPr="008071A4">
        <w:rPr>
          <w:rStyle w:val="Emphasis"/>
        </w:rPr>
        <w:t>political defense</w:t>
      </w:r>
      <w:r w:rsidRPr="00683FE8">
        <w:rPr>
          <w:rStyle w:val="StyleUnderline"/>
        </w:rPr>
        <w:t xml:space="preserve"> of workers on a </w:t>
      </w:r>
      <w:r w:rsidRPr="00075CB5">
        <w:rPr>
          <w:rStyle w:val="Emphasis"/>
        </w:rPr>
        <w:t>national</w:t>
      </w:r>
      <w:r w:rsidRPr="00683FE8">
        <w:rPr>
          <w:rStyle w:val="StyleUnderline"/>
        </w:rPr>
        <w:t xml:space="preserve"> </w:t>
      </w:r>
      <w:r w:rsidRPr="003053A8">
        <w:rPr>
          <w:rStyle w:val="StyleUnderline"/>
        </w:rPr>
        <w:t xml:space="preserve">or regional level. Unions must </w:t>
      </w:r>
      <w:r w:rsidRPr="00BB5283">
        <w:rPr>
          <w:rStyle w:val="StyleUnderline"/>
        </w:rPr>
        <w:t>develop</w:t>
      </w:r>
      <w:r w:rsidRPr="003053A8">
        <w:rPr>
          <w:rStyle w:val="StyleUnderline"/>
        </w:rPr>
        <w:t xml:space="preserve"> extensive </w:t>
      </w:r>
      <w:r w:rsidRPr="008071A4">
        <w:rPr>
          <w:rStyle w:val="Emphasis"/>
        </w:rPr>
        <w:t>bureaucracies</w:t>
      </w:r>
      <w:r w:rsidRPr="003053A8">
        <w:rPr>
          <w:rStyle w:val="StyleUnderline"/>
        </w:rPr>
        <w:t xml:space="preserve"> to provide representational services, </w:t>
      </w:r>
      <w:r w:rsidRPr="008071A4">
        <w:rPr>
          <w:rStyle w:val="Emphasis"/>
        </w:rPr>
        <w:t>diminishing</w:t>
      </w:r>
      <w:r w:rsidRPr="003053A8">
        <w:rPr>
          <w:rStyle w:val="StyleUnderline"/>
        </w:rPr>
        <w:t xml:space="preserve"> resources available for broader </w:t>
      </w:r>
      <w:r w:rsidRPr="00945D9A">
        <w:rPr>
          <w:rStyle w:val="Emphasis"/>
        </w:rPr>
        <w:t>organizing</w:t>
      </w:r>
      <w:r w:rsidRPr="00F833A1">
        <w:rPr>
          <w:sz w:val="16"/>
        </w:rPr>
        <w:t xml:space="preserve"> and political work; this structure also provides an incentive to engage in political work that benefits existing members, as opposed to workers generally.166 While many </w:t>
      </w:r>
      <w:r w:rsidRPr="00253FA1">
        <w:rPr>
          <w:rStyle w:val="StyleUnderline"/>
        </w:rPr>
        <w:t>unions</w:t>
      </w:r>
      <w:r w:rsidRPr="00F833A1">
        <w:rPr>
          <w:sz w:val="16"/>
        </w:rPr>
        <w:t xml:space="preserve"> have been powerful advocates for legislation and regulation that benefit all workers—including health care, workplace safety, antidiscrimination, and wage and hour laws167—others </w:t>
      </w:r>
      <w:r w:rsidRPr="00C45543">
        <w:rPr>
          <w:rStyle w:val="StyleUnderline"/>
        </w:rPr>
        <w:t xml:space="preserve">have focused almost entirely on </w:t>
      </w:r>
      <w:r w:rsidRPr="00255E5C">
        <w:rPr>
          <w:rStyle w:val="Emphasis"/>
        </w:rPr>
        <w:t>contract</w:t>
      </w:r>
      <w:r w:rsidRPr="00C45543">
        <w:rPr>
          <w:rStyle w:val="StyleUnderline"/>
        </w:rPr>
        <w:t xml:space="preserve"> administration or on </w:t>
      </w:r>
      <w:r w:rsidRPr="00255E5C">
        <w:rPr>
          <w:rStyle w:val="Emphasis"/>
        </w:rPr>
        <w:t>legislation</w:t>
      </w:r>
      <w:r w:rsidRPr="00C45543">
        <w:rPr>
          <w:rStyle w:val="StyleUnderline"/>
        </w:rPr>
        <w:t xml:space="preserve"> that serves their </w:t>
      </w:r>
      <w:r w:rsidRPr="00255E5C">
        <w:rPr>
          <w:rStyle w:val="Emphasis"/>
        </w:rPr>
        <w:t>own</w:t>
      </w:r>
      <w:r w:rsidRPr="00C45543">
        <w:rPr>
          <w:rStyle w:val="StyleUnderline"/>
        </w:rPr>
        <w:t xml:space="preserve"> members, sometimes at the expense of more </w:t>
      </w:r>
      <w:r w:rsidRPr="00255E5C">
        <w:rPr>
          <w:rStyle w:val="Emphasis"/>
        </w:rPr>
        <w:t>vulnerable</w:t>
      </w:r>
      <w:r w:rsidRPr="00F833A1">
        <w:rPr>
          <w:sz w:val="16"/>
        </w:rPr>
        <w:t xml:space="preserve"> and nonunionized </w:t>
      </w:r>
      <w:r w:rsidRPr="00C45543">
        <w:rPr>
          <w:rStyle w:val="StyleUnderline"/>
        </w:rPr>
        <w:t>workers</w:t>
      </w:r>
      <w:r w:rsidRPr="00F833A1">
        <w:rPr>
          <w:sz w:val="16"/>
        </w:rPr>
        <w:t>.168</w:t>
      </w:r>
    </w:p>
    <w:p w14:paraId="180CC922" w14:textId="77777777" w:rsidR="00371F03" w:rsidRPr="00F833A1" w:rsidRDefault="00371F03" w:rsidP="00371F03">
      <w:pPr>
        <w:rPr>
          <w:sz w:val="16"/>
        </w:rPr>
      </w:pPr>
      <w:r w:rsidRPr="00F833A1">
        <w:rPr>
          <w:sz w:val="16"/>
        </w:rPr>
        <w:t xml:space="preserve">Indeed, it is in part because the law conceives of unions as private, firm-based representatives that the Supreme Court has limited the ability of employers and unions to use union dues for political purposes. The Court has held that workers who object to union membership may be required to fund the costs of representation, but may not be required to contribute to union expenses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w:t>
      </w:r>
      <w:r w:rsidRPr="00C45543">
        <w:rPr>
          <w:rStyle w:val="StyleUnderline"/>
        </w:rPr>
        <w:t xml:space="preserve">the Court has </w:t>
      </w:r>
      <w:r w:rsidRPr="00FE4B65">
        <w:rPr>
          <w:rStyle w:val="Emphasis"/>
        </w:rPr>
        <w:t>not</w:t>
      </w:r>
      <w:r w:rsidRPr="00C45543">
        <w:rPr>
          <w:rStyle w:val="StyleUnderline"/>
        </w:rPr>
        <w:t xml:space="preserve"> found that shareholders have a </w:t>
      </w:r>
      <w:r w:rsidRPr="00FE4B65">
        <w:rPr>
          <w:rStyle w:val="Emphasis"/>
        </w:rPr>
        <w:t>First Amendment</w:t>
      </w:r>
      <w:r w:rsidRPr="00C45543">
        <w:rPr>
          <w:rStyle w:val="StyleUnderline"/>
        </w:rPr>
        <w:t xml:space="preserve"> right to object to corporations’ political </w:t>
      </w:r>
      <w:r w:rsidRPr="00035447">
        <w:rPr>
          <w:rStyle w:val="Emphasis"/>
        </w:rPr>
        <w:t>spending</w:t>
      </w:r>
      <w:r w:rsidRPr="00F833A1">
        <w:rPr>
          <w:sz w:val="16"/>
        </w:rPr>
        <w:t>.171</w:t>
      </w:r>
    </w:p>
    <w:p w14:paraId="3D8CD1CD" w14:textId="77777777" w:rsidR="00371F03" w:rsidRPr="00FE26DA" w:rsidRDefault="00371F03" w:rsidP="00371F03">
      <w:pPr>
        <w:rPr>
          <w:sz w:val="16"/>
        </w:rPr>
      </w:pPr>
      <w:r w:rsidRPr="00446DA5">
        <w:rPr>
          <w:rStyle w:val="StyleUnderline"/>
        </w:rPr>
        <w:t xml:space="preserve">Finally, </w:t>
      </w:r>
      <w:r w:rsidRPr="00BB5283">
        <w:rPr>
          <w:rStyle w:val="StyleUnderline"/>
          <w:highlight w:val="cyan"/>
        </w:rPr>
        <w:t xml:space="preserve">the </w:t>
      </w:r>
      <w:r w:rsidRPr="00BB5283">
        <w:rPr>
          <w:rStyle w:val="Emphasis"/>
          <w:highlight w:val="cyan"/>
        </w:rPr>
        <w:t>law</w:t>
      </w:r>
      <w:r w:rsidRPr="00BB5283">
        <w:rPr>
          <w:rStyle w:val="StyleUnderline"/>
          <w:highlight w:val="cyan"/>
        </w:rPr>
        <w:t xml:space="preserve"> gives</w:t>
      </w:r>
      <w:r w:rsidRPr="00446DA5">
        <w:rPr>
          <w:rStyle w:val="StyleUnderline"/>
        </w:rPr>
        <w:t xml:space="preserve"> unions </w:t>
      </w:r>
      <w:r w:rsidRPr="00BB5283">
        <w:rPr>
          <w:rStyle w:val="StyleUnderline"/>
          <w:highlight w:val="cyan"/>
        </w:rPr>
        <w:t>no</w:t>
      </w:r>
      <w:r w:rsidRPr="00446DA5">
        <w:rPr>
          <w:rStyle w:val="StyleUnderline"/>
        </w:rPr>
        <w:t xml:space="preserve"> formal </w:t>
      </w:r>
      <w:r w:rsidRPr="00BB5283">
        <w:rPr>
          <w:rStyle w:val="StyleUnderline"/>
          <w:highlight w:val="cyan"/>
        </w:rPr>
        <w:t>role</w:t>
      </w:r>
      <w:r w:rsidRPr="00446DA5">
        <w:rPr>
          <w:rStyle w:val="StyleUnderline"/>
        </w:rPr>
        <w:t xml:space="preserve"> in </w:t>
      </w:r>
      <w:r w:rsidRPr="00BB5283">
        <w:rPr>
          <w:rStyle w:val="StyleUnderline"/>
          <w:highlight w:val="cyan"/>
        </w:rPr>
        <w:t>negotiating</w:t>
      </w:r>
      <w:r w:rsidRPr="00446DA5">
        <w:rPr>
          <w:rStyle w:val="StyleUnderline"/>
        </w:rPr>
        <w:t xml:space="preserve"> </w:t>
      </w:r>
      <w:r w:rsidRPr="007E5558">
        <w:rPr>
          <w:rStyle w:val="Emphasis"/>
        </w:rPr>
        <w:t>generally applicable</w:t>
      </w:r>
      <w:r w:rsidRPr="00446DA5">
        <w:rPr>
          <w:rStyle w:val="StyleUnderline"/>
        </w:rPr>
        <w:t xml:space="preserve"> </w:t>
      </w:r>
      <w:r w:rsidRPr="007E5558">
        <w:rPr>
          <w:rStyle w:val="StyleUnderline"/>
        </w:rPr>
        <w:t>wages</w:t>
      </w:r>
      <w:r w:rsidRPr="00446DA5">
        <w:rPr>
          <w:rStyle w:val="StyleUnderline"/>
        </w:rPr>
        <w:t xml:space="preserve"> or </w:t>
      </w:r>
      <w:r w:rsidRPr="007E5558">
        <w:rPr>
          <w:rStyle w:val="StyleUnderline"/>
        </w:rPr>
        <w:t xml:space="preserve">workplace </w:t>
      </w:r>
      <w:r w:rsidRPr="00BB5283">
        <w:rPr>
          <w:rStyle w:val="Emphasis"/>
          <w:highlight w:val="cyan"/>
        </w:rPr>
        <w:t>standards</w:t>
      </w:r>
      <w:r w:rsidRPr="00BB5283">
        <w:rPr>
          <w:sz w:val="16"/>
        </w:rPr>
        <w:t>—</w:t>
      </w:r>
      <w:r w:rsidRPr="00F833A1">
        <w:rPr>
          <w:sz w:val="16"/>
        </w:rPr>
        <w:t xml:space="preserve">or other social benefits. </w:t>
      </w:r>
      <w:r w:rsidRPr="00BB5283">
        <w:rPr>
          <w:rStyle w:val="StyleUnderline"/>
          <w:highlight w:val="cyan"/>
        </w:rPr>
        <w:t xml:space="preserve">This is a </w:t>
      </w:r>
      <w:r w:rsidRPr="00BB5283">
        <w:rPr>
          <w:rStyle w:val="Emphasis"/>
          <w:highlight w:val="cyan"/>
        </w:rPr>
        <w:t>sharp difference</w:t>
      </w:r>
      <w:r w:rsidRPr="00BB5283">
        <w:rPr>
          <w:rStyle w:val="StyleUnderline"/>
          <w:highlight w:val="cyan"/>
        </w:rPr>
        <w:t xml:space="preserve"> from</w:t>
      </w:r>
      <w:r w:rsidRPr="00DB0F0B">
        <w:rPr>
          <w:rStyle w:val="StyleUnderline"/>
        </w:rPr>
        <w:t xml:space="preserve"> the</w:t>
      </w:r>
      <w:r w:rsidRPr="00F833A1">
        <w:rPr>
          <w:sz w:val="16"/>
        </w:rPr>
        <w:t xml:space="preserve"> short-lived “corporatist” or “tripartite” </w:t>
      </w:r>
      <w:r w:rsidRPr="00DB0F0B">
        <w:rPr>
          <w:rStyle w:val="StyleUnderline"/>
        </w:rPr>
        <w:t>model of</w:t>
      </w:r>
      <w:r w:rsidRPr="00F833A1">
        <w:rPr>
          <w:sz w:val="16"/>
        </w:rPr>
        <w:t xml:space="preserve"> NIRA and from </w:t>
      </w:r>
      <w:r w:rsidRPr="00477B5A">
        <w:rPr>
          <w:rStyle w:val="StyleUnderline"/>
        </w:rPr>
        <w:t xml:space="preserve">many </w:t>
      </w:r>
      <w:r w:rsidRPr="00BB5283">
        <w:rPr>
          <w:rStyle w:val="Emphasis"/>
          <w:highlight w:val="cyan"/>
        </w:rPr>
        <w:t>European</w:t>
      </w:r>
      <w:r w:rsidRPr="00477B5A">
        <w:rPr>
          <w:rStyle w:val="StyleUnderline"/>
        </w:rPr>
        <w:t xml:space="preserve"> system</w:t>
      </w:r>
      <w:r w:rsidRPr="00BB5283">
        <w:rPr>
          <w:rStyle w:val="Emphasis"/>
          <w:highlight w:val="cyan"/>
        </w:rPr>
        <w:t>s</w:t>
      </w:r>
      <w:r w:rsidRPr="00F833A1">
        <w:rPr>
          <w:sz w:val="16"/>
        </w:rPr>
        <w:t xml:space="preserve">.172 For example, </w:t>
      </w:r>
      <w:r w:rsidRPr="00B4729A">
        <w:rPr>
          <w:rStyle w:val="StyleUnderline"/>
        </w:rPr>
        <w:t xml:space="preserve">in </w:t>
      </w:r>
      <w:r w:rsidRPr="007E5558">
        <w:rPr>
          <w:rStyle w:val="Emphasis"/>
        </w:rPr>
        <w:t>Germany</w:t>
      </w:r>
      <w:r w:rsidRPr="00B4729A">
        <w:rPr>
          <w:rStyle w:val="StyleUnderline"/>
        </w:rPr>
        <w:t xml:space="preserve">, the union federations participate in basic decisions concerning </w:t>
      </w:r>
      <w:r w:rsidRPr="00B411D4">
        <w:rPr>
          <w:rStyle w:val="Emphasis"/>
        </w:rPr>
        <w:t>national</w:t>
      </w:r>
      <w:r w:rsidRPr="00B4729A">
        <w:rPr>
          <w:rStyle w:val="StyleUnderline"/>
        </w:rPr>
        <w:t xml:space="preserve"> wage policy and policies relating to </w:t>
      </w:r>
      <w:r w:rsidRPr="00B411D4">
        <w:rPr>
          <w:rStyle w:val="Emphasis"/>
        </w:rPr>
        <w:t>employment</w:t>
      </w:r>
      <w:r w:rsidRPr="00B4729A">
        <w:rPr>
          <w:rStyle w:val="StyleUnderline"/>
        </w:rPr>
        <w:t xml:space="preserve">, economic growth, and social </w:t>
      </w:r>
      <w:r w:rsidRPr="00B411D4">
        <w:rPr>
          <w:rStyle w:val="Emphasis"/>
        </w:rPr>
        <w:t>insurance</w:t>
      </w:r>
      <w:r w:rsidRPr="00F833A1">
        <w:rPr>
          <w:sz w:val="16"/>
        </w:rPr>
        <w:t xml:space="preserve">.173 Meanwhile, </w:t>
      </w:r>
      <w:r w:rsidRPr="00A04DF1">
        <w:rPr>
          <w:rStyle w:val="Emphasis"/>
        </w:rPr>
        <w:t>c</w:t>
      </w:r>
      <w:r w:rsidRPr="00987EDA">
        <w:rPr>
          <w:rStyle w:val="StyleUnderline"/>
        </w:rPr>
        <w:t xml:space="preserve">ollective </w:t>
      </w:r>
      <w:r w:rsidRPr="00A04DF1">
        <w:rPr>
          <w:rStyle w:val="Emphasis"/>
        </w:rPr>
        <w:t>b</w:t>
      </w:r>
      <w:r w:rsidRPr="00987EDA">
        <w:rPr>
          <w:rStyle w:val="StyleUnderline"/>
        </w:rPr>
        <w:t>argaining occurs on a regional basis</w:t>
      </w:r>
      <w:r w:rsidRPr="00F833A1">
        <w:rPr>
          <w:sz w:val="16"/>
        </w:rPr>
        <w:t xml:space="preserve">, with unions and employers responsible for </w:t>
      </w:r>
      <w:r w:rsidRPr="00221A4E">
        <w:rPr>
          <w:rStyle w:val="StyleUnderline"/>
        </w:rPr>
        <w:t xml:space="preserve">negotiating wage scales that cover </w:t>
      </w:r>
      <w:r w:rsidRPr="00A04DF1">
        <w:rPr>
          <w:rStyle w:val="Emphasis"/>
        </w:rPr>
        <w:t>all workers</w:t>
      </w:r>
      <w:r w:rsidRPr="00F833A1">
        <w:rPr>
          <w:sz w:val="16"/>
        </w:rPr>
        <w:t xml:space="preserve">, at least in manufacturing sectors; those agreements then provide a floor above which local bargaining may occur.174 </w:t>
      </w:r>
      <w:r w:rsidRPr="00C95FF6">
        <w:rPr>
          <w:rStyle w:val="StyleUnderline"/>
        </w:rPr>
        <w:t xml:space="preserve">In </w:t>
      </w:r>
      <w:r w:rsidRPr="00A04DF1">
        <w:rPr>
          <w:rStyle w:val="Emphasis"/>
        </w:rPr>
        <w:t>Denmark</w:t>
      </w:r>
      <w:r w:rsidRPr="00C95FF6">
        <w:rPr>
          <w:rStyle w:val="StyleUnderline"/>
        </w:rPr>
        <w:t xml:space="preserve">, unions have played an </w:t>
      </w:r>
      <w:r w:rsidRPr="00A04DF1">
        <w:rPr>
          <w:rStyle w:val="Emphasis"/>
        </w:rPr>
        <w:t>even more</w:t>
      </w:r>
      <w:r w:rsidRPr="00C95FF6">
        <w:rPr>
          <w:rStyle w:val="StyleUnderline"/>
        </w:rPr>
        <w:t xml:space="preserve"> active role in negotiating social po</w:t>
      </w:r>
      <w:r w:rsidRPr="00F833A1">
        <w:rPr>
          <w:sz w:val="16"/>
        </w:rPr>
        <w:t xml:space="preserve">licy.175 Unions and employers have, for example, collectively negotiated national policies on worker training and parental leave.176 </w:t>
      </w:r>
      <w:r w:rsidRPr="006F44D9">
        <w:rPr>
          <w:rStyle w:val="StyleUnderline"/>
        </w:rPr>
        <w:t xml:space="preserve">Throughout many </w:t>
      </w:r>
      <w:r w:rsidRPr="00821B92">
        <w:rPr>
          <w:rStyle w:val="Emphasis"/>
        </w:rPr>
        <w:t>other European</w:t>
      </w:r>
      <w:r w:rsidRPr="006F44D9">
        <w:rPr>
          <w:rStyle w:val="StyleUnderline"/>
        </w:rPr>
        <w:t xml:space="preserve"> countrie</w:t>
      </w:r>
      <w:r w:rsidRPr="00821B92">
        <w:rPr>
          <w:rStyle w:val="Emphasis"/>
        </w:rPr>
        <w:t>s</w:t>
      </w:r>
      <w:r w:rsidRPr="006F44D9">
        <w:rPr>
          <w:rStyle w:val="StyleUnderline"/>
        </w:rPr>
        <w:t xml:space="preserve">, the law </w:t>
      </w:r>
      <w:r w:rsidRPr="00C87FF1">
        <w:rPr>
          <w:rStyle w:val="Emphasis"/>
        </w:rPr>
        <w:t>provide</w:t>
      </w:r>
      <w:r w:rsidRPr="006F44D9">
        <w:rPr>
          <w:rStyle w:val="StyleUnderline"/>
        </w:rPr>
        <w:t>s for</w:t>
      </w:r>
      <w:r w:rsidRPr="00F833A1">
        <w:rPr>
          <w:sz w:val="16"/>
        </w:rPr>
        <w:t xml:space="preserve"> various forms of “contract extension,” where </w:t>
      </w:r>
      <w:r w:rsidRPr="00F11117">
        <w:rPr>
          <w:rStyle w:val="Emphasis"/>
        </w:rPr>
        <w:t>c</w:t>
      </w:r>
      <w:r w:rsidRPr="003D1CDD">
        <w:rPr>
          <w:rStyle w:val="StyleUnderline"/>
        </w:rPr>
        <w:t xml:space="preserve">ollective </w:t>
      </w:r>
      <w:r w:rsidRPr="00F11117">
        <w:rPr>
          <w:rStyle w:val="Emphasis"/>
        </w:rPr>
        <w:t>b</w:t>
      </w:r>
      <w:r w:rsidRPr="003D1CDD">
        <w:rPr>
          <w:rStyle w:val="StyleUnderline"/>
        </w:rPr>
        <w:t xml:space="preserve">argaining </w:t>
      </w:r>
      <w:r w:rsidRPr="00F11117">
        <w:rPr>
          <w:rStyle w:val="Emphasis"/>
        </w:rPr>
        <w:t>a</w:t>
      </w:r>
      <w:r w:rsidRPr="003D1CDD">
        <w:rPr>
          <w:rStyle w:val="StyleUnderline"/>
        </w:rPr>
        <w:t>greement</w:t>
      </w:r>
      <w:r w:rsidRPr="00E44382">
        <w:rPr>
          <w:rStyle w:val="Emphasis"/>
        </w:rPr>
        <w:t>s</w:t>
      </w:r>
      <w:r w:rsidRPr="00F833A1">
        <w:rPr>
          <w:sz w:val="16"/>
        </w:rPr>
        <w:t xml:space="preserve"> are extended </w:t>
      </w:r>
      <w:r w:rsidRPr="008534CF">
        <w:rPr>
          <w:rStyle w:val="StyleUnderline"/>
        </w:rPr>
        <w:t xml:space="preserve">to apply to workers </w:t>
      </w:r>
      <w:r w:rsidRPr="003E78A0">
        <w:rPr>
          <w:rStyle w:val="Emphasis"/>
        </w:rPr>
        <w:t>throughout</w:t>
      </w:r>
      <w:r w:rsidRPr="008534CF">
        <w:rPr>
          <w:rStyle w:val="StyleUnderline"/>
        </w:rPr>
        <w:t xml:space="preserve"> a region or sector, effectively forming</w:t>
      </w:r>
      <w:r w:rsidRPr="00F833A1">
        <w:rPr>
          <w:sz w:val="16"/>
        </w:rPr>
        <w:t xml:space="preserve"> the basis for employment </w:t>
      </w:r>
      <w:r w:rsidRPr="003E78A0">
        <w:rPr>
          <w:rStyle w:val="Emphasis"/>
        </w:rPr>
        <w:t>policy</w:t>
      </w:r>
      <w:r w:rsidRPr="00F833A1">
        <w:rPr>
          <w:sz w:val="16"/>
        </w:rPr>
        <w:t xml:space="preserve"> in those sectors.177</w:t>
      </w:r>
    </w:p>
    <w:p w14:paraId="5E598501" w14:textId="77777777" w:rsidR="00371F03" w:rsidRPr="00E80950" w:rsidRDefault="00371F03" w:rsidP="00371F03">
      <w:pPr>
        <w:pStyle w:val="Heading4"/>
      </w:pPr>
      <w:r>
        <w:lastRenderedPageBreak/>
        <w:t xml:space="preserve">Employers </w:t>
      </w:r>
      <w:r>
        <w:rPr>
          <w:u w:val="single"/>
        </w:rPr>
        <w:t>relocate</w:t>
      </w:r>
      <w:r>
        <w:t xml:space="preserve"> to Europe </w:t>
      </w:r>
      <w:r w:rsidRPr="00A90711">
        <w:t>absent</w:t>
      </w:r>
      <w:r>
        <w:t xml:space="preserve"> </w:t>
      </w:r>
      <w:r w:rsidRPr="00F42BDA">
        <w:rPr>
          <w:u w:val="single"/>
        </w:rPr>
        <w:t>dual implementation</w:t>
      </w:r>
      <w:r>
        <w:t>.</w:t>
      </w:r>
    </w:p>
    <w:p w14:paraId="2B5067E8" w14:textId="77777777" w:rsidR="00371F03" w:rsidRPr="006963C2" w:rsidRDefault="00371F03" w:rsidP="00371F03">
      <w:r w:rsidRPr="00447723">
        <w:rPr>
          <w:rStyle w:val="Style13ptBold"/>
        </w:rPr>
        <w:t>Hill ’24</w:t>
      </w:r>
      <w:r>
        <w:t xml:space="preserve"> [Steven; May 22; Former Holtzbrink Fellow at the American Academy in Berlin, B.A. from Yale University; Mitbestimmungs Portal, “</w:t>
      </w:r>
      <w:r w:rsidRPr="00F7166F">
        <w:t>Can the EU and the US protect their 21st century workforces?</w:t>
      </w:r>
      <w:r>
        <w:t xml:space="preserve">” </w:t>
      </w:r>
      <w:r w:rsidRPr="009C3587">
        <w:t>https://www.mitbestimmung.de/html/can-the-eu-and-the-us-protect-their-45156.html</w:t>
      </w:r>
      <w:r>
        <w:t>]</w:t>
      </w:r>
    </w:p>
    <w:p w14:paraId="46AF0260" w14:textId="77777777" w:rsidR="00371F03" w:rsidRPr="00140F9F" w:rsidRDefault="00371F03" w:rsidP="00371F03">
      <w:pPr>
        <w:rPr>
          <w:sz w:val="16"/>
        </w:rPr>
      </w:pPr>
      <w:r w:rsidRPr="00140F9F">
        <w:rPr>
          <w:sz w:val="16"/>
        </w:rPr>
        <w:t xml:space="preserve">It took another three years until worker advocates, labor </w:t>
      </w:r>
      <w:r w:rsidRPr="00BB5283">
        <w:rPr>
          <w:rStyle w:val="Emphasis"/>
          <w:highlight w:val="cyan"/>
        </w:rPr>
        <w:t>unions</w:t>
      </w:r>
      <w:r w:rsidRPr="00EC12C6">
        <w:rPr>
          <w:rStyle w:val="StyleUnderline"/>
        </w:rPr>
        <w:t xml:space="preserve"> and their legislative allies</w:t>
      </w:r>
      <w:r w:rsidRPr="00140F9F">
        <w:rPr>
          <w:sz w:val="16"/>
        </w:rPr>
        <w:t xml:space="preserve"> began to </w:t>
      </w:r>
      <w:r w:rsidRPr="00BB5283">
        <w:rPr>
          <w:rStyle w:val="StyleUnderline"/>
          <w:highlight w:val="cyan"/>
        </w:rPr>
        <w:t>respond with</w:t>
      </w:r>
      <w:r w:rsidRPr="00EC12C6">
        <w:rPr>
          <w:rStyle w:val="StyleUnderline"/>
        </w:rPr>
        <w:t xml:space="preserve"> new </w:t>
      </w:r>
      <w:r w:rsidRPr="00BB5283">
        <w:rPr>
          <w:rStyle w:val="Emphasis"/>
          <w:highlight w:val="cyan"/>
        </w:rPr>
        <w:t>laws</w:t>
      </w:r>
      <w:r w:rsidRPr="00EC12C6">
        <w:rPr>
          <w:rStyle w:val="StyleUnderline"/>
        </w:rPr>
        <w:t xml:space="preserve"> designed </w:t>
      </w:r>
      <w:r w:rsidRPr="00BB5283">
        <w:rPr>
          <w:rStyle w:val="StyleUnderline"/>
          <w:highlight w:val="cyan"/>
        </w:rPr>
        <w:t>to reign in</w:t>
      </w:r>
      <w:r w:rsidRPr="00EC12C6">
        <w:rPr>
          <w:rStyle w:val="StyleUnderline"/>
        </w:rPr>
        <w:t xml:space="preserve"> the </w:t>
      </w:r>
      <w:r w:rsidRPr="00BB5283">
        <w:rPr>
          <w:rStyle w:val="StyleUnderline"/>
          <w:highlight w:val="cyan"/>
        </w:rPr>
        <w:t>abuses</w:t>
      </w:r>
      <w:r w:rsidRPr="00140F9F">
        <w:rPr>
          <w:sz w:val="16"/>
        </w:rPr>
        <w:t xml:space="preserve">. In the US, the federal government under both the Obama and Trump administrations was fooled by the mistaken belief that these companies and their toxic business models represented “innovation.”  So instead a few states like California took the lead(externer Link, öffnet in neuem Tab). </w:t>
      </w:r>
    </w:p>
    <w:p w14:paraId="42FB0793" w14:textId="77777777" w:rsidR="00371F03" w:rsidRPr="00140F9F" w:rsidRDefault="00371F03" w:rsidP="00371F03">
      <w:pPr>
        <w:rPr>
          <w:sz w:val="16"/>
        </w:rPr>
      </w:pPr>
      <w:r w:rsidRPr="008C1C96">
        <w:rPr>
          <w:rStyle w:val="StyleUnderline"/>
        </w:rPr>
        <w:t xml:space="preserve">In the </w:t>
      </w:r>
      <w:r w:rsidRPr="00140F9F">
        <w:rPr>
          <w:rStyle w:val="Emphasis"/>
        </w:rPr>
        <w:t>EU</w:t>
      </w:r>
      <w:r w:rsidRPr="00140F9F">
        <w:rPr>
          <w:sz w:val="16"/>
        </w:rPr>
        <w:t xml:space="preserve">, authorities also took a hands-off approach, leaving it to </w:t>
      </w:r>
      <w:r w:rsidRPr="008C1C96">
        <w:rPr>
          <w:rStyle w:val="StyleUnderline"/>
        </w:rPr>
        <w:t>member states</w:t>
      </w:r>
      <w:r w:rsidRPr="00140F9F">
        <w:rPr>
          <w:sz w:val="16"/>
        </w:rPr>
        <w:t xml:space="preserve"> to </w:t>
      </w:r>
      <w:r w:rsidRPr="008C1C96">
        <w:rPr>
          <w:rStyle w:val="StyleUnderline"/>
        </w:rPr>
        <w:t xml:space="preserve">respond </w:t>
      </w:r>
      <w:r w:rsidRPr="00140F9F">
        <w:rPr>
          <w:rStyle w:val="Emphasis"/>
        </w:rPr>
        <w:t>legislatively</w:t>
      </w:r>
      <w:r w:rsidRPr="00140F9F">
        <w:rPr>
          <w:sz w:val="16"/>
        </w:rPr>
        <w:t xml:space="preserve">. Most member states already had stronger labor protections than in the US, so the general sense I heard from countless EU and member state officials in 2017-19 was that not much needed to be done. </w:t>
      </w:r>
    </w:p>
    <w:p w14:paraId="335E5F0E" w14:textId="77777777" w:rsidR="00371F03" w:rsidRPr="00CC3995" w:rsidRDefault="00371F03" w:rsidP="00371F03">
      <w:pPr>
        <w:rPr>
          <w:sz w:val="16"/>
        </w:rPr>
      </w:pPr>
      <w:r w:rsidRPr="00140F9F">
        <w:rPr>
          <w:rStyle w:val="StyleUnderline"/>
        </w:rPr>
        <w:t>But</w:t>
      </w:r>
      <w:r w:rsidRPr="00140F9F">
        <w:rPr>
          <w:sz w:val="16"/>
        </w:rPr>
        <w:t xml:space="preserve"> slowly over time the Silicon Valley-inspired </w:t>
      </w:r>
      <w:r w:rsidRPr="00BB5283">
        <w:rPr>
          <w:rStyle w:val="StyleUnderline"/>
          <w:highlight w:val="cyan"/>
        </w:rPr>
        <w:t xml:space="preserve">companies </w:t>
      </w:r>
      <w:r w:rsidRPr="00BB5283">
        <w:rPr>
          <w:rStyle w:val="Emphasis"/>
          <w:highlight w:val="cyan"/>
        </w:rPr>
        <w:t>encroached</w:t>
      </w:r>
      <w:r w:rsidRPr="00BB5283">
        <w:rPr>
          <w:rStyle w:val="StyleUnderline"/>
          <w:highlight w:val="cyan"/>
        </w:rPr>
        <w:t xml:space="preserve"> into </w:t>
      </w:r>
      <w:r w:rsidRPr="00BB5283">
        <w:rPr>
          <w:rStyle w:val="Emphasis"/>
          <w:highlight w:val="cyan"/>
        </w:rPr>
        <w:t>EU markets</w:t>
      </w:r>
      <w:r w:rsidRPr="00BB5283">
        <w:rPr>
          <w:rStyle w:val="StyleUnderline"/>
          <w:highlight w:val="cyan"/>
        </w:rPr>
        <w:t>, even</w:t>
      </w:r>
      <w:r w:rsidRPr="00B017E9">
        <w:rPr>
          <w:rStyle w:val="StyleUnderline"/>
        </w:rPr>
        <w:t xml:space="preserve"> those </w:t>
      </w:r>
      <w:r w:rsidRPr="00BB5283">
        <w:rPr>
          <w:rStyle w:val="StyleUnderline"/>
          <w:highlight w:val="cyan"/>
        </w:rPr>
        <w:t>where</w:t>
      </w:r>
      <w:r w:rsidRPr="00B017E9">
        <w:rPr>
          <w:rStyle w:val="StyleUnderline"/>
        </w:rPr>
        <w:t xml:space="preserve"> their </w:t>
      </w:r>
      <w:r w:rsidRPr="00BB5283">
        <w:rPr>
          <w:rStyle w:val="StyleUnderline"/>
          <w:highlight w:val="cyan"/>
        </w:rPr>
        <w:t xml:space="preserve">services </w:t>
      </w:r>
      <w:r w:rsidRPr="00BB5283">
        <w:rPr>
          <w:rStyle w:val="Emphasis"/>
          <w:highlight w:val="cyan"/>
        </w:rPr>
        <w:t>supposedly</w:t>
      </w:r>
      <w:r w:rsidRPr="00BB5283">
        <w:rPr>
          <w:rStyle w:val="StyleUnderline"/>
          <w:highlight w:val="cyan"/>
        </w:rPr>
        <w:t xml:space="preserve"> didn’t exist</w:t>
      </w:r>
      <w:r w:rsidRPr="00140F9F">
        <w:rPr>
          <w:sz w:val="16"/>
        </w:rPr>
        <w:t xml:space="preserve">. I recall in Berlin in 2018, where Uber was not officially operating, yet a friend showed me his Uber app and there was a dozen Uber taxis prowling around his neighborhood, looking for fares (I wrote about this for Mitbestimmungsportal in October 2018). These </w:t>
      </w:r>
      <w:r w:rsidRPr="00BB5283">
        <w:rPr>
          <w:rStyle w:val="Emphasis"/>
          <w:highlight w:val="cyan"/>
        </w:rPr>
        <w:t>companies</w:t>
      </w:r>
      <w:r w:rsidRPr="00140F9F">
        <w:rPr>
          <w:sz w:val="16"/>
        </w:rPr>
        <w:t xml:space="preserve"> are like rust – they </w:t>
      </w:r>
      <w:r w:rsidRPr="00140F9F">
        <w:rPr>
          <w:rStyle w:val="StyleUnderline"/>
        </w:rPr>
        <w:t xml:space="preserve">never sleep in their efforts to </w:t>
      </w:r>
      <w:r w:rsidRPr="00BB5283">
        <w:rPr>
          <w:rStyle w:val="Emphasis"/>
          <w:highlight w:val="cyan"/>
        </w:rPr>
        <w:t>corrode</w:t>
      </w:r>
      <w:r w:rsidRPr="00BB5283">
        <w:rPr>
          <w:rStyle w:val="StyleUnderline"/>
          <w:highlight w:val="cyan"/>
        </w:rPr>
        <w:t xml:space="preserve"> and find loopholes in </w:t>
      </w:r>
      <w:r w:rsidRPr="00BB5283">
        <w:rPr>
          <w:rStyle w:val="Emphasis"/>
          <w:highlight w:val="cyan"/>
        </w:rPr>
        <w:t>EU</w:t>
      </w:r>
      <w:r w:rsidRPr="00140F9F">
        <w:rPr>
          <w:rStyle w:val="StyleUnderline"/>
        </w:rPr>
        <w:t xml:space="preserve"> and member state </w:t>
      </w:r>
      <w:r w:rsidRPr="00BB5283">
        <w:rPr>
          <w:rStyle w:val="Emphasis"/>
          <w:highlight w:val="cyan"/>
        </w:rPr>
        <w:t>laws</w:t>
      </w:r>
      <w:r w:rsidRPr="00140F9F">
        <w:rPr>
          <w:sz w:val="16"/>
        </w:rPr>
        <w:t xml:space="preserve">. </w:t>
      </w:r>
    </w:p>
    <w:p w14:paraId="46716EF5" w14:textId="77777777" w:rsidR="00371F03" w:rsidRDefault="00371F03" w:rsidP="00371F03">
      <w:pPr>
        <w:pStyle w:val="Heading3"/>
      </w:pPr>
      <w:r>
        <w:lastRenderedPageBreak/>
        <w:t>Solvency---Say Yes---1NR</w:t>
      </w:r>
    </w:p>
    <w:p w14:paraId="08BA82CD" w14:textId="77777777" w:rsidR="00371F03" w:rsidRPr="004F3151" w:rsidRDefault="00371F03" w:rsidP="00371F03">
      <w:pPr>
        <w:pStyle w:val="Heading4"/>
      </w:pPr>
      <w:r>
        <w:t xml:space="preserve">2. </w:t>
      </w:r>
      <w:r>
        <w:rPr>
          <w:u w:val="single"/>
        </w:rPr>
        <w:t>STANDARD-SETTING</w:t>
      </w:r>
      <w:r>
        <w:t>---</w:t>
      </w:r>
      <w:r>
        <w:rPr>
          <w:u w:val="single"/>
        </w:rPr>
        <w:t>trade</w:t>
      </w:r>
      <w:r>
        <w:t xml:space="preserve"> ties, </w:t>
      </w:r>
      <w:r>
        <w:rPr>
          <w:u w:val="single"/>
        </w:rPr>
        <w:t>lobbying</w:t>
      </w:r>
      <w:r>
        <w:t xml:space="preserve">, and </w:t>
      </w:r>
      <w:r>
        <w:rPr>
          <w:u w:val="single"/>
        </w:rPr>
        <w:t>reputational</w:t>
      </w:r>
      <w:r>
        <w:t xml:space="preserve"> costs </w:t>
      </w:r>
      <w:r>
        <w:rPr>
          <w:u w:val="single"/>
        </w:rPr>
        <w:t>guarantee</w:t>
      </w:r>
      <w:r>
        <w:t xml:space="preserve"> acquiescence AND the threat is </w:t>
      </w:r>
      <w:r>
        <w:rPr>
          <w:u w:val="single"/>
        </w:rPr>
        <w:t>internalized</w:t>
      </w:r>
      <w:r>
        <w:t xml:space="preserve"> by the </w:t>
      </w:r>
      <w:r>
        <w:rPr>
          <w:u w:val="single"/>
        </w:rPr>
        <w:t>whole judiciary</w:t>
      </w:r>
      <w:r>
        <w:t xml:space="preserve">---that </w:t>
      </w:r>
      <w:r>
        <w:rPr>
          <w:u w:val="single"/>
        </w:rPr>
        <w:t>independently</w:t>
      </w:r>
      <w:r>
        <w:t xml:space="preserve"> solves.</w:t>
      </w:r>
    </w:p>
    <w:p w14:paraId="7638A51F" w14:textId="77777777" w:rsidR="00371F03" w:rsidRPr="00E31F0E" w:rsidRDefault="00371F03" w:rsidP="00371F03">
      <w:r w:rsidRPr="00F65F35">
        <w:rPr>
          <w:rStyle w:val="Style13ptBold"/>
        </w:rPr>
        <w:t>Bradford ’20</w:t>
      </w:r>
      <w:r>
        <w:t xml:space="preserve"> [Anu; March 2020; </w:t>
      </w:r>
      <w:r w:rsidRPr="00753B4C">
        <w:t>Henry L. Moses Distinguished Professor of Law and International Organization at the Columbia Law School</w:t>
      </w:r>
      <w:r>
        <w:t>; Governing Globalization, “The European Union in a Globalized World: The ‘Brussels Effect,’” iss. 2]</w:t>
      </w:r>
    </w:p>
    <w:p w14:paraId="76238E5E" w14:textId="77777777" w:rsidR="00371F03" w:rsidRPr="00EB441D" w:rsidRDefault="00371F03" w:rsidP="00371F03">
      <w:pPr>
        <w:rPr>
          <w:sz w:val="16"/>
        </w:rPr>
      </w:pPr>
      <w:r w:rsidRPr="00EB441D">
        <w:rPr>
          <w:sz w:val="16"/>
        </w:rPr>
        <w:t xml:space="preserve">Anu Bradford : I do not deny that the EU has multiple weaknesses, but my book is an invitation to ask what power means today and what kind of influence is actually important. In this regard, my intuition is that </w:t>
      </w:r>
      <w:r w:rsidRPr="00C74570">
        <w:rPr>
          <w:rStyle w:val="StyleUnderline"/>
          <w:highlight w:val="cyan"/>
        </w:rPr>
        <w:t>we</w:t>
      </w:r>
      <w:r w:rsidRPr="00BF2655">
        <w:rPr>
          <w:rStyle w:val="StyleUnderline"/>
        </w:rPr>
        <w:t xml:space="preserve"> have </w:t>
      </w:r>
      <w:r w:rsidRPr="00C74570">
        <w:rPr>
          <w:rStyle w:val="Emphasis"/>
          <w:highlight w:val="cyan"/>
        </w:rPr>
        <w:t>underestimated</w:t>
      </w:r>
      <w:r w:rsidRPr="00EB441D">
        <w:rPr>
          <w:sz w:val="16"/>
        </w:rPr>
        <w:t xml:space="preserve"> one particular type of power; taking it into account </w:t>
      </w:r>
      <w:r w:rsidRPr="00C74570">
        <w:rPr>
          <w:sz w:val="16"/>
        </w:rPr>
        <w:t xml:space="preserve">shows </w:t>
      </w:r>
      <w:r w:rsidRPr="00C74570">
        <w:rPr>
          <w:rStyle w:val="StyleUnderline"/>
          <w:highlight w:val="cyan"/>
        </w:rPr>
        <w:t xml:space="preserve">that the </w:t>
      </w:r>
      <w:r w:rsidRPr="00C74570">
        <w:rPr>
          <w:rStyle w:val="Emphasis"/>
          <w:highlight w:val="cyan"/>
        </w:rPr>
        <w:t>EU</w:t>
      </w:r>
      <w:r w:rsidRPr="00046A2D">
        <w:rPr>
          <w:rStyle w:val="StyleUnderline"/>
        </w:rPr>
        <w:t xml:space="preserve"> really </w:t>
      </w:r>
      <w:r w:rsidRPr="00C74570">
        <w:rPr>
          <w:rStyle w:val="StyleUnderline"/>
          <w:highlight w:val="cyan"/>
        </w:rPr>
        <w:t>is a</w:t>
      </w:r>
      <w:r w:rsidRPr="00046A2D">
        <w:rPr>
          <w:rStyle w:val="StyleUnderline"/>
        </w:rPr>
        <w:t xml:space="preserve"> </w:t>
      </w:r>
      <w:r w:rsidRPr="00996E54">
        <w:rPr>
          <w:rStyle w:val="Emphasis"/>
        </w:rPr>
        <w:t xml:space="preserve">global </w:t>
      </w:r>
      <w:r w:rsidRPr="00C74570">
        <w:rPr>
          <w:rStyle w:val="Emphasis"/>
          <w:highlight w:val="cyan"/>
        </w:rPr>
        <w:t>hegemon</w:t>
      </w:r>
      <w:r w:rsidRPr="00EB441D">
        <w:rPr>
          <w:sz w:val="16"/>
        </w:rPr>
        <w:t xml:space="preserve">. </w:t>
      </w:r>
    </w:p>
    <w:p w14:paraId="4D19B2F2" w14:textId="77777777" w:rsidR="00371F03" w:rsidRPr="00EB441D" w:rsidRDefault="00371F03" w:rsidP="00371F03">
      <w:pPr>
        <w:rPr>
          <w:sz w:val="16"/>
        </w:rPr>
      </w:pPr>
      <w:r w:rsidRPr="00EB441D">
        <w:rPr>
          <w:sz w:val="16"/>
        </w:rPr>
        <w:t xml:space="preserve">By the de facto Brussels Effect, I refer to </w:t>
      </w:r>
      <w:r w:rsidRPr="001B7BCE">
        <w:rPr>
          <w:rStyle w:val="StyleUnderline"/>
        </w:rPr>
        <w:t xml:space="preserve">EU’s unilateral </w:t>
      </w:r>
      <w:r w:rsidRPr="00996E54">
        <w:rPr>
          <w:rStyle w:val="Emphasis"/>
        </w:rPr>
        <w:t>ability</w:t>
      </w:r>
      <w:r w:rsidRPr="001B7BCE">
        <w:rPr>
          <w:rStyle w:val="StyleUnderline"/>
        </w:rPr>
        <w:t xml:space="preserve"> to regulate global </w:t>
      </w:r>
      <w:r w:rsidRPr="00996E54">
        <w:rPr>
          <w:rStyle w:val="Emphasis"/>
        </w:rPr>
        <w:t>markets</w:t>
      </w:r>
      <w:r w:rsidRPr="001B7BCE">
        <w:rPr>
          <w:rStyle w:val="StyleUnderline"/>
        </w:rPr>
        <w:t xml:space="preserve"> by setting the </w:t>
      </w:r>
      <w:r w:rsidRPr="00996E54">
        <w:rPr>
          <w:rStyle w:val="Emphasis"/>
        </w:rPr>
        <w:t>standards</w:t>
      </w:r>
      <w:r w:rsidRPr="00EB441D">
        <w:rPr>
          <w:sz w:val="16"/>
        </w:rPr>
        <w:t xml:space="preserve"> in competition policy, environmental protection, food safety, the protection of privacy, or the regulation of hate speech in social media. Interestingly, </w:t>
      </w:r>
      <w:r w:rsidRPr="00B66A92">
        <w:rPr>
          <w:rStyle w:val="StyleUnderline"/>
          <w:highlight w:val="cyan"/>
        </w:rPr>
        <w:t xml:space="preserve">the EU </w:t>
      </w:r>
      <w:r w:rsidRPr="00B66A92">
        <w:rPr>
          <w:rStyle w:val="Emphasis"/>
          <w:highlight w:val="cyan"/>
        </w:rPr>
        <w:t>doesn’t need</w:t>
      </w:r>
      <w:r w:rsidRPr="00B66A92">
        <w:rPr>
          <w:rStyle w:val="StyleUnderline"/>
          <w:highlight w:val="cyan"/>
        </w:rPr>
        <w:t xml:space="preserve"> to</w:t>
      </w:r>
      <w:r w:rsidRPr="00CF6FA1">
        <w:rPr>
          <w:rStyle w:val="StyleUnderline"/>
        </w:rPr>
        <w:t xml:space="preserve"> impose its standards </w:t>
      </w:r>
      <w:r w:rsidRPr="00B66A92">
        <w:rPr>
          <w:rStyle w:val="Emphasis"/>
          <w:highlight w:val="cyan"/>
        </w:rPr>
        <w:t>coerc</w:t>
      </w:r>
      <w:r w:rsidRPr="00B66A92">
        <w:rPr>
          <w:rStyle w:val="StyleUnderline"/>
        </w:rPr>
        <w:t>i</w:t>
      </w:r>
      <w:r w:rsidRPr="00CF6FA1">
        <w:rPr>
          <w:rStyle w:val="StyleUnderline"/>
        </w:rPr>
        <w:t xml:space="preserve">vely on </w:t>
      </w:r>
      <w:r w:rsidRPr="00B66A92">
        <w:rPr>
          <w:rStyle w:val="StyleUnderline"/>
          <w:highlight w:val="cyan"/>
        </w:rPr>
        <w:t>anyone</w:t>
      </w:r>
      <w:r w:rsidRPr="00EB441D">
        <w:rPr>
          <w:sz w:val="16"/>
        </w:rPr>
        <w:t xml:space="preserve"> – </w:t>
      </w:r>
      <w:r w:rsidRPr="00AA5636">
        <w:rPr>
          <w:rStyle w:val="StyleUnderline"/>
        </w:rPr>
        <w:t xml:space="preserve">market </w:t>
      </w:r>
      <w:r w:rsidRPr="00907DBB">
        <w:rPr>
          <w:rStyle w:val="Emphasis"/>
        </w:rPr>
        <w:t>forces</w:t>
      </w:r>
      <w:r w:rsidRPr="00AA5636">
        <w:rPr>
          <w:rStyle w:val="StyleUnderline"/>
        </w:rPr>
        <w:t xml:space="preserve"> alone are </w:t>
      </w:r>
      <w:r w:rsidRPr="00907DBB">
        <w:rPr>
          <w:rStyle w:val="Emphasis"/>
        </w:rPr>
        <w:t>sufficient</w:t>
      </w:r>
      <w:r w:rsidRPr="00EB441D">
        <w:rPr>
          <w:sz w:val="16"/>
        </w:rPr>
        <w:t xml:space="preserve">. In fact, the EU is one of the largest and wealthiest consumer markets, supported by strong regulatory institutions. </w:t>
      </w:r>
      <w:r w:rsidRPr="00B66A92">
        <w:rPr>
          <w:rStyle w:val="StyleUnderline"/>
          <w:highlight w:val="cyan"/>
        </w:rPr>
        <w:t xml:space="preserve">There are </w:t>
      </w:r>
      <w:r w:rsidRPr="00B66A92">
        <w:rPr>
          <w:rStyle w:val="Emphasis"/>
          <w:highlight w:val="cyan"/>
        </w:rPr>
        <w:t>few</w:t>
      </w:r>
      <w:r w:rsidRPr="00EB441D">
        <w:rPr>
          <w:sz w:val="16"/>
        </w:rPr>
        <w:t xml:space="preserve"> global </w:t>
      </w:r>
      <w:r w:rsidRPr="00B66A92">
        <w:rPr>
          <w:rStyle w:val="StyleUnderline"/>
          <w:highlight w:val="cyan"/>
        </w:rPr>
        <w:t>companies that</w:t>
      </w:r>
      <w:r w:rsidRPr="00893B75">
        <w:rPr>
          <w:rStyle w:val="StyleUnderline"/>
        </w:rPr>
        <w:t xml:space="preserve"> can afford </w:t>
      </w:r>
      <w:r w:rsidRPr="00B66A92">
        <w:rPr>
          <w:rStyle w:val="StyleUnderline"/>
          <w:highlight w:val="cyan"/>
        </w:rPr>
        <w:t>not</w:t>
      </w:r>
      <w:r w:rsidRPr="00893B75">
        <w:rPr>
          <w:rStyle w:val="StyleUnderline"/>
        </w:rPr>
        <w:t xml:space="preserve"> to </w:t>
      </w:r>
      <w:r w:rsidRPr="00B66A92">
        <w:rPr>
          <w:rStyle w:val="Emphasis"/>
          <w:highlight w:val="cyan"/>
        </w:rPr>
        <w:t>trade</w:t>
      </w:r>
      <w:r w:rsidRPr="00B66A92">
        <w:rPr>
          <w:rStyle w:val="StyleUnderline"/>
          <w:highlight w:val="cyan"/>
        </w:rPr>
        <w:t xml:space="preserve"> in the EU,</w:t>
      </w:r>
      <w:r w:rsidRPr="00893B75">
        <w:rPr>
          <w:rStyle w:val="StyleUnderline"/>
        </w:rPr>
        <w:t xml:space="preserve"> and </w:t>
      </w:r>
      <w:r w:rsidRPr="00B66A92">
        <w:rPr>
          <w:rStyle w:val="StyleUnderline"/>
          <w:highlight w:val="cyan"/>
        </w:rPr>
        <w:t xml:space="preserve">the </w:t>
      </w:r>
      <w:r w:rsidRPr="00B66A92">
        <w:rPr>
          <w:rStyle w:val="Emphasis"/>
          <w:highlight w:val="cyan"/>
        </w:rPr>
        <w:t>price</w:t>
      </w:r>
      <w:r w:rsidRPr="00893B75">
        <w:rPr>
          <w:rStyle w:val="StyleUnderline"/>
        </w:rPr>
        <w:t xml:space="preserve"> for accessing the single market </w:t>
      </w:r>
      <w:r w:rsidRPr="00B66A92">
        <w:rPr>
          <w:rStyle w:val="StyleUnderline"/>
          <w:highlight w:val="cyan"/>
        </w:rPr>
        <w:t xml:space="preserve">is </w:t>
      </w:r>
      <w:r w:rsidRPr="00B66A92">
        <w:rPr>
          <w:rStyle w:val="Emphasis"/>
          <w:highlight w:val="cyan"/>
        </w:rPr>
        <w:t>adjusting</w:t>
      </w:r>
      <w:r w:rsidRPr="00893B75">
        <w:rPr>
          <w:rStyle w:val="StyleUnderline"/>
        </w:rPr>
        <w:t xml:space="preserve"> their </w:t>
      </w:r>
      <w:r w:rsidRPr="00B66A92">
        <w:rPr>
          <w:rStyle w:val="StyleUnderline"/>
          <w:highlight w:val="cyan"/>
        </w:rPr>
        <w:t>conduct</w:t>
      </w:r>
      <w:r w:rsidRPr="00893B75">
        <w:rPr>
          <w:rStyle w:val="StyleUnderline"/>
        </w:rPr>
        <w:t xml:space="preserve"> and production </w:t>
      </w:r>
      <w:r w:rsidRPr="00B66A92">
        <w:rPr>
          <w:rStyle w:val="StyleUnderline"/>
          <w:highlight w:val="cyan"/>
        </w:rPr>
        <w:t xml:space="preserve">to </w:t>
      </w:r>
      <w:r w:rsidRPr="00B66A92">
        <w:rPr>
          <w:rStyle w:val="Emphasis"/>
          <w:highlight w:val="cyan"/>
        </w:rPr>
        <w:t>EU standards</w:t>
      </w:r>
      <w:r w:rsidRPr="00EB441D">
        <w:rPr>
          <w:sz w:val="16"/>
        </w:rPr>
        <w:t xml:space="preserve">, which are often the most stringent standards globally. Importantly, often these </w:t>
      </w:r>
      <w:r w:rsidRPr="00402327">
        <w:rPr>
          <w:rStyle w:val="StyleUnderline"/>
        </w:rPr>
        <w:t xml:space="preserve">firms choose to </w:t>
      </w:r>
      <w:r w:rsidRPr="00F442C5">
        <w:rPr>
          <w:rStyle w:val="Emphasis"/>
        </w:rPr>
        <w:t>abide</w:t>
      </w:r>
      <w:r w:rsidRPr="00402327">
        <w:rPr>
          <w:rStyle w:val="StyleUnderline"/>
        </w:rPr>
        <w:t xml:space="preserve"> by the same rules across </w:t>
      </w:r>
      <w:r w:rsidRPr="00F442C5">
        <w:rPr>
          <w:rStyle w:val="Emphasis"/>
        </w:rPr>
        <w:t>other markets</w:t>
      </w:r>
      <w:r w:rsidRPr="00402327">
        <w:rPr>
          <w:rStyle w:val="StyleUnderline"/>
        </w:rPr>
        <w:t xml:space="preserve"> too</w:t>
      </w:r>
      <w:r w:rsidRPr="00EB441D">
        <w:rPr>
          <w:sz w:val="16"/>
        </w:rPr>
        <w:t xml:space="preserve">, so as to avoid the cost of complying with different regulatory regimes. </w:t>
      </w:r>
    </w:p>
    <w:p w14:paraId="6DF2BF0F" w14:textId="77777777" w:rsidR="00371F03" w:rsidRPr="00EB441D" w:rsidRDefault="00371F03" w:rsidP="00371F03">
      <w:pPr>
        <w:rPr>
          <w:sz w:val="16"/>
        </w:rPr>
      </w:pPr>
      <w:r w:rsidRPr="00EB441D">
        <w:rPr>
          <w:sz w:val="16"/>
        </w:rPr>
        <w:t xml:space="preserve">The de facto Brussels Effect is complemented by a de jure Brussels Effect, i.e., </w:t>
      </w:r>
      <w:r w:rsidRPr="00B66A92">
        <w:rPr>
          <w:rStyle w:val="StyleUnderline"/>
        </w:rPr>
        <w:t xml:space="preserve">the </w:t>
      </w:r>
      <w:r w:rsidRPr="00B66A92">
        <w:rPr>
          <w:rStyle w:val="Emphasis"/>
          <w:highlight w:val="cyan"/>
        </w:rPr>
        <w:t>adoption</w:t>
      </w:r>
      <w:r w:rsidRPr="00B66A92">
        <w:rPr>
          <w:rStyle w:val="StyleUnderline"/>
        </w:rPr>
        <w:t xml:space="preserve"> of EU</w:t>
      </w:r>
      <w:r w:rsidRPr="002602BB">
        <w:rPr>
          <w:rStyle w:val="StyleUnderline"/>
        </w:rPr>
        <w:t>-style regulations by foreign governments</w:t>
      </w:r>
      <w:r w:rsidRPr="00EB441D">
        <w:rPr>
          <w:sz w:val="16"/>
        </w:rPr>
        <w:t xml:space="preserve">. This </w:t>
      </w:r>
      <w:r w:rsidRPr="00B66A92">
        <w:rPr>
          <w:rStyle w:val="StyleUnderline"/>
          <w:highlight w:val="cyan"/>
        </w:rPr>
        <w:t>might be</w:t>
      </w:r>
      <w:r w:rsidRPr="00426689">
        <w:rPr>
          <w:rStyle w:val="StyleUnderline"/>
        </w:rPr>
        <w:t xml:space="preserve"> the </w:t>
      </w:r>
      <w:r w:rsidRPr="00B66A92">
        <w:rPr>
          <w:rStyle w:val="StyleUnderline"/>
          <w:highlight w:val="cyan"/>
        </w:rPr>
        <w:t xml:space="preserve">result of </w:t>
      </w:r>
      <w:r w:rsidRPr="00B66A92">
        <w:rPr>
          <w:rStyle w:val="Emphasis"/>
          <w:highlight w:val="cyan"/>
        </w:rPr>
        <w:t>lobbying</w:t>
      </w:r>
      <w:r w:rsidRPr="00B66A92">
        <w:rPr>
          <w:rStyle w:val="StyleUnderline"/>
          <w:highlight w:val="cyan"/>
        </w:rPr>
        <w:t xml:space="preserve"> by</w:t>
      </w:r>
      <w:r w:rsidRPr="00426689">
        <w:rPr>
          <w:rStyle w:val="StyleUnderline"/>
        </w:rPr>
        <w:t xml:space="preserve"> local </w:t>
      </w:r>
      <w:r w:rsidRPr="00B66A92">
        <w:rPr>
          <w:rStyle w:val="StyleUnderline"/>
          <w:highlight w:val="cyan"/>
        </w:rPr>
        <w:t>companies that</w:t>
      </w:r>
      <w:r w:rsidRPr="00E21304">
        <w:rPr>
          <w:rStyle w:val="StyleUnderline"/>
        </w:rPr>
        <w:t xml:space="preserve"> already </w:t>
      </w:r>
      <w:r w:rsidRPr="00B66A92">
        <w:rPr>
          <w:rStyle w:val="Emphasis"/>
          <w:highlight w:val="cyan"/>
        </w:rPr>
        <w:t>comply</w:t>
      </w:r>
      <w:r w:rsidRPr="00E21304">
        <w:rPr>
          <w:rStyle w:val="StyleUnderline"/>
        </w:rPr>
        <w:t xml:space="preserve"> with EU rules and standards</w:t>
      </w:r>
      <w:r w:rsidRPr="00EB441D">
        <w:rPr>
          <w:sz w:val="16"/>
        </w:rPr>
        <w:t xml:space="preserve">, but there is a broader set of mechanisms that transmit EU rules to foreign jurisdictions. Indeed, </w:t>
      </w:r>
      <w:r w:rsidRPr="004A0738">
        <w:rPr>
          <w:rStyle w:val="StyleUnderline"/>
          <w:highlight w:val="cyan"/>
        </w:rPr>
        <w:t>the EU</w:t>
      </w:r>
      <w:r w:rsidRPr="00AE406B">
        <w:rPr>
          <w:rStyle w:val="StyleUnderline"/>
        </w:rPr>
        <w:t xml:space="preserve"> rules often </w:t>
      </w:r>
      <w:r w:rsidRPr="004A0738">
        <w:rPr>
          <w:rStyle w:val="StyleUnderline"/>
          <w:highlight w:val="cyan"/>
        </w:rPr>
        <w:t xml:space="preserve">appeal as a </w:t>
      </w:r>
      <w:r w:rsidRPr="004A0738">
        <w:rPr>
          <w:rStyle w:val="Emphasis"/>
          <w:highlight w:val="cyan"/>
        </w:rPr>
        <w:t>template</w:t>
      </w:r>
      <w:r w:rsidRPr="004A0738">
        <w:rPr>
          <w:rStyle w:val="StyleUnderline"/>
          <w:highlight w:val="cyan"/>
        </w:rPr>
        <w:t>, due to</w:t>
      </w:r>
      <w:r w:rsidRPr="00AE406B">
        <w:rPr>
          <w:rStyle w:val="StyleUnderline"/>
        </w:rPr>
        <w:t xml:space="preserve"> </w:t>
      </w:r>
      <w:r w:rsidRPr="00EB441D">
        <w:rPr>
          <w:sz w:val="16"/>
        </w:rPr>
        <w:t xml:space="preserve">EU’s overall </w:t>
      </w:r>
      <w:r w:rsidRPr="001E2BC7">
        <w:rPr>
          <w:rStyle w:val="Emphasis"/>
        </w:rPr>
        <w:t xml:space="preserve">political </w:t>
      </w:r>
      <w:r w:rsidRPr="004A0738">
        <w:rPr>
          <w:rStyle w:val="Emphasis"/>
          <w:highlight w:val="cyan"/>
        </w:rPr>
        <w:t>influence</w:t>
      </w:r>
      <w:r w:rsidRPr="001963A4">
        <w:rPr>
          <w:rStyle w:val="StyleUnderline"/>
        </w:rPr>
        <w:t xml:space="preserve"> and </w:t>
      </w:r>
      <w:r w:rsidRPr="004A0738">
        <w:rPr>
          <w:rStyle w:val="Emphasis"/>
          <w:highlight w:val="cyan"/>
        </w:rPr>
        <w:t>bargaining</w:t>
      </w:r>
      <w:r w:rsidRPr="001963A4">
        <w:rPr>
          <w:rStyle w:val="StyleUnderline"/>
        </w:rPr>
        <w:t xml:space="preserve"> power coupled wi</w:t>
      </w:r>
      <w:r w:rsidRPr="00EB441D">
        <w:rPr>
          <w:sz w:val="16"/>
        </w:rPr>
        <w:t xml:space="preserve">th its </w:t>
      </w:r>
      <w:r w:rsidRPr="00447F9B">
        <w:rPr>
          <w:rStyle w:val="Emphasis"/>
        </w:rPr>
        <w:t>experience</w:t>
      </w:r>
      <w:r w:rsidRPr="00052951">
        <w:rPr>
          <w:rStyle w:val="StyleUnderline"/>
        </w:rPr>
        <w:t xml:space="preserve">, </w:t>
      </w:r>
      <w:r w:rsidRPr="004A0738">
        <w:rPr>
          <w:rStyle w:val="Emphasis"/>
          <w:highlight w:val="cyan"/>
        </w:rPr>
        <w:t>expertise</w:t>
      </w:r>
      <w:r w:rsidRPr="004A0738">
        <w:rPr>
          <w:rStyle w:val="StyleUnderline"/>
          <w:highlight w:val="cyan"/>
        </w:rPr>
        <w:t xml:space="preserve">, and </w:t>
      </w:r>
      <w:r w:rsidRPr="004A0738">
        <w:rPr>
          <w:rStyle w:val="Emphasis"/>
          <w:highlight w:val="cyan"/>
        </w:rPr>
        <w:t>willingness</w:t>
      </w:r>
      <w:r w:rsidRPr="00723B65">
        <w:rPr>
          <w:rStyle w:val="StyleUnderline"/>
        </w:rPr>
        <w:t xml:space="preserve"> to</w:t>
      </w:r>
      <w:r w:rsidRPr="00EB441D">
        <w:rPr>
          <w:sz w:val="16"/>
        </w:rPr>
        <w:t xml:space="preserve"> extend technical assistance and </w:t>
      </w:r>
      <w:r w:rsidRPr="00840E0F">
        <w:rPr>
          <w:rStyle w:val="StyleUnderline"/>
        </w:rPr>
        <w:t>engage in capacity building</w:t>
      </w:r>
      <w:r w:rsidRPr="00EB441D">
        <w:rPr>
          <w:sz w:val="16"/>
        </w:rPr>
        <w:t xml:space="preserve">. More prosaically, </w:t>
      </w:r>
      <w:r w:rsidRPr="002B76D0">
        <w:rPr>
          <w:rStyle w:val="StyleUnderline"/>
        </w:rPr>
        <w:t xml:space="preserve">the civil </w:t>
      </w:r>
      <w:r w:rsidRPr="00254EA4">
        <w:rPr>
          <w:rStyle w:val="Emphasis"/>
        </w:rPr>
        <w:t>law</w:t>
      </w:r>
      <w:r w:rsidRPr="002B76D0">
        <w:rPr>
          <w:rStyle w:val="StyleUnderline"/>
        </w:rPr>
        <w:t xml:space="preserve"> tradition</w:t>
      </w:r>
      <w:r w:rsidRPr="00EB441D">
        <w:rPr>
          <w:sz w:val="16"/>
        </w:rPr>
        <w:t xml:space="preserve"> of the EU typically </w:t>
      </w:r>
      <w:r w:rsidRPr="005130A2">
        <w:rPr>
          <w:rStyle w:val="StyleUnderline"/>
        </w:rPr>
        <w:t xml:space="preserve">leads to </w:t>
      </w:r>
      <w:r w:rsidRPr="00254EA4">
        <w:rPr>
          <w:rStyle w:val="Emphasis"/>
        </w:rPr>
        <w:t>precise</w:t>
      </w:r>
      <w:r w:rsidRPr="005130A2">
        <w:rPr>
          <w:rStyle w:val="StyleUnderline"/>
        </w:rPr>
        <w:t xml:space="preserve"> and detailed rules</w:t>
      </w:r>
      <w:r w:rsidRPr="00EB441D">
        <w:rPr>
          <w:sz w:val="16"/>
        </w:rPr>
        <w:t>, drafted in multiple languages, which are easier to emulate in developing countries that may have less-skilled administrative agencies and judiciaries. The Brussels Effect presents these countries with an opportunity to outsource their regulatory pursuits to a more resourceful and experienced agency.</w:t>
      </w:r>
    </w:p>
    <w:p w14:paraId="149897CA" w14:textId="77777777" w:rsidR="00371F03" w:rsidRPr="00EB441D" w:rsidRDefault="00371F03" w:rsidP="00371F03">
      <w:pPr>
        <w:rPr>
          <w:sz w:val="16"/>
        </w:rPr>
      </w:pPr>
      <w:r w:rsidRPr="00EB441D">
        <w:rPr>
          <w:sz w:val="16"/>
        </w:rPr>
        <w:t>You make the point that your observation is not only about the EU and Brussels, but that the “Brussels Effect” might emerge in other jurisdictions too. What are its necessary and sufficient conditions?</w:t>
      </w:r>
    </w:p>
    <w:p w14:paraId="3D03E53E" w14:textId="77777777" w:rsidR="00371F03" w:rsidRPr="000F5AF9" w:rsidRDefault="00371F03" w:rsidP="00371F03">
      <w:pPr>
        <w:rPr>
          <w:rStyle w:val="StyleUnderline"/>
        </w:rPr>
      </w:pPr>
      <w:r w:rsidRPr="00EB441D">
        <w:rPr>
          <w:sz w:val="16"/>
        </w:rPr>
        <w:t xml:space="preserve">The book attempts to lay down a generic theory of </w:t>
      </w:r>
      <w:r w:rsidRPr="003C1FB7">
        <w:rPr>
          <w:rStyle w:val="StyleUnderline"/>
        </w:rPr>
        <w:t xml:space="preserve">what it takes </w:t>
      </w:r>
      <w:r w:rsidRPr="00821EDE">
        <w:rPr>
          <w:rStyle w:val="StyleUnderline"/>
        </w:rPr>
        <w:t xml:space="preserve">for a </w:t>
      </w:r>
      <w:r w:rsidRPr="00821EDE">
        <w:rPr>
          <w:rStyle w:val="Emphasis"/>
        </w:rPr>
        <w:t>jurisdiction</w:t>
      </w:r>
      <w:r w:rsidRPr="00821EDE">
        <w:rPr>
          <w:rStyle w:val="StyleUnderline"/>
        </w:rPr>
        <w:t xml:space="preserve"> </w:t>
      </w:r>
      <w:r w:rsidRPr="00821EDE">
        <w:rPr>
          <w:rStyle w:val="StyleUnderline"/>
          <w:highlight w:val="cyan"/>
        </w:rPr>
        <w:t>to be a global</w:t>
      </w:r>
      <w:r w:rsidRPr="003C1FB7">
        <w:rPr>
          <w:rStyle w:val="StyleUnderline"/>
        </w:rPr>
        <w:t xml:space="preserve"> </w:t>
      </w:r>
      <w:r w:rsidRPr="00A44802">
        <w:rPr>
          <w:rStyle w:val="Emphasis"/>
        </w:rPr>
        <w:t xml:space="preserve">regulatory </w:t>
      </w:r>
      <w:r w:rsidRPr="00821EDE">
        <w:rPr>
          <w:rStyle w:val="Emphasis"/>
          <w:highlight w:val="cyan"/>
        </w:rPr>
        <w:t>power</w:t>
      </w:r>
      <w:r w:rsidRPr="00EB441D">
        <w:rPr>
          <w:sz w:val="16"/>
        </w:rPr>
        <w:t xml:space="preserve">, although </w:t>
      </w:r>
      <w:r w:rsidRPr="000F5AF9">
        <w:rPr>
          <w:rStyle w:val="StyleUnderline"/>
        </w:rPr>
        <w:t xml:space="preserve">the </w:t>
      </w:r>
      <w:r w:rsidRPr="00A44802">
        <w:rPr>
          <w:rStyle w:val="Emphasis"/>
        </w:rPr>
        <w:t>EU</w:t>
      </w:r>
      <w:r w:rsidRPr="000F5AF9">
        <w:rPr>
          <w:rStyle w:val="StyleUnderline"/>
        </w:rPr>
        <w:t xml:space="preserve"> is now the </w:t>
      </w:r>
      <w:r w:rsidRPr="00A44802">
        <w:rPr>
          <w:rStyle w:val="Emphasis"/>
        </w:rPr>
        <w:t>only one</w:t>
      </w:r>
      <w:r w:rsidRPr="000F5AF9">
        <w:rPr>
          <w:rStyle w:val="StyleUnderline"/>
        </w:rPr>
        <w:t xml:space="preserve"> who meets these cumulative conditions.</w:t>
      </w:r>
    </w:p>
    <w:p w14:paraId="597E5297" w14:textId="77777777" w:rsidR="00371F03" w:rsidRPr="00EB441D" w:rsidRDefault="00371F03" w:rsidP="00371F03">
      <w:pPr>
        <w:rPr>
          <w:sz w:val="16"/>
        </w:rPr>
      </w:pPr>
      <w:r w:rsidRPr="00EB441D">
        <w:rPr>
          <w:sz w:val="16"/>
        </w:rPr>
        <w:t xml:space="preserve">The starting point is that </w:t>
      </w:r>
      <w:r w:rsidRPr="00F16FB7">
        <w:rPr>
          <w:rStyle w:val="StyleUnderline"/>
        </w:rPr>
        <w:t>the jurisdiction needs to</w:t>
      </w:r>
      <w:r w:rsidRPr="00EB441D">
        <w:rPr>
          <w:sz w:val="16"/>
        </w:rPr>
        <w:t xml:space="preserve"> have a large and sufficiently homogeneous consumer market, so as to </w:t>
      </w:r>
      <w:r w:rsidRPr="003A1E81">
        <w:rPr>
          <w:rStyle w:val="StyleUnderline"/>
        </w:rPr>
        <w:t xml:space="preserve">become an unavoidable trading </w:t>
      </w:r>
      <w:r w:rsidRPr="00A44802">
        <w:rPr>
          <w:rStyle w:val="Emphasis"/>
        </w:rPr>
        <w:t>destination</w:t>
      </w:r>
      <w:r w:rsidRPr="00EB441D">
        <w:rPr>
          <w:sz w:val="16"/>
        </w:rPr>
        <w:t xml:space="preserve">. The next condition is that </w:t>
      </w:r>
      <w:r w:rsidRPr="00361EB2">
        <w:rPr>
          <w:rStyle w:val="StyleUnderline"/>
        </w:rPr>
        <w:t>the jurisdiction needs to have sufficient</w:t>
      </w:r>
      <w:r w:rsidRPr="00EB441D">
        <w:rPr>
          <w:sz w:val="16"/>
        </w:rPr>
        <w:t xml:space="preserve"> regulatory </w:t>
      </w:r>
      <w:r w:rsidRPr="00A44802">
        <w:rPr>
          <w:rStyle w:val="Emphasis"/>
        </w:rPr>
        <w:t>capacity</w:t>
      </w:r>
      <w:r w:rsidRPr="00EB441D">
        <w:rPr>
          <w:sz w:val="16"/>
        </w:rPr>
        <w:t>; being a regulatory power is a conscious choice pursued by a state rather than something inherent to its market size. The state must commit to building institutions and vesting them with regulatory capacity to translate its market power into tangible regulatory influence</w:t>
      </w:r>
      <w:r w:rsidRPr="00EA74C2">
        <w:rPr>
          <w:rStyle w:val="StyleUnderline"/>
        </w:rPr>
        <w:t xml:space="preserve">. Next, </w:t>
      </w:r>
      <w:r w:rsidRPr="00821EDE">
        <w:rPr>
          <w:rStyle w:val="StyleUnderline"/>
        </w:rPr>
        <w:t>there should be</w:t>
      </w:r>
      <w:r w:rsidRPr="00EA74C2">
        <w:rPr>
          <w:rStyle w:val="StyleUnderline"/>
        </w:rPr>
        <w:t xml:space="preserve"> a </w:t>
      </w:r>
      <w:r w:rsidRPr="00A44802">
        <w:rPr>
          <w:rStyle w:val="Emphasis"/>
        </w:rPr>
        <w:t xml:space="preserve">political </w:t>
      </w:r>
      <w:r w:rsidRPr="00821EDE">
        <w:rPr>
          <w:rStyle w:val="Emphasis"/>
        </w:rPr>
        <w:t>will</w:t>
      </w:r>
      <w:r w:rsidRPr="00821EDE">
        <w:rPr>
          <w:rStyle w:val="StyleUnderline"/>
        </w:rPr>
        <w:t xml:space="preserve"> to deploy this</w:t>
      </w:r>
      <w:r w:rsidRPr="00EB441D">
        <w:rPr>
          <w:sz w:val="16"/>
        </w:rPr>
        <w:t xml:space="preserve"> regulatory capacity </w:t>
      </w:r>
      <w:r w:rsidRPr="00FB79FC">
        <w:rPr>
          <w:rStyle w:val="StyleUnderline"/>
        </w:rPr>
        <w:t xml:space="preserve">towards </w:t>
      </w:r>
      <w:r w:rsidRPr="00A44802">
        <w:rPr>
          <w:rStyle w:val="Emphasis"/>
        </w:rPr>
        <w:t>designing</w:t>
      </w:r>
      <w:r w:rsidRPr="00FB79FC">
        <w:rPr>
          <w:rStyle w:val="StyleUnderline"/>
        </w:rPr>
        <w:t xml:space="preserve"> </w:t>
      </w:r>
      <w:r w:rsidRPr="00821EDE">
        <w:rPr>
          <w:rStyle w:val="StyleUnderline"/>
        </w:rPr>
        <w:t xml:space="preserve">stringent rules; </w:t>
      </w:r>
      <w:r w:rsidRPr="00821EDE">
        <w:rPr>
          <w:rStyle w:val="Emphasis"/>
        </w:rPr>
        <w:t>unlike the US</w:t>
      </w:r>
      <w:r w:rsidRPr="00DC64FA">
        <w:rPr>
          <w:rStyle w:val="StyleUnderline"/>
        </w:rPr>
        <w:t xml:space="preserve">, for instance, </w:t>
      </w:r>
      <w:r w:rsidRPr="00821EDE">
        <w:rPr>
          <w:rStyle w:val="StyleUnderline"/>
        </w:rPr>
        <w:t>the EU has just such a political</w:t>
      </w:r>
      <w:r w:rsidRPr="00821EDE">
        <w:rPr>
          <w:sz w:val="16"/>
        </w:rPr>
        <w:t xml:space="preserve"> will.</w:t>
      </w:r>
      <w:r w:rsidRPr="00EB441D">
        <w:rPr>
          <w:sz w:val="16"/>
        </w:rPr>
        <w:t xml:space="preserve"> </w:t>
      </w:r>
    </w:p>
    <w:p w14:paraId="5E33473E" w14:textId="77777777" w:rsidR="00371F03" w:rsidRPr="00EB441D" w:rsidRDefault="00371F03" w:rsidP="00371F03">
      <w:pPr>
        <w:rPr>
          <w:sz w:val="16"/>
        </w:rPr>
      </w:pPr>
      <w:r w:rsidRPr="00EB441D">
        <w:rPr>
          <w:sz w:val="16"/>
        </w:rPr>
        <w:lastRenderedPageBreak/>
        <w:t xml:space="preserve">The last two conditions help identify the policy domains where this kind of power can exist. First, one can only regulate unilaterally inelastic targets. </w:t>
      </w:r>
      <w:r w:rsidRPr="004371F7">
        <w:rPr>
          <w:rStyle w:val="StyleUnderline"/>
        </w:rPr>
        <w:t xml:space="preserve">Unlike </w:t>
      </w:r>
      <w:r w:rsidRPr="00821EDE">
        <w:rPr>
          <w:rStyle w:val="Emphasis"/>
          <w:highlight w:val="cyan"/>
        </w:rPr>
        <w:t>capital</w:t>
      </w:r>
      <w:r w:rsidRPr="004371F7">
        <w:rPr>
          <w:rStyle w:val="StyleUnderline"/>
        </w:rPr>
        <w:t xml:space="preserve">, which </w:t>
      </w:r>
      <w:r w:rsidRPr="00821EDE">
        <w:rPr>
          <w:rStyle w:val="StyleUnderline"/>
          <w:highlight w:val="cyan"/>
        </w:rPr>
        <w:t xml:space="preserve">can move </w:t>
      </w:r>
      <w:r w:rsidRPr="00821EDE">
        <w:rPr>
          <w:rStyle w:val="Emphasis"/>
          <w:highlight w:val="cyan"/>
        </w:rPr>
        <w:t>elsewhere</w:t>
      </w:r>
      <w:r w:rsidRPr="00F77F3C">
        <w:rPr>
          <w:rStyle w:val="StyleUnderline"/>
        </w:rPr>
        <w:t xml:space="preserve"> if</w:t>
      </w:r>
      <w:r w:rsidRPr="00EB441D">
        <w:rPr>
          <w:sz w:val="16"/>
        </w:rPr>
        <w:t xml:space="preserve"> regulation becomes cumbersome, </w:t>
      </w:r>
      <w:r w:rsidRPr="00243726">
        <w:rPr>
          <w:rStyle w:val="StyleUnderline"/>
        </w:rPr>
        <w:t>consumers</w:t>
      </w:r>
      <w:r w:rsidRPr="00FB14FD">
        <w:rPr>
          <w:rStyle w:val="StyleUnderline"/>
        </w:rPr>
        <w:t xml:space="preserve"> are not mobile, and companies need to </w:t>
      </w:r>
      <w:r w:rsidRPr="00A32497">
        <w:rPr>
          <w:rStyle w:val="Emphasis"/>
        </w:rPr>
        <w:t>abide</w:t>
      </w:r>
      <w:r w:rsidRPr="00FB14FD">
        <w:rPr>
          <w:rStyle w:val="StyleUnderline"/>
        </w:rPr>
        <w:t xml:space="preserve"> by the rules </w:t>
      </w:r>
      <w:r w:rsidRPr="00A32497">
        <w:rPr>
          <w:rStyle w:val="Emphasis"/>
        </w:rPr>
        <w:t>applicable</w:t>
      </w:r>
      <w:r w:rsidRPr="00FB14FD">
        <w:rPr>
          <w:rStyle w:val="StyleUnderline"/>
        </w:rPr>
        <w:t xml:space="preserve"> in the relevant market. </w:t>
      </w:r>
      <w:r w:rsidRPr="00821EDE">
        <w:rPr>
          <w:rStyle w:val="StyleUnderline"/>
          <w:highlight w:val="cyan"/>
        </w:rPr>
        <w:t>This explains</w:t>
      </w:r>
      <w:r w:rsidRPr="00FB14FD">
        <w:rPr>
          <w:rStyle w:val="StyleUnderline"/>
        </w:rPr>
        <w:t xml:space="preserve"> the </w:t>
      </w:r>
      <w:r w:rsidRPr="00821EDE">
        <w:rPr>
          <w:rStyle w:val="Emphasis"/>
          <w:highlight w:val="cyan"/>
        </w:rPr>
        <w:t>difference</w:t>
      </w:r>
      <w:r w:rsidRPr="00821EDE">
        <w:rPr>
          <w:rStyle w:val="StyleUnderline"/>
          <w:highlight w:val="cyan"/>
        </w:rPr>
        <w:t xml:space="preserve"> between</w:t>
      </w:r>
      <w:r w:rsidRPr="00FB14FD">
        <w:rPr>
          <w:rStyle w:val="StyleUnderline"/>
        </w:rPr>
        <w:t xml:space="preserve"> the </w:t>
      </w:r>
      <w:r w:rsidRPr="00821EDE">
        <w:rPr>
          <w:rStyle w:val="Emphasis"/>
          <w:highlight w:val="cyan"/>
        </w:rPr>
        <w:t>US</w:t>
      </w:r>
      <w:r w:rsidRPr="00821EDE">
        <w:rPr>
          <w:sz w:val="16"/>
        </w:rPr>
        <w:t>,</w:t>
      </w:r>
      <w:r w:rsidRPr="00961E6B">
        <w:rPr>
          <w:sz w:val="16"/>
        </w:rPr>
        <w:t xml:space="preserve"> </w:t>
      </w:r>
      <w:r w:rsidRPr="00821EDE">
        <w:rPr>
          <w:sz w:val="16"/>
        </w:rPr>
        <w:t>which</w:t>
      </w:r>
      <w:r w:rsidRPr="00EB441D">
        <w:rPr>
          <w:sz w:val="16"/>
        </w:rPr>
        <w:t xml:space="preserve"> predominantly targeted the more elastic financial sector in recent decades, </w:t>
      </w:r>
      <w:r w:rsidRPr="00821EDE">
        <w:rPr>
          <w:rStyle w:val="StyleUnderline"/>
          <w:highlight w:val="cyan"/>
        </w:rPr>
        <w:t>and</w:t>
      </w:r>
      <w:r w:rsidRPr="008053DB">
        <w:rPr>
          <w:rStyle w:val="StyleUnderline"/>
        </w:rPr>
        <w:t xml:space="preserve"> the </w:t>
      </w:r>
      <w:r w:rsidRPr="00821EDE">
        <w:rPr>
          <w:rStyle w:val="Emphasis"/>
          <w:highlight w:val="cyan"/>
        </w:rPr>
        <w:t>EU</w:t>
      </w:r>
      <w:r w:rsidRPr="00821EDE">
        <w:rPr>
          <w:sz w:val="16"/>
        </w:rPr>
        <w:t>,</w:t>
      </w:r>
      <w:r w:rsidRPr="00EB441D">
        <w:rPr>
          <w:sz w:val="16"/>
        </w:rPr>
        <w:t xml:space="preserve"> which focused on regulating consumer markets and the environment.</w:t>
      </w:r>
    </w:p>
    <w:p w14:paraId="7040EDF0" w14:textId="77777777" w:rsidR="00371F03" w:rsidRPr="00EB441D" w:rsidRDefault="00371F03" w:rsidP="00371F03">
      <w:pPr>
        <w:rPr>
          <w:sz w:val="16"/>
        </w:rPr>
      </w:pPr>
      <w:r w:rsidRPr="00EB441D">
        <w:rPr>
          <w:sz w:val="16"/>
        </w:rPr>
        <w:t xml:space="preserve">The last condition does the most analytical work in the theory, as it allows us to explain why some companies follow the same rules globally in some circumstances while others take advantage of different regulatory regimes in others. This is the non-divisibility of production: </w:t>
      </w:r>
      <w:r w:rsidRPr="004A0738">
        <w:rPr>
          <w:rStyle w:val="StyleUnderline"/>
        </w:rPr>
        <w:t xml:space="preserve">the </w:t>
      </w:r>
      <w:r w:rsidRPr="008654E4">
        <w:rPr>
          <w:rStyle w:val="Emphasis"/>
        </w:rPr>
        <w:t>Brussels Effect</w:t>
      </w:r>
      <w:r w:rsidRPr="004A0738">
        <w:rPr>
          <w:rStyle w:val="StyleUnderline"/>
        </w:rPr>
        <w:t xml:space="preserve"> emerges where </w:t>
      </w:r>
      <w:r w:rsidRPr="00821EDE">
        <w:rPr>
          <w:rStyle w:val="StyleUnderline"/>
          <w:highlight w:val="cyan"/>
        </w:rPr>
        <w:t xml:space="preserve">companies </w:t>
      </w:r>
      <w:r w:rsidRPr="00821EDE">
        <w:rPr>
          <w:rStyle w:val="Emphasis"/>
          <w:highlight w:val="cyan"/>
        </w:rPr>
        <w:t>conclude</w:t>
      </w:r>
      <w:r w:rsidRPr="004A0738">
        <w:rPr>
          <w:rStyle w:val="StyleUnderline"/>
        </w:rPr>
        <w:t xml:space="preserve"> that </w:t>
      </w:r>
      <w:r w:rsidRPr="00821EDE">
        <w:rPr>
          <w:rStyle w:val="StyleUnderline"/>
        </w:rPr>
        <w:t xml:space="preserve">it is in their interest </w:t>
      </w:r>
      <w:r w:rsidRPr="00821EDE">
        <w:rPr>
          <w:rStyle w:val="StyleUnderline"/>
          <w:highlight w:val="cyan"/>
        </w:rPr>
        <w:t>to pursue</w:t>
      </w:r>
      <w:r w:rsidRPr="004A0738">
        <w:rPr>
          <w:rStyle w:val="StyleUnderline"/>
        </w:rPr>
        <w:t xml:space="preserve"> a </w:t>
      </w:r>
      <w:r w:rsidRPr="00821EDE">
        <w:rPr>
          <w:rStyle w:val="Emphasis"/>
          <w:highlight w:val="cyan"/>
        </w:rPr>
        <w:t>uniform conduct</w:t>
      </w:r>
      <w:r w:rsidRPr="004A0738">
        <w:rPr>
          <w:rStyle w:val="StyleUnderline"/>
        </w:rPr>
        <w:t xml:space="preserve"> or production pattern as </w:t>
      </w:r>
      <w:r w:rsidRPr="009923F1">
        <w:rPr>
          <w:rStyle w:val="Emphasis"/>
        </w:rPr>
        <w:t>opposed</w:t>
      </w:r>
      <w:r w:rsidRPr="004A0738">
        <w:rPr>
          <w:rStyle w:val="StyleUnderline"/>
        </w:rPr>
        <w:t xml:space="preserve"> to taking advantage of </w:t>
      </w:r>
      <w:r w:rsidRPr="009923F1">
        <w:rPr>
          <w:rStyle w:val="Emphasis"/>
        </w:rPr>
        <w:t>lower reg</w:t>
      </w:r>
      <w:r w:rsidRPr="004A0738">
        <w:rPr>
          <w:rStyle w:val="StyleUnderline"/>
        </w:rPr>
        <w:t>ulation</w:t>
      </w:r>
      <w:r w:rsidRPr="009923F1">
        <w:rPr>
          <w:rStyle w:val="Emphasis"/>
        </w:rPr>
        <w:t>s</w:t>
      </w:r>
      <w:r w:rsidRPr="004A0738">
        <w:rPr>
          <w:rStyle w:val="StyleUnderline"/>
        </w:rPr>
        <w:t xml:space="preserve"> in </w:t>
      </w:r>
      <w:r w:rsidRPr="009923F1">
        <w:rPr>
          <w:rStyle w:val="Emphasis"/>
        </w:rPr>
        <w:t>other markets</w:t>
      </w:r>
      <w:r w:rsidRPr="004A0738">
        <w:rPr>
          <w:rStyle w:val="StyleUnderline"/>
        </w:rPr>
        <w:t>.</w:t>
      </w:r>
      <w:r w:rsidRPr="00EB441D">
        <w:rPr>
          <w:sz w:val="16"/>
        </w:rPr>
        <w:t xml:space="preserve"> </w:t>
      </w:r>
    </w:p>
    <w:p w14:paraId="05F4F6EB" w14:textId="77777777" w:rsidR="00371F03" w:rsidRPr="00EB1BD9" w:rsidRDefault="00371F03" w:rsidP="00371F03">
      <w:pPr>
        <w:rPr>
          <w:rStyle w:val="StyleUnderline"/>
        </w:rPr>
      </w:pPr>
      <w:r w:rsidRPr="00EB441D">
        <w:rPr>
          <w:sz w:val="16"/>
        </w:rPr>
        <w:t xml:space="preserve">However, you also claim that </w:t>
      </w:r>
      <w:r w:rsidRPr="002648F8">
        <w:rPr>
          <w:rStyle w:val="StyleUnderline"/>
        </w:rPr>
        <w:t xml:space="preserve">there are </w:t>
      </w:r>
      <w:r w:rsidRPr="00EB1BD9">
        <w:rPr>
          <w:rStyle w:val="Emphasis"/>
        </w:rPr>
        <w:t>companies</w:t>
      </w:r>
      <w:r w:rsidRPr="002648F8">
        <w:rPr>
          <w:rStyle w:val="StyleUnderline"/>
        </w:rPr>
        <w:t xml:space="preserve"> for whom it would be feasible to </w:t>
      </w:r>
      <w:r w:rsidRPr="004A5579">
        <w:rPr>
          <w:rStyle w:val="Emphasis"/>
        </w:rPr>
        <w:t>divide</w:t>
      </w:r>
      <w:r w:rsidRPr="002648F8">
        <w:rPr>
          <w:rStyle w:val="StyleUnderline"/>
        </w:rPr>
        <w:t xml:space="preserve"> their production patterns, </w:t>
      </w:r>
      <w:r w:rsidRPr="00EB2697">
        <w:rPr>
          <w:rStyle w:val="StyleUnderline"/>
        </w:rPr>
        <w:t>but</w:t>
      </w:r>
      <w:r w:rsidRPr="00EB441D">
        <w:rPr>
          <w:sz w:val="16"/>
        </w:rPr>
        <w:t xml:space="preserve"> that </w:t>
      </w:r>
      <w:r w:rsidRPr="004A5579">
        <w:rPr>
          <w:rStyle w:val="Emphasis"/>
        </w:rPr>
        <w:t>choose not</w:t>
      </w:r>
      <w:r w:rsidRPr="00EB1BD9">
        <w:rPr>
          <w:rStyle w:val="StyleUnderline"/>
        </w:rPr>
        <w:t xml:space="preserve"> to do so, for </w:t>
      </w:r>
      <w:r w:rsidRPr="001A12E8">
        <w:rPr>
          <w:rStyle w:val="Emphasis"/>
        </w:rPr>
        <w:t>r</w:t>
      </w:r>
      <w:r w:rsidRPr="00CC5464">
        <w:rPr>
          <w:rStyle w:val="Emphasis"/>
        </w:rPr>
        <w:t>ep</w:t>
      </w:r>
      <w:r w:rsidRPr="00EB1BD9">
        <w:rPr>
          <w:rStyle w:val="StyleUnderline"/>
        </w:rPr>
        <w:t xml:space="preserve">utational reasons. </w:t>
      </w:r>
    </w:p>
    <w:p w14:paraId="21B14A0C" w14:textId="77777777" w:rsidR="00371F03" w:rsidRPr="00EB441D" w:rsidRDefault="00371F03" w:rsidP="00371F03">
      <w:pPr>
        <w:rPr>
          <w:sz w:val="16"/>
        </w:rPr>
      </w:pPr>
      <w:r w:rsidRPr="00EB441D">
        <w:rPr>
          <w:sz w:val="16"/>
        </w:rPr>
        <w:t xml:space="preserve">Indeed, sometimes companies just want to retain a uniform global brand. Moreover, </w:t>
      </w:r>
      <w:r w:rsidRPr="00821EDE">
        <w:rPr>
          <w:rStyle w:val="StyleUnderline"/>
          <w:highlight w:val="cyan"/>
        </w:rPr>
        <w:t>firms</w:t>
      </w:r>
      <w:r w:rsidRPr="00EB441D">
        <w:rPr>
          <w:sz w:val="16"/>
        </w:rPr>
        <w:t xml:space="preserve"> can </w:t>
      </w:r>
      <w:r w:rsidRPr="00821EDE">
        <w:rPr>
          <w:rStyle w:val="StyleUnderline"/>
        </w:rPr>
        <w:t>send</w:t>
      </w:r>
      <w:r w:rsidRPr="001D176D">
        <w:rPr>
          <w:rStyle w:val="StyleUnderline"/>
        </w:rPr>
        <w:t xml:space="preserve"> the </w:t>
      </w:r>
      <w:r w:rsidRPr="00821EDE">
        <w:rPr>
          <w:rStyle w:val="Emphasis"/>
        </w:rPr>
        <w:t>markets</w:t>
      </w:r>
      <w:r w:rsidRPr="001D176D">
        <w:rPr>
          <w:rStyle w:val="StyleUnderline"/>
        </w:rPr>
        <w:t xml:space="preserve"> and consumers </w:t>
      </w:r>
      <w:r w:rsidRPr="00821EDE">
        <w:rPr>
          <w:rStyle w:val="StyleUnderline"/>
        </w:rPr>
        <w:t xml:space="preserve">a valuable </w:t>
      </w:r>
      <w:r w:rsidRPr="00821EDE">
        <w:rPr>
          <w:rStyle w:val="Emphasis"/>
        </w:rPr>
        <w:t>signal</w:t>
      </w:r>
      <w:r w:rsidRPr="00821EDE">
        <w:rPr>
          <w:rStyle w:val="StyleUnderline"/>
        </w:rPr>
        <w:t xml:space="preserve"> by</w:t>
      </w:r>
      <w:r w:rsidRPr="00EB441D">
        <w:rPr>
          <w:sz w:val="16"/>
        </w:rPr>
        <w:t xml:space="preserve"> associating themselves with high standards across many areas of regulation, be it by listing their company in a stock exchange that holds them to more stringent reporting requirements or by </w:t>
      </w:r>
      <w:r w:rsidRPr="000643FC">
        <w:rPr>
          <w:rStyle w:val="StyleUnderline"/>
        </w:rPr>
        <w:t>adhering to high</w:t>
      </w:r>
      <w:r w:rsidRPr="00EB441D">
        <w:rPr>
          <w:sz w:val="16"/>
        </w:rPr>
        <w:t xml:space="preserve"> environmental, human rights, or </w:t>
      </w:r>
      <w:r w:rsidRPr="00C26B24">
        <w:rPr>
          <w:rStyle w:val="Emphasis"/>
        </w:rPr>
        <w:t>labor standards</w:t>
      </w:r>
      <w:r w:rsidRPr="00EB441D">
        <w:rPr>
          <w:sz w:val="16"/>
        </w:rPr>
        <w:t xml:space="preserve">. In this way, </w:t>
      </w:r>
      <w:r w:rsidRPr="00606258">
        <w:rPr>
          <w:rStyle w:val="StyleUnderline"/>
        </w:rPr>
        <w:t>firms</w:t>
      </w:r>
      <w:r w:rsidRPr="00EB441D">
        <w:rPr>
          <w:sz w:val="16"/>
        </w:rPr>
        <w:t xml:space="preserve"> can </w:t>
      </w:r>
      <w:r w:rsidRPr="00821EDE">
        <w:rPr>
          <w:rStyle w:val="StyleUnderline"/>
          <w:highlight w:val="cyan"/>
        </w:rPr>
        <w:t>enhance</w:t>
      </w:r>
      <w:r w:rsidRPr="00E4725A">
        <w:rPr>
          <w:rStyle w:val="StyleUnderline"/>
        </w:rPr>
        <w:t xml:space="preserve"> their </w:t>
      </w:r>
      <w:r w:rsidRPr="001A71B9">
        <w:rPr>
          <w:rStyle w:val="Emphasis"/>
          <w:highlight w:val="cyan"/>
        </w:rPr>
        <w:t>legitimacy</w:t>
      </w:r>
      <w:r w:rsidRPr="001A71B9">
        <w:rPr>
          <w:rStyle w:val="StyleUnderline"/>
          <w:highlight w:val="cyan"/>
        </w:rPr>
        <w:t xml:space="preserve">, obtain </w:t>
      </w:r>
      <w:r w:rsidRPr="001A71B9">
        <w:rPr>
          <w:rStyle w:val="Emphasis"/>
          <w:highlight w:val="cyan"/>
        </w:rPr>
        <w:t>rep</w:t>
      </w:r>
      <w:r w:rsidRPr="001A71B9">
        <w:rPr>
          <w:rStyle w:val="StyleUnderline"/>
        </w:rPr>
        <w:t>utational</w:t>
      </w:r>
      <w:r w:rsidRPr="00AB532C">
        <w:rPr>
          <w:rStyle w:val="StyleUnderline"/>
        </w:rPr>
        <w:t xml:space="preserve"> gains</w:t>
      </w:r>
      <w:r w:rsidRPr="00E4725A">
        <w:rPr>
          <w:rStyle w:val="StyleUnderline"/>
        </w:rPr>
        <w:t xml:space="preserve">, </w:t>
      </w:r>
      <w:r w:rsidRPr="00821EDE">
        <w:rPr>
          <w:rStyle w:val="StyleUnderline"/>
          <w:highlight w:val="cyan"/>
        </w:rPr>
        <w:t>and win</w:t>
      </w:r>
      <w:r w:rsidRPr="00E4725A">
        <w:rPr>
          <w:rStyle w:val="StyleUnderline"/>
        </w:rPr>
        <w:t xml:space="preserve"> over </w:t>
      </w:r>
      <w:r w:rsidRPr="00821EDE">
        <w:rPr>
          <w:rStyle w:val="Emphasis"/>
          <w:highlight w:val="cyan"/>
        </w:rPr>
        <w:t>consumers</w:t>
      </w:r>
      <w:r w:rsidRPr="00E4725A">
        <w:rPr>
          <w:rStyle w:val="StyleUnderline"/>
        </w:rPr>
        <w:t xml:space="preserve"> whose values drive their customer behavior</w:t>
      </w:r>
      <w:r w:rsidRPr="00EB441D">
        <w:rPr>
          <w:sz w:val="16"/>
        </w:rPr>
        <w:t xml:space="preserve">. Some </w:t>
      </w:r>
      <w:r w:rsidRPr="00E7469C">
        <w:rPr>
          <w:rStyle w:val="StyleUnderline"/>
          <w:highlight w:val="cyan"/>
        </w:rPr>
        <w:t>firms cannot afford</w:t>
      </w:r>
      <w:r w:rsidRPr="00E20D1F">
        <w:rPr>
          <w:rStyle w:val="StyleUnderline"/>
        </w:rPr>
        <w:t xml:space="preserve"> </w:t>
      </w:r>
      <w:r w:rsidRPr="00E7469C">
        <w:rPr>
          <w:rStyle w:val="StyleUnderline"/>
        </w:rPr>
        <w:t xml:space="preserve">sending </w:t>
      </w:r>
      <w:r w:rsidRPr="00E7469C">
        <w:rPr>
          <w:rStyle w:val="StyleUnderline"/>
          <w:highlight w:val="cyan"/>
        </w:rPr>
        <w:t xml:space="preserve">a </w:t>
      </w:r>
      <w:r w:rsidRPr="00E7469C">
        <w:rPr>
          <w:rStyle w:val="Emphasis"/>
          <w:highlight w:val="cyan"/>
        </w:rPr>
        <w:t>signal</w:t>
      </w:r>
      <w:r w:rsidRPr="00EB441D">
        <w:rPr>
          <w:sz w:val="16"/>
        </w:rPr>
        <w:t xml:space="preserve"> to some consumers </w:t>
      </w:r>
      <w:r w:rsidRPr="00A3103F">
        <w:rPr>
          <w:rStyle w:val="StyleUnderline"/>
        </w:rPr>
        <w:t xml:space="preserve">that </w:t>
      </w:r>
      <w:r w:rsidRPr="00E7469C">
        <w:rPr>
          <w:rStyle w:val="StyleUnderline"/>
          <w:highlight w:val="cyan"/>
        </w:rPr>
        <w:t xml:space="preserve">their interests are </w:t>
      </w:r>
      <w:r w:rsidRPr="00E7469C">
        <w:rPr>
          <w:rStyle w:val="Emphasis"/>
          <w:highlight w:val="cyan"/>
        </w:rPr>
        <w:t>less</w:t>
      </w:r>
      <w:r w:rsidRPr="00E7469C">
        <w:rPr>
          <w:rStyle w:val="StyleUnderline"/>
          <w:highlight w:val="cyan"/>
        </w:rPr>
        <w:t xml:space="preserve"> taken care of than</w:t>
      </w:r>
      <w:r w:rsidRPr="00A3103F">
        <w:rPr>
          <w:rStyle w:val="StyleUnderline"/>
        </w:rPr>
        <w:t xml:space="preserve"> those of </w:t>
      </w:r>
      <w:r w:rsidRPr="00E7469C">
        <w:rPr>
          <w:rStyle w:val="Emphasis"/>
          <w:highlight w:val="cyan"/>
        </w:rPr>
        <w:t>European</w:t>
      </w:r>
      <w:r w:rsidRPr="00A3103F">
        <w:rPr>
          <w:rStyle w:val="StyleUnderline"/>
        </w:rPr>
        <w:t xml:space="preserve"> consumer</w:t>
      </w:r>
      <w:r w:rsidRPr="00E7469C">
        <w:rPr>
          <w:rStyle w:val="Emphasis"/>
          <w:highlight w:val="cyan"/>
        </w:rPr>
        <w:t>s</w:t>
      </w:r>
      <w:r w:rsidRPr="00EB441D">
        <w:rPr>
          <w:sz w:val="16"/>
        </w:rPr>
        <w:t xml:space="preserve">. </w:t>
      </w:r>
    </w:p>
    <w:p w14:paraId="29727C70" w14:textId="77777777" w:rsidR="00371F03" w:rsidRPr="00EB441D" w:rsidRDefault="00371F03" w:rsidP="00371F03">
      <w:pPr>
        <w:rPr>
          <w:sz w:val="16"/>
        </w:rPr>
      </w:pPr>
      <w:r w:rsidRPr="00EB441D">
        <w:rPr>
          <w:sz w:val="16"/>
        </w:rPr>
        <w:t xml:space="preserve">In fact, there are many further reasons that push companies towards non-divisibility. For instance, legal non-divisibility refers to legal requirements and remedies as drivers of uniform standards. It typically manifests itself as a spillover effect that follows from the corporation’s compliance with the laws of the most stringent jurisdiction. Global mergers provide an illustrative example in that they cannot be consummated on a jurisdiction-by-jurisdiction basis. Technical non-divisibility refers to the difficulty of separating the firm’s production or services across multiple markets for technological reasons. It often applies to the regulation of data privacy, where the GDPR’s “privacy by design” principle increasingly ensures that products are designed to a single standard, with the EU determining the default settings as the most stringent regulator of data protection. Finally, even where companies are able to identify a technological solution that allows them to produce different product varieties for different markets, the underlying economics, and in particular the importance of scale economies, can often make such divisions untenable. </w:t>
      </w:r>
    </w:p>
    <w:p w14:paraId="281C9281" w14:textId="77777777" w:rsidR="00371F03" w:rsidRPr="00EB441D" w:rsidRDefault="00371F03" w:rsidP="00371F03">
      <w:pPr>
        <w:rPr>
          <w:sz w:val="16"/>
        </w:rPr>
      </w:pPr>
      <w:r w:rsidRPr="00EB441D">
        <w:rPr>
          <w:sz w:val="16"/>
        </w:rPr>
        <w:t xml:space="preserve">We read your book as an interesting attempt to rethink power. You come up with a very broad theory of power. One can’t but wonder, however, whether it is not overly reliant on economic factors. For instance, isn’t EU’s perceived legitimacy, as an organization promoting certain ideals, important in explaining its hegemony? </w:t>
      </w:r>
    </w:p>
    <w:p w14:paraId="6B2D3315" w14:textId="77777777" w:rsidR="00371F03" w:rsidRPr="00EB441D" w:rsidRDefault="00371F03" w:rsidP="00371F03">
      <w:pPr>
        <w:rPr>
          <w:sz w:val="16"/>
        </w:rPr>
      </w:pPr>
      <w:r w:rsidRPr="00EB441D">
        <w:rPr>
          <w:sz w:val="16"/>
        </w:rPr>
        <w:t xml:space="preserve">I think that the five conditions explain how markets expand EU’s regulatory capacity. However, this is clearly not only a story about bureaucracy and regulatory capacity. </w:t>
      </w:r>
    </w:p>
    <w:p w14:paraId="400D8CC3" w14:textId="77777777" w:rsidR="00371F03" w:rsidRPr="00EB441D" w:rsidRDefault="00371F03" w:rsidP="00371F03">
      <w:pPr>
        <w:rPr>
          <w:sz w:val="16"/>
        </w:rPr>
      </w:pPr>
      <w:r w:rsidRPr="00EB441D">
        <w:rPr>
          <w:sz w:val="16"/>
        </w:rPr>
        <w:t xml:space="preserve">The idea of the EU being perceived as a legitimate regulator comes down to whether the values reflected in its regulations are embraced by governments, companies and consumers. Partially, the answer determines whether companies themselves would be willing to be seen as following certain rules and standards. This is clear in the tech industry, where </w:t>
      </w:r>
      <w:r w:rsidRPr="00C768E1">
        <w:rPr>
          <w:rStyle w:val="StyleUnderline"/>
        </w:rPr>
        <w:t>companies</w:t>
      </w:r>
      <w:r w:rsidRPr="00EB441D">
        <w:rPr>
          <w:sz w:val="16"/>
        </w:rPr>
        <w:t xml:space="preserve"> now </w:t>
      </w:r>
      <w:r w:rsidRPr="00F63E2A">
        <w:rPr>
          <w:rStyle w:val="StyleUnderline"/>
        </w:rPr>
        <w:t xml:space="preserve">want to be seen as </w:t>
      </w:r>
      <w:r w:rsidRPr="001A71B9">
        <w:rPr>
          <w:rStyle w:val="StyleUnderline"/>
          <w:highlight w:val="cyan"/>
        </w:rPr>
        <w:t xml:space="preserve">being </w:t>
      </w:r>
      <w:r w:rsidRPr="001A71B9">
        <w:rPr>
          <w:rStyle w:val="Emphasis"/>
          <w:highlight w:val="cyan"/>
        </w:rPr>
        <w:t>associated</w:t>
      </w:r>
      <w:r w:rsidRPr="001A71B9">
        <w:rPr>
          <w:rStyle w:val="StyleUnderline"/>
          <w:highlight w:val="cyan"/>
        </w:rPr>
        <w:t xml:space="preserve"> with</w:t>
      </w:r>
      <w:r w:rsidRPr="00F63E2A">
        <w:rPr>
          <w:rStyle w:val="StyleUnderline"/>
        </w:rPr>
        <w:t xml:space="preserve"> the values embodied in the </w:t>
      </w:r>
      <w:r w:rsidRPr="001A71B9">
        <w:rPr>
          <w:rStyle w:val="Emphasis"/>
          <w:highlight w:val="cyan"/>
        </w:rPr>
        <w:t>EU rules</w:t>
      </w:r>
      <w:r w:rsidRPr="00EB441D">
        <w:rPr>
          <w:sz w:val="16"/>
        </w:rPr>
        <w:t xml:space="preserve">. This is the reason why they do not adopt, for instance, the more stringent Chinese rules on free speech online. </w:t>
      </w:r>
      <w:r w:rsidRPr="00B51081">
        <w:rPr>
          <w:rStyle w:val="Emphasis"/>
        </w:rPr>
        <w:t>US</w:t>
      </w:r>
      <w:r w:rsidRPr="00EB441D">
        <w:rPr>
          <w:sz w:val="16"/>
        </w:rPr>
        <w:t xml:space="preserve"> techno-libertarianism </w:t>
      </w:r>
      <w:r w:rsidRPr="003528DF">
        <w:rPr>
          <w:rStyle w:val="StyleUnderline"/>
        </w:rPr>
        <w:t xml:space="preserve">is now widely held to be </w:t>
      </w:r>
      <w:r w:rsidRPr="00B708D3">
        <w:rPr>
          <w:rStyle w:val="Emphasis"/>
        </w:rPr>
        <w:t>obsolete</w:t>
      </w:r>
      <w:r w:rsidRPr="003528DF">
        <w:rPr>
          <w:rStyle w:val="StyleUnderline"/>
        </w:rPr>
        <w:t>, while</w:t>
      </w:r>
      <w:r w:rsidRPr="00EB441D">
        <w:rPr>
          <w:sz w:val="16"/>
        </w:rPr>
        <w:t xml:space="preserve"> the </w:t>
      </w:r>
      <w:r w:rsidRPr="003528DF">
        <w:rPr>
          <w:rStyle w:val="StyleUnderline"/>
        </w:rPr>
        <w:t>Chinese</w:t>
      </w:r>
      <w:r w:rsidRPr="00EB441D">
        <w:rPr>
          <w:sz w:val="16"/>
        </w:rPr>
        <w:t xml:space="preserve"> digital </w:t>
      </w:r>
      <w:r w:rsidRPr="004812DF">
        <w:rPr>
          <w:rStyle w:val="StyleUnderline"/>
        </w:rPr>
        <w:t>authoritarianism is inacceptable</w:t>
      </w:r>
      <w:r w:rsidRPr="00EB441D">
        <w:rPr>
          <w:sz w:val="16"/>
        </w:rPr>
        <w:t xml:space="preserve">; therefore, </w:t>
      </w:r>
      <w:r w:rsidRPr="001733BE">
        <w:rPr>
          <w:rStyle w:val="StyleUnderline"/>
        </w:rPr>
        <w:t xml:space="preserve">the </w:t>
      </w:r>
      <w:r w:rsidRPr="00B708D3">
        <w:rPr>
          <w:rStyle w:val="Emphasis"/>
        </w:rPr>
        <w:t>best way</w:t>
      </w:r>
      <w:r w:rsidRPr="001733BE">
        <w:rPr>
          <w:rStyle w:val="StyleUnderline"/>
        </w:rPr>
        <w:t xml:space="preserve"> to gain their consumers’ trust might be to </w:t>
      </w:r>
      <w:r w:rsidRPr="00CB06CF">
        <w:rPr>
          <w:rStyle w:val="Emphasis"/>
        </w:rPr>
        <w:t>subscribe</w:t>
      </w:r>
      <w:r w:rsidRPr="001733BE">
        <w:rPr>
          <w:rStyle w:val="StyleUnderline"/>
        </w:rPr>
        <w:t xml:space="preserve"> to </w:t>
      </w:r>
      <w:r w:rsidRPr="00CB06CF">
        <w:rPr>
          <w:rStyle w:val="Emphasis"/>
        </w:rPr>
        <w:t>EU rules</w:t>
      </w:r>
      <w:r w:rsidRPr="00EB441D">
        <w:rPr>
          <w:sz w:val="16"/>
        </w:rPr>
        <w:t xml:space="preserve"> and underlying values, which are generally well thought and produced through an appropriate legislative process. </w:t>
      </w:r>
    </w:p>
    <w:p w14:paraId="62DDF07A" w14:textId="77777777" w:rsidR="00371F03" w:rsidRPr="00EB441D" w:rsidRDefault="00371F03" w:rsidP="00371F03">
      <w:pPr>
        <w:rPr>
          <w:sz w:val="16"/>
        </w:rPr>
      </w:pPr>
      <w:r w:rsidRPr="00EB441D">
        <w:rPr>
          <w:sz w:val="16"/>
        </w:rPr>
        <w:t xml:space="preserve">EU’s perceived legitimacy is also clearly important for the de jure Brussels Effect; indeed, foreign governments are only comfortable with emulating </w:t>
      </w:r>
      <w:r w:rsidRPr="00B5014D">
        <w:rPr>
          <w:rStyle w:val="StyleUnderline"/>
        </w:rPr>
        <w:t>the EU</w:t>
      </w:r>
      <w:r w:rsidRPr="00EB441D">
        <w:rPr>
          <w:sz w:val="16"/>
        </w:rPr>
        <w:t xml:space="preserve"> because it </w:t>
      </w:r>
      <w:r w:rsidRPr="00AD3D88">
        <w:rPr>
          <w:rStyle w:val="StyleUnderline"/>
        </w:rPr>
        <w:t xml:space="preserve">is </w:t>
      </w:r>
      <w:r w:rsidRPr="009F6555">
        <w:rPr>
          <w:rStyle w:val="Emphasis"/>
        </w:rPr>
        <w:t>perceived</w:t>
      </w:r>
      <w:r w:rsidRPr="00AD3D88">
        <w:rPr>
          <w:rStyle w:val="StyleUnderline"/>
        </w:rPr>
        <w:t xml:space="preserve"> by</w:t>
      </w:r>
      <w:r w:rsidRPr="00EB441D">
        <w:rPr>
          <w:sz w:val="16"/>
        </w:rPr>
        <w:t xml:space="preserve"> their own </w:t>
      </w:r>
      <w:r w:rsidRPr="006A3EDC">
        <w:rPr>
          <w:rStyle w:val="StyleUnderline"/>
        </w:rPr>
        <w:t xml:space="preserve">citizens as a </w:t>
      </w:r>
      <w:r w:rsidRPr="009F6555">
        <w:rPr>
          <w:rStyle w:val="Emphasis"/>
        </w:rPr>
        <w:t>good example</w:t>
      </w:r>
      <w:r w:rsidRPr="006A3EDC">
        <w:rPr>
          <w:rStyle w:val="StyleUnderline"/>
        </w:rPr>
        <w:t xml:space="preserve"> to follow</w:t>
      </w:r>
      <w:r w:rsidRPr="00EB441D">
        <w:rPr>
          <w:sz w:val="16"/>
        </w:rPr>
        <w:t xml:space="preserve">. </w:t>
      </w:r>
    </w:p>
    <w:p w14:paraId="775F57C7" w14:textId="77777777" w:rsidR="00371F03" w:rsidRPr="00EB441D" w:rsidRDefault="00371F03" w:rsidP="00371F03">
      <w:pPr>
        <w:rPr>
          <w:sz w:val="16"/>
        </w:rPr>
      </w:pPr>
      <w:r w:rsidRPr="00EB441D">
        <w:rPr>
          <w:sz w:val="16"/>
        </w:rPr>
        <w:lastRenderedPageBreak/>
        <w:t xml:space="preserve">What about multilateral cooperation – is there any place left for it from the perspective of the global regulatory hegemon? </w:t>
      </w:r>
    </w:p>
    <w:p w14:paraId="1FB756DF" w14:textId="77777777" w:rsidR="00371F03" w:rsidRPr="00EB441D" w:rsidRDefault="00371F03" w:rsidP="00371F03">
      <w:pPr>
        <w:rPr>
          <w:sz w:val="16"/>
        </w:rPr>
      </w:pPr>
      <w:r w:rsidRPr="00EB441D">
        <w:rPr>
          <w:sz w:val="16"/>
        </w:rPr>
        <w:t xml:space="preserve">The book might be read as challenging the prevailing narrative that views the EU as a champion of multilateral cooperation and universal norms, painting a stark contrast with the United States’ unilateralism in international affairs. Through the Brussels Effect, </w:t>
      </w:r>
      <w:r w:rsidRPr="00D3403F">
        <w:rPr>
          <w:rStyle w:val="StyleUnderline"/>
        </w:rPr>
        <w:t xml:space="preserve">it is the </w:t>
      </w:r>
      <w:r w:rsidRPr="009F6555">
        <w:rPr>
          <w:rStyle w:val="Emphasis"/>
        </w:rPr>
        <w:t>EU</w:t>
      </w:r>
      <w:r w:rsidRPr="00EB441D">
        <w:rPr>
          <w:sz w:val="16"/>
        </w:rPr>
        <w:t xml:space="preserve">, and not the United States, </w:t>
      </w:r>
      <w:r w:rsidRPr="00174468">
        <w:rPr>
          <w:rStyle w:val="StyleUnderline"/>
        </w:rPr>
        <w:t xml:space="preserve">which best deploys the market </w:t>
      </w:r>
      <w:r w:rsidRPr="0008781A">
        <w:rPr>
          <w:rStyle w:val="Emphasis"/>
        </w:rPr>
        <w:t>forces</w:t>
      </w:r>
      <w:r w:rsidRPr="00174468">
        <w:rPr>
          <w:rStyle w:val="StyleUnderline"/>
        </w:rPr>
        <w:t xml:space="preserve"> to unleash its unilateral global </w:t>
      </w:r>
      <w:r w:rsidRPr="00F31A05">
        <w:rPr>
          <w:rStyle w:val="Emphasis"/>
        </w:rPr>
        <w:t>regulatory power</w:t>
      </w:r>
      <w:r w:rsidRPr="00EB441D">
        <w:rPr>
          <w:sz w:val="16"/>
        </w:rPr>
        <w:t>. What is distinctive about the unilateral Brussels Effect is that it is a peaceful and quiet power. The EU doesn’t need to rely on coercion or cooperation. It doesn’t need to get the governments to agree on those rules, as the market incentives push the companies towards complying. In contrast to traditional channels of international influence (e.g. economic sanctions), regulatory power is one of the few areas where unilateralism still works.</w:t>
      </w:r>
    </w:p>
    <w:p w14:paraId="578C59F0" w14:textId="77777777" w:rsidR="00371F03" w:rsidRPr="00EB441D" w:rsidRDefault="00371F03" w:rsidP="00371F03">
      <w:pPr>
        <w:rPr>
          <w:sz w:val="16"/>
        </w:rPr>
      </w:pPr>
      <w:r w:rsidRPr="00EB441D">
        <w:rPr>
          <w:sz w:val="16"/>
        </w:rPr>
        <w:t xml:space="preserve">This doesn’t mean that this is the only way through which the EU wants to exercise its regulatory power. </w:t>
      </w:r>
      <w:r w:rsidRPr="001A71B9">
        <w:rPr>
          <w:rStyle w:val="StyleUnderline"/>
          <w:highlight w:val="cyan"/>
        </w:rPr>
        <w:t>The EU</w:t>
      </w:r>
      <w:r w:rsidRPr="00340D26">
        <w:rPr>
          <w:rStyle w:val="StyleUnderline"/>
        </w:rPr>
        <w:t xml:space="preserve"> also </w:t>
      </w:r>
      <w:r w:rsidRPr="001A71B9">
        <w:rPr>
          <w:rStyle w:val="StyleUnderline"/>
          <w:highlight w:val="cyan"/>
        </w:rPr>
        <w:t xml:space="preserve">wields </w:t>
      </w:r>
      <w:r w:rsidRPr="001A71B9">
        <w:rPr>
          <w:rStyle w:val="Emphasis"/>
          <w:highlight w:val="cyan"/>
        </w:rPr>
        <w:t>norm-setting</w:t>
      </w:r>
      <w:r w:rsidRPr="00340D26">
        <w:rPr>
          <w:rStyle w:val="StyleUnderline"/>
        </w:rPr>
        <w:t xml:space="preserve"> power </w:t>
      </w:r>
      <w:r w:rsidRPr="00FA381F">
        <w:rPr>
          <w:rStyle w:val="StyleUnderline"/>
          <w:highlight w:val="cyan"/>
        </w:rPr>
        <w:t>through</w:t>
      </w:r>
      <w:r w:rsidRPr="00EB441D">
        <w:rPr>
          <w:sz w:val="16"/>
        </w:rPr>
        <w:t xml:space="preserve"> a number of different channels such as </w:t>
      </w:r>
      <w:r w:rsidRPr="00FA381F">
        <w:rPr>
          <w:rStyle w:val="Emphasis"/>
          <w:highlight w:val="cyan"/>
        </w:rPr>
        <w:t>trade</w:t>
      </w:r>
      <w:r w:rsidRPr="00FE75DA">
        <w:rPr>
          <w:rStyle w:val="StyleUnderline"/>
        </w:rPr>
        <w:t xml:space="preserve"> agreements </w:t>
      </w:r>
      <w:r w:rsidRPr="00FA381F">
        <w:rPr>
          <w:rStyle w:val="StyleUnderline"/>
          <w:highlight w:val="cyan"/>
        </w:rPr>
        <w:t>and</w:t>
      </w:r>
      <w:r w:rsidRPr="00FE75DA">
        <w:rPr>
          <w:rStyle w:val="StyleUnderline"/>
        </w:rPr>
        <w:t xml:space="preserve"> </w:t>
      </w:r>
      <w:r w:rsidRPr="00424793">
        <w:rPr>
          <w:rStyle w:val="Emphasis"/>
        </w:rPr>
        <w:t>participation</w:t>
      </w:r>
      <w:r w:rsidRPr="00FE75DA">
        <w:rPr>
          <w:rStyle w:val="StyleUnderline"/>
        </w:rPr>
        <w:t xml:space="preserve"> in international institutions and </w:t>
      </w:r>
      <w:r w:rsidRPr="00FA381F">
        <w:rPr>
          <w:rStyle w:val="Emphasis"/>
          <w:highlight w:val="cyan"/>
        </w:rPr>
        <w:t>transnational</w:t>
      </w:r>
      <w:r w:rsidRPr="00FE75DA">
        <w:rPr>
          <w:rStyle w:val="StyleUnderline"/>
        </w:rPr>
        <w:t xml:space="preserve"> government </w:t>
      </w:r>
      <w:r w:rsidRPr="00FA381F">
        <w:rPr>
          <w:rStyle w:val="StyleUnderline"/>
          <w:highlight w:val="cyan"/>
        </w:rPr>
        <w:t>networks</w:t>
      </w:r>
      <w:r w:rsidRPr="00EB441D">
        <w:rPr>
          <w:sz w:val="16"/>
        </w:rPr>
        <w:t xml:space="preserve">. Clearly, it has a substantial vested interest in the resilience and continuation of the liberal international order. The EU is very active in international organizations and attempts to enter into multiple multilateral agreements. However, here the EU is forced to secure a political agreement, which is hard to achieve even within the EU itself. Treaty-driven harmonization is particularly difficult if states do not agree on the benefits of global standards. Their enforcement is also tricky, as there is no guarantee that treaties will be implemented or enforced. The existing divisions that make multilateral cooperation challenging appear to only be growing. </w:t>
      </w:r>
    </w:p>
    <w:p w14:paraId="3E633D7B" w14:textId="77777777" w:rsidR="00371F03" w:rsidRPr="00EB441D" w:rsidRDefault="00371F03" w:rsidP="00371F03">
      <w:pPr>
        <w:rPr>
          <w:sz w:val="16"/>
        </w:rPr>
      </w:pPr>
      <w:r w:rsidRPr="00EB441D">
        <w:rPr>
          <w:sz w:val="16"/>
        </w:rPr>
        <w:t xml:space="preserve">This being said, the theory developed in the book does suggest that the EU is expected to rely on cooperative instruments in situations where the Brussels Effect fails to reach EU corporations’ important export markets, as, in the absence of a level playing field, the EU’s export-oriented firms face difficulties penetrating these markets. Similarly, the theory would suggest that the EU is more likely to pursue treaty-driven harmonization in areas where the EU has limited regulatory capacity and hence a diminished ability to generate regulations. </w:t>
      </w:r>
    </w:p>
    <w:p w14:paraId="003A63BD" w14:textId="77777777" w:rsidR="00371F03" w:rsidRPr="00EB441D" w:rsidRDefault="00371F03" w:rsidP="00371F03">
      <w:pPr>
        <w:rPr>
          <w:sz w:val="16"/>
        </w:rPr>
      </w:pPr>
      <w:r w:rsidRPr="00EB441D">
        <w:rPr>
          <w:sz w:val="16"/>
        </w:rPr>
        <w:t>Does the European Court of Justice (ECJ) play any role in the Brussels Effect?</w:t>
      </w:r>
    </w:p>
    <w:p w14:paraId="5B110B25" w14:textId="77777777" w:rsidR="00371F03" w:rsidRPr="00EB441D" w:rsidRDefault="00371F03" w:rsidP="00371F03">
      <w:pPr>
        <w:rPr>
          <w:sz w:val="16"/>
        </w:rPr>
      </w:pPr>
      <w:r w:rsidRPr="00EB441D">
        <w:rPr>
          <w:sz w:val="16"/>
        </w:rPr>
        <w:t>The ECJ has often been asked to rule on the extent of the regulatory powers of the EU and has been on balance pro-integration, enhancing the powers of the Commission and other EU institutions. Indeed, many central concepts of EU law—including the supremacy of EU law and its direct effect—stem from ECJ rulings. In recent years, it has also been asked to directly rule on the extraterritorial effect of EU rules. The right to be forgotten is a good example: prior to its inclusion in the GDPR, it was promulgated by the ECJ. However, my feeling is that mostly the ECJ has an internal focus, any external effect being either an afterthought or an instance of the “Brussels Effect”.</w:t>
      </w:r>
    </w:p>
    <w:p w14:paraId="37E58134" w14:textId="77777777" w:rsidR="00371F03" w:rsidRPr="00EB441D" w:rsidRDefault="00371F03" w:rsidP="00371F03">
      <w:pPr>
        <w:rPr>
          <w:sz w:val="16"/>
        </w:rPr>
      </w:pPr>
      <w:r w:rsidRPr="00EB441D">
        <w:rPr>
          <w:sz w:val="16"/>
        </w:rPr>
        <w:t xml:space="preserve">Beyond this interpretative role, the </w:t>
      </w:r>
      <w:r w:rsidRPr="00FA381F">
        <w:rPr>
          <w:rStyle w:val="StyleUnderline"/>
          <w:highlight w:val="cyan"/>
        </w:rPr>
        <w:t xml:space="preserve">European </w:t>
      </w:r>
      <w:r w:rsidRPr="00FA381F">
        <w:rPr>
          <w:rStyle w:val="Emphasis"/>
          <w:highlight w:val="cyan"/>
        </w:rPr>
        <w:t>courts</w:t>
      </w:r>
      <w:r w:rsidRPr="00EB441D">
        <w:rPr>
          <w:sz w:val="16"/>
        </w:rPr>
        <w:t xml:space="preserve"> have </w:t>
      </w:r>
      <w:r w:rsidRPr="00FA381F">
        <w:rPr>
          <w:rStyle w:val="StyleUnderline"/>
          <w:highlight w:val="cyan"/>
        </w:rPr>
        <w:t>provided</w:t>
      </w:r>
      <w:r w:rsidRPr="00461155">
        <w:rPr>
          <w:rStyle w:val="StyleUnderline"/>
        </w:rPr>
        <w:t xml:space="preserve"> an </w:t>
      </w:r>
      <w:r w:rsidRPr="00FA381F">
        <w:rPr>
          <w:rStyle w:val="Emphasis"/>
          <w:highlight w:val="cyan"/>
        </w:rPr>
        <w:t>institutional template</w:t>
      </w:r>
      <w:r w:rsidRPr="00FA381F">
        <w:rPr>
          <w:rStyle w:val="StyleUnderline"/>
          <w:highlight w:val="cyan"/>
        </w:rPr>
        <w:t xml:space="preserve"> for</w:t>
      </w:r>
      <w:r w:rsidRPr="00461155">
        <w:rPr>
          <w:rStyle w:val="StyleUnderline"/>
        </w:rPr>
        <w:t xml:space="preserve"> regional courts</w:t>
      </w:r>
      <w:r w:rsidRPr="00EB441D">
        <w:rPr>
          <w:sz w:val="16"/>
        </w:rPr>
        <w:t xml:space="preserve">. Indeed, some studies show that there are multiple copies of the ECJ around the world. Moreover, </w:t>
      </w:r>
      <w:r w:rsidRPr="00FA381F">
        <w:rPr>
          <w:rStyle w:val="StyleUnderline"/>
          <w:highlight w:val="cyan"/>
        </w:rPr>
        <w:t>foreign courts</w:t>
      </w:r>
      <w:r w:rsidRPr="00EB441D">
        <w:rPr>
          <w:sz w:val="16"/>
        </w:rPr>
        <w:t xml:space="preserve"> often </w:t>
      </w:r>
      <w:r w:rsidRPr="00A33DF2">
        <w:rPr>
          <w:rStyle w:val="StyleUnderline"/>
        </w:rPr>
        <w:t xml:space="preserve">cite the ECJ </w:t>
      </w:r>
      <w:r w:rsidRPr="005F078D">
        <w:rPr>
          <w:rStyle w:val="Emphasis"/>
        </w:rPr>
        <w:t>rulings</w:t>
      </w:r>
      <w:r w:rsidRPr="00A33DF2">
        <w:rPr>
          <w:rStyle w:val="StyleUnderline"/>
        </w:rPr>
        <w:t xml:space="preserve"> in multiple areas. Foreign </w:t>
      </w:r>
      <w:r w:rsidRPr="00805B81">
        <w:rPr>
          <w:rStyle w:val="StyleUnderline"/>
        </w:rPr>
        <w:t>jurisdictions also tend to follow</w:t>
      </w:r>
      <w:r w:rsidRPr="001E3ACD">
        <w:rPr>
          <w:rStyle w:val="StyleUnderline"/>
        </w:rPr>
        <w:t xml:space="preserve"> the </w:t>
      </w:r>
      <w:r w:rsidRPr="00457465">
        <w:rPr>
          <w:rStyle w:val="Emphasis"/>
        </w:rPr>
        <w:t>EU’s lead</w:t>
      </w:r>
      <w:r w:rsidRPr="001E3ACD">
        <w:rPr>
          <w:rStyle w:val="StyleUnderline"/>
        </w:rPr>
        <w:t xml:space="preserve"> </w:t>
      </w:r>
      <w:r w:rsidRPr="00FA381F">
        <w:rPr>
          <w:rStyle w:val="StyleUnderline"/>
          <w:highlight w:val="cyan"/>
        </w:rPr>
        <w:t xml:space="preserve">and engage in “copycat” </w:t>
      </w:r>
      <w:r w:rsidRPr="00FA381F">
        <w:rPr>
          <w:rStyle w:val="Emphasis"/>
          <w:highlight w:val="cyan"/>
        </w:rPr>
        <w:t>litigation</w:t>
      </w:r>
      <w:r w:rsidRPr="001E3ACD">
        <w:rPr>
          <w:rStyle w:val="StyleUnderline"/>
        </w:rPr>
        <w:t xml:space="preserve"> in cases where the effects of some conduct</w:t>
      </w:r>
      <w:r w:rsidRPr="00EB441D">
        <w:rPr>
          <w:sz w:val="16"/>
        </w:rPr>
        <w:t xml:space="preserve">—such as anticompetitive practice extend </w:t>
      </w:r>
      <w:r w:rsidRPr="00FA381F">
        <w:rPr>
          <w:rStyle w:val="StyleUnderline"/>
          <w:highlight w:val="cyan"/>
        </w:rPr>
        <w:t>across</w:t>
      </w:r>
      <w:r w:rsidRPr="00AD5B95">
        <w:rPr>
          <w:rStyle w:val="StyleUnderline"/>
        </w:rPr>
        <w:t xml:space="preserve"> </w:t>
      </w:r>
      <w:r w:rsidRPr="003A6467">
        <w:rPr>
          <w:rStyle w:val="Emphasis"/>
        </w:rPr>
        <w:t xml:space="preserve">multiple </w:t>
      </w:r>
      <w:r w:rsidRPr="00FA381F">
        <w:rPr>
          <w:rStyle w:val="Emphasis"/>
          <w:highlight w:val="cyan"/>
        </w:rPr>
        <w:t>markets</w:t>
      </w:r>
      <w:r w:rsidRPr="00EB441D">
        <w:rPr>
          <w:sz w:val="16"/>
        </w:rPr>
        <w:t xml:space="preserve">, especially where EU investigations alert foreign governments and plaintiffs of the conduct that calls </w:t>
      </w:r>
      <w:r w:rsidRPr="005A4D27">
        <w:rPr>
          <w:rStyle w:val="StyleUnderline"/>
        </w:rPr>
        <w:t xml:space="preserve">for </w:t>
      </w:r>
      <w:r w:rsidRPr="003A6467">
        <w:rPr>
          <w:rStyle w:val="Emphasis"/>
        </w:rPr>
        <w:t>enforcement</w:t>
      </w:r>
      <w:r w:rsidRPr="005A4D27">
        <w:rPr>
          <w:rStyle w:val="StyleUnderline"/>
        </w:rPr>
        <w:t xml:space="preserve"> action</w:t>
      </w:r>
      <w:r w:rsidRPr="00EB441D">
        <w:rPr>
          <w:sz w:val="16"/>
        </w:rPr>
        <w:t xml:space="preserve">, or where </w:t>
      </w:r>
      <w:r w:rsidRPr="00A5488C">
        <w:rPr>
          <w:rStyle w:val="StyleUnderline"/>
        </w:rPr>
        <w:t xml:space="preserve">relying on EU investigations </w:t>
      </w:r>
      <w:r w:rsidRPr="005F7F11">
        <w:rPr>
          <w:rStyle w:val="Emphasis"/>
        </w:rPr>
        <w:t>lower</w:t>
      </w:r>
      <w:r w:rsidRPr="00A5488C">
        <w:rPr>
          <w:rStyle w:val="StyleUnderline"/>
        </w:rPr>
        <w:t xml:space="preserve"> the costs of enforcements</w:t>
      </w:r>
      <w:r w:rsidRPr="00EB441D">
        <w:rPr>
          <w:sz w:val="16"/>
        </w:rPr>
        <w:t xml:space="preserve"> for jurisdictions with fewer resources.</w:t>
      </w:r>
    </w:p>
    <w:p w14:paraId="7A9A8C4B" w14:textId="77777777" w:rsidR="00371F03" w:rsidRPr="00EB441D" w:rsidRDefault="00371F03" w:rsidP="00371F03">
      <w:pPr>
        <w:rPr>
          <w:sz w:val="16"/>
        </w:rPr>
      </w:pPr>
      <w:r w:rsidRPr="00EB441D">
        <w:rPr>
          <w:sz w:val="16"/>
        </w:rPr>
        <w:t xml:space="preserve">As you clearly point out, market power alone is not enough. For instance, </w:t>
      </w:r>
      <w:r w:rsidRPr="00FA381F">
        <w:rPr>
          <w:rStyle w:val="StyleUnderline"/>
          <w:highlight w:val="cyan"/>
        </w:rPr>
        <w:t xml:space="preserve">the </w:t>
      </w:r>
      <w:r w:rsidRPr="00FA381F">
        <w:rPr>
          <w:rStyle w:val="Emphasis"/>
          <w:highlight w:val="cyan"/>
        </w:rPr>
        <w:t>US</w:t>
      </w:r>
      <w:r w:rsidRPr="00EB441D">
        <w:rPr>
          <w:sz w:val="16"/>
        </w:rPr>
        <w:t xml:space="preserve"> has an important consumer market – indeed, it already had one before the EU was created. It also has the regulatory capacity, and a legal tradition close to the European one. However, it </w:t>
      </w:r>
      <w:r w:rsidRPr="00FA381F">
        <w:rPr>
          <w:rStyle w:val="StyleUnderline"/>
          <w:highlight w:val="cyan"/>
        </w:rPr>
        <w:t xml:space="preserve">does </w:t>
      </w:r>
      <w:r w:rsidRPr="00FA381F">
        <w:rPr>
          <w:rStyle w:val="Emphasis"/>
          <w:highlight w:val="cyan"/>
        </w:rPr>
        <w:t>not</w:t>
      </w:r>
      <w:r w:rsidRPr="00594111">
        <w:rPr>
          <w:rStyle w:val="StyleUnderline"/>
        </w:rPr>
        <w:t xml:space="preserve"> seem to </w:t>
      </w:r>
      <w:r w:rsidRPr="00FA381F">
        <w:rPr>
          <w:rStyle w:val="StyleUnderline"/>
          <w:highlight w:val="cyan"/>
        </w:rPr>
        <w:t>enjoy the same</w:t>
      </w:r>
      <w:r w:rsidRPr="00594111">
        <w:rPr>
          <w:rStyle w:val="StyleUnderline"/>
        </w:rPr>
        <w:t xml:space="preserve"> kind of </w:t>
      </w:r>
      <w:r w:rsidRPr="00FA381F">
        <w:rPr>
          <w:rStyle w:val="Emphasis"/>
          <w:highlight w:val="cyan"/>
        </w:rPr>
        <w:t>influence</w:t>
      </w:r>
      <w:r w:rsidRPr="00EB441D">
        <w:rPr>
          <w:sz w:val="16"/>
        </w:rPr>
        <w:t>, mostly because it doesn’t pursue the most stringent standards. What is special about the EU and its normative agenda?</w:t>
      </w:r>
    </w:p>
    <w:p w14:paraId="16050260" w14:textId="77777777" w:rsidR="00371F03" w:rsidRPr="00EB441D" w:rsidRDefault="00371F03" w:rsidP="00371F03">
      <w:pPr>
        <w:rPr>
          <w:sz w:val="16"/>
        </w:rPr>
      </w:pPr>
      <w:r w:rsidRPr="00EB441D">
        <w:rPr>
          <w:sz w:val="16"/>
        </w:rPr>
        <w:t xml:space="preserve">The main reason for the European appetite for regulation is that it has been the primary tool of European integration. There has always been a dual motivation behind regulation: not only setting the substantive rules for a particular field (e.g. environmental regulation), but also building a single market that allows for a harmonized regulatory environment and thereby frictionless trade across the member states. This dual role has paved the way for compromise, as parties across the political spectrum, businesses and consumer organizations alike can fall behind regulation as a means to increase integration. In a way, regulation is the only means for the Commission to intervene in the economy, given its tight budgetary constraints restricting EC’s ability to pursue direct-expenditure programs; when the Commission seeks to expand its competencies, it tends to do so via regulation. </w:t>
      </w:r>
    </w:p>
    <w:p w14:paraId="5938CA5B" w14:textId="77777777" w:rsidR="00371F03" w:rsidRPr="00EB441D" w:rsidRDefault="00371F03" w:rsidP="00371F03">
      <w:pPr>
        <w:rPr>
          <w:sz w:val="16"/>
        </w:rPr>
      </w:pPr>
      <w:r w:rsidRPr="00EB441D">
        <w:rPr>
          <w:sz w:val="16"/>
        </w:rPr>
        <w:lastRenderedPageBreak/>
        <w:t>The second reason is that Europeans trust the market less than Americans do, and have generally structured their economies so as to allocate more rights to the state as opposed to the individual. Furthermore, the EU does not share the US’ reliance on private litigation and tort liability rules to deter firms from placing unsafe or otherwise harmful products on the market. Instead, the EU relies on the government to promulgate, and then enforce, ex ante regulations, such interventions being often perceived as legitimate and desirable.</w:t>
      </w:r>
    </w:p>
    <w:p w14:paraId="72B7E8B6" w14:textId="77777777" w:rsidR="00371F03" w:rsidRPr="00EB441D" w:rsidRDefault="00371F03" w:rsidP="00371F03">
      <w:pPr>
        <w:rPr>
          <w:sz w:val="16"/>
        </w:rPr>
      </w:pPr>
      <w:r w:rsidRPr="00EB441D">
        <w:rPr>
          <w:sz w:val="16"/>
        </w:rPr>
        <w:t xml:space="preserve">As to the content of the rules, there are several reasons why EU regulation usually favors “harmonizing up” rather than “harmonizing down”. </w:t>
      </w:r>
    </w:p>
    <w:p w14:paraId="14677E4A" w14:textId="77777777" w:rsidR="00371F03" w:rsidRPr="00EB441D" w:rsidRDefault="00371F03" w:rsidP="00371F03">
      <w:pPr>
        <w:rPr>
          <w:sz w:val="16"/>
        </w:rPr>
      </w:pPr>
      <w:r w:rsidRPr="00EB441D">
        <w:rPr>
          <w:sz w:val="16"/>
        </w:rPr>
        <w:t xml:space="preserve">First, stringent standards were often adopted to reassure the European public that economic integration would not be pursued at the expense of consumer health and safety or environmental quality. Moreover, Europeans generally subscribe to a “precautionary risk culture”. Indeed, the EU and the United States both share the administrative culture of analysing the costs and benefits of regulatory action before enacting a new regulation. However, the adoption of this “impact assessment” is more recent and hence less entrenched in the EU. When regulatory risks are uncertain and hard to accurately quantify, the EU is more comfortable intervening, even based on precaution. </w:t>
      </w:r>
    </w:p>
    <w:p w14:paraId="61648D36" w14:textId="77777777" w:rsidR="00371F03" w:rsidRPr="00EB441D" w:rsidRDefault="00371F03" w:rsidP="00371F03">
      <w:pPr>
        <w:rPr>
          <w:sz w:val="16"/>
        </w:rPr>
      </w:pPr>
      <w:r w:rsidRPr="00EB441D">
        <w:rPr>
          <w:sz w:val="16"/>
        </w:rPr>
        <w:t xml:space="preserve">Upward harmonization has also been politically more palatable among the states that already had the highest standards in certain regulatory areas. High growth rates and competitive economies in Northern Europe enhance these countries’ ability to advocate for environmental regulations that do not compromise economic goals. They also have a strong incentive to Europeanize their standards so as to ensure that their domestic firms are not disadvantaged when competing in the European market. </w:t>
      </w:r>
    </w:p>
    <w:p w14:paraId="698A3086" w14:textId="77777777" w:rsidR="00371F03" w:rsidRPr="00EB441D" w:rsidRDefault="00371F03" w:rsidP="00371F03">
      <w:pPr>
        <w:rPr>
          <w:sz w:val="16"/>
        </w:rPr>
      </w:pPr>
      <w:r w:rsidRPr="00EB441D">
        <w:rPr>
          <w:sz w:val="16"/>
        </w:rPr>
        <w:t xml:space="preserve">When considering the views of the various key interest groups, harmonizing up as opposed to down also provides a fertile ground for compromise. Marrying each standard’s economic purpose to its broader societal purpose helps build coalitions among different stakeholders. </w:t>
      </w:r>
      <w:r w:rsidRPr="00AC1BA3">
        <w:rPr>
          <w:rStyle w:val="Emphasis"/>
        </w:rPr>
        <w:t>Even</w:t>
      </w:r>
      <w:r w:rsidRPr="00E475DF">
        <w:rPr>
          <w:rStyle w:val="StyleUnderline"/>
        </w:rPr>
        <w:t xml:space="preserve"> for businesses that would prefer </w:t>
      </w:r>
      <w:r w:rsidRPr="00B237DF">
        <w:rPr>
          <w:rStyle w:val="Emphasis"/>
        </w:rPr>
        <w:t>laxer rules</w:t>
      </w:r>
      <w:r w:rsidRPr="00E475DF">
        <w:rPr>
          <w:rStyle w:val="StyleUnderline"/>
        </w:rPr>
        <w:t xml:space="preserve">, upward </w:t>
      </w:r>
      <w:r w:rsidRPr="00B237DF">
        <w:rPr>
          <w:rStyle w:val="Emphasis"/>
        </w:rPr>
        <w:t>harmonization</w:t>
      </w:r>
      <w:r w:rsidRPr="00E475DF">
        <w:rPr>
          <w:rStyle w:val="StyleUnderline"/>
        </w:rPr>
        <w:t xml:space="preserve"> remains </w:t>
      </w:r>
      <w:r w:rsidRPr="00974373">
        <w:rPr>
          <w:rStyle w:val="Emphasis"/>
        </w:rPr>
        <w:t>preferable</w:t>
      </w:r>
      <w:r w:rsidRPr="00E475DF">
        <w:rPr>
          <w:rStyle w:val="StyleUnderline"/>
        </w:rPr>
        <w:t xml:space="preserve"> to discordant </w:t>
      </w:r>
      <w:r w:rsidRPr="00FA381F">
        <w:rPr>
          <w:rStyle w:val="StyleUnderline"/>
          <w:highlight w:val="cyan"/>
        </w:rPr>
        <w:t>national standards</w:t>
      </w:r>
      <w:r w:rsidRPr="00E475DF">
        <w:rPr>
          <w:rStyle w:val="StyleUnderline"/>
        </w:rPr>
        <w:t xml:space="preserve">, which inevitably </w:t>
      </w:r>
      <w:r w:rsidRPr="00FA381F">
        <w:rPr>
          <w:rStyle w:val="StyleUnderline"/>
          <w:highlight w:val="cyan"/>
        </w:rPr>
        <w:t xml:space="preserve">increase </w:t>
      </w:r>
      <w:r w:rsidRPr="00FA381F">
        <w:rPr>
          <w:rStyle w:val="Emphasis"/>
          <w:highlight w:val="cyan"/>
        </w:rPr>
        <w:t>costs</w:t>
      </w:r>
      <w:r w:rsidRPr="00FA381F">
        <w:rPr>
          <w:rStyle w:val="StyleUnderline"/>
          <w:highlight w:val="cyan"/>
        </w:rPr>
        <w:t xml:space="preserve"> and </w:t>
      </w:r>
      <w:r w:rsidRPr="00FA381F">
        <w:rPr>
          <w:rStyle w:val="Emphasis"/>
          <w:highlight w:val="cyan"/>
        </w:rPr>
        <w:t>complexity</w:t>
      </w:r>
      <w:r w:rsidRPr="00EB441D">
        <w:rPr>
          <w:sz w:val="16"/>
        </w:rPr>
        <w:t xml:space="preserve">. </w:t>
      </w:r>
    </w:p>
    <w:p w14:paraId="757471B3" w14:textId="77777777" w:rsidR="00371F03" w:rsidRPr="00EB441D" w:rsidRDefault="00371F03" w:rsidP="00371F03">
      <w:pPr>
        <w:rPr>
          <w:sz w:val="16"/>
        </w:rPr>
      </w:pPr>
      <w:r w:rsidRPr="00EB441D">
        <w:rPr>
          <w:sz w:val="16"/>
        </w:rPr>
        <w:t xml:space="preserve">What about protectionism? Might the Commission be engaged in protecting European companies from international competition? </w:t>
      </w:r>
    </w:p>
    <w:p w14:paraId="0F3AC4E2" w14:textId="77777777" w:rsidR="00371F03" w:rsidRPr="00EB441D" w:rsidRDefault="00371F03" w:rsidP="00371F03">
      <w:pPr>
        <w:rPr>
          <w:sz w:val="16"/>
        </w:rPr>
      </w:pPr>
      <w:r w:rsidRPr="00EB441D">
        <w:rPr>
          <w:sz w:val="16"/>
        </w:rPr>
        <w:t xml:space="preserve">Those skeptical of the EU’s external regulatory influence often portray the EU as a protectionist actor, eager to impose costs on foreign firms in an effort to protect EU firms, especially regarding antitrust investigations of the tech sector. However, a closer look at the relevant cases suggests that European companies are hardly the main beneficiaries of the Commission’s competition actions. In most instances, the winners are other US companies, including the ones who had filed complaints with the Commission as affected competitors in the first place. </w:t>
      </w:r>
    </w:p>
    <w:p w14:paraId="5C9FD875" w14:textId="77777777" w:rsidR="00371F03" w:rsidRPr="00EB441D" w:rsidRDefault="00371F03" w:rsidP="00371F03">
      <w:pPr>
        <w:rPr>
          <w:sz w:val="16"/>
        </w:rPr>
      </w:pPr>
      <w:r w:rsidRPr="00EB441D">
        <w:rPr>
          <w:sz w:val="16"/>
        </w:rPr>
        <w:t>We understand that, in a way, engaging in an extensive regulation is almost an existential concern for the EC. Does this mean that the Brussels Effect is consciously pursued?</w:t>
      </w:r>
    </w:p>
    <w:p w14:paraId="7B3FEFD8" w14:textId="77777777" w:rsidR="00371F03" w:rsidRPr="00EB441D" w:rsidRDefault="00371F03" w:rsidP="00371F03">
      <w:pPr>
        <w:rPr>
          <w:sz w:val="16"/>
        </w:rPr>
      </w:pPr>
      <w:r w:rsidRPr="00EB441D">
        <w:rPr>
          <w:sz w:val="16"/>
        </w:rPr>
        <w:t xml:space="preserve">For a long time, the resulting Brussels Effect was just an ancillary and largely unintended by-product of a regulatory agenda that was driven by internal motivations. However, the Brussels Effect itself proved to be useful for furthering European integration. For one, it helps the Commission level the international playing field, thus mitigating concerns from EU firms of their global competitiveness. This helps win broader support for further EU regulation. For another, due to the Brussels Effect, the EU increasingly becomes a global standard setter, which enhances the legitimacy and influence of its standards, both at home and abroad. The Brussels Effect also offers an important foreign policy instrument, compensating the Commission for the lack of power it otherwise has in external affairs. </w:t>
      </w:r>
    </w:p>
    <w:p w14:paraId="5EE12E86" w14:textId="77777777" w:rsidR="00371F03" w:rsidRPr="00EB441D" w:rsidRDefault="00371F03" w:rsidP="00371F03">
      <w:pPr>
        <w:rPr>
          <w:sz w:val="16"/>
        </w:rPr>
      </w:pPr>
      <w:r w:rsidRPr="00EB441D">
        <w:rPr>
          <w:sz w:val="16"/>
        </w:rPr>
        <w:t xml:space="preserve">The external dimension of the single market was only fully realized when the EU’s trading partners, including the United States, expressed concerns that the single market might impose costs on third countries. Indeed, various statements from EU institutions point to a growing awareness of the external effects of the single market, and the realization that this dimension presents the EU with opportunities. </w:t>
      </w:r>
    </w:p>
    <w:p w14:paraId="7FC2AAA9" w14:textId="77777777" w:rsidR="00371F03" w:rsidRDefault="00371F03" w:rsidP="00371F03">
      <w:pPr>
        <w:rPr>
          <w:sz w:val="16"/>
        </w:rPr>
      </w:pPr>
      <w:r w:rsidRPr="00EB441D">
        <w:rPr>
          <w:sz w:val="16"/>
        </w:rPr>
        <w:t xml:space="preserve">The economic goal of ensuring a level playing field for, and protecting the competitiveness of, European industry likely goes a long way in explaining the EU’s willingness to externalize its regulatory agenda. However, the EU may also be motivated by a desire to obtain greater legitimacy for its rules through globalizing them. It may also attempt to replicate its own governance model and regulatory experience abroad. </w:t>
      </w:r>
      <w:r w:rsidRPr="00B65F20">
        <w:rPr>
          <w:rStyle w:val="StyleUnderline"/>
        </w:rPr>
        <w:t xml:space="preserve">The </w:t>
      </w:r>
      <w:r w:rsidRPr="004917E1">
        <w:rPr>
          <w:rStyle w:val="Emphasis"/>
        </w:rPr>
        <w:t>EU’s</w:t>
      </w:r>
      <w:r w:rsidRPr="00B65F20">
        <w:rPr>
          <w:rStyle w:val="StyleUnderline"/>
        </w:rPr>
        <w:t xml:space="preserve"> own successful experience in creating a common </w:t>
      </w:r>
      <w:r w:rsidRPr="00FC6318">
        <w:rPr>
          <w:rStyle w:val="Emphasis"/>
        </w:rPr>
        <w:t>market</w:t>
      </w:r>
      <w:r w:rsidRPr="00B65F20">
        <w:rPr>
          <w:rStyle w:val="StyleUnderline"/>
        </w:rPr>
        <w:t xml:space="preserve"> has encouraged it to pursue a </w:t>
      </w:r>
      <w:r w:rsidRPr="00FC6318">
        <w:rPr>
          <w:rStyle w:val="Emphasis"/>
        </w:rPr>
        <w:t>global order</w:t>
      </w:r>
      <w:r w:rsidRPr="00B65F20">
        <w:rPr>
          <w:rStyle w:val="StyleUnderline"/>
        </w:rPr>
        <w:t xml:space="preserve"> based on those same </w:t>
      </w:r>
      <w:r w:rsidRPr="00FC6318">
        <w:rPr>
          <w:rStyle w:val="Emphasis"/>
        </w:rPr>
        <w:t>rules</w:t>
      </w:r>
      <w:r w:rsidRPr="00EB441D">
        <w:rPr>
          <w:sz w:val="16"/>
        </w:rPr>
        <w:t xml:space="preserve">. The EU subscribes to a view that trade liberalization fails to achieve economic goals without a simultaneous harmonization of policies. Finally, being able to set norms globally allows the EU to prove to its critics that it remains relevant as a global economic power. </w:t>
      </w:r>
      <w:r w:rsidRPr="00FC6318">
        <w:rPr>
          <w:rStyle w:val="Emphasis"/>
        </w:rPr>
        <w:t>Embracing</w:t>
      </w:r>
      <w:r w:rsidRPr="006872E3">
        <w:rPr>
          <w:rStyle w:val="StyleUnderline"/>
        </w:rPr>
        <w:t xml:space="preserve"> the role of a regulatory hegemon reinforces the </w:t>
      </w:r>
      <w:r w:rsidRPr="00FC6318">
        <w:rPr>
          <w:rStyle w:val="Emphasis"/>
        </w:rPr>
        <w:t>EU’s identity</w:t>
      </w:r>
      <w:r w:rsidRPr="006872E3">
        <w:rPr>
          <w:rStyle w:val="StyleUnderline"/>
        </w:rPr>
        <w:t xml:space="preserve"> and enhances the EU’s global </w:t>
      </w:r>
      <w:r w:rsidRPr="00FC6318">
        <w:rPr>
          <w:rStyle w:val="Emphasis"/>
        </w:rPr>
        <w:t>standing</w:t>
      </w:r>
      <w:r w:rsidRPr="006872E3">
        <w:rPr>
          <w:rStyle w:val="StyleUnderline"/>
        </w:rPr>
        <w:t xml:space="preserve"> even in the times of </w:t>
      </w:r>
      <w:r w:rsidRPr="00FC6318">
        <w:rPr>
          <w:rStyle w:val="Emphasis"/>
        </w:rPr>
        <w:t>crises</w:t>
      </w:r>
      <w:r w:rsidRPr="00EB441D">
        <w:rPr>
          <w:sz w:val="16"/>
        </w:rPr>
        <w:t xml:space="preserve"> where its effectiveness and relevance are constantly being questioned.</w:t>
      </w:r>
    </w:p>
    <w:p w14:paraId="6A1A0962" w14:textId="77777777" w:rsidR="00371F03" w:rsidRPr="00EB441D" w:rsidRDefault="00371F03" w:rsidP="00371F03">
      <w:pPr>
        <w:rPr>
          <w:sz w:val="16"/>
        </w:rPr>
      </w:pPr>
      <w:r>
        <w:rPr>
          <w:sz w:val="16"/>
        </w:rPr>
        <w:t>&lt;&lt;TEXT CONDENSED, NONE OMITTED&gt;&gt;</w:t>
      </w:r>
    </w:p>
    <w:p w14:paraId="03E6D557" w14:textId="77777777" w:rsidR="00371F03" w:rsidRPr="00807C74" w:rsidRDefault="00371F03" w:rsidP="00371F03">
      <w:pPr>
        <w:rPr>
          <w:sz w:val="8"/>
        </w:rPr>
      </w:pPr>
      <w:r w:rsidRPr="00807C74">
        <w:rPr>
          <w:sz w:val="8"/>
        </w:rPr>
        <w:t xml:space="preserve">Whatever the motivation might be, you claim that the result is a certain convergence on stringent standards across the globe. How does your observations fit with the prevailing studies on regulatory competition, which usually point to a race to the bottom? Thinking about the Brussels Effect detaches globalization from the idea of deregulation and the race to the bottom. It shows how the benefits of uniform production across the global marketplace incentivizes companies to adjust their regulatory standards upward rather than downward. From this perspective, the Brussels Effect builds on the so-called “California Effect”, expanding its dynamics from a US federal system to a global context. However, it also outlines the precise conditions that allow an upward regulatory convergence to emerge. The theory underpinning the California Effect recognizes the importance of market size and scale economies as a source of a jurisdiction’s external regulatory clout. Yet it fails to acknowledge factors such as regulatory capacity and inelasticity as key components of the theory and overlooks factors other than scale economies that can prevent a company from producing different varieties for different markets. Finally, the literature on regulatory competition generally focuses on the “de jure regulatory convergence”, which fails to account for regulatory convergence that takes place in the absence of formal changes to legal rules. In fact, the de facto convergence can take place in the midst of a great-power disagreement. When the conditions for the Brussels Effect exist, rival standards between two equal powers fail to materialize. Instead, the outcome of the regulatory race is predetermined: the more stringent regulator prevails. One cannot but think that the conditions you explain are specific to the institutional, economic and political features of the EU. Does it mean that a similar effect cannot be expected in Washington, or indeed in Beijing? A similar effect might in fact emerge elsewhere, although the reasons for engaging on the stringent regulation path may differ. The US and China are not completely oblivious to regulatory competition. Indeed, we already see such competition for the regulation of technology, where every one of those jurisdictions attempts </w:t>
      </w:r>
      <w:r w:rsidRPr="00807C74">
        <w:rPr>
          <w:sz w:val="8"/>
        </w:rPr>
        <w:lastRenderedPageBreak/>
        <w:t xml:space="preserve">to assert its own philosophy. The US tries to enshrine its techno-libertarian approach, making sure that no regulation would compromise the free internet and incentives to innovate, while China makes significant incursions by asserting its authoritarian vision. To be sure, the political economy behind the rise of the regulatory state might be different in other jurisdictions, but the endpoint could very well be the same. The US has not been willing to regulate from the beginning of the 1990s, but there seems to have been a change of heart in the past several years. While predictions are difficult, I expect that the EU will turn out to be on the right side of history, and that other jurisdictions will move towards accepting that significant dangers arise out of an unmitigated free market, prompting the need for regulation. However, can it be expected that a similar effect would emerge in countries that do not follow the same approach to social regulation? China, for example, seems to use technical standards more than legal regulation; indeed, it seems that using the law as the main tool of social regulation is very much a European and US tradition. Couldn’t there already be a “Beijing Effect”, deployed through other means? Thus far, Beijing has not chosen EU’s path for becoming a regulatory hegemon. It chose to use infrastructure building as a way to export its standards; this is indeed a different logic, and the “Beijing Effect” might be something altogether new, rather than a variant of the Brussels Effect. However, if Beijing were to choose to enhance its influence by following the EU model, the five conditions for the emergence of the Brussels Effect might provide a clear roadmap, if China also truly opens its markets to foreign companies. Nevertheless, I think that even in such circumstances the Beijing Effect would take a long while before emerging. The reason is that the regulatory capacity is tied to GDP per capita rather than GDP: the Chinese consumption per capita is not high enough, for the time being, for consumers to be concerned about stringent protective regulations as European consumers do. In some areas, and most importantly the regulation of digital platforms, these jurisdictions seem to actually be drifting apart. Might the reason be that there is no common ground in this area, meaning that such convergence is indeed an important part of the Brussels Effect? European hateful speech may very well be US free speech, and both have an incentive to be the first ones to set the prevailing rules. We might witness an increased balkanization of the Internet through the emergence of competing regulatory centers. This is inevitable to some extent – it has happened already, as attested by the fact that there are other dominant digital platforms in China or in Russia. Partially this is explained by the lack of agreement on fundamental principles in these areas. This being said, a full balkanization is unlikely. Taking your example, some Silicon Valley companies do actually follow the EU more stringent rules, staying away from the full extent of the more permissive US doctrine of free speech. However, content moderation will be a great challenge going forward, for it is an area where values clash and decision making in concrete instances is difficult, especially considering the amount of relevant data. Based on your research, we understand that international power might emerge from an interplay between legal and economic forces. Indeed, this kind of power allows the EU to set global standards protecting some values dear to European consumers and citizens. But how long can it be expected to last, in light of the expected evolution of its relative economic power? What if the global markets do get balkanized, perhaps under Chinese pressure? It is indisputable that the EU will be a smaller market going forward; its relative share of the global GDP will go down, just as that of China’s will increase. I expect, however, that EU’s regulatory power will outlive its pure economic might. One reason is that it takes a significant amount of time and energy to build a regulatory capacity similar to the one embedded in the “Brussels Effect”. Moreover, the willingness of a jurisdiction to set stringent standards depends on the GDP per capita more than on relative economic power. It might be that by the time Chinese GDP per capita becomes sufficiently high, its economic growth will slow down to the point where the government would not be willing to take any risks of further slowing down growth by creating regulatory barriers. Finally, China heavily relies on export-driven growth, while it is the import markets that get to set the global standards. </w:t>
      </w:r>
    </w:p>
    <w:p w14:paraId="49930AD3" w14:textId="77777777" w:rsidR="00371F03" w:rsidRPr="00EB441D" w:rsidRDefault="00371F03" w:rsidP="00371F03">
      <w:pPr>
        <w:rPr>
          <w:sz w:val="16"/>
        </w:rPr>
      </w:pPr>
      <w:r>
        <w:rPr>
          <w:sz w:val="16"/>
        </w:rPr>
        <w:t>&lt;&lt;PARAGRAPH BREAKS RESUME&gt;&gt;</w:t>
      </w:r>
    </w:p>
    <w:p w14:paraId="29131E8A" w14:textId="77777777" w:rsidR="00371F03" w:rsidRDefault="00371F03" w:rsidP="00371F03">
      <w:pPr>
        <w:rPr>
          <w:sz w:val="16"/>
        </w:rPr>
      </w:pPr>
      <w:r w:rsidRPr="00EB441D">
        <w:rPr>
          <w:sz w:val="16"/>
        </w:rPr>
        <w:t xml:space="preserve">In any case, </w:t>
      </w:r>
      <w:r w:rsidRPr="00DF5C73">
        <w:rPr>
          <w:rStyle w:val="StyleUnderline"/>
        </w:rPr>
        <w:t xml:space="preserve">to the extent that </w:t>
      </w:r>
      <w:r w:rsidRPr="00FA381F">
        <w:rPr>
          <w:rStyle w:val="Emphasis"/>
          <w:highlight w:val="cyan"/>
        </w:rPr>
        <w:t>China</w:t>
      </w:r>
      <w:r w:rsidRPr="00DF5C73">
        <w:rPr>
          <w:rStyle w:val="StyleUnderline"/>
        </w:rPr>
        <w:t xml:space="preserve"> is building its internal regulatory </w:t>
      </w:r>
      <w:r w:rsidRPr="000F1DA2">
        <w:rPr>
          <w:rStyle w:val="Emphasis"/>
        </w:rPr>
        <w:t>capacity</w:t>
      </w:r>
      <w:r w:rsidRPr="00EB441D">
        <w:rPr>
          <w:sz w:val="16"/>
        </w:rPr>
        <w:t xml:space="preserve">, we actually observe that </w:t>
      </w:r>
      <w:r w:rsidRPr="00F347A9">
        <w:rPr>
          <w:rStyle w:val="StyleUnderline"/>
        </w:rPr>
        <w:t xml:space="preserve">it </w:t>
      </w:r>
      <w:r w:rsidRPr="00FA381F">
        <w:rPr>
          <w:rStyle w:val="StyleUnderline"/>
          <w:highlight w:val="cyan"/>
        </w:rPr>
        <w:t xml:space="preserve">is </w:t>
      </w:r>
      <w:r w:rsidRPr="00FA381F">
        <w:rPr>
          <w:rStyle w:val="Emphasis"/>
          <w:highlight w:val="cyan"/>
        </w:rPr>
        <w:t>copying</w:t>
      </w:r>
      <w:r w:rsidRPr="00FA381F">
        <w:rPr>
          <w:rStyle w:val="StyleUnderline"/>
          <w:highlight w:val="cyan"/>
        </w:rPr>
        <w:t xml:space="preserve"> the EU model;</w:t>
      </w:r>
      <w:r w:rsidRPr="00F347A9">
        <w:rPr>
          <w:rStyle w:val="StyleUnderline"/>
        </w:rPr>
        <w:t xml:space="preserve"> here, its </w:t>
      </w:r>
      <w:r w:rsidRPr="00113DED">
        <w:rPr>
          <w:rStyle w:val="Emphasis"/>
        </w:rPr>
        <w:t>standards</w:t>
      </w:r>
      <w:r w:rsidRPr="00F347A9">
        <w:rPr>
          <w:rStyle w:val="StyleUnderline"/>
        </w:rPr>
        <w:t xml:space="preserve"> and values are therefore </w:t>
      </w:r>
      <w:r w:rsidRPr="00113DED">
        <w:rPr>
          <w:rStyle w:val="Emphasis"/>
        </w:rPr>
        <w:t>entrenched</w:t>
      </w:r>
      <w:r w:rsidRPr="00F347A9">
        <w:rPr>
          <w:rStyle w:val="StyleUnderline"/>
        </w:rPr>
        <w:t xml:space="preserve"> and institutionalized </w:t>
      </w:r>
      <w:r w:rsidRPr="00FA381F">
        <w:rPr>
          <w:rStyle w:val="StyleUnderline"/>
          <w:highlight w:val="cyan"/>
        </w:rPr>
        <w:t>through the</w:t>
      </w:r>
      <w:r w:rsidRPr="00EB441D">
        <w:rPr>
          <w:sz w:val="16"/>
        </w:rPr>
        <w:t xml:space="preserve"> de jure “</w:t>
      </w:r>
      <w:r w:rsidRPr="00FA381F">
        <w:rPr>
          <w:rStyle w:val="Emphasis"/>
          <w:highlight w:val="cyan"/>
        </w:rPr>
        <w:t>Brussels Effect</w:t>
      </w:r>
      <w:r w:rsidRPr="00EB441D">
        <w:rPr>
          <w:sz w:val="16"/>
        </w:rPr>
        <w:t xml:space="preserve">”; in the end, the de facto market governed by EU-style rules and standards becomes larger that the European consumer market. </w:t>
      </w:r>
    </w:p>
    <w:p w14:paraId="5D875E76" w14:textId="77777777" w:rsidR="00371F03" w:rsidRPr="00147626" w:rsidRDefault="00371F03" w:rsidP="00371F03">
      <w:pPr>
        <w:pStyle w:val="Heading4"/>
      </w:pPr>
      <w:r>
        <w:t xml:space="preserve">3. </w:t>
      </w:r>
      <w:r>
        <w:rPr>
          <w:u w:val="single"/>
        </w:rPr>
        <w:t>ILO</w:t>
      </w:r>
      <w:r>
        <w:t xml:space="preserve">---they </w:t>
      </w:r>
      <w:r>
        <w:rPr>
          <w:u w:val="single"/>
        </w:rPr>
        <w:t>perfectly</w:t>
      </w:r>
      <w:r>
        <w:t xml:space="preserve"> model EU standards.</w:t>
      </w:r>
    </w:p>
    <w:p w14:paraId="2D3FB5E7" w14:textId="77777777" w:rsidR="00371F03" w:rsidRPr="00EB567C" w:rsidRDefault="00371F03" w:rsidP="00371F03">
      <w:r w:rsidRPr="00293836">
        <w:rPr>
          <w:rStyle w:val="Style13ptBold"/>
        </w:rPr>
        <w:t>Koldinska ’19</w:t>
      </w:r>
      <w:r>
        <w:t xml:space="preserve"> [Kristina; June 2019; Associated Professor of Law at Charles University; Hungarian Journal of Labor Studies, “The International Labor Organization and the EU – Old Friends with New Goals,” vol. 60]</w:t>
      </w:r>
    </w:p>
    <w:p w14:paraId="00321B04" w14:textId="77777777" w:rsidR="00371F03" w:rsidRPr="00E44386" w:rsidRDefault="00371F03" w:rsidP="00371F03">
      <w:pPr>
        <w:rPr>
          <w:rStyle w:val="StyleUnderline"/>
        </w:rPr>
      </w:pPr>
      <w:r w:rsidRPr="00E613F5">
        <w:rPr>
          <w:sz w:val="16"/>
        </w:rPr>
        <w:t xml:space="preserve">In 2018, Paul van der Heijden, was somewhat skeptic about the International Labour Organisation (ILO), which was about to turn 100 years old.1 He argued that in recent years, the ILO had somehow lost its power and drive, by its incapacity to adopt any important new Convention. Other organizations, like the EU, UN, OECD, have taken over the lead. The centenary year of ILO is a good occasion to provide some reflections on the current ILO’s position and its future perspectives. In this article, this is done through </w:t>
      </w:r>
      <w:r w:rsidRPr="00FA381F">
        <w:rPr>
          <w:rStyle w:val="StyleUnderline"/>
          <w:highlight w:val="cyan"/>
        </w:rPr>
        <w:t>the</w:t>
      </w:r>
      <w:r w:rsidRPr="00DF2962">
        <w:rPr>
          <w:rStyle w:val="StyleUnderline"/>
        </w:rPr>
        <w:t xml:space="preserve"> perspective of the </w:t>
      </w:r>
      <w:r w:rsidRPr="00FA381F">
        <w:rPr>
          <w:rStyle w:val="Emphasis"/>
          <w:highlight w:val="cyan"/>
        </w:rPr>
        <w:t>ILO-EU</w:t>
      </w:r>
      <w:r w:rsidRPr="00FA381F">
        <w:rPr>
          <w:rStyle w:val="StyleUnderline"/>
          <w:highlight w:val="cyan"/>
        </w:rPr>
        <w:t xml:space="preserve"> relationship</w:t>
      </w:r>
      <w:r w:rsidRPr="00E613F5">
        <w:rPr>
          <w:sz w:val="16"/>
        </w:rPr>
        <w:t xml:space="preserve"> and collaboration, which </w:t>
      </w:r>
      <w:r w:rsidRPr="00FA381F">
        <w:rPr>
          <w:rStyle w:val="Emphasis"/>
          <w:highlight w:val="cyan"/>
        </w:rPr>
        <w:t>lasts</w:t>
      </w:r>
      <w:r w:rsidRPr="00E44386">
        <w:rPr>
          <w:rStyle w:val="StyleUnderline"/>
        </w:rPr>
        <w:t xml:space="preserve"> for more than </w:t>
      </w:r>
      <w:r w:rsidRPr="00FA381F">
        <w:rPr>
          <w:rStyle w:val="Emphasis"/>
          <w:highlight w:val="cyan"/>
        </w:rPr>
        <w:t>60 years</w:t>
      </w:r>
      <w:r w:rsidRPr="00FA381F">
        <w:rPr>
          <w:rStyle w:val="StyleUnderline"/>
        </w:rPr>
        <w:t>.</w:t>
      </w:r>
    </w:p>
    <w:p w14:paraId="1D430F7E" w14:textId="77777777" w:rsidR="00371F03" w:rsidRPr="00E613F5" w:rsidRDefault="00371F03" w:rsidP="00371F03">
      <w:pPr>
        <w:rPr>
          <w:sz w:val="16"/>
        </w:rPr>
      </w:pPr>
      <w:r w:rsidRPr="00E613F5">
        <w:rPr>
          <w:sz w:val="16"/>
        </w:rPr>
        <w:t xml:space="preserve">The International Labour Organisation is one of the oldest international organisations. </w:t>
      </w:r>
      <w:r w:rsidRPr="00400363">
        <w:rPr>
          <w:rStyle w:val="StyleUnderline"/>
        </w:rPr>
        <w:t xml:space="preserve">The </w:t>
      </w:r>
      <w:r w:rsidRPr="00885F70">
        <w:rPr>
          <w:rStyle w:val="Emphasis"/>
        </w:rPr>
        <w:t>ILO</w:t>
      </w:r>
      <w:r w:rsidRPr="00400363">
        <w:rPr>
          <w:rStyle w:val="StyleUnderline"/>
        </w:rPr>
        <w:t xml:space="preserve"> is</w:t>
      </w:r>
      <w:r w:rsidRPr="00E613F5">
        <w:rPr>
          <w:sz w:val="16"/>
        </w:rPr>
        <w:t xml:space="preserve"> definitely </w:t>
      </w:r>
      <w:r w:rsidRPr="00885F70">
        <w:rPr>
          <w:rStyle w:val="Emphasis"/>
        </w:rPr>
        <w:t>unique</w:t>
      </w:r>
      <w:r w:rsidRPr="000A1AE9">
        <w:rPr>
          <w:rStyle w:val="StyleUnderline"/>
        </w:rPr>
        <w:t xml:space="preserve"> due to its </w:t>
      </w:r>
      <w:r w:rsidRPr="006812E9">
        <w:rPr>
          <w:rStyle w:val="Emphasis"/>
        </w:rPr>
        <w:t>tripartite</w:t>
      </w:r>
      <w:r w:rsidRPr="000A1AE9">
        <w:rPr>
          <w:rStyle w:val="StyleUnderline"/>
        </w:rPr>
        <w:t xml:space="preserve"> representation and its original and functioning </w:t>
      </w:r>
      <w:r w:rsidRPr="00DB201B">
        <w:rPr>
          <w:rStyle w:val="Emphasis"/>
        </w:rPr>
        <w:t>creation</w:t>
      </w:r>
      <w:r w:rsidRPr="000A1AE9">
        <w:rPr>
          <w:rStyle w:val="StyleUnderline"/>
        </w:rPr>
        <w:t xml:space="preserve"> of international legal documents</w:t>
      </w:r>
      <w:r w:rsidRPr="00E613F5">
        <w:rPr>
          <w:sz w:val="16"/>
        </w:rPr>
        <w:t xml:space="preserve">. Another unique attribute is the number of honourable body of international conventions and recommendations (190 conventions and 206 recommendations). </w:t>
      </w:r>
      <w:r w:rsidRPr="00983E55">
        <w:rPr>
          <w:rStyle w:val="StyleUnderline"/>
        </w:rPr>
        <w:t xml:space="preserve">The </w:t>
      </w:r>
      <w:r w:rsidRPr="00837D2E">
        <w:rPr>
          <w:rStyle w:val="Emphasis"/>
        </w:rPr>
        <w:t>I</w:t>
      </w:r>
      <w:r w:rsidRPr="00E613F5">
        <w:rPr>
          <w:sz w:val="16"/>
        </w:rPr>
        <w:t xml:space="preserve">nternational </w:t>
      </w:r>
      <w:r w:rsidRPr="00837D2E">
        <w:rPr>
          <w:rStyle w:val="Emphasis"/>
        </w:rPr>
        <w:t>L</w:t>
      </w:r>
      <w:r w:rsidRPr="00E613F5">
        <w:rPr>
          <w:sz w:val="16"/>
        </w:rPr>
        <w:t xml:space="preserve">abour </w:t>
      </w:r>
      <w:r w:rsidRPr="000350CD">
        <w:rPr>
          <w:rStyle w:val="Emphasis"/>
        </w:rPr>
        <w:t>O</w:t>
      </w:r>
      <w:r w:rsidRPr="00E613F5">
        <w:rPr>
          <w:sz w:val="16"/>
        </w:rPr>
        <w:t xml:space="preserve">rganisation </w:t>
      </w:r>
      <w:r w:rsidRPr="00E0741C">
        <w:rPr>
          <w:rStyle w:val="StyleUnderline"/>
        </w:rPr>
        <w:t xml:space="preserve">is </w:t>
      </w:r>
      <w:r w:rsidRPr="003A5E0A">
        <w:rPr>
          <w:rStyle w:val="Emphasis"/>
        </w:rPr>
        <w:t>respected</w:t>
      </w:r>
      <w:r w:rsidRPr="00E0741C">
        <w:rPr>
          <w:rStyle w:val="StyleUnderline"/>
        </w:rPr>
        <w:t xml:space="preserve"> around the world and its conventions keep on be</w:t>
      </w:r>
      <w:r>
        <w:rPr>
          <w:rStyle w:val="StyleUnderline"/>
        </w:rPr>
        <w:t>ing</w:t>
      </w:r>
      <w:r w:rsidRPr="00E0741C">
        <w:rPr>
          <w:rStyle w:val="StyleUnderline"/>
        </w:rPr>
        <w:t xml:space="preserve"> </w:t>
      </w:r>
      <w:r w:rsidRPr="003A5E0A">
        <w:rPr>
          <w:rStyle w:val="Emphasis"/>
        </w:rPr>
        <w:t>ratified</w:t>
      </w:r>
      <w:r w:rsidRPr="00E613F5">
        <w:rPr>
          <w:sz w:val="16"/>
        </w:rPr>
        <w:t>. Without any doubt, it has made massive contributed to social growth and well-being of many women and men in the globalised world and it has been promoting social justice for 100 years.</w:t>
      </w:r>
    </w:p>
    <w:p w14:paraId="30B6209B" w14:textId="77777777" w:rsidR="00371F03" w:rsidRPr="00E613F5" w:rsidRDefault="00371F03" w:rsidP="00371F03">
      <w:pPr>
        <w:rPr>
          <w:sz w:val="16"/>
        </w:rPr>
      </w:pPr>
      <w:r w:rsidRPr="00E613F5">
        <w:rPr>
          <w:sz w:val="16"/>
        </w:rPr>
        <w:t xml:space="preserve">This paper looks at the current state of affairs and how it has been achieved. It looks at the history of good cooperation of ILO and EU from the legal point of view highlighting some moments, </w:t>
      </w:r>
      <w:r w:rsidRPr="0069629B">
        <w:rPr>
          <w:rStyle w:val="StyleUnderline"/>
        </w:rPr>
        <w:t xml:space="preserve">when the </w:t>
      </w:r>
      <w:r w:rsidRPr="003A5E0A">
        <w:rPr>
          <w:rStyle w:val="Emphasis"/>
        </w:rPr>
        <w:t>ILO</w:t>
      </w:r>
      <w:r w:rsidRPr="0069629B">
        <w:rPr>
          <w:rStyle w:val="StyleUnderline"/>
        </w:rPr>
        <w:t xml:space="preserve"> law has been ahead in </w:t>
      </w:r>
      <w:r w:rsidRPr="003A5E0A">
        <w:rPr>
          <w:rStyle w:val="Emphasis"/>
        </w:rPr>
        <w:t>social protection</w:t>
      </w:r>
      <w:r w:rsidRPr="0069629B">
        <w:rPr>
          <w:rStyle w:val="StyleUnderline"/>
        </w:rPr>
        <w:t xml:space="preserve"> of workers</w:t>
      </w:r>
      <w:r w:rsidRPr="00E613F5">
        <w:rPr>
          <w:sz w:val="16"/>
        </w:rPr>
        <w:t xml:space="preserve">, whilst showing that currently </w:t>
      </w:r>
      <w:r w:rsidRPr="00952A63">
        <w:rPr>
          <w:rStyle w:val="StyleUnderline"/>
        </w:rPr>
        <w:t xml:space="preserve">the </w:t>
      </w:r>
      <w:r w:rsidRPr="00880EB3">
        <w:rPr>
          <w:rStyle w:val="Emphasis"/>
        </w:rPr>
        <w:t>EU</w:t>
      </w:r>
      <w:r w:rsidRPr="00952A63">
        <w:rPr>
          <w:rStyle w:val="StyleUnderline"/>
        </w:rPr>
        <w:t xml:space="preserve"> is taking the </w:t>
      </w:r>
      <w:r w:rsidRPr="00880EB3">
        <w:rPr>
          <w:rStyle w:val="Emphasis"/>
        </w:rPr>
        <w:t>lead</w:t>
      </w:r>
      <w:r w:rsidRPr="00E613F5">
        <w:rPr>
          <w:sz w:val="16"/>
        </w:rPr>
        <w:t xml:space="preserve"> in many fields. By commenting on recent basic documents of both the EU and ILO, the conclusion can be made that the solid and real interaction between both ‘legal systems’ can significantly contribute to more solidarity and decent work around the world.</w:t>
      </w:r>
    </w:p>
    <w:p w14:paraId="560D9547" w14:textId="77777777" w:rsidR="00371F03" w:rsidRPr="00E613F5" w:rsidRDefault="00371F03" w:rsidP="00371F03">
      <w:pPr>
        <w:rPr>
          <w:sz w:val="16"/>
        </w:rPr>
      </w:pPr>
      <w:r w:rsidRPr="00E613F5">
        <w:rPr>
          <w:sz w:val="16"/>
        </w:rPr>
        <w:t>2 THE EU AND ILOA RELATIONSHIP 60 YEARS IN THE MAKING</w:t>
      </w:r>
    </w:p>
    <w:p w14:paraId="62249CC2" w14:textId="77777777" w:rsidR="00371F03" w:rsidRPr="00E613F5" w:rsidRDefault="00371F03" w:rsidP="00371F03">
      <w:pPr>
        <w:rPr>
          <w:sz w:val="16"/>
        </w:rPr>
      </w:pPr>
      <w:r w:rsidRPr="00E613F5">
        <w:rPr>
          <w:sz w:val="16"/>
        </w:rPr>
        <w:t>EU and ILO are in many aspects like an adult daughter and mother. In fact, the ILO is 40 years older and its social ideas have been for a long time a strong source of inspiration for EU legislators, as well as source of relevant legal arguments for the CJEU’s interpretation of the EU law. As the EU daughter is already an adult, it has found its own ways, even if many ideas are still shared by both organisations.</w:t>
      </w:r>
    </w:p>
    <w:p w14:paraId="319EA1C2" w14:textId="77777777" w:rsidR="00371F03" w:rsidRPr="00E613F5" w:rsidRDefault="00371F03" w:rsidP="00371F03">
      <w:pPr>
        <w:rPr>
          <w:sz w:val="16"/>
        </w:rPr>
      </w:pPr>
      <w:r w:rsidRPr="00E613F5">
        <w:rPr>
          <w:sz w:val="16"/>
        </w:rPr>
        <w:t>The EU – ILO cooperation dates from 1953 and the EU origins. The cooperation between the EEC and the ILO was firstly officially confirmed in 1958 through an Agreement concerning Liaison between the ILO and the EEC. The partnership between the two institutions continued to enlarged, keeping pace with the evolution of the responsibilities, policies and activities of the European Commission, the emergence of the EU as a global player and the convergence of the strategic objectives and values of the EU and the ILO. Today, EU and ILO have a lot in common.</w:t>
      </w:r>
    </w:p>
    <w:p w14:paraId="2DB05CCE" w14:textId="77777777" w:rsidR="00371F03" w:rsidRPr="00E613F5" w:rsidRDefault="00371F03" w:rsidP="00371F03">
      <w:pPr>
        <w:rPr>
          <w:sz w:val="16"/>
        </w:rPr>
      </w:pPr>
      <w:r w:rsidRPr="00E613F5">
        <w:rPr>
          <w:sz w:val="16"/>
        </w:rPr>
        <w:t>Especially at its beginnings, the EU took over some aspects from the ILO. An example is that the EU, as well as the ILO, incorporates tripartite representation into parts of its policy making.2</w:t>
      </w:r>
    </w:p>
    <w:p w14:paraId="61E50FB1" w14:textId="77777777" w:rsidR="00371F03" w:rsidRPr="00E613F5" w:rsidRDefault="00371F03" w:rsidP="00371F03">
      <w:pPr>
        <w:rPr>
          <w:sz w:val="16"/>
        </w:rPr>
      </w:pPr>
      <w:r w:rsidRPr="003833A1">
        <w:rPr>
          <w:rStyle w:val="StyleUnderline"/>
        </w:rPr>
        <w:lastRenderedPageBreak/>
        <w:t xml:space="preserve">Also, </w:t>
      </w:r>
      <w:r w:rsidRPr="00FA381F">
        <w:rPr>
          <w:rStyle w:val="StyleUnderline"/>
          <w:highlight w:val="cyan"/>
        </w:rPr>
        <w:t xml:space="preserve">the EU’s social </w:t>
      </w:r>
      <w:r w:rsidRPr="00FA381F">
        <w:rPr>
          <w:rStyle w:val="Emphasis"/>
          <w:highlight w:val="cyan"/>
        </w:rPr>
        <w:t>dimension</w:t>
      </w:r>
      <w:r w:rsidRPr="00FA381F">
        <w:rPr>
          <w:rStyle w:val="StyleUnderline"/>
          <w:highlight w:val="cyan"/>
        </w:rPr>
        <w:t xml:space="preserve"> is</w:t>
      </w:r>
      <w:r w:rsidRPr="003833A1">
        <w:rPr>
          <w:rStyle w:val="StyleUnderline"/>
        </w:rPr>
        <w:t xml:space="preserve"> very much </w:t>
      </w:r>
      <w:r w:rsidRPr="00FA381F">
        <w:rPr>
          <w:rStyle w:val="Emphasis"/>
          <w:highlight w:val="cyan"/>
        </w:rPr>
        <w:t>connected</w:t>
      </w:r>
      <w:r w:rsidRPr="00FA381F">
        <w:rPr>
          <w:rStyle w:val="StyleUnderline"/>
          <w:highlight w:val="cyan"/>
        </w:rPr>
        <w:t xml:space="preserve"> with</w:t>
      </w:r>
      <w:r w:rsidRPr="003833A1">
        <w:rPr>
          <w:rStyle w:val="StyleUnderline"/>
        </w:rPr>
        <w:t xml:space="preserve"> its collaboration with </w:t>
      </w:r>
      <w:r w:rsidRPr="00FA381F">
        <w:rPr>
          <w:rStyle w:val="StyleUnderline"/>
          <w:highlight w:val="cyan"/>
        </w:rPr>
        <w:t>ILO</w:t>
      </w:r>
      <w:r w:rsidRPr="00E613F5">
        <w:rPr>
          <w:sz w:val="16"/>
        </w:rPr>
        <w:t xml:space="preserve">. Kissack recalls that </w:t>
      </w:r>
      <w:r w:rsidRPr="00413DAA">
        <w:rPr>
          <w:rStyle w:val="StyleUnderline"/>
        </w:rPr>
        <w:t xml:space="preserve">EU expressed its </w:t>
      </w:r>
      <w:r w:rsidRPr="00796EE0">
        <w:rPr>
          <w:rStyle w:val="Emphasis"/>
        </w:rPr>
        <w:t>commitments</w:t>
      </w:r>
      <w:r w:rsidRPr="00413DAA">
        <w:rPr>
          <w:rStyle w:val="StyleUnderline"/>
        </w:rPr>
        <w:t xml:space="preserve"> to promoting the </w:t>
      </w:r>
      <w:r w:rsidRPr="005E4E94">
        <w:rPr>
          <w:rStyle w:val="Emphasis"/>
        </w:rPr>
        <w:t>social dimension</w:t>
      </w:r>
      <w:r w:rsidRPr="00413DAA">
        <w:rPr>
          <w:rStyle w:val="StyleUnderline"/>
        </w:rPr>
        <w:t xml:space="preserve"> of globalisation through</w:t>
      </w:r>
      <w:r w:rsidRPr="00E613F5">
        <w:rPr>
          <w:sz w:val="16"/>
        </w:rPr>
        <w:t xml:space="preserve"> closer </w:t>
      </w:r>
      <w:r w:rsidRPr="009D15B6">
        <w:rPr>
          <w:rStyle w:val="Emphasis"/>
        </w:rPr>
        <w:t>coop</w:t>
      </w:r>
      <w:r w:rsidRPr="006E784E">
        <w:rPr>
          <w:rStyle w:val="StyleUnderline"/>
        </w:rPr>
        <w:t>e</w:t>
      </w:r>
      <w:r w:rsidRPr="00413DAA">
        <w:rPr>
          <w:rStyle w:val="StyleUnderline"/>
        </w:rPr>
        <w:t>ration with the ILO</w:t>
      </w:r>
      <w:r w:rsidRPr="00E613F5">
        <w:rPr>
          <w:sz w:val="16"/>
        </w:rPr>
        <w:t xml:space="preserve"> in its 2001 Communication on promoting core labour standards and improving social governance in the context of globalisation.3</w:t>
      </w:r>
    </w:p>
    <w:p w14:paraId="2B97F6BB" w14:textId="77777777" w:rsidR="00371F03" w:rsidRPr="00E613F5" w:rsidRDefault="00371F03" w:rsidP="00371F03">
      <w:pPr>
        <w:rPr>
          <w:sz w:val="16"/>
        </w:rPr>
      </w:pPr>
      <w:r w:rsidRPr="001F40FE">
        <w:rPr>
          <w:rStyle w:val="StyleUnderline"/>
        </w:rPr>
        <w:t xml:space="preserve">An </w:t>
      </w:r>
      <w:r w:rsidRPr="00E339DC">
        <w:rPr>
          <w:rStyle w:val="Emphasis"/>
        </w:rPr>
        <w:t>exchange</w:t>
      </w:r>
      <w:r w:rsidRPr="001F40FE">
        <w:rPr>
          <w:rStyle w:val="StyleUnderline"/>
        </w:rPr>
        <w:t xml:space="preserve"> of letters between the Commission of </w:t>
      </w:r>
      <w:r w:rsidRPr="00FA381F">
        <w:rPr>
          <w:rStyle w:val="StyleUnderline"/>
          <w:highlight w:val="cyan"/>
        </w:rPr>
        <w:t xml:space="preserve">the </w:t>
      </w:r>
      <w:r w:rsidRPr="00FA381F">
        <w:rPr>
          <w:rStyle w:val="Emphasis"/>
          <w:highlight w:val="cyan"/>
        </w:rPr>
        <w:t>E</w:t>
      </w:r>
      <w:r w:rsidRPr="001F40FE">
        <w:rPr>
          <w:rStyle w:val="StyleUnderline"/>
        </w:rPr>
        <w:t xml:space="preserve">uropean </w:t>
      </w:r>
      <w:r w:rsidRPr="00FA381F">
        <w:rPr>
          <w:rStyle w:val="Emphasis"/>
          <w:highlight w:val="cyan"/>
        </w:rPr>
        <w:t>C</w:t>
      </w:r>
      <w:r w:rsidRPr="001F40FE">
        <w:rPr>
          <w:rStyle w:val="StyleUnderline"/>
        </w:rPr>
        <w:t xml:space="preserve">ommunities </w:t>
      </w:r>
      <w:r w:rsidRPr="00FA381F">
        <w:rPr>
          <w:rStyle w:val="StyleUnderline"/>
          <w:highlight w:val="cyan"/>
        </w:rPr>
        <w:t>and</w:t>
      </w:r>
      <w:r w:rsidRPr="001F40FE">
        <w:rPr>
          <w:rStyle w:val="StyleUnderline"/>
        </w:rPr>
        <w:t xml:space="preserve"> the </w:t>
      </w:r>
      <w:r w:rsidRPr="00FA381F">
        <w:rPr>
          <w:rStyle w:val="Emphasis"/>
          <w:highlight w:val="cyan"/>
        </w:rPr>
        <w:t>I</w:t>
      </w:r>
      <w:r w:rsidRPr="001F40FE">
        <w:rPr>
          <w:rStyle w:val="StyleUnderline"/>
        </w:rPr>
        <w:t xml:space="preserve">nternational </w:t>
      </w:r>
      <w:r w:rsidRPr="00FA381F">
        <w:rPr>
          <w:rStyle w:val="Emphasis"/>
          <w:highlight w:val="cyan"/>
        </w:rPr>
        <w:t>L</w:t>
      </w:r>
      <w:r w:rsidRPr="001F40FE">
        <w:rPr>
          <w:rStyle w:val="StyleUnderline"/>
        </w:rPr>
        <w:t xml:space="preserve">abour </w:t>
      </w:r>
      <w:r w:rsidRPr="00FA381F">
        <w:rPr>
          <w:rStyle w:val="Emphasis"/>
          <w:highlight w:val="cyan"/>
        </w:rPr>
        <w:t>O</w:t>
      </w:r>
      <w:r w:rsidRPr="001F40FE">
        <w:rPr>
          <w:rStyle w:val="StyleUnderline"/>
        </w:rPr>
        <w:t>rganization was published</w:t>
      </w:r>
      <w:r w:rsidRPr="00E613F5">
        <w:rPr>
          <w:sz w:val="16"/>
        </w:rPr>
        <w:t xml:space="preserve"> in June 2001.4 In those letters, </w:t>
      </w:r>
      <w:r w:rsidRPr="000E65FB">
        <w:rPr>
          <w:rStyle w:val="StyleUnderline"/>
        </w:rPr>
        <w:t xml:space="preserve">EC and the ILO </w:t>
      </w:r>
      <w:r w:rsidRPr="00FA381F">
        <w:rPr>
          <w:rStyle w:val="StyleUnderline"/>
          <w:highlight w:val="cyan"/>
        </w:rPr>
        <w:t>agreed</w:t>
      </w:r>
      <w:r w:rsidRPr="000E65FB">
        <w:rPr>
          <w:rStyle w:val="StyleUnderline"/>
        </w:rPr>
        <w:t xml:space="preserve"> that </w:t>
      </w:r>
      <w:r w:rsidRPr="00FA381F">
        <w:rPr>
          <w:rStyle w:val="StyleUnderline"/>
          <w:highlight w:val="cyan"/>
        </w:rPr>
        <w:t>it would</w:t>
      </w:r>
      <w:r w:rsidRPr="000E65FB">
        <w:rPr>
          <w:rStyle w:val="StyleUnderline"/>
        </w:rPr>
        <w:t xml:space="preserve"> be of </w:t>
      </w:r>
      <w:r w:rsidRPr="00FA381F">
        <w:rPr>
          <w:rStyle w:val="Emphasis"/>
          <w:highlight w:val="cyan"/>
        </w:rPr>
        <w:t>benefit</w:t>
      </w:r>
      <w:r w:rsidRPr="000E65FB">
        <w:rPr>
          <w:rStyle w:val="StyleUnderline"/>
        </w:rPr>
        <w:t xml:space="preserve"> to </w:t>
      </w:r>
      <w:r w:rsidRPr="00FA381F">
        <w:rPr>
          <w:rStyle w:val="Emphasis"/>
          <w:highlight w:val="cyan"/>
        </w:rPr>
        <w:t>both</w:t>
      </w:r>
      <w:r w:rsidRPr="000E65FB">
        <w:rPr>
          <w:rStyle w:val="StyleUnderline"/>
        </w:rPr>
        <w:t xml:space="preserve"> </w:t>
      </w:r>
      <w:r w:rsidRPr="00FA381F">
        <w:rPr>
          <w:rStyle w:val="StyleUnderline"/>
        </w:rPr>
        <w:t xml:space="preserve">organizations </w:t>
      </w:r>
      <w:r w:rsidRPr="00FA381F">
        <w:rPr>
          <w:rStyle w:val="StyleUnderline"/>
          <w:highlight w:val="cyan"/>
        </w:rPr>
        <w:t>to develop</w:t>
      </w:r>
      <w:r w:rsidRPr="000E65FB">
        <w:rPr>
          <w:rStyle w:val="StyleUnderline"/>
        </w:rPr>
        <w:t xml:space="preserve"> their </w:t>
      </w:r>
      <w:r w:rsidRPr="00E337C6">
        <w:rPr>
          <w:rStyle w:val="Emphasis"/>
          <w:highlight w:val="cyan"/>
        </w:rPr>
        <w:t>cooperation</w:t>
      </w:r>
      <w:r w:rsidRPr="000E65FB">
        <w:rPr>
          <w:rStyle w:val="StyleUnderline"/>
        </w:rPr>
        <w:t xml:space="preserve"> by focusing </w:t>
      </w:r>
      <w:r w:rsidRPr="00E337C6">
        <w:rPr>
          <w:rStyle w:val="StyleUnderline"/>
          <w:highlight w:val="cyan"/>
        </w:rPr>
        <w:t>on</w:t>
      </w:r>
      <w:r w:rsidRPr="00E613F5">
        <w:rPr>
          <w:sz w:val="16"/>
        </w:rPr>
        <w:t xml:space="preserve"> some priority areas. These include as </w:t>
      </w:r>
      <w:r w:rsidRPr="00E337C6">
        <w:rPr>
          <w:rStyle w:val="Emphasis"/>
          <w:highlight w:val="cyan"/>
        </w:rPr>
        <w:t>labour</w:t>
      </w:r>
      <w:r w:rsidRPr="0038489B">
        <w:rPr>
          <w:rStyle w:val="Emphasis"/>
        </w:rPr>
        <w:t xml:space="preserve"> standards</w:t>
      </w:r>
      <w:r w:rsidRPr="00E613F5">
        <w:rPr>
          <w:sz w:val="16"/>
        </w:rPr>
        <w:t>, set out in the 1998 ILO Declaration on Fundamental Principles and Rights at Work; promotion of employment, through experience on the European Employment Strategy and the ILO’s efforts to create employment opportunities for women and men; social dialogue, with a view to the possible dissemination of the lessons from the European experience with social dialogue to other regions of the world and social protection, and development cooperation.</w:t>
      </w:r>
    </w:p>
    <w:p w14:paraId="7FE14051" w14:textId="77777777" w:rsidR="00371F03" w:rsidRPr="00E613F5" w:rsidRDefault="00371F03" w:rsidP="00371F03">
      <w:pPr>
        <w:rPr>
          <w:sz w:val="16"/>
        </w:rPr>
      </w:pPr>
      <w:r w:rsidRPr="00E613F5">
        <w:rPr>
          <w:sz w:val="16"/>
        </w:rPr>
        <w:t>Already that time, it was clear that the ILO and EU represent sources of inspiration. On topics like labour standards and social dialogue, the ILO was slightly ahead whereas the EU experience in the field of employment policy and social protection was somewhat richer.</w:t>
      </w:r>
    </w:p>
    <w:p w14:paraId="7F6D6233" w14:textId="77777777" w:rsidR="00371F03" w:rsidRPr="00E613F5" w:rsidRDefault="00371F03" w:rsidP="00371F03">
      <w:pPr>
        <w:rPr>
          <w:sz w:val="16"/>
        </w:rPr>
      </w:pPr>
      <w:r w:rsidRPr="00E613F5">
        <w:rPr>
          <w:sz w:val="16"/>
        </w:rPr>
        <w:t xml:space="preserve">At the same time, as Kissac recalls, the progressive expansion of Community law since 1990s changed the way the European institutions and </w:t>
      </w:r>
      <w:r w:rsidRPr="00E337C6">
        <w:rPr>
          <w:rStyle w:val="StyleUnderline"/>
          <w:highlight w:val="cyan"/>
        </w:rPr>
        <w:t>EU</w:t>
      </w:r>
      <w:r w:rsidRPr="00E613F5">
        <w:rPr>
          <w:sz w:val="16"/>
        </w:rPr>
        <w:t xml:space="preserve"> Member </w:t>
      </w:r>
      <w:r w:rsidRPr="00E337C6">
        <w:rPr>
          <w:rStyle w:val="StyleUnderline"/>
          <w:highlight w:val="cyan"/>
        </w:rPr>
        <w:t>States</w:t>
      </w:r>
      <w:r w:rsidRPr="007973A0">
        <w:rPr>
          <w:rStyle w:val="StyleUnderline"/>
        </w:rPr>
        <w:t xml:space="preserve"> </w:t>
      </w:r>
      <w:r w:rsidRPr="002B4907">
        <w:rPr>
          <w:rStyle w:val="Emphasis"/>
        </w:rPr>
        <w:t>strategically</w:t>
      </w:r>
      <w:r w:rsidRPr="007973A0">
        <w:rPr>
          <w:rStyle w:val="StyleUnderline"/>
        </w:rPr>
        <w:t xml:space="preserve"> used the </w:t>
      </w:r>
      <w:r w:rsidRPr="002B4907">
        <w:rPr>
          <w:rStyle w:val="Emphasis"/>
        </w:rPr>
        <w:t>ILO</w:t>
      </w:r>
      <w:r w:rsidRPr="007973A0">
        <w:rPr>
          <w:rStyle w:val="StyleUnderline"/>
        </w:rPr>
        <w:t xml:space="preserve"> to promote labour </w:t>
      </w:r>
      <w:r w:rsidRPr="00622852">
        <w:rPr>
          <w:rStyle w:val="StyleUnderline"/>
        </w:rPr>
        <w:t>standards. EU Member States</w:t>
      </w:r>
      <w:r w:rsidRPr="00E613F5">
        <w:rPr>
          <w:sz w:val="16"/>
        </w:rPr>
        <w:t xml:space="preserve"> began to coordinate their positions more systematically and </w:t>
      </w:r>
      <w:r w:rsidRPr="000C4E1B">
        <w:rPr>
          <w:rStyle w:val="StyleUnderline"/>
        </w:rPr>
        <w:t>sought</w:t>
      </w:r>
      <w:r w:rsidRPr="00E613F5">
        <w:rPr>
          <w:sz w:val="16"/>
        </w:rPr>
        <w:t xml:space="preserve"> at times </w:t>
      </w:r>
      <w:r w:rsidRPr="00C449F5">
        <w:rPr>
          <w:rStyle w:val="StyleUnderline"/>
        </w:rPr>
        <w:t xml:space="preserve">to </w:t>
      </w:r>
      <w:r w:rsidRPr="00E337C6">
        <w:rPr>
          <w:rStyle w:val="Emphasis"/>
          <w:highlight w:val="cyan"/>
        </w:rPr>
        <w:t>upload</w:t>
      </w:r>
      <w:r w:rsidRPr="00E337C6">
        <w:rPr>
          <w:rStyle w:val="StyleUnderline"/>
          <w:highlight w:val="cyan"/>
        </w:rPr>
        <w:t xml:space="preserve"> EU policies into </w:t>
      </w:r>
      <w:r w:rsidRPr="00E337C6">
        <w:rPr>
          <w:rStyle w:val="Emphasis"/>
          <w:highlight w:val="cyan"/>
        </w:rPr>
        <w:t>ILO standards</w:t>
      </w:r>
      <w:r w:rsidRPr="00E613F5">
        <w:rPr>
          <w:sz w:val="16"/>
        </w:rPr>
        <w:t>. The European Commission meanwhile began representing the international legal personality of the European Community in its relations with the ILO.5</w:t>
      </w:r>
    </w:p>
    <w:p w14:paraId="225D4B9F" w14:textId="77777777" w:rsidR="00371F03" w:rsidRPr="00E613F5" w:rsidRDefault="00371F03" w:rsidP="00371F03">
      <w:pPr>
        <w:rPr>
          <w:sz w:val="16"/>
        </w:rPr>
      </w:pPr>
      <w:r w:rsidRPr="00E613F5">
        <w:rPr>
          <w:sz w:val="16"/>
        </w:rPr>
        <w:t>The todays cooperation is based for the ILO on Art. 12 of the ILO Constitution and for the EU on Art. 151 and 220 TFEU.6 Pons-Deladriere notes that although the EU is not a member of the ILO, the ILO and the EU have in practice applied a pragmatic approach, so that Member States of the EU may coordinate and express their positions in the International Labour Committee and Governing Body according to the topic addressed. Brsakoska Bazerkoska observed that ‘the features of the EU’s observer status have changed and advanced over years.’7</w:t>
      </w:r>
    </w:p>
    <w:p w14:paraId="702AC76F" w14:textId="77777777" w:rsidR="00371F03" w:rsidRPr="00E613F5" w:rsidRDefault="00371F03" w:rsidP="00371F03">
      <w:pPr>
        <w:rPr>
          <w:sz w:val="16"/>
        </w:rPr>
      </w:pPr>
      <w:r w:rsidRPr="00E613F5">
        <w:rPr>
          <w:sz w:val="16"/>
        </w:rPr>
        <w:t xml:space="preserve">In fact, </w:t>
      </w:r>
      <w:r w:rsidRPr="00D041A7">
        <w:rPr>
          <w:rStyle w:val="StyleUnderline"/>
        </w:rPr>
        <w:t xml:space="preserve">the </w:t>
      </w:r>
      <w:r w:rsidRPr="00DB2A27">
        <w:rPr>
          <w:rStyle w:val="Emphasis"/>
        </w:rPr>
        <w:t>EU</w:t>
      </w:r>
      <w:r w:rsidRPr="00D041A7">
        <w:rPr>
          <w:rStyle w:val="StyleUnderline"/>
        </w:rPr>
        <w:t xml:space="preserve"> has recently actively taken part in the </w:t>
      </w:r>
      <w:r w:rsidRPr="00DB2A27">
        <w:rPr>
          <w:rStyle w:val="Emphasis"/>
        </w:rPr>
        <w:t>negotiations</w:t>
      </w:r>
      <w:r w:rsidRPr="00D041A7">
        <w:rPr>
          <w:rStyle w:val="StyleUnderline"/>
        </w:rPr>
        <w:t xml:space="preserve"> of significant new ILO </w:t>
      </w:r>
      <w:r w:rsidRPr="00DB2A27">
        <w:rPr>
          <w:rStyle w:val="Emphasis"/>
        </w:rPr>
        <w:t>conventions</w:t>
      </w:r>
      <w:r w:rsidRPr="00E613F5">
        <w:rPr>
          <w:sz w:val="16"/>
        </w:rPr>
        <w:t xml:space="preserve"> (Maritime Labour. 184 Occupational Safety and Health, 187 Safety and Health in Agriculture, 189 Domestic Workers), </w:t>
      </w:r>
      <w:r w:rsidRPr="0080052E">
        <w:rPr>
          <w:rStyle w:val="StyleUnderline"/>
        </w:rPr>
        <w:t>and</w:t>
      </w:r>
      <w:r w:rsidRPr="00E613F5">
        <w:rPr>
          <w:sz w:val="16"/>
        </w:rPr>
        <w:t xml:space="preserve"> also </w:t>
      </w:r>
      <w:r w:rsidRPr="00DB2A27">
        <w:rPr>
          <w:rStyle w:val="Emphasis"/>
        </w:rPr>
        <w:t>recommendations</w:t>
      </w:r>
      <w:r w:rsidRPr="00E613F5">
        <w:rPr>
          <w:sz w:val="16"/>
        </w:rPr>
        <w:t xml:space="preserve"> (HIV/AIDS, Social Protection Floors).8 The impact of the EU can be noted in the most recent documents, especially in the C190 Violence and Harassment Convention.</w:t>
      </w:r>
    </w:p>
    <w:p w14:paraId="3431E1C4" w14:textId="77777777" w:rsidR="00371F03" w:rsidRPr="00E613F5" w:rsidRDefault="00371F03" w:rsidP="00371F03">
      <w:pPr>
        <w:rPr>
          <w:sz w:val="16"/>
        </w:rPr>
      </w:pPr>
      <w:r w:rsidRPr="007B5A78">
        <w:rPr>
          <w:rStyle w:val="StyleUnderline"/>
        </w:rPr>
        <w:t>Promoting</w:t>
      </w:r>
      <w:r w:rsidRPr="00E613F5">
        <w:rPr>
          <w:sz w:val="16"/>
        </w:rPr>
        <w:t xml:space="preserve"> the </w:t>
      </w:r>
      <w:r w:rsidRPr="00DB2A27">
        <w:rPr>
          <w:rStyle w:val="Emphasis"/>
        </w:rPr>
        <w:t>EU values</w:t>
      </w:r>
      <w:r w:rsidRPr="00B11CDF">
        <w:rPr>
          <w:rStyle w:val="StyleUnderline"/>
        </w:rPr>
        <w:t xml:space="preserve"> through the ILO gives them greater </w:t>
      </w:r>
      <w:r w:rsidRPr="00DB2A27">
        <w:rPr>
          <w:rStyle w:val="Emphasis"/>
        </w:rPr>
        <w:t>legitimacy</w:t>
      </w:r>
      <w:r w:rsidRPr="00B11CDF">
        <w:rPr>
          <w:rStyle w:val="StyleUnderline"/>
        </w:rPr>
        <w:t xml:space="preserve"> because they are shared by the international </w:t>
      </w:r>
      <w:r w:rsidRPr="00A842A6">
        <w:rPr>
          <w:rStyle w:val="Emphasis"/>
        </w:rPr>
        <w:t>community</w:t>
      </w:r>
      <w:r w:rsidRPr="00B11CDF">
        <w:rPr>
          <w:rStyle w:val="StyleUnderline"/>
        </w:rPr>
        <w:t xml:space="preserve"> as a whole</w:t>
      </w:r>
      <w:r w:rsidRPr="00E613F5">
        <w:rPr>
          <w:sz w:val="16"/>
        </w:rPr>
        <w:t>. In this way, the EU defends also its own interests because countries should not profit from low labour standards to have unfair competitive advantages. Developing a middle class in emerging economies means creating markets for goods and services in which the EU has a comparative advantage.9</w:t>
      </w:r>
    </w:p>
    <w:p w14:paraId="78AEDA2A" w14:textId="77777777" w:rsidR="00371F03" w:rsidRPr="00E613F5" w:rsidRDefault="00371F03" w:rsidP="00371F03">
      <w:pPr>
        <w:rPr>
          <w:sz w:val="16"/>
        </w:rPr>
      </w:pPr>
      <w:r w:rsidRPr="00E613F5">
        <w:rPr>
          <w:sz w:val="16"/>
        </w:rPr>
        <w:t xml:space="preserve">It can be therefore seen that, as in beginnings of their relationship, the ILO Conventions served as inspiration and legal argumentation source for the EU10 but at the same time, </w:t>
      </w:r>
      <w:r w:rsidRPr="00E337C6">
        <w:rPr>
          <w:rStyle w:val="Emphasis"/>
          <w:highlight w:val="cyan"/>
        </w:rPr>
        <w:t>EU</w:t>
      </w:r>
      <w:r w:rsidRPr="00E613F5">
        <w:rPr>
          <w:sz w:val="16"/>
        </w:rPr>
        <w:t xml:space="preserve"> as a subject, has been strengthen in its position during the negotiations and </w:t>
      </w:r>
      <w:r w:rsidRPr="00E337C6">
        <w:rPr>
          <w:rStyle w:val="StyleUnderline"/>
          <w:highlight w:val="cyan"/>
        </w:rPr>
        <w:t xml:space="preserve">has </w:t>
      </w:r>
      <w:r w:rsidRPr="00AC6D00">
        <w:rPr>
          <w:rStyle w:val="Emphasis"/>
          <w:highlight w:val="cyan"/>
        </w:rPr>
        <w:t>significantly</w:t>
      </w:r>
      <w:r w:rsidRPr="00E337C6">
        <w:rPr>
          <w:rStyle w:val="StyleUnderline"/>
          <w:highlight w:val="cyan"/>
        </w:rPr>
        <w:t xml:space="preserve"> influenced</w:t>
      </w:r>
      <w:r w:rsidRPr="00031BF4">
        <w:rPr>
          <w:rStyle w:val="StyleUnderline"/>
        </w:rPr>
        <w:t xml:space="preserve"> the </w:t>
      </w:r>
      <w:r w:rsidRPr="00AC6D00">
        <w:rPr>
          <w:rStyle w:val="StyleUnderline"/>
        </w:rPr>
        <w:t>wording</w:t>
      </w:r>
      <w:r w:rsidRPr="00031BF4">
        <w:rPr>
          <w:rStyle w:val="StyleUnderline"/>
        </w:rPr>
        <w:t xml:space="preserve"> of </w:t>
      </w:r>
      <w:r w:rsidRPr="00AC6D00">
        <w:rPr>
          <w:rStyle w:val="Emphasis"/>
          <w:highlight w:val="cyan"/>
        </w:rPr>
        <w:t>recent</w:t>
      </w:r>
      <w:r w:rsidRPr="00ED343F">
        <w:rPr>
          <w:rStyle w:val="StyleUnderline"/>
        </w:rPr>
        <w:t>l</w:t>
      </w:r>
      <w:r w:rsidRPr="00AC6D00">
        <w:rPr>
          <w:rStyle w:val="StyleUnderline"/>
        </w:rPr>
        <w:t>y</w:t>
      </w:r>
      <w:r w:rsidRPr="00031BF4">
        <w:rPr>
          <w:rStyle w:val="StyleUnderline"/>
        </w:rPr>
        <w:t xml:space="preserve"> adopted ILO </w:t>
      </w:r>
      <w:r w:rsidRPr="00ED343F">
        <w:rPr>
          <w:rStyle w:val="Emphasis"/>
          <w:highlight w:val="cyan"/>
        </w:rPr>
        <w:t>Conventions</w:t>
      </w:r>
      <w:r w:rsidRPr="00031BF4">
        <w:rPr>
          <w:rStyle w:val="StyleUnderline"/>
        </w:rPr>
        <w:t>. There is a</w:t>
      </w:r>
      <w:r w:rsidRPr="00246DE3">
        <w:rPr>
          <w:rStyle w:val="StyleUnderline"/>
        </w:rPr>
        <w:t xml:space="preserve"> mutual </w:t>
      </w:r>
      <w:r w:rsidRPr="00E563D6">
        <w:rPr>
          <w:rStyle w:val="Emphasis"/>
        </w:rPr>
        <w:t>influence</w:t>
      </w:r>
      <w:r w:rsidRPr="00E613F5">
        <w:rPr>
          <w:sz w:val="16"/>
        </w:rPr>
        <w:t xml:space="preserve">, EU and ILO are interlinked. </w:t>
      </w:r>
      <w:r w:rsidRPr="002C55D1">
        <w:rPr>
          <w:rStyle w:val="StyleUnderline"/>
        </w:rPr>
        <w:t>However, the EU</w:t>
      </w:r>
      <w:r w:rsidRPr="002E49D9">
        <w:rPr>
          <w:rStyle w:val="StyleUnderline"/>
        </w:rPr>
        <w:t>,</w:t>
      </w:r>
      <w:r w:rsidRPr="00E613F5">
        <w:rPr>
          <w:sz w:val="16"/>
        </w:rPr>
        <w:t xml:space="preserve"> in last period </w:t>
      </w:r>
      <w:r w:rsidRPr="00275214">
        <w:rPr>
          <w:rStyle w:val="StyleUnderline"/>
        </w:rPr>
        <w:t>seems</w:t>
      </w:r>
      <w:r w:rsidRPr="00E613F5">
        <w:rPr>
          <w:sz w:val="16"/>
        </w:rPr>
        <w:t xml:space="preserve"> to be </w:t>
      </w:r>
      <w:r w:rsidRPr="00431FA8">
        <w:rPr>
          <w:rStyle w:val="StyleUnderline"/>
        </w:rPr>
        <w:t xml:space="preserve">more </w:t>
      </w:r>
      <w:r w:rsidRPr="00E563D6">
        <w:rPr>
          <w:rStyle w:val="Emphasis"/>
        </w:rPr>
        <w:t>effective</w:t>
      </w:r>
      <w:r w:rsidRPr="00431FA8">
        <w:rPr>
          <w:rStyle w:val="StyleUnderline"/>
        </w:rPr>
        <w:t xml:space="preserve"> at influencing the </w:t>
      </w:r>
      <w:r w:rsidRPr="00491AAC">
        <w:rPr>
          <w:rStyle w:val="Emphasis"/>
        </w:rPr>
        <w:t>ILO</w:t>
      </w:r>
      <w:r w:rsidRPr="00431FA8">
        <w:rPr>
          <w:rStyle w:val="StyleUnderline"/>
        </w:rPr>
        <w:t xml:space="preserve"> than the opposite way</w:t>
      </w:r>
      <w:r w:rsidRPr="00E613F5">
        <w:rPr>
          <w:sz w:val="16"/>
        </w:rPr>
        <w:t xml:space="preserve">. This confirms Ferri who states since Lisbon treaty, which provided the EU with legal sovereignty, the EU is within the ILO recognised as a hybrid – an international organisation and group of governments at the same time. The trend is towards a recognisable voice of the EU.11 </w:t>
      </w:r>
      <w:r w:rsidRPr="009C1E62">
        <w:rPr>
          <w:rStyle w:val="StyleUnderline"/>
        </w:rPr>
        <w:t xml:space="preserve">EU’s long term </w:t>
      </w:r>
      <w:r w:rsidRPr="00491AAC">
        <w:rPr>
          <w:rStyle w:val="Emphasis"/>
        </w:rPr>
        <w:t>participation</w:t>
      </w:r>
      <w:r w:rsidRPr="009C1E62">
        <w:rPr>
          <w:rStyle w:val="StyleUnderline"/>
        </w:rPr>
        <w:t xml:space="preserve"> in and loyalty to the ILO has increased its </w:t>
      </w:r>
      <w:r w:rsidRPr="00491AAC">
        <w:rPr>
          <w:rStyle w:val="Emphasis"/>
        </w:rPr>
        <w:t>voice therein</w:t>
      </w:r>
      <w:r w:rsidRPr="00E613F5">
        <w:rPr>
          <w:sz w:val="16"/>
        </w:rPr>
        <w:t>, despite informal position of the EU in the ILO − the EU’s interventions and recommendations are seriously taken into account.12</w:t>
      </w:r>
    </w:p>
    <w:p w14:paraId="66F485C6" w14:textId="77777777" w:rsidR="00371F03" w:rsidRPr="009964D0" w:rsidRDefault="00371F03" w:rsidP="00371F03">
      <w:pPr>
        <w:pStyle w:val="Heading4"/>
      </w:pPr>
      <w:r>
        <w:lastRenderedPageBreak/>
        <w:t xml:space="preserve">That’s </w:t>
      </w:r>
      <w:r>
        <w:rPr>
          <w:u w:val="single"/>
        </w:rPr>
        <w:t>perceived</w:t>
      </w:r>
      <w:r>
        <w:t xml:space="preserve"> as </w:t>
      </w:r>
      <w:r>
        <w:rPr>
          <w:u w:val="single"/>
        </w:rPr>
        <w:t>absolutely</w:t>
      </w:r>
      <w:r>
        <w:t xml:space="preserve"> binding, creates a </w:t>
      </w:r>
      <w:r>
        <w:rPr>
          <w:u w:val="single"/>
        </w:rPr>
        <w:t>financial</w:t>
      </w:r>
      <w:r>
        <w:t xml:space="preserve"> deterrent to the </w:t>
      </w:r>
      <w:r>
        <w:rPr>
          <w:u w:val="single"/>
        </w:rPr>
        <w:t>absence</w:t>
      </w:r>
      <w:r>
        <w:t xml:space="preserve"> of the </w:t>
      </w:r>
      <w:r>
        <w:rPr>
          <w:u w:val="single"/>
        </w:rPr>
        <w:t>plan’s effect</w:t>
      </w:r>
      <w:r>
        <w:t xml:space="preserve"> AND triggers </w:t>
      </w:r>
      <w:r>
        <w:rPr>
          <w:u w:val="single"/>
        </w:rPr>
        <w:t>state</w:t>
      </w:r>
      <w:r>
        <w:t xml:space="preserve"> follow-on.</w:t>
      </w:r>
    </w:p>
    <w:p w14:paraId="4DBCFB55" w14:textId="77777777" w:rsidR="00371F03" w:rsidRPr="0018270D" w:rsidRDefault="00371F03" w:rsidP="00371F03">
      <w:r w:rsidRPr="00AC4CA8">
        <w:rPr>
          <w:rStyle w:val="Style13ptBold"/>
        </w:rPr>
        <w:t>Kaufman ’25</w:t>
      </w:r>
      <w:r>
        <w:t xml:space="preserve"> [Kristin; September 3; </w:t>
      </w:r>
      <w:r w:rsidRPr="00E45AFF">
        <w:t>Senior Vice President at the United States Council for International Busines</w:t>
      </w:r>
      <w:r>
        <w:t>s, M.B.A. from Columbia Business School; Forbes, “</w:t>
      </w:r>
      <w:r w:rsidRPr="001B1A90">
        <w:t>Why US Businesses Need The International Labour Organization</w:t>
      </w:r>
      <w:r>
        <w:t xml:space="preserve">,” </w:t>
      </w:r>
      <w:r w:rsidRPr="006D3BD3">
        <w:t>https://www.forbes.com/sites/kristenkaufman/2025/09/03/why-us-businesses-need-the-international-labour-organization/</w:t>
      </w:r>
      <w:r>
        <w:t>]</w:t>
      </w:r>
    </w:p>
    <w:p w14:paraId="6602D620" w14:textId="77777777" w:rsidR="00371F03" w:rsidRPr="002C294A" w:rsidRDefault="00371F03" w:rsidP="00371F03">
      <w:pPr>
        <w:rPr>
          <w:sz w:val="16"/>
        </w:rPr>
      </w:pPr>
      <w:r w:rsidRPr="002C294A">
        <w:rPr>
          <w:sz w:val="16"/>
        </w:rPr>
        <w:t xml:space="preserve">As the UN body responsible for international labor, </w:t>
      </w:r>
      <w:r w:rsidRPr="00ED343F">
        <w:rPr>
          <w:rStyle w:val="StyleUnderline"/>
          <w:highlight w:val="cyan"/>
        </w:rPr>
        <w:t xml:space="preserve">the </w:t>
      </w:r>
      <w:r w:rsidRPr="00ED343F">
        <w:rPr>
          <w:rStyle w:val="Emphasis"/>
          <w:highlight w:val="cyan"/>
        </w:rPr>
        <w:t>ILO</w:t>
      </w:r>
      <w:r w:rsidRPr="00ED343F">
        <w:rPr>
          <w:rStyle w:val="StyleUnderline"/>
          <w:highlight w:val="cyan"/>
        </w:rPr>
        <w:t xml:space="preserve"> creates</w:t>
      </w:r>
      <w:r w:rsidRPr="006C3ACD">
        <w:rPr>
          <w:rStyle w:val="StyleUnderline"/>
        </w:rPr>
        <w:t xml:space="preserve"> </w:t>
      </w:r>
      <w:r w:rsidRPr="002C294A">
        <w:rPr>
          <w:rStyle w:val="Emphasis"/>
        </w:rPr>
        <w:t xml:space="preserve">legally </w:t>
      </w:r>
      <w:r w:rsidRPr="00ED343F">
        <w:rPr>
          <w:rStyle w:val="Emphasis"/>
          <w:highlight w:val="cyan"/>
        </w:rPr>
        <w:t>binding</w:t>
      </w:r>
      <w:r w:rsidRPr="00ED343F">
        <w:rPr>
          <w:rStyle w:val="StyleUnderline"/>
          <w:highlight w:val="cyan"/>
        </w:rPr>
        <w:t xml:space="preserve"> standards that impact </w:t>
      </w:r>
      <w:r w:rsidRPr="00ED343F">
        <w:rPr>
          <w:rStyle w:val="Emphasis"/>
          <w:highlight w:val="cyan"/>
        </w:rPr>
        <w:t>American</w:t>
      </w:r>
      <w:r w:rsidRPr="006C3ACD">
        <w:rPr>
          <w:rStyle w:val="StyleUnderline"/>
        </w:rPr>
        <w:t xml:space="preserve"> businesse</w:t>
      </w:r>
      <w:r w:rsidRPr="00ED343F">
        <w:rPr>
          <w:rStyle w:val="Emphasis"/>
          <w:highlight w:val="cyan"/>
        </w:rPr>
        <w:t>s</w:t>
      </w:r>
      <w:r w:rsidRPr="00ED343F">
        <w:rPr>
          <w:rStyle w:val="StyleUnderline"/>
          <w:highlight w:val="cyan"/>
        </w:rPr>
        <w:t>, even when</w:t>
      </w:r>
      <w:r w:rsidRPr="006C3ACD">
        <w:rPr>
          <w:rStyle w:val="StyleUnderline"/>
        </w:rPr>
        <w:t xml:space="preserve"> the US </w:t>
      </w:r>
      <w:r w:rsidRPr="00ED343F">
        <w:rPr>
          <w:rStyle w:val="StyleUnderline"/>
          <w:highlight w:val="cyan"/>
        </w:rPr>
        <w:t xml:space="preserve">doesn’t </w:t>
      </w:r>
      <w:r w:rsidRPr="00ED343F">
        <w:rPr>
          <w:rStyle w:val="Emphasis"/>
          <w:highlight w:val="cyan"/>
        </w:rPr>
        <w:t>ratify</w:t>
      </w:r>
      <w:r w:rsidRPr="003B06DF">
        <w:rPr>
          <w:rStyle w:val="StyleUnderline"/>
        </w:rPr>
        <w:t xml:space="preserve"> them. When other </w:t>
      </w:r>
      <w:r w:rsidRPr="00D829B0">
        <w:rPr>
          <w:rStyle w:val="Emphasis"/>
        </w:rPr>
        <w:t>governments</w:t>
      </w:r>
      <w:r w:rsidRPr="003B06DF">
        <w:rPr>
          <w:rStyle w:val="StyleUnderline"/>
        </w:rPr>
        <w:t xml:space="preserve"> ratify conventions, American </w:t>
      </w:r>
      <w:r w:rsidRPr="00ED343F">
        <w:rPr>
          <w:rStyle w:val="Emphasis"/>
          <w:highlight w:val="cyan"/>
        </w:rPr>
        <w:t>firms</w:t>
      </w:r>
      <w:r w:rsidRPr="002C294A">
        <w:rPr>
          <w:sz w:val="16"/>
        </w:rPr>
        <w:t xml:space="preserve"> in those countries </w:t>
      </w:r>
      <w:r w:rsidRPr="00ED343F">
        <w:rPr>
          <w:rStyle w:val="StyleUnderline"/>
          <w:highlight w:val="cyan"/>
        </w:rPr>
        <w:t>face</w:t>
      </w:r>
      <w:r w:rsidRPr="00693F78">
        <w:rPr>
          <w:rStyle w:val="StyleUnderline"/>
        </w:rPr>
        <w:t xml:space="preserve"> increased </w:t>
      </w:r>
      <w:r w:rsidRPr="00ED343F">
        <w:rPr>
          <w:rStyle w:val="StyleUnderline"/>
          <w:highlight w:val="cyan"/>
        </w:rPr>
        <w:t xml:space="preserve">regulatory and </w:t>
      </w:r>
      <w:r w:rsidRPr="00ED343F">
        <w:rPr>
          <w:rStyle w:val="Emphasis"/>
          <w:highlight w:val="cyan"/>
        </w:rPr>
        <w:t>liability</w:t>
      </w:r>
      <w:r w:rsidRPr="00ED343F">
        <w:rPr>
          <w:rStyle w:val="StyleUnderline"/>
          <w:highlight w:val="cyan"/>
        </w:rPr>
        <w:t xml:space="preserve"> exposure. ILO</w:t>
      </w:r>
      <w:r w:rsidRPr="00693F78">
        <w:rPr>
          <w:rStyle w:val="StyleUnderline"/>
        </w:rPr>
        <w:t xml:space="preserve"> standards also </w:t>
      </w:r>
      <w:r w:rsidRPr="00ED343F">
        <w:rPr>
          <w:rStyle w:val="StyleUnderline"/>
          <w:highlight w:val="cyan"/>
        </w:rPr>
        <w:t>influence</w:t>
      </w:r>
      <w:r w:rsidRPr="002C294A">
        <w:rPr>
          <w:sz w:val="16"/>
        </w:rPr>
        <w:t xml:space="preserve"> some </w:t>
      </w:r>
      <w:r w:rsidRPr="00ED343F">
        <w:rPr>
          <w:rStyle w:val="Emphasis"/>
          <w:highlight w:val="cyan"/>
        </w:rPr>
        <w:t>state</w:t>
      </w:r>
      <w:r w:rsidRPr="00ED343F">
        <w:rPr>
          <w:rStyle w:val="StyleUnderline"/>
          <w:highlight w:val="cyan"/>
        </w:rPr>
        <w:t xml:space="preserve"> and </w:t>
      </w:r>
      <w:r w:rsidRPr="00ED343F">
        <w:rPr>
          <w:rStyle w:val="Emphasis"/>
          <w:highlight w:val="cyan"/>
        </w:rPr>
        <w:t>local reg</w:t>
      </w:r>
      <w:r w:rsidRPr="00693F78">
        <w:rPr>
          <w:rStyle w:val="StyleUnderline"/>
        </w:rPr>
        <w:t>ulation</w:t>
      </w:r>
      <w:r w:rsidRPr="00ED343F">
        <w:rPr>
          <w:rStyle w:val="Emphasis"/>
          <w:highlight w:val="cyan"/>
        </w:rPr>
        <w:t>s</w:t>
      </w:r>
      <w:r w:rsidRPr="002C294A">
        <w:rPr>
          <w:sz w:val="16"/>
        </w:rPr>
        <w:t>.</w:t>
      </w:r>
    </w:p>
    <w:p w14:paraId="15DD7932" w14:textId="77777777" w:rsidR="00371F03" w:rsidRPr="002C294A" w:rsidRDefault="00371F03" w:rsidP="00371F03">
      <w:pPr>
        <w:rPr>
          <w:sz w:val="16"/>
        </w:rPr>
      </w:pPr>
      <w:r w:rsidRPr="00956380">
        <w:rPr>
          <w:rStyle w:val="StyleUnderline"/>
        </w:rPr>
        <w:t xml:space="preserve">If Washington pulls out, US </w:t>
      </w:r>
      <w:r w:rsidRPr="004E38C8">
        <w:rPr>
          <w:rStyle w:val="Emphasis"/>
        </w:rPr>
        <w:t>business</w:t>
      </w:r>
      <w:r w:rsidRPr="00956380">
        <w:rPr>
          <w:rStyle w:val="StyleUnderline"/>
        </w:rPr>
        <w:t xml:space="preserve"> will go from having an influential seat at the </w:t>
      </w:r>
      <w:r w:rsidRPr="00204799">
        <w:rPr>
          <w:rStyle w:val="Emphasis"/>
        </w:rPr>
        <w:t>table</w:t>
      </w:r>
      <w:r w:rsidRPr="00956380">
        <w:rPr>
          <w:rStyle w:val="StyleUnderline"/>
        </w:rPr>
        <w:t xml:space="preserve"> to being on the </w:t>
      </w:r>
      <w:r w:rsidRPr="00204799">
        <w:rPr>
          <w:rStyle w:val="Emphasis"/>
        </w:rPr>
        <w:t>menu</w:t>
      </w:r>
      <w:r w:rsidRPr="002C294A">
        <w:rPr>
          <w:sz w:val="16"/>
        </w:rPr>
        <w:t xml:space="preserve">. Our </w:t>
      </w:r>
      <w:r w:rsidRPr="00C5615B">
        <w:rPr>
          <w:rStyle w:val="StyleUnderline"/>
        </w:rPr>
        <w:t>adversaries will fill the void</w:t>
      </w:r>
      <w:r w:rsidRPr="002C294A">
        <w:rPr>
          <w:sz w:val="16"/>
        </w:rPr>
        <w:t>.</w:t>
      </w:r>
    </w:p>
    <w:p w14:paraId="6C7F3865" w14:textId="77777777" w:rsidR="00371F03" w:rsidRPr="002C294A" w:rsidRDefault="00371F03" w:rsidP="00371F03">
      <w:pPr>
        <w:rPr>
          <w:sz w:val="16"/>
        </w:rPr>
      </w:pPr>
      <w:r w:rsidRPr="00F54793">
        <w:rPr>
          <w:rStyle w:val="StyleUnderline"/>
        </w:rPr>
        <w:t>Next year</w:t>
      </w:r>
      <w:r w:rsidRPr="00901350">
        <w:rPr>
          <w:rStyle w:val="StyleUnderline"/>
        </w:rPr>
        <w:t xml:space="preserve">, the </w:t>
      </w:r>
      <w:r w:rsidRPr="00901350">
        <w:rPr>
          <w:rStyle w:val="Emphasis"/>
        </w:rPr>
        <w:t>ILO</w:t>
      </w:r>
      <w:r w:rsidRPr="00901350">
        <w:rPr>
          <w:rStyle w:val="StyleUnderline"/>
        </w:rPr>
        <w:t xml:space="preserve"> will finalize</w:t>
      </w:r>
      <w:r w:rsidRPr="00F54793">
        <w:rPr>
          <w:rStyle w:val="StyleUnderline"/>
        </w:rPr>
        <w:t xml:space="preserve"> its first </w:t>
      </w:r>
      <w:r w:rsidRPr="00020621">
        <w:rPr>
          <w:rStyle w:val="Emphasis"/>
        </w:rPr>
        <w:t>binding convention</w:t>
      </w:r>
      <w:r w:rsidRPr="00070223">
        <w:rPr>
          <w:rStyle w:val="StyleUnderline"/>
        </w:rPr>
        <w:t xml:space="preserve"> regulating</w:t>
      </w:r>
      <w:r w:rsidRPr="002C294A">
        <w:rPr>
          <w:sz w:val="16"/>
        </w:rPr>
        <w:t xml:space="preserve"> tech and </w:t>
      </w:r>
      <w:r w:rsidRPr="00070223">
        <w:rPr>
          <w:rStyle w:val="StyleUnderline"/>
        </w:rPr>
        <w:t>the platform economy</w:t>
      </w:r>
      <w:r w:rsidRPr="002C294A">
        <w:rPr>
          <w:sz w:val="16"/>
        </w:rPr>
        <w:t xml:space="preserve">. This could reshape employee-contractor distinctions, making it much harder for companies to use independent contractors. </w:t>
      </w:r>
      <w:r w:rsidRPr="004F7453">
        <w:rPr>
          <w:rStyle w:val="StyleUnderline"/>
        </w:rPr>
        <w:t xml:space="preserve">Think of the </w:t>
      </w:r>
      <w:r w:rsidRPr="00020621">
        <w:rPr>
          <w:rStyle w:val="Emphasis"/>
        </w:rPr>
        <w:t>impact</w:t>
      </w:r>
      <w:r w:rsidRPr="004F7453">
        <w:rPr>
          <w:rStyle w:val="StyleUnderline"/>
        </w:rPr>
        <w:t xml:space="preserve"> on companies in a global freelance </w:t>
      </w:r>
      <w:r w:rsidRPr="00435BBC">
        <w:rPr>
          <w:rStyle w:val="Emphasis"/>
        </w:rPr>
        <w:t>platforms</w:t>
      </w:r>
      <w:r w:rsidRPr="004F7453">
        <w:rPr>
          <w:rStyle w:val="StyleUnderline"/>
        </w:rPr>
        <w:t xml:space="preserve"> market worth USD 5.58 billion</w:t>
      </w:r>
      <w:r w:rsidRPr="002C294A">
        <w:rPr>
          <w:sz w:val="16"/>
        </w:rPr>
        <w:t>.</w:t>
      </w:r>
    </w:p>
    <w:p w14:paraId="67A37499" w14:textId="77777777" w:rsidR="00371F03" w:rsidRPr="002C294A" w:rsidRDefault="00371F03" w:rsidP="00371F03">
      <w:pPr>
        <w:rPr>
          <w:sz w:val="16"/>
        </w:rPr>
      </w:pPr>
      <w:r w:rsidRPr="002C294A">
        <w:rPr>
          <w:sz w:val="16"/>
        </w:rPr>
        <w:t xml:space="preserve">Looking ahead, new chemicals sector standards development is scheduled to begin in 2027. With the US accounting for over 13% of global chemical production, and exports totaling more than $494 billion in 2022, </w:t>
      </w:r>
      <w:r w:rsidRPr="00435BBC">
        <w:rPr>
          <w:rStyle w:val="Emphasis"/>
        </w:rPr>
        <w:t>Trump</w:t>
      </w:r>
      <w:r w:rsidRPr="0006054C">
        <w:rPr>
          <w:rStyle w:val="StyleUnderline"/>
        </w:rPr>
        <w:t xml:space="preserve"> Administration engagement is </w:t>
      </w:r>
      <w:r w:rsidRPr="00435BBC">
        <w:rPr>
          <w:rStyle w:val="Emphasis"/>
        </w:rPr>
        <w:t>crucial</w:t>
      </w:r>
      <w:r w:rsidRPr="0006054C">
        <w:rPr>
          <w:rStyle w:val="StyleUnderline"/>
        </w:rPr>
        <w:t xml:space="preserve"> to ensure new </w:t>
      </w:r>
      <w:r w:rsidRPr="004C16A9">
        <w:rPr>
          <w:rStyle w:val="Emphasis"/>
        </w:rPr>
        <w:t>global standards</w:t>
      </w:r>
      <w:r w:rsidRPr="002C294A">
        <w:rPr>
          <w:sz w:val="16"/>
        </w:rPr>
        <w:t xml:space="preserve"> are science-based and risk-informed.</w:t>
      </w:r>
    </w:p>
    <w:p w14:paraId="04BCFFCE" w14:textId="77777777" w:rsidR="00371F03" w:rsidRPr="004454A9" w:rsidRDefault="00371F03" w:rsidP="00371F03">
      <w:pPr>
        <w:rPr>
          <w:rStyle w:val="StyleUnderline"/>
        </w:rPr>
      </w:pPr>
      <w:r w:rsidRPr="00901350">
        <w:rPr>
          <w:rStyle w:val="StyleUnderline"/>
          <w:highlight w:val="cyan"/>
        </w:rPr>
        <w:t xml:space="preserve">The </w:t>
      </w:r>
      <w:r w:rsidRPr="00901350">
        <w:rPr>
          <w:rStyle w:val="Emphasis"/>
          <w:highlight w:val="cyan"/>
        </w:rPr>
        <w:t>ILO</w:t>
      </w:r>
      <w:r w:rsidRPr="00901350">
        <w:rPr>
          <w:rStyle w:val="StyleUnderline"/>
          <w:highlight w:val="cyan"/>
        </w:rPr>
        <w:t xml:space="preserve"> reduces risks for American </w:t>
      </w:r>
      <w:r w:rsidRPr="00901350">
        <w:rPr>
          <w:rStyle w:val="Emphasis"/>
          <w:highlight w:val="cyan"/>
        </w:rPr>
        <w:t>business</w:t>
      </w:r>
      <w:r w:rsidRPr="002D4B8E">
        <w:rPr>
          <w:rStyle w:val="StyleUnderline"/>
        </w:rPr>
        <w:t xml:space="preserve"> operations, helps </w:t>
      </w:r>
      <w:r w:rsidRPr="00901350">
        <w:rPr>
          <w:rStyle w:val="StyleUnderline"/>
          <w:highlight w:val="cyan"/>
        </w:rPr>
        <w:t xml:space="preserve">hold foreign competitors </w:t>
      </w:r>
      <w:r w:rsidRPr="00901350">
        <w:rPr>
          <w:rStyle w:val="Emphasis"/>
          <w:highlight w:val="cyan"/>
        </w:rPr>
        <w:t>accountable</w:t>
      </w:r>
      <w:r w:rsidRPr="002D4B8E">
        <w:rPr>
          <w:rStyle w:val="StyleUnderline"/>
        </w:rPr>
        <w:t xml:space="preserve">, and </w:t>
      </w:r>
      <w:r w:rsidRPr="00D951DC">
        <w:rPr>
          <w:rStyle w:val="StyleUnderline"/>
          <w:highlight w:val="cyan"/>
        </w:rPr>
        <w:t>ensures</w:t>
      </w:r>
      <w:r w:rsidRPr="002C294A">
        <w:rPr>
          <w:sz w:val="16"/>
        </w:rPr>
        <w:t xml:space="preserve"> that </w:t>
      </w:r>
      <w:r w:rsidRPr="004454A9">
        <w:rPr>
          <w:rStyle w:val="StyleUnderline"/>
        </w:rPr>
        <w:t xml:space="preserve">international </w:t>
      </w:r>
      <w:r w:rsidRPr="00D951DC">
        <w:rPr>
          <w:rStyle w:val="Emphasis"/>
          <w:highlight w:val="cyan"/>
        </w:rPr>
        <w:t>markets</w:t>
      </w:r>
      <w:r w:rsidRPr="00D951DC">
        <w:rPr>
          <w:rStyle w:val="StyleUnderline"/>
          <w:highlight w:val="cyan"/>
        </w:rPr>
        <w:t xml:space="preserve"> remain fair</w:t>
      </w:r>
      <w:r w:rsidRPr="004454A9">
        <w:rPr>
          <w:rStyle w:val="StyleUnderline"/>
        </w:rPr>
        <w:t xml:space="preserve"> for US </w:t>
      </w:r>
      <w:r w:rsidRPr="00ED3B39">
        <w:rPr>
          <w:rStyle w:val="Emphasis"/>
        </w:rPr>
        <w:t>businesses</w:t>
      </w:r>
      <w:r w:rsidRPr="004454A9">
        <w:rPr>
          <w:rStyle w:val="StyleUnderline"/>
        </w:rPr>
        <w:t>.</w:t>
      </w:r>
    </w:p>
    <w:p w14:paraId="61AE3CBA" w14:textId="77777777" w:rsidR="00371F03" w:rsidRPr="002C294A" w:rsidRDefault="00371F03" w:rsidP="00371F03">
      <w:pPr>
        <w:rPr>
          <w:sz w:val="16"/>
        </w:rPr>
      </w:pPr>
      <w:r w:rsidRPr="002C294A">
        <w:rPr>
          <w:sz w:val="16"/>
        </w:rPr>
        <w:t>The ILO sets minimum labor standards worldwide, including core protections against forced labor and child labor that every member country is obliged to uphold.</w:t>
      </w:r>
    </w:p>
    <w:p w14:paraId="745CA2EE" w14:textId="77777777" w:rsidR="00371F03" w:rsidRPr="002C294A" w:rsidRDefault="00371F03" w:rsidP="00371F03">
      <w:pPr>
        <w:rPr>
          <w:sz w:val="16"/>
        </w:rPr>
      </w:pPr>
      <w:r w:rsidRPr="002C294A">
        <w:rPr>
          <w:sz w:val="16"/>
        </w:rPr>
        <w:t xml:space="preserve">For example, </w:t>
      </w:r>
      <w:r w:rsidRPr="00D951DC">
        <w:rPr>
          <w:rStyle w:val="StyleUnderline"/>
          <w:highlight w:val="cyan"/>
        </w:rPr>
        <w:t>ILO</w:t>
      </w:r>
      <w:r w:rsidRPr="007D07FF">
        <w:rPr>
          <w:rStyle w:val="StyleUnderline"/>
        </w:rPr>
        <w:t xml:space="preserve"> conventions</w:t>
      </w:r>
      <w:r w:rsidRPr="006C61AD">
        <w:rPr>
          <w:sz w:val="16"/>
        </w:rPr>
        <w:t xml:space="preserve"> </w:t>
      </w:r>
      <w:r w:rsidRPr="002C294A">
        <w:rPr>
          <w:sz w:val="16"/>
        </w:rPr>
        <w:t>require China to respect rules that prohibit exploitative labor practices. By supervising these standards, the ILO discourages foreign manufacturers from cutting costs through forced or child labor— an artificial advantage over law-abiding U.S. companies.</w:t>
      </w:r>
    </w:p>
    <w:p w14:paraId="20E36BDD" w14:textId="77777777" w:rsidR="00371F03" w:rsidRDefault="00371F03" w:rsidP="00371F03">
      <w:pPr>
        <w:rPr>
          <w:sz w:val="16"/>
        </w:rPr>
      </w:pPr>
      <w:r w:rsidRPr="002C294A">
        <w:rPr>
          <w:sz w:val="16"/>
        </w:rPr>
        <w:t xml:space="preserve">This </w:t>
      </w:r>
      <w:r w:rsidRPr="00D951DC">
        <w:rPr>
          <w:rStyle w:val="Emphasis"/>
          <w:highlight w:val="cyan"/>
        </w:rPr>
        <w:t>mean</w:t>
      </w:r>
      <w:r w:rsidRPr="002C294A">
        <w:rPr>
          <w:sz w:val="16"/>
        </w:rPr>
        <w:t xml:space="preserve">s </w:t>
      </w:r>
      <w:r w:rsidRPr="00D951DC">
        <w:rPr>
          <w:rStyle w:val="StyleUnderline"/>
          <w:highlight w:val="cyan"/>
        </w:rPr>
        <w:t>U.S.</w:t>
      </w:r>
      <w:r w:rsidRPr="002C294A">
        <w:rPr>
          <w:sz w:val="16"/>
        </w:rPr>
        <w:t xml:space="preserve"> textile </w:t>
      </w:r>
      <w:r w:rsidRPr="005B2AF4">
        <w:rPr>
          <w:rStyle w:val="StyleUnderline"/>
        </w:rPr>
        <w:t xml:space="preserve">firms </w:t>
      </w:r>
      <w:r w:rsidRPr="00D951DC">
        <w:rPr>
          <w:rStyle w:val="StyleUnderline"/>
          <w:highlight w:val="cyan"/>
        </w:rPr>
        <w:t>face less</w:t>
      </w:r>
      <w:r w:rsidRPr="005B2AF4">
        <w:rPr>
          <w:rStyle w:val="StyleUnderline"/>
        </w:rPr>
        <w:t xml:space="preserve"> unfair </w:t>
      </w:r>
      <w:r w:rsidRPr="00D951DC">
        <w:rPr>
          <w:rStyle w:val="Emphasis"/>
          <w:highlight w:val="cyan"/>
        </w:rPr>
        <w:t>competition</w:t>
      </w:r>
      <w:r w:rsidRPr="005B2AF4">
        <w:rPr>
          <w:rStyle w:val="StyleUnderline"/>
        </w:rPr>
        <w:t xml:space="preserve"> from overseas producers</w:t>
      </w:r>
      <w:r w:rsidRPr="002C294A">
        <w:rPr>
          <w:sz w:val="16"/>
        </w:rPr>
        <w:t xml:space="preserve"> using child labor, </w:t>
      </w:r>
      <w:r w:rsidRPr="00D951DC">
        <w:rPr>
          <w:rStyle w:val="StyleUnderline"/>
          <w:highlight w:val="cyan"/>
        </w:rPr>
        <w:t>and American</w:t>
      </w:r>
      <w:r w:rsidRPr="002C294A">
        <w:rPr>
          <w:sz w:val="16"/>
        </w:rPr>
        <w:t xml:space="preserve"> agricultural </w:t>
      </w:r>
      <w:r w:rsidRPr="00D951DC">
        <w:rPr>
          <w:rStyle w:val="Emphasis"/>
          <w:highlight w:val="cyan"/>
        </w:rPr>
        <w:t>exporters</w:t>
      </w:r>
      <w:r w:rsidRPr="00D951DC">
        <w:rPr>
          <w:rStyle w:val="StyleUnderline"/>
          <w:highlight w:val="cyan"/>
        </w:rPr>
        <w:t xml:space="preserve"> compete</w:t>
      </w:r>
      <w:r w:rsidRPr="00245573">
        <w:rPr>
          <w:rStyle w:val="StyleUnderline"/>
        </w:rPr>
        <w:t xml:space="preserve"> on a </w:t>
      </w:r>
      <w:r w:rsidRPr="00AE457B">
        <w:rPr>
          <w:rStyle w:val="Emphasis"/>
        </w:rPr>
        <w:t>level</w:t>
      </w:r>
      <w:r w:rsidRPr="00245573">
        <w:rPr>
          <w:rStyle w:val="StyleUnderline"/>
        </w:rPr>
        <w:t xml:space="preserve"> playing field. </w:t>
      </w:r>
      <w:r w:rsidRPr="00D951DC">
        <w:rPr>
          <w:rStyle w:val="Emphasis"/>
          <w:highlight w:val="cyan"/>
        </w:rPr>
        <w:t>ILO standards</w:t>
      </w:r>
      <w:r w:rsidRPr="00D951DC">
        <w:rPr>
          <w:rStyle w:val="StyleUnderline"/>
          <w:highlight w:val="cyan"/>
        </w:rPr>
        <w:t xml:space="preserve"> are </w:t>
      </w:r>
      <w:r w:rsidRPr="00D951DC">
        <w:rPr>
          <w:rStyle w:val="Emphasis"/>
          <w:highlight w:val="cyan"/>
        </w:rPr>
        <w:t>embedded</w:t>
      </w:r>
      <w:r w:rsidRPr="00D951DC">
        <w:rPr>
          <w:rStyle w:val="StyleUnderline"/>
          <w:highlight w:val="cyan"/>
        </w:rPr>
        <w:t xml:space="preserve"> in</w:t>
      </w:r>
      <w:r w:rsidRPr="00245573">
        <w:rPr>
          <w:rStyle w:val="StyleUnderline"/>
        </w:rPr>
        <w:t xml:space="preserve"> most </w:t>
      </w:r>
      <w:r w:rsidRPr="00D951DC">
        <w:rPr>
          <w:rStyle w:val="StyleUnderline"/>
          <w:highlight w:val="cyan"/>
        </w:rPr>
        <w:t>U.S.</w:t>
      </w:r>
      <w:r w:rsidRPr="00245573">
        <w:rPr>
          <w:rStyle w:val="StyleUnderline"/>
        </w:rPr>
        <w:t xml:space="preserve"> bilateral and regional trade </w:t>
      </w:r>
      <w:r w:rsidRPr="00D951DC">
        <w:rPr>
          <w:rStyle w:val="Emphasis"/>
          <w:highlight w:val="cyan"/>
        </w:rPr>
        <w:t>agreements</w:t>
      </w:r>
      <w:r w:rsidRPr="002C294A">
        <w:rPr>
          <w:sz w:val="16"/>
        </w:rPr>
        <w:t>—</w:t>
      </w:r>
      <w:r w:rsidRPr="00245573">
        <w:rPr>
          <w:rStyle w:val="StyleUnderline"/>
        </w:rPr>
        <w:t>without</w:t>
      </w:r>
      <w:r w:rsidRPr="002C294A">
        <w:rPr>
          <w:sz w:val="16"/>
        </w:rPr>
        <w:t xml:space="preserve"> continued </w:t>
      </w:r>
      <w:r w:rsidRPr="002A2D58">
        <w:rPr>
          <w:rStyle w:val="StyleUnderline"/>
        </w:rPr>
        <w:t xml:space="preserve">engagement, those </w:t>
      </w:r>
      <w:r w:rsidRPr="00EE3E8E">
        <w:rPr>
          <w:rStyle w:val="Emphasis"/>
        </w:rPr>
        <w:t>commitments</w:t>
      </w:r>
      <w:r w:rsidRPr="002A2D58">
        <w:rPr>
          <w:rStyle w:val="StyleUnderline"/>
        </w:rPr>
        <w:t xml:space="preserve"> will remain but without </w:t>
      </w:r>
      <w:r w:rsidRPr="00EE3E8E">
        <w:rPr>
          <w:rStyle w:val="Emphasis"/>
        </w:rPr>
        <w:t>American influence</w:t>
      </w:r>
      <w:r w:rsidRPr="002C294A">
        <w:rPr>
          <w:sz w:val="16"/>
        </w:rPr>
        <w:t xml:space="preserve"> or enforcement.</w:t>
      </w:r>
    </w:p>
    <w:p w14:paraId="4FADCA3C" w14:textId="77777777" w:rsidR="00371F03" w:rsidRDefault="00371F03" w:rsidP="00371F03">
      <w:pPr>
        <w:pStyle w:val="Heading3"/>
      </w:pPr>
      <w:r>
        <w:lastRenderedPageBreak/>
        <w:t>Leadership---Impact---1NR</w:t>
      </w:r>
    </w:p>
    <w:p w14:paraId="59344E8A" w14:textId="77777777" w:rsidR="00371F03" w:rsidRPr="00871F47" w:rsidRDefault="00371F03" w:rsidP="00371F03">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46B5EFCE" w14:textId="77777777" w:rsidR="00371F03" w:rsidRPr="002932AA" w:rsidRDefault="00371F03" w:rsidP="00371F03">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4CBD8C59" w14:textId="77777777" w:rsidR="00371F03" w:rsidRPr="007255D9" w:rsidRDefault="00371F03" w:rsidP="00371F03">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1EBE1C5C" w14:textId="77777777" w:rsidR="00371F03" w:rsidRPr="007255D9" w:rsidRDefault="00371F03" w:rsidP="00371F03">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7E52A9B8" w14:textId="77777777" w:rsidR="00371F03" w:rsidRPr="007255D9" w:rsidRDefault="00371F03" w:rsidP="00371F03">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4445EFCE" w14:textId="77777777" w:rsidR="00371F03" w:rsidRPr="007255D9" w:rsidRDefault="00371F03" w:rsidP="00371F03">
      <w:pPr>
        <w:rPr>
          <w:sz w:val="16"/>
        </w:rPr>
      </w:pPr>
      <w:r w:rsidRPr="000563B0">
        <w:rPr>
          <w:rStyle w:val="StyleUnderline"/>
        </w:rPr>
        <w:lastRenderedPageBreak/>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4A0D8455" w14:textId="77777777" w:rsidR="00371F03" w:rsidRPr="007255D9" w:rsidRDefault="00371F03" w:rsidP="00371F03">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039A8A33" w14:textId="77777777" w:rsidR="00371F03" w:rsidRPr="00C64CED" w:rsidRDefault="00371F03" w:rsidP="00371F03">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5AB4676B" w14:textId="77777777" w:rsidR="00371F03" w:rsidRPr="007255D9" w:rsidRDefault="00371F03" w:rsidP="00371F03">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w:t>
      </w:r>
      <w:r w:rsidRPr="00B85BA1">
        <w:rPr>
          <w:rStyle w:val="StyleUnderline"/>
        </w:rPr>
        <w:lastRenderedPageBreak/>
        <w:t xml:space="preserve">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55F06A1B" w14:textId="77777777" w:rsidR="00371F03" w:rsidRPr="007255D9" w:rsidRDefault="00371F03" w:rsidP="00371F03">
      <w:pPr>
        <w:rPr>
          <w:sz w:val="16"/>
        </w:rPr>
      </w:pPr>
      <w:r w:rsidRPr="007255D9">
        <w:rPr>
          <w:sz w:val="16"/>
        </w:rPr>
        <w:t>3.2. Towards EU maturity in its foreign policy identity</w:t>
      </w:r>
    </w:p>
    <w:p w14:paraId="03237FC7" w14:textId="77777777" w:rsidR="00371F03" w:rsidRPr="002F6E2B" w:rsidRDefault="00371F03" w:rsidP="00371F03">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03E9B356" w14:textId="77777777" w:rsidR="00371F03" w:rsidRPr="007255D9" w:rsidRDefault="00371F03" w:rsidP="00371F03">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3791AD02" w14:textId="77777777" w:rsidR="00371F03" w:rsidRPr="007255D9" w:rsidRDefault="00371F03" w:rsidP="00371F03">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6AA6EA20" w14:textId="77777777" w:rsidR="00371F03" w:rsidRPr="007255D9" w:rsidRDefault="00371F03" w:rsidP="00371F03">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2070B853" w14:textId="77777777" w:rsidR="00371F03" w:rsidRPr="007255D9" w:rsidRDefault="00371F03" w:rsidP="00371F03">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1F5C14CE" w14:textId="77777777" w:rsidR="00371F03" w:rsidRPr="007255D9" w:rsidRDefault="00371F03" w:rsidP="00371F03">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2A96F5B5" w14:textId="77777777" w:rsidR="00371F03" w:rsidRPr="007255D9" w:rsidRDefault="00371F03" w:rsidP="00371F03">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7C5CF68B" w14:textId="77777777" w:rsidR="00371F03" w:rsidRPr="007255D9" w:rsidRDefault="00371F03" w:rsidP="00371F03">
      <w:pPr>
        <w:rPr>
          <w:sz w:val="16"/>
        </w:rPr>
      </w:pPr>
      <w:r w:rsidRPr="007255D9">
        <w:rPr>
          <w:sz w:val="16"/>
        </w:rPr>
        <w:lastRenderedPageBreak/>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156B31E1" w14:textId="77777777" w:rsidR="00371F03" w:rsidRPr="007255D9" w:rsidRDefault="00371F03" w:rsidP="00371F03">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4C65301F" w14:textId="77777777" w:rsidR="00371F03" w:rsidRPr="007255D9" w:rsidRDefault="00371F03" w:rsidP="00371F03">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60F3F59E" w14:textId="77777777" w:rsidR="00371F03" w:rsidRPr="007255D9" w:rsidRDefault="00371F03" w:rsidP="00371F03">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0A229EDF" w14:textId="77777777" w:rsidR="00371F03" w:rsidRPr="007255D9" w:rsidRDefault="00371F03" w:rsidP="00371F03">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6D3576C6" w14:textId="77777777" w:rsidR="00371F03" w:rsidRPr="007255D9" w:rsidRDefault="00371F03" w:rsidP="00371F03">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371A78C0" w14:textId="77777777" w:rsidR="00371F03" w:rsidRPr="007255D9" w:rsidRDefault="00371F03" w:rsidP="00371F03">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0D972A1B" w14:textId="77777777" w:rsidR="00371F03" w:rsidRPr="004510AB" w:rsidRDefault="00371F03" w:rsidP="00371F03">
      <w:pPr>
        <w:pStyle w:val="Analytics"/>
      </w:pPr>
    </w:p>
    <w:p w14:paraId="53923814" w14:textId="77777777" w:rsidR="00BD46FF" w:rsidRPr="00BD46FF" w:rsidRDefault="00BD46FF" w:rsidP="00BD46FF"/>
    <w:sectPr w:rsidR="00BD46FF" w:rsidRPr="00BD46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62FAC" w14:textId="77777777" w:rsidR="00A639EF" w:rsidRDefault="00A639EF" w:rsidP="00066D2C">
      <w:pPr>
        <w:spacing w:after="0" w:line="240" w:lineRule="auto"/>
      </w:pPr>
      <w:r>
        <w:separator/>
      </w:r>
    </w:p>
  </w:endnote>
  <w:endnote w:type="continuationSeparator" w:id="0">
    <w:p w14:paraId="53103107" w14:textId="77777777" w:rsidR="00A639EF" w:rsidRDefault="00A639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BCAC" w14:textId="77777777" w:rsidR="00A639EF" w:rsidRDefault="00A639EF" w:rsidP="00066D2C">
      <w:pPr>
        <w:spacing w:after="0" w:line="240" w:lineRule="auto"/>
      </w:pPr>
      <w:r>
        <w:separator/>
      </w:r>
    </w:p>
  </w:footnote>
  <w:footnote w:type="continuationSeparator" w:id="0">
    <w:p w14:paraId="5DA655FE" w14:textId="77777777" w:rsidR="00A639EF" w:rsidRDefault="00A639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0E772F"/>
    <w:multiLevelType w:val="hybridMultilevel"/>
    <w:tmpl w:val="D5D87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73868"/>
    <w:multiLevelType w:val="hybridMultilevel"/>
    <w:tmpl w:val="B5F04DB0"/>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A74812"/>
    <w:multiLevelType w:val="hybridMultilevel"/>
    <w:tmpl w:val="BD247ED8"/>
    <w:lvl w:ilvl="0" w:tplc="7EE69CC6">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B33E6F"/>
    <w:multiLevelType w:val="hybridMultilevel"/>
    <w:tmpl w:val="65F019C8"/>
    <w:lvl w:ilvl="0" w:tplc="D1E4A71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988245394">
    <w:abstractNumId w:val="19"/>
  </w:num>
  <w:num w:numId="46" w16cid:durableId="1157380011">
    <w:abstractNumId w:val="12"/>
  </w:num>
  <w:num w:numId="47" w16cid:durableId="1563099718">
    <w:abstractNumId w:val="18"/>
  </w:num>
  <w:num w:numId="48" w16cid:durableId="1782719162">
    <w:abstractNumId w:val="10"/>
  </w:num>
  <w:num w:numId="49" w16cid:durableId="1706438911">
    <w:abstractNumId w:val="15"/>
  </w:num>
  <w:num w:numId="50" w16cid:durableId="1463228338">
    <w:abstractNumId w:val="22"/>
  </w:num>
  <w:num w:numId="51" w16cid:durableId="1312635228">
    <w:abstractNumId w:val="21"/>
  </w:num>
  <w:num w:numId="52" w16cid:durableId="875695491">
    <w:abstractNumId w:val="13"/>
  </w:num>
  <w:num w:numId="53" w16cid:durableId="19185189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247A4D"/>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16C5"/>
    <w:rsid w:val="00093AB9"/>
    <w:rsid w:val="00094DF4"/>
    <w:rsid w:val="000961CD"/>
    <w:rsid w:val="000A0198"/>
    <w:rsid w:val="000A0585"/>
    <w:rsid w:val="000A218A"/>
    <w:rsid w:val="000A239C"/>
    <w:rsid w:val="000A3779"/>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13B"/>
    <w:rsid w:val="001A4D9A"/>
    <w:rsid w:val="001A6960"/>
    <w:rsid w:val="001A7E51"/>
    <w:rsid w:val="001B1595"/>
    <w:rsid w:val="001B1762"/>
    <w:rsid w:val="001B18CF"/>
    <w:rsid w:val="001B2C27"/>
    <w:rsid w:val="001C0A69"/>
    <w:rsid w:val="001C48D7"/>
    <w:rsid w:val="001D1994"/>
    <w:rsid w:val="001D6D5C"/>
    <w:rsid w:val="001D7A6D"/>
    <w:rsid w:val="001E4A64"/>
    <w:rsid w:val="001E61F5"/>
    <w:rsid w:val="001F0C01"/>
    <w:rsid w:val="001F1F4D"/>
    <w:rsid w:val="001F2DFF"/>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47A4D"/>
    <w:rsid w:val="002508CB"/>
    <w:rsid w:val="002514A7"/>
    <w:rsid w:val="00251B0C"/>
    <w:rsid w:val="00253733"/>
    <w:rsid w:val="00256AC0"/>
    <w:rsid w:val="00256EDE"/>
    <w:rsid w:val="002573AF"/>
    <w:rsid w:val="00263CC5"/>
    <w:rsid w:val="00271866"/>
    <w:rsid w:val="00276E12"/>
    <w:rsid w:val="00277BB1"/>
    <w:rsid w:val="00281B05"/>
    <w:rsid w:val="00282932"/>
    <w:rsid w:val="00282FFC"/>
    <w:rsid w:val="002878D0"/>
    <w:rsid w:val="00290F1B"/>
    <w:rsid w:val="002912E8"/>
    <w:rsid w:val="00291C09"/>
    <w:rsid w:val="00297184"/>
    <w:rsid w:val="002A3018"/>
    <w:rsid w:val="002A4DA5"/>
    <w:rsid w:val="002A57B1"/>
    <w:rsid w:val="002B108C"/>
    <w:rsid w:val="002B2116"/>
    <w:rsid w:val="002B3050"/>
    <w:rsid w:val="002B565A"/>
    <w:rsid w:val="002B5F0C"/>
    <w:rsid w:val="002C0731"/>
    <w:rsid w:val="002C0B33"/>
    <w:rsid w:val="002C30D9"/>
    <w:rsid w:val="002C6C7D"/>
    <w:rsid w:val="002C769C"/>
    <w:rsid w:val="002D19A2"/>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D09"/>
    <w:rsid w:val="0032091F"/>
    <w:rsid w:val="00323E50"/>
    <w:rsid w:val="003243C0"/>
    <w:rsid w:val="003264E7"/>
    <w:rsid w:val="00333A69"/>
    <w:rsid w:val="003352D6"/>
    <w:rsid w:val="00345BF2"/>
    <w:rsid w:val="00347131"/>
    <w:rsid w:val="003479B5"/>
    <w:rsid w:val="003500B6"/>
    <w:rsid w:val="00352622"/>
    <w:rsid w:val="00355B45"/>
    <w:rsid w:val="00361FA0"/>
    <w:rsid w:val="003662DB"/>
    <w:rsid w:val="00367D96"/>
    <w:rsid w:val="003706D8"/>
    <w:rsid w:val="00371981"/>
    <w:rsid w:val="00371F03"/>
    <w:rsid w:val="00373B7F"/>
    <w:rsid w:val="00374789"/>
    <w:rsid w:val="003753F6"/>
    <w:rsid w:val="003779C8"/>
    <w:rsid w:val="00382DF7"/>
    <w:rsid w:val="0039157C"/>
    <w:rsid w:val="00392D93"/>
    <w:rsid w:val="00393EF2"/>
    <w:rsid w:val="00394F71"/>
    <w:rsid w:val="00396D52"/>
    <w:rsid w:val="00397AB5"/>
    <w:rsid w:val="003A46B4"/>
    <w:rsid w:val="003A4BEF"/>
    <w:rsid w:val="003A5CE8"/>
    <w:rsid w:val="003A698D"/>
    <w:rsid w:val="003B17B3"/>
    <w:rsid w:val="003B4705"/>
    <w:rsid w:val="003B4F86"/>
    <w:rsid w:val="003B734D"/>
    <w:rsid w:val="003C177C"/>
    <w:rsid w:val="003C251E"/>
    <w:rsid w:val="003C3CCA"/>
    <w:rsid w:val="003C6CA9"/>
    <w:rsid w:val="003D3B44"/>
    <w:rsid w:val="003D4150"/>
    <w:rsid w:val="003D5367"/>
    <w:rsid w:val="003D5A66"/>
    <w:rsid w:val="003F3920"/>
    <w:rsid w:val="003F4D5F"/>
    <w:rsid w:val="00405AD7"/>
    <w:rsid w:val="00406C60"/>
    <w:rsid w:val="004127EF"/>
    <w:rsid w:val="00414EB4"/>
    <w:rsid w:val="004208C6"/>
    <w:rsid w:val="004237B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101F"/>
    <w:rsid w:val="004A2B4E"/>
    <w:rsid w:val="004A40AB"/>
    <w:rsid w:val="004A539A"/>
    <w:rsid w:val="004A74B8"/>
    <w:rsid w:val="004A77F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CA5"/>
    <w:rsid w:val="00500F93"/>
    <w:rsid w:val="005015BF"/>
    <w:rsid w:val="00502425"/>
    <w:rsid w:val="00503593"/>
    <w:rsid w:val="005036B1"/>
    <w:rsid w:val="00511177"/>
    <w:rsid w:val="005125C9"/>
    <w:rsid w:val="0051296B"/>
    <w:rsid w:val="00515BDD"/>
    <w:rsid w:val="00521B9F"/>
    <w:rsid w:val="00522288"/>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5D2"/>
    <w:rsid w:val="005A6204"/>
    <w:rsid w:val="005A6D5A"/>
    <w:rsid w:val="005B41CE"/>
    <w:rsid w:val="005B566C"/>
    <w:rsid w:val="005B5DC5"/>
    <w:rsid w:val="005B6286"/>
    <w:rsid w:val="005C1630"/>
    <w:rsid w:val="005C2AEB"/>
    <w:rsid w:val="005C5B70"/>
    <w:rsid w:val="005D027B"/>
    <w:rsid w:val="005D3400"/>
    <w:rsid w:val="005D3778"/>
    <w:rsid w:val="005D388F"/>
    <w:rsid w:val="005D390B"/>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2BC0"/>
    <w:rsid w:val="006A3677"/>
    <w:rsid w:val="006A5B27"/>
    <w:rsid w:val="006A762F"/>
    <w:rsid w:val="006B1653"/>
    <w:rsid w:val="006B3DE5"/>
    <w:rsid w:val="006B4E4E"/>
    <w:rsid w:val="006B5952"/>
    <w:rsid w:val="006B6C5F"/>
    <w:rsid w:val="006B7583"/>
    <w:rsid w:val="006B7E39"/>
    <w:rsid w:val="006C2072"/>
    <w:rsid w:val="006C43E7"/>
    <w:rsid w:val="006C4820"/>
    <w:rsid w:val="006C5872"/>
    <w:rsid w:val="006C60E0"/>
    <w:rsid w:val="006C676D"/>
    <w:rsid w:val="006C69E2"/>
    <w:rsid w:val="006C7825"/>
    <w:rsid w:val="006D4EE1"/>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27BBE"/>
    <w:rsid w:val="0073056C"/>
    <w:rsid w:val="0073571A"/>
    <w:rsid w:val="00735B1F"/>
    <w:rsid w:val="00737502"/>
    <w:rsid w:val="00737B2E"/>
    <w:rsid w:val="00740B3A"/>
    <w:rsid w:val="00740C8B"/>
    <w:rsid w:val="00743263"/>
    <w:rsid w:val="007454B6"/>
    <w:rsid w:val="0074789B"/>
    <w:rsid w:val="00754ABD"/>
    <w:rsid w:val="00754D3B"/>
    <w:rsid w:val="00756049"/>
    <w:rsid w:val="00760D6A"/>
    <w:rsid w:val="0076343C"/>
    <w:rsid w:val="00764C12"/>
    <w:rsid w:val="00765B00"/>
    <w:rsid w:val="00765EC9"/>
    <w:rsid w:val="007750DF"/>
    <w:rsid w:val="00776D2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B559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F13"/>
    <w:rsid w:val="008247A4"/>
    <w:rsid w:val="00825D47"/>
    <w:rsid w:val="008272A6"/>
    <w:rsid w:val="0083258C"/>
    <w:rsid w:val="00833D6C"/>
    <w:rsid w:val="00841328"/>
    <w:rsid w:val="00841CCC"/>
    <w:rsid w:val="00843BF5"/>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76792"/>
    <w:rsid w:val="0088567E"/>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3B99"/>
    <w:rsid w:val="008C5B87"/>
    <w:rsid w:val="008D0448"/>
    <w:rsid w:val="008D0677"/>
    <w:rsid w:val="008D0C9E"/>
    <w:rsid w:val="008D2F03"/>
    <w:rsid w:val="008D6762"/>
    <w:rsid w:val="008E163B"/>
    <w:rsid w:val="008E30D8"/>
    <w:rsid w:val="008E447C"/>
    <w:rsid w:val="008E5457"/>
    <w:rsid w:val="008E596E"/>
    <w:rsid w:val="008E6741"/>
    <w:rsid w:val="008F04C5"/>
    <w:rsid w:val="008F125D"/>
    <w:rsid w:val="008F2C56"/>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4953"/>
    <w:rsid w:val="009569E3"/>
    <w:rsid w:val="00960035"/>
    <w:rsid w:val="0096040F"/>
    <w:rsid w:val="0096145A"/>
    <w:rsid w:val="009632EF"/>
    <w:rsid w:val="00973D8A"/>
    <w:rsid w:val="009804B4"/>
    <w:rsid w:val="00980709"/>
    <w:rsid w:val="0098278C"/>
    <w:rsid w:val="00991819"/>
    <w:rsid w:val="00992BBB"/>
    <w:rsid w:val="00996B34"/>
    <w:rsid w:val="00997B61"/>
    <w:rsid w:val="009A0FC8"/>
    <w:rsid w:val="009A2230"/>
    <w:rsid w:val="009A2372"/>
    <w:rsid w:val="009A42F1"/>
    <w:rsid w:val="009A5571"/>
    <w:rsid w:val="009A7878"/>
    <w:rsid w:val="009B0CDC"/>
    <w:rsid w:val="009B1729"/>
    <w:rsid w:val="009B655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9F7160"/>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04A2"/>
    <w:rsid w:val="00A51D29"/>
    <w:rsid w:val="00A54D46"/>
    <w:rsid w:val="00A56998"/>
    <w:rsid w:val="00A56D51"/>
    <w:rsid w:val="00A60D18"/>
    <w:rsid w:val="00A61207"/>
    <w:rsid w:val="00A61700"/>
    <w:rsid w:val="00A6285C"/>
    <w:rsid w:val="00A639E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1D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786"/>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6FF"/>
    <w:rsid w:val="00BE1A57"/>
    <w:rsid w:val="00BE1C5C"/>
    <w:rsid w:val="00BE3DBE"/>
    <w:rsid w:val="00BE3E67"/>
    <w:rsid w:val="00BE47D7"/>
    <w:rsid w:val="00BE50E6"/>
    <w:rsid w:val="00BE61B2"/>
    <w:rsid w:val="00BE7CC3"/>
    <w:rsid w:val="00BF2B0D"/>
    <w:rsid w:val="00BF3340"/>
    <w:rsid w:val="00BF4E3B"/>
    <w:rsid w:val="00BF5454"/>
    <w:rsid w:val="00BF7EC9"/>
    <w:rsid w:val="00C00D8A"/>
    <w:rsid w:val="00C01C49"/>
    <w:rsid w:val="00C066E6"/>
    <w:rsid w:val="00C110C0"/>
    <w:rsid w:val="00C12370"/>
    <w:rsid w:val="00C15000"/>
    <w:rsid w:val="00C15897"/>
    <w:rsid w:val="00C1616B"/>
    <w:rsid w:val="00C16262"/>
    <w:rsid w:val="00C16B21"/>
    <w:rsid w:val="00C16DFC"/>
    <w:rsid w:val="00C2079E"/>
    <w:rsid w:val="00C221CD"/>
    <w:rsid w:val="00C26C44"/>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EB9"/>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2198"/>
    <w:rsid w:val="00CB32EF"/>
    <w:rsid w:val="00CC1BDF"/>
    <w:rsid w:val="00CC21EC"/>
    <w:rsid w:val="00CC482B"/>
    <w:rsid w:val="00CC5CF9"/>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045D"/>
    <w:rsid w:val="00D321DB"/>
    <w:rsid w:val="00D32460"/>
    <w:rsid w:val="00D32EBF"/>
    <w:rsid w:val="00D343B3"/>
    <w:rsid w:val="00D35073"/>
    <w:rsid w:val="00D36085"/>
    <w:rsid w:val="00D421D9"/>
    <w:rsid w:val="00D47529"/>
    <w:rsid w:val="00D47713"/>
    <w:rsid w:val="00D51103"/>
    <w:rsid w:val="00D53B1C"/>
    <w:rsid w:val="00D53DE4"/>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D29"/>
    <w:rsid w:val="00DA0EF7"/>
    <w:rsid w:val="00DA4B3F"/>
    <w:rsid w:val="00DA4EB6"/>
    <w:rsid w:val="00DA5F0C"/>
    <w:rsid w:val="00DB20EB"/>
    <w:rsid w:val="00DB33F6"/>
    <w:rsid w:val="00DB38CC"/>
    <w:rsid w:val="00DB555E"/>
    <w:rsid w:val="00DC08B6"/>
    <w:rsid w:val="00DC0F50"/>
    <w:rsid w:val="00DC277F"/>
    <w:rsid w:val="00DD082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3C1"/>
    <w:rsid w:val="00DF49D0"/>
    <w:rsid w:val="00DF7D53"/>
    <w:rsid w:val="00E12F22"/>
    <w:rsid w:val="00E165FC"/>
    <w:rsid w:val="00E168D7"/>
    <w:rsid w:val="00E23A47"/>
    <w:rsid w:val="00E23E0E"/>
    <w:rsid w:val="00E2482B"/>
    <w:rsid w:val="00E2592B"/>
    <w:rsid w:val="00E25D98"/>
    <w:rsid w:val="00E264F8"/>
    <w:rsid w:val="00E30C52"/>
    <w:rsid w:val="00E32B94"/>
    <w:rsid w:val="00E33666"/>
    <w:rsid w:val="00E3771A"/>
    <w:rsid w:val="00E40B45"/>
    <w:rsid w:val="00E41637"/>
    <w:rsid w:val="00E50C30"/>
    <w:rsid w:val="00E50CD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D4"/>
    <w:rsid w:val="00E85DE5"/>
    <w:rsid w:val="00E90EC0"/>
    <w:rsid w:val="00E944C1"/>
    <w:rsid w:val="00E96009"/>
    <w:rsid w:val="00E97D8B"/>
    <w:rsid w:val="00EA5878"/>
    <w:rsid w:val="00EA7F55"/>
    <w:rsid w:val="00EB1CE6"/>
    <w:rsid w:val="00EB1F19"/>
    <w:rsid w:val="00EB7375"/>
    <w:rsid w:val="00EB7EE4"/>
    <w:rsid w:val="00EC06EA"/>
    <w:rsid w:val="00EC1826"/>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1E3"/>
    <w:rsid w:val="00F14A61"/>
    <w:rsid w:val="00F15680"/>
    <w:rsid w:val="00F1764F"/>
    <w:rsid w:val="00F17B58"/>
    <w:rsid w:val="00F24B23"/>
    <w:rsid w:val="00F25A3F"/>
    <w:rsid w:val="00F27353"/>
    <w:rsid w:val="00F276AC"/>
    <w:rsid w:val="00F31B7D"/>
    <w:rsid w:val="00F32A17"/>
    <w:rsid w:val="00F349CE"/>
    <w:rsid w:val="00F34BAA"/>
    <w:rsid w:val="00F35345"/>
    <w:rsid w:val="00F355CA"/>
    <w:rsid w:val="00F355FB"/>
    <w:rsid w:val="00F40C6B"/>
    <w:rsid w:val="00F41113"/>
    <w:rsid w:val="00F442F9"/>
    <w:rsid w:val="00F44385"/>
    <w:rsid w:val="00F45C61"/>
    <w:rsid w:val="00F466DB"/>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2B43"/>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80B9C"/>
  <w15:chartTrackingRefBased/>
  <w15:docId w15:val="{EAFB618D-DB85-2143-928B-7AA70BB1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1F03"/>
  </w:style>
  <w:style w:type="paragraph" w:styleId="Heading1">
    <w:name w:val="heading 1"/>
    <w:aliases w:val="Pocket"/>
    <w:basedOn w:val="Normal"/>
    <w:next w:val="Normal"/>
    <w:link w:val="Heading1Char"/>
    <w:qFormat/>
    <w:rsid w:val="00371F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1F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371F0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371F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1F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27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1F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F0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71F03"/>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71F03"/>
    <w:rPr>
      <w:color w:val="auto"/>
      <w:u w:val="none"/>
    </w:rPr>
  </w:style>
  <w:style w:type="character" w:customStyle="1" w:styleId="Heading1Char">
    <w:name w:val="Heading 1 Char"/>
    <w:aliases w:val="Pocket Char"/>
    <w:basedOn w:val="DefaultParagraphFont"/>
    <w:link w:val="Heading1"/>
    <w:rsid w:val="00371F0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71F0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371F03"/>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71F0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71F0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71F03"/>
    <w:rPr>
      <w:b w:val="0"/>
      <w:sz w:val="22"/>
      <w:u w:val="single"/>
    </w:rPr>
  </w:style>
  <w:style w:type="character" w:styleId="Strong">
    <w:name w:val="Strong"/>
    <w:basedOn w:val="DefaultParagraphFont"/>
    <w:uiPriority w:val="22"/>
    <w:qFormat/>
    <w:rsid w:val="00371F03"/>
    <w:rPr>
      <w:b/>
      <w:bCs/>
    </w:rPr>
  </w:style>
  <w:style w:type="character" w:styleId="BookTitle">
    <w:name w:val="Book Title"/>
    <w:basedOn w:val="DefaultParagraphFont"/>
    <w:uiPriority w:val="33"/>
    <w:qFormat/>
    <w:rsid w:val="00371F03"/>
    <w:rPr>
      <w:b/>
      <w:bCs/>
      <w:i/>
      <w:iCs/>
      <w:spacing w:val="5"/>
    </w:rPr>
  </w:style>
  <w:style w:type="character" w:customStyle="1" w:styleId="Heading5Char">
    <w:name w:val="Heading 5 Char"/>
    <w:basedOn w:val="DefaultParagraphFont"/>
    <w:link w:val="Heading5"/>
    <w:uiPriority w:val="9"/>
    <w:semiHidden/>
    <w:rsid w:val="00371F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1F03"/>
  </w:style>
  <w:style w:type="paragraph" w:styleId="Header">
    <w:name w:val="header"/>
    <w:basedOn w:val="Normal"/>
    <w:link w:val="HeaderChar"/>
    <w:uiPriority w:val="99"/>
    <w:semiHidden/>
    <w:rsid w:val="00371F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1F03"/>
  </w:style>
  <w:style w:type="paragraph" w:styleId="Footer">
    <w:name w:val="footer"/>
    <w:basedOn w:val="Normal"/>
    <w:link w:val="FooterChar"/>
    <w:uiPriority w:val="99"/>
    <w:semiHidden/>
    <w:rsid w:val="00371F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1F03"/>
  </w:style>
  <w:style w:type="paragraph" w:styleId="BodyText">
    <w:name w:val="Body Text"/>
    <w:basedOn w:val="Normal"/>
    <w:link w:val="BodyTextChar"/>
    <w:uiPriority w:val="99"/>
    <w:semiHidden/>
    <w:unhideWhenUsed/>
    <w:rsid w:val="00371F03"/>
    <w:pPr>
      <w:spacing w:after="120"/>
    </w:pPr>
  </w:style>
  <w:style w:type="character" w:customStyle="1" w:styleId="BodyTextChar">
    <w:name w:val="Body Text Char"/>
    <w:basedOn w:val="DefaultParagraphFont"/>
    <w:link w:val="BodyText"/>
    <w:uiPriority w:val="99"/>
    <w:semiHidden/>
    <w:rsid w:val="00371F03"/>
  </w:style>
  <w:style w:type="paragraph" w:styleId="NoSpacing">
    <w:name w:val="No Spacing"/>
    <w:link w:val="NoSpacingChar"/>
    <w:uiPriority w:val="99"/>
    <w:unhideWhenUsed/>
    <w:qFormat/>
    <w:rsid w:val="00371F03"/>
    <w:pPr>
      <w:spacing w:after="0" w:line="240" w:lineRule="auto"/>
    </w:pPr>
  </w:style>
  <w:style w:type="character" w:customStyle="1" w:styleId="NoSpacingChar">
    <w:name w:val="No Spacing Char"/>
    <w:basedOn w:val="DefaultParagraphFont"/>
    <w:link w:val="NoSpacing"/>
    <w:uiPriority w:val="99"/>
    <w:rsid w:val="00371F03"/>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71F03"/>
    <w:rPr>
      <w:color w:val="0563C1" w:themeColor="hyperlink"/>
      <w:u w:val="single"/>
    </w:rPr>
  </w:style>
  <w:style w:type="character" w:styleId="UnresolvedMention">
    <w:name w:val="Unresolved Mention"/>
    <w:basedOn w:val="DefaultParagraphFont"/>
    <w:uiPriority w:val="99"/>
    <w:semiHidden/>
    <w:unhideWhenUsed/>
    <w:rsid w:val="00371F03"/>
    <w:rPr>
      <w:color w:val="605E5C"/>
      <w:shd w:val="clear" w:color="auto" w:fill="E1DFDD"/>
    </w:rPr>
  </w:style>
  <w:style w:type="paragraph" w:customStyle="1" w:styleId="Analytics">
    <w:name w:val="Analytics"/>
    <w:link w:val="AnalyticsChar"/>
    <w:autoRedefine/>
    <w:uiPriority w:val="5"/>
    <w:qFormat/>
    <w:rsid w:val="00371F03"/>
    <w:rPr>
      <w:sz w:val="26"/>
    </w:rPr>
  </w:style>
  <w:style w:type="character" w:customStyle="1" w:styleId="AnalyticsChar">
    <w:name w:val="Analytics Char"/>
    <w:basedOn w:val="DefaultParagraphFont"/>
    <w:link w:val="Analytics"/>
    <w:uiPriority w:val="5"/>
    <w:rsid w:val="00371F03"/>
    <w:rPr>
      <w:sz w:val="26"/>
    </w:rPr>
  </w:style>
  <w:style w:type="paragraph" w:customStyle="1" w:styleId="textbold">
    <w:name w:val="text bold"/>
    <w:basedOn w:val="Normal"/>
    <w:link w:val="Emphasis"/>
    <w:uiPriority w:val="8"/>
    <w:qFormat/>
    <w:rsid w:val="0087679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12" w:space="0" w:color="auto"/>
    </w:rPr>
  </w:style>
  <w:style w:type="character" w:customStyle="1" w:styleId="Heading6Char">
    <w:name w:val="Heading 6 Char"/>
    <w:basedOn w:val="DefaultParagraphFont"/>
    <w:link w:val="Heading6"/>
    <w:uiPriority w:val="9"/>
    <w:semiHidden/>
    <w:rsid w:val="00B27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786"/>
    <w:rPr>
      <w:rFonts w:eastAsiaTheme="majorEastAsia" w:cstheme="majorBidi"/>
      <w:color w:val="272727" w:themeColor="text1" w:themeTint="D8"/>
    </w:rPr>
  </w:style>
  <w:style w:type="paragraph" w:customStyle="1" w:styleId="UnderlinePara">
    <w:name w:val="Underline Para"/>
    <w:basedOn w:val="Normal"/>
    <w:autoRedefine/>
    <w:uiPriority w:val="7"/>
    <w:qFormat/>
    <w:rsid w:val="00B27786"/>
    <w:pPr>
      <w:widowControl w:val="0"/>
      <w:suppressAutoHyphens/>
      <w:spacing w:after="200" w:line="240" w:lineRule="auto"/>
      <w:contextualSpacing/>
    </w:pPr>
    <w:rPr>
      <w:rFonts w:asciiTheme="minorHAnsi" w:hAnsiTheme="minorHAnsi" w:cstheme="minorBidi"/>
      <w:szCs w:val="22"/>
      <w:u w:val="single"/>
    </w:rPr>
  </w:style>
  <w:style w:type="paragraph" w:customStyle="1" w:styleId="Emphasis1">
    <w:name w:val="Emphasis1"/>
    <w:basedOn w:val="Normal"/>
    <w:autoRedefine/>
    <w:uiPriority w:val="8"/>
    <w:qFormat/>
    <w:rsid w:val="00B2778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B27786"/>
    <w:rPr>
      <w:b w:val="0"/>
      <w:sz w:val="22"/>
      <w:u w:val="single"/>
    </w:rPr>
  </w:style>
  <w:style w:type="character" w:customStyle="1" w:styleId="Boxes">
    <w:name w:val="Boxes"/>
    <w:basedOn w:val="Emphasis"/>
    <w:qFormat/>
    <w:rsid w:val="00B27786"/>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B27786"/>
    <w:pPr>
      <w:ind w:left="720"/>
      <w:contextualSpacing/>
    </w:pPr>
  </w:style>
  <w:style w:type="paragraph" w:customStyle="1" w:styleId="Heading411">
    <w:name w:val="Heading 411"/>
    <w:basedOn w:val="Heading1"/>
    <w:next w:val="NoSpacing"/>
    <w:link w:val="Hyperlink"/>
    <w:autoRedefine/>
    <w:uiPriority w:val="99"/>
    <w:qFormat/>
    <w:rsid w:val="00B277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2778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basedOn w:val="Normal"/>
    <w:next w:val="Normal"/>
    <w:link w:val="TitleChar"/>
    <w:uiPriority w:val="10"/>
    <w:qFormat/>
    <w:rsid w:val="00B27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786"/>
    <w:pPr>
      <w:spacing w:before="160"/>
      <w:jc w:val="center"/>
    </w:pPr>
    <w:rPr>
      <w:i/>
      <w:iCs/>
      <w:color w:val="404040" w:themeColor="text1" w:themeTint="BF"/>
    </w:rPr>
  </w:style>
  <w:style w:type="character" w:customStyle="1" w:styleId="QuoteChar">
    <w:name w:val="Quote Char"/>
    <w:basedOn w:val="DefaultParagraphFont"/>
    <w:link w:val="Quote"/>
    <w:uiPriority w:val="29"/>
    <w:rsid w:val="00B27786"/>
    <w:rPr>
      <w:i/>
      <w:iCs/>
      <w:color w:val="404040" w:themeColor="text1" w:themeTint="BF"/>
    </w:rPr>
  </w:style>
  <w:style w:type="character" w:styleId="IntenseEmphasis">
    <w:name w:val="Intense Emphasis"/>
    <w:basedOn w:val="DefaultParagraphFont"/>
    <w:uiPriority w:val="21"/>
    <w:qFormat/>
    <w:rsid w:val="00B27786"/>
    <w:rPr>
      <w:i/>
      <w:iCs/>
      <w:color w:val="2F5496" w:themeColor="accent1" w:themeShade="BF"/>
    </w:rPr>
  </w:style>
  <w:style w:type="paragraph" w:styleId="IntenseQuote">
    <w:name w:val="Intense Quote"/>
    <w:basedOn w:val="Normal"/>
    <w:next w:val="Normal"/>
    <w:link w:val="IntenseQuoteChar"/>
    <w:uiPriority w:val="30"/>
    <w:qFormat/>
    <w:rsid w:val="00B27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786"/>
    <w:rPr>
      <w:i/>
      <w:iCs/>
      <w:color w:val="2F5496" w:themeColor="accent1" w:themeShade="BF"/>
    </w:rPr>
  </w:style>
  <w:style w:type="character" w:styleId="IntenseReference">
    <w:name w:val="Intense Reference"/>
    <w:basedOn w:val="DefaultParagraphFont"/>
    <w:uiPriority w:val="32"/>
    <w:qFormat/>
    <w:rsid w:val="00B27786"/>
    <w:rPr>
      <w:b/>
      <w:bCs/>
      <w:smallCaps/>
      <w:color w:val="2F5496" w:themeColor="accent1" w:themeShade="BF"/>
      <w:spacing w:val="5"/>
    </w:rPr>
  </w:style>
  <w:style w:type="character" w:customStyle="1" w:styleId="boxboxbox">
    <w:name w:val="boxboxbox"/>
    <w:basedOn w:val="DefaultParagraphFont"/>
    <w:uiPriority w:val="1"/>
    <w:qFormat/>
    <w:rsid w:val="00B27786"/>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pub-reader.online/OEBPS/SlowDownOrDie-16.xhtml" TargetMode="External"/><Relationship Id="rId18" Type="http://schemas.openxmlformats.org/officeDocument/2006/relationships/hyperlink" Target="https://epub-reader.online/OEBPS/SlowDownOrDie-16.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ub-reader.online/OEBPS/SlowDownOrDie-16.xhtml" TargetMode="External"/><Relationship Id="rId17" Type="http://schemas.openxmlformats.org/officeDocument/2006/relationships/hyperlink" Target="https://epub-reader.online/OEBPS/SlowDownOrDie-16.xhtml" TargetMode="External"/><Relationship Id="rId2" Type="http://schemas.openxmlformats.org/officeDocument/2006/relationships/numbering" Target="numbering.xml"/><Relationship Id="rId16" Type="http://schemas.openxmlformats.org/officeDocument/2006/relationships/hyperlink" Target="https://epub-reader.online/OEBPS/SlowDownOrDie-16.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ub-reader.online/OEBPS/SlowDownOrDie-16.xhtml" TargetMode="External"/><Relationship Id="rId5" Type="http://schemas.openxmlformats.org/officeDocument/2006/relationships/webSettings" Target="webSettings.xml"/><Relationship Id="rId15" Type="http://schemas.openxmlformats.org/officeDocument/2006/relationships/hyperlink" Target="https://epub-reader.online/OEBPS/SlowDownOrDie-14.xhtml" TargetMode="External"/><Relationship Id="rId10" Type="http://schemas.openxmlformats.org/officeDocument/2006/relationships/hyperlink" Target="https://epub-reader.online/OEBPS/SlowDownOrDie-16.x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pub-reader.online/OEBPS/SlowDownOrDie-16.xhtml" TargetMode="External"/><Relationship Id="rId14" Type="http://schemas.openxmlformats.org/officeDocument/2006/relationships/hyperlink" Target="https://epub-reader.online/OEBPS/SlowDownOrDie-16.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105</Pages>
  <Words>245815</Words>
  <Characters>1401152</Characters>
  <Application>Microsoft Office Word</Application>
  <DocSecurity>0</DocSecurity>
  <Lines>11676</Lines>
  <Paragraphs>3287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81</cp:revision>
  <dcterms:created xsi:type="dcterms:W3CDTF">2026-02-01T20:43:00Z</dcterms:created>
  <dcterms:modified xsi:type="dcterms:W3CDTF">2026-02-05T19:14:00Z</dcterms:modified>
</cp:coreProperties>
</file>