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F61FC" w14:textId="3E314A63" w:rsidR="006108E6" w:rsidRDefault="004C408F" w:rsidP="004C408F">
      <w:pPr>
        <w:pStyle w:val="Heading1"/>
      </w:pPr>
      <w:r>
        <w:t xml:space="preserve">1AC </w:t>
      </w:r>
    </w:p>
    <w:p w14:paraId="5FC7381D" w14:textId="77777777" w:rsidR="004C408F" w:rsidRDefault="004C408F" w:rsidP="004C408F"/>
    <w:p w14:paraId="463649AE" w14:textId="77777777" w:rsidR="004C408F" w:rsidRDefault="004C408F" w:rsidP="004C408F">
      <w:pPr>
        <w:pStyle w:val="Heading3"/>
      </w:pPr>
      <w:r>
        <w:lastRenderedPageBreak/>
        <w:t>1AC---Wayward Lives</w:t>
      </w:r>
    </w:p>
    <w:p w14:paraId="2BB579D8" w14:textId="77777777" w:rsidR="004C408F" w:rsidRPr="0054411A" w:rsidRDefault="004C408F" w:rsidP="004C408F">
      <w:pPr>
        <w:pStyle w:val="Heading4"/>
      </w:pPr>
      <w:r>
        <w:t>How does the “wet-nurse” bargain for her womb. How do Black women bargain for their lives</w:t>
      </w:r>
      <w:r w:rsidRPr="00FF5B77">
        <w:rPr>
          <w:rStyle w:val="Style13ptBold"/>
        </w:rPr>
        <w:t xml:space="preserve">. </w:t>
      </w:r>
      <w:r w:rsidRPr="0054411A">
        <w:t xml:space="preserve">The conscription of Black Women’s reproductive capacities represents a foundational rupture that defines the afterlife of slavery and modern capital. Her value is created because she is property the social relations of slavery were built upon the belly. </w:t>
      </w:r>
    </w:p>
    <w:p w14:paraId="6C1020F1" w14:textId="77777777" w:rsidR="004C408F" w:rsidRPr="00BC48FA" w:rsidRDefault="004C408F" w:rsidP="004C408F">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41CCB6B6" w14:textId="77777777" w:rsidR="004C408F" w:rsidRPr="00790E23" w:rsidRDefault="004C408F" w:rsidP="004C408F">
      <w:pPr>
        <w:rPr>
          <w:rStyle w:val="StyleUnderline"/>
        </w:rPr>
      </w:pPr>
      <w:r w:rsidRPr="00790E23">
        <w:rPr>
          <w:rStyle w:val="StyleUnderline"/>
          <w:highlight w:val="green"/>
        </w:rPr>
        <w:t>The slave ship is a womb/abyss. The plantation is the belly of the world</w:t>
      </w:r>
      <w:r w:rsidRPr="00790E23">
        <w:rPr>
          <w:rStyle w:val="StyleUnderline"/>
        </w:rPr>
        <w:t xml:space="preserve">. </w:t>
      </w:r>
      <w:proofErr w:type="spellStart"/>
      <w:r w:rsidRPr="00790E23">
        <w:rPr>
          <w:rStyle w:val="StyleUnderline"/>
        </w:rPr>
        <w:t>Partussequitur</w:t>
      </w:r>
      <w:proofErr w:type="spellEnd"/>
      <w:r w:rsidRPr="00790E23">
        <w:rPr>
          <w:rStyle w:val="StyleUnderline"/>
        </w:rPr>
        <w:t xml:space="preserve"> </w:t>
      </w:r>
      <w:proofErr w:type="spellStart"/>
      <w:r w:rsidRPr="00790E23">
        <w:rPr>
          <w:rStyle w:val="StyleUnderline"/>
        </w:rPr>
        <w:t>ventrem</w:t>
      </w:r>
      <w:proofErr w:type="spellEnd"/>
      <w:r w:rsidRPr="00790E23">
        <w:rPr>
          <w:rStyle w:val="StyleUnderline"/>
        </w:rPr>
        <w:t xml:space="preserve">—the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w:t>
      </w:r>
      <w:r w:rsidRPr="00790E23">
        <w:rPr>
          <w:rStyle w:val="StyleUnderline"/>
          <w:highlight w:val="green"/>
        </w:rPr>
        <w:t xml:space="preserve">sexuality and reproduction defined </w:t>
      </w:r>
      <w:proofErr w:type="spellStart"/>
      <w:r w:rsidRPr="00790E23">
        <w:rPr>
          <w:rStyle w:val="StyleUnderline"/>
          <w:highlight w:val="green"/>
        </w:rPr>
        <w:t>blackwomen’s</w:t>
      </w:r>
      <w:proofErr w:type="spellEnd"/>
      <w:r w:rsidRPr="00790E23">
        <w:rPr>
          <w:rStyle w:val="StyleUnderline"/>
        </w:rPr>
        <w:t xml:space="preserve"> historical </w:t>
      </w:r>
      <w:r w:rsidRPr="00790E23">
        <w:rPr>
          <w:rStyle w:val="StyleUnderline"/>
          <w:highlight w:val="green"/>
        </w:rPr>
        <w:t xml:space="preserve">experiences </w:t>
      </w:r>
      <w:r w:rsidRPr="00790E23">
        <w:rPr>
          <w:rStyle w:val="StyleUnderline"/>
        </w:rPr>
        <w:t xml:space="preserve">as laborers and </w:t>
      </w:r>
      <w:r w:rsidRPr="00790E23">
        <w:rPr>
          <w:rStyle w:val="StyleUnderline"/>
          <w:highlight w:val="green"/>
        </w:rPr>
        <w:t>shaped</w:t>
      </w:r>
      <w:r w:rsidRPr="00790E23">
        <w:rPr>
          <w:rStyle w:val="StyleUnderline"/>
        </w:rPr>
        <w:t xml:space="preserve"> the character of </w:t>
      </w:r>
      <w:r w:rsidRPr="00790E23">
        <w:rPr>
          <w:rStyle w:val="StyleUnderline"/>
          <w:highlight w:val="green"/>
        </w:rPr>
        <w:t>their refusal</w:t>
      </w:r>
      <w:r w:rsidRPr="00790E23">
        <w:rPr>
          <w:rStyle w:val="StyleUnderline"/>
        </w:rPr>
        <w:t xml:space="preserve"> of </w:t>
      </w:r>
      <w:r w:rsidRPr="00790E23">
        <w:rPr>
          <w:rStyle w:val="StyleUnderline"/>
          <w:highlight w:val="green"/>
        </w:rPr>
        <w:t>and resistance</w:t>
      </w:r>
      <w:r w:rsidRPr="00790E23">
        <w:rPr>
          <w:rStyle w:val="StyleUnderline"/>
        </w:rPr>
        <w:t xml:space="preserve"> to slavery. The </w:t>
      </w:r>
      <w:r w:rsidRPr="00790E23">
        <w:rPr>
          <w:rStyle w:val="StyleUnderline"/>
          <w:highlight w:val="green"/>
        </w:rPr>
        <w:t>theft</w:t>
      </w:r>
      <w:r w:rsidRPr="00790E23">
        <w:rPr>
          <w:rStyle w:val="StyleUnderline"/>
        </w:rPr>
        <w:t xml:space="preserve">, regulation </w:t>
      </w:r>
      <w:r w:rsidRPr="00790E23">
        <w:rPr>
          <w:rStyle w:val="StyleUnderline"/>
          <w:highlight w:val="green"/>
        </w:rPr>
        <w:t xml:space="preserve">and destruction of </w:t>
      </w:r>
      <w:r w:rsidRPr="00790E23">
        <w:rPr>
          <w:rStyle w:val="StyleUnderline"/>
        </w:rPr>
        <w:t xml:space="preserve">black women’s </w:t>
      </w:r>
      <w:r w:rsidRPr="00790E23">
        <w:rPr>
          <w:rStyle w:val="StyleUnderline"/>
          <w:highlight w:val="green"/>
        </w:rPr>
        <w:t>sexual</w:t>
      </w:r>
      <w:r w:rsidRPr="00790E23">
        <w:rPr>
          <w:rStyle w:val="StyleUnderline"/>
        </w:rPr>
        <w:t xml:space="preserve"> and </w:t>
      </w:r>
      <w:r w:rsidRPr="00790E23">
        <w:rPr>
          <w:rStyle w:val="StyleUnderline"/>
          <w:highlight w:val="green"/>
        </w:rPr>
        <w:t xml:space="preserve">reproductive capacities </w:t>
      </w:r>
      <w:r w:rsidRPr="00790E23">
        <w:rPr>
          <w:rStyle w:val="StyleUnderline"/>
        </w:rPr>
        <w:t xml:space="preserve">would also </w:t>
      </w:r>
      <w:r w:rsidRPr="00790E23">
        <w:rPr>
          <w:rStyle w:val="StyleUnderline"/>
          <w:highlight w:val="green"/>
        </w:rPr>
        <w:t>define</w:t>
      </w:r>
      <w:r w:rsidRPr="00790E23">
        <w:rPr>
          <w:rStyle w:val="StyleUnderline"/>
        </w:rPr>
        <w:t xml:space="preserve"> the afterlife of </w:t>
      </w:r>
      <w:r w:rsidRPr="00790E23">
        <w:rPr>
          <w:rStyle w:val="StyleUnderline"/>
          <w:highlight w:val="green"/>
        </w:rPr>
        <w:t>slavery</w:t>
      </w:r>
      <w:r w:rsidRPr="00790E23">
        <w:rPr>
          <w:rStyle w:val="StyleUnderline"/>
        </w:rPr>
        <w:t>.</w:t>
      </w:r>
    </w:p>
    <w:p w14:paraId="658A3304" w14:textId="77777777" w:rsidR="004C408F" w:rsidRPr="00410A64" w:rsidRDefault="004C408F" w:rsidP="004C408F">
      <w:pPr>
        <w:rPr>
          <w:b/>
          <w:bCs/>
          <w:sz w:val="28"/>
          <w:szCs w:val="28"/>
        </w:rPr>
      </w:pPr>
      <w:r w:rsidRPr="00790E23">
        <w:rPr>
          <w:sz w:val="16"/>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01D40490" w14:textId="77777777" w:rsidR="004C408F" w:rsidRPr="003B3727" w:rsidRDefault="004C408F" w:rsidP="004C408F">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 xml:space="preserve">figure. </w:t>
      </w:r>
      <w:r w:rsidRPr="00254724">
        <w:rPr>
          <w:rStyle w:val="StyleUnderline"/>
        </w:rPr>
        <w:lastRenderedPageBreak/>
        <w:t>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3DBFAF33" w14:textId="77777777" w:rsidR="004C408F" w:rsidRPr="003B3727" w:rsidRDefault="004C408F" w:rsidP="004C408F">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w:t>
      </w:r>
      <w:proofErr w:type="spellStart"/>
      <w:r w:rsidRPr="003B3727">
        <w:rPr>
          <w:rStyle w:val="StyleUnderline"/>
        </w:rPr>
        <w:t>maroonage</w:t>
      </w:r>
      <w:proofErr w:type="spellEnd"/>
      <w:r w:rsidRPr="003B3727">
        <w:rPr>
          <w:rStyle w:val="StyleUnderline"/>
        </w:rPr>
        <w:t xml:space="preserv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7DB11BC8" w14:textId="77777777" w:rsidR="004C408F" w:rsidRPr="00790E23" w:rsidRDefault="004C408F" w:rsidP="004C408F">
      <w:pPr>
        <w:rPr>
          <w:sz w:val="16"/>
        </w:rPr>
      </w:pPr>
      <w:r w:rsidRPr="00790E23">
        <w:rPr>
          <w:rStyle w:val="StyleUnderline"/>
          <w:highlight w:val="green"/>
        </w:rPr>
        <w:t>Reproductive labor</w:t>
      </w:r>
      <w:r w:rsidRPr="00790E23">
        <w:rPr>
          <w:rStyle w:val="StyleUnderline"/>
        </w:rPr>
        <w:t xml:space="preserve">, as the scholars Hortense Spillers, Jennifer Morgan, Dorothy Roberts, Alyss Weinbaum, and </w:t>
      </w:r>
      <w:proofErr w:type="spellStart"/>
      <w:r w:rsidRPr="00790E23">
        <w:rPr>
          <w:rStyle w:val="StyleUnderline"/>
        </w:rPr>
        <w:t>Neferti</w:t>
      </w:r>
      <w:proofErr w:type="spellEnd"/>
      <w:r w:rsidRPr="00790E23">
        <w:rPr>
          <w:rStyle w:val="StyleUnderline"/>
        </w:rPr>
        <w:t xml:space="preserve"> </w:t>
      </w:r>
      <w:proofErr w:type="spellStart"/>
      <w:r w:rsidRPr="00790E23">
        <w:rPr>
          <w:rStyle w:val="StyleUnderline"/>
        </w:rPr>
        <w:t>Tadiar</w:t>
      </w:r>
      <w:proofErr w:type="spellEnd"/>
      <w:r w:rsidRPr="00790E23">
        <w:rPr>
          <w:rStyle w:val="StyleUnderline"/>
        </w:rPr>
        <w:t xml:space="preserve"> note, </w:t>
      </w:r>
      <w:r w:rsidRPr="00790E23">
        <w:rPr>
          <w:rStyle w:val="StyleUnderline"/>
          <w:highlight w:val="green"/>
        </w:rPr>
        <w:t>is central to thinking about the gendered afterlife of slavery and global capitalism.</w:t>
      </w:r>
      <w:r w:rsidRPr="00790E23">
        <w:rPr>
          <w:rStyle w:val="StyleUnderline"/>
        </w:rPr>
        <w:t xml:space="preserve">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w:t>
      </w:r>
      <w:r w:rsidRPr="00790E23">
        <w:rPr>
          <w:sz w:val="16"/>
        </w:rPr>
        <w:t xml:space="preserve">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 For Spillers, the categories of flesh and body are deployed to describe the mutilation, Comments from the Field 167dismemberment, and exile of captivity and enslavement. </w:t>
      </w:r>
      <w:r w:rsidRPr="00790E23">
        <w:rPr>
          <w:sz w:val="16"/>
        </w:rPr>
        <w:lastRenderedPageBreak/>
        <w:t>Flesh provides the primary narrative rather than gendered subject positions. The flesh is produced by the violence of racial slavery and yet it brings into view a new mode of relation.</w:t>
      </w:r>
    </w:p>
    <w:p w14:paraId="0E83B9DA" w14:textId="77777777" w:rsidR="004C408F" w:rsidRPr="00790E23" w:rsidRDefault="004C408F" w:rsidP="004C408F">
      <w:pPr>
        <w:rPr>
          <w:sz w:val="16"/>
        </w:rPr>
      </w:pPr>
      <w:r w:rsidRPr="00790E23">
        <w:rPr>
          <w:sz w:val="16"/>
        </w:rPr>
        <w:t xml:space="preserve">On the plantation, black women were required to toil as hard as men, and in this way “ungendered,” according to Spillers, by which she means that “female and male adhere to no symbolic integrity.” </w:t>
      </w:r>
      <w:proofErr w:type="spellStart"/>
      <w:r w:rsidRPr="00790E23">
        <w:rPr>
          <w:sz w:val="16"/>
        </w:rPr>
        <w:t>Partus</w:t>
      </w:r>
      <w:proofErr w:type="spellEnd"/>
      <w:r w:rsidRPr="00790E23">
        <w:rPr>
          <w:sz w:val="16"/>
        </w:rPr>
        <w:t xml:space="preserve"> sequitur </w:t>
      </w:r>
      <w:proofErr w:type="spellStart"/>
      <w:r w:rsidRPr="00790E23">
        <w:rPr>
          <w:sz w:val="16"/>
        </w:rPr>
        <w:t>ventrem</w:t>
      </w:r>
      <w:proofErr w:type="spellEnd"/>
      <w:r w:rsidRPr="00790E23">
        <w:rPr>
          <w:sz w:val="16"/>
        </w:rPr>
        <w:t xml:space="preserve"> negated kinship and denied it any “legal or social efficacy.” The condition of the mother marked her offspring and was “forever entailed on her remotest posterity.” We carry the mother’s </w:t>
      </w:r>
      <w:proofErr w:type="gramStart"/>
      <w:r w:rsidRPr="00790E23">
        <w:rPr>
          <w:sz w:val="16"/>
        </w:rPr>
        <w:t>mark</w:t>
      </w:r>
      <w:proofErr w:type="gramEnd"/>
      <w:r w:rsidRPr="00790E23">
        <w:rPr>
          <w:sz w:val="16"/>
        </w:rPr>
        <w:t xml:space="preserve"> and it continues to define our condition and our present.</w:t>
      </w:r>
    </w:p>
    <w:p w14:paraId="6E7D8CC6" w14:textId="77777777" w:rsidR="004C408F" w:rsidRPr="00790E23" w:rsidRDefault="004C408F" w:rsidP="004C408F">
      <w:pPr>
        <w:rPr>
          <w:rStyle w:val="StyleUnderline"/>
        </w:rPr>
      </w:pPr>
      <w:r w:rsidRPr="00790E23">
        <w:rPr>
          <w:sz w:val="1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790E23">
        <w:rPr>
          <w:rStyle w:val="StyleUnderline"/>
        </w:rPr>
        <w:t>. At the same time, the lines of division between the market and the household which distinguished the public and the domestic and divided productive and reproductive labor for propertied whites does not hold when describing the enslaved and the carceral landscape of plan-</w:t>
      </w:r>
      <w:proofErr w:type="spellStart"/>
      <w:r w:rsidRPr="00790E23">
        <w:rPr>
          <w:rStyle w:val="StyleUnderline"/>
        </w:rPr>
        <w:t>tation</w:t>
      </w:r>
      <w:proofErr w:type="spellEnd"/>
      <w:r w:rsidRPr="00790E23">
        <w:rPr>
          <w:rStyle w:val="StyleUnderline"/>
        </w:rPr>
        <w:t xml:space="preserve">. </w:t>
      </w:r>
      <w:r w:rsidRPr="00790E23">
        <w:rPr>
          <w:rStyle w:val="StyleUnderline"/>
          <w:highlight w:val="green"/>
        </w:rPr>
        <w:t>Reproduction is tethered to</w:t>
      </w:r>
      <w:r w:rsidRPr="00790E23">
        <w:rPr>
          <w:rStyle w:val="StyleUnderline"/>
        </w:rPr>
        <w:t xml:space="preserve"> the making of </w:t>
      </w:r>
      <w:r w:rsidRPr="00790E23">
        <w:rPr>
          <w:rStyle w:val="StyleUnderline"/>
          <w:highlight w:val="green"/>
        </w:rPr>
        <w:t>human commodities</w:t>
      </w:r>
      <w:r w:rsidRPr="00790E23">
        <w:rPr>
          <w:rStyle w:val="StyleUnderline"/>
        </w:rPr>
        <w:t xml:space="preserve"> and </w:t>
      </w:r>
      <w:r w:rsidRPr="00790E23">
        <w:rPr>
          <w:rStyle w:val="StyleUnderline"/>
          <w:highlight w:val="green"/>
        </w:rPr>
        <w:t>in service of the marketplace</w:t>
      </w:r>
      <w:r w:rsidRPr="00790E23">
        <w:rPr>
          <w:rStyle w:val="StyleUnderline"/>
        </w:rPr>
        <w:t xml:space="preserve">. For the enslaved, reproduction does not ensure any future other than that of dispossession nor guarantee anything other than the replication of racialized and disposable persons or “human increase” (expanded property-holdings) for the master. </w:t>
      </w:r>
      <w:r w:rsidRPr="00790E23">
        <w:rPr>
          <w:rStyle w:val="StyleUnderline"/>
          <w:highlight w:val="green"/>
        </w:rPr>
        <w:t>The future of the enslaved was a form of speculative value for slaveholders</w:t>
      </w:r>
      <w:r w:rsidRPr="00790E23">
        <w:rPr>
          <w:rStyle w:val="StyleUnderline"/>
        </w:rPr>
        <w:t>. Even the unborn were conscripted and condemned to slavery.</w:t>
      </w:r>
    </w:p>
    <w:p w14:paraId="618E8B0D" w14:textId="77777777" w:rsidR="004C408F" w:rsidRPr="003B3727" w:rsidRDefault="004C408F" w:rsidP="004C408F">
      <w:pPr>
        <w:rPr>
          <w:rStyle w:val="StyleUnderline"/>
        </w:rPr>
      </w:pPr>
      <w:r w:rsidRPr="00790E23">
        <w:rPr>
          <w:rStyle w:val="StyleUnderli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790E23">
        <w:rPr>
          <w:rStyle w:val="StyleUnderline"/>
          <w:highlight w:val="green"/>
        </w:rPr>
        <w:t>Women’s bodies became</w:t>
      </w:r>
      <w:r w:rsidRPr="00790E23">
        <w:rPr>
          <w:rStyle w:val="StyleUnderline"/>
        </w:rPr>
        <w:t xml:space="preserve"> the definitional </w:t>
      </w:r>
      <w:r w:rsidRPr="00790E23">
        <w:rPr>
          <w:rStyle w:val="StyleUnderline"/>
          <w:highlight w:val="green"/>
        </w:rPr>
        <w:t>sites of racial slavery</w:t>
      </w:r>
      <w:r w:rsidRPr="00790E23">
        <w:rPr>
          <w:rStyle w:val="StyleUnderline"/>
        </w:rPr>
        <w:t xml:space="preserve">.” In North America, the future of slavery depended upon black women’s reproductive capacity as it did on the slave market. The reproduction of human property and the social relations of racial slavery were predicated upon the belly. Plainly put, </w:t>
      </w:r>
      <w:r w:rsidRPr="00790E23">
        <w:rPr>
          <w:rStyle w:val="StyleUnderline"/>
          <w:highlight w:val="green"/>
        </w:rPr>
        <w:t>subjection was anchored in black women’s reproductive capacities</w:t>
      </w:r>
      <w:r w:rsidRPr="00790E23">
        <w:rPr>
          <w:rStyle w:val="StyleUnderline"/>
        </w:rPr>
        <w:t xml:space="preserve">. The captive female body, according to Spillers, “locates precisely a moment of converging political and social vectors that mark the fleshes a prime commodity of exchange.” </w:t>
      </w:r>
    </w:p>
    <w:p w14:paraId="34796CFB" w14:textId="77777777" w:rsidR="004C408F" w:rsidRPr="003B3727" w:rsidRDefault="004C408F" w:rsidP="004C408F">
      <w:pPr>
        <w:rPr>
          <w:rStyle w:val="StyleUnderline"/>
        </w:rPr>
      </w:pPr>
      <w:r w:rsidRPr="00790E23">
        <w:rPr>
          <w:rStyle w:val="StyleUnderline"/>
        </w:rPr>
        <w:t xml:space="preserve">Forced to labor for the “satisfaction of the immediate needs” of their owners and overseers, however, those needs were defined, the </w:t>
      </w:r>
      <w:r w:rsidRPr="00790E23">
        <w:rPr>
          <w:rStyle w:val="StyleUnderline"/>
          <w:highlight w:val="green"/>
        </w:rPr>
        <w:t>captive female</w:t>
      </w:r>
      <w:r w:rsidRPr="00790E23">
        <w:rPr>
          <w:rStyle w:val="StyleUnderline"/>
        </w:rPr>
        <w:t xml:space="preserve"> body was subjected to innumerable uses. It could be converted into cash, speculated and traded as com-</w:t>
      </w:r>
      <w:proofErr w:type="spellStart"/>
      <w:r w:rsidRPr="00790E23">
        <w:rPr>
          <w:rStyle w:val="StyleUnderline"/>
        </w:rPr>
        <w:t>modity</w:t>
      </w:r>
      <w:proofErr w:type="spellEnd"/>
      <w:r w:rsidRPr="00790E23">
        <w:rPr>
          <w:rStyle w:val="StyleUnderline"/>
        </w:rPr>
        <w:t xml:space="preserve">, </w:t>
      </w:r>
      <w:r w:rsidRPr="00790E23">
        <w:rPr>
          <w:rStyle w:val="StyleUnderline"/>
          <w:highlight w:val="green"/>
        </w:rPr>
        <w:t>worked to death, taken, tortured, seeded, and propagated</w:t>
      </w:r>
      <w:r w:rsidRPr="00790E23">
        <w:rPr>
          <w:rStyle w:val="StyleUnderline"/>
        </w:rPr>
        <w:t xml:space="preserve"> like any other crop, or murdered. The value produced by and extracted from enslaved women included productive labor—their labors as farm workers, cotton pickers, tobacco hands, and rice cultivators—and their reproductive capacities created “future increase” for farms and </w:t>
      </w:r>
      <w:r w:rsidRPr="00790E23">
        <w:rPr>
          <w:rStyle w:val="StyleUnderline"/>
        </w:rPr>
        <w:lastRenderedPageBreak/>
        <w:t xml:space="preserve">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w:t>
      </w:r>
      <w:r w:rsidRPr="00790E23">
        <w:rPr>
          <w:rStyle w:val="StyleUnderline"/>
          <w:highlight w:val="green"/>
        </w:rPr>
        <w:t xml:space="preserve">reproductive labor </w:t>
      </w:r>
      <w:r w:rsidRPr="00790E23">
        <w:rPr>
          <w:rStyle w:val="StyleUnderline"/>
        </w:rPr>
        <w:t xml:space="preserve">not only guaranteed slavery as an institutional process and secured the status of the enslaved, but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3156AB4E" w14:textId="77777777" w:rsidR="004C408F" w:rsidRDefault="004C408F" w:rsidP="004C408F">
      <w:pPr>
        <w:rPr>
          <w:rStyle w:val="StyleUnderline"/>
        </w:rPr>
      </w:pPr>
      <w:r w:rsidRPr="00790E23">
        <w:rPr>
          <w:sz w:val="16"/>
        </w:rPr>
        <w:t>The sexuality and reproductive capacities of enslaved women were central to understanding the expanding legal conception of slavery and its inheritability</w:t>
      </w:r>
      <w:r w:rsidRPr="003B3727">
        <w:rPr>
          <w:rStyle w:val="StyleUnderline"/>
          <w:sz w:val="18"/>
          <w:szCs w:val="18"/>
        </w:rPr>
        <w:t>.</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790E23">
        <w:rPr>
          <w:sz w:val="16"/>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proofErr w:type="spellStart"/>
      <w:r w:rsidRPr="00790E23">
        <w:rPr>
          <w:sz w:val="16"/>
        </w:rPr>
        <w:t>Partus</w:t>
      </w:r>
      <w:proofErr w:type="spellEnd"/>
      <w:r w:rsidRPr="00790E23">
        <w:rPr>
          <w:sz w:val="16"/>
        </w:rPr>
        <w:t xml:space="preserve"> sequitur </w:t>
      </w:r>
      <w:proofErr w:type="spellStart"/>
      <w:r w:rsidRPr="00790E23">
        <w:rPr>
          <w:sz w:val="16"/>
        </w:rPr>
        <w:t>ventrem</w:t>
      </w:r>
      <w:proofErr w:type="spellEnd"/>
      <w:r w:rsidRPr="00790E23">
        <w:rPr>
          <w:sz w:val="16"/>
        </w:rPr>
        <w:t>—replicates the fate of the slave across generations. The belly is made a factory of production incommensurate with notions of the maternal, the conjugal or the domestic. In short,</w:t>
      </w:r>
      <w:r w:rsidRPr="00790E23">
        <w:rPr>
          <w:rStyle w:val="StyleUnderline"/>
          <w:sz w:val="16"/>
        </w:rPr>
        <w:t xml:space="preserve"> </w:t>
      </w:r>
      <w:r w:rsidRPr="003B3727">
        <w:rPr>
          <w:rStyle w:val="StyleUnderline"/>
        </w:rPr>
        <w:t>the slave exists out of the world and outside the house.</w:t>
      </w:r>
    </w:p>
    <w:p w14:paraId="64F6AC2C" w14:textId="77777777" w:rsidR="004C408F" w:rsidRPr="00D800E6" w:rsidRDefault="004C408F" w:rsidP="004C408F">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6637EFD8" w14:textId="77777777" w:rsidR="004C408F" w:rsidRPr="007E0CD1" w:rsidRDefault="004C408F" w:rsidP="004C408F">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0AF925D6" w14:textId="77777777" w:rsidR="004C408F" w:rsidRPr="00790E23" w:rsidRDefault="004C408F" w:rsidP="004C408F">
      <w:pPr>
        <w:rPr>
          <w:rStyle w:val="StyleUnderli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790E23">
        <w:rPr>
          <w:rStyle w:val="StyleUnderline"/>
        </w:rPr>
        <w:t xml:space="preserve">.” Slave women working as domestic laborers in white households experienced forms of violence and sexual exploitation that troubled simple distinctions between the privileges of the house and the brutalities of the field.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790E23">
        <w:rPr>
          <w:rStyle w:val="StyleUnderline"/>
        </w:rPr>
        <w:t xml:space="preserve">, as </w:t>
      </w:r>
      <w:proofErr w:type="spellStart"/>
      <w:r w:rsidRPr="00790E23">
        <w:rPr>
          <w:rStyle w:val="StyleUnderline"/>
        </w:rPr>
        <w:t>Thavolia</w:t>
      </w:r>
      <w:proofErr w:type="spellEnd"/>
      <w:r w:rsidRPr="00790E23">
        <w:rPr>
          <w:rStyle w:val="StyleUnderline"/>
        </w:rPr>
        <w:t xml:space="preserve"> </w:t>
      </w:r>
      <w:proofErr w:type="spellStart"/>
      <w:r w:rsidRPr="00790E23">
        <w:rPr>
          <w:rStyle w:val="StyleUnderline"/>
        </w:rPr>
        <w:t>Gylmph</w:t>
      </w:r>
      <w:proofErr w:type="spellEnd"/>
      <w:r w:rsidRPr="00790E23">
        <w:rPr>
          <w:rStyle w:val="StyleUnderline"/>
        </w:rPr>
        <w:t xml:space="preserve"> documents in Out of the House of Bondage,</w:t>
      </w:r>
      <w:r w:rsidRPr="003B3727">
        <w:rPr>
          <w:rStyle w:val="StyleUnderline"/>
        </w:rPr>
        <w:t xml:space="preserve"> was a space </w:t>
      </w:r>
      <w:r w:rsidRPr="003B3727">
        <w:rPr>
          <w:rStyle w:val="StyleUnderline"/>
        </w:rPr>
        <w:lastRenderedPageBreak/>
        <w:t xml:space="preserve">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790E23">
        <w:rPr>
          <w:rStyle w:val="StyleUnderline"/>
        </w:rPr>
        <w:t>; and it continued to define the very narrow horizon and limited opportunities available to black women in the first decades of the 20th century.</w:t>
      </w:r>
    </w:p>
    <w:p w14:paraId="132D3998" w14:textId="77777777" w:rsidR="004C408F" w:rsidRPr="003B3727" w:rsidRDefault="004C408F" w:rsidP="004C408F">
      <w:pPr>
        <w:rPr>
          <w:rStyle w:val="StyleUnderline"/>
        </w:rPr>
      </w:pPr>
      <w:r w:rsidRPr="00790E23">
        <w:rPr>
          <w:rStyle w:val="StyleUnderline"/>
        </w:rPr>
        <w:t>Black women regularly complained about being forced to labor as domestics.</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790E23">
        <w:rPr>
          <w:rStyle w:val="StyleUnderline"/>
        </w:rPr>
        <w:t xml:space="preserve"> As free workers in the North and South,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49072E32" w14:textId="77777777" w:rsidR="004C408F" w:rsidRPr="00790E23" w:rsidRDefault="004C408F" w:rsidP="004C408F">
      <w:pPr>
        <w:rPr>
          <w:rStyle w:val="StyleUnderline"/>
        </w:rPr>
      </w:pPr>
      <w:r w:rsidRPr="00790E23">
        <w:rPr>
          <w:rStyle w:val="StyleUnderline"/>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t>
      </w:r>
      <w:r w:rsidRPr="00790E23">
        <w:rPr>
          <w:rStyle w:val="StyleUnderline"/>
        </w:rPr>
        <w:t xml:space="preserve">While social reformers and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790E23">
        <w:rPr>
          <w:rStyle w:val="StyleUnderline"/>
        </w:rPr>
        <w:t>. Domestic work subjected them to forms of intimate violence as well as exploitation as low-wage workers.</w:t>
      </w:r>
    </w:p>
    <w:p w14:paraId="338413EC" w14:textId="77777777" w:rsidR="004C408F" w:rsidRPr="00254724" w:rsidRDefault="004C408F" w:rsidP="004C408F">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790E23">
        <w:rPr>
          <w:rStyle w:val="StyleUnderline"/>
        </w:rPr>
        <w:t xml:space="preserve">, a condition William Patterson described as </w:t>
      </w:r>
      <w:r w:rsidRPr="003B3727">
        <w:rPr>
          <w:rStyle w:val="Emphasis"/>
          <w:highlight w:val="green"/>
        </w:rPr>
        <w:t>economic genocide</w:t>
      </w:r>
      <w:r w:rsidRPr="003B3727">
        <w:rPr>
          <w:rStyle w:val="StyleUnderline"/>
          <w:sz w:val="18"/>
          <w:szCs w:val="18"/>
        </w:rPr>
        <w:t xml:space="preserve">. </w:t>
      </w:r>
      <w:r w:rsidRPr="00790E23">
        <w:rPr>
          <w:rStyle w:val="StyleUnderline"/>
        </w:rPr>
        <w:t xml:space="preserve">Race riots, the enclosure of the ghetto, the vertical order of human life, and the forms of value and debt promulgated through emergent forms of racism, what Sarah Haley terms </w:t>
      </w:r>
      <w:r w:rsidRPr="003B3727">
        <w:rPr>
          <w:rStyle w:val="StyleUnderline"/>
        </w:rPr>
        <w:t>“Jim Crow modernity,” made it impossible for black women to escape the white househol</w:t>
      </w:r>
      <w:r w:rsidRPr="00254724">
        <w:rPr>
          <w:rStyle w:val="StyleUnderline"/>
        </w:rPr>
        <w:t>d.</w:t>
      </w:r>
    </w:p>
    <w:p w14:paraId="6CFD23D1" w14:textId="77777777" w:rsidR="004C408F" w:rsidRPr="003B3727" w:rsidRDefault="004C408F" w:rsidP="004C408F">
      <w:pPr>
        <w:rPr>
          <w:rStyle w:val="StyleUnderline"/>
        </w:rPr>
      </w:pPr>
      <w:r w:rsidRPr="00254724">
        <w:rPr>
          <w:rStyle w:val="StyleUnderline"/>
        </w:rPr>
        <w:t>As domestic workers, black women</w:t>
      </w:r>
      <w:r w:rsidRPr="00254724">
        <w:rPr>
          <w:rStyle w:val="StyleUnderline"/>
          <w:sz w:val="18"/>
          <w:szCs w:val="18"/>
        </w:rPr>
        <w:t xml:space="preserve"> </w:t>
      </w:r>
      <w:r w:rsidRPr="00790E23">
        <w:rPr>
          <w:rStyle w:val="StyleUnderline"/>
        </w:rPr>
        <w:t>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lastRenderedPageBreak/>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4653F605" w14:textId="77777777" w:rsidR="004C408F" w:rsidRPr="003B3727" w:rsidRDefault="004C408F" w:rsidP="004C408F">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w:t>
      </w:r>
      <w:r w:rsidRPr="00790E23">
        <w:rPr>
          <w:rStyle w:val="StyleUnderline"/>
        </w:rPr>
        <w:t xml:space="preserve">As a consequence,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1E1209A4" w14:textId="77777777" w:rsidR="004C408F" w:rsidRPr="003B3727" w:rsidRDefault="004C408F" w:rsidP="004C408F">
      <w:pPr>
        <w:rPr>
          <w:rStyle w:val="StyleUnderline"/>
        </w:rPr>
      </w:pPr>
      <w:r w:rsidRPr="00790E23">
        <w:rPr>
          <w:sz w:val="16"/>
        </w:rPr>
        <w:t xml:space="preserve">Where does the impossible domestic fit into the general strike? What is the text of her insurgency and the genre of her refusal? What visions of the future world encourage her to run, or propel her flight? Or is she, as Spillers observes, a subject still awaiting her verb? Strategies of endurance and subsistence do not yield easily to the grand narrative of revolution, nor has a space been cleared for the </w:t>
      </w:r>
      <w:proofErr w:type="spellStart"/>
      <w:r w:rsidRPr="00790E23">
        <w:rPr>
          <w:sz w:val="16"/>
        </w:rPr>
        <w:t>sexworker</w:t>
      </w:r>
      <w:proofErr w:type="spellEnd"/>
      <w:r w:rsidRPr="00790E23">
        <w:rPr>
          <w:sz w:val="16"/>
        </w:rPr>
        <w:t>, welfare mother, and domestic laborer in the annals of the black radical tradition. Perhaps understandable, even if unacceptable, when the costs of enduring are so great.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we must never lose sight of the material conditions of her existence or</w:t>
      </w:r>
      <w:r w:rsidRPr="00790E23">
        <w:rPr>
          <w:rStyle w:val="StyleUnderline"/>
          <w:sz w:val="16"/>
        </w:rPr>
        <w:t xml:space="preserve">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35089AAA" w14:textId="77777777" w:rsidR="004C408F" w:rsidRDefault="004C408F" w:rsidP="004C408F">
      <w:pPr>
        <w:rPr>
          <w:rStyle w:val="StyleUnderline"/>
          <w:sz w:val="16"/>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790E23">
        <w:rPr>
          <w:rStyle w:val="StyleUnderline"/>
        </w:rPr>
        <w:t>. All we have is what she holds in her outstretched hands. There is no getting around this. Yet</w:t>
      </w:r>
      <w:r w:rsidRPr="003B3727">
        <w:rPr>
          <w:rStyle w:val="StyleUnderline"/>
        </w:rPr>
        <w:t xml:space="preserve">, her freedom struggle remains opaque, untranslatable into the lexicon of the political. </w:t>
      </w:r>
      <w:r w:rsidRPr="00790E23">
        <w:rPr>
          <w:sz w:val="16"/>
        </w:rPr>
        <w:t xml:space="preserve">She provides so much, yet rarely does she thrive. It seems that her role has been fixed and that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The forms of care, intimacy, and sustenance exploited by racial capitalism, most importantly, are not reducible to or exhausted by it. These labors cannot be assimilated to the template or grid of the black worker but instead nourish the latent text of the fugitive. They enable those “who were never meant to survive” </w:t>
      </w:r>
      <w:proofErr w:type="gramStart"/>
      <w:r w:rsidRPr="00790E23">
        <w:rPr>
          <w:sz w:val="16"/>
        </w:rPr>
        <w:t>to</w:t>
      </w:r>
      <w:proofErr w:type="gramEnd"/>
      <w:r w:rsidRPr="00790E23">
        <w:rPr>
          <w:sz w:val="16"/>
        </w:rPr>
        <w:t xml:space="preserve"> sometimes do just that. This care, which is coerced and freely given, is the black heart of our social poesis, of making and relation.</w:t>
      </w:r>
      <w:r w:rsidRPr="00790E23">
        <w:rPr>
          <w:rStyle w:val="StyleUnderline"/>
          <w:sz w:val="16"/>
        </w:rPr>
        <w:t xml:space="preserve"> </w:t>
      </w:r>
    </w:p>
    <w:p w14:paraId="26224D8B" w14:textId="77777777" w:rsidR="004C408F" w:rsidRPr="009723A3" w:rsidRDefault="004C408F" w:rsidP="004C408F">
      <w:pPr>
        <w:pStyle w:val="Heading4"/>
        <w:rPr>
          <w:rFonts w:cs="Calibri"/>
        </w:rPr>
      </w:pPr>
      <w:r>
        <w:rPr>
          <w:rFonts w:cs="Calibri"/>
        </w:rPr>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disorderly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w:t>
      </w:r>
    </w:p>
    <w:p w14:paraId="0D05828C" w14:textId="77777777" w:rsidR="004C408F" w:rsidRPr="00897B37" w:rsidRDefault="004C408F" w:rsidP="004C408F">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276DFF6A" w14:textId="77777777" w:rsidR="004C408F" w:rsidRPr="002B49EC" w:rsidRDefault="004C408F" w:rsidP="004C408F">
      <w:r w:rsidRPr="002B49EC">
        <w:rPr>
          <w:rStyle w:val="Style13ptBold"/>
        </w:rPr>
        <w:t>Hartman 18</w:t>
      </w:r>
      <w:r w:rsidRPr="002B49EC">
        <w:t xml:space="preserve"> [</w:t>
      </w:r>
      <w:proofErr w:type="spellStart"/>
      <w:r w:rsidRPr="002B49EC">
        <w:t>Saidiya</w:t>
      </w:r>
      <w:proofErr w:type="spellEnd"/>
      <w:r w:rsidRPr="002B49EC">
        <w:t xml:space="preserve">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xml:space="preserve">** </w:t>
      </w:r>
      <w:r>
        <w:t xml:space="preserve">brackets indicate edits  </w:t>
      </w:r>
    </w:p>
    <w:p w14:paraId="41EC5515" w14:textId="77777777" w:rsidR="004C408F" w:rsidRPr="003B3727" w:rsidRDefault="004C408F" w:rsidP="004C408F">
      <w:pPr>
        <w:rPr>
          <w:u w:val="single"/>
        </w:rPr>
      </w:pPr>
      <w:r w:rsidRPr="003B3727">
        <w:rPr>
          <w:rStyle w:val="Emphasis"/>
        </w:rPr>
        <w:lastRenderedPageBreak/>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w:t>
      </w:r>
      <w:proofErr w:type="spellStart"/>
      <w:r w:rsidRPr="003B3727">
        <w:rPr>
          <w:sz w:val="18"/>
          <w:szCs w:val="18"/>
        </w:rPr>
        <w:t>ain’t</w:t>
      </w:r>
      <w:proofErr w:type="spellEnd"/>
      <w:r w:rsidRPr="003B3727">
        <w:rPr>
          <w:sz w:val="18"/>
          <w:szCs w:val="18"/>
        </w:rPr>
        <w:t xml:space="preserve">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2288DCB9" w14:textId="77777777" w:rsidR="004C408F" w:rsidRPr="003B3727" w:rsidRDefault="004C408F" w:rsidP="004C408F">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w:t>
      </w:r>
      <w:proofErr w:type="spellStart"/>
      <w:r w:rsidRPr="003B3727">
        <w:rPr>
          <w:u w:val="single"/>
        </w:rPr>
        <w:t>labourers</w:t>
      </w:r>
      <w:proofErr w:type="spellEnd"/>
      <w:r w:rsidRPr="003B3727">
        <w:rPr>
          <w:u w:val="single"/>
        </w:rPr>
        <w:t xml:space="preserve"> — </w:t>
      </w:r>
      <w:r w:rsidRPr="003B3727">
        <w:rPr>
          <w:highlight w:val="green"/>
          <w:u w:val="single"/>
        </w:rPr>
        <w:t xml:space="preserve">she </w:t>
      </w:r>
      <w:r w:rsidRPr="00DD623C">
        <w:rPr>
          <w:u w:val="single"/>
        </w:rPr>
        <w:t xml:space="preserve">nodded in enthusiastic 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778873BB" w14:textId="77777777" w:rsidR="004C408F" w:rsidRPr="003B3727" w:rsidRDefault="004C408F" w:rsidP="004C408F">
      <w:pPr>
        <w:rPr>
          <w:sz w:val="14"/>
          <w:szCs w:val="14"/>
        </w:rPr>
      </w:pPr>
      <w:r w:rsidRPr="004E60AB">
        <w:rPr>
          <w:u w:val="single"/>
        </w:rPr>
        <w:lastRenderedPageBreak/>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w:t>
      </w:r>
      <w:proofErr w:type="gramStart"/>
      <w:r w:rsidRPr="003B3727">
        <w:rPr>
          <w:sz w:val="14"/>
          <w:szCs w:val="14"/>
        </w:rPr>
        <w:t>friends</w:t>
      </w:r>
      <w:proofErr w:type="gramEnd"/>
      <w:r w:rsidRPr="003B3727">
        <w:rPr>
          <w:sz w:val="14"/>
          <w:szCs w:val="14"/>
        </w:rPr>
        <w:t xml:space="preserve">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48CCB48F" w14:textId="77777777" w:rsidR="004C408F" w:rsidRPr="003B3727" w:rsidRDefault="004C408F" w:rsidP="004C408F">
      <w:pPr>
        <w:rPr>
          <w:sz w:val="14"/>
          <w:szCs w:val="14"/>
        </w:rPr>
      </w:pPr>
      <w:r w:rsidRPr="003B3727">
        <w:rPr>
          <w:sz w:val="14"/>
          <w:szCs w:val="14"/>
        </w:rPr>
        <w:t xml:space="preserve">Wayward Experiments </w:t>
      </w:r>
    </w:p>
    <w:p w14:paraId="7037B3E1" w14:textId="77777777" w:rsidR="004C408F" w:rsidRPr="003B3727" w:rsidRDefault="004C408F" w:rsidP="004C408F">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w:t>
      </w:r>
      <w:proofErr w:type="gramStart"/>
      <w:r w:rsidRPr="003B3727">
        <w:rPr>
          <w:sz w:val="14"/>
          <w:szCs w:val="14"/>
        </w:rPr>
        <w:t>grandmother</w:t>
      </w:r>
      <w:proofErr w:type="gramEnd"/>
      <w:r w:rsidRPr="003B3727">
        <w:rPr>
          <w:sz w:val="14"/>
          <w:szCs w:val="14"/>
        </w:rPr>
        <w:t xml:space="preserve"> and they helped her raise her son. She had several lovers to whom she was bound by need and want, not by the law. </w:t>
      </w:r>
    </w:p>
    <w:p w14:paraId="23FCA817" w14:textId="77777777" w:rsidR="004C408F" w:rsidRPr="003B3727" w:rsidRDefault="004C408F" w:rsidP="004C408F">
      <w:r w:rsidRPr="003B3727">
        <w:rPr>
          <w:highlight w:val="green"/>
          <w:u w:val="single"/>
        </w:rPr>
        <w:t xml:space="preserve">Esther’s only luxury was </w:t>
      </w:r>
      <w:proofErr w:type="gramStart"/>
      <w:r w:rsidRPr="00160B6E">
        <w:rPr>
          <w:rStyle w:val="Emphasis"/>
          <w:highlight w:val="green"/>
        </w:rPr>
        <w:t>idleness</w:t>
      </w:r>
      <w:proofErr w:type="gramEnd"/>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She picked up day 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2EC93CAB" w14:textId="77777777" w:rsidR="004C408F" w:rsidRPr="003B3727" w:rsidRDefault="004C408F" w:rsidP="004C408F">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w:t>
      </w:r>
      <w:proofErr w:type="spellStart"/>
      <w:r w:rsidRPr="00254724">
        <w:rPr>
          <w:sz w:val="14"/>
          <w:szCs w:val="14"/>
        </w:rPr>
        <w:t>en</w:t>
      </w:r>
      <w:proofErr w:type="spellEnd"/>
      <w:r w:rsidRPr="00254724">
        <w:rPr>
          <w:sz w:val="14"/>
          <w:szCs w:val="14"/>
        </w:rPr>
        <w:t xml:space="preserve">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 xml:space="preserve">Wandering and </w:t>
      </w:r>
      <w:r w:rsidRPr="00254724">
        <w:rPr>
          <w:u w:val="single"/>
        </w:rPr>
        <w:lastRenderedPageBreak/>
        <w:t>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79293C71" w14:textId="77777777" w:rsidR="004C408F" w:rsidRPr="003B3727" w:rsidRDefault="004C408F" w:rsidP="004C408F">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3E00B077" w14:textId="77777777" w:rsidR="004C408F" w:rsidRPr="003B3727" w:rsidRDefault="004C408F" w:rsidP="004C408F">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3B7E90FC" w14:textId="77777777" w:rsidR="004C408F" w:rsidRPr="00254724" w:rsidRDefault="004C408F" w:rsidP="004C408F">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lastRenderedPageBreak/>
        <w:t>redistributed the balance of need and want and sought a line of escape from debt and duty in the attempt to create a path elsewhere.</w:t>
      </w:r>
    </w:p>
    <w:p w14:paraId="018CDF87" w14:textId="77777777" w:rsidR="004C408F" w:rsidRPr="00994F26" w:rsidRDefault="004C408F" w:rsidP="004C408F">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1467F891" w14:textId="77777777" w:rsidR="004C408F" w:rsidRPr="003B3727" w:rsidRDefault="004C408F" w:rsidP="004C408F">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73B780D4" w14:textId="77777777" w:rsidR="004C408F" w:rsidRPr="003B3727" w:rsidRDefault="004C408F" w:rsidP="004C408F">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t>
      </w:r>
      <w:proofErr w:type="gramStart"/>
      <w:r w:rsidRPr="003B3727">
        <w:rPr>
          <w:u w:val="single"/>
        </w:rPr>
        <w:t>were</w:t>
      </w:r>
      <w:proofErr w:type="gramEnd"/>
      <w:r w:rsidRPr="003B3727">
        <w:rPr>
          <w:u w:val="single"/>
        </w:rPr>
        <w:t xml:space="preserve"> the fruit of centuries of mutual aid, which was organized in stealth and paraded in public view. </w:t>
      </w:r>
    </w:p>
    <w:p w14:paraId="61D64C86" w14:textId="77777777" w:rsidR="004C408F" w:rsidRDefault="004C408F" w:rsidP="004C408F">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 xml:space="preserve">The mutual </w:t>
      </w:r>
      <w:r w:rsidRPr="003B3727">
        <w:rPr>
          <w:u w:val="single"/>
        </w:rPr>
        <w:lastRenderedPageBreak/>
        <w:t>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75428A5E" w14:textId="77777777" w:rsidR="004C408F" w:rsidRDefault="004C408F" w:rsidP="004C408F"/>
    <w:p w14:paraId="14C32240" w14:textId="77777777" w:rsidR="004C408F" w:rsidRPr="00EB0F0A" w:rsidRDefault="004C408F" w:rsidP="004C408F">
      <w:pPr>
        <w:pStyle w:val="Heading4"/>
      </w:pPr>
      <w:r>
        <w:t xml:space="preserve">The resolution and topicality transform everyday acts of freedom into “status crimes” and “vagrancy laws” to force Black women into labor. Refusal affirms the </w:t>
      </w:r>
      <w:r w:rsidRPr="00A65592">
        <w:rPr>
          <w:u w:val="single"/>
        </w:rPr>
        <w:t>fugitivity</w:t>
      </w:r>
      <w:r>
        <w:t xml:space="preserve"> in being too loud, too Queer, or too Black.  </w:t>
      </w:r>
    </w:p>
    <w:p w14:paraId="1D05AC85" w14:textId="77777777" w:rsidR="004C408F" w:rsidRPr="00276D25" w:rsidRDefault="004C408F" w:rsidP="004C408F">
      <w:r w:rsidRPr="00276D25">
        <w:rPr>
          <w:rStyle w:val="Style13ptBold"/>
        </w:rPr>
        <w:t>Hartman 18</w:t>
      </w:r>
      <w:r w:rsidRPr="00276D25">
        <w:t xml:space="preserve"> [</w:t>
      </w:r>
      <w:proofErr w:type="spellStart"/>
      <w:r w:rsidRPr="00276D25">
        <w:t>Saidiya</w:t>
      </w:r>
      <w:proofErr w:type="spellEnd"/>
      <w:r w:rsidRPr="00276D25">
        <w:t xml:space="preserve">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w:t>
      </w:r>
    </w:p>
    <w:p w14:paraId="7DB837CA" w14:textId="77777777" w:rsidR="004C408F" w:rsidRPr="00A43D61" w:rsidRDefault="004C408F" w:rsidP="004C408F">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1F41398B" w14:textId="77777777" w:rsidR="004C408F" w:rsidRPr="007F1B6F" w:rsidRDefault="004C408F" w:rsidP="004C408F">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w:t>
      </w:r>
      <w:r w:rsidRPr="00254724">
        <w:rPr>
          <w:u w:val="single"/>
        </w:rPr>
        <w:lastRenderedPageBreak/>
        <w:t xml:space="preserve">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24495866" w14:textId="77777777" w:rsidR="004C408F" w:rsidRPr="00276D25" w:rsidRDefault="004C408F" w:rsidP="004C408F">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2CD0FECC" w14:textId="77777777" w:rsidR="004C408F" w:rsidRPr="00276D25" w:rsidRDefault="004C408F" w:rsidP="004C408F">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68CBA55C" w14:textId="77777777" w:rsidR="004C408F" w:rsidRPr="00F3155D" w:rsidRDefault="004C408F" w:rsidP="004C408F">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xml:space="preserve">, forcing </w:t>
      </w:r>
      <w:proofErr w:type="spellStart"/>
      <w:r w:rsidRPr="00E27436">
        <w:rPr>
          <w:u w:val="single"/>
        </w:rPr>
        <w:t>exslaves</w:t>
      </w:r>
      <w:proofErr w:type="spellEnd"/>
      <w:r w:rsidRPr="00E27436">
        <w:rPr>
          <w:u w:val="single"/>
        </w:rPr>
        <w:t xml:space="preserve">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67939EAD" w14:textId="77777777" w:rsidR="004C408F" w:rsidRPr="00276D25" w:rsidRDefault="004C408F" w:rsidP="004C408F">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w:t>
      </w:r>
      <w:r w:rsidRPr="00276D25">
        <w:rPr>
          <w:sz w:val="16"/>
          <w:szCs w:val="18"/>
        </w:rPr>
        <w:lastRenderedPageBreak/>
        <w:t xml:space="preserve">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w:t>
      </w:r>
      <w:r w:rsidRPr="0060202C">
        <w:rPr>
          <w:sz w:val="10"/>
          <w:szCs w:val="10"/>
        </w:rPr>
        <w:t xml:space="preserve">the </w:t>
      </w:r>
      <w:r w:rsidRPr="0060202C">
        <w:rPr>
          <w:rStyle w:val="Emphasis"/>
          <w:sz w:val="10"/>
          <w:szCs w:val="10"/>
        </w:rPr>
        <w:t>right</w:t>
      </w:r>
      <w:r w:rsidRPr="0060202C">
        <w:rPr>
          <w:rStyle w:val="Emphasis"/>
        </w:rPr>
        <w:t xml:space="preserve"> </w:t>
      </w:r>
      <w:r w:rsidRPr="00D12B0F">
        <w:rPr>
          <w:rStyle w:val="Emphasis"/>
          <w:highlight w:val="green"/>
        </w:rPr>
        <w:t>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253B2E0A" w14:textId="77777777" w:rsidR="004C408F" w:rsidRPr="00156557" w:rsidRDefault="004C408F" w:rsidP="004C408F">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6A61EB47" w14:textId="77777777" w:rsidR="004C408F" w:rsidRPr="00912F72" w:rsidRDefault="004C408F" w:rsidP="004C408F">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proofErr w:type="gramStart"/>
      <w:r w:rsidRPr="00254724">
        <w:rPr>
          <w:strike/>
          <w:u w:val="single"/>
        </w:rPr>
        <w:t>Negroes</w:t>
      </w:r>
      <w:r w:rsidRPr="00AC7843">
        <w:rPr>
          <w:u w:val="single"/>
        </w:rPr>
        <w:t xml:space="preserve">  </w:t>
      </w:r>
      <w:r w:rsidRPr="00AC7843">
        <w:rPr>
          <w:highlight w:val="green"/>
          <w:u w:val="single"/>
        </w:rPr>
        <w:t>[</w:t>
      </w:r>
      <w:proofErr w:type="gramEnd"/>
      <w:r w:rsidRPr="00AC7843">
        <w:rPr>
          <w:highlight w:val="green"/>
          <w:u w:val="single"/>
        </w:rPr>
        <w:t xml:space="preserve">Black </w:t>
      </w:r>
      <w:proofErr w:type="gramStart"/>
      <w:r w:rsidRPr="00AC7843">
        <w:rPr>
          <w:highlight w:val="green"/>
          <w:u w:val="single"/>
        </w:rPr>
        <w:t>People]</w:t>
      </w:r>
      <w:r w:rsidRPr="00677075">
        <w:rPr>
          <w:highlight w:val="green"/>
          <w:u w:val="single"/>
        </w:rPr>
        <w:t>assembled</w:t>
      </w:r>
      <w:proofErr w:type="gramEnd"/>
      <w:r w:rsidRPr="00677075">
        <w:rPr>
          <w:highlight w:val="green"/>
          <w:u w:val="single"/>
        </w:rPr>
        <w:t xml:space="preserve">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498C0518" w14:textId="77777777" w:rsidR="004C408F" w:rsidRPr="00912F72" w:rsidRDefault="004C408F" w:rsidP="004C408F">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1BAC3EB1" w14:textId="77777777" w:rsidR="004C408F" w:rsidRPr="00254724" w:rsidRDefault="004C408F" w:rsidP="004C408F">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 xml:space="preserve">that is, male-headed households, with a proper he, not merely someone pretending to be a husband or merely outfitted like a man, not lovers passing for sisters or a pretend Mrs. shacking up with a boarder, not households comprising three women and a </w:t>
      </w:r>
      <w:r w:rsidRPr="00254724">
        <w:rPr>
          <w:sz w:val="16"/>
          <w:szCs w:val="18"/>
        </w:rPr>
        <w:lastRenderedPageBreak/>
        <w:t>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39EDBF07" w14:textId="77777777" w:rsidR="004C408F" w:rsidRPr="00912F72" w:rsidRDefault="004C408F" w:rsidP="004C408F">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70C64841" w14:textId="77777777" w:rsidR="004C408F" w:rsidRDefault="004C408F" w:rsidP="004C408F">
      <w:pPr>
        <w:rPr>
          <w:u w:val="single"/>
        </w:rPr>
      </w:pPr>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p>
    <w:p w14:paraId="01CEE838" w14:textId="77777777" w:rsidR="004C408F" w:rsidRPr="002F30E7" w:rsidRDefault="004C408F" w:rsidP="004C408F">
      <w:pPr>
        <w:pStyle w:val="Heading4"/>
        <w:rPr>
          <w:sz w:val="10"/>
          <w:szCs w:val="10"/>
        </w:rPr>
      </w:pPr>
      <w:r>
        <w:t xml:space="preserve">Rest is reclamation, a form of </w:t>
      </w:r>
      <w:r w:rsidRPr="00D2496B">
        <w:rPr>
          <w:rStyle w:val="StyleUnderline"/>
        </w:rPr>
        <w:t>resistance</w:t>
      </w:r>
      <w:r>
        <w:t xml:space="preserve"> that disrupts </w:t>
      </w:r>
      <w:r w:rsidRPr="00D2496B">
        <w:rPr>
          <w:rStyle w:val="StyleUnderline"/>
        </w:rPr>
        <w:t>white supremacy</w:t>
      </w:r>
      <w:r>
        <w:t xml:space="preserve"> and </w:t>
      </w:r>
      <w:r w:rsidRPr="00D2496B">
        <w:rPr>
          <w:rStyle w:val="StyleUnderline"/>
        </w:rPr>
        <w:t>capitalism</w:t>
      </w:r>
      <w:r>
        <w:t xml:space="preserve"> exploitation of Blackness. </w:t>
      </w:r>
      <w:r w:rsidRPr="00DE1CE9">
        <w:t xml:space="preserve"> </w:t>
      </w:r>
      <w:r>
        <w:t xml:space="preserve">It’s necessary to cultivate relationships with other Black women that reduce stress and buffer the harms of anti-Black racism. </w:t>
      </w:r>
    </w:p>
    <w:p w14:paraId="79AF5088" w14:textId="77777777" w:rsidR="004C408F" w:rsidRDefault="004C408F" w:rsidP="004C408F">
      <w:r w:rsidRPr="002F30E7">
        <w:rPr>
          <w:b/>
          <w:bCs/>
        </w:rPr>
        <w:t>Jackson 25</w:t>
      </w:r>
      <w:r>
        <w:t xml:space="preserve"> [ Dr. Kelly Faye Jackson is an Associate Professor In the School of Social Work at Arizona state University. “Stop &amp; Rest: Black Women, Refusal, and Rest as Praxis in Social Work” </w:t>
      </w:r>
      <w:proofErr w:type="spellStart"/>
      <w:r>
        <w:t>Affilia</w:t>
      </w:r>
      <w:proofErr w:type="spellEnd"/>
      <w:r>
        <w:t>.  November 26</w:t>
      </w:r>
      <w:r w:rsidRPr="007E785A">
        <w:rPr>
          <w:vertAlign w:val="superscript"/>
        </w:rPr>
        <w:t>th</w:t>
      </w:r>
      <w:r>
        <w:t xml:space="preserve">, 2025. </w:t>
      </w:r>
      <w:r w:rsidRPr="007E785A">
        <w:t>https://doi.org/10.1177/08861099251400329</w:t>
      </w:r>
      <w:r>
        <w:t xml:space="preserve">. Accessed 01/19/26] * brackets indicate edits  </w:t>
      </w:r>
    </w:p>
    <w:p w14:paraId="55B16758" w14:textId="77777777" w:rsidR="004C408F" w:rsidRPr="007E785A" w:rsidRDefault="004C408F" w:rsidP="004C408F">
      <w:pPr>
        <w:rPr>
          <w:rStyle w:val="Emphasis"/>
        </w:rPr>
      </w:pPr>
      <w:r w:rsidRPr="007E785A">
        <w:rPr>
          <w:rStyle w:val="Emphasis"/>
        </w:rPr>
        <w:t>Embodied Rest and Reclamation</w:t>
      </w:r>
    </w:p>
    <w:p w14:paraId="11D687FE" w14:textId="77777777" w:rsidR="004C408F" w:rsidRPr="007E785A" w:rsidRDefault="004C408F" w:rsidP="004C408F">
      <w:pPr>
        <w:rPr>
          <w:rStyle w:val="StyleUnderline"/>
        </w:rPr>
      </w:pPr>
      <w:r w:rsidRPr="007E785A">
        <w:rPr>
          <w:rStyle w:val="StyleUnderline"/>
          <w:highlight w:val="green"/>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7E785A">
        <w:rPr>
          <w:rStyle w:val="Emphasis"/>
          <w:highlight w:val="green"/>
        </w:rPr>
        <w:t>agency</w:t>
      </w:r>
      <w:r w:rsidRPr="007E785A">
        <w:rPr>
          <w:rStyle w:val="StyleUnderline"/>
        </w:rPr>
        <w:t xml:space="preserve"> over how we decide to use them. While some might label stopping </w:t>
      </w:r>
      <w:r w:rsidRPr="007E785A">
        <w:rPr>
          <w:rStyle w:val="StyleUnderline"/>
          <w:highlight w:val="green"/>
        </w:rPr>
        <w:t xml:space="preserve">avoidance or </w:t>
      </w:r>
      <w:r w:rsidRPr="007E785A">
        <w:rPr>
          <w:rStyle w:val="StyleUnderline"/>
          <w:highlight w:val="green"/>
        </w:rPr>
        <w:lastRenderedPageBreak/>
        <w:t>withdrawal</w:t>
      </w:r>
      <w:r w:rsidRPr="007E785A">
        <w:rPr>
          <w:rStyle w:val="StyleUnderline"/>
        </w:rPr>
        <w:t xml:space="preserve">, this deficit framing conciliates to </w:t>
      </w:r>
      <w:r w:rsidRPr="007E785A">
        <w:rPr>
          <w:rStyle w:val="Emphasis"/>
          <w:highlight w:val="green"/>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calls rest a resistance practice that disrupts white supremacy 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7E785A">
        <w:rPr>
          <w:rStyle w:val="StyleUnderline"/>
          <w:highlight w:val="green"/>
        </w:rPr>
        <w:t>coping skill</w:t>
      </w:r>
      <w:r w:rsidRPr="007E785A">
        <w:rPr>
          <w:rStyle w:val="StyleUnderline"/>
        </w:rPr>
        <w:t xml:space="preserve"> grounded in self-preservation and freedom work, one that has preserved my </w:t>
      </w:r>
      <w:r w:rsidRPr="007E785A">
        <w:rPr>
          <w:rStyle w:val="StyleUnderline"/>
          <w:highlight w:val="green"/>
        </w:rPr>
        <w:t>mental health</w:t>
      </w:r>
      <w:r w:rsidRPr="007E785A">
        <w:rPr>
          <w:rStyle w:val="StyleUnderline"/>
        </w:rPr>
        <w:t xml:space="preserve">, </w:t>
      </w:r>
      <w:r w:rsidRPr="007E785A">
        <w:rPr>
          <w:rStyle w:val="StyleUnderline"/>
          <w:highlight w:val="green"/>
        </w:rPr>
        <w:t>protected my physical</w:t>
      </w:r>
      <w:r w:rsidRPr="007E785A">
        <w:rPr>
          <w:rStyle w:val="StyleUnderline"/>
        </w:rPr>
        <w:t xml:space="preserve"> wellbeing, and created space for rest as a daily act, not a rare reward.</w:t>
      </w:r>
    </w:p>
    <w:p w14:paraId="6E2BD9C3" w14:textId="77777777" w:rsidR="004C408F" w:rsidRPr="007E785A" w:rsidRDefault="004C408F" w:rsidP="004C408F">
      <w:pPr>
        <w:rPr>
          <w:sz w:val="16"/>
        </w:rPr>
      </w:pPr>
      <w:r w:rsidRPr="007E785A">
        <w:rPr>
          <w:rStyle w:val="StyleUnderline"/>
        </w:rPr>
        <w:t xml:space="preserve">My reclaimed time has </w:t>
      </w:r>
      <w:r w:rsidRPr="007E785A">
        <w:rPr>
          <w:rStyle w:val="StyleUnderline"/>
          <w:highlight w:val="green"/>
        </w:rPr>
        <w:t>opened space for relationships</w:t>
      </w:r>
      <w:r w:rsidRPr="007E785A">
        <w:rPr>
          <w:rStyle w:val="StyleUnderline"/>
        </w:rPr>
        <w:t xml:space="preserve"> that nourish my spirit and affirm my work. Foremost among these gains has been the purposeful cultivation of </w:t>
      </w:r>
      <w:r w:rsidRPr="007E785A">
        <w:rPr>
          <w:rStyle w:val="Emphasis"/>
          <w:highlight w:val="green"/>
        </w:rPr>
        <w:t>community</w:t>
      </w:r>
      <w:r w:rsidRPr="007E785A">
        <w:rPr>
          <w:rStyle w:val="StyleUnderline"/>
        </w:rPr>
        <w:t xml:space="preserve"> and </w:t>
      </w:r>
      <w:r w:rsidRPr="007E785A">
        <w:rPr>
          <w:rStyle w:val="Emphasis"/>
          <w:highlight w:val="green"/>
        </w:rPr>
        <w:t>intellectual fellowship</w:t>
      </w:r>
      <w:r w:rsidRPr="007E785A">
        <w:rPr>
          <w:rStyle w:val="StyleUnderline"/>
          <w:highlight w:val="green"/>
        </w:rPr>
        <w:t xml:space="preserve"> with</w:t>
      </w:r>
      <w:r w:rsidRPr="007E785A">
        <w:rPr>
          <w:rStyle w:val="StyleUnderline"/>
        </w:rPr>
        <w:t xml:space="preserve"> other </w:t>
      </w:r>
      <w:r w:rsidRPr="007E785A">
        <w:rPr>
          <w:rStyle w:val="Emphasis"/>
          <w:highlight w:val="green"/>
        </w:rPr>
        <w:t>Black women</w:t>
      </w:r>
      <w:r w:rsidRPr="007E785A">
        <w:rPr>
          <w:rStyle w:val="StyleUnderline"/>
        </w:rPr>
        <w:t>. Recent studies deepen this claim: “</w:t>
      </w:r>
      <w:proofErr w:type="spellStart"/>
      <w:r w:rsidRPr="007E785A">
        <w:rPr>
          <w:rStyle w:val="Emphasis"/>
        </w:rPr>
        <w:t>sistah</w:t>
      </w:r>
      <w:proofErr w:type="spellEnd"/>
      <w:r>
        <w:rPr>
          <w:rStyle w:val="Emphasis"/>
        </w:rPr>
        <w:t xml:space="preserve"> </w:t>
      </w:r>
      <w:r w:rsidRPr="007E785A">
        <w:rPr>
          <w:rStyle w:val="Emphasis"/>
          <w:highlight w:val="green"/>
        </w:rPr>
        <w:t xml:space="preserve">[ </w:t>
      </w:r>
      <w:proofErr w:type="gramStart"/>
      <w:r w:rsidRPr="007E785A">
        <w:rPr>
          <w:rStyle w:val="Emphasis"/>
          <w:highlight w:val="green"/>
        </w:rPr>
        <w:t>sister]  circle</w:t>
      </w:r>
      <w:proofErr w:type="gramEnd"/>
      <w:r w:rsidRPr="007E785A">
        <w:rPr>
          <w:rStyle w:val="StyleUnderline"/>
        </w:rPr>
        <w:t xml:space="preserve">” spaces and </w:t>
      </w:r>
      <w:r w:rsidRPr="007E785A">
        <w:rPr>
          <w:rStyle w:val="StyleUnderline"/>
          <w:highlight w:val="green"/>
        </w:rPr>
        <w:t>Black-women-centered networks</w:t>
      </w:r>
      <w:r w:rsidRPr="007E785A">
        <w:rPr>
          <w:rStyle w:val="StyleUnderline"/>
        </w:rPr>
        <w:t xml:space="preserve"> build belonging, </w:t>
      </w:r>
      <w:r w:rsidRPr="007E785A">
        <w:rPr>
          <w:rStyle w:val="StyleUnderline"/>
          <w:highlight w:val="green"/>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234DFA6A" w14:textId="77777777" w:rsidR="004C408F" w:rsidRPr="007E785A" w:rsidRDefault="004C408F" w:rsidP="004C408F">
      <w:pPr>
        <w:rPr>
          <w:sz w:val="16"/>
        </w:rPr>
      </w:pPr>
      <w:r w:rsidRPr="007E785A">
        <w:rPr>
          <w:rStyle w:val="StyleUnderline"/>
          <w:highlight w:val="green"/>
        </w:rPr>
        <w:t>Resting</w:t>
      </w:r>
      <w:r w:rsidRPr="007E785A">
        <w:rPr>
          <w:rStyle w:val="StyleUnderline"/>
        </w:rPr>
        <w:t xml:space="preserve"> has also reawakened my creativity, allowing time to re-immerse myself in art and other </w:t>
      </w:r>
      <w:r w:rsidRPr="007E785A">
        <w:rPr>
          <w:rStyle w:val="StyleUnderline"/>
          <w:highlight w:val="green"/>
        </w:rPr>
        <w:t>generative practices</w:t>
      </w:r>
      <w:r w:rsidRPr="007E785A">
        <w:rPr>
          <w:rStyle w:val="StyleUnderline"/>
        </w:rPr>
        <w:t xml:space="preserve"> that bring </w:t>
      </w:r>
      <w:r w:rsidRPr="007E785A">
        <w:rPr>
          <w:rStyle w:val="Emphasis"/>
          <w:highlight w:val="green"/>
        </w:rPr>
        <w:t>purpose</w:t>
      </w:r>
      <w:r w:rsidRPr="007E785A">
        <w:rPr>
          <w:rStyle w:val="StyleUnderline"/>
        </w:rPr>
        <w:t xml:space="preserve">, </w:t>
      </w:r>
      <w:r w:rsidRPr="007E785A">
        <w:rPr>
          <w:rStyle w:val="Emphasis"/>
          <w:highlight w:val="green"/>
        </w:rPr>
        <w:t>joy</w:t>
      </w:r>
      <w:r w:rsidRPr="007E785A">
        <w:rPr>
          <w:rStyle w:val="StyleUnderline"/>
        </w:rPr>
        <w:t xml:space="preserve">, and a sense of </w:t>
      </w:r>
      <w:r w:rsidRPr="007E785A">
        <w:rPr>
          <w:rStyle w:val="Emphasis"/>
          <w:highlight w:val="green"/>
        </w:rPr>
        <w:t>accomplishment</w:t>
      </w:r>
      <w:r w:rsidRPr="007E785A">
        <w:rPr>
          <w:rStyle w:val="StyleUnderline"/>
        </w:rPr>
        <w:t xml:space="preserve"> needed in these devastating times</w:t>
      </w:r>
      <w:r>
        <w:t xml:space="preserve">. </w:t>
      </w:r>
      <w:r w:rsidRPr="007E785A">
        <w:rPr>
          <w:sz w:val="16"/>
        </w:rPr>
        <w:t>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018C6FA1" w14:textId="77777777" w:rsidR="004C408F" w:rsidRPr="007E785A" w:rsidRDefault="004C408F" w:rsidP="004C408F">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Our challenge is not to slow down for its own sake but to write, rest, and create on our own terms, in defiance of systems that would rather consume our labor based on their terms than honor our brilliance.</w:t>
      </w:r>
    </w:p>
    <w:p w14:paraId="03A33308" w14:textId="77777777" w:rsidR="004C408F" w:rsidRPr="007E785A" w:rsidRDefault="004C408F" w:rsidP="004C408F">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26E96E95" w14:textId="77777777" w:rsidR="004C408F" w:rsidRDefault="004C408F" w:rsidP="004C408F">
      <w:pPr>
        <w:rPr>
          <w:sz w:val="16"/>
        </w:rPr>
      </w:pPr>
      <w:r w:rsidRPr="007E785A">
        <w:rPr>
          <w:rStyle w:val="StyleUnderline"/>
        </w:rPr>
        <w:lastRenderedPageBreak/>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7E785A">
        <w:rPr>
          <w:rStyle w:val="StyleUnderline"/>
          <w:highlight w:val="green"/>
        </w:rPr>
        <w:t>psychological wellbeing</w:t>
      </w:r>
      <w:r w:rsidRPr="007E785A">
        <w:rPr>
          <w:rStyle w:val="StyleUnderline"/>
        </w:rPr>
        <w:t xml:space="preserve"> and b</w:t>
      </w:r>
      <w:r w:rsidRPr="007E785A">
        <w:rPr>
          <w:rStyle w:val="StyleUnderline"/>
          <w:highlight w:val="green"/>
        </w:rPr>
        <w:t>uffering against racialized and gendered stressors</w:t>
      </w:r>
      <w:r w:rsidRPr="007E785A">
        <w:rPr>
          <w:rStyle w:val="StyleUnderline"/>
        </w:rPr>
        <w:t xml:space="preserve"> </w:t>
      </w:r>
      <w:r w:rsidRPr="007E785A">
        <w:rPr>
          <w:sz w:val="16"/>
        </w:rPr>
        <w:t>(</w:t>
      </w:r>
      <w:proofErr w:type="spellStart"/>
      <w:r w:rsidRPr="007E785A">
        <w:rPr>
          <w:sz w:val="16"/>
        </w:rPr>
        <w:t>Zinobia</w:t>
      </w:r>
      <w:proofErr w:type="spellEnd"/>
      <w:r w:rsidRPr="007E785A">
        <w:rPr>
          <w:sz w:val="16"/>
        </w:rPr>
        <w:t xml:space="preserve"> &amp; Taylor, 2022).</w:t>
      </w:r>
    </w:p>
    <w:p w14:paraId="644423B4" w14:textId="77777777" w:rsidR="004C408F" w:rsidRDefault="004C408F" w:rsidP="004C408F">
      <w:pPr>
        <w:rPr>
          <w:sz w:val="16"/>
        </w:rPr>
      </w:pPr>
    </w:p>
    <w:p w14:paraId="251AA338" w14:textId="77777777" w:rsidR="004C408F" w:rsidRDefault="004C408F" w:rsidP="004C408F">
      <w:pPr>
        <w:pStyle w:val="Heading4"/>
      </w:pPr>
      <w:r>
        <w:t xml:space="preserve">The demand of confrontation with the archives, preserves and understands this history as not neutral but as a site of Black women’s subjugation. It’s the only ethical response to Erasure. </w:t>
      </w:r>
    </w:p>
    <w:p w14:paraId="09F47004" w14:textId="77777777" w:rsidR="004C408F" w:rsidRPr="00C4274F" w:rsidRDefault="004C408F" w:rsidP="004C408F">
      <w:proofErr w:type="spellStart"/>
      <w:r w:rsidRPr="00C4274F">
        <w:rPr>
          <w:rFonts w:eastAsiaTheme="majorEastAsia" w:cstheme="majorBidi"/>
          <w:b/>
          <w:iCs/>
        </w:rPr>
        <w:t>JoChronicles</w:t>
      </w:r>
      <w:proofErr w:type="spellEnd"/>
      <w:r w:rsidRPr="00C4274F">
        <w:rPr>
          <w:rFonts w:eastAsiaTheme="majorEastAsia" w:cstheme="majorBidi"/>
          <w:b/>
          <w:iCs/>
        </w:rPr>
        <w:t xml:space="preserve"> 25</w:t>
      </w:r>
      <w:r>
        <w:t xml:space="preserve"> [</w:t>
      </w:r>
      <w:proofErr w:type="spellStart"/>
      <w:r w:rsidRPr="00C4274F">
        <w:t>JoChronicles</w:t>
      </w:r>
      <w:proofErr w:type="spellEnd"/>
      <w:r w:rsidRPr="00C4274F">
        <w:t xml:space="preserve"> is a Fiction writer, essayist, and cultural commentator focused on storytelling, critical perspectives, and intellectual exploration. “The Archive as a Crime Scene: Reading </w:t>
      </w:r>
      <w:proofErr w:type="spellStart"/>
      <w:r w:rsidRPr="00C4274F">
        <w:t>Saidiya</w:t>
      </w:r>
      <w:proofErr w:type="spellEnd"/>
      <w:r w:rsidRPr="00C4274F">
        <w:t xml:space="preserve"> Hartman Against the Grain.” Medium, 1 Nov. 2025.</w:t>
      </w:r>
      <w:r>
        <w:t xml:space="preserve"> </w:t>
      </w:r>
      <w:r w:rsidRPr="00C4274F">
        <w:t>https://medium.com/@JoWritesDeep/the-archive-as-a-crime-scene-reading-saidiya-hartman-against-the-grain-d9df241c54d1</w:t>
      </w:r>
      <w:r>
        <w:t>]</w:t>
      </w:r>
    </w:p>
    <w:p w14:paraId="017A06AC" w14:textId="77777777" w:rsidR="004C408F" w:rsidRPr="0026471D" w:rsidRDefault="004C408F" w:rsidP="004C408F">
      <w:pPr>
        <w:rPr>
          <w:sz w:val="16"/>
        </w:rPr>
      </w:pPr>
      <w:r w:rsidRPr="0026471D">
        <w:rPr>
          <w:sz w:val="16"/>
        </w:rPr>
        <w:t>Opening</w:t>
      </w:r>
    </w:p>
    <w:p w14:paraId="415EB752" w14:textId="77777777" w:rsidR="004C408F" w:rsidRPr="00C4274F" w:rsidRDefault="004C408F" w:rsidP="004C408F">
      <w:pPr>
        <w:rPr>
          <w:rStyle w:val="StyleUnderline"/>
          <w:b/>
          <w:bCs/>
        </w:rPr>
      </w:pPr>
      <w:r w:rsidRPr="00C4274F">
        <w:rPr>
          <w:rStyle w:val="StyleUnderline"/>
        </w:rPr>
        <w:t xml:space="preserve">There is </w:t>
      </w:r>
      <w:r w:rsidRPr="0026471D">
        <w:rPr>
          <w:rStyle w:val="StyleUnderline"/>
          <w:highlight w:val="green"/>
        </w:rPr>
        <w:t>no record of her name</w:t>
      </w:r>
      <w:r w:rsidRPr="0026471D">
        <w:rPr>
          <w:rStyle w:val="StyleUnderline"/>
          <w:b/>
          <w:bCs/>
          <w:highlight w:val="green"/>
        </w:rPr>
        <w:t>. No photograph. No diary.</w:t>
      </w:r>
      <w:r w:rsidRPr="00C4274F">
        <w:rPr>
          <w:rStyle w:val="StyleUnderline"/>
          <w:b/>
          <w:bCs/>
        </w:rPr>
        <w:t xml:space="preserve"> No obituary. </w:t>
      </w:r>
      <w:r w:rsidRPr="0026471D">
        <w:rPr>
          <w:rStyle w:val="StyleUnderline"/>
          <w:b/>
          <w:bCs/>
          <w:highlight w:val="green"/>
        </w:rPr>
        <w:t>Just a line in</w:t>
      </w:r>
      <w:r w:rsidRPr="00C4274F">
        <w:rPr>
          <w:rStyle w:val="StyleUnderline"/>
          <w:b/>
          <w:bCs/>
        </w:rPr>
        <w:t xml:space="preserve"> a census, a </w:t>
      </w:r>
      <w:r w:rsidRPr="0026471D">
        <w:rPr>
          <w:rStyle w:val="StyleUnderline"/>
          <w:b/>
          <w:bCs/>
          <w:highlight w:val="green"/>
        </w:rPr>
        <w:t>police report</w:t>
      </w:r>
      <w:r w:rsidRPr="00C4274F">
        <w:rPr>
          <w:rStyle w:val="StyleUnderline"/>
          <w:b/>
          <w:bCs/>
        </w:rPr>
        <w:t xml:space="preserve">, a morgue ledger. </w:t>
      </w:r>
      <w:r w:rsidRPr="0026471D">
        <w:rPr>
          <w:rStyle w:val="StyleUnderline"/>
          <w:b/>
          <w:bCs/>
          <w:highlight w:val="green"/>
        </w:rPr>
        <w:t>She existed</w:t>
      </w:r>
      <w:r w:rsidRPr="00C4274F">
        <w:rPr>
          <w:rStyle w:val="StyleUnderline"/>
          <w:b/>
          <w:bCs/>
        </w:rPr>
        <w:t xml:space="preserve">, but </w:t>
      </w:r>
      <w:r w:rsidRPr="0026471D">
        <w:rPr>
          <w:rStyle w:val="StyleUnderline"/>
          <w:b/>
          <w:bCs/>
          <w:highlight w:val="green"/>
        </w:rPr>
        <w:t>only as a</w:t>
      </w:r>
      <w:r w:rsidRPr="00C4274F">
        <w:rPr>
          <w:rStyle w:val="StyleUnderline"/>
          <w:b/>
          <w:bCs/>
        </w:rPr>
        <w:t xml:space="preserve"> shadow </w:t>
      </w:r>
      <w:r w:rsidRPr="0026471D">
        <w:rPr>
          <w:rStyle w:val="StyleUnderline"/>
          <w:b/>
          <w:bCs/>
          <w:highlight w:val="green"/>
        </w:rPr>
        <w:t>cast by the state’s surveillance</w:t>
      </w:r>
      <w:r w:rsidRPr="00C4274F">
        <w:rPr>
          <w:rStyle w:val="StyleUnderline"/>
          <w:b/>
          <w:bCs/>
        </w:rPr>
        <w:t xml:space="preserve">. </w:t>
      </w:r>
      <w:r w:rsidRPr="0026471D">
        <w:rPr>
          <w:rStyle w:val="StyleUnderline"/>
          <w:b/>
          <w:bCs/>
          <w:highlight w:val="green"/>
        </w:rPr>
        <w:t>The archive</w:t>
      </w:r>
      <w:r w:rsidRPr="00C4274F">
        <w:rPr>
          <w:rStyle w:val="StyleUnderline"/>
          <w:b/>
          <w:bCs/>
        </w:rPr>
        <w:t xml:space="preserve">, we are told, </w:t>
      </w:r>
      <w:r w:rsidRPr="0026471D">
        <w:rPr>
          <w:rStyle w:val="StyleUnderline"/>
          <w:b/>
          <w:bCs/>
          <w:highlight w:val="green"/>
        </w:rPr>
        <w:t>preserves history. But what if it preserves only the violence of forgetting?</w:t>
      </w:r>
    </w:p>
    <w:p w14:paraId="69AB9F87" w14:textId="77777777" w:rsidR="004C408F" w:rsidRPr="0026471D" w:rsidRDefault="004C408F" w:rsidP="004C408F">
      <w:pPr>
        <w:rPr>
          <w:sz w:val="16"/>
        </w:rPr>
      </w:pPr>
      <w:r w:rsidRPr="0026471D">
        <w:rPr>
          <w:sz w:val="16"/>
        </w:rPr>
        <w:t xml:space="preserve">In Wayward Lives, Beautiful Experiments, </w:t>
      </w:r>
      <w:proofErr w:type="spellStart"/>
      <w:r w:rsidRPr="0026471D">
        <w:rPr>
          <w:sz w:val="16"/>
        </w:rPr>
        <w:t>Saidiya</w:t>
      </w:r>
      <w:proofErr w:type="spellEnd"/>
      <w:r w:rsidRPr="0026471D">
        <w:rPr>
          <w:sz w:val="16"/>
        </w:rPr>
        <w:t xml:space="preserve"> </w:t>
      </w:r>
      <w:r w:rsidRPr="0026471D">
        <w:rPr>
          <w:b/>
          <w:bCs/>
          <w:highlight w:val="green"/>
          <w:u w:val="single"/>
        </w:rPr>
        <w:t>Hartman</w:t>
      </w:r>
      <w:r w:rsidRPr="00C4274F">
        <w:rPr>
          <w:b/>
          <w:bCs/>
          <w:u w:val="single"/>
        </w:rPr>
        <w:t xml:space="preserve"> does not merely write about young Black women in early twentieth-century America—</w:t>
      </w:r>
      <w:r w:rsidRPr="0026471D">
        <w:rPr>
          <w:b/>
          <w:bCs/>
          <w:u w:val="single"/>
        </w:rPr>
        <w:t xml:space="preserve">she </w:t>
      </w:r>
      <w:r w:rsidRPr="0026471D">
        <w:rPr>
          <w:b/>
          <w:bCs/>
          <w:highlight w:val="green"/>
          <w:u w:val="single"/>
        </w:rPr>
        <w:t>resurrects them.</w:t>
      </w:r>
      <w:r w:rsidRPr="0026471D">
        <w:rPr>
          <w:u w:val="single"/>
        </w:rPr>
        <w:t xml:space="preserve"> She </w:t>
      </w:r>
      <w:r w:rsidRPr="0026471D">
        <w:rPr>
          <w:highlight w:val="green"/>
          <w:u w:val="single"/>
        </w:rPr>
        <w:t>refuses the cold neutrality of the</w:t>
      </w:r>
      <w:r w:rsidRPr="0026471D">
        <w:rPr>
          <w:u w:val="single"/>
        </w:rPr>
        <w:t xml:space="preserve"> </w:t>
      </w:r>
      <w:r w:rsidRPr="0026471D">
        <w:rPr>
          <w:highlight w:val="green"/>
          <w:u w:val="single"/>
        </w:rPr>
        <w:t>archive</w:t>
      </w:r>
      <w:r w:rsidRPr="0026471D">
        <w:rPr>
          <w:u w:val="single"/>
        </w:rPr>
        <w:t xml:space="preserve"> and instead </w:t>
      </w:r>
      <w:r w:rsidRPr="0026471D">
        <w:rPr>
          <w:highlight w:val="green"/>
          <w:u w:val="single"/>
        </w:rPr>
        <w:t>performs a radical act of storytelling</w:t>
      </w:r>
      <w:r w:rsidRPr="00C4274F">
        <w:rPr>
          <w:u w:val="single"/>
        </w:rPr>
        <w:t xml:space="preserve">: she </w:t>
      </w:r>
      <w:r w:rsidRPr="0026471D">
        <w:rPr>
          <w:highlight w:val="green"/>
          <w:u w:val="single"/>
        </w:rPr>
        <w:t>imagines</w:t>
      </w:r>
      <w:r w:rsidRPr="00C4274F">
        <w:rPr>
          <w:u w:val="single"/>
        </w:rPr>
        <w:t xml:space="preserve">, speculates, </w:t>
      </w:r>
      <w:r w:rsidRPr="0026471D">
        <w:rPr>
          <w:highlight w:val="green"/>
          <w:u w:val="single"/>
        </w:rPr>
        <w:t>and dreams</w:t>
      </w:r>
      <w:r w:rsidRPr="00C4274F">
        <w:rPr>
          <w:b/>
          <w:bCs/>
          <w:sz w:val="28"/>
          <w:szCs w:val="28"/>
          <w:u w:val="single"/>
        </w:rPr>
        <w:t xml:space="preserve">. Hartman’s method, which she calls </w:t>
      </w:r>
      <w:r w:rsidRPr="0026471D">
        <w:rPr>
          <w:b/>
          <w:bCs/>
          <w:sz w:val="28"/>
          <w:szCs w:val="28"/>
          <w:highlight w:val="green"/>
          <w:u w:val="single"/>
        </w:rPr>
        <w:t>“critical fabulation,” is not a</w:t>
      </w:r>
      <w:r w:rsidRPr="00C4274F">
        <w:rPr>
          <w:b/>
          <w:bCs/>
          <w:sz w:val="28"/>
          <w:szCs w:val="28"/>
          <w:u w:val="single"/>
        </w:rPr>
        <w:t xml:space="preserve"> </w:t>
      </w:r>
      <w:r w:rsidRPr="0026471D">
        <w:rPr>
          <w:b/>
          <w:bCs/>
          <w:sz w:val="28"/>
          <w:szCs w:val="28"/>
          <w:highlight w:val="green"/>
          <w:u w:val="single"/>
        </w:rPr>
        <w:t>workaround</w:t>
      </w:r>
      <w:r w:rsidRPr="00C4274F">
        <w:rPr>
          <w:b/>
          <w:bCs/>
          <w:sz w:val="28"/>
          <w:szCs w:val="28"/>
          <w:u w:val="single"/>
        </w:rPr>
        <w:t>—</w:t>
      </w:r>
      <w:r w:rsidRPr="0026471D">
        <w:rPr>
          <w:b/>
          <w:bCs/>
          <w:sz w:val="28"/>
          <w:szCs w:val="28"/>
          <w:highlight w:val="green"/>
          <w:u w:val="single"/>
        </w:rPr>
        <w:t>it’s a confrontation</w:t>
      </w:r>
      <w:r w:rsidRPr="00C4274F">
        <w:rPr>
          <w:b/>
          <w:bCs/>
          <w:sz w:val="28"/>
          <w:szCs w:val="28"/>
          <w:u w:val="single"/>
        </w:rPr>
        <w:t>.</w:t>
      </w:r>
      <w:r w:rsidRPr="0026471D">
        <w:rPr>
          <w:sz w:val="16"/>
        </w:rPr>
        <w:t xml:space="preserve"> </w:t>
      </w:r>
      <w:r w:rsidRPr="00C4274F">
        <w:rPr>
          <w:b/>
          <w:bCs/>
          <w:u w:val="single"/>
        </w:rPr>
        <w:t xml:space="preserve">It </w:t>
      </w:r>
      <w:r w:rsidRPr="0026471D">
        <w:rPr>
          <w:b/>
          <w:bCs/>
          <w:highlight w:val="green"/>
          <w:u w:val="single"/>
        </w:rPr>
        <w:t>exposes the archive not as a neutral</w:t>
      </w:r>
      <w:r w:rsidRPr="00C4274F">
        <w:rPr>
          <w:b/>
          <w:bCs/>
          <w:u w:val="single"/>
        </w:rPr>
        <w:t xml:space="preserve"> repository of facts, </w:t>
      </w:r>
      <w:r w:rsidRPr="0026471D">
        <w:rPr>
          <w:b/>
          <w:bCs/>
          <w:highlight w:val="green"/>
          <w:u w:val="single"/>
        </w:rPr>
        <w:t>but as a crime scene</w:t>
      </w:r>
      <w:r w:rsidRPr="00C4274F">
        <w:rPr>
          <w:b/>
          <w:bCs/>
          <w:u w:val="single"/>
        </w:rPr>
        <w:t>: a place where lives were distorted, erased, and criminalized.</w:t>
      </w:r>
    </w:p>
    <w:p w14:paraId="7813E212" w14:textId="77777777" w:rsidR="004C408F" w:rsidRPr="00C4274F" w:rsidRDefault="004C408F" w:rsidP="004C408F">
      <w:pPr>
        <w:rPr>
          <w:b/>
          <w:bCs/>
          <w:u w:val="single"/>
        </w:rPr>
      </w:pPr>
      <w:r w:rsidRPr="0026471D">
        <w:rPr>
          <w:sz w:val="16"/>
        </w:rPr>
        <w:t xml:space="preserve">This review is not a summary. It is an indictment. </w:t>
      </w:r>
      <w:r w:rsidRPr="0026471D">
        <w:rPr>
          <w:b/>
          <w:bCs/>
          <w:highlight w:val="green"/>
          <w:u w:val="single"/>
        </w:rPr>
        <w:t>Hartman’s work demands that we ask: Who gets remembered</w:t>
      </w:r>
      <w:r w:rsidRPr="00C4274F">
        <w:rPr>
          <w:b/>
          <w:bCs/>
          <w:u w:val="single"/>
        </w:rPr>
        <w:t xml:space="preserve">, and how? Who gets </w:t>
      </w:r>
      <w:r w:rsidRPr="0026471D">
        <w:rPr>
          <w:b/>
          <w:bCs/>
          <w:highlight w:val="green"/>
          <w:u w:val="single"/>
        </w:rPr>
        <w:t>documented</w:t>
      </w:r>
      <w:r w:rsidRPr="00C4274F">
        <w:rPr>
          <w:b/>
          <w:bCs/>
          <w:u w:val="single"/>
        </w:rPr>
        <w:t xml:space="preserve">, </w:t>
      </w:r>
      <w:r w:rsidRPr="0026471D">
        <w:rPr>
          <w:b/>
          <w:bCs/>
          <w:highlight w:val="green"/>
          <w:u w:val="single"/>
        </w:rPr>
        <w:t>and</w:t>
      </w:r>
      <w:r w:rsidRPr="00C4274F">
        <w:rPr>
          <w:b/>
          <w:bCs/>
          <w:u w:val="single"/>
        </w:rPr>
        <w:t xml:space="preserve"> why? And what does it mean to write history when the archive itself is complicit in the violence it claims to record?</w:t>
      </w:r>
    </w:p>
    <w:p w14:paraId="2DD4B930" w14:textId="77777777" w:rsidR="004C408F" w:rsidRPr="00C4274F" w:rsidRDefault="004C408F" w:rsidP="004C408F">
      <w:pPr>
        <w:rPr>
          <w:b/>
          <w:bCs/>
          <w:u w:val="single"/>
        </w:rPr>
      </w:pPr>
      <w:r w:rsidRPr="00C4274F">
        <w:rPr>
          <w:b/>
          <w:bCs/>
          <w:u w:val="single"/>
        </w:rPr>
        <w:t xml:space="preserve">The </w:t>
      </w:r>
      <w:r w:rsidRPr="0026471D">
        <w:rPr>
          <w:b/>
          <w:bCs/>
          <w:highlight w:val="green"/>
          <w:u w:val="single"/>
        </w:rPr>
        <w:t>archive</w:t>
      </w:r>
      <w:r w:rsidRPr="00C4274F">
        <w:rPr>
          <w:b/>
          <w:bCs/>
          <w:u w:val="single"/>
        </w:rPr>
        <w:t xml:space="preserve">, in its traditional form, </w:t>
      </w:r>
      <w:r w:rsidRPr="0026471D">
        <w:rPr>
          <w:b/>
          <w:bCs/>
          <w:highlight w:val="green"/>
          <w:u w:val="single"/>
        </w:rPr>
        <w:t>is a colonial instrument</w:t>
      </w:r>
      <w:r w:rsidRPr="00C4274F">
        <w:rPr>
          <w:b/>
          <w:bCs/>
          <w:u w:val="single"/>
        </w:rPr>
        <w:t>. It categorizes, disciplines, and silences. It privileges the written over the spoken, the…</w:t>
      </w:r>
    </w:p>
    <w:p w14:paraId="54D12873" w14:textId="77777777" w:rsidR="004C408F" w:rsidRPr="001F7C61" w:rsidRDefault="004C408F" w:rsidP="004C408F">
      <w:pPr>
        <w:pStyle w:val="Heading4"/>
        <w:rPr>
          <w:b w:val="0"/>
          <w:bCs/>
          <w:u w:val="single"/>
        </w:rPr>
      </w:pPr>
      <w:r w:rsidRPr="001F7C61">
        <w:rPr>
          <w:b w:val="0"/>
          <w:bCs/>
          <w:sz w:val="16"/>
          <w:u w:val="single"/>
        </w:rPr>
        <w:lastRenderedPageBreak/>
        <w:t xml:space="preserve">Her prose is lyrical, defiant, and deeply political. </w:t>
      </w:r>
      <w:r w:rsidRPr="001F7C61">
        <w:rPr>
          <w:b w:val="0"/>
          <w:bCs/>
          <w:highlight w:val="green"/>
          <w:u w:val="single"/>
        </w:rPr>
        <w:t>She does not ask for permission to imagine these lives—she demands it</w:t>
      </w:r>
      <w:r w:rsidRPr="001F7C61">
        <w:rPr>
          <w:b w:val="0"/>
          <w:bCs/>
          <w:u w:val="single"/>
        </w:rPr>
        <w:t>. In doing so, she challenges the very foundations of historiography.</w:t>
      </w:r>
      <w:r w:rsidRPr="001F7C61">
        <w:rPr>
          <w:b w:val="0"/>
          <w:bCs/>
          <w:sz w:val="16"/>
          <w:u w:val="single"/>
        </w:rPr>
        <w:t xml:space="preserve"> </w:t>
      </w:r>
      <w:r w:rsidRPr="001F7C61">
        <w:rPr>
          <w:b w:val="0"/>
          <w:bCs/>
          <w:u w:val="single"/>
        </w:rPr>
        <w:t xml:space="preserve">What if speculation is not a failure of scholarship, but its highest form? What if </w:t>
      </w:r>
      <w:r w:rsidRPr="001F7C61">
        <w:rPr>
          <w:b w:val="0"/>
          <w:bCs/>
          <w:highlight w:val="green"/>
          <w:u w:val="single"/>
        </w:rPr>
        <w:t>imagination is the only ethical</w:t>
      </w:r>
      <w:r w:rsidRPr="001F7C61">
        <w:rPr>
          <w:b w:val="0"/>
          <w:bCs/>
          <w:u w:val="single"/>
        </w:rPr>
        <w:t xml:space="preserve"> </w:t>
      </w:r>
      <w:r w:rsidRPr="001F7C61">
        <w:rPr>
          <w:b w:val="0"/>
          <w:bCs/>
          <w:highlight w:val="green"/>
          <w:u w:val="single"/>
        </w:rPr>
        <w:t>response</w:t>
      </w:r>
      <w:r w:rsidRPr="001F7C61">
        <w:rPr>
          <w:b w:val="0"/>
          <w:bCs/>
          <w:u w:val="single"/>
        </w:rPr>
        <w:t xml:space="preserve"> to an archive built on erasure?</w:t>
      </w:r>
    </w:p>
    <w:p w14:paraId="5481C172" w14:textId="1907BC8F" w:rsidR="004C408F" w:rsidRDefault="004C408F" w:rsidP="004C408F">
      <w:pPr>
        <w:pStyle w:val="Heading4"/>
        <w:rPr>
          <w:rStyle w:val="Style13ptBold"/>
        </w:rPr>
      </w:pPr>
      <w:r>
        <w:rPr>
          <w:sz w:val="16"/>
        </w:rPr>
        <w:br/>
      </w:r>
      <w:r w:rsidRPr="00D5146B">
        <w:t xml:space="preserve">The </w:t>
      </w:r>
      <w:r>
        <w:t>AFF</w:t>
      </w:r>
      <w:r w:rsidRPr="00D5146B">
        <w:t xml:space="preserve"> is a necessary precondition </w:t>
      </w:r>
      <w:r w:rsidRPr="004460F5">
        <w:rPr>
          <w:rStyle w:val="StyleUnderline"/>
        </w:rPr>
        <w:t>to dismantle economic production</w:t>
      </w:r>
      <w:r w:rsidRPr="00D5146B">
        <w:t xml:space="preserve"> </w:t>
      </w:r>
      <w:r>
        <w:t xml:space="preserve">and to regain control of </w:t>
      </w:r>
      <w:r w:rsidRPr="004460F5">
        <w:rPr>
          <w:rStyle w:val="StyleUnderline"/>
        </w:rPr>
        <w:t>the archives</w:t>
      </w:r>
      <w:r>
        <w:t xml:space="preserve"> </w:t>
      </w:r>
      <w:r w:rsidRPr="004460F5">
        <w:rPr>
          <w:rStyle w:val="StyleUnderline"/>
        </w:rPr>
        <w:t>from white revolutionaries</w:t>
      </w:r>
      <w:r>
        <w:t xml:space="preserve"> – </w:t>
      </w:r>
      <w:r w:rsidRPr="00D5146B">
        <w:t xml:space="preserve">anything else fails and </w:t>
      </w:r>
      <w:r w:rsidRPr="004460F5">
        <w:rPr>
          <w:rStyle w:val="StyleUnderline"/>
        </w:rPr>
        <w:t>assimilates the conditions</w:t>
      </w:r>
      <w:r w:rsidRPr="00D5146B">
        <w:t xml:space="preserve"> of the </w:t>
      </w:r>
      <w:r w:rsidRPr="004460F5">
        <w:rPr>
          <w:rStyle w:val="StyleUnderline"/>
        </w:rPr>
        <w:t>black female worker</w:t>
      </w:r>
      <w:r w:rsidRPr="00D5146B">
        <w:t xml:space="preserve"> and risks </w:t>
      </w:r>
      <w:r w:rsidRPr="004460F5">
        <w:rPr>
          <w:rStyle w:val="StyleUnderline"/>
        </w:rPr>
        <w:t>tangling</w:t>
      </w:r>
      <w:r w:rsidRPr="00D5146B">
        <w:t xml:space="preserve"> up her experiences with aesthetic.  </w:t>
      </w:r>
    </w:p>
    <w:p w14:paraId="10E72296" w14:textId="77777777" w:rsidR="004C408F" w:rsidRDefault="004C408F" w:rsidP="004C408F">
      <w:r w:rsidRPr="004460F5">
        <w:rPr>
          <w:b/>
          <w:bCs/>
        </w:rPr>
        <w:t>Brooks 20</w:t>
      </w:r>
      <w:r>
        <w:t xml:space="preserve"> [ Andrew Brooks is a lecturer, writer, editor and artist. He lectures in the School of Arts and Media at UNSW and is a researcher in the UNSW Centre for Criminology. He was the recipient of the 2023 Judith Wright Poetry Prize. Sydney Review of Books “Wayward Revolutions: Andrew Brooks on </w:t>
      </w:r>
      <w:proofErr w:type="spellStart"/>
      <w:r>
        <w:t>Saidiya</w:t>
      </w:r>
      <w:proofErr w:type="spellEnd"/>
      <w:r>
        <w:t xml:space="preserve"> Hartman” on May 18</w:t>
      </w:r>
      <w:r w:rsidRPr="00AD3254">
        <w:rPr>
          <w:vertAlign w:val="superscript"/>
        </w:rPr>
        <w:t>th</w:t>
      </w:r>
      <w:r>
        <w:t xml:space="preserve">, 2020, </w:t>
      </w:r>
      <w:r w:rsidRPr="00AD3254">
        <w:t>https://sydneyreviewofbooks.com/reviews/hartman-wayward-lives-beautiful-experiments</w:t>
      </w:r>
      <w:r>
        <w:t xml:space="preserve">] </w:t>
      </w:r>
    </w:p>
    <w:p w14:paraId="0E2684C0" w14:textId="77777777" w:rsidR="004C408F" w:rsidRDefault="004C408F" w:rsidP="004C408F">
      <w:pPr>
        <w:rPr>
          <w:rStyle w:val="StyleUnderline"/>
        </w:rPr>
      </w:pPr>
      <w:r w:rsidRPr="000539C5">
        <w:rPr>
          <w:rStyle w:val="StyleUnderline"/>
          <w:highlight w:val="green"/>
        </w:rPr>
        <w:t>Wayward Lives</w:t>
      </w:r>
      <w:r w:rsidRPr="00AD3254">
        <w:rPr>
          <w:rStyle w:val="StyleUnderline"/>
        </w:rPr>
        <w:t xml:space="preserve">, Beautiful Experiments </w:t>
      </w:r>
      <w:r w:rsidRPr="000539C5">
        <w:rPr>
          <w:rStyle w:val="StyleUnderline"/>
          <w:highlight w:val="green"/>
        </w:rPr>
        <w:t>is</w:t>
      </w:r>
      <w:r w:rsidRPr="00AD3254">
        <w:rPr>
          <w:rStyle w:val="StyleUnderline"/>
        </w:rPr>
        <w:t xml:space="preserve"> a chronicle of </w:t>
      </w:r>
      <w:r w:rsidRPr="000539C5">
        <w:rPr>
          <w:rStyle w:val="Emphasis"/>
          <w:highlight w:val="green"/>
        </w:rPr>
        <w:t>Black Feminist revolutionary action.</w:t>
      </w:r>
      <w:r w:rsidRPr="00AD3254">
        <w:rPr>
          <w:rStyle w:val="StyleUnderline"/>
        </w:rPr>
        <w:t xml:space="preserve"> Hartman offers an </w:t>
      </w:r>
      <w:r w:rsidRPr="000539C5">
        <w:rPr>
          <w:rStyle w:val="StyleUnderline"/>
          <w:highlight w:val="green"/>
        </w:rPr>
        <w:t>expansion o</w:t>
      </w:r>
      <w:r w:rsidRPr="00AD3254">
        <w:rPr>
          <w:rStyle w:val="StyleUnderline"/>
        </w:rPr>
        <w:t xml:space="preserve">f the terms of </w:t>
      </w:r>
      <w:r w:rsidRPr="000539C5">
        <w:rPr>
          <w:rStyle w:val="StyleUnderline"/>
          <w:highlight w:val="green"/>
        </w:rPr>
        <w:t>revolution</w:t>
      </w:r>
      <w:r w:rsidRPr="00AD3254">
        <w:rPr>
          <w:rStyle w:val="StyleUnderline"/>
        </w:rPr>
        <w:t xml:space="preserve">, producing a document of forms of struggle often overlooked when struggle is viewed through the lens of workers’ antagonisms to industrial capitalism. </w:t>
      </w:r>
      <w:r>
        <w:t xml:space="preserve">Hartman asks us: </w:t>
      </w:r>
      <w:r w:rsidRPr="00AD3254">
        <w:rPr>
          <w:rStyle w:val="StyleUnderline"/>
          <w:b/>
          <w:bCs/>
          <w:sz w:val="28"/>
          <w:szCs w:val="28"/>
        </w:rPr>
        <w:t>w</w:t>
      </w:r>
      <w:r w:rsidRPr="000539C5">
        <w:rPr>
          <w:rStyle w:val="StyleUnderline"/>
          <w:b/>
          <w:bCs/>
          <w:sz w:val="28"/>
          <w:szCs w:val="28"/>
          <w:highlight w:val="green"/>
        </w:rPr>
        <w:t>hat are we to make</w:t>
      </w:r>
      <w:r w:rsidRPr="00AD3254">
        <w:rPr>
          <w:rStyle w:val="StyleUnderline"/>
          <w:b/>
          <w:bCs/>
          <w:sz w:val="28"/>
          <w:szCs w:val="28"/>
        </w:rPr>
        <w:t xml:space="preserve"> of the struggles </w:t>
      </w:r>
      <w:r w:rsidRPr="000539C5">
        <w:rPr>
          <w:rStyle w:val="StyleUnderline"/>
          <w:b/>
          <w:bCs/>
          <w:sz w:val="28"/>
          <w:szCs w:val="28"/>
          <w:highlight w:val="green"/>
        </w:rPr>
        <w:t>of those</w:t>
      </w:r>
      <w:r w:rsidRPr="00AD3254">
        <w:rPr>
          <w:rStyle w:val="StyleUnderline"/>
          <w:b/>
          <w:bCs/>
          <w:sz w:val="28"/>
          <w:szCs w:val="28"/>
        </w:rPr>
        <w:t xml:space="preserve"> subjects commonly </w:t>
      </w:r>
      <w:r w:rsidRPr="000539C5">
        <w:rPr>
          <w:rStyle w:val="StyleUnderline"/>
          <w:b/>
          <w:bCs/>
          <w:sz w:val="28"/>
          <w:szCs w:val="28"/>
          <w:highlight w:val="green"/>
        </w:rPr>
        <w:t>excluded from the category of</w:t>
      </w:r>
      <w:r w:rsidRPr="00AD3254">
        <w:rPr>
          <w:rStyle w:val="StyleUnderline"/>
          <w:b/>
          <w:bCs/>
          <w:sz w:val="28"/>
          <w:szCs w:val="28"/>
        </w:rPr>
        <w:t xml:space="preserve"> the </w:t>
      </w:r>
      <w:r w:rsidRPr="000539C5">
        <w:rPr>
          <w:rStyle w:val="StyleUnderline"/>
          <w:b/>
          <w:bCs/>
          <w:sz w:val="28"/>
          <w:szCs w:val="28"/>
          <w:highlight w:val="green"/>
        </w:rPr>
        <w:t>worker?</w:t>
      </w:r>
      <w:r>
        <w:t xml:space="preserve"> </w:t>
      </w:r>
      <w:r w:rsidRPr="00AD3254">
        <w:rPr>
          <w:sz w:val="16"/>
        </w:rPr>
        <w:t>This question is, of course, not a new one and Wayward Lives builds on Black Feminist and Marxist-Feminist scholarship, as well as Hartman’s previous work in Scenes of Subjection and Lose Your Mother, and seminal essays such as ‘Venus in Two Acts’, in order to articulate forms of resistance such as non-participation, refusal, idleness, and rioting that expand and augment notions of political struggle</w:t>
      </w:r>
      <w:r>
        <w:t xml:space="preserve">. </w:t>
      </w:r>
      <w:r w:rsidRPr="00AD3254">
        <w:rPr>
          <w:rStyle w:val="StyleUnderline"/>
        </w:rPr>
        <w:t xml:space="preserve">Her work stages a crucial intervention into masculine histories of political struggle, reminding us of the power of ‘minor’ modes of resistance articulated by Black women and gender non-conforming people. In a recent interview with </w:t>
      </w:r>
      <w:proofErr w:type="spellStart"/>
      <w:r w:rsidRPr="00AD3254">
        <w:rPr>
          <w:rStyle w:val="StyleUnderline"/>
        </w:rPr>
        <w:t>Rizvana</w:t>
      </w:r>
      <w:proofErr w:type="spellEnd"/>
      <w:r w:rsidRPr="00AD3254">
        <w:rPr>
          <w:rStyle w:val="StyleUnderline"/>
        </w:rPr>
        <w:t xml:space="preserve"> Bradley, Hartman writes:</w:t>
      </w:r>
    </w:p>
    <w:p w14:paraId="76BF6C53" w14:textId="77777777" w:rsidR="004C408F" w:rsidRPr="00AD3254" w:rsidRDefault="004C408F" w:rsidP="004C408F">
      <w:pPr>
        <w:rPr>
          <w:rStyle w:val="StyleUnderline"/>
        </w:rPr>
      </w:pPr>
      <w:r w:rsidRPr="00EE067C">
        <w:rPr>
          <w:rStyle w:val="StyleUnderline"/>
        </w:rPr>
        <w:t>Yes, I find the general strike to be an interesting, expansive concept that needs to be mistranslated, augmented, and extended in ways it’s not meant to be</w:t>
      </w:r>
      <w:r>
        <w:rPr>
          <w:rStyle w:val="StyleUnderline"/>
        </w:rPr>
        <w:t>...</w:t>
      </w:r>
      <w:r w:rsidRPr="00EE067C">
        <w:rPr>
          <w:rStyle w:val="StyleUnderline"/>
        </w:rPr>
        <w:t>I t</w:t>
      </w:r>
      <w:r w:rsidRPr="006451A4">
        <w:rPr>
          <w:rStyle w:val="StyleUnderline"/>
        </w:rPr>
        <w:t xml:space="preserve">hink that one of the things that happens both in Du Bois and in C. L. R. James is that at </w:t>
      </w:r>
      <w:r w:rsidRPr="00EE067C">
        <w:rPr>
          <w:rStyle w:val="StyleUnderline"/>
          <w:highlight w:val="green"/>
        </w:rPr>
        <w:t>one moment they are addressing the slave</w:t>
      </w:r>
      <w:r w:rsidRPr="006451A4">
        <w:rPr>
          <w:rStyle w:val="StyleUnderline"/>
        </w:rPr>
        <w:t xml:space="preserve">, the ex-slave, the </w:t>
      </w:r>
      <w:r w:rsidRPr="00EE067C">
        <w:rPr>
          <w:rStyle w:val="StyleUnderline"/>
          <w:highlight w:val="green"/>
        </w:rPr>
        <w:t>fugitive</w:t>
      </w:r>
      <w:r w:rsidRPr="006451A4">
        <w:rPr>
          <w:rStyle w:val="StyleUnderline"/>
        </w:rPr>
        <w:t xml:space="preserve"> — </w:t>
      </w:r>
      <w:r w:rsidRPr="00EE067C">
        <w:rPr>
          <w:rStyle w:val="StyleUnderline"/>
          <w:highlight w:val="green"/>
        </w:rPr>
        <w:t>then</w:t>
      </w:r>
      <w:r w:rsidRPr="006451A4">
        <w:rPr>
          <w:rStyle w:val="StyleUnderline"/>
        </w:rPr>
        <w:t xml:space="preserve"> suddenly this figure has been translated into the narrative of </w:t>
      </w:r>
      <w:r w:rsidRPr="00EE067C">
        <w:rPr>
          <w:rStyle w:val="StyleUnderline"/>
          <w:highlight w:val="green"/>
        </w:rPr>
        <w:t>the worker</w:t>
      </w:r>
      <w:r w:rsidRPr="006451A4">
        <w:rPr>
          <w:rStyle w:val="StyleUnderline"/>
        </w:rPr>
        <w:t>. And in the worker’s narrative, the very figure that I’m concerned with, the Black female, the fungible life, the minor figure, totally falls out of the frame of what constitutes the political notion of struggle. The “</w:t>
      </w:r>
      <w:r w:rsidRPr="00EE067C">
        <w:rPr>
          <w:rStyle w:val="StyleUnderline"/>
          <w:b/>
          <w:bCs/>
          <w:sz w:val="28"/>
          <w:szCs w:val="28"/>
          <w:highlight w:val="green"/>
        </w:rPr>
        <w:t>everyday resistance</w:t>
      </w:r>
      <w:r w:rsidRPr="00EE067C">
        <w:rPr>
          <w:rStyle w:val="StyleUnderline"/>
          <w:b/>
          <w:bCs/>
          <w:sz w:val="28"/>
          <w:szCs w:val="28"/>
        </w:rPr>
        <w:t xml:space="preserve"> of enslaved women</w:t>
      </w:r>
      <w:r w:rsidRPr="006451A4">
        <w:rPr>
          <w:rStyle w:val="StyleUnderline"/>
        </w:rPr>
        <w:t xml:space="preserve">” in the context of a slave economy, for example the refusal to reproduce life, </w:t>
      </w:r>
      <w:r w:rsidRPr="00567C2B">
        <w:rPr>
          <w:rStyle w:val="StyleUnderline"/>
          <w:b/>
          <w:bCs/>
          <w:sz w:val="28"/>
          <w:szCs w:val="28"/>
          <w:highlight w:val="green"/>
        </w:rPr>
        <w:t>has n</w:t>
      </w:r>
      <w:r w:rsidRPr="00EE067C">
        <w:rPr>
          <w:rStyle w:val="StyleUnderline"/>
          <w:b/>
          <w:bCs/>
          <w:sz w:val="28"/>
          <w:szCs w:val="28"/>
          <w:highlight w:val="green"/>
        </w:rPr>
        <w:t>ever been considered</w:t>
      </w:r>
      <w:r w:rsidRPr="00EE067C">
        <w:rPr>
          <w:rStyle w:val="StyleUnderline"/>
          <w:b/>
          <w:bCs/>
          <w:sz w:val="28"/>
          <w:szCs w:val="28"/>
        </w:rPr>
        <w:t xml:space="preserve"> as a component </w:t>
      </w:r>
      <w:r w:rsidRPr="00EE067C">
        <w:rPr>
          <w:rStyle w:val="StyleUnderline"/>
          <w:b/>
          <w:bCs/>
          <w:sz w:val="28"/>
          <w:szCs w:val="28"/>
        </w:rPr>
        <w:lastRenderedPageBreak/>
        <w:t xml:space="preserve">of </w:t>
      </w:r>
      <w:r w:rsidRPr="00EE067C">
        <w:rPr>
          <w:rStyle w:val="StyleUnderline"/>
          <w:b/>
          <w:bCs/>
          <w:sz w:val="28"/>
          <w:szCs w:val="28"/>
          <w:highlight w:val="green"/>
        </w:rPr>
        <w:t>the general strike.</w:t>
      </w:r>
      <w:r w:rsidRPr="00EE067C">
        <w:rPr>
          <w:rStyle w:val="StyleUnderline"/>
          <w:highlight w:val="green"/>
        </w:rPr>
        <w:t xml:space="preserve"> Yet, they</w:t>
      </w:r>
      <w:r w:rsidRPr="006451A4">
        <w:rPr>
          <w:rStyle w:val="StyleUnderline"/>
        </w:rPr>
        <w:t xml:space="preserve"> too </w:t>
      </w:r>
      <w:r w:rsidRPr="00EE067C">
        <w:rPr>
          <w:rStyle w:val="StyleUnderline"/>
          <w:highlight w:val="green"/>
        </w:rPr>
        <w:t>were involved in a</w:t>
      </w:r>
      <w:r w:rsidRPr="006451A4">
        <w:rPr>
          <w:rStyle w:val="StyleUnderline"/>
        </w:rPr>
        <w:t xml:space="preserve"> fundamental </w:t>
      </w:r>
      <w:r w:rsidRPr="00EE067C">
        <w:rPr>
          <w:rStyle w:val="StyleUnderline"/>
          <w:highlight w:val="green"/>
        </w:rPr>
        <w:t>refusal of the conditions of work</w:t>
      </w:r>
      <w:r w:rsidRPr="006451A4">
        <w:rPr>
          <w:rStyle w:val="StyleUnderline"/>
        </w:rPr>
        <w:t xml:space="preserve"> and </w:t>
      </w:r>
      <w:r w:rsidRPr="00EE067C">
        <w:rPr>
          <w:rStyle w:val="Emphasis"/>
          <w:highlight w:val="green"/>
        </w:rPr>
        <w:t>intent on destroying an economy of production</w:t>
      </w:r>
      <w:r w:rsidRPr="006451A4">
        <w:rPr>
          <w:rStyle w:val="StyleUnderline"/>
        </w:rPr>
        <w:t xml:space="preserve"> in which </w:t>
      </w:r>
      <w:r w:rsidRPr="00EE067C">
        <w:rPr>
          <w:rStyle w:val="StyleUnderline"/>
          <w:highlight w:val="green"/>
        </w:rPr>
        <w:t>their wombs and</w:t>
      </w:r>
      <w:r w:rsidRPr="006451A4">
        <w:rPr>
          <w:rStyle w:val="StyleUnderline"/>
        </w:rPr>
        <w:t xml:space="preserve"> their </w:t>
      </w:r>
      <w:r w:rsidRPr="00EE067C">
        <w:rPr>
          <w:rStyle w:val="StyleUnderline"/>
          <w:highlight w:val="green"/>
        </w:rPr>
        <w:t>reproductive capacity were conscripted</w:t>
      </w:r>
      <w:r w:rsidRPr="006451A4">
        <w:rPr>
          <w:rStyle w:val="StyleUnderline"/>
        </w:rPr>
        <w:t xml:space="preserve"> along </w:t>
      </w:r>
      <w:r w:rsidRPr="00EE067C">
        <w:rPr>
          <w:rStyle w:val="StyleUnderline"/>
          <w:highlight w:val="green"/>
        </w:rPr>
        <w:t>with</w:t>
      </w:r>
      <w:r w:rsidRPr="006451A4">
        <w:rPr>
          <w:rStyle w:val="StyleUnderline"/>
        </w:rPr>
        <w:t xml:space="preserve"> their </w:t>
      </w:r>
      <w:r w:rsidRPr="00EE067C">
        <w:rPr>
          <w:rStyle w:val="StyleUnderline"/>
          <w:highlight w:val="green"/>
        </w:rPr>
        <w:t>labor</w:t>
      </w:r>
      <w:r>
        <w:t>.</w:t>
      </w:r>
    </w:p>
    <w:p w14:paraId="28AB9D4C" w14:textId="77777777" w:rsidR="004C408F" w:rsidRDefault="004C408F" w:rsidP="004C408F">
      <w:r w:rsidRPr="00AD3254">
        <w:rPr>
          <w:sz w:val="16"/>
        </w:rPr>
        <w:t xml:space="preserve">Wayward Lives, Beautiful Experiments is itself an experiment in telling this story of struggle. The work is divided into three books – ‘Book One: She Makes an Errant Path Through the City’; ‘Book Two: The Sexual Geography of the Black Belt’; ‘Book Three: Beautiful Experiments’ – each of which draws from detailed archival research and artefacts in order to assemble stories of Black </w:t>
      </w:r>
      <w:proofErr w:type="spellStart"/>
      <w:r w:rsidRPr="00AD3254">
        <w:rPr>
          <w:sz w:val="16"/>
        </w:rPr>
        <w:t>labour</w:t>
      </w:r>
      <w:proofErr w:type="spellEnd"/>
      <w:r w:rsidRPr="00AD3254">
        <w:rPr>
          <w:sz w:val="16"/>
        </w:rPr>
        <w:t xml:space="preserve">, performance, intimacy, and rebellion. But Hartman is not, strictly speaking, an historian; rather she is a critical theorist and literary studies scholar. Her engagement with the archive wrestles with its inconsistencies and writes back to the erasures and silences contained within it. Her methodology is one of ‘critical fabulation’, which she describes in an interview from 2018 as ‘bridging theory and narrative’. ‘I work a lot with scraps of the archive’, she continues. </w:t>
      </w:r>
      <w:r w:rsidRPr="00AD3254">
        <w:rPr>
          <w:rStyle w:val="StyleUnderline"/>
        </w:rPr>
        <w:t>‘I work a lot with unknown persons, nameless figures, ensembles, collectives, multitudes, the chorus. That’s where my imagination of practice resides. That’s where my heart resides.’</w:t>
      </w:r>
    </w:p>
    <w:p w14:paraId="5ABE2AB9" w14:textId="77777777" w:rsidR="004C408F" w:rsidRPr="00AD3254" w:rsidRDefault="004C408F" w:rsidP="004C408F">
      <w:pPr>
        <w:rPr>
          <w:rStyle w:val="StyleUnderline"/>
        </w:rPr>
      </w:pPr>
      <w:r w:rsidRPr="00AD3254">
        <w:rPr>
          <w:sz w:val="16"/>
        </w:rPr>
        <w:t xml:space="preserve">While archives form the basis of written history, they are not the same thing as history itself. An archive manifests as a collection of traces, and as such, it is always fragmented and incomplete – simultaneously a site of preservation and destruction. The archive, then, is the product of a process of power in which certain objects are deemed worthy of preservation while others are discarded. </w:t>
      </w:r>
      <w:r>
        <w:t>‘</w:t>
      </w:r>
      <w:r w:rsidRPr="00AD3254">
        <w:rPr>
          <w:rStyle w:val="StyleUnderline"/>
        </w:rPr>
        <w:t>The archive’, writes Achille Mbembe, ‘is not a piece of data, but a status’.</w:t>
      </w:r>
      <w:r w:rsidRPr="00AD3254">
        <w:rPr>
          <w:sz w:val="16"/>
        </w:rPr>
        <w:t xml:space="preserve"> Its perceived authority is derived from what is exterior to it and any critical consideration must take into account that which it simultaneously excludes. </w:t>
      </w:r>
      <w:r w:rsidRPr="00AD3254">
        <w:rPr>
          <w:rStyle w:val="StyleUnderline"/>
        </w:rPr>
        <w:t>But how is one to attend to that which has not survived the passage of time? How to tell the story of the excised and discarded? That the archive is a collection of traces from which a narration of history is elaborated goes some way to explaining both its political power and its inherent instability.</w:t>
      </w:r>
    </w:p>
    <w:p w14:paraId="4C79EB4D" w14:textId="77777777" w:rsidR="004C408F" w:rsidRPr="00AD3254" w:rsidRDefault="004C408F" w:rsidP="004C408F">
      <w:pPr>
        <w:rPr>
          <w:sz w:val="16"/>
        </w:rPr>
      </w:pPr>
      <w:r w:rsidRPr="00AD3254">
        <w:rPr>
          <w:sz w:val="16"/>
        </w:rPr>
        <w:t xml:space="preserve">History, as the old adage goes, is written by the victors, and the capacity to write (and reproduce) history depends on control of the archive. As Jacques Derrida tells us, </w:t>
      </w:r>
      <w:r>
        <w:t>‘</w:t>
      </w:r>
      <w:r w:rsidRPr="003E1BC3">
        <w:rPr>
          <w:rStyle w:val="Emphasis"/>
          <w:highlight w:val="green"/>
        </w:rPr>
        <w:t>there is no political power without control of the archive</w:t>
      </w:r>
      <w:r w:rsidRPr="00AD3254">
        <w:rPr>
          <w:rStyle w:val="StyleUnderline"/>
        </w:rPr>
        <w:t>, if not of memory’.</w:t>
      </w:r>
      <w:r>
        <w:t xml:space="preserve"> </w:t>
      </w:r>
      <w:r w:rsidRPr="00AD3254">
        <w:rPr>
          <w:rStyle w:val="StyleUnderline"/>
        </w:rPr>
        <w:t xml:space="preserve">Such control plays an important role in the production (and reproduction) of a colonial representational paradigm in which Blackness is consigned to the realm of death. This reproduction of colonial representations </w:t>
      </w:r>
      <w:proofErr w:type="spellStart"/>
      <w:r w:rsidRPr="00AD3254">
        <w:rPr>
          <w:rStyle w:val="StyleUnderline"/>
        </w:rPr>
        <w:t>naturalises</w:t>
      </w:r>
      <w:proofErr w:type="spellEnd"/>
      <w:r w:rsidRPr="00AD3254">
        <w:rPr>
          <w:rStyle w:val="StyleUnderline"/>
        </w:rPr>
        <w:t xml:space="preserve"> Black death – both real and symbolic – in the white imaginary: think here of the </w:t>
      </w:r>
      <w:r w:rsidRPr="003E1BC3">
        <w:rPr>
          <w:rStyle w:val="StyleUnderline"/>
          <w:highlight w:val="green"/>
        </w:rPr>
        <w:t>repeated failure of the state</w:t>
      </w:r>
      <w:r w:rsidRPr="00AD3254">
        <w:rPr>
          <w:rStyle w:val="StyleUnderline"/>
        </w:rPr>
        <w:t xml:space="preserve"> to hold white police officers to account for the extra-legal killing of Black people, or the way state-sanctioned infrastructural neglect is recast as a moral failure of </w:t>
      </w:r>
      <w:proofErr w:type="spellStart"/>
      <w:r w:rsidRPr="00AD3254">
        <w:rPr>
          <w:rStyle w:val="StyleUnderline"/>
        </w:rPr>
        <w:t>racialised</w:t>
      </w:r>
      <w:proofErr w:type="spellEnd"/>
      <w:r w:rsidRPr="00AD3254">
        <w:rPr>
          <w:rStyle w:val="StyleUnderline"/>
        </w:rPr>
        <w:t xml:space="preserve"> communities, or the way that </w:t>
      </w:r>
      <w:r w:rsidRPr="003E1BC3">
        <w:rPr>
          <w:rStyle w:val="StyleUnderline"/>
          <w:highlight w:val="green"/>
        </w:rPr>
        <w:t>everyday forms of racism</w:t>
      </w:r>
      <w:r w:rsidRPr="00AD3254">
        <w:rPr>
          <w:rStyle w:val="StyleUnderline"/>
        </w:rPr>
        <w:t xml:space="preserve"> (commonly called micro-aggressions) </w:t>
      </w:r>
      <w:r w:rsidRPr="003E1BC3">
        <w:rPr>
          <w:rStyle w:val="StyleUnderline"/>
          <w:highlight w:val="green"/>
        </w:rPr>
        <w:t>contribute to health conditions such</w:t>
      </w:r>
      <w:r w:rsidRPr="00AD3254">
        <w:rPr>
          <w:rStyle w:val="StyleUnderline"/>
        </w:rPr>
        <w:t xml:space="preserve"> as hypertension that lower life expectancy. The production of a temporality in which slavery and </w:t>
      </w:r>
      <w:proofErr w:type="spellStart"/>
      <w:r w:rsidRPr="00AD3254">
        <w:rPr>
          <w:rStyle w:val="StyleUnderline"/>
        </w:rPr>
        <w:t>colonisation</w:t>
      </w:r>
      <w:proofErr w:type="spellEnd"/>
      <w:r w:rsidRPr="00AD3254">
        <w:rPr>
          <w:rStyle w:val="StyleUnderline"/>
        </w:rPr>
        <w:t xml:space="preserve"> are ongoing – which, as Patrick Wolfe has shown, are structures rather than singular events – </w:t>
      </w:r>
      <w:r w:rsidRPr="003E1BC3">
        <w:rPr>
          <w:rStyle w:val="Emphasis"/>
          <w:highlight w:val="green"/>
        </w:rPr>
        <w:t>requires control of the archive</w:t>
      </w:r>
      <w:r w:rsidRPr="00AD3254">
        <w:rPr>
          <w:sz w:val="16"/>
        </w:rPr>
        <w:t xml:space="preserve">. This control allows these operations to be disguised by the narration of history as a linear passage of time in which there is a before and after </w:t>
      </w:r>
      <w:proofErr w:type="spellStart"/>
      <w:r w:rsidRPr="00AD3254">
        <w:rPr>
          <w:sz w:val="16"/>
        </w:rPr>
        <w:t>colonisation</w:t>
      </w:r>
      <w:proofErr w:type="spellEnd"/>
      <w:r w:rsidRPr="00AD3254">
        <w:rPr>
          <w:sz w:val="16"/>
        </w:rPr>
        <w:t xml:space="preserve">, a before and after slavery. And yet when taken as a collection of traces rather than a unity, we are reminded that the archive is inherently unstable and therefore open to revision and fragmentation. In her critical account of Dutch colonial archives in Indonesia, Ann Laura Stoler reminds </w:t>
      </w:r>
      <w:proofErr w:type="gramStart"/>
      <w:r w:rsidRPr="00AD3254">
        <w:rPr>
          <w:sz w:val="16"/>
        </w:rPr>
        <w:t>us</w:t>
      </w:r>
      <w:proofErr w:type="gramEnd"/>
      <w:r w:rsidRPr="00AD3254">
        <w:rPr>
          <w:sz w:val="16"/>
        </w:rPr>
        <w:t xml:space="preserve"> that production of taxonomies and systems of classification that underpin colonial rule was unruly and piecemeal. She writes:</w:t>
      </w:r>
    </w:p>
    <w:p w14:paraId="7C44B89E" w14:textId="77777777" w:rsidR="004C408F" w:rsidRPr="00AD3254" w:rsidRDefault="004C408F" w:rsidP="004C408F">
      <w:pPr>
        <w:rPr>
          <w:sz w:val="16"/>
        </w:rPr>
      </w:pPr>
      <w:r w:rsidRPr="00AD3254">
        <w:rPr>
          <w:sz w:val="16"/>
        </w:rPr>
        <w:t xml:space="preserve">Grids of intelligibility were fashioned from uncertain knowledge; disquiet and anxieties registered the uncommon sense of events and things; epistemic uncertainties repeatedly unsettled the imperial conceit that all was in order, because papers classified people, because directives </w:t>
      </w:r>
      <w:r w:rsidRPr="00AD3254">
        <w:rPr>
          <w:sz w:val="16"/>
        </w:rPr>
        <w:lastRenderedPageBreak/>
        <w:t>were properly acknowledged, and because colonial civil servants were schooled to assure that records were prepared, circulated, securely stored, and sometimes rendered to ash.</w:t>
      </w:r>
    </w:p>
    <w:p w14:paraId="736B88D2" w14:textId="77777777" w:rsidR="004C408F" w:rsidRPr="00AD3254" w:rsidRDefault="004C408F" w:rsidP="004C408F">
      <w:pPr>
        <w:rPr>
          <w:sz w:val="16"/>
        </w:rPr>
      </w:pPr>
      <w:r w:rsidRPr="00AD3254">
        <w:rPr>
          <w:sz w:val="16"/>
        </w:rPr>
        <w:t xml:space="preserve">Against the idea of the archive as coherent and infallible, Stoler implores us to look closer in order to register its anxieties, incoherences, and silences. She suggests, following Claude Lévi-Strauss’s imperative, that we might read the archive for what is ‘not written’. Hartman is this kind of historian, one who works in and against the archive in order to complicate history as it is given and received. She explains that one of the driving concerns that motivates her work in the archive is how to inhabit and narrate historical time. For Hartman, the afterlife of slavery involves a ‘sense of temporal entanglement, where the past, the present and the future, are not discrete and cut off from one another’. Instead, she tells us, ‘we live the simultaneity of that entanglement’. In that simultaneity Hartman affirms that the archive remains unfinished, continually haunting the present, not because it can’t capture everything but because it can never find a stable home in the here and now. Her work raises the </w:t>
      </w:r>
      <w:proofErr w:type="spellStart"/>
      <w:r w:rsidRPr="00AD3254">
        <w:rPr>
          <w:sz w:val="16"/>
        </w:rPr>
        <w:t>spectres</w:t>
      </w:r>
      <w:proofErr w:type="spellEnd"/>
      <w:r w:rsidRPr="00AD3254">
        <w:rPr>
          <w:sz w:val="16"/>
        </w:rPr>
        <w:t xml:space="preserve"> that lurk within the archive – the ghosts of repressed violence and abusive power systems – in ways that complicate the experience of time, blurring the boundaries between the past, the present, and the future.</w:t>
      </w:r>
    </w:p>
    <w:p w14:paraId="7F6CD10D" w14:textId="77777777" w:rsidR="004C408F" w:rsidRPr="00AD3254" w:rsidRDefault="004C408F" w:rsidP="004C408F">
      <w:pPr>
        <w:rPr>
          <w:rStyle w:val="StyleUnderline"/>
        </w:rPr>
      </w:pPr>
      <w:r w:rsidRPr="003E1BC3">
        <w:rPr>
          <w:rStyle w:val="Emphasis"/>
          <w:highlight w:val="green"/>
        </w:rPr>
        <w:t>Hartman</w:t>
      </w:r>
      <w:r w:rsidRPr="003E1BC3">
        <w:rPr>
          <w:rStyle w:val="Emphasis"/>
        </w:rPr>
        <w:t>’s</w:t>
      </w:r>
      <w:r w:rsidRPr="00AD3254">
        <w:rPr>
          <w:sz w:val="16"/>
        </w:rPr>
        <w:t xml:space="preserve"> method of critical fabulation speaks to this entanglement and she herself becomes a player in the history of the dispossessed that she constructs. Wayward Lives, Beautiful Experiments opens with a short note on method in which she writes: ‘I employ a mode of close </w:t>
      </w:r>
      <w:proofErr w:type="spellStart"/>
      <w:proofErr w:type="gramStart"/>
      <w:r w:rsidRPr="00AD3254">
        <w:rPr>
          <w:sz w:val="16"/>
        </w:rPr>
        <w:t>narration,a</w:t>
      </w:r>
      <w:proofErr w:type="spellEnd"/>
      <w:proofErr w:type="gramEnd"/>
      <w:r w:rsidRPr="00AD3254">
        <w:rPr>
          <w:sz w:val="16"/>
        </w:rPr>
        <w:t xml:space="preserve"> style which places the voice of narrator and character in inseparable relation, so that the vision, language, and rhythms of the wayward shape and arrange the text.’ Her approach speaks to a conception of the root of aesthetics as something that located in the social. It is sociality that animates art, not the other way around. And </w:t>
      </w:r>
      <w:proofErr w:type="gramStart"/>
      <w:r w:rsidRPr="00AD3254">
        <w:rPr>
          <w:sz w:val="16"/>
        </w:rPr>
        <w:t>so</w:t>
      </w:r>
      <w:proofErr w:type="gramEnd"/>
      <w:r w:rsidRPr="00AD3254">
        <w:rPr>
          <w:sz w:val="16"/>
        </w:rPr>
        <w:t xml:space="preserve"> </w:t>
      </w:r>
      <w:r w:rsidRPr="00AD3254">
        <w:rPr>
          <w:rStyle w:val="StyleUnderline"/>
        </w:rPr>
        <w:t xml:space="preserve">she </w:t>
      </w:r>
      <w:r w:rsidRPr="003E1BC3">
        <w:rPr>
          <w:rStyle w:val="StyleUnderline"/>
          <w:highlight w:val="green"/>
        </w:rPr>
        <w:t>enters the archive</w:t>
      </w:r>
      <w:r w:rsidRPr="00AD3254">
        <w:rPr>
          <w:rStyle w:val="StyleUnderline"/>
        </w:rPr>
        <w:t xml:space="preserve"> in order </w:t>
      </w:r>
      <w:r w:rsidRPr="003E1BC3">
        <w:rPr>
          <w:rStyle w:val="StyleUnderline"/>
          <w:highlight w:val="green"/>
        </w:rPr>
        <w:t>to pick up and narrate</w:t>
      </w:r>
      <w:r w:rsidRPr="00AD3254">
        <w:rPr>
          <w:rStyle w:val="StyleUnderline"/>
        </w:rPr>
        <w:t xml:space="preserve"> the wild and rebellious threads, the </w:t>
      </w:r>
      <w:r w:rsidRPr="003E1BC3">
        <w:rPr>
          <w:rStyle w:val="StyleUnderline"/>
          <w:highlight w:val="green"/>
        </w:rPr>
        <w:t>radical imagination of Black women</w:t>
      </w:r>
      <w:r w:rsidRPr="00AD3254">
        <w:rPr>
          <w:rStyle w:val="StyleUnderline"/>
        </w:rPr>
        <w:t>. She explains:</w:t>
      </w:r>
    </w:p>
    <w:p w14:paraId="0C9CEE2A" w14:textId="77777777" w:rsidR="004C408F" w:rsidRPr="00AD3254" w:rsidRDefault="004C408F" w:rsidP="004C408F">
      <w:pPr>
        <w:rPr>
          <w:rStyle w:val="StyleUnderline"/>
        </w:rPr>
      </w:pPr>
      <w:r w:rsidRPr="00AD3254">
        <w:rPr>
          <w:rStyle w:val="StyleUnderline"/>
        </w:rPr>
        <w:t xml:space="preserve">The endeavor is to </w:t>
      </w:r>
      <w:r w:rsidRPr="003E1BC3">
        <w:rPr>
          <w:rStyle w:val="Emphasis"/>
          <w:highlight w:val="green"/>
        </w:rPr>
        <w:t>recover the insurgent ground of these lives</w:t>
      </w:r>
      <w:r w:rsidRPr="00AD3254">
        <w:rPr>
          <w:rStyle w:val="StyleUnderline"/>
        </w:rPr>
        <w:t xml:space="preserve">; to exhume open rebellion from the case file, </w:t>
      </w:r>
      <w:r w:rsidRPr="003E1BC3">
        <w:rPr>
          <w:rStyle w:val="StyleUnderline"/>
          <w:highlight w:val="green"/>
        </w:rPr>
        <w:t>to untether waywardness</w:t>
      </w:r>
      <w:r w:rsidRPr="00AD3254">
        <w:rPr>
          <w:rStyle w:val="StyleUnderline"/>
        </w:rPr>
        <w:t xml:space="preserve">, </w:t>
      </w:r>
      <w:r w:rsidRPr="003E1BC3">
        <w:rPr>
          <w:rStyle w:val="StyleUnderline"/>
          <w:highlight w:val="green"/>
        </w:rPr>
        <w:t>refusal</w:t>
      </w:r>
      <w:r w:rsidRPr="00AD3254">
        <w:rPr>
          <w:rStyle w:val="StyleUnderline"/>
        </w:rPr>
        <w:t xml:space="preserve">, mutual aid, and free love </w:t>
      </w:r>
      <w:r w:rsidRPr="003E1BC3">
        <w:rPr>
          <w:rStyle w:val="StyleUnderline"/>
          <w:highlight w:val="green"/>
        </w:rPr>
        <w:t>from their identification as deviance</w:t>
      </w:r>
      <w:r w:rsidRPr="00AD3254">
        <w:rPr>
          <w:rStyle w:val="StyleUnderline"/>
        </w:rPr>
        <w:t xml:space="preserve">, </w:t>
      </w:r>
      <w:r w:rsidRPr="003E1BC3">
        <w:rPr>
          <w:rStyle w:val="StyleUnderline"/>
          <w:highlight w:val="green"/>
        </w:rPr>
        <w:t>criminality</w:t>
      </w:r>
      <w:r w:rsidRPr="00AD3254">
        <w:rPr>
          <w:rStyle w:val="StyleUnderline"/>
        </w:rPr>
        <w:t xml:space="preserve">, and </w:t>
      </w:r>
      <w:proofErr w:type="spellStart"/>
      <w:r w:rsidRPr="00AD3254">
        <w:rPr>
          <w:rStyle w:val="StyleUnderline"/>
        </w:rPr>
        <w:t>apthology</w:t>
      </w:r>
      <w:proofErr w:type="spellEnd"/>
      <w:r w:rsidRPr="00AD3254">
        <w:rPr>
          <w:rStyle w:val="StyleUnderline"/>
        </w:rPr>
        <w:t xml:space="preserve">; to affirm free motherhood (reproductive choice), intimacy outside of the institution of marriage, and queer and outlaw passions; and to </w:t>
      </w:r>
      <w:r w:rsidRPr="003E1BC3">
        <w:rPr>
          <w:rStyle w:val="StyleUnderline"/>
          <w:highlight w:val="green"/>
        </w:rPr>
        <w:t>illuminate the radical imagination</w:t>
      </w:r>
      <w:r w:rsidRPr="00AD3254">
        <w:rPr>
          <w:rStyle w:val="StyleUnderline"/>
        </w:rPr>
        <w:t xml:space="preserve"> and </w:t>
      </w:r>
      <w:r w:rsidRPr="003E1BC3">
        <w:rPr>
          <w:rStyle w:val="Emphasis"/>
          <w:highlight w:val="green"/>
        </w:rPr>
        <w:t>everyday anarchy</w:t>
      </w:r>
      <w:r w:rsidRPr="00AD3254">
        <w:rPr>
          <w:rStyle w:val="StyleUnderline"/>
        </w:rPr>
        <w:t xml:space="preserve"> of ordinary colored girls, which has not only been overlooked, but is nearly unimaginable.</w:t>
      </w:r>
    </w:p>
    <w:p w14:paraId="7B698045" w14:textId="77777777" w:rsidR="004C408F" w:rsidRPr="000539C5" w:rsidRDefault="004C408F" w:rsidP="004C408F">
      <w:pPr>
        <w:rPr>
          <w:rStyle w:val="StyleUnderline"/>
        </w:rPr>
      </w:pPr>
      <w:r w:rsidRPr="000539C5">
        <w:rPr>
          <w:rStyle w:val="StyleUnderline"/>
        </w:rPr>
        <w:t xml:space="preserve">Hartman grapples with </w:t>
      </w:r>
      <w:r w:rsidRPr="003E1BC3">
        <w:rPr>
          <w:rStyle w:val="Emphasis"/>
          <w:highlight w:val="green"/>
        </w:rPr>
        <w:t>authority of the archive</w:t>
      </w:r>
      <w:r w:rsidRPr="000539C5">
        <w:rPr>
          <w:rStyle w:val="StyleUnderline"/>
        </w:rPr>
        <w:t xml:space="preserve">, </w:t>
      </w:r>
      <w:r w:rsidRPr="003E1BC3">
        <w:rPr>
          <w:rStyle w:val="StyleUnderline"/>
          <w:highlight w:val="green"/>
        </w:rPr>
        <w:t>asserting</w:t>
      </w:r>
      <w:r w:rsidRPr="000539C5">
        <w:rPr>
          <w:rStyle w:val="StyleUnderline"/>
        </w:rPr>
        <w:t xml:space="preserve"> the creativity and </w:t>
      </w:r>
      <w:r w:rsidRPr="003E1BC3">
        <w:rPr>
          <w:rStyle w:val="StyleUnderline"/>
          <w:highlight w:val="green"/>
        </w:rPr>
        <w:t>generativity of Blackness in spite of</w:t>
      </w:r>
      <w:r w:rsidRPr="000539C5">
        <w:rPr>
          <w:rStyle w:val="StyleUnderline"/>
        </w:rPr>
        <w:t xml:space="preserve"> the violence and </w:t>
      </w:r>
      <w:r w:rsidRPr="003E1BC3">
        <w:rPr>
          <w:rStyle w:val="StyleUnderline"/>
          <w:highlight w:val="green"/>
        </w:rPr>
        <w:t>disposability</w:t>
      </w:r>
      <w:r w:rsidRPr="000539C5">
        <w:rPr>
          <w:rStyle w:val="StyleUnderline"/>
        </w:rPr>
        <w:t xml:space="preserve"> imposed upon it. To tell this story, to narrate time differently, Hartman has ‘pressed at the limits of the case file and the document, </w:t>
      </w:r>
      <w:r w:rsidRPr="003E1BC3">
        <w:rPr>
          <w:rStyle w:val="Emphasis"/>
        </w:rPr>
        <w:t>speculated</w:t>
      </w:r>
      <w:r w:rsidRPr="000539C5">
        <w:rPr>
          <w:rStyle w:val="StyleUnderline"/>
        </w:rPr>
        <w:t xml:space="preserve"> about what might have been, </w:t>
      </w:r>
      <w:r w:rsidRPr="003E1BC3">
        <w:rPr>
          <w:rStyle w:val="Emphasis"/>
        </w:rPr>
        <w:t>imagined</w:t>
      </w:r>
      <w:r w:rsidRPr="000539C5">
        <w:rPr>
          <w:rStyle w:val="StyleUnderline"/>
        </w:rPr>
        <w:t xml:space="preserve"> things whispered in dark bedrooms, and </w:t>
      </w:r>
      <w:r w:rsidRPr="003E1BC3">
        <w:rPr>
          <w:rStyle w:val="Emphasis"/>
        </w:rPr>
        <w:t>amplified moments of withholding</w:t>
      </w:r>
      <w:r w:rsidRPr="000539C5">
        <w:rPr>
          <w:rStyle w:val="StyleUnderline"/>
        </w:rPr>
        <w:t xml:space="preserve">, escape and possibility, moments when the </w:t>
      </w:r>
      <w:r w:rsidRPr="003E1BC3">
        <w:rPr>
          <w:rStyle w:val="Emphasis"/>
        </w:rPr>
        <w:t>vision and dreams of the wayward seemed possible’</w:t>
      </w:r>
      <w:r w:rsidRPr="000539C5">
        <w:rPr>
          <w:rStyle w:val="StyleUnderline"/>
        </w:rPr>
        <w:t>.</w:t>
      </w:r>
    </w:p>
    <w:p w14:paraId="196ACE0E" w14:textId="77777777" w:rsidR="004C408F" w:rsidRDefault="004C408F" w:rsidP="004C408F">
      <w:r>
        <w:t>‘</w:t>
      </w:r>
      <w:r w:rsidRPr="000539C5">
        <w:rPr>
          <w:rStyle w:val="Emphasis"/>
        </w:rPr>
        <w:t>The photograph is small enough to be cradled in the palm of your hand’</w:t>
      </w:r>
      <w:r w:rsidRPr="000539C5">
        <w:rPr>
          <w:sz w:val="16"/>
        </w:rPr>
        <w:t xml:space="preserve">, writes Hartman of an image of a young Black girl who is reclined, naked, on a </w:t>
      </w:r>
      <w:proofErr w:type="gramStart"/>
      <w:r w:rsidRPr="000539C5">
        <w:rPr>
          <w:sz w:val="16"/>
        </w:rPr>
        <w:t>horse hair</w:t>
      </w:r>
      <w:proofErr w:type="gramEnd"/>
      <w:r w:rsidRPr="000539C5">
        <w:rPr>
          <w:sz w:val="16"/>
        </w:rPr>
        <w:t xml:space="preserve"> sofa in a living room in 1882. The image, ‘not a lush silver print, but an inexpensive albumen print’, forms a central part of Book One of Wayward Lives – a meditation on the conditions of the image’s production, on the unrecorded life of the girl in the image, on the nature of freedom just a few decades after the official end of slavery. Hartman’s reading is equal parts formal visual analysis and speculative reconstruction:</w:t>
      </w:r>
    </w:p>
    <w:p w14:paraId="316FB3A6" w14:textId="77777777" w:rsidR="004C408F" w:rsidRPr="000539C5" w:rsidRDefault="004C408F" w:rsidP="004C408F">
      <w:pPr>
        <w:rPr>
          <w:rStyle w:val="StyleUnderline"/>
        </w:rPr>
      </w:pPr>
      <w:r w:rsidRPr="000539C5">
        <w:rPr>
          <w:rStyle w:val="StyleUnderline"/>
        </w:rPr>
        <w:t>The odalisque, an image of a reclining nude, conjoins two distinct categories of the commodity: the slave and the prostitute.</w:t>
      </w:r>
      <w:r>
        <w:t xml:space="preserve"> </w:t>
      </w:r>
      <w:r w:rsidRPr="000539C5">
        <w:rPr>
          <w:sz w:val="16"/>
        </w:rPr>
        <w:t xml:space="preserve">The rigidness of the body betrays the salacious reclining posture, and the girl’s </w:t>
      </w:r>
      <w:proofErr w:type="spellStart"/>
      <w:r w:rsidRPr="000539C5">
        <w:rPr>
          <w:sz w:val="16"/>
        </w:rPr>
        <w:t>flaty</w:t>
      </w:r>
      <w:proofErr w:type="spellEnd"/>
      <w:r w:rsidRPr="000539C5">
        <w:rPr>
          <w:sz w:val="16"/>
        </w:rPr>
        <w:t xml:space="preserve">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w:t>
      </w:r>
      <w:r w:rsidRPr="000539C5">
        <w:rPr>
          <w:rStyle w:val="StyleUnderline"/>
          <w:sz w:val="16"/>
        </w:rPr>
        <w:t xml:space="preserve"> </w:t>
      </w:r>
      <w:r w:rsidRPr="000539C5">
        <w:rPr>
          <w:rStyle w:val="StyleUnderline"/>
        </w:rPr>
        <w:t xml:space="preserve">The look assumes nothing shared between the one compelled to appear and </w:t>
      </w:r>
      <w:r w:rsidRPr="000539C5">
        <w:rPr>
          <w:rStyle w:val="StyleUnderline"/>
        </w:rPr>
        <w:lastRenderedPageBreak/>
        <w:t>those looking. The private wish is that the harm inflicted won’t be too great and that there will be an exit from this room and others like it.</w:t>
      </w:r>
      <w:r>
        <w:t xml:space="preserve">.. </w:t>
      </w:r>
    </w:p>
    <w:p w14:paraId="254BA280" w14:textId="77777777" w:rsidR="004C408F" w:rsidRDefault="004C408F" w:rsidP="004C408F">
      <w:pPr>
        <w:rPr>
          <w:rStyle w:val="StyleUnderline"/>
        </w:rPr>
      </w:pPr>
      <w:r w:rsidRPr="000539C5">
        <w:rPr>
          <w:sz w:val="16"/>
        </w:rPr>
        <w:t xml:space="preserve">Here Hartman articulates the workings of the imperial gaze with razor clarity. In her account, physical violence haunts the epistemological and representational violence of the visual plane. Both Hartman and the girl in the image accept the movement from one form of violence to the other as given, and both are left wishing – the girl privately and Hartman publicly – that the exit from this scene of subjection is as swift as possible. But Hartman’s description is also a subtle account of non-performance: the girl’s ‘flat steely-eyed glare’ simultaneously a retreat from a scene in which she is an unwilling participant and a quiet but willful refusal to submit to the power of the gaze. </w:t>
      </w:r>
      <w:r w:rsidRPr="000539C5">
        <w:rPr>
          <w:rStyle w:val="StyleUnderline"/>
        </w:rPr>
        <w:t>Her prose speaks back to an image paradigm designed to reinforce to the viewer’s power over the body that resides within the visual field. Is it possible, she reflects, ‘to make my words into a shield that might protect her, a barricade to deflect the gaze and cloak what had been exposed?’</w:t>
      </w:r>
    </w:p>
    <w:p w14:paraId="77099E96" w14:textId="61A5CF01" w:rsidR="004C408F" w:rsidRDefault="004C408F" w:rsidP="004C408F">
      <w:pPr>
        <w:rPr>
          <w:sz w:val="16"/>
        </w:rPr>
      </w:pPr>
    </w:p>
    <w:p w14:paraId="4715E664" w14:textId="77777777" w:rsidR="004C408F" w:rsidRPr="00431AFB" w:rsidRDefault="004C408F" w:rsidP="004C408F">
      <w:pPr>
        <w:pStyle w:val="Heading3"/>
      </w:pPr>
      <w:r>
        <w:lastRenderedPageBreak/>
        <w:t xml:space="preserve">1AC---The Chorus </w:t>
      </w:r>
    </w:p>
    <w:p w14:paraId="2E345495" w14:textId="77777777" w:rsidR="004C408F" w:rsidRDefault="004C408F" w:rsidP="004C408F">
      <w:pPr>
        <w:pStyle w:val="Heading4"/>
      </w:pPr>
      <w:r>
        <w:t>“For those of us who live at the shoreline...imprinted with fear...it is better to speak remembering” - Lorde 84</w:t>
      </w:r>
    </w:p>
    <w:p w14:paraId="289DB232" w14:textId="77777777" w:rsidR="004C408F" w:rsidRDefault="004C408F" w:rsidP="004C408F">
      <w:r>
        <w:rPr>
          <w:b/>
          <w:bCs/>
        </w:rPr>
        <w:t xml:space="preserve">AND </w:t>
      </w:r>
      <w:r w:rsidRPr="003D1AC5">
        <w:rPr>
          <w:b/>
          <w:bCs/>
        </w:rPr>
        <w:t>Hartman 18</w:t>
      </w:r>
      <w:r>
        <w:t xml:space="preserve"> [</w:t>
      </w:r>
      <w:proofErr w:type="spellStart"/>
      <w:r w:rsidRPr="00276D25">
        <w:t>Saidiya</w:t>
      </w:r>
      <w:proofErr w:type="spellEnd"/>
      <w:r w:rsidRPr="00276D25">
        <w:t xml:space="preserve"> Hartman received a BA from Wesleyan University and a PhD from Yale University. She is a professor of English and Comparative Literature at Columbia University. She has been a McArthur Fellow, Guggenheim fellow, Cullman fellow, and Fulbright Scholar. “</w:t>
      </w:r>
      <w:r>
        <w:t>The Chorus Opens the Way</w:t>
      </w:r>
      <w:r w:rsidRPr="00276D25">
        <w:t xml:space="preserve">” </w:t>
      </w:r>
      <w:r>
        <w:t xml:space="preserve">from Wayward Lives, Beautiful Experiments. </w:t>
      </w:r>
      <w:r w:rsidRPr="00276D25">
        <w:t>The South Atlantic Quarterly. July 1st, 2018. https://doi.org/10.1215/00382876-6942093]</w:t>
      </w:r>
    </w:p>
    <w:p w14:paraId="44C9E861" w14:textId="77777777" w:rsidR="004C408F" w:rsidRPr="003D1AC5" w:rsidRDefault="004C408F" w:rsidP="004C408F">
      <w:pPr>
        <w:rPr>
          <w:rStyle w:val="StyleUnderline"/>
        </w:rPr>
      </w:pPr>
      <w:r w:rsidRPr="003D1AC5">
        <w:rPr>
          <w:rStyle w:val="Emphasis"/>
        </w:rPr>
        <w:t>Muses</w:t>
      </w:r>
      <w:r w:rsidRPr="003D1AC5">
        <w:rPr>
          <w:rStyle w:val="StyleUnderline"/>
        </w:rPr>
        <w:t xml:space="preserve">, </w:t>
      </w:r>
      <w:r w:rsidRPr="003D1AC5">
        <w:rPr>
          <w:rStyle w:val="Emphasis"/>
        </w:rPr>
        <w:t>drudges</w:t>
      </w:r>
      <w:r w:rsidRPr="003D1AC5">
        <w:rPr>
          <w:rStyle w:val="StyleUnderline"/>
        </w:rPr>
        <w:t xml:space="preserve">, </w:t>
      </w:r>
      <w:r w:rsidRPr="003D1AC5">
        <w:rPr>
          <w:rStyle w:val="Emphasis"/>
          <w:highlight w:val="cyan"/>
        </w:rPr>
        <w:t>washerwomen</w:t>
      </w:r>
      <w:r w:rsidRPr="003D1AC5">
        <w:rPr>
          <w:rStyle w:val="StyleUnderline"/>
        </w:rPr>
        <w:t xml:space="preserve">, </w:t>
      </w:r>
      <w:r w:rsidRPr="003D1AC5">
        <w:rPr>
          <w:rStyle w:val="Emphasis"/>
          <w:highlight w:val="cyan"/>
        </w:rPr>
        <w:t>whores</w:t>
      </w:r>
      <w:r w:rsidRPr="003D1AC5">
        <w:rPr>
          <w:rStyle w:val="StyleUnderline"/>
        </w:rPr>
        <w:t xml:space="preserve">, </w:t>
      </w:r>
      <w:r w:rsidRPr="003D1AC5">
        <w:rPr>
          <w:rStyle w:val="Emphasis"/>
          <w:highlight w:val="cyan"/>
        </w:rPr>
        <w:t>house workers</w:t>
      </w:r>
      <w:r w:rsidRPr="003D1AC5">
        <w:rPr>
          <w:rStyle w:val="StyleUnderline"/>
        </w:rPr>
        <w:t xml:space="preserve">, </w:t>
      </w:r>
      <w:r w:rsidRPr="003D1AC5">
        <w:rPr>
          <w:rStyle w:val="Emphasis"/>
        </w:rPr>
        <w:t>factory girls</w:t>
      </w:r>
      <w:r w:rsidRPr="003D1AC5">
        <w:rPr>
          <w:rStyle w:val="StyleUnderline"/>
        </w:rPr>
        <w:t xml:space="preserve">, </w:t>
      </w:r>
      <w:r w:rsidRPr="003D1AC5">
        <w:rPr>
          <w:rStyle w:val="Emphasis"/>
        </w:rPr>
        <w:t>waitresses</w:t>
      </w:r>
      <w:r w:rsidRPr="003D1AC5">
        <w:rPr>
          <w:rStyle w:val="StyleUnderline"/>
        </w:rPr>
        <w:t xml:space="preserve">, and aspiring but </w:t>
      </w:r>
      <w:r w:rsidRPr="003D1AC5">
        <w:rPr>
          <w:rStyle w:val="Emphasis"/>
          <w:highlight w:val="cyan"/>
        </w:rPr>
        <w:t>never-to-be stars</w:t>
      </w:r>
      <w:r w:rsidRPr="003D1AC5">
        <w:rPr>
          <w:rStyle w:val="StyleUnderline"/>
        </w:rPr>
        <w:t xml:space="preserve"> make up this company, gather in the circle and fall into the line where all </w:t>
      </w:r>
      <w:r w:rsidRPr="003D1AC5">
        <w:rPr>
          <w:rStyle w:val="StyleUnderline"/>
          <w:highlight w:val="cyan"/>
        </w:rPr>
        <w:t>particularity and distinction fade away</w:t>
      </w:r>
      <w:r w:rsidRPr="003D1AC5">
        <w:rPr>
          <w:rStyle w:val="StyleUnderline"/>
        </w:rPr>
        <w:t xml:space="preserve">. One girl can stand in for any of them, can serve as the placeholder for the story, recount the history from the beginning, convey the knowledge of freedom disguised as jargon and nonsense. Few understand them, study them like they are worth something, realize their inherent value. </w:t>
      </w:r>
      <w:r w:rsidRPr="003D1AC5">
        <w:rPr>
          <w:rStyle w:val="StyleUnderline"/>
          <w:highlight w:val="cyan"/>
        </w:rPr>
        <w:t>If you listen closely</w:t>
      </w:r>
      <w:r w:rsidRPr="003D1AC5">
        <w:rPr>
          <w:rStyle w:val="StyleUnderline"/>
        </w:rPr>
        <w:t>, you can hear the whole world in a bent note, a throwaway lyric, a singular thread of the collective utterance. Everything</w:t>
      </w:r>
      <w:r>
        <w:t xml:space="preserve"> </w:t>
      </w:r>
      <w:r w:rsidRPr="003D1AC5">
        <w:rPr>
          <w:rStyle w:val="StyleUnderline"/>
          <w:highlight w:val="cyan"/>
        </w:rPr>
        <w:t>from the first ship to the young woman found</w:t>
      </w:r>
      <w:r w:rsidRPr="003D1AC5">
        <w:rPr>
          <w:rStyle w:val="StyleUnderline"/>
        </w:rPr>
        <w:t xml:space="preserve"> hanging </w:t>
      </w:r>
      <w:r w:rsidRPr="003D1AC5">
        <w:rPr>
          <w:rStyle w:val="StyleUnderline"/>
          <w:highlight w:val="cyan"/>
        </w:rPr>
        <w:t>in her cell</w:t>
      </w:r>
      <w:r w:rsidRPr="003D1AC5">
        <w:rPr>
          <w:rStyle w:val="StyleUnderline"/>
        </w:rPr>
        <w:t>. Marvel at their capacity to inhabit every woman’s grief as their own. All the stories ever told rush from her opened mouth. A tome of philosophy in a moan. In the deepest darkest recess of an opaque song, it is clear that life is at stake.</w:t>
      </w:r>
    </w:p>
    <w:p w14:paraId="10E49E45" w14:textId="77777777" w:rsidR="004C408F" w:rsidRPr="003D1AC5" w:rsidRDefault="004C408F" w:rsidP="004C408F">
      <w:pPr>
        <w:rPr>
          <w:sz w:val="16"/>
        </w:rPr>
      </w:pPr>
      <w:r w:rsidRPr="003D1AC5">
        <w:rPr>
          <w:rStyle w:val="StyleUnderline"/>
        </w:rPr>
        <w:t xml:space="preserve">She is an average chorine, just one of the girls, nobody special, part of the assembly, engulfed in the crowd, lost in the company of minor figures. </w:t>
      </w:r>
      <w:r w:rsidRPr="003D1AC5">
        <w:rPr>
          <w:sz w:val="16"/>
        </w:rPr>
        <w:t>The songs like her are an enigma, obscure and full of meaning, vital and so old and raw, like those voices echoing through the airshaft of the building or the stories of loss and betrayal bellowed from a second-story window, or the pleas whispered in a back alley: Baby, let me come back home. In unison, the voices give form to the tragedy:</w:t>
      </w:r>
    </w:p>
    <w:p w14:paraId="2D98660E" w14:textId="77777777" w:rsidR="004C408F" w:rsidRPr="003D1AC5" w:rsidRDefault="004C408F" w:rsidP="004C408F">
      <w:pPr>
        <w:rPr>
          <w:sz w:val="16"/>
        </w:rPr>
      </w:pPr>
      <w:r w:rsidRPr="003D1AC5">
        <w:rPr>
          <w:sz w:val="16"/>
        </w:rPr>
        <w:t>Sometimes I feel like a motherless child, A long way from home, a long way from home. I saw my husband lying dead, They took me over the sea Love is like a faucet that turns off and on. The very time you think you got it It’s turned off and gone. Blues, please tell me do I have to die a slave? Blues, please tell me do I have to die a slave? Do you hear me pleading, you going to take me to my grave.</w:t>
      </w:r>
    </w:p>
    <w:p w14:paraId="4A8FE846" w14:textId="77777777" w:rsidR="004C408F" w:rsidRDefault="004C408F" w:rsidP="004C408F">
      <w:r w:rsidRPr="003D1AC5">
        <w:rPr>
          <w:rStyle w:val="StyleUnderline"/>
        </w:rPr>
        <w:t xml:space="preserve">The song lines, </w:t>
      </w:r>
      <w:r w:rsidRPr="00467763">
        <w:rPr>
          <w:rStyle w:val="Emphasis"/>
          <w:highlight w:val="cyan"/>
        </w:rPr>
        <w:t>the riotous refrains</w:t>
      </w:r>
      <w:r w:rsidRPr="003D1AC5">
        <w:rPr>
          <w:rStyle w:val="StyleUnderline"/>
        </w:rPr>
        <w:t xml:space="preserve">, the street-corner compositions </w:t>
      </w:r>
      <w:r w:rsidRPr="003D1AC5">
        <w:rPr>
          <w:rStyle w:val="StyleUnderline"/>
          <w:highlight w:val="cyan"/>
        </w:rPr>
        <w:t>are hard to explain or reduce to one thing</w:t>
      </w:r>
      <w:r w:rsidRPr="003D1AC5">
        <w:rPr>
          <w:sz w:val="16"/>
        </w:rPr>
        <w:t xml:space="preserve">, like a maternal song that makes you and marks </w:t>
      </w:r>
      <w:proofErr w:type="gramStart"/>
      <w:r w:rsidRPr="003D1AC5">
        <w:rPr>
          <w:sz w:val="16"/>
        </w:rPr>
        <w:t>you, yet</w:t>
      </w:r>
      <w:proofErr w:type="gramEnd"/>
      <w:r w:rsidRPr="003D1AC5">
        <w:rPr>
          <w:sz w:val="16"/>
        </w:rPr>
        <w:t xml:space="preserve"> is untranslatable. Do </w:t>
      </w:r>
      <w:proofErr w:type="spellStart"/>
      <w:r w:rsidRPr="003D1AC5">
        <w:rPr>
          <w:sz w:val="16"/>
        </w:rPr>
        <w:t>bana</w:t>
      </w:r>
      <w:proofErr w:type="spellEnd"/>
      <w:r w:rsidRPr="003D1AC5">
        <w:rPr>
          <w:sz w:val="16"/>
        </w:rPr>
        <w:t xml:space="preserve"> </w:t>
      </w:r>
      <w:proofErr w:type="spellStart"/>
      <w:r w:rsidRPr="003D1AC5">
        <w:rPr>
          <w:sz w:val="16"/>
        </w:rPr>
        <w:t>cobe</w:t>
      </w:r>
      <w:proofErr w:type="spellEnd"/>
      <w:r w:rsidRPr="003D1AC5">
        <w:rPr>
          <w:sz w:val="16"/>
        </w:rPr>
        <w:t>, gene, gene me! The story exceeds the words, the verses. All the things secreted, harbored deep inside are felt and exclaimed. It is all so terrible and so beautiful. The weight of all that has happened is palpable, the immensity of hurt and betrayal, articulated in the rhythm of the line, conveyed in the length of breath. Living is not to be taken for granted</w:t>
      </w:r>
      <w:r>
        <w:t xml:space="preserve">. </w:t>
      </w:r>
      <w:r w:rsidRPr="003D1AC5">
        <w:rPr>
          <w:rStyle w:val="StyleUnderline"/>
          <w:highlight w:val="cyan"/>
        </w:rPr>
        <w:t>If you are able to bear the burden of what they have to brin</w:t>
      </w:r>
      <w:r w:rsidRPr="003D1AC5">
        <w:rPr>
          <w:rStyle w:val="StyleUnderline"/>
        </w:rPr>
        <w:t>g</w:t>
      </w:r>
      <w:r>
        <w:t xml:space="preserve">, then </w:t>
      </w:r>
      <w:r w:rsidRPr="003D1AC5">
        <w:rPr>
          <w:rStyle w:val="StyleUnderline"/>
        </w:rPr>
        <w:t xml:space="preserve">there is a place for you inside the circle and </w:t>
      </w:r>
      <w:r w:rsidRPr="003D1AC5">
        <w:rPr>
          <w:rStyle w:val="StyleUnderline"/>
          <w:highlight w:val="cyan"/>
        </w:rPr>
        <w:t>what you have suffered is part of this inventory</w:t>
      </w:r>
      <w:r w:rsidRPr="003D1AC5">
        <w:rPr>
          <w:rStyle w:val="StyleUnderline"/>
        </w:rPr>
        <w:t>.</w:t>
      </w:r>
      <w:r>
        <w:t xml:space="preserve"> </w:t>
      </w:r>
      <w:r w:rsidRPr="003D1AC5">
        <w:rPr>
          <w:rStyle w:val="StyleUnderline"/>
        </w:rPr>
        <w:t>The war, theft, rout, rape, and plunder are lodged in every line.</w:t>
      </w:r>
    </w:p>
    <w:p w14:paraId="0DCEA052" w14:textId="77777777" w:rsidR="004C408F" w:rsidRPr="003D1AC5" w:rsidRDefault="004C408F" w:rsidP="004C408F">
      <w:pPr>
        <w:rPr>
          <w:sz w:val="16"/>
        </w:rPr>
      </w:pPr>
      <w:r w:rsidRPr="003D1AC5">
        <w:rPr>
          <w:sz w:val="16"/>
        </w:rPr>
        <w:lastRenderedPageBreak/>
        <w:t xml:space="preserve">If you dare to listen and watch, or shout, “Speak—Tell it now,” or clap your hands, you’re in it and there’s no escape. </w:t>
      </w:r>
      <w:r w:rsidRPr="003D1AC5">
        <w:rPr>
          <w:rStyle w:val="StyleUnderline"/>
          <w:highlight w:val="cyan"/>
        </w:rPr>
        <w:t>Now it is impossible to turn your back, to carry on like the world is the same.</w:t>
      </w:r>
      <w:r>
        <w:t xml:space="preserve"> </w:t>
      </w:r>
      <w:r w:rsidRPr="003D1AC5">
        <w:rPr>
          <w:sz w:val="16"/>
        </w:rPr>
        <w:t xml:space="preserve">Don’t waste a breath asking why she has to hold everything the rest can’t bear, like you don’t know, like you supposed things were some other way, like there was some gift other than what she offered in her outstretched hands; don’t dare ask, you’re in no position nor is anyone else except the ones with the crumpled paper bags stuffed with work clothes, or the kitchen conscripts, or the Middle Alley whores, or the fast girls acting like fools in the club and moving like angels on the stage, or girls trapped in an attic or raped in a coal bin, or women, bent over tubs, scrubbing and washing for the whole city, or sleeping in the room off the kitchen so they can raise the children and tend to the husbands and ensure the future increase of the world set against them. </w:t>
      </w:r>
      <w:r w:rsidRPr="00467763">
        <w:rPr>
          <w:rStyle w:val="Emphasis"/>
          <w:highlight w:val="cyan"/>
        </w:rPr>
        <w:t>The chorus</w:t>
      </w:r>
      <w:r w:rsidRPr="003D1AC5">
        <w:rPr>
          <w:rStyle w:val="StyleUnderline"/>
          <w:highlight w:val="cyan"/>
        </w:rPr>
        <w:t xml:space="preserve"> makes a plan</w:t>
      </w:r>
      <w:r w:rsidRPr="003D1AC5">
        <w:rPr>
          <w:sz w:val="16"/>
        </w:rPr>
        <w:t>, they draft a blueprint: move, escape, rush to the city, quit the job and run away from everything hell-bent on sucking all the life out of them. A moment of reprieve. Then trapped somewhere else, in a different city, a new place, a stranger’s house, the boss’s bedroom.</w:t>
      </w:r>
      <w:r>
        <w:t xml:space="preserve"> </w:t>
      </w:r>
      <w:r w:rsidRPr="003D1AC5">
        <w:rPr>
          <w:rStyle w:val="StyleUnderline"/>
          <w:highlight w:val="cyan"/>
        </w:rPr>
        <w:t>No one else imagines anything better</w:t>
      </w:r>
      <w:r w:rsidRPr="003D1AC5">
        <w:rPr>
          <w:sz w:val="16"/>
        </w:rPr>
        <w:t xml:space="preserve">. </w:t>
      </w:r>
      <w:proofErr w:type="gramStart"/>
      <w:r w:rsidRPr="003D1AC5">
        <w:rPr>
          <w:sz w:val="16"/>
        </w:rPr>
        <w:t>So</w:t>
      </w:r>
      <w:proofErr w:type="gramEnd"/>
      <w:r w:rsidRPr="003D1AC5">
        <w:rPr>
          <w:sz w:val="16"/>
        </w:rPr>
        <w:t xml:space="preserve"> it is left to them to envision things otherwise; as exhausted as they are, they don’t relent, they try to make a way out of no way, to not be defeated by defeat.</w:t>
      </w:r>
    </w:p>
    <w:p w14:paraId="4AE929ED" w14:textId="77777777" w:rsidR="004C408F" w:rsidRPr="003D1AC5" w:rsidRDefault="004C408F" w:rsidP="004C408F">
      <w:pPr>
        <w:rPr>
          <w:sz w:val="16"/>
        </w:rPr>
      </w:pPr>
      <w:r w:rsidRPr="003D1AC5">
        <w:rPr>
          <w:rStyle w:val="StyleUnderline"/>
        </w:rPr>
        <w:t>Who else would dare believe another world was possible</w:t>
      </w:r>
      <w:r w:rsidRPr="003D1AC5">
        <w:rPr>
          <w:sz w:val="16"/>
        </w:rPr>
        <w:t xml:space="preserve">, spend the good days readying for it, and the bad days shedding tears that it has not yet arrived? </w:t>
      </w:r>
      <w:r w:rsidRPr="003D1AC5">
        <w:rPr>
          <w:rStyle w:val="StyleUnderline"/>
          <w:highlight w:val="cyan"/>
        </w:rPr>
        <w:t>Who else would be reckless enough to dream a colored girl’s or a black woman’s future</w:t>
      </w:r>
      <w:r w:rsidRPr="003D1AC5">
        <w:rPr>
          <w:sz w:val="16"/>
        </w:rPr>
        <w:t xml:space="preserve">? Devote even an afternoon musing about the history of the universe seen from nowhere? Or be convinced that nothing could be said about the Negro problem, modernity, global </w:t>
      </w:r>
      <w:r w:rsidRPr="003D1AC5">
        <w:rPr>
          <w:rStyle w:val="Emphasis"/>
        </w:rPr>
        <w:t>capitalism</w:t>
      </w:r>
      <w:r>
        <w:t xml:space="preserve">, </w:t>
      </w:r>
      <w:r w:rsidRPr="003D1AC5">
        <w:rPr>
          <w:rStyle w:val="Emphasis"/>
        </w:rPr>
        <w:t>police brutality</w:t>
      </w:r>
      <w:r w:rsidRPr="003D1AC5">
        <w:rPr>
          <w:sz w:val="16"/>
        </w:rPr>
        <w:t>, state killings, and the Anthropocene if it did not take her into account? Did not reckon with the disavowed geography of the world: the barracoon, the hold, the plantation, the camp, the reservation, the garret, the colony, the attic studio, the bedroom, the urban archipelagoes, the ghetto, and the prison?</w:t>
      </w:r>
    </w:p>
    <w:p w14:paraId="6DFA5584" w14:textId="77777777" w:rsidR="004C408F" w:rsidRPr="003D1AC5" w:rsidRDefault="004C408F" w:rsidP="004C408F">
      <w:pPr>
        <w:rPr>
          <w:sz w:val="16"/>
        </w:rPr>
      </w:pPr>
      <w:r w:rsidRPr="003D1AC5">
        <w:rPr>
          <w:rStyle w:val="Emphasis"/>
          <w:highlight w:val="cyan"/>
        </w:rPr>
        <w:t>The chorus bears all of it for us.</w:t>
      </w:r>
      <w:r>
        <w:t xml:space="preserve"> </w:t>
      </w:r>
      <w:r w:rsidRPr="003D1AC5">
        <w:rPr>
          <w:sz w:val="16"/>
        </w:rPr>
        <w:t xml:space="preserve">The Greek etymology of the word chorus refers to dance within an enclosure. What better articulates the long history of struggle, the ceaseless practice of black radicalism and refusal, the tumult and upheaval of open rebellion than the acts of collaboration and improvisation that unfold within the space of enclosure? </w:t>
      </w:r>
      <w:r w:rsidRPr="003D1AC5">
        <w:rPr>
          <w:rStyle w:val="StyleUnderline"/>
        </w:rPr>
        <w:t>The chorus is the vehicle for another kind of story, not of the great man or the tragic hero, but one in which all modalities play a part, where the headless group incites change, where mutual aid provides the resource for collective action, not leader and mass, where the untranslatable songs and seeming nonsense make good the promise of revolution</w:t>
      </w:r>
      <w:r w:rsidRPr="003D1AC5">
        <w:t xml:space="preserve">. </w:t>
      </w:r>
      <w:r w:rsidRPr="003D1AC5">
        <w:rPr>
          <w:sz w:val="16"/>
        </w:rPr>
        <w:t>The chorus propels transformation. It is an incubator of possibility, an assembly sustaining dreams of the otherwise. Somewhere down the line the numbers increase, the tribe increases. The chorus increases. So how do you keep on? She can’t help it</w:t>
      </w:r>
      <w:proofErr w:type="gramStart"/>
      <w:r w:rsidRPr="003D1AC5">
        <w:rPr>
          <w:sz w:val="16"/>
        </w:rPr>
        <w:t>. . . .</w:t>
      </w:r>
      <w:proofErr w:type="gramEnd"/>
      <w:r w:rsidRPr="003D1AC5">
        <w:rPr>
          <w:sz w:val="16"/>
        </w:rPr>
        <w:t xml:space="preserve"> The struggle is eternal. Somebody else carries on.</w:t>
      </w:r>
    </w:p>
    <w:p w14:paraId="37AFA2CA" w14:textId="77777777" w:rsidR="004C408F" w:rsidRPr="003D1AC5" w:rsidRDefault="004C408F" w:rsidP="004C408F">
      <w:r w:rsidRPr="003D1AC5">
        <w:rPr>
          <w:rStyle w:val="StyleUnderline"/>
        </w:rPr>
        <w:t>All of the details of the nothing special and the extraordinary brutality cohere to produce a picture of the world in all its beauty and death</w:t>
      </w:r>
      <w:r w:rsidRPr="003D1AC5">
        <w:rPr>
          <w:sz w:val="16"/>
        </w:rPr>
        <w:t>. In the whimsical girlish tones, in the loud laughter and the back-and-forth exchange of the hallway, in the girls dancing in the stairwell is a will to unsettle, destroy, and remake that is so forceful it takes the breath away, so palpable it makes you reel with pain. To fall in step with the chorus is to do more than shake your ass and hum the melody, or repeat the few lines of the bit part handed over like a gift from the historian, as if to say, See, the girl can speak, or to be grateful that the sociologist has taken a second look and recognizes the working out of “revolutionary ideals” in an ordinary black woman’s life. Guessing at the world and seizing at chance, she eludes the law and transforms the terms of the possible.</w:t>
      </w:r>
    </w:p>
    <w:p w14:paraId="6804E032" w14:textId="77777777" w:rsidR="004C408F" w:rsidRPr="009723A3" w:rsidRDefault="004C408F" w:rsidP="004C408F">
      <w:r w:rsidRPr="003D1AC5">
        <w:rPr>
          <w:rStyle w:val="StyleUnderline"/>
          <w:highlight w:val="cyan"/>
        </w:rPr>
        <w:t>The bodies are in motion.</w:t>
      </w:r>
      <w:r w:rsidRPr="003D1AC5">
        <w:t xml:space="preserve"> </w:t>
      </w:r>
      <w:r w:rsidRPr="003D1AC5">
        <w:rPr>
          <w:sz w:val="16"/>
        </w:rPr>
        <w:t xml:space="preserve">The gestures disclose what is at stake—the matter of life returns as an open question. </w:t>
      </w:r>
      <w:r w:rsidRPr="003D1AC5">
        <w:rPr>
          <w:rStyle w:val="StyleUnderline"/>
        </w:rPr>
        <w:t xml:space="preserve">The </w:t>
      </w:r>
      <w:r w:rsidRPr="003D1AC5">
        <w:rPr>
          <w:rStyle w:val="StyleUnderline"/>
          <w:highlight w:val="cyan"/>
        </w:rPr>
        <w:t>collective movement points toward what awaits us</w:t>
      </w:r>
      <w:r w:rsidRPr="003D1AC5">
        <w:rPr>
          <w:rStyle w:val="StyleUnderline"/>
        </w:rPr>
        <w:t xml:space="preserve">, what has yet to come into view, what they anticipate—the time and place better than here; a glimpse of the earth not owned by anyone. </w:t>
      </w:r>
      <w:proofErr w:type="gramStart"/>
      <w:r w:rsidRPr="003D1AC5">
        <w:rPr>
          <w:rStyle w:val="StyleUnderline"/>
        </w:rPr>
        <w:t>So</w:t>
      </w:r>
      <w:proofErr w:type="gramEnd"/>
      <w:r w:rsidRPr="003D1AC5">
        <w:rPr>
          <w:rStyle w:val="StyleUnderline"/>
        </w:rPr>
        <w:t xml:space="preserve"> </w:t>
      </w:r>
      <w:r w:rsidRPr="003D1AC5">
        <w:rPr>
          <w:rStyle w:val="StyleUnderline"/>
          <w:highlight w:val="cyan"/>
        </w:rPr>
        <w:t>everything depends on them</w:t>
      </w:r>
      <w:r w:rsidRPr="003D1AC5">
        <w:rPr>
          <w:rStyle w:val="StyleUnderline"/>
        </w:rPr>
        <w:t xml:space="preserve"> and not the hero occupying center stage, preening and sovereign.</w:t>
      </w:r>
      <w:r w:rsidRPr="003D1AC5">
        <w:t xml:space="preserve"> </w:t>
      </w:r>
      <w:r w:rsidRPr="003D1AC5">
        <w:rPr>
          <w:sz w:val="16"/>
        </w:rPr>
        <w:t xml:space="preserve">Inside the circle it is clear that every song is really the same song, but crooned in infinite variety, every story altered and unchanging: </w:t>
      </w:r>
      <w:r w:rsidRPr="003D1AC5">
        <w:rPr>
          <w:rStyle w:val="StyleUnderline"/>
          <w:highlight w:val="cyan"/>
        </w:rPr>
        <w:t>How can I live? I want to be free</w:t>
      </w:r>
      <w:r w:rsidRPr="003D1AC5">
        <w:rPr>
          <w:rStyle w:val="StyleUnderline"/>
        </w:rPr>
        <w:t>. Hold on.</w:t>
      </w:r>
    </w:p>
    <w:p w14:paraId="57111A99" w14:textId="77777777" w:rsidR="004C408F" w:rsidRPr="004C408F" w:rsidRDefault="004C408F" w:rsidP="004C408F"/>
    <w:p w14:paraId="003B69FC" w14:textId="6E01CFEF" w:rsidR="004C408F" w:rsidRDefault="004C408F" w:rsidP="004C408F">
      <w:pPr>
        <w:pStyle w:val="Heading1"/>
      </w:pPr>
      <w:r>
        <w:lastRenderedPageBreak/>
        <w:t xml:space="preserve">2AC </w:t>
      </w:r>
    </w:p>
    <w:p w14:paraId="0660B4F7" w14:textId="50A3B0FF" w:rsidR="004C408F" w:rsidRDefault="005D5D84" w:rsidP="005D5D84">
      <w:pPr>
        <w:pStyle w:val="Heading2"/>
      </w:pPr>
      <w:r>
        <w:lastRenderedPageBreak/>
        <w:t>Case</w:t>
      </w:r>
    </w:p>
    <w:p w14:paraId="49B1910E" w14:textId="77777777" w:rsidR="005D5D84" w:rsidRPr="003212B4" w:rsidRDefault="005D5D84" w:rsidP="005D5D84">
      <w:pPr>
        <w:pStyle w:val="Heading4"/>
      </w:pPr>
      <w:r>
        <w:t xml:space="preserve">Racial Battle Fatigue: Black women are in a constant state of enduring anti-Black racism. Rest allows them to form sister circles with other Black women to better theorize survival strategies in an anti-Black world and create relationality over shared experience. This space should be used for discussions centered around the labor Black women do for each other to build strategies for Black women to combat racial battle fatigue.  </w:t>
      </w:r>
    </w:p>
    <w:p w14:paraId="3C16A219" w14:textId="77777777" w:rsidR="005D5D84" w:rsidRDefault="005D5D84" w:rsidP="005D5D84">
      <w:r>
        <w:rPr>
          <w:b/>
          <w:bCs/>
        </w:rPr>
        <w:t xml:space="preserve">&lt; 1AC </w:t>
      </w:r>
      <w:r w:rsidRPr="002F30E7">
        <w:rPr>
          <w:b/>
          <w:bCs/>
        </w:rPr>
        <w:t>Jackson 25</w:t>
      </w:r>
      <w:r>
        <w:rPr>
          <w:b/>
          <w:bCs/>
        </w:rPr>
        <w:t xml:space="preserve"> &gt;</w:t>
      </w:r>
      <w:r>
        <w:t xml:space="preserve"> [ Dr. Kelly Faye Jackson is an Associate Professor In the School of Social Work at Arizona state University. “Stop &amp; Rest: Black Women, Refusal, and Rest as Praxis in Social Work” </w:t>
      </w:r>
      <w:proofErr w:type="spellStart"/>
      <w:r>
        <w:t>Affilia</w:t>
      </w:r>
      <w:proofErr w:type="spellEnd"/>
      <w:r>
        <w:t>.  November 26</w:t>
      </w:r>
      <w:r w:rsidRPr="007E785A">
        <w:rPr>
          <w:vertAlign w:val="superscript"/>
        </w:rPr>
        <w:t>th</w:t>
      </w:r>
      <w:r>
        <w:t xml:space="preserve">, 2025. </w:t>
      </w:r>
      <w:r w:rsidRPr="007E785A">
        <w:t>https://doi.org/10.1177/08861099251400329</w:t>
      </w:r>
      <w:r>
        <w:t xml:space="preserve">. Accessed 01/19/26] * edited for Hina readability </w:t>
      </w:r>
    </w:p>
    <w:p w14:paraId="4B557505" w14:textId="77777777" w:rsidR="005D5D84" w:rsidRPr="007E785A" w:rsidRDefault="005D5D84" w:rsidP="005D5D84">
      <w:pPr>
        <w:rPr>
          <w:rStyle w:val="Emphasis"/>
        </w:rPr>
      </w:pPr>
      <w:r w:rsidRPr="007E785A">
        <w:rPr>
          <w:rStyle w:val="Emphasis"/>
        </w:rPr>
        <w:t>Embodied Rest and Reclamation</w:t>
      </w:r>
    </w:p>
    <w:p w14:paraId="287715C9" w14:textId="77777777" w:rsidR="005D5D84" w:rsidRPr="007E785A" w:rsidRDefault="005D5D84" w:rsidP="005D5D84">
      <w:pPr>
        <w:rPr>
          <w:rStyle w:val="StyleUnderline"/>
        </w:rPr>
      </w:pPr>
      <w:r w:rsidRPr="00BA0692">
        <w:rPr>
          <w:rStyle w:val="StyleUnderline"/>
          <w:highlight w:val="darkGray"/>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BA0692">
        <w:rPr>
          <w:rStyle w:val="Emphasis"/>
          <w:highlight w:val="darkGray"/>
        </w:rPr>
        <w:t>agency</w:t>
      </w:r>
      <w:r w:rsidRPr="007E785A">
        <w:rPr>
          <w:rStyle w:val="StyleUnderline"/>
        </w:rPr>
        <w:t xml:space="preserve"> over how we decide to use them. While some might label stopping </w:t>
      </w:r>
      <w:r w:rsidRPr="00BA0692">
        <w:rPr>
          <w:rStyle w:val="StyleUnderline"/>
          <w:highlight w:val="darkGray"/>
        </w:rPr>
        <w:t>avoidance or withdrawal</w:t>
      </w:r>
      <w:r w:rsidRPr="007E785A">
        <w:rPr>
          <w:rStyle w:val="StyleUnderline"/>
        </w:rPr>
        <w:t xml:space="preserve">, this deficit framing conciliates to </w:t>
      </w:r>
      <w:r w:rsidRPr="00BA0692">
        <w:rPr>
          <w:rStyle w:val="Emphasis"/>
          <w:highlight w:val="darkGray"/>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calls rest a resistance practice that disrupts white supremacy 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BA0692">
        <w:rPr>
          <w:rStyle w:val="StyleUnderline"/>
          <w:highlight w:val="darkGray"/>
        </w:rPr>
        <w:t>coping skill</w:t>
      </w:r>
      <w:r w:rsidRPr="007E785A">
        <w:rPr>
          <w:rStyle w:val="StyleUnderline"/>
        </w:rPr>
        <w:t xml:space="preserve"> grounded in self-preservation and freedom work, one that has preserved my </w:t>
      </w:r>
      <w:r w:rsidRPr="00BA0692">
        <w:rPr>
          <w:rStyle w:val="StyleUnderline"/>
          <w:highlight w:val="darkGray"/>
        </w:rPr>
        <w:t>mental health</w:t>
      </w:r>
      <w:r w:rsidRPr="007E785A">
        <w:rPr>
          <w:rStyle w:val="StyleUnderline"/>
        </w:rPr>
        <w:t xml:space="preserve">, </w:t>
      </w:r>
      <w:r w:rsidRPr="00BA0692">
        <w:rPr>
          <w:rStyle w:val="StyleUnderline"/>
          <w:highlight w:val="darkGray"/>
        </w:rPr>
        <w:t>protected my physical</w:t>
      </w:r>
      <w:r w:rsidRPr="007E785A">
        <w:rPr>
          <w:rStyle w:val="StyleUnderline"/>
        </w:rPr>
        <w:t xml:space="preserve"> wellbeing, and created space for rest as a daily act, not a rare reward.</w:t>
      </w:r>
    </w:p>
    <w:p w14:paraId="7B8B991B" w14:textId="77777777" w:rsidR="005D5D84" w:rsidRPr="007E785A" w:rsidRDefault="005D5D84" w:rsidP="005D5D84">
      <w:pPr>
        <w:rPr>
          <w:sz w:val="16"/>
        </w:rPr>
      </w:pPr>
      <w:r w:rsidRPr="007E785A">
        <w:rPr>
          <w:rStyle w:val="StyleUnderline"/>
        </w:rPr>
        <w:t xml:space="preserve">My reclaimed time has </w:t>
      </w:r>
      <w:r w:rsidRPr="00BA0692">
        <w:rPr>
          <w:rStyle w:val="StyleUnderline"/>
          <w:highlight w:val="darkGray"/>
        </w:rPr>
        <w:t>opened space for relationships</w:t>
      </w:r>
      <w:r w:rsidRPr="007E785A">
        <w:rPr>
          <w:rStyle w:val="StyleUnderline"/>
        </w:rPr>
        <w:t xml:space="preserve"> that nourish my spirit and affirm my work. Foremost among these gains has been the purposeful cultivation of </w:t>
      </w:r>
      <w:r w:rsidRPr="00BA0692">
        <w:rPr>
          <w:rStyle w:val="Emphasis"/>
          <w:highlight w:val="darkGray"/>
        </w:rPr>
        <w:t>community</w:t>
      </w:r>
      <w:r w:rsidRPr="007E785A">
        <w:rPr>
          <w:rStyle w:val="StyleUnderline"/>
        </w:rPr>
        <w:t xml:space="preserve"> and </w:t>
      </w:r>
      <w:r w:rsidRPr="00BA0692">
        <w:rPr>
          <w:rStyle w:val="Emphasis"/>
          <w:highlight w:val="darkGray"/>
        </w:rPr>
        <w:t>intellectual fellowship</w:t>
      </w:r>
      <w:r w:rsidRPr="00BA0692">
        <w:rPr>
          <w:rStyle w:val="StyleUnderline"/>
          <w:highlight w:val="darkGray"/>
        </w:rPr>
        <w:t xml:space="preserve"> with</w:t>
      </w:r>
      <w:r w:rsidRPr="007E785A">
        <w:rPr>
          <w:rStyle w:val="StyleUnderline"/>
        </w:rPr>
        <w:t xml:space="preserve"> other </w:t>
      </w:r>
      <w:r w:rsidRPr="00BA0692">
        <w:rPr>
          <w:rStyle w:val="Emphasis"/>
          <w:highlight w:val="darkGray"/>
        </w:rPr>
        <w:t>Black women</w:t>
      </w:r>
      <w:r w:rsidRPr="007E785A">
        <w:rPr>
          <w:rStyle w:val="StyleUnderline"/>
        </w:rPr>
        <w:t>. Recent studies deepen this claim: “</w:t>
      </w:r>
      <w:proofErr w:type="spellStart"/>
      <w:r w:rsidRPr="007E785A">
        <w:rPr>
          <w:rStyle w:val="Emphasis"/>
        </w:rPr>
        <w:t>sistah</w:t>
      </w:r>
      <w:proofErr w:type="spellEnd"/>
      <w:r>
        <w:rPr>
          <w:rStyle w:val="Emphasis"/>
        </w:rPr>
        <w:t xml:space="preserve"> </w:t>
      </w:r>
      <w:r w:rsidRPr="00BA0692">
        <w:rPr>
          <w:rStyle w:val="Emphasis"/>
          <w:highlight w:val="darkGray"/>
        </w:rPr>
        <w:t xml:space="preserve">[ </w:t>
      </w:r>
      <w:proofErr w:type="gramStart"/>
      <w:r w:rsidRPr="00BA0692">
        <w:rPr>
          <w:rStyle w:val="Emphasis"/>
          <w:highlight w:val="darkGray"/>
        </w:rPr>
        <w:t>sister]  circle</w:t>
      </w:r>
      <w:proofErr w:type="gramEnd"/>
      <w:r w:rsidRPr="007E785A">
        <w:rPr>
          <w:rStyle w:val="StyleUnderline"/>
        </w:rPr>
        <w:t xml:space="preserve">” spaces and </w:t>
      </w:r>
      <w:r w:rsidRPr="00BA0692">
        <w:rPr>
          <w:rStyle w:val="StyleUnderline"/>
          <w:highlight w:val="darkGray"/>
        </w:rPr>
        <w:t>Black-women-centered networks</w:t>
      </w:r>
      <w:r w:rsidRPr="007E785A">
        <w:rPr>
          <w:rStyle w:val="StyleUnderline"/>
        </w:rPr>
        <w:t xml:space="preserve"> build belonging, </w:t>
      </w:r>
      <w:r w:rsidRPr="00BA0692">
        <w:rPr>
          <w:rStyle w:val="StyleUnderline"/>
          <w:highlight w:val="darkGray"/>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357D9FE3" w14:textId="77777777" w:rsidR="005D5D84" w:rsidRPr="007E785A" w:rsidRDefault="005D5D84" w:rsidP="005D5D84">
      <w:pPr>
        <w:rPr>
          <w:sz w:val="16"/>
        </w:rPr>
      </w:pPr>
      <w:r w:rsidRPr="00BA0692">
        <w:rPr>
          <w:rStyle w:val="StyleUnderline"/>
          <w:highlight w:val="darkGray"/>
        </w:rPr>
        <w:t>Resting</w:t>
      </w:r>
      <w:r w:rsidRPr="007E785A">
        <w:rPr>
          <w:rStyle w:val="StyleUnderline"/>
        </w:rPr>
        <w:t xml:space="preserve"> has also reawakened my creativity, allowing time to re-immerse myself in art and other </w:t>
      </w:r>
      <w:r w:rsidRPr="00BA0692">
        <w:rPr>
          <w:rStyle w:val="StyleUnderline"/>
          <w:highlight w:val="darkGray"/>
        </w:rPr>
        <w:t>generative practices</w:t>
      </w:r>
      <w:r w:rsidRPr="007E785A">
        <w:rPr>
          <w:rStyle w:val="StyleUnderline"/>
        </w:rPr>
        <w:t xml:space="preserve"> that bring </w:t>
      </w:r>
      <w:r w:rsidRPr="00BA0692">
        <w:rPr>
          <w:rStyle w:val="Emphasis"/>
          <w:highlight w:val="darkGray"/>
        </w:rPr>
        <w:t>purpose</w:t>
      </w:r>
      <w:r w:rsidRPr="007E785A">
        <w:rPr>
          <w:rStyle w:val="StyleUnderline"/>
        </w:rPr>
        <w:t xml:space="preserve">, </w:t>
      </w:r>
      <w:r w:rsidRPr="00BA0692">
        <w:rPr>
          <w:rStyle w:val="Emphasis"/>
          <w:highlight w:val="darkGray"/>
        </w:rPr>
        <w:t>joy</w:t>
      </w:r>
      <w:r w:rsidRPr="007E785A">
        <w:rPr>
          <w:rStyle w:val="StyleUnderline"/>
        </w:rPr>
        <w:t xml:space="preserve">, and a sense of </w:t>
      </w:r>
      <w:r w:rsidRPr="00BA0692">
        <w:rPr>
          <w:rStyle w:val="Emphasis"/>
          <w:highlight w:val="darkGray"/>
        </w:rPr>
        <w:t>accomplishment</w:t>
      </w:r>
      <w:r w:rsidRPr="007E785A">
        <w:rPr>
          <w:rStyle w:val="StyleUnderline"/>
        </w:rPr>
        <w:t xml:space="preserve"> needed in these devastating times</w:t>
      </w:r>
      <w:r>
        <w:t xml:space="preserve">. </w:t>
      </w:r>
      <w:r w:rsidRPr="007E785A">
        <w:rPr>
          <w:sz w:val="16"/>
        </w:rPr>
        <w:t>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2F6BA3B4" w14:textId="77777777" w:rsidR="005D5D84" w:rsidRPr="007E785A" w:rsidRDefault="005D5D84" w:rsidP="005D5D84">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Our challenge is not to slow down for its own sake but to write, rest, and create on our own terms, in defiance of systems that would rather consume our labor based on their terms than honor our brilliance.</w:t>
      </w:r>
    </w:p>
    <w:p w14:paraId="4F73FADE" w14:textId="77777777" w:rsidR="005D5D84" w:rsidRPr="007E785A" w:rsidRDefault="005D5D84" w:rsidP="005D5D84">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2F6C059E" w14:textId="77777777" w:rsidR="005D5D84" w:rsidRPr="0078584A" w:rsidRDefault="005D5D84" w:rsidP="005D5D84">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BA0692">
        <w:rPr>
          <w:rStyle w:val="StyleUnderline"/>
          <w:highlight w:val="darkGray"/>
        </w:rPr>
        <w:t>psychological wellbeing</w:t>
      </w:r>
      <w:r w:rsidRPr="007E785A">
        <w:rPr>
          <w:rStyle w:val="StyleUnderline"/>
        </w:rPr>
        <w:t xml:space="preserve"> and </w:t>
      </w:r>
      <w:r w:rsidRPr="004F2AE6">
        <w:rPr>
          <w:rStyle w:val="StyleUnderline"/>
          <w:highlight w:val="darkGray"/>
        </w:rPr>
        <w:t>buf</w:t>
      </w:r>
      <w:r w:rsidRPr="00BA0692">
        <w:rPr>
          <w:rStyle w:val="StyleUnderline"/>
          <w:highlight w:val="darkGray"/>
        </w:rPr>
        <w:t>fering against racialized and gendered stressors</w:t>
      </w:r>
      <w:r w:rsidRPr="007E785A">
        <w:rPr>
          <w:rStyle w:val="StyleUnderline"/>
        </w:rPr>
        <w:t xml:space="preserve"> </w:t>
      </w:r>
      <w:r w:rsidRPr="007E785A">
        <w:rPr>
          <w:sz w:val="16"/>
        </w:rPr>
        <w:t>(</w:t>
      </w:r>
      <w:proofErr w:type="spellStart"/>
      <w:r w:rsidRPr="007E785A">
        <w:rPr>
          <w:sz w:val="16"/>
        </w:rPr>
        <w:t>Zinobia</w:t>
      </w:r>
      <w:proofErr w:type="spellEnd"/>
      <w:r w:rsidRPr="007E785A">
        <w:rPr>
          <w:sz w:val="16"/>
        </w:rPr>
        <w:t xml:space="preserve"> &amp; Taylor, 2022).</w:t>
      </w:r>
    </w:p>
    <w:p w14:paraId="5E20589C" w14:textId="77777777" w:rsidR="005D5D84" w:rsidRPr="00363570" w:rsidRDefault="005D5D84" w:rsidP="005D5D84"/>
    <w:p w14:paraId="26C0B377" w14:textId="77777777" w:rsidR="005D5D84" w:rsidRPr="005D5D84" w:rsidRDefault="005D5D84" w:rsidP="005D5D84"/>
    <w:p w14:paraId="0B4D30D0" w14:textId="6E4152E0" w:rsidR="005D5D84" w:rsidRDefault="005D5D84" w:rsidP="005D5D84">
      <w:pPr>
        <w:pStyle w:val="Heading2"/>
      </w:pPr>
      <w:r>
        <w:lastRenderedPageBreak/>
        <w:t xml:space="preserve">Topicality </w:t>
      </w:r>
    </w:p>
    <w:p w14:paraId="6DE467D3" w14:textId="77777777" w:rsidR="005D5D84" w:rsidRPr="00681CC7" w:rsidRDefault="005D5D84" w:rsidP="005D5D84">
      <w:pPr>
        <w:pStyle w:val="Heading4"/>
      </w:pPr>
      <w:r>
        <w:t xml:space="preserve">Black girl play is a way for Black women to </w:t>
      </w:r>
      <w:r w:rsidRPr="00681CC7">
        <w:rPr>
          <w:u w:val="single"/>
        </w:rPr>
        <w:t>write themselves into the curriculum</w:t>
      </w:r>
      <w:r>
        <w:t xml:space="preserve"> to </w:t>
      </w:r>
      <w:r w:rsidRPr="00681CC7">
        <w:rPr>
          <w:u w:val="single"/>
        </w:rPr>
        <w:t>reverse subjugation</w:t>
      </w:r>
      <w:r>
        <w:t xml:space="preserve"> and </w:t>
      </w:r>
      <w:r w:rsidRPr="00681CC7">
        <w:rPr>
          <w:u w:val="single"/>
        </w:rPr>
        <w:t>nourish spirituality</w:t>
      </w:r>
      <w:r>
        <w:t xml:space="preserve"> to build a </w:t>
      </w:r>
      <w:r w:rsidRPr="00681CC7">
        <w:rPr>
          <w:u w:val="single"/>
        </w:rPr>
        <w:t>new world</w:t>
      </w:r>
      <w:r>
        <w:t xml:space="preserve"> where Black women are </w:t>
      </w:r>
      <w:r w:rsidRPr="00681CC7">
        <w:rPr>
          <w:u w:val="single"/>
        </w:rPr>
        <w:t>loved</w:t>
      </w:r>
      <w:r>
        <w:t xml:space="preserve"> and </w:t>
      </w:r>
      <w:r w:rsidRPr="00681CC7">
        <w:rPr>
          <w:u w:val="single"/>
        </w:rPr>
        <w:t>centered</w:t>
      </w:r>
      <w:r>
        <w:t xml:space="preserve">. Reading topicality in response replicates </w:t>
      </w:r>
      <w:r w:rsidRPr="00681CC7">
        <w:rPr>
          <w:u w:val="single"/>
        </w:rPr>
        <w:t>criminalization</w:t>
      </w:r>
      <w:r>
        <w:t xml:space="preserve"> by the </w:t>
      </w:r>
      <w:r w:rsidRPr="00681CC7">
        <w:rPr>
          <w:u w:val="single"/>
        </w:rPr>
        <w:t>white gaze</w:t>
      </w:r>
      <w:r>
        <w:t xml:space="preserve"> to suppress the </w:t>
      </w:r>
      <w:r w:rsidRPr="00681CC7">
        <w:rPr>
          <w:u w:val="single"/>
        </w:rPr>
        <w:t>reclamation</w:t>
      </w:r>
      <w:r>
        <w:t xml:space="preserve"> of </w:t>
      </w:r>
      <w:r w:rsidRPr="00681CC7">
        <w:rPr>
          <w:u w:val="single"/>
        </w:rPr>
        <w:t>Black girls’ bodies</w:t>
      </w:r>
      <w:r>
        <w:t>.</w:t>
      </w:r>
    </w:p>
    <w:p w14:paraId="6E700163" w14:textId="77777777" w:rsidR="005D5D84" w:rsidRDefault="005D5D84" w:rsidP="005D5D84">
      <w:r w:rsidRPr="00CA0793">
        <w:rPr>
          <w:b/>
          <w:bCs/>
        </w:rPr>
        <w:t>Reynolds 25</w:t>
      </w:r>
      <w:r>
        <w:rPr>
          <w:b/>
          <w:bCs/>
        </w:rPr>
        <w:t xml:space="preserve"> </w:t>
      </w:r>
      <w:r w:rsidRPr="008C2D00">
        <w:t>[Aja D. Reynolds, is an Assistant Professor in the Teacher Education Department.</w:t>
      </w:r>
      <w:r>
        <w:t xml:space="preserve"> She received her doctorate in Educational Policy Studies from the university of Illinois at Chicago. </w:t>
      </w:r>
      <w:r w:rsidRPr="008C2D00">
        <w:t>She is part of national education organizations, including the Education for Liberation Network</w:t>
      </w:r>
      <w:r>
        <w:t xml:space="preserve">. “Black girl play: a praxis for being human”. Accessed October 27, 2025. Pages 5-7 (online) </w:t>
      </w:r>
      <w:r w:rsidRPr="008C2D00">
        <w:t>DOI: 10.1080/09540253.2025.2568420</w:t>
      </w:r>
      <w:r>
        <w:t xml:space="preserve">] </w:t>
      </w:r>
    </w:p>
    <w:p w14:paraId="59F216D8" w14:textId="77777777" w:rsidR="005D5D84" w:rsidRPr="00681CC7" w:rsidRDefault="005D5D84" w:rsidP="005D5D84">
      <w:pPr>
        <w:rPr>
          <w:sz w:val="16"/>
          <w:szCs w:val="24"/>
        </w:rPr>
      </w:pPr>
      <w:r w:rsidRPr="00681CC7">
        <w:rPr>
          <w:sz w:val="16"/>
          <w:szCs w:val="24"/>
        </w:rPr>
        <w:t>Theoretical framework</w:t>
      </w:r>
    </w:p>
    <w:p w14:paraId="37633B41" w14:textId="77777777" w:rsidR="005D5D84" w:rsidRPr="00681CC7" w:rsidRDefault="005D5D84" w:rsidP="005D5D84">
      <w:pPr>
        <w:rPr>
          <w:sz w:val="16"/>
          <w:szCs w:val="24"/>
        </w:rPr>
      </w:pPr>
      <w:r w:rsidRPr="00681CC7">
        <w:rPr>
          <w:sz w:val="16"/>
          <w:szCs w:val="24"/>
        </w:rPr>
        <w:t>Black girlhood foundational scholar Ruth Nicole Brown described Black girlhood, when asked about her work with Saving Our Lives, Hear Our Truths (SOLHOT), saying:</w:t>
      </w:r>
    </w:p>
    <w:p w14:paraId="74E4FDD5" w14:textId="77777777" w:rsidR="005D5D84" w:rsidRPr="00681CC7" w:rsidRDefault="005D5D84" w:rsidP="005D5D84">
      <w:pPr>
        <w:rPr>
          <w:sz w:val="16"/>
          <w:szCs w:val="24"/>
        </w:rPr>
      </w:pPr>
      <w:r w:rsidRPr="00681CC7">
        <w:rPr>
          <w:sz w:val="16"/>
          <w:szCs w:val="24"/>
        </w:rPr>
        <w:t xml:space="preserve">Sometimes the answer is it’s a poem, sometimes it’s a dance, sometimes it’s an art installation in a local gallery, sometimes it’s a song, sometimes it’s a rhyme, sometimes it’s a book, sometimes it’s a lesson on theory and praxis, sometimes it’s an article, sometimes it’s an editorial, sometimes it’s a performance, and sometimes it’s a one-word answer. The answer however, no matter the form, is never simple. It’s nuanced, layered, multifaceted, and ever changing. If we had to give a succinct and clear answer to the question: “SOLHOT is </w:t>
      </w:r>
      <w:r w:rsidRPr="00681CC7">
        <w:rPr>
          <w:rStyle w:val="StyleUnderline"/>
          <w:szCs w:val="24"/>
        </w:rPr>
        <w:t xml:space="preserve">a </w:t>
      </w:r>
      <w:r w:rsidRPr="00C9617A">
        <w:rPr>
          <w:rStyle w:val="StyleUnderline"/>
          <w:szCs w:val="24"/>
        </w:rPr>
        <w:t xml:space="preserve">space to envision </w:t>
      </w:r>
      <w:r w:rsidRPr="00C9617A">
        <w:rPr>
          <w:rStyle w:val="Emphasis"/>
        </w:rPr>
        <w:t>Black girlhood</w:t>
      </w:r>
      <w:r w:rsidRPr="00C9617A">
        <w:rPr>
          <w:rStyle w:val="StyleUnderline"/>
          <w:szCs w:val="24"/>
        </w:rPr>
        <w:t xml:space="preserve"> critically among and with Black girls, who … are often the people least guaranteed to be centered as valuable in collective work and social movements.</w:t>
      </w:r>
      <w:r w:rsidRPr="00681CC7">
        <w:rPr>
          <w:rStyle w:val="StyleUnderline"/>
          <w:szCs w:val="24"/>
        </w:rPr>
        <w:t>”</w:t>
      </w:r>
      <w:r w:rsidRPr="00681CC7">
        <w:rPr>
          <w:sz w:val="16"/>
          <w:szCs w:val="24"/>
        </w:rPr>
        <w:t xml:space="preserve"> (Kwakye, Hill, and Callier 2017).</w:t>
      </w:r>
    </w:p>
    <w:p w14:paraId="0FEAD0B0" w14:textId="77777777" w:rsidR="005D5D84" w:rsidRPr="00681CC7" w:rsidRDefault="005D5D84" w:rsidP="005D5D84">
      <w:pPr>
        <w:rPr>
          <w:rStyle w:val="StyleUnderline"/>
          <w:szCs w:val="24"/>
        </w:rPr>
      </w:pPr>
      <w:r w:rsidRPr="00681CC7">
        <w:rPr>
          <w:sz w:val="16"/>
          <w:szCs w:val="24"/>
        </w:rPr>
        <w:t xml:space="preserve">This rich description details beautiful ways Black girlhood emerges across time and space. </w:t>
      </w:r>
      <w:r w:rsidRPr="00681CC7">
        <w:rPr>
          <w:rStyle w:val="StyleUnderline"/>
          <w:szCs w:val="24"/>
          <w:highlight w:val="green"/>
        </w:rPr>
        <w:t xml:space="preserve">Black girlhood studies </w:t>
      </w:r>
      <w:proofErr w:type="spellStart"/>
      <w:r w:rsidRPr="00681CC7">
        <w:rPr>
          <w:rStyle w:val="StyleUnderline"/>
          <w:szCs w:val="24"/>
          <w:highlight w:val="green"/>
        </w:rPr>
        <w:t>centres</w:t>
      </w:r>
      <w:proofErr w:type="spellEnd"/>
      <w:r w:rsidRPr="00681CC7">
        <w:rPr>
          <w:rStyle w:val="StyleUnderline"/>
          <w:szCs w:val="24"/>
        </w:rPr>
        <w:t xml:space="preserve"> and collaborates with </w:t>
      </w:r>
      <w:r w:rsidRPr="001641C2">
        <w:rPr>
          <w:rStyle w:val="StyleUnderline"/>
          <w:szCs w:val="24"/>
        </w:rPr>
        <w:t xml:space="preserve">Black girls in </w:t>
      </w:r>
      <w:r w:rsidRPr="00681CC7">
        <w:rPr>
          <w:rStyle w:val="StyleUnderline"/>
          <w:szCs w:val="24"/>
          <w:highlight w:val="green"/>
        </w:rPr>
        <w:t>making room for them to</w:t>
      </w:r>
      <w:r w:rsidRPr="00681CC7">
        <w:rPr>
          <w:rStyle w:val="StyleUnderline"/>
          <w:szCs w:val="24"/>
        </w:rPr>
        <w:t xml:space="preserve"> name themselves and </w:t>
      </w:r>
      <w:r w:rsidRPr="00681CC7">
        <w:rPr>
          <w:rStyle w:val="StyleUnderline"/>
          <w:szCs w:val="24"/>
          <w:highlight w:val="green"/>
        </w:rPr>
        <w:t xml:space="preserve">authentically </w:t>
      </w:r>
      <w:r w:rsidRPr="001641C2">
        <w:rPr>
          <w:rStyle w:val="Emphasis"/>
          <w:highlight w:val="green"/>
        </w:rPr>
        <w:t>choose to be seen</w:t>
      </w:r>
      <w:r w:rsidRPr="00681CC7">
        <w:rPr>
          <w:rStyle w:val="StyleUnderline"/>
          <w:szCs w:val="24"/>
        </w:rPr>
        <w:t xml:space="preserve"> or unseen </w:t>
      </w:r>
      <w:r w:rsidRPr="00681CC7">
        <w:rPr>
          <w:rStyle w:val="StyleUnderline"/>
          <w:szCs w:val="24"/>
          <w:highlight w:val="green"/>
        </w:rPr>
        <w:t>on their terms</w:t>
      </w:r>
      <w:r w:rsidRPr="00681CC7">
        <w:rPr>
          <w:rStyle w:val="StyleUnderline"/>
          <w:szCs w:val="24"/>
        </w:rPr>
        <w:t>.</w:t>
      </w:r>
      <w:r w:rsidRPr="00681CC7">
        <w:rPr>
          <w:sz w:val="16"/>
          <w:szCs w:val="24"/>
        </w:rPr>
        <w:t xml:space="preserve"> At times, play is discussed as something that must be taught or facilitated; however, listening to the experiences of Black girls play often happens organically and spontaneously. </w:t>
      </w:r>
      <w:r w:rsidRPr="00681CC7">
        <w:rPr>
          <w:rStyle w:val="StyleUnderline"/>
          <w:szCs w:val="24"/>
          <w:highlight w:val="green"/>
        </w:rPr>
        <w:t xml:space="preserve">They </w:t>
      </w:r>
      <w:r w:rsidRPr="001641C2">
        <w:rPr>
          <w:rStyle w:val="StyleUnderline"/>
          <w:szCs w:val="24"/>
        </w:rPr>
        <w:t xml:space="preserve">don’t need to be guided to play but often must </w:t>
      </w:r>
      <w:r w:rsidRPr="00681CC7">
        <w:rPr>
          <w:rStyle w:val="StyleUnderline"/>
          <w:szCs w:val="24"/>
          <w:highlight w:val="green"/>
        </w:rPr>
        <w:t>suppress</w:t>
      </w:r>
      <w:r w:rsidRPr="00681CC7">
        <w:rPr>
          <w:rStyle w:val="StyleUnderline"/>
          <w:szCs w:val="24"/>
        </w:rPr>
        <w:t xml:space="preserve"> their </w:t>
      </w:r>
      <w:r w:rsidRPr="00681CC7">
        <w:rPr>
          <w:rStyle w:val="StyleUnderline"/>
          <w:szCs w:val="24"/>
          <w:highlight w:val="green"/>
        </w:rPr>
        <w:t xml:space="preserve">playfulness because of fear of </w:t>
      </w:r>
      <w:r w:rsidRPr="00C9617A">
        <w:rPr>
          <w:rStyle w:val="Emphasis"/>
          <w:highlight w:val="green"/>
        </w:rPr>
        <w:t>punishment</w:t>
      </w:r>
      <w:r w:rsidRPr="00681CC7">
        <w:rPr>
          <w:rStyle w:val="StyleUnderline"/>
          <w:szCs w:val="24"/>
          <w:highlight w:val="green"/>
        </w:rPr>
        <w:t xml:space="preserve">, </w:t>
      </w:r>
      <w:r w:rsidRPr="00C9617A">
        <w:rPr>
          <w:rStyle w:val="Emphasis"/>
          <w:highlight w:val="green"/>
        </w:rPr>
        <w:t>oversexualization</w:t>
      </w:r>
      <w:r w:rsidRPr="00681CC7">
        <w:rPr>
          <w:rStyle w:val="StyleUnderline"/>
          <w:szCs w:val="24"/>
          <w:highlight w:val="green"/>
        </w:rPr>
        <w:t xml:space="preserve"> and </w:t>
      </w:r>
      <w:r w:rsidRPr="00C9617A">
        <w:rPr>
          <w:rStyle w:val="Emphasis"/>
          <w:highlight w:val="green"/>
        </w:rPr>
        <w:t>criminalization</w:t>
      </w:r>
      <w:r w:rsidRPr="00681CC7">
        <w:rPr>
          <w:rStyle w:val="StyleUnderline"/>
          <w:szCs w:val="24"/>
        </w:rPr>
        <w:t>.</w:t>
      </w:r>
    </w:p>
    <w:p w14:paraId="3E54B09A" w14:textId="77777777" w:rsidR="005D5D84" w:rsidRPr="00681CC7" w:rsidRDefault="005D5D84" w:rsidP="005D5D84">
      <w:pPr>
        <w:rPr>
          <w:sz w:val="16"/>
          <w:szCs w:val="24"/>
        </w:rPr>
      </w:pPr>
      <w:r w:rsidRPr="00681CC7">
        <w:rPr>
          <w:sz w:val="16"/>
          <w:szCs w:val="24"/>
        </w:rPr>
        <w:t>This is evident in how Black girls experience all forms of violence by the State, community and interpersonally as documented by Black feminist scholars (Ritchie 2017; Shange 2019; Lindsey 2022), and the rationalizing of violence that Black girls are more susceptible to encountering. Morris’ (2016, 2019) work, Pushout, both the book and film, was some of the most recent data that investigated Black girls’ schooling experience.</w:t>
      </w:r>
    </w:p>
    <w:p w14:paraId="5207D46B" w14:textId="77777777" w:rsidR="005D5D84" w:rsidRPr="00681CC7" w:rsidRDefault="005D5D84" w:rsidP="005D5D84">
      <w:pPr>
        <w:rPr>
          <w:sz w:val="16"/>
          <w:szCs w:val="24"/>
        </w:rPr>
      </w:pPr>
      <w:r w:rsidRPr="00681CC7">
        <w:rPr>
          <w:sz w:val="16"/>
          <w:szCs w:val="24"/>
        </w:rPr>
        <w:t>The impact of adultification on Black girls restricts access to emotional, mental and physical development that carries into adulthood. I am utilizing Black girl cartographies (Butler 2018) as a theoretical framework that provides a spatial lens to examine Black girlhood and play. To adequately capture the joy, resistance, refusal and whatever else that emerges as Black girls engage in ‘play’, we must consider the politics of space of both who is excluded or contained in an area, and the creation of space. Black girl cartography is about ‘space’ or geographies of Black girls’ experiences, both physically, socio-politically, epistemically and spiritually. Katherine McKittrick and Simone Browne’s scholarship has been critical to cultivating a genealogical mapping of Black women and girls in the United States and Canada from the slave ship to the present. They have, along with other Black feminist scholars, contributed to piecing together the conceptualizations of space and Black womanhood/girlhood, inspiring contemporary commitments to mapping as a tool to come to deeper understandings of Black peoples’ lives. This framing of Black girl play also acknowledges me as a former Black girl currently tending to that Black girl, as well as the Black girls’ collaborators present in my research.</w:t>
      </w:r>
    </w:p>
    <w:p w14:paraId="116CE9DC" w14:textId="77777777" w:rsidR="005D5D84" w:rsidRPr="00681CC7" w:rsidRDefault="005D5D84" w:rsidP="005D5D84">
      <w:pPr>
        <w:rPr>
          <w:rStyle w:val="StyleUnderline"/>
          <w:szCs w:val="24"/>
        </w:rPr>
      </w:pPr>
      <w:r w:rsidRPr="00681CC7">
        <w:rPr>
          <w:rStyle w:val="StyleUnderline"/>
          <w:szCs w:val="24"/>
        </w:rPr>
        <w:t xml:space="preserve">Fugitivity, more specifically </w:t>
      </w:r>
      <w:r w:rsidRPr="00681CC7">
        <w:rPr>
          <w:rStyle w:val="StyleUnderline"/>
          <w:szCs w:val="24"/>
          <w:highlight w:val="green"/>
        </w:rPr>
        <w:t>Black girl fugitivity</w:t>
      </w:r>
      <w:r w:rsidRPr="00681CC7">
        <w:rPr>
          <w:rStyle w:val="StyleUnderline"/>
          <w:szCs w:val="24"/>
        </w:rPr>
        <w:t xml:space="preserve">, attempts to </w:t>
      </w:r>
      <w:r w:rsidRPr="002D2FDA">
        <w:rPr>
          <w:rStyle w:val="StyleUnderline"/>
          <w:szCs w:val="24"/>
        </w:rPr>
        <w:t>articulate the ways resistance and refusal are choreographed by Black girls</w:t>
      </w:r>
      <w:r w:rsidRPr="00681CC7">
        <w:rPr>
          <w:rStyle w:val="StyleUnderline"/>
          <w:szCs w:val="24"/>
        </w:rPr>
        <w:t xml:space="preserve"> to </w:t>
      </w:r>
      <w:r w:rsidRPr="00681CC7">
        <w:rPr>
          <w:rStyle w:val="StyleUnderline"/>
          <w:szCs w:val="24"/>
          <w:highlight w:val="green"/>
        </w:rPr>
        <w:t>create space for themselves</w:t>
      </w:r>
      <w:r w:rsidRPr="00681CC7">
        <w:rPr>
          <w:rStyle w:val="StyleUnderline"/>
          <w:szCs w:val="24"/>
        </w:rPr>
        <w:t xml:space="preserve"> in the now, while looking to the future.</w:t>
      </w:r>
      <w:r w:rsidRPr="00681CC7">
        <w:rPr>
          <w:sz w:val="16"/>
          <w:szCs w:val="24"/>
        </w:rPr>
        <w:t xml:space="preserve"> In this conversation about </w:t>
      </w:r>
      <w:r w:rsidRPr="00681CC7">
        <w:rPr>
          <w:rStyle w:val="Emphasis"/>
          <w:szCs w:val="24"/>
          <w:highlight w:val="green"/>
        </w:rPr>
        <w:t>Black girl play</w:t>
      </w:r>
      <w:r w:rsidRPr="00681CC7">
        <w:rPr>
          <w:rStyle w:val="Emphasis"/>
          <w:szCs w:val="24"/>
        </w:rPr>
        <w:t>,</w:t>
      </w:r>
      <w:r w:rsidRPr="00681CC7">
        <w:rPr>
          <w:sz w:val="16"/>
          <w:szCs w:val="24"/>
        </w:rPr>
        <w:t xml:space="preserve"> </w:t>
      </w:r>
      <w:r w:rsidRPr="00681CC7">
        <w:rPr>
          <w:rStyle w:val="StyleUnderline"/>
          <w:szCs w:val="24"/>
        </w:rPr>
        <w:t xml:space="preserve">resistance and refusal are relational and intersect to </w:t>
      </w:r>
      <w:r w:rsidRPr="002D2FDA">
        <w:rPr>
          <w:rStyle w:val="StyleUnderline"/>
          <w:szCs w:val="24"/>
        </w:rPr>
        <w:t>identify</w:t>
      </w:r>
      <w:r w:rsidRPr="00681CC7">
        <w:rPr>
          <w:rStyle w:val="StyleUnderline"/>
          <w:szCs w:val="24"/>
        </w:rPr>
        <w:t xml:space="preserve"> the intentional and unintentional </w:t>
      </w:r>
      <w:r w:rsidRPr="00681CC7">
        <w:rPr>
          <w:rStyle w:val="StyleUnderline"/>
          <w:szCs w:val="24"/>
          <w:highlight w:val="green"/>
        </w:rPr>
        <w:t xml:space="preserve">reclamation of Black girls’ bodies in spaces </w:t>
      </w:r>
      <w:r w:rsidRPr="002D2FDA">
        <w:rPr>
          <w:rStyle w:val="StyleUnderline"/>
          <w:szCs w:val="24"/>
        </w:rPr>
        <w:t>where they are deemed ‘</w:t>
      </w:r>
      <w:r w:rsidRPr="002D2FDA">
        <w:rPr>
          <w:rStyle w:val="Emphasis"/>
          <w:szCs w:val="24"/>
        </w:rPr>
        <w:t>out of place</w:t>
      </w:r>
      <w:r w:rsidRPr="00681CC7">
        <w:rPr>
          <w:sz w:val="16"/>
          <w:szCs w:val="24"/>
        </w:rPr>
        <w:t xml:space="preserve"> (McKittrick 2006)’ or ‘in the place they last looked (Browne 2015)’. I unpack how, </w:t>
      </w:r>
      <w:r w:rsidRPr="00681CC7">
        <w:rPr>
          <w:rStyle w:val="StyleUnderline"/>
          <w:szCs w:val="24"/>
        </w:rPr>
        <w:t xml:space="preserve">in </w:t>
      </w:r>
      <w:r w:rsidRPr="00C9617A">
        <w:rPr>
          <w:rStyle w:val="StyleUnderline"/>
          <w:szCs w:val="24"/>
        </w:rPr>
        <w:t>curating these freedom spaces</w:t>
      </w:r>
      <w:r w:rsidRPr="00681CC7">
        <w:rPr>
          <w:rStyle w:val="StyleUnderline"/>
          <w:szCs w:val="24"/>
        </w:rPr>
        <w:t>, they often create a ‘homeplace’</w:t>
      </w:r>
      <w:r w:rsidRPr="00681CC7">
        <w:rPr>
          <w:sz w:val="16"/>
          <w:szCs w:val="24"/>
        </w:rPr>
        <w:t xml:space="preserve"> (Hooks 1990) that creates </w:t>
      </w:r>
      <w:r w:rsidRPr="00681CC7">
        <w:rPr>
          <w:rStyle w:val="StyleUnderline"/>
          <w:szCs w:val="24"/>
        </w:rPr>
        <w:t>possibilities for redress</w:t>
      </w:r>
      <w:r w:rsidRPr="00681CC7">
        <w:rPr>
          <w:sz w:val="16"/>
          <w:szCs w:val="24"/>
        </w:rPr>
        <w:t xml:space="preserve"> (Hartman 2007) or </w:t>
      </w:r>
      <w:r w:rsidRPr="00681CC7">
        <w:rPr>
          <w:rStyle w:val="StyleUnderline"/>
          <w:szCs w:val="24"/>
          <w:highlight w:val="green"/>
        </w:rPr>
        <w:t>repair</w:t>
      </w:r>
      <w:r w:rsidRPr="00681CC7">
        <w:rPr>
          <w:rStyle w:val="StyleUnderline"/>
          <w:szCs w:val="24"/>
        </w:rPr>
        <w:t xml:space="preserve"> to the </w:t>
      </w:r>
      <w:r w:rsidRPr="00681CC7">
        <w:rPr>
          <w:rStyle w:val="Emphasis"/>
          <w:szCs w:val="24"/>
          <w:highlight w:val="green"/>
        </w:rPr>
        <w:t>subjugation</w:t>
      </w:r>
      <w:r w:rsidRPr="00681CC7">
        <w:rPr>
          <w:rStyle w:val="StyleUnderline"/>
          <w:szCs w:val="24"/>
        </w:rPr>
        <w:t xml:space="preserve"> imposed on Black people, </w:t>
      </w:r>
      <w:r w:rsidRPr="00681CC7">
        <w:rPr>
          <w:rStyle w:val="StyleUnderline"/>
          <w:szCs w:val="24"/>
          <w:highlight w:val="green"/>
        </w:rPr>
        <w:t xml:space="preserve">and </w:t>
      </w:r>
      <w:r w:rsidRPr="00681CC7">
        <w:rPr>
          <w:rStyle w:val="Emphasis"/>
          <w:szCs w:val="24"/>
          <w:highlight w:val="green"/>
        </w:rPr>
        <w:t>spiritual nourishment</w:t>
      </w:r>
      <w:r w:rsidRPr="00681CC7">
        <w:rPr>
          <w:sz w:val="16"/>
          <w:szCs w:val="24"/>
        </w:rPr>
        <w:t xml:space="preserve"> (Hooks 2008). </w:t>
      </w:r>
      <w:r w:rsidRPr="00681CC7">
        <w:rPr>
          <w:rStyle w:val="StyleUnderline"/>
          <w:szCs w:val="24"/>
        </w:rPr>
        <w:t>Black girl play is a subversive act to</w:t>
      </w:r>
      <w:r w:rsidRPr="00681CC7">
        <w:rPr>
          <w:rStyle w:val="Emphasis"/>
          <w:szCs w:val="24"/>
        </w:rPr>
        <w:t xml:space="preserve"> ‘steal away’</w:t>
      </w:r>
      <w:r w:rsidRPr="00681CC7">
        <w:rPr>
          <w:rStyle w:val="StyleUnderline"/>
          <w:szCs w:val="24"/>
        </w:rPr>
        <w:t xml:space="preserve"> from the subjugation and expectations of the disciplined Black female body.</w:t>
      </w:r>
    </w:p>
    <w:p w14:paraId="1A54605C" w14:textId="77777777" w:rsidR="005D5D84" w:rsidRPr="00681CC7" w:rsidRDefault="005D5D84" w:rsidP="005D5D84">
      <w:pPr>
        <w:rPr>
          <w:sz w:val="16"/>
          <w:szCs w:val="24"/>
        </w:rPr>
      </w:pPr>
      <w:r w:rsidRPr="00C9617A">
        <w:rPr>
          <w:rStyle w:val="StyleUnderline"/>
          <w:szCs w:val="24"/>
        </w:rPr>
        <w:t>Black girl play is an act of fugitivity</w:t>
      </w:r>
      <w:r w:rsidRPr="00C9617A">
        <w:rPr>
          <w:sz w:val="16"/>
          <w:szCs w:val="24"/>
        </w:rPr>
        <w:t xml:space="preserve"> (Hartman 1997; Harney and Moten 2013; Reynolds 2019) </w:t>
      </w:r>
      <w:r w:rsidRPr="00C9617A">
        <w:rPr>
          <w:rStyle w:val="StyleUnderline"/>
          <w:szCs w:val="24"/>
        </w:rPr>
        <w:t xml:space="preserve">that disrupts, confronts and </w:t>
      </w:r>
      <w:r w:rsidRPr="00681CC7">
        <w:rPr>
          <w:rStyle w:val="StyleUnderline"/>
          <w:szCs w:val="24"/>
          <w:highlight w:val="green"/>
        </w:rPr>
        <w:t>divests from</w:t>
      </w:r>
      <w:r w:rsidRPr="00681CC7">
        <w:rPr>
          <w:rStyle w:val="StyleUnderline"/>
          <w:szCs w:val="24"/>
        </w:rPr>
        <w:t xml:space="preserve"> upholding the </w:t>
      </w:r>
      <w:r w:rsidRPr="00681CC7">
        <w:rPr>
          <w:rStyle w:val="StyleUnderline"/>
          <w:szCs w:val="24"/>
          <w:highlight w:val="green"/>
        </w:rPr>
        <w:t xml:space="preserve">social orders that </w:t>
      </w:r>
      <w:proofErr w:type="spellStart"/>
      <w:r w:rsidRPr="00681CC7">
        <w:rPr>
          <w:rStyle w:val="StyleUnderline"/>
          <w:szCs w:val="24"/>
          <w:highlight w:val="green"/>
        </w:rPr>
        <w:t>invisibilize</w:t>
      </w:r>
      <w:proofErr w:type="spellEnd"/>
      <w:r w:rsidRPr="00681CC7">
        <w:rPr>
          <w:rStyle w:val="StyleUnderline"/>
          <w:szCs w:val="24"/>
        </w:rPr>
        <w:t xml:space="preserve"> their </w:t>
      </w:r>
      <w:r w:rsidRPr="00681CC7">
        <w:rPr>
          <w:rStyle w:val="StyleUnderline"/>
          <w:szCs w:val="24"/>
          <w:highlight w:val="green"/>
        </w:rPr>
        <w:t>humanity</w:t>
      </w:r>
      <w:r w:rsidRPr="00681CC7">
        <w:rPr>
          <w:rStyle w:val="StyleUnderline"/>
          <w:szCs w:val="24"/>
        </w:rPr>
        <w:t xml:space="preserve">. They move in and </w:t>
      </w:r>
      <w:r w:rsidRPr="002D2FDA">
        <w:rPr>
          <w:rStyle w:val="StyleUnderline"/>
          <w:szCs w:val="24"/>
        </w:rPr>
        <w:t xml:space="preserve">around the lens of surveillance and policing as they encounter the normalized routines in the context of the U.S. </w:t>
      </w:r>
      <w:r w:rsidRPr="002D2FDA">
        <w:rPr>
          <w:sz w:val="16"/>
          <w:szCs w:val="24"/>
        </w:rPr>
        <w:t xml:space="preserve">(McKittrick 2006; Browne 2015; Shange 2019) or in the ‘after-life of slavery’ (Hartman 2007) </w:t>
      </w:r>
      <w:r w:rsidRPr="002D2FDA">
        <w:rPr>
          <w:rStyle w:val="StyleUnderline"/>
          <w:szCs w:val="24"/>
        </w:rPr>
        <w:t xml:space="preserve">in which </w:t>
      </w:r>
      <w:r w:rsidRPr="00681CC7">
        <w:rPr>
          <w:rStyle w:val="StyleUnderline"/>
          <w:szCs w:val="24"/>
          <w:highlight w:val="green"/>
        </w:rPr>
        <w:t>Blackness is</w:t>
      </w:r>
      <w:r w:rsidRPr="00681CC7">
        <w:rPr>
          <w:rStyle w:val="StyleUnderline"/>
          <w:szCs w:val="24"/>
        </w:rPr>
        <w:t xml:space="preserve"> read as </w:t>
      </w:r>
      <w:r w:rsidRPr="00681CC7">
        <w:rPr>
          <w:rStyle w:val="StyleUnderline"/>
          <w:szCs w:val="24"/>
          <w:highlight w:val="green"/>
        </w:rPr>
        <w:t>criminal</w:t>
      </w:r>
      <w:r w:rsidRPr="00681CC7">
        <w:rPr>
          <w:rStyle w:val="StyleUnderline"/>
          <w:szCs w:val="24"/>
        </w:rPr>
        <w:t xml:space="preserve"> and our children are adultified. Therefore, their ‘normal’ encounter is illegible </w:t>
      </w:r>
      <w:r w:rsidRPr="00681CC7">
        <w:rPr>
          <w:rStyle w:val="StyleUnderline"/>
          <w:szCs w:val="24"/>
          <w:highlight w:val="green"/>
        </w:rPr>
        <w:t>under</w:t>
      </w:r>
      <w:r w:rsidRPr="00681CC7">
        <w:rPr>
          <w:rStyle w:val="StyleUnderline"/>
          <w:szCs w:val="24"/>
        </w:rPr>
        <w:t xml:space="preserve"> the </w:t>
      </w:r>
      <w:r w:rsidRPr="00681CC7">
        <w:rPr>
          <w:rStyle w:val="StyleUnderline"/>
          <w:szCs w:val="24"/>
          <w:highlight w:val="green"/>
        </w:rPr>
        <w:t>white gaze</w:t>
      </w:r>
      <w:r w:rsidRPr="00681CC7">
        <w:rPr>
          <w:rStyle w:val="StyleUnderline"/>
          <w:szCs w:val="24"/>
        </w:rPr>
        <w:t xml:space="preserve"> and is </w:t>
      </w:r>
      <w:r w:rsidRPr="002D2FDA">
        <w:rPr>
          <w:rStyle w:val="StyleUnderline"/>
          <w:szCs w:val="24"/>
        </w:rPr>
        <w:t xml:space="preserve">defaulted as </w:t>
      </w:r>
      <w:r w:rsidRPr="002D2FDA">
        <w:rPr>
          <w:rStyle w:val="Emphasis"/>
          <w:szCs w:val="24"/>
        </w:rPr>
        <w:t>criminal</w:t>
      </w:r>
      <w:r w:rsidRPr="00681CC7">
        <w:rPr>
          <w:rStyle w:val="StyleUnderline"/>
          <w:szCs w:val="24"/>
        </w:rPr>
        <w:t xml:space="preserve"> and punishable</w:t>
      </w:r>
      <w:r w:rsidRPr="00681CC7">
        <w:rPr>
          <w:sz w:val="16"/>
          <w:szCs w:val="24"/>
        </w:rPr>
        <w:t xml:space="preserve"> (Wilderson 2007; Spillers, 1987).</w:t>
      </w:r>
    </w:p>
    <w:p w14:paraId="32016F2E" w14:textId="77777777" w:rsidR="005D5D84" w:rsidRPr="00681CC7" w:rsidRDefault="005D5D84" w:rsidP="005D5D84">
      <w:pPr>
        <w:rPr>
          <w:rStyle w:val="Emphasis"/>
          <w:szCs w:val="24"/>
        </w:rPr>
      </w:pPr>
      <w:r w:rsidRPr="00681CC7">
        <w:rPr>
          <w:rStyle w:val="Emphasis"/>
          <w:szCs w:val="24"/>
        </w:rPr>
        <w:t>Black girl play is …</w:t>
      </w:r>
    </w:p>
    <w:p w14:paraId="7C1315AB" w14:textId="77777777" w:rsidR="005D5D84" w:rsidRPr="00681CC7" w:rsidRDefault="005D5D84" w:rsidP="005D5D84">
      <w:pPr>
        <w:rPr>
          <w:sz w:val="16"/>
          <w:szCs w:val="24"/>
        </w:rPr>
      </w:pPr>
      <w:r w:rsidRPr="00681CC7">
        <w:rPr>
          <w:rStyle w:val="StyleUnderline"/>
          <w:szCs w:val="24"/>
        </w:rPr>
        <w:t xml:space="preserve">Black women and girls can begin to (re)inscribe one another to space, place, </w:t>
      </w:r>
      <w:r w:rsidRPr="00C9617A">
        <w:rPr>
          <w:rStyle w:val="StyleUnderline"/>
          <w:szCs w:val="24"/>
        </w:rPr>
        <w:t xml:space="preserve">and land that they/we may have been written out of through the practice of remembering. By engaging in Black and </w:t>
      </w:r>
      <w:r w:rsidRPr="002D2FDA">
        <w:rPr>
          <w:rStyle w:val="StyleUnderline"/>
          <w:b/>
          <w:bCs/>
          <w:szCs w:val="24"/>
          <w:highlight w:val="green"/>
        </w:rPr>
        <w:t>decolonial feminist mapping</w:t>
      </w:r>
      <w:r w:rsidRPr="00681CC7">
        <w:rPr>
          <w:rStyle w:val="StyleUnderline"/>
          <w:szCs w:val="24"/>
        </w:rPr>
        <w:t xml:space="preserve"> practices, </w:t>
      </w:r>
      <w:r w:rsidRPr="00C9617A">
        <w:rPr>
          <w:rStyle w:val="StyleUnderline"/>
          <w:szCs w:val="24"/>
        </w:rPr>
        <w:t xml:space="preserve">we </w:t>
      </w:r>
      <w:r w:rsidRPr="00681CC7">
        <w:rPr>
          <w:rStyle w:val="StyleUnderline"/>
          <w:szCs w:val="24"/>
          <w:highlight w:val="green"/>
        </w:rPr>
        <w:t>place Black women</w:t>
      </w:r>
      <w:r w:rsidRPr="00681CC7">
        <w:rPr>
          <w:rStyle w:val="StyleUnderline"/>
          <w:szCs w:val="24"/>
        </w:rPr>
        <w:t xml:space="preserve"> and girls’ </w:t>
      </w:r>
      <w:r w:rsidRPr="00681CC7">
        <w:rPr>
          <w:rStyle w:val="StyleUnderline"/>
          <w:szCs w:val="24"/>
          <w:highlight w:val="green"/>
        </w:rPr>
        <w:t>knowledge</w:t>
      </w:r>
      <w:r w:rsidRPr="00681CC7">
        <w:rPr>
          <w:rStyle w:val="StyleUnderline"/>
          <w:szCs w:val="24"/>
        </w:rPr>
        <w:t xml:space="preserve"> and ways of knowing </w:t>
      </w:r>
      <w:r w:rsidRPr="00681CC7">
        <w:rPr>
          <w:rStyle w:val="StyleUnderline"/>
          <w:szCs w:val="24"/>
          <w:highlight w:val="green"/>
        </w:rPr>
        <w:t>at the center of</w:t>
      </w:r>
      <w:r w:rsidRPr="00681CC7">
        <w:rPr>
          <w:rStyle w:val="StyleUnderline"/>
          <w:szCs w:val="24"/>
        </w:rPr>
        <w:t xml:space="preserve"> placemaking </w:t>
      </w:r>
      <w:r w:rsidRPr="00681CC7">
        <w:rPr>
          <w:rStyle w:val="StyleUnderline"/>
          <w:szCs w:val="24"/>
          <w:highlight w:val="green"/>
        </w:rPr>
        <w:t>practices</w:t>
      </w:r>
      <w:r w:rsidRPr="00681CC7">
        <w:rPr>
          <w:rStyle w:val="StyleUnderline"/>
          <w:szCs w:val="24"/>
        </w:rPr>
        <w:t>.</w:t>
      </w:r>
      <w:r w:rsidRPr="00681CC7">
        <w:rPr>
          <w:sz w:val="16"/>
          <w:szCs w:val="24"/>
        </w:rPr>
        <w:t xml:space="preserve"> – Butler 2021, 71</w:t>
      </w:r>
    </w:p>
    <w:p w14:paraId="033338C9" w14:textId="77777777" w:rsidR="005D5D84" w:rsidRPr="00681CC7" w:rsidRDefault="005D5D84" w:rsidP="005D5D84">
      <w:pPr>
        <w:rPr>
          <w:rStyle w:val="StyleUnderline"/>
          <w:szCs w:val="24"/>
        </w:rPr>
      </w:pPr>
      <w:r w:rsidRPr="00681CC7">
        <w:rPr>
          <w:rStyle w:val="StyleUnderline"/>
          <w:szCs w:val="24"/>
        </w:rPr>
        <w:t>Black girl play is a unique and creative way Black girls use their imagination to bring into existence Black girls and their narratives, both speculative and real.</w:t>
      </w:r>
      <w:r w:rsidRPr="00681CC7">
        <w:rPr>
          <w:sz w:val="16"/>
          <w:szCs w:val="24"/>
        </w:rPr>
        <w:t xml:space="preserve"> Through its performance, we witness the practice of remembering (Dillard 2016), through Black girls’ embodiment of ‘play’. </w:t>
      </w:r>
      <w:r w:rsidRPr="00681CC7">
        <w:rPr>
          <w:rStyle w:val="StyleUnderline"/>
          <w:szCs w:val="24"/>
        </w:rPr>
        <w:t>They appear in the likeness of the women in their families that were once girls, or Black girls across the diaspora whom they never met</w:t>
      </w:r>
      <w:r w:rsidRPr="00681CC7">
        <w:rPr>
          <w:sz w:val="16"/>
          <w:szCs w:val="24"/>
        </w:rPr>
        <w:t xml:space="preserve">, but hand claps and foot stomps have the same rhythmic pattern. It is the stories and chants they make up, revisit and revise to go along with the beat of the jump rope in a playground. At the tea party, it’s the rules of engagement laid forth such as dress code and sitting arrangement, to the topic of conversations mimicked the mannerisms they witnessed from the adults around them. </w:t>
      </w:r>
      <w:r w:rsidRPr="00681CC7">
        <w:rPr>
          <w:rStyle w:val="StyleUnderline"/>
          <w:szCs w:val="24"/>
        </w:rPr>
        <w:t xml:space="preserve">Black girl play includes approaches such as anti-respectability </w:t>
      </w:r>
      <w:r w:rsidRPr="00681CC7">
        <w:rPr>
          <w:sz w:val="16"/>
          <w:szCs w:val="24"/>
        </w:rPr>
        <w:t xml:space="preserve">(Garner et al. 2019), </w:t>
      </w:r>
      <w:r w:rsidRPr="00681CC7">
        <w:rPr>
          <w:rStyle w:val="StyleUnderline"/>
          <w:szCs w:val="24"/>
        </w:rPr>
        <w:t>Black ratchet imaginations</w:t>
      </w:r>
      <w:r w:rsidRPr="00681CC7">
        <w:rPr>
          <w:sz w:val="16"/>
          <w:szCs w:val="24"/>
        </w:rPr>
        <w:t xml:space="preserve"> (Stallings 2013) </w:t>
      </w:r>
      <w:r w:rsidRPr="00681CC7">
        <w:rPr>
          <w:rStyle w:val="StyleUnderline"/>
          <w:szCs w:val="24"/>
        </w:rPr>
        <w:t xml:space="preserve">and all other ways that </w:t>
      </w:r>
      <w:r w:rsidRPr="002D2FDA">
        <w:rPr>
          <w:rStyle w:val="StyleUnderline"/>
          <w:szCs w:val="24"/>
        </w:rPr>
        <w:t>Black girls assert politics of disrespect in pursuit of pleasure and joy</w:t>
      </w:r>
      <w:r w:rsidRPr="00681CC7">
        <w:rPr>
          <w:rStyle w:val="StyleUnderline"/>
          <w:szCs w:val="24"/>
        </w:rPr>
        <w:t>.</w:t>
      </w:r>
      <w:r w:rsidRPr="00681CC7">
        <w:rPr>
          <w:sz w:val="16"/>
          <w:szCs w:val="24"/>
        </w:rPr>
        <w:t xml:space="preserve"> </w:t>
      </w:r>
      <w:r w:rsidRPr="00681CC7">
        <w:rPr>
          <w:rStyle w:val="StyleUnderline"/>
          <w:szCs w:val="24"/>
        </w:rPr>
        <w:t>This is particularly important in acknowledging the fullness of Black girls’ humanity and agency, in that they are too loved whether they play the villain or hero.</w:t>
      </w:r>
    </w:p>
    <w:p w14:paraId="5F162DA4" w14:textId="77777777" w:rsidR="005D5D84" w:rsidRPr="00681CC7" w:rsidRDefault="005D5D84" w:rsidP="005D5D84">
      <w:pPr>
        <w:rPr>
          <w:sz w:val="16"/>
          <w:szCs w:val="24"/>
        </w:rPr>
      </w:pPr>
      <w:r w:rsidRPr="00681CC7">
        <w:rPr>
          <w:sz w:val="16"/>
          <w:szCs w:val="24"/>
        </w:rPr>
        <w:t xml:space="preserve">Gaunt (2006) traces how Black girls play is an embodied way of knowing as Black girls engage in the Black musical tradition to ‘generate and pass on a unique repertoire of chants and embodied rhythms in their play that both reflects and inspires the principles of Black popular music-making (1)’. This extends into Black girls’ evolving creations, revisions and edits of Black girl aesthetics from how they configure language, set fashion trends, use bodied performance such as dance challenges (Owusu et al. 2024) and all other ways they are at the </w:t>
      </w:r>
      <w:proofErr w:type="spellStart"/>
      <w:r w:rsidRPr="00681CC7">
        <w:rPr>
          <w:sz w:val="16"/>
          <w:szCs w:val="24"/>
        </w:rPr>
        <w:t>centre</w:t>
      </w:r>
      <w:proofErr w:type="spellEnd"/>
      <w:r w:rsidRPr="00681CC7">
        <w:rPr>
          <w:sz w:val="16"/>
          <w:szCs w:val="24"/>
        </w:rPr>
        <w:t xml:space="preserve"> of influencing popular culture.</w:t>
      </w:r>
    </w:p>
    <w:p w14:paraId="70E1D660" w14:textId="77777777" w:rsidR="005D5D84" w:rsidRPr="00681CC7" w:rsidRDefault="005D5D84" w:rsidP="005D5D84">
      <w:pPr>
        <w:rPr>
          <w:sz w:val="16"/>
          <w:szCs w:val="24"/>
        </w:rPr>
      </w:pPr>
      <w:r w:rsidRPr="00681CC7">
        <w:rPr>
          <w:sz w:val="16"/>
          <w:szCs w:val="24"/>
        </w:rPr>
        <w:t xml:space="preserve">In school spaces, other </w:t>
      </w:r>
      <w:r w:rsidRPr="00C9617A">
        <w:rPr>
          <w:rStyle w:val="StyleUnderline"/>
          <w:szCs w:val="24"/>
        </w:rPr>
        <w:t>Black girlhood scholars</w:t>
      </w:r>
      <w:r w:rsidRPr="00681CC7">
        <w:rPr>
          <w:sz w:val="16"/>
          <w:szCs w:val="24"/>
        </w:rPr>
        <w:t xml:space="preserve"> have conceptualized what I will call curricular play, or the ways Black girls use class activities to </w:t>
      </w:r>
      <w:r w:rsidRPr="00681CC7">
        <w:rPr>
          <w:rStyle w:val="Emphasis"/>
          <w:szCs w:val="24"/>
          <w:highlight w:val="green"/>
        </w:rPr>
        <w:t>write themselves</w:t>
      </w:r>
      <w:r w:rsidRPr="00681CC7">
        <w:rPr>
          <w:rStyle w:val="StyleUnderline"/>
          <w:szCs w:val="24"/>
          <w:highlight w:val="green"/>
        </w:rPr>
        <w:t xml:space="preserve"> into</w:t>
      </w:r>
      <w:r w:rsidRPr="00681CC7">
        <w:rPr>
          <w:rStyle w:val="StyleUnderline"/>
          <w:szCs w:val="24"/>
        </w:rPr>
        <w:t xml:space="preserve"> the </w:t>
      </w:r>
      <w:r w:rsidRPr="00681CC7">
        <w:rPr>
          <w:rStyle w:val="Emphasis"/>
          <w:szCs w:val="24"/>
          <w:highlight w:val="green"/>
        </w:rPr>
        <w:t>curriculum</w:t>
      </w:r>
      <w:r w:rsidRPr="00681CC7">
        <w:rPr>
          <w:sz w:val="16"/>
          <w:szCs w:val="24"/>
        </w:rPr>
        <w:t xml:space="preserve"> (Hayes 2024; Velazquez-Smith 2023; Davis 2022; Butler 2021; Toliver 2022; Kelly, 2020). Kaler-Jones draws from Baker-Bell, Stanbrough, and Everett (2017) ‘pedagogy of healing’ to discuss how using art as a healing agent to both locate the wound and ‘respond to that hurt, while moving others to change their actions’. It is through these avenues that they can create new narratives where they are the hero/shero or do not need saving at all. Velazquez-Smith’s (2023) study showed examples of elementary- aged Black girls articulating the lack of representation in the books they engaged with, while simultaneously being able to illustrate and write stories they wish to see about Black girls.</w:t>
      </w:r>
    </w:p>
    <w:p w14:paraId="22EA2400" w14:textId="77777777" w:rsidR="005D5D84" w:rsidRDefault="005D5D84" w:rsidP="005D5D84">
      <w:pPr>
        <w:rPr>
          <w:sz w:val="16"/>
          <w:szCs w:val="24"/>
        </w:rPr>
      </w:pPr>
      <w:r w:rsidRPr="00681CC7">
        <w:rPr>
          <w:rStyle w:val="StyleUnderline"/>
          <w:szCs w:val="24"/>
        </w:rPr>
        <w:t xml:space="preserve">Black girls’ </w:t>
      </w:r>
      <w:r w:rsidRPr="00C9617A">
        <w:rPr>
          <w:rStyle w:val="StyleUnderline"/>
          <w:szCs w:val="24"/>
        </w:rPr>
        <w:t xml:space="preserve">imagination demonstrates their deep understanding of the </w:t>
      </w:r>
      <w:r w:rsidRPr="00C9617A">
        <w:rPr>
          <w:rStyle w:val="Emphasis"/>
          <w:szCs w:val="24"/>
        </w:rPr>
        <w:t>everyday violence</w:t>
      </w:r>
      <w:r w:rsidRPr="00C9617A">
        <w:rPr>
          <w:rStyle w:val="StyleUnderline"/>
          <w:szCs w:val="24"/>
        </w:rPr>
        <w:t xml:space="preserve"> they are subjected to and their desire to create a new world</w:t>
      </w:r>
      <w:r w:rsidRPr="00681CC7">
        <w:rPr>
          <w:sz w:val="16"/>
          <w:szCs w:val="24"/>
        </w:rPr>
        <w:t xml:space="preserve">. We witness this through their creation of fantasy narratives and speculative fiction (Rogers 2022; Toliver 2022), and their engagement in the digital world (Kelly, 2018; Price-Dennis 2016). She writes, ‘The </w:t>
      </w:r>
      <w:r w:rsidRPr="002D2FDA">
        <w:rPr>
          <w:rStyle w:val="StyleUnderline"/>
          <w:szCs w:val="24"/>
        </w:rPr>
        <w:t>study of Black girls’</w:t>
      </w:r>
      <w:r w:rsidRPr="00681CC7">
        <w:rPr>
          <w:sz w:val="16"/>
          <w:szCs w:val="24"/>
        </w:rPr>
        <w:t xml:space="preserve"> fantasy narratives presents </w:t>
      </w:r>
      <w:r w:rsidRPr="00681CC7">
        <w:rPr>
          <w:rStyle w:val="StyleUnderline"/>
          <w:szCs w:val="24"/>
          <w:highlight w:val="green"/>
        </w:rPr>
        <w:t xml:space="preserve">possibilities for </w:t>
      </w:r>
      <w:r w:rsidRPr="00681CC7">
        <w:rPr>
          <w:rStyle w:val="Emphasis"/>
          <w:szCs w:val="24"/>
          <w:highlight w:val="green"/>
        </w:rPr>
        <w:t>revolutionary onto-epistemologies</w:t>
      </w:r>
      <w:r w:rsidRPr="00681CC7">
        <w:rPr>
          <w:rStyle w:val="StyleUnderline"/>
          <w:szCs w:val="24"/>
          <w:highlight w:val="green"/>
        </w:rPr>
        <w:t xml:space="preserve"> that </w:t>
      </w:r>
      <w:r w:rsidRPr="00681CC7">
        <w:rPr>
          <w:rStyle w:val="Emphasis"/>
          <w:szCs w:val="24"/>
          <w:highlight w:val="green"/>
        </w:rPr>
        <w:t>challenge anti-Blackness</w:t>
      </w:r>
      <w:r w:rsidRPr="00681CC7">
        <w:rPr>
          <w:rStyle w:val="StyleUnderline"/>
          <w:szCs w:val="24"/>
          <w:highlight w:val="green"/>
        </w:rPr>
        <w:t xml:space="preserve"> and support</w:t>
      </w:r>
      <w:r w:rsidRPr="00681CC7">
        <w:rPr>
          <w:rStyle w:val="StyleUnderline"/>
          <w:szCs w:val="24"/>
        </w:rPr>
        <w:t xml:space="preserve"> the </w:t>
      </w:r>
      <w:r w:rsidRPr="00681CC7">
        <w:rPr>
          <w:rStyle w:val="StyleUnderline"/>
          <w:szCs w:val="24"/>
          <w:highlight w:val="green"/>
        </w:rPr>
        <w:t xml:space="preserve">creation of worlds where </w:t>
      </w:r>
      <w:r w:rsidRPr="002D2FDA">
        <w:rPr>
          <w:rStyle w:val="Emphasis"/>
          <w:highlight w:val="green"/>
        </w:rPr>
        <w:t>Black girls are loved</w:t>
      </w:r>
      <w:r w:rsidRPr="00681CC7">
        <w:rPr>
          <w:sz w:val="16"/>
          <w:szCs w:val="24"/>
        </w:rPr>
        <w:t xml:space="preserve"> (2022, 18)’.</w:t>
      </w:r>
    </w:p>
    <w:p w14:paraId="179456F9" w14:textId="77777777" w:rsidR="005D5D84" w:rsidRPr="005D5D84" w:rsidRDefault="005D5D84" w:rsidP="005D5D84"/>
    <w:p w14:paraId="590600F3" w14:textId="41AB905D" w:rsidR="005D5D84" w:rsidRPr="005D5D84" w:rsidRDefault="005D5D84" w:rsidP="005D5D84">
      <w:pPr>
        <w:pStyle w:val="Heading2"/>
      </w:pPr>
      <w:r>
        <w:lastRenderedPageBreak/>
        <w:t xml:space="preserve">Pess </w:t>
      </w:r>
    </w:p>
    <w:p w14:paraId="6D4EA9F8" w14:textId="77777777" w:rsidR="004C408F" w:rsidRDefault="004C408F" w:rsidP="004C408F"/>
    <w:p w14:paraId="6CDE9E24" w14:textId="77777777" w:rsidR="004C408F" w:rsidRDefault="004C408F" w:rsidP="004C408F">
      <w:pPr>
        <w:pStyle w:val="Heading4"/>
      </w:pPr>
      <w:r>
        <w:t xml:space="preserve">To have not understood the </w:t>
      </w:r>
      <w:proofErr w:type="spellStart"/>
      <w:r>
        <w:t>aff</w:t>
      </w:r>
      <w:proofErr w:type="spellEnd"/>
      <w:r>
        <w:t xml:space="preserve"> as afro pessimist is to misunderstand it and negate Black Women’s existence in the archive. Vote for the perm instead.</w:t>
      </w:r>
    </w:p>
    <w:p w14:paraId="3365B6AD" w14:textId="77777777" w:rsidR="004C408F" w:rsidRPr="005F1BE7" w:rsidRDefault="004C408F" w:rsidP="004C408F">
      <w:r w:rsidRPr="005F1BE7">
        <w:rPr>
          <w:rStyle w:val="Style13ptBold"/>
        </w:rPr>
        <w:t>Hartman, 03</w:t>
      </w:r>
      <w:r>
        <w:t xml:space="preserve"> [</w:t>
      </w:r>
      <w:proofErr w:type="spellStart"/>
      <w:r>
        <w:t>Saidiya</w:t>
      </w:r>
      <w:proofErr w:type="spellEnd"/>
      <w:r>
        <w:t xml:space="preserve"> V. Hartman, interviewed by Frank B. Wilderson III, “The Position of the Unthought,” Qui Parle Vol 13 no. 2 (2003) NL]</w:t>
      </w:r>
    </w:p>
    <w:p w14:paraId="601DDE64" w14:textId="77777777" w:rsidR="004C408F" w:rsidRPr="005B35A4" w:rsidRDefault="004C408F" w:rsidP="004C408F">
      <w:pPr>
        <w:rPr>
          <w:sz w:val="10"/>
          <w:szCs w:val="10"/>
        </w:rPr>
      </w:pPr>
      <w:r w:rsidRPr="005F1BE7">
        <w:rPr>
          <w:rStyle w:val="StyleUnderline"/>
        </w:rPr>
        <w:t>Frank B. Wilderson, Ill-</w:t>
      </w:r>
      <w:r w:rsidRPr="005F1BE7">
        <w:t xml:space="preserve"> </w:t>
      </w:r>
      <w:r w:rsidRPr="005B35A4">
        <w:rPr>
          <w:sz w:val="10"/>
          <w:szCs w:val="10"/>
        </w:rPr>
        <w:t xml:space="preserve">One of the first things I want to say is how thankful I am that you wrote Scenes of Subjection: Terror, Slavery, and Self-Making in Nineteenth-Century America. And I want to say a little bit about how meaningful the book is to me as a black graduate student - a so-called aspiring academic -and as someone caught in the machine but not of it. Because in general, when one reads the work of black scholars -if one is another black scholar or a black student -one prepares oneself for a </w:t>
      </w:r>
      <w:proofErr w:type="gramStart"/>
      <w:r w:rsidRPr="005B35A4">
        <w:rPr>
          <w:sz w:val="10"/>
          <w:szCs w:val="10"/>
        </w:rPr>
        <w:t>disappointment, or</w:t>
      </w:r>
      <w:proofErr w:type="gramEnd"/>
      <w:r w:rsidRPr="005B35A4">
        <w:rPr>
          <w:sz w:val="10"/>
          <w:szCs w:val="10"/>
        </w:rPr>
        <w:t xml:space="preserve"> works a disappointment into the reading. And one doesn't have to do that with this particular book.</w:t>
      </w:r>
    </w:p>
    <w:p w14:paraId="74E99078" w14:textId="77777777" w:rsidR="004C408F" w:rsidRPr="00C91A17" w:rsidRDefault="004C408F" w:rsidP="004C408F">
      <w:pPr>
        <w:rPr>
          <w:sz w:val="16"/>
        </w:rPr>
      </w:pPr>
      <w:r w:rsidRPr="005F1BE7">
        <w:t xml:space="preserve">What I mean, is that </w:t>
      </w:r>
      <w:r w:rsidRPr="005F1BE7">
        <w:rPr>
          <w:rStyle w:val="StyleUnderline"/>
          <w:highlight w:val="green"/>
        </w:rPr>
        <w:t>so often in black scholarship, people</w:t>
      </w:r>
      <w:r w:rsidRPr="005F1BE7">
        <w:rPr>
          <w:rStyle w:val="StyleUnderline"/>
        </w:rPr>
        <w:t xml:space="preserve"> consciously or unconsciously </w:t>
      </w:r>
      <w:r w:rsidRPr="005F1BE7">
        <w:rPr>
          <w:rStyle w:val="StyleUnderline"/>
          <w:highlight w:val="green"/>
        </w:rPr>
        <w:t>peel away from the</w:t>
      </w:r>
      <w:r w:rsidRPr="005F1BE7">
        <w:rPr>
          <w:rStyle w:val="StyleUnderline"/>
        </w:rPr>
        <w:t xml:space="preserve"> </w:t>
      </w:r>
      <w:r w:rsidRPr="005F1BE7">
        <w:rPr>
          <w:rStyle w:val="Emphasis"/>
        </w:rPr>
        <w:t>strength</w:t>
      </w:r>
      <w:r w:rsidRPr="005F1BE7">
        <w:rPr>
          <w:rStyle w:val="StyleUnderline"/>
        </w:rPr>
        <w:t xml:space="preserve"> and the </w:t>
      </w:r>
      <w:r w:rsidRPr="005F1BE7">
        <w:rPr>
          <w:rStyle w:val="Emphasis"/>
          <w:highlight w:val="green"/>
        </w:rPr>
        <w:t>terror</w:t>
      </w:r>
      <w:r w:rsidRPr="005F1BE7">
        <w:rPr>
          <w:rStyle w:val="StyleUnderline"/>
          <w:highlight w:val="green"/>
        </w:rPr>
        <w:t xml:space="preserve"> of their evidence</w:t>
      </w:r>
      <w:r w:rsidRPr="005F1BE7">
        <w:rPr>
          <w:rStyle w:val="StyleUnderline"/>
        </w:rPr>
        <w:t xml:space="preserve"> in order </w:t>
      </w:r>
      <w:r w:rsidRPr="005F1BE7">
        <w:rPr>
          <w:rStyle w:val="StyleUnderline"/>
          <w:highlight w:val="green"/>
        </w:rPr>
        <w:t>to propose some</w:t>
      </w:r>
      <w:r w:rsidRPr="005F1BE7">
        <w:rPr>
          <w:rStyle w:val="StyleUnderline"/>
        </w:rPr>
        <w:t xml:space="preserve"> kind of </w:t>
      </w:r>
      <w:r w:rsidRPr="005F1BE7">
        <w:rPr>
          <w:rStyle w:val="Emphasis"/>
        </w:rPr>
        <w:t xml:space="preserve">coherent, </w:t>
      </w:r>
      <w:r w:rsidRPr="005F1BE7">
        <w:rPr>
          <w:rStyle w:val="Emphasis"/>
          <w:highlight w:val="green"/>
        </w:rPr>
        <w:t>hopeful solution</w:t>
      </w:r>
      <w:r w:rsidRPr="005F1BE7">
        <w:rPr>
          <w:rStyle w:val="StyleUnderline"/>
        </w:rPr>
        <w:t xml:space="preserve"> to things. </w:t>
      </w:r>
      <w:r w:rsidRPr="005F1BE7">
        <w:rPr>
          <w:rStyle w:val="StyleUnderline"/>
          <w:highlight w:val="green"/>
        </w:rPr>
        <w:t>You</w:t>
      </w:r>
      <w:r w:rsidRPr="005F1BE7">
        <w:rPr>
          <w:rStyle w:val="StyleUnderline"/>
        </w:rPr>
        <w:t xml:space="preserve">r book, </w:t>
      </w:r>
      <w:r w:rsidRPr="005F1BE7">
        <w:rPr>
          <w:rStyle w:val="StyleUnderline"/>
          <w:highlight w:val="green"/>
        </w:rPr>
        <w:t>in moving through</w:t>
      </w:r>
      <w:r w:rsidRPr="005F1BE7">
        <w:rPr>
          <w:rStyle w:val="StyleUnderline"/>
        </w:rPr>
        <w:t xml:space="preserve"> these </w:t>
      </w:r>
      <w:r w:rsidRPr="005F1BE7">
        <w:rPr>
          <w:rStyle w:val="StyleUnderline"/>
          <w:highlight w:val="green"/>
        </w:rPr>
        <w:t>scenes of subjection</w:t>
      </w:r>
      <w:r w:rsidRPr="005F1BE7">
        <w:t xml:space="preserve"> </w:t>
      </w:r>
      <w:r w:rsidRPr="00C91A17">
        <w:rPr>
          <w:sz w:val="16"/>
        </w:rPr>
        <w:t xml:space="preserve">as they take place in slavery, </w:t>
      </w:r>
      <w:r w:rsidRPr="005F1BE7">
        <w:rPr>
          <w:rStyle w:val="Emphasis"/>
          <w:highlight w:val="green"/>
        </w:rPr>
        <w:t>refuses to do that</w:t>
      </w:r>
      <w:r w:rsidRPr="00C91A17">
        <w:rPr>
          <w:sz w:val="16"/>
        </w:rPr>
        <w:t>. And just as importantly, it does not allow the reader to think that there was a radical enough break to reposition the black body after Jubilee.1 That is a tremendous and courageous move. And I think what's important about it, is that it corroborates the experience of ordinary black people today, and of strange black people like you and me in the academy [laughter</w:t>
      </w:r>
      <w:proofErr w:type="gramStart"/>
      <w:r w:rsidRPr="00C91A17">
        <w:rPr>
          <w:sz w:val="16"/>
        </w:rPr>
        <w:t>] .</w:t>
      </w:r>
      <w:proofErr w:type="gramEnd"/>
    </w:p>
    <w:p w14:paraId="3F584C3F" w14:textId="77777777" w:rsidR="004C408F" w:rsidRPr="00C91A17" w:rsidRDefault="004C408F" w:rsidP="004C408F">
      <w:pPr>
        <w:rPr>
          <w:sz w:val="16"/>
        </w:rPr>
      </w:pPr>
      <w:r w:rsidRPr="00C91A17">
        <w:rPr>
          <w:sz w:val="16"/>
        </w:rPr>
        <w:t>But there's something else that the book does, and I want to talk about this at the level of methodology and analysis. If we think about the registers of subjectivity as being preconscious interest, unconscious identity or identifications, and positionality, then a lot of the work in the social sciences organizes itself around preconscious interest; it assumes a subject of consent, and as you have said, a subject of exploitation, which you reposition as the subject of accumulation.2 Now when this sort of social science engages the issue of positionality -if and when it does -it assumes that it can do so in an un-raced manner. That's the best of the work. The worst of the work is a kind of multiculturalism that assumes we all have analogous identities that can be put into a basket of stories, and then that basket of stories can lead to similar interests.</w:t>
      </w:r>
    </w:p>
    <w:p w14:paraId="3971E215" w14:textId="77777777" w:rsidR="004C408F" w:rsidRDefault="004C408F" w:rsidP="004C408F">
      <w:r w:rsidRPr="00C91A17">
        <w:rPr>
          <w:sz w:val="16"/>
        </w:rPr>
        <w:t>For me, what you've done in this book is to split the hair here. In other words</w:t>
      </w:r>
      <w:r w:rsidRPr="005F1BE7">
        <w:t xml:space="preserve">, </w:t>
      </w:r>
      <w:r w:rsidRPr="005F1BE7">
        <w:rPr>
          <w:rStyle w:val="StyleUnderline"/>
          <w:highlight w:val="green"/>
        </w:rPr>
        <w:t xml:space="preserve">this is </w:t>
      </w:r>
      <w:r w:rsidRPr="005F1BE7">
        <w:rPr>
          <w:rStyle w:val="Emphasis"/>
          <w:highlight w:val="green"/>
        </w:rPr>
        <w:t>not</w:t>
      </w:r>
      <w:r w:rsidRPr="005F1BE7">
        <w:rPr>
          <w:rStyle w:val="StyleUnderline"/>
          <w:highlight w:val="green"/>
        </w:rPr>
        <w:t xml:space="preserve"> a book that celebrates</w:t>
      </w:r>
      <w:r w:rsidRPr="005F1BE7">
        <w:rPr>
          <w:rStyle w:val="StyleUnderline"/>
        </w:rPr>
        <w:t xml:space="preserve"> an essential Afrocentrism that could be captured by the </w:t>
      </w:r>
      <w:r w:rsidRPr="005F1BE7">
        <w:rPr>
          <w:rStyle w:val="StyleUnderline"/>
          <w:highlight w:val="green"/>
        </w:rPr>
        <w:t>multicultural discourse</w:t>
      </w:r>
      <w:r w:rsidRPr="001C2825">
        <w:rPr>
          <w:sz w:val="16"/>
        </w:rPr>
        <w:t xml:space="preserve">. And yet it's not a book that remains on the surface of preconscious interest, which so much history and social science </w:t>
      </w:r>
      <w:proofErr w:type="gramStart"/>
      <w:r w:rsidRPr="001C2825">
        <w:rPr>
          <w:sz w:val="16"/>
        </w:rPr>
        <w:t>does</w:t>
      </w:r>
      <w:proofErr w:type="gramEnd"/>
      <w:r w:rsidRPr="001C2825">
        <w:rPr>
          <w:sz w:val="16"/>
        </w:rPr>
        <w:t xml:space="preserve">. Instead, it demands a radical </w:t>
      </w:r>
      <w:proofErr w:type="spellStart"/>
      <w:r w:rsidRPr="001C2825">
        <w:rPr>
          <w:sz w:val="16"/>
        </w:rPr>
        <w:t>raciali</w:t>
      </w:r>
      <w:proofErr w:type="spellEnd"/>
      <w:r w:rsidRPr="001C2825">
        <w:rPr>
          <w:sz w:val="16"/>
        </w:rPr>
        <w:t xml:space="preserve"> </w:t>
      </w:r>
      <w:proofErr w:type="spellStart"/>
      <w:r w:rsidRPr="001C2825">
        <w:rPr>
          <w:sz w:val="16"/>
        </w:rPr>
        <w:t>zation</w:t>
      </w:r>
      <w:proofErr w:type="spellEnd"/>
      <w:r w:rsidRPr="001C2825">
        <w:rPr>
          <w:sz w:val="16"/>
        </w:rPr>
        <w:t xml:space="preserve"> of any analysis of positionality. So. Why don't we talk about that?</w:t>
      </w:r>
    </w:p>
    <w:p w14:paraId="60FB0742" w14:textId="77777777" w:rsidR="004C408F" w:rsidRPr="00C91A17" w:rsidRDefault="004C408F" w:rsidP="004C408F">
      <w:pPr>
        <w:rPr>
          <w:sz w:val="16"/>
        </w:rPr>
      </w:pPr>
      <w:proofErr w:type="spellStart"/>
      <w:r w:rsidRPr="00C91A17">
        <w:rPr>
          <w:rStyle w:val="StyleUnderline"/>
        </w:rPr>
        <w:t>Saidiya</w:t>
      </w:r>
      <w:proofErr w:type="spellEnd"/>
      <w:r w:rsidRPr="00C91A17">
        <w:rPr>
          <w:rStyle w:val="StyleUnderline"/>
        </w:rPr>
        <w:t xml:space="preserve"> V. Hartman -Well! That's a lot, and a number of </w:t>
      </w:r>
      <w:proofErr w:type="gramStart"/>
      <w:r w:rsidRPr="00C91A17">
        <w:rPr>
          <w:rStyle w:val="StyleUnderline"/>
        </w:rPr>
        <w:t>thing!;</w:t>
      </w:r>
      <w:proofErr w:type="gramEnd"/>
      <w:r w:rsidRPr="00C91A17">
        <w:rPr>
          <w:rStyle w:val="StyleUnderline"/>
        </w:rPr>
        <w:t xml:space="preserve"> come to mind. I think for me </w:t>
      </w:r>
      <w:r w:rsidRPr="00C91A17">
        <w:rPr>
          <w:rStyle w:val="StyleUnderline"/>
          <w:highlight w:val="green"/>
        </w:rPr>
        <w:t>the book is about the problem of crafting a narrative</w:t>
      </w:r>
      <w:r w:rsidRPr="00C91A17">
        <w:rPr>
          <w:rStyle w:val="StyleUnderline"/>
        </w:rPr>
        <w:t xml:space="preserve"> for the slave as subject, and in terms of positionality,</w:t>
      </w:r>
      <w:r>
        <w:t xml:space="preserve"> </w:t>
      </w:r>
      <w:r w:rsidRPr="005F1BE7">
        <w:rPr>
          <w:rStyle w:val="StyleUnderline"/>
        </w:rPr>
        <w:t>asking, "Who does that narrative enable?"</w:t>
      </w:r>
      <w:r w:rsidRPr="005F1BE7">
        <w:t xml:space="preserve"> </w:t>
      </w:r>
      <w:r w:rsidRPr="00C91A17">
        <w:rPr>
          <w:sz w:val="16"/>
        </w:rPr>
        <w:t xml:space="preserve">That's where the whole issue of empathic identification is central for me. Because it just seems that every attempt to </w:t>
      </w:r>
      <w:proofErr w:type="spellStart"/>
      <w:r w:rsidRPr="00C91A17">
        <w:rPr>
          <w:sz w:val="16"/>
        </w:rPr>
        <w:t>emplot</w:t>
      </w:r>
      <w:proofErr w:type="spellEnd"/>
      <w:r w:rsidRPr="00C91A17">
        <w:rPr>
          <w:sz w:val="16"/>
        </w:rPr>
        <w:t xml:space="preserve"> the slave in a narrative ultimately resulted in his or her obliteration, regardless of whether it was a leftist narrative of political agency -the slave stepping into someone else's shoes and then becoming a political agent -or whether it was about being able to unveil the slave's humanity by actually finding oneself in that position.</w:t>
      </w:r>
    </w:p>
    <w:p w14:paraId="195261B2" w14:textId="77777777" w:rsidR="004C408F" w:rsidRPr="00C91A17" w:rsidRDefault="004C408F" w:rsidP="004C408F">
      <w:pPr>
        <w:rPr>
          <w:sz w:val="16"/>
        </w:rPr>
      </w:pPr>
      <w:r w:rsidRPr="00C91A17">
        <w:rPr>
          <w:sz w:val="16"/>
        </w:rPr>
        <w:t xml:space="preserve">In many ways, </w:t>
      </w:r>
      <w:r w:rsidRPr="005F1BE7">
        <w:rPr>
          <w:rStyle w:val="StyleUnderline"/>
          <w:highlight w:val="green"/>
        </w:rPr>
        <w:t>what I was trying to do</w:t>
      </w:r>
      <w:r w:rsidRPr="005F1BE7">
        <w:rPr>
          <w:rStyle w:val="StyleUnderline"/>
        </w:rPr>
        <w:t xml:space="preserve"> as a cultural historian</w:t>
      </w:r>
      <w:r w:rsidRPr="00C7016A">
        <w:rPr>
          <w:rStyle w:val="StyleUnderline"/>
        </w:rPr>
        <w:t xml:space="preserve"> </w:t>
      </w:r>
      <w:r w:rsidRPr="005F1BE7">
        <w:rPr>
          <w:rStyle w:val="StyleUnderline"/>
          <w:highlight w:val="green"/>
        </w:rPr>
        <w:t xml:space="preserve">was to </w:t>
      </w:r>
      <w:r w:rsidRPr="005F1BE7">
        <w:rPr>
          <w:rStyle w:val="Emphasis"/>
          <w:highlight w:val="green"/>
        </w:rPr>
        <w:t>narrate a</w:t>
      </w:r>
      <w:r w:rsidRPr="005F1BE7">
        <w:rPr>
          <w:rStyle w:val="Emphasis"/>
        </w:rPr>
        <w:t xml:space="preserve"> certain </w:t>
      </w:r>
      <w:r w:rsidRPr="005F1BE7">
        <w:rPr>
          <w:rStyle w:val="Emphasis"/>
          <w:highlight w:val="green"/>
        </w:rPr>
        <w:t>impossibility</w:t>
      </w:r>
      <w:r w:rsidRPr="005F1BE7">
        <w:rPr>
          <w:rStyle w:val="StyleUnderline"/>
        </w:rPr>
        <w:t>, to illuminate those practices</w:t>
      </w:r>
      <w:r w:rsidRPr="00C7016A">
        <w:rPr>
          <w:rStyle w:val="StyleUnderline"/>
        </w:rPr>
        <w:t xml:space="preserve"> </w:t>
      </w:r>
      <w:r w:rsidRPr="005F1BE7">
        <w:rPr>
          <w:rStyle w:val="StyleUnderline"/>
        </w:rPr>
        <w:t xml:space="preserve">that </w:t>
      </w:r>
      <w:r w:rsidRPr="005F1BE7">
        <w:rPr>
          <w:rStyle w:val="Emphasis"/>
          <w:highlight w:val="green"/>
        </w:rPr>
        <w:t xml:space="preserve">speak to the </w:t>
      </w:r>
      <w:proofErr w:type="spellStart"/>
      <w:r w:rsidRPr="005F1BE7">
        <w:rPr>
          <w:rStyle w:val="Emphasis"/>
          <w:highlight w:val="green"/>
        </w:rPr>
        <w:t>Iimits</w:t>
      </w:r>
      <w:proofErr w:type="spellEnd"/>
      <w:r w:rsidRPr="005F1BE7">
        <w:rPr>
          <w:rStyle w:val="Emphasis"/>
          <w:highlight w:val="green"/>
        </w:rPr>
        <w:t xml:space="preserve"> of</w:t>
      </w:r>
      <w:r w:rsidRPr="005F1BE7">
        <w:rPr>
          <w:rStyle w:val="StyleUnderline"/>
        </w:rPr>
        <w:t xml:space="preserve"> most </w:t>
      </w:r>
      <w:r w:rsidRPr="005F1BE7">
        <w:rPr>
          <w:rStyle w:val="Emphasis"/>
          <w:highlight w:val="green"/>
        </w:rPr>
        <w:t>available narratives</w:t>
      </w:r>
      <w:r w:rsidRPr="005F1BE7">
        <w:rPr>
          <w:rStyle w:val="StyleUnderline"/>
        </w:rPr>
        <w:t xml:space="preserve"> to explain the</w:t>
      </w:r>
      <w:r w:rsidRPr="00C7016A">
        <w:rPr>
          <w:rStyle w:val="StyleUnderline"/>
        </w:rPr>
        <w:t xml:space="preserve"> position of the </w:t>
      </w:r>
      <w:proofErr w:type="spellStart"/>
      <w:r w:rsidRPr="00C7016A">
        <w:rPr>
          <w:rStyle w:val="StyleUnderline"/>
        </w:rPr>
        <w:t>ensIaved</w:t>
      </w:r>
      <w:proofErr w:type="spellEnd"/>
      <w:r w:rsidRPr="00C91A17">
        <w:rPr>
          <w:sz w:val="16"/>
        </w:rPr>
        <w:t xml:space="preserve">. On one hand, the slave is the foundation of the national order, and, on the other, the slave occupies the position of the unthought. </w:t>
      </w:r>
      <w:proofErr w:type="gramStart"/>
      <w:r w:rsidRPr="00C91A17">
        <w:rPr>
          <w:sz w:val="16"/>
        </w:rPr>
        <w:t>So</w:t>
      </w:r>
      <w:proofErr w:type="gramEnd"/>
      <w:r w:rsidRPr="00C91A17">
        <w:rPr>
          <w:sz w:val="16"/>
        </w:rPr>
        <w:t xml:space="preserve"> what does it mean to try to bring that position into view without making it a locus of positive value, or without trying to fill in the void? So much of our political vocabulary/ imaginary/desires have been implicitly integrationist even when we imagine our claims are more radical. This goes to the second part of the book -that ultimately the metanarrative thrust is always towards an integration into the national project, and particularly when that project is in crisis, black people are called upon to affirm it.</w:t>
      </w:r>
    </w:p>
    <w:p w14:paraId="087AA0AA" w14:textId="77777777" w:rsidR="004C408F" w:rsidRDefault="004C408F" w:rsidP="004C408F">
      <w:r w:rsidRPr="00C91A17">
        <w:rPr>
          <w:sz w:val="16"/>
        </w:rPr>
        <w:lastRenderedPageBreak/>
        <w:t xml:space="preserve">So </w:t>
      </w:r>
      <w:proofErr w:type="gramStart"/>
      <w:r w:rsidRPr="00C91A17">
        <w:rPr>
          <w:sz w:val="16"/>
        </w:rPr>
        <w:t>certainly</w:t>
      </w:r>
      <w:proofErr w:type="gramEnd"/>
      <w:r w:rsidRPr="00C91A17">
        <w:rPr>
          <w:sz w:val="16"/>
        </w:rPr>
        <w:t xml:space="preserve"> </w:t>
      </w:r>
      <w:r w:rsidRPr="005F1BE7">
        <w:rPr>
          <w:rStyle w:val="StyleUnderline"/>
          <w:highlight w:val="green"/>
        </w:rPr>
        <w:t xml:space="preserve">it's about </w:t>
      </w:r>
      <w:r w:rsidRPr="005F1BE7">
        <w:rPr>
          <w:rStyle w:val="Emphasis"/>
          <w:highlight w:val="green"/>
        </w:rPr>
        <w:t>more</w:t>
      </w:r>
      <w:r w:rsidRPr="005F1BE7">
        <w:rPr>
          <w:rStyle w:val="StyleUnderline"/>
          <w:highlight w:val="green"/>
        </w:rPr>
        <w:t xml:space="preserve"> than the </w:t>
      </w:r>
      <w:r w:rsidRPr="005F1BE7">
        <w:rPr>
          <w:rStyle w:val="Emphasis"/>
          <w:highlight w:val="green"/>
        </w:rPr>
        <w:t>desire for inclusion</w:t>
      </w:r>
      <w:r w:rsidRPr="005F1BE7">
        <w:rPr>
          <w:rStyle w:val="StyleUnderline"/>
          <w:highlight w:val="green"/>
        </w:rPr>
        <w:t xml:space="preserve"> within</w:t>
      </w:r>
      <w:r w:rsidRPr="00C7016A">
        <w:rPr>
          <w:rStyle w:val="StyleUnderline"/>
          <w:highlight w:val="green"/>
        </w:rPr>
        <w:t xml:space="preserve"> </w:t>
      </w:r>
      <w:r w:rsidRPr="005F1BE7">
        <w:rPr>
          <w:rStyle w:val="StyleUnderline"/>
          <w:highlight w:val="green"/>
        </w:rPr>
        <w:t xml:space="preserve">the </w:t>
      </w:r>
      <w:r w:rsidRPr="005F1BE7">
        <w:rPr>
          <w:rStyle w:val="Emphasis"/>
          <w:highlight w:val="green"/>
        </w:rPr>
        <w:t>limited</w:t>
      </w:r>
      <w:r w:rsidRPr="005F1BE7">
        <w:rPr>
          <w:rStyle w:val="Emphasis"/>
        </w:rPr>
        <w:t xml:space="preserve"> set of possibilities that the </w:t>
      </w:r>
      <w:r w:rsidRPr="005F1BE7">
        <w:rPr>
          <w:rStyle w:val="Emphasis"/>
          <w:highlight w:val="green"/>
        </w:rPr>
        <w:t>national project</w:t>
      </w:r>
      <w:r w:rsidRPr="005F1BE7">
        <w:rPr>
          <w:rStyle w:val="Emphasis"/>
        </w:rPr>
        <w:t xml:space="preserve"> provides</w:t>
      </w:r>
      <w:r w:rsidRPr="00C91A17">
        <w:rPr>
          <w:sz w:val="16"/>
        </w:rPr>
        <w:t>. What then does this language -the given language of freedom - enable? And once you realize its limits and begin to see its inexorable investment in certain notions of the subject and subjection, then that language of freedom no longer becomes that which rescues the slave from his or her former condition, but the site of the re-elaboration of that condition, rather than its transformation.</w:t>
      </w:r>
    </w:p>
    <w:p w14:paraId="637259AB" w14:textId="77777777" w:rsidR="004C408F" w:rsidRPr="00C91A17" w:rsidRDefault="004C408F" w:rsidP="004C408F">
      <w:pPr>
        <w:rPr>
          <w:rStyle w:val="StyleUnderline"/>
        </w:rPr>
      </w:pPr>
      <w:r w:rsidRPr="00C91A17">
        <w:rPr>
          <w:rStyle w:val="StyleUnderline"/>
        </w:rPr>
        <w:t>F. W. -</w:t>
      </w:r>
      <w:r w:rsidRPr="00C91A17">
        <w:rPr>
          <w:rStyle w:val="StyleUnderline"/>
          <w:highlight w:val="green"/>
        </w:rPr>
        <w:t>This is one of the reasons</w:t>
      </w:r>
      <w:r w:rsidRPr="00C91A17">
        <w:rPr>
          <w:rStyle w:val="StyleUnderline"/>
        </w:rPr>
        <w:t xml:space="preserve"> why </w:t>
      </w:r>
      <w:r w:rsidRPr="00C91A17">
        <w:rPr>
          <w:rStyle w:val="StyleUnderline"/>
          <w:highlight w:val="green"/>
        </w:rPr>
        <w:t>your book has been called "pessimistic</w:t>
      </w:r>
      <w:r w:rsidRPr="00C91A17">
        <w:rPr>
          <w:rStyle w:val="StyleUnderline"/>
        </w:rPr>
        <w:t xml:space="preserve">" by Anita Patterson. 3 But it's interesting that she doesn't say what I said when we first started talking, that </w:t>
      </w:r>
      <w:r w:rsidRPr="00C91A17">
        <w:rPr>
          <w:rStyle w:val="StyleUnderline"/>
          <w:highlight w:val="green"/>
        </w:rPr>
        <w:t>it's enabling</w:t>
      </w:r>
      <w:r w:rsidRPr="00C91A17">
        <w:rPr>
          <w:rStyle w:val="StyleUnderline"/>
        </w:rPr>
        <w:t>. I'm assuming that she's white - I don't know, but it certainly sounds like it.</w:t>
      </w:r>
    </w:p>
    <w:p w14:paraId="34E6F300" w14:textId="77777777" w:rsidR="004C408F" w:rsidRDefault="004C408F" w:rsidP="004C408F">
      <w:pPr>
        <w:rPr>
          <w:u w:val="single"/>
        </w:rPr>
      </w:pPr>
    </w:p>
    <w:p w14:paraId="1B0526D6" w14:textId="77777777" w:rsidR="004C408F" w:rsidRPr="00BE1080" w:rsidRDefault="004C408F" w:rsidP="004C408F">
      <w:pPr>
        <w:rPr>
          <w:u w:val="single"/>
        </w:rPr>
      </w:pPr>
      <w:r>
        <w:rPr>
          <w:u w:val="single"/>
        </w:rPr>
        <w:t xml:space="preserve">Perm do each, </w:t>
      </w:r>
      <w:proofErr w:type="spellStart"/>
      <w:r>
        <w:rPr>
          <w:u w:val="single"/>
        </w:rPr>
        <w:t>balck</w:t>
      </w:r>
      <w:proofErr w:type="spellEnd"/>
      <w:r>
        <w:rPr>
          <w:u w:val="single"/>
        </w:rPr>
        <w:t xml:space="preserve"> women organize differently than </w:t>
      </w:r>
      <w:proofErr w:type="spellStart"/>
      <w:r>
        <w:rPr>
          <w:u w:val="single"/>
        </w:rPr>
        <w:t>balck</w:t>
      </w:r>
      <w:proofErr w:type="spellEnd"/>
      <w:r>
        <w:rPr>
          <w:u w:val="single"/>
        </w:rPr>
        <w:t xml:space="preserve"> men and their K is too </w:t>
      </w:r>
      <w:proofErr w:type="spellStart"/>
      <w:r>
        <w:rPr>
          <w:u w:val="single"/>
        </w:rPr>
        <w:t>focsed</w:t>
      </w:r>
      <w:proofErr w:type="spellEnd"/>
      <w:r>
        <w:rPr>
          <w:u w:val="single"/>
        </w:rPr>
        <w:t xml:space="preserve"> on </w:t>
      </w:r>
      <w:proofErr w:type="spellStart"/>
      <w:r>
        <w:rPr>
          <w:u w:val="single"/>
        </w:rPr>
        <w:t>balck</w:t>
      </w:r>
      <w:proofErr w:type="spellEnd"/>
      <w:r>
        <w:rPr>
          <w:u w:val="single"/>
        </w:rPr>
        <w:t xml:space="preserve"> men </w:t>
      </w:r>
      <w:proofErr w:type="spellStart"/>
      <w:r>
        <w:rPr>
          <w:u w:val="single"/>
        </w:rPr>
        <w:t>ie</w:t>
      </w:r>
      <w:proofErr w:type="spellEnd"/>
      <w:r>
        <w:rPr>
          <w:u w:val="single"/>
        </w:rPr>
        <w:t xml:space="preserve"> </w:t>
      </w:r>
      <w:proofErr w:type="spellStart"/>
      <w:r>
        <w:rPr>
          <w:u w:val="single"/>
        </w:rPr>
        <w:t>wilderson</w:t>
      </w:r>
      <w:proofErr w:type="spellEnd"/>
    </w:p>
    <w:p w14:paraId="6993F9AF" w14:textId="77777777" w:rsidR="004C408F" w:rsidRPr="004C408F" w:rsidRDefault="004C408F" w:rsidP="004C408F"/>
    <w:p w14:paraId="616A4E26" w14:textId="77777777" w:rsidR="004C408F" w:rsidRPr="004C408F" w:rsidRDefault="004C408F" w:rsidP="004C408F"/>
    <w:sectPr w:rsidR="004C408F" w:rsidRPr="004C4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08F"/>
    <w:rsid w:val="00037D9E"/>
    <w:rsid w:val="001009D7"/>
    <w:rsid w:val="00425960"/>
    <w:rsid w:val="0046560F"/>
    <w:rsid w:val="004C408F"/>
    <w:rsid w:val="005D5D84"/>
    <w:rsid w:val="006108E6"/>
    <w:rsid w:val="00765D02"/>
    <w:rsid w:val="00801810"/>
    <w:rsid w:val="00843BA0"/>
    <w:rsid w:val="00905647"/>
    <w:rsid w:val="009A3BF7"/>
    <w:rsid w:val="00A13480"/>
    <w:rsid w:val="00B96AD7"/>
    <w:rsid w:val="00C71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3FFBFA"/>
  <w15:chartTrackingRefBased/>
  <w15:docId w15:val="{4C61E156-4396-F041-BD07-4D15D4F01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408F"/>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4C40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40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C40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4C408F"/>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4C408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C4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C40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408F"/>
  </w:style>
  <w:style w:type="character" w:customStyle="1" w:styleId="Heading1Char">
    <w:name w:val="Heading 1 Char"/>
    <w:aliases w:val="Pocket Char"/>
    <w:basedOn w:val="DefaultParagraphFont"/>
    <w:link w:val="Heading1"/>
    <w:rsid w:val="004C408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C408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C408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C408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C408F"/>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4C4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08F"/>
    <w:rPr>
      <w:rFonts w:eastAsiaTheme="majorEastAsia" w:cstheme="majorBidi"/>
      <w:color w:val="272727" w:themeColor="text1" w:themeTint="D8"/>
    </w:rPr>
  </w:style>
  <w:style w:type="paragraph" w:styleId="Title">
    <w:name w:val="Title"/>
    <w:basedOn w:val="Normal"/>
    <w:next w:val="Normal"/>
    <w:link w:val="TitleChar"/>
    <w:uiPriority w:val="10"/>
    <w:qFormat/>
    <w:rsid w:val="004C4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08F"/>
    <w:pPr>
      <w:spacing w:before="160"/>
      <w:jc w:val="center"/>
    </w:pPr>
    <w:rPr>
      <w:i/>
      <w:iCs/>
      <w:color w:val="404040" w:themeColor="text1" w:themeTint="BF"/>
    </w:rPr>
  </w:style>
  <w:style w:type="character" w:customStyle="1" w:styleId="QuoteChar">
    <w:name w:val="Quote Char"/>
    <w:basedOn w:val="DefaultParagraphFont"/>
    <w:link w:val="Quote"/>
    <w:uiPriority w:val="29"/>
    <w:rsid w:val="004C408F"/>
    <w:rPr>
      <w:i/>
      <w:iCs/>
      <w:color w:val="404040" w:themeColor="text1" w:themeTint="BF"/>
    </w:rPr>
  </w:style>
  <w:style w:type="paragraph" w:styleId="ListParagraph">
    <w:name w:val="List Paragraph"/>
    <w:basedOn w:val="Normal"/>
    <w:uiPriority w:val="34"/>
    <w:qFormat/>
    <w:rsid w:val="004C408F"/>
    <w:pPr>
      <w:ind w:left="720"/>
      <w:contextualSpacing/>
    </w:pPr>
  </w:style>
  <w:style w:type="character" w:styleId="IntenseEmphasis">
    <w:name w:val="Intense Emphasis"/>
    <w:basedOn w:val="DefaultParagraphFont"/>
    <w:uiPriority w:val="21"/>
    <w:qFormat/>
    <w:rsid w:val="004C408F"/>
    <w:rPr>
      <w:i/>
      <w:iCs/>
      <w:color w:val="0F4761" w:themeColor="accent1" w:themeShade="BF"/>
    </w:rPr>
  </w:style>
  <w:style w:type="paragraph" w:styleId="IntenseQuote">
    <w:name w:val="Intense Quote"/>
    <w:basedOn w:val="Normal"/>
    <w:next w:val="Normal"/>
    <w:link w:val="IntenseQuoteChar"/>
    <w:uiPriority w:val="30"/>
    <w:qFormat/>
    <w:rsid w:val="004C4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08F"/>
    <w:rPr>
      <w:i/>
      <w:iCs/>
      <w:color w:val="0F4761" w:themeColor="accent1" w:themeShade="BF"/>
    </w:rPr>
  </w:style>
  <w:style w:type="character" w:styleId="IntenseReference">
    <w:name w:val="Intense Reference"/>
    <w:basedOn w:val="DefaultParagraphFont"/>
    <w:uiPriority w:val="32"/>
    <w:qFormat/>
    <w:rsid w:val="004C408F"/>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4C408F"/>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4C408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C408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4C408F"/>
    <w:rPr>
      <w:b w:val="0"/>
      <w:sz w:val="26"/>
      <w:u w:val="single"/>
    </w:rPr>
  </w:style>
  <w:style w:type="character" w:styleId="Strong">
    <w:name w:val="Strong"/>
    <w:basedOn w:val="DefaultParagraphFont"/>
    <w:uiPriority w:val="22"/>
    <w:qFormat/>
    <w:rsid w:val="004C408F"/>
    <w:rPr>
      <w:b/>
      <w:bCs/>
    </w:rPr>
  </w:style>
  <w:style w:type="character" w:styleId="BookTitle">
    <w:name w:val="Book Title"/>
    <w:basedOn w:val="DefaultParagraphFont"/>
    <w:uiPriority w:val="33"/>
    <w:qFormat/>
    <w:rsid w:val="004C408F"/>
    <w:rPr>
      <w:b/>
      <w:bCs/>
      <w:i/>
      <w:iCs/>
      <w:spacing w:val="5"/>
    </w:rPr>
  </w:style>
  <w:style w:type="numbering" w:styleId="111111">
    <w:name w:val="Outline List 2"/>
    <w:basedOn w:val="NoList"/>
    <w:uiPriority w:val="99"/>
    <w:semiHidden/>
    <w:unhideWhenUsed/>
    <w:rsid w:val="004C408F"/>
  </w:style>
  <w:style w:type="paragraph" w:styleId="Header">
    <w:name w:val="header"/>
    <w:basedOn w:val="Normal"/>
    <w:link w:val="HeaderChar"/>
    <w:uiPriority w:val="99"/>
    <w:semiHidden/>
    <w:rsid w:val="004C40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408F"/>
    <w:rPr>
      <w:rFonts w:ascii="Calibri" w:hAnsi="Calibri" w:cs="Calibri"/>
      <w:kern w:val="0"/>
      <w:sz w:val="26"/>
      <w:szCs w:val="22"/>
      <w14:ligatures w14:val="none"/>
    </w:rPr>
  </w:style>
  <w:style w:type="paragraph" w:styleId="Footer">
    <w:name w:val="footer"/>
    <w:basedOn w:val="Normal"/>
    <w:link w:val="FooterChar"/>
    <w:uiPriority w:val="99"/>
    <w:semiHidden/>
    <w:rsid w:val="004C40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408F"/>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4C408F"/>
    <w:pPr>
      <w:spacing w:after="120"/>
    </w:pPr>
  </w:style>
  <w:style w:type="character" w:customStyle="1" w:styleId="BodyTextChar">
    <w:name w:val="Body Text Char"/>
    <w:basedOn w:val="DefaultParagraphFont"/>
    <w:link w:val="BodyText"/>
    <w:uiPriority w:val="99"/>
    <w:semiHidden/>
    <w:rsid w:val="004C408F"/>
    <w:rPr>
      <w:rFonts w:ascii="Calibri" w:hAnsi="Calibri" w:cs="Calibri"/>
      <w:kern w:val="0"/>
      <w:sz w:val="26"/>
      <w:szCs w:val="22"/>
      <w14:ligatures w14:val="none"/>
    </w:rPr>
  </w:style>
  <w:style w:type="paragraph" w:styleId="NoSpacing">
    <w:name w:val="No Spacing"/>
    <w:link w:val="NoSpacingChar"/>
    <w:uiPriority w:val="99"/>
    <w:unhideWhenUsed/>
    <w:qFormat/>
    <w:rsid w:val="004C408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C408F"/>
    <w:rPr>
      <w:rFonts w:ascii="Calibri" w:hAnsi="Calibri" w:cs="Calibri"/>
      <w:kern w:val="0"/>
      <w:sz w:val="22"/>
      <w:szCs w:val="22"/>
      <w14:ligatures w14:val="none"/>
    </w:rPr>
  </w:style>
  <w:style w:type="character" w:styleId="Hyperlink">
    <w:name w:val="Hyperlink"/>
    <w:basedOn w:val="DefaultParagraphFont"/>
    <w:uiPriority w:val="99"/>
    <w:unhideWhenUsed/>
    <w:rsid w:val="004C408F"/>
    <w:rPr>
      <w:color w:val="467886" w:themeColor="hyperlink"/>
      <w:u w:val="single"/>
    </w:rPr>
  </w:style>
  <w:style w:type="character" w:styleId="UnresolvedMention">
    <w:name w:val="Unresolved Mention"/>
    <w:basedOn w:val="DefaultParagraphFont"/>
    <w:uiPriority w:val="99"/>
    <w:semiHidden/>
    <w:unhideWhenUsed/>
    <w:rsid w:val="004C408F"/>
    <w:rPr>
      <w:color w:val="605E5C"/>
      <w:shd w:val="clear" w:color="auto" w:fill="E1DFDD"/>
    </w:rPr>
  </w:style>
  <w:style w:type="paragraph" w:customStyle="1" w:styleId="textbold">
    <w:name w:val="text bold"/>
    <w:basedOn w:val="Normal"/>
    <w:link w:val="Emphasis"/>
    <w:uiPriority w:val="8"/>
    <w:qFormat/>
    <w:rsid w:val="004C408F"/>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28</Pages>
  <Words>14628</Words>
  <Characters>83384</Characters>
  <Application>Microsoft Office Word</Application>
  <DocSecurity>0</DocSecurity>
  <Lines>694</Lines>
  <Paragraphs>195</Paragraphs>
  <ScaleCrop>false</ScaleCrop>
  <Company/>
  <LinksUpToDate>false</LinksUpToDate>
  <CharactersWithSpaces>97817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2</cp:revision>
  <dcterms:created xsi:type="dcterms:W3CDTF">2026-03-28T16:33:00Z</dcterms:created>
  <dcterms:modified xsi:type="dcterms:W3CDTF">2026-03-28T16:38:00Z</dcterms:modified>
</cp:coreProperties>
</file>