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2CFFB" w14:textId="4E3AACAB" w:rsidR="005D388F" w:rsidRDefault="00136AE7" w:rsidP="00136AE7">
      <w:pPr>
        <w:pStyle w:val="Heading2"/>
      </w:pPr>
      <w:r>
        <w:t>Off Case</w:t>
      </w:r>
    </w:p>
    <w:p w14:paraId="0B18B20F" w14:textId="40410681" w:rsidR="00136AE7" w:rsidRDefault="00136AE7" w:rsidP="00136AE7">
      <w:pPr>
        <w:pStyle w:val="Heading3"/>
        <w:rPr>
          <w:rFonts w:asciiTheme="minorHAnsi" w:hAnsiTheme="minorHAnsi" w:cstheme="minorHAnsi"/>
          <w:color w:val="000000" w:themeColor="text1"/>
        </w:rPr>
      </w:pPr>
      <w:r>
        <w:rPr>
          <w:rFonts w:asciiTheme="minorHAnsi" w:hAnsiTheme="minorHAnsi" w:cstheme="minorHAnsi"/>
          <w:color w:val="000000" w:themeColor="text1"/>
        </w:rPr>
        <w:lastRenderedPageBreak/>
        <w:t>1NC---</w:t>
      </w:r>
      <w:r>
        <w:rPr>
          <w:rFonts w:asciiTheme="minorHAnsi" w:hAnsiTheme="minorHAnsi" w:cstheme="minorHAnsi"/>
          <w:color w:val="000000" w:themeColor="text1"/>
        </w:rPr>
        <w:t>OFF</w:t>
      </w:r>
    </w:p>
    <w:p w14:paraId="4D73A8C3" w14:textId="77777777" w:rsidR="00136AE7" w:rsidRPr="00ED77A1" w:rsidRDefault="00136AE7" w:rsidP="00136AE7">
      <w:pPr>
        <w:pStyle w:val="Heading4"/>
        <w:rPr>
          <w:rFonts w:asciiTheme="minorHAnsi" w:hAnsiTheme="minorHAnsi" w:cstheme="minorHAnsi"/>
          <w:color w:val="000000" w:themeColor="text1"/>
        </w:rPr>
      </w:pPr>
      <w:r w:rsidRPr="00ED77A1">
        <w:rPr>
          <w:rFonts w:asciiTheme="minorHAnsi" w:hAnsiTheme="minorHAnsi" w:cstheme="minorHAnsi"/>
          <w:color w:val="000000" w:themeColor="text1"/>
        </w:rPr>
        <w:t>Settler colonialism operates through the othering of slavery and colonized populations, legitimizing dispossession and dehumanization through oppressive state structures. The alternative is refusal—a rejection of these systems to repair and reclaim sovereignty, challenging Western notions of governance.</w:t>
      </w:r>
    </w:p>
    <w:p w14:paraId="691E2D55" w14:textId="77777777" w:rsidR="00136AE7" w:rsidRPr="00ED77A1" w:rsidRDefault="00136AE7" w:rsidP="00136AE7">
      <w:pPr>
        <w:rPr>
          <w:rFonts w:asciiTheme="minorHAnsi" w:hAnsiTheme="minorHAnsi" w:cstheme="minorHAnsi"/>
          <w:color w:val="000000" w:themeColor="text1"/>
          <w:sz w:val="16"/>
        </w:rPr>
      </w:pPr>
      <w:r w:rsidRPr="00ED77A1">
        <w:rPr>
          <w:rFonts w:asciiTheme="minorHAnsi" w:eastAsiaTheme="majorEastAsia" w:hAnsiTheme="minorHAnsi" w:cstheme="minorHAnsi"/>
          <w:b/>
          <w:iCs/>
          <w:color w:val="000000" w:themeColor="text1"/>
          <w:sz w:val="26"/>
        </w:rPr>
        <w:t>Thomas 24</w:t>
      </w:r>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rPr>
        <w:t xml:space="preserve">[Deborah A. Thomas is the R. Jean Brownlee Professor of Anthropology in the Department of Anthropology at the University of Pennsylvania., 10-21-2024, "Refusal (and Repair)", No Publication, </w:t>
      </w:r>
      <w:hyperlink r:id="rId8" w:history="1">
        <w:r w:rsidRPr="00ED77A1">
          <w:rPr>
            <w:rStyle w:val="Hyperlink"/>
            <w:rFonts w:asciiTheme="minorHAnsi" w:hAnsiTheme="minorHAnsi" w:cstheme="minorHAnsi"/>
            <w:color w:val="000000" w:themeColor="text1"/>
          </w:rPr>
          <w:t>https://www.annualreviews.org/content/journals/10.1146/annurev-anthro-041422-020201</w:t>
        </w:r>
      </w:hyperlink>
      <w:r w:rsidRPr="00ED77A1">
        <w:rPr>
          <w:rFonts w:asciiTheme="minorHAnsi" w:hAnsiTheme="minorHAnsi" w:cstheme="minorHAnsi"/>
          <w:color w:val="000000" w:themeColor="text1"/>
        </w:rPr>
        <w:t>] hs</w:t>
      </w:r>
    </w:p>
    <w:p w14:paraId="45BE16AE" w14:textId="77777777" w:rsidR="00136AE7" w:rsidRPr="00ED77A1" w:rsidRDefault="00136AE7" w:rsidP="00136AE7">
      <w:pPr>
        <w:rPr>
          <w:rFonts w:asciiTheme="minorHAnsi" w:hAnsiTheme="minorHAnsi" w:cstheme="minorHAnsi"/>
          <w:b/>
          <w:bCs/>
          <w:color w:val="000000" w:themeColor="text1"/>
          <w:sz w:val="2"/>
          <w:szCs w:val="2"/>
        </w:rPr>
      </w:pPr>
      <w:r w:rsidRPr="00ED77A1">
        <w:rPr>
          <w:rFonts w:asciiTheme="minorHAnsi" w:hAnsiTheme="minorHAnsi" w:cstheme="minorHAnsi"/>
          <w:b/>
          <w:bCs/>
          <w:color w:val="000000" w:themeColor="text1"/>
          <w:sz w:val="2"/>
          <w:szCs w:val="2"/>
        </w:rPr>
        <w:t>REFUSING THE STATE</w:t>
      </w:r>
    </w:p>
    <w:p w14:paraId="2878F445"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16"/>
        </w:rPr>
        <w:t xml:space="preserve">Within </w:t>
      </w:r>
      <w:r w:rsidRPr="00ED77A1">
        <w:rPr>
          <w:rFonts w:asciiTheme="minorHAnsi" w:hAnsiTheme="minorHAnsi" w:cstheme="minorHAnsi"/>
          <w:color w:val="000000" w:themeColor="text1"/>
          <w:u w:val="single"/>
        </w:rPr>
        <w:t>both critical Black and Indigenous studies, sovereignty has been a vexed topic</w:t>
      </w:r>
      <w:r w:rsidRPr="00ED77A1">
        <w:rPr>
          <w:rFonts w:asciiTheme="minorHAnsi" w:hAnsiTheme="minorHAnsi" w:cstheme="minorHAnsi"/>
          <w:color w:val="000000" w:themeColor="text1"/>
          <w:sz w:val="16"/>
        </w:rPr>
        <w:t xml:space="preserve">. Having defined itself as universal reason and absolute perspectivity, </w:t>
      </w:r>
      <w:r w:rsidRPr="00ED77A1">
        <w:rPr>
          <w:rFonts w:asciiTheme="minorHAnsi" w:hAnsiTheme="minorHAnsi" w:cstheme="minorHAnsi"/>
          <w:color w:val="000000" w:themeColor="text1"/>
          <w:u w:val="single"/>
        </w:rPr>
        <w:t xml:space="preserve">sovereignty is the interior humanity against which all Others are compared and measured (and found wanting). Because </w:t>
      </w:r>
      <w:r w:rsidRPr="00420A14">
        <w:rPr>
          <w:rFonts w:asciiTheme="minorHAnsi" w:hAnsiTheme="minorHAnsi" w:cstheme="minorHAnsi"/>
          <w:color w:val="000000" w:themeColor="text1"/>
          <w:highlight w:val="green"/>
          <w:u w:val="single"/>
        </w:rPr>
        <w:t>violence is</w:t>
      </w:r>
      <w:r w:rsidRPr="00ED77A1">
        <w:rPr>
          <w:rFonts w:asciiTheme="minorHAnsi" w:hAnsiTheme="minorHAnsi" w:cstheme="minorHAnsi"/>
          <w:color w:val="000000" w:themeColor="text1"/>
          <w:u w:val="single"/>
        </w:rPr>
        <w:t xml:space="preserve"> the </w:t>
      </w:r>
      <w:r w:rsidRPr="00420A14">
        <w:rPr>
          <w:rFonts w:asciiTheme="minorHAnsi" w:hAnsiTheme="minorHAnsi" w:cstheme="minorHAnsi"/>
          <w:color w:val="000000" w:themeColor="text1"/>
          <w:highlight w:val="green"/>
          <w:u w:val="single"/>
        </w:rPr>
        <w:t>constitutive</w:t>
      </w:r>
      <w:r w:rsidRPr="00ED77A1">
        <w:rPr>
          <w:rFonts w:asciiTheme="minorHAnsi" w:hAnsiTheme="minorHAnsi" w:cstheme="minorHAnsi"/>
          <w:color w:val="000000" w:themeColor="text1"/>
          <w:u w:val="single"/>
        </w:rPr>
        <w:t xml:space="preserve"> force </w:t>
      </w:r>
      <w:r w:rsidRPr="00420A14">
        <w:rPr>
          <w:rFonts w:asciiTheme="minorHAnsi" w:hAnsiTheme="minorHAnsi" w:cstheme="minorHAnsi"/>
          <w:color w:val="000000" w:themeColor="text1"/>
          <w:highlight w:val="green"/>
          <w:u w:val="single"/>
        </w:rPr>
        <w:t>of</w:t>
      </w:r>
      <w:r w:rsidRPr="00ED77A1">
        <w:rPr>
          <w:rFonts w:asciiTheme="minorHAnsi" w:hAnsiTheme="minorHAnsi" w:cstheme="minorHAnsi"/>
          <w:color w:val="000000" w:themeColor="text1"/>
          <w:u w:val="single"/>
        </w:rPr>
        <w:t xml:space="preserve"> </w:t>
      </w:r>
      <w:r w:rsidRPr="00420A14">
        <w:rPr>
          <w:rFonts w:asciiTheme="minorHAnsi" w:hAnsiTheme="minorHAnsi" w:cstheme="minorHAnsi"/>
          <w:color w:val="000000" w:themeColor="text1"/>
          <w:highlight w:val="green"/>
          <w:u w:val="single"/>
        </w:rPr>
        <w:t>conquest, colonialism, and slavery</w:t>
      </w:r>
      <w:r w:rsidRPr="00ED77A1">
        <w:rPr>
          <w:rFonts w:asciiTheme="minorHAnsi" w:hAnsiTheme="minorHAnsi" w:cstheme="minorHAnsi"/>
          <w:color w:val="000000" w:themeColor="text1"/>
          <w:u w:val="single"/>
        </w:rPr>
        <w:t xml:space="preserve">—and because within classic formulations of political philosophy, </w:t>
      </w:r>
      <w:r w:rsidRPr="00420A14">
        <w:rPr>
          <w:rFonts w:asciiTheme="minorHAnsi" w:hAnsiTheme="minorHAnsi" w:cstheme="minorHAnsi"/>
          <w:color w:val="000000" w:themeColor="text1"/>
          <w:highlight w:val="green"/>
          <w:u w:val="single"/>
        </w:rPr>
        <w:t>control over violence</w:t>
      </w:r>
      <w:r w:rsidRPr="00ED77A1">
        <w:rPr>
          <w:rFonts w:asciiTheme="minorHAnsi" w:hAnsiTheme="minorHAnsi" w:cstheme="minorHAnsi"/>
          <w:color w:val="000000" w:themeColor="text1"/>
          <w:u w:val="single"/>
        </w:rPr>
        <w:t xml:space="preserve"> defines and </w:t>
      </w:r>
      <w:r w:rsidRPr="00420A14">
        <w:rPr>
          <w:rFonts w:asciiTheme="minorHAnsi" w:hAnsiTheme="minorHAnsi" w:cstheme="minorHAnsi"/>
          <w:color w:val="000000" w:themeColor="text1"/>
          <w:highlight w:val="green"/>
          <w:u w:val="single"/>
        </w:rPr>
        <w:t>legitimizes the sovereign</w:t>
      </w:r>
      <w:r w:rsidRPr="00ED77A1">
        <w:rPr>
          <w:rFonts w:asciiTheme="minorHAnsi" w:hAnsiTheme="minorHAnsi" w:cstheme="minorHAnsi"/>
          <w:color w:val="000000" w:themeColor="text1"/>
          <w:u w:val="single"/>
        </w:rPr>
        <w:t>—sovereignty is grounded within historical-ideological and onto-epistemological phenomena that benefit its architects and their progeny, producing whiteness, maleness, and Europeanness as the apex of humanity, the epitome of transparency, universality, determination, and causality</w:t>
      </w:r>
      <w:r w:rsidRPr="00ED77A1">
        <w:rPr>
          <w:rFonts w:asciiTheme="minorHAnsi" w:hAnsiTheme="minorHAnsi" w:cstheme="minorHAnsi"/>
          <w:color w:val="000000" w:themeColor="text1"/>
          <w:sz w:val="16"/>
        </w:rPr>
        <w:t xml:space="preserve"> (</w:t>
      </w:r>
      <w:hyperlink r:id="rId9" w:anchor="right-ref-B44" w:history="1">
        <w:r w:rsidRPr="00ED77A1">
          <w:rPr>
            <w:rStyle w:val="Hyperlink"/>
            <w:rFonts w:asciiTheme="minorHAnsi" w:eastAsiaTheme="majorEastAsia" w:hAnsiTheme="minorHAnsi" w:cstheme="minorHAnsi"/>
            <w:b/>
            <w:bCs/>
            <w:color w:val="000000" w:themeColor="text1"/>
          </w:rPr>
          <w:t>Ferreira da Silva 2007</w:t>
        </w:r>
      </w:hyperlink>
      <w:r w:rsidRPr="00ED77A1">
        <w:rPr>
          <w:rFonts w:asciiTheme="minorHAnsi" w:hAnsiTheme="minorHAnsi" w:cstheme="minorHAnsi"/>
          <w:color w:val="000000" w:themeColor="text1"/>
          <w:sz w:val="16"/>
        </w:rPr>
        <w:t>, </w:t>
      </w:r>
      <w:hyperlink r:id="rId10" w:anchor="right-ref-B63" w:history="1">
        <w:r w:rsidRPr="00ED77A1">
          <w:rPr>
            <w:rStyle w:val="Hyperlink"/>
            <w:rFonts w:asciiTheme="minorHAnsi" w:eastAsiaTheme="majorEastAsia" w:hAnsiTheme="minorHAnsi" w:cstheme="minorHAnsi"/>
            <w:b/>
            <w:bCs/>
            <w:color w:val="000000" w:themeColor="text1"/>
          </w:rPr>
          <w:t>Kauanui 2008</w:t>
        </w:r>
      </w:hyperlink>
      <w:r w:rsidRPr="00ED77A1">
        <w:rPr>
          <w:rFonts w:asciiTheme="minorHAnsi" w:hAnsiTheme="minorHAnsi" w:cstheme="minorHAnsi"/>
          <w:color w:val="000000" w:themeColor="text1"/>
          <w:sz w:val="16"/>
        </w:rPr>
        <w:t>, </w:t>
      </w:r>
      <w:hyperlink r:id="rId11" w:anchor="right-ref-B118" w:history="1">
        <w:r w:rsidRPr="00ED77A1">
          <w:rPr>
            <w:rStyle w:val="Hyperlink"/>
            <w:rFonts w:asciiTheme="minorHAnsi" w:eastAsiaTheme="majorEastAsia" w:hAnsiTheme="minorHAnsi" w:cstheme="minorHAnsi"/>
            <w:b/>
            <w:bCs/>
            <w:color w:val="000000" w:themeColor="text1"/>
          </w:rPr>
          <w:t>Sturm 2002</w:t>
        </w:r>
      </w:hyperlink>
      <w:r w:rsidRPr="00ED77A1">
        <w:rPr>
          <w:rFonts w:asciiTheme="minorHAnsi" w:hAnsiTheme="minorHAnsi" w:cstheme="minorHAnsi"/>
          <w:color w:val="000000" w:themeColor="text1"/>
          <w:sz w:val="16"/>
        </w:rPr>
        <w:t>, </w:t>
      </w:r>
      <w:hyperlink r:id="rId12" w:anchor="right-ref-B140" w:history="1">
        <w:r w:rsidRPr="00ED77A1">
          <w:rPr>
            <w:rStyle w:val="Hyperlink"/>
            <w:rFonts w:asciiTheme="minorHAnsi" w:eastAsiaTheme="majorEastAsia" w:hAnsiTheme="minorHAnsi" w:cstheme="minorHAnsi"/>
            <w:b/>
            <w:bCs/>
            <w:color w:val="000000" w:themeColor="text1"/>
          </w:rPr>
          <w:t>Wynter 2003</w:t>
        </w:r>
      </w:hyperlink>
      <w:r w:rsidRPr="00ED77A1">
        <w:rPr>
          <w:rFonts w:asciiTheme="minorHAnsi" w:hAnsiTheme="minorHAnsi" w:cstheme="minorHAnsi"/>
          <w:color w:val="000000" w:themeColor="text1"/>
          <w:sz w:val="16"/>
        </w:rPr>
        <w:t xml:space="preserve">). </w:t>
      </w:r>
      <w:r w:rsidRPr="00420A14">
        <w:rPr>
          <w:rFonts w:asciiTheme="minorHAnsi" w:hAnsiTheme="minorHAnsi" w:cstheme="minorHAnsi"/>
          <w:color w:val="000000" w:themeColor="text1"/>
          <w:highlight w:val="green"/>
          <w:u w:val="single"/>
        </w:rPr>
        <w:t>Sovereignty operates by solidifying boundaries, controlling movement, demanding a singularity of life</w:t>
      </w:r>
      <w:r w:rsidRPr="00ED77A1">
        <w:rPr>
          <w:rFonts w:asciiTheme="minorHAnsi" w:hAnsiTheme="minorHAnsi" w:cstheme="minorHAnsi"/>
          <w:color w:val="000000" w:themeColor="text1"/>
          <w:u w:val="single"/>
        </w:rPr>
        <w:t xml:space="preserve"> out of a vast multiplicity, and creating and then </w:t>
      </w:r>
      <w:r w:rsidRPr="00420A14">
        <w:rPr>
          <w:rFonts w:asciiTheme="minorHAnsi" w:hAnsiTheme="minorHAnsi" w:cstheme="minorHAnsi"/>
          <w:color w:val="000000" w:themeColor="text1"/>
          <w:highlight w:val="green"/>
          <w:u w:val="single"/>
        </w:rPr>
        <w:t>naturalizing hierarchies that function through dehumanization, dispossession</w:t>
      </w:r>
      <w:r w:rsidRPr="00ED77A1">
        <w:rPr>
          <w:rFonts w:asciiTheme="minorHAnsi" w:hAnsiTheme="minorHAnsi" w:cstheme="minorHAnsi"/>
          <w:color w:val="000000" w:themeColor="text1"/>
          <w:u w:val="single"/>
        </w:rPr>
        <w:t xml:space="preserve">, and </w:t>
      </w:r>
      <w:r w:rsidRPr="00420A14">
        <w:rPr>
          <w:rFonts w:asciiTheme="minorHAnsi" w:hAnsiTheme="minorHAnsi" w:cstheme="minorHAnsi"/>
          <w:color w:val="000000" w:themeColor="text1"/>
          <w:highlight w:val="green"/>
          <w:u w:val="single"/>
        </w:rPr>
        <w:t>exclusion</w:t>
      </w:r>
      <w:r w:rsidRPr="00ED77A1">
        <w:rPr>
          <w:rFonts w:asciiTheme="minorHAnsi" w:hAnsiTheme="minorHAnsi" w:cstheme="minorHAnsi"/>
          <w:color w:val="000000" w:themeColor="text1"/>
          <w:u w:val="single"/>
        </w:rPr>
        <w:t>.</w:t>
      </w:r>
      <w:r w:rsidRPr="00ED77A1">
        <w:rPr>
          <w:rFonts w:asciiTheme="minorHAnsi" w:hAnsiTheme="minorHAnsi" w:cstheme="minorHAnsi"/>
          <w:color w:val="000000" w:themeColor="text1"/>
          <w:sz w:val="16"/>
        </w:rPr>
        <w:t xml:space="preserve"> These </w:t>
      </w:r>
      <w:r w:rsidRPr="00ED77A1">
        <w:rPr>
          <w:rFonts w:asciiTheme="minorHAnsi" w:hAnsiTheme="minorHAnsi" w:cstheme="minorHAnsi"/>
          <w:color w:val="000000" w:themeColor="text1"/>
          <w:u w:val="single"/>
        </w:rPr>
        <w:t xml:space="preserve">processes advance through the ongoing and simultaneous </w:t>
      </w:r>
      <w:r w:rsidRPr="00420A14">
        <w:rPr>
          <w:rFonts w:asciiTheme="minorHAnsi" w:hAnsiTheme="minorHAnsi" w:cstheme="minorHAnsi"/>
          <w:color w:val="000000" w:themeColor="text1"/>
          <w:highlight w:val="green"/>
          <w:u w:val="single"/>
        </w:rPr>
        <w:t>recognition</w:t>
      </w:r>
      <w:r w:rsidRPr="00ED77A1">
        <w:rPr>
          <w:rFonts w:asciiTheme="minorHAnsi" w:hAnsiTheme="minorHAnsi" w:cstheme="minorHAnsi"/>
          <w:color w:val="000000" w:themeColor="text1"/>
          <w:u w:val="single"/>
        </w:rPr>
        <w:t xml:space="preserve"> and </w:t>
      </w:r>
      <w:r w:rsidRPr="00420A14">
        <w:rPr>
          <w:rFonts w:asciiTheme="minorHAnsi" w:hAnsiTheme="minorHAnsi" w:cstheme="minorHAnsi"/>
          <w:color w:val="000000" w:themeColor="text1"/>
          <w:highlight w:val="green"/>
          <w:u w:val="single"/>
        </w:rPr>
        <w:t>elimination of Indigenous populations</w:t>
      </w:r>
      <w:r w:rsidRPr="00ED77A1">
        <w:rPr>
          <w:rFonts w:asciiTheme="minorHAnsi" w:hAnsiTheme="minorHAnsi" w:cstheme="minorHAnsi"/>
          <w:color w:val="000000" w:themeColor="text1"/>
          <w:sz w:val="16"/>
        </w:rPr>
        <w:t xml:space="preserve"> (</w:t>
      </w:r>
      <w:hyperlink r:id="rId13" w:anchor="right-ref-B81" w:history="1">
        <w:r w:rsidRPr="00ED77A1">
          <w:rPr>
            <w:rStyle w:val="Hyperlink"/>
            <w:rFonts w:asciiTheme="minorHAnsi" w:eastAsiaTheme="majorEastAsia" w:hAnsiTheme="minorHAnsi" w:cstheme="minorHAnsi"/>
            <w:b/>
            <w:bCs/>
            <w:color w:val="000000" w:themeColor="text1"/>
          </w:rPr>
          <w:t>Morgensen 2011</w:t>
        </w:r>
      </w:hyperlink>
      <w:r w:rsidRPr="00ED77A1">
        <w:rPr>
          <w:rFonts w:asciiTheme="minorHAnsi" w:hAnsiTheme="minorHAnsi" w:cstheme="minorHAnsi"/>
          <w:color w:val="000000" w:themeColor="text1"/>
          <w:sz w:val="16"/>
        </w:rPr>
        <w:t>, </w:t>
      </w:r>
      <w:hyperlink r:id="rId14" w:anchor="right-ref-B139" w:history="1">
        <w:r w:rsidRPr="00ED77A1">
          <w:rPr>
            <w:rStyle w:val="Hyperlink"/>
            <w:rFonts w:asciiTheme="minorHAnsi" w:eastAsiaTheme="majorEastAsia" w:hAnsiTheme="minorHAnsi" w:cstheme="minorHAnsi"/>
            <w:b/>
            <w:bCs/>
            <w:color w:val="000000" w:themeColor="text1"/>
          </w:rPr>
          <w:t>Wolfe 2006</w:t>
        </w:r>
      </w:hyperlink>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u w:val="single"/>
        </w:rPr>
        <w:t xml:space="preserve">through the constitution of </w:t>
      </w:r>
      <w:r w:rsidRPr="00420A14">
        <w:rPr>
          <w:rFonts w:asciiTheme="minorHAnsi" w:hAnsiTheme="minorHAnsi" w:cstheme="minorHAnsi"/>
          <w:color w:val="000000" w:themeColor="text1"/>
          <w:highlight w:val="green"/>
          <w:u w:val="single"/>
        </w:rPr>
        <w:t>Black people as dispossessed</w:t>
      </w:r>
      <w:r w:rsidRPr="00ED77A1">
        <w:rPr>
          <w:rFonts w:asciiTheme="minorHAnsi" w:hAnsiTheme="minorHAnsi" w:cstheme="minorHAnsi"/>
          <w:color w:val="000000" w:themeColor="text1"/>
          <w:sz w:val="16"/>
        </w:rPr>
        <w:t xml:space="preserve"> and therefore depoliticized subjects (</w:t>
      </w:r>
      <w:hyperlink r:id="rId15" w:anchor="right-ref-B116" w:history="1">
        <w:r w:rsidRPr="00ED77A1">
          <w:rPr>
            <w:rStyle w:val="Hyperlink"/>
            <w:rFonts w:asciiTheme="minorHAnsi" w:eastAsiaTheme="majorEastAsia" w:hAnsiTheme="minorHAnsi" w:cstheme="minorHAnsi"/>
            <w:b/>
            <w:bCs/>
            <w:color w:val="000000" w:themeColor="text1"/>
          </w:rPr>
          <w:t>Spillers 1987</w:t>
        </w:r>
      </w:hyperlink>
      <w:r w:rsidRPr="00ED77A1">
        <w:rPr>
          <w:rFonts w:asciiTheme="minorHAnsi" w:hAnsiTheme="minorHAnsi" w:cstheme="minorHAnsi"/>
          <w:color w:val="000000" w:themeColor="text1"/>
          <w:sz w:val="16"/>
        </w:rPr>
        <w:t xml:space="preserve">), and </w:t>
      </w:r>
      <w:r w:rsidRPr="00ED77A1">
        <w:rPr>
          <w:rFonts w:asciiTheme="minorHAnsi" w:hAnsiTheme="minorHAnsi" w:cstheme="minorHAnsi"/>
          <w:color w:val="000000" w:themeColor="text1"/>
          <w:u w:val="single"/>
        </w:rPr>
        <w:t xml:space="preserve">through the standardization of dominant settler reckonings of time </w:t>
      </w:r>
      <w:r w:rsidRPr="00ED77A1">
        <w:rPr>
          <w:rFonts w:asciiTheme="minorHAnsi" w:hAnsiTheme="minorHAnsi" w:cstheme="minorHAnsi"/>
          <w:color w:val="000000" w:themeColor="text1"/>
          <w:sz w:val="16"/>
        </w:rPr>
        <w:t>(</w:t>
      </w:r>
      <w:hyperlink r:id="rId16" w:anchor="right-ref-B20" w:history="1">
        <w:r w:rsidRPr="00ED77A1">
          <w:rPr>
            <w:rStyle w:val="Hyperlink"/>
            <w:rFonts w:asciiTheme="minorHAnsi" w:eastAsiaTheme="majorEastAsia" w:hAnsiTheme="minorHAnsi" w:cstheme="minorHAnsi"/>
            <w:b/>
            <w:bCs/>
            <w:color w:val="000000" w:themeColor="text1"/>
          </w:rPr>
          <w:t>Bruyneel 2007</w:t>
        </w:r>
      </w:hyperlink>
      <w:r w:rsidRPr="00ED77A1">
        <w:rPr>
          <w:rFonts w:asciiTheme="minorHAnsi" w:hAnsiTheme="minorHAnsi" w:cstheme="minorHAnsi"/>
          <w:color w:val="000000" w:themeColor="text1"/>
          <w:sz w:val="16"/>
        </w:rPr>
        <w:t>, </w:t>
      </w:r>
      <w:hyperlink r:id="rId17" w:anchor="right-ref-B96" w:history="1">
        <w:r w:rsidRPr="00ED77A1">
          <w:rPr>
            <w:rStyle w:val="Hyperlink"/>
            <w:rFonts w:asciiTheme="minorHAnsi" w:eastAsiaTheme="majorEastAsia" w:hAnsiTheme="minorHAnsi" w:cstheme="minorHAnsi"/>
            <w:b/>
            <w:bCs/>
            <w:color w:val="000000" w:themeColor="text1"/>
          </w:rPr>
          <w:t>Rifkin 2017</w:t>
        </w:r>
      </w:hyperlink>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sz w:val="2"/>
          <w:szCs w:val="2"/>
        </w:rPr>
        <w:t>and relationship to place (</w:t>
      </w:r>
      <w:hyperlink r:id="rId18" w:anchor="right-ref-B54" w:history="1">
        <w:r w:rsidRPr="00ED77A1">
          <w:rPr>
            <w:rStyle w:val="Hyperlink"/>
            <w:rFonts w:asciiTheme="minorHAnsi" w:eastAsiaTheme="majorEastAsia" w:hAnsiTheme="minorHAnsi" w:cstheme="minorHAnsi"/>
            <w:b/>
            <w:bCs/>
            <w:color w:val="000000" w:themeColor="text1"/>
            <w:sz w:val="2"/>
            <w:szCs w:val="2"/>
          </w:rPr>
          <w:t>Harris 1993</w:t>
        </w:r>
      </w:hyperlink>
      <w:r w:rsidRPr="00ED77A1">
        <w:rPr>
          <w:rFonts w:asciiTheme="minorHAnsi" w:hAnsiTheme="minorHAnsi" w:cstheme="minorHAnsi"/>
          <w:color w:val="000000" w:themeColor="text1"/>
          <w:sz w:val="2"/>
          <w:szCs w:val="2"/>
        </w:rPr>
        <w:t>). How then can one enact self-determination when new forms of dispossession are continuously rewritten over earlier removals and displacements, what Shanya </w:t>
      </w:r>
      <w:hyperlink r:id="rId19" w:anchor="right-ref-B30" w:history="1">
        <w:r w:rsidRPr="00ED77A1">
          <w:rPr>
            <w:rStyle w:val="Hyperlink"/>
            <w:rFonts w:asciiTheme="minorHAnsi" w:eastAsiaTheme="majorEastAsia" w:hAnsiTheme="minorHAnsi" w:cstheme="minorHAnsi"/>
            <w:b/>
            <w:bCs/>
            <w:color w:val="000000" w:themeColor="text1"/>
            <w:sz w:val="2"/>
            <w:szCs w:val="2"/>
          </w:rPr>
          <w:t>Cordis (2019)</w:t>
        </w:r>
      </w:hyperlink>
      <w:r w:rsidRPr="00ED77A1">
        <w:rPr>
          <w:rFonts w:asciiTheme="minorHAnsi" w:hAnsiTheme="minorHAnsi" w:cstheme="minorHAnsi"/>
          <w:color w:val="000000" w:themeColor="text1"/>
          <w:sz w:val="2"/>
          <w:szCs w:val="2"/>
        </w:rPr>
        <w:t> would call the “settler ascription of sovereign in/capacity” (p. 20)?</w:t>
      </w:r>
    </w:p>
    <w:p w14:paraId="433FB37D"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2"/>
          <w:szCs w:val="2"/>
        </w:rPr>
        <w:t>It is important to remember that sovereignty is, as Joanne </w:t>
      </w:r>
      <w:hyperlink r:id="rId20" w:anchor="right-ref-B9" w:history="1">
        <w:r w:rsidRPr="00ED77A1">
          <w:rPr>
            <w:rStyle w:val="Hyperlink"/>
            <w:rFonts w:asciiTheme="minorHAnsi" w:eastAsiaTheme="majorEastAsia" w:hAnsiTheme="minorHAnsi" w:cstheme="minorHAnsi"/>
            <w:b/>
            <w:bCs/>
            <w:color w:val="000000" w:themeColor="text1"/>
            <w:sz w:val="2"/>
            <w:szCs w:val="2"/>
          </w:rPr>
          <w:t>Barker (2005)</w:t>
        </w:r>
      </w:hyperlink>
      <w:r w:rsidRPr="00ED77A1">
        <w:rPr>
          <w:rFonts w:asciiTheme="minorHAnsi" w:hAnsiTheme="minorHAnsi" w:cstheme="minorHAnsi"/>
          <w:color w:val="000000" w:themeColor="text1"/>
          <w:sz w:val="2"/>
          <w:szCs w:val="2"/>
        </w:rPr>
        <w:t> has argued, “historically contingent…embedded within the specific social relations in which it is invoked and given meaning” (p. 21). Thus, it is not unitary but instead “messy and incomplete,” as Circe </w:t>
      </w:r>
      <w:hyperlink r:id="rId21" w:anchor="right-ref-B119" w:history="1">
        <w:r w:rsidRPr="00ED77A1">
          <w:rPr>
            <w:rStyle w:val="Hyperlink"/>
            <w:rFonts w:asciiTheme="minorHAnsi" w:eastAsiaTheme="majorEastAsia" w:hAnsiTheme="minorHAnsi" w:cstheme="minorHAnsi"/>
            <w:b/>
            <w:bCs/>
            <w:color w:val="000000" w:themeColor="text1"/>
            <w:sz w:val="2"/>
            <w:szCs w:val="2"/>
          </w:rPr>
          <w:t>Sturm (2017</w:t>
        </w:r>
      </w:hyperlink>
      <w:r w:rsidRPr="00ED77A1">
        <w:rPr>
          <w:rFonts w:asciiTheme="minorHAnsi" w:hAnsiTheme="minorHAnsi" w:cstheme="minorHAnsi"/>
          <w:color w:val="000000" w:themeColor="text1"/>
          <w:sz w:val="2"/>
          <w:szCs w:val="2"/>
        </w:rPr>
        <w:t>, p. 343) has argued; relatedly, sovereignty has been described as interdependent (</w:t>
      </w:r>
      <w:hyperlink r:id="rId22" w:anchor="right-ref-B25" w:history="1">
        <w:r w:rsidRPr="00ED77A1">
          <w:rPr>
            <w:rStyle w:val="Hyperlink"/>
            <w:rFonts w:asciiTheme="minorHAnsi" w:eastAsiaTheme="majorEastAsia" w:hAnsiTheme="minorHAnsi" w:cstheme="minorHAnsi"/>
            <w:b/>
            <w:bCs/>
            <w:color w:val="000000" w:themeColor="text1"/>
            <w:sz w:val="2"/>
            <w:szCs w:val="2"/>
          </w:rPr>
          <w:t>Cattelino 2008</w:t>
        </w:r>
      </w:hyperlink>
      <w:r w:rsidRPr="00ED77A1">
        <w:rPr>
          <w:rFonts w:asciiTheme="minorHAnsi" w:hAnsiTheme="minorHAnsi" w:cstheme="minorHAnsi"/>
          <w:color w:val="000000" w:themeColor="text1"/>
          <w:sz w:val="2"/>
          <w:szCs w:val="2"/>
        </w:rPr>
        <w:t>, </w:t>
      </w:r>
      <w:hyperlink r:id="rId23" w:anchor="right-ref-B26" w:history="1">
        <w:r w:rsidRPr="00ED77A1">
          <w:rPr>
            <w:rStyle w:val="Hyperlink"/>
            <w:rFonts w:asciiTheme="minorHAnsi" w:eastAsiaTheme="majorEastAsia" w:hAnsiTheme="minorHAnsi" w:cstheme="minorHAnsi"/>
            <w:b/>
            <w:bCs/>
            <w:color w:val="000000" w:themeColor="text1"/>
            <w:sz w:val="2"/>
            <w:szCs w:val="2"/>
          </w:rPr>
          <w:t>2023</w:t>
        </w:r>
      </w:hyperlink>
      <w:r w:rsidRPr="00ED77A1">
        <w:rPr>
          <w:rFonts w:asciiTheme="minorHAnsi" w:hAnsiTheme="minorHAnsi" w:cstheme="minorHAnsi"/>
          <w:color w:val="000000" w:themeColor="text1"/>
          <w:sz w:val="2"/>
          <w:szCs w:val="2"/>
        </w:rPr>
        <w:t>), nested (</w:t>
      </w:r>
      <w:hyperlink r:id="rId24" w:anchor="right-ref-B107" w:history="1">
        <w:r w:rsidRPr="00ED77A1">
          <w:rPr>
            <w:rStyle w:val="Hyperlink"/>
            <w:rFonts w:asciiTheme="minorHAnsi" w:eastAsiaTheme="majorEastAsia" w:hAnsiTheme="minorHAnsi" w:cstheme="minorHAnsi"/>
            <w:b/>
            <w:bCs/>
            <w:color w:val="000000" w:themeColor="text1"/>
            <w:sz w:val="2"/>
            <w:szCs w:val="2"/>
          </w:rPr>
          <w:t>Simpson 2014</w:t>
        </w:r>
      </w:hyperlink>
      <w:r w:rsidRPr="00ED77A1">
        <w:rPr>
          <w:rFonts w:asciiTheme="minorHAnsi" w:hAnsiTheme="minorHAnsi" w:cstheme="minorHAnsi"/>
          <w:color w:val="000000" w:themeColor="text1"/>
          <w:sz w:val="2"/>
          <w:szCs w:val="2"/>
        </w:rPr>
        <w:t>), and entangled (</w:t>
      </w:r>
      <w:hyperlink r:id="rId25" w:anchor="right-ref-B37" w:history="1">
        <w:r w:rsidRPr="00ED77A1">
          <w:rPr>
            <w:rStyle w:val="Hyperlink"/>
            <w:rFonts w:asciiTheme="minorHAnsi" w:eastAsiaTheme="majorEastAsia" w:hAnsiTheme="minorHAnsi" w:cstheme="minorHAnsi"/>
            <w:b/>
            <w:bCs/>
            <w:color w:val="000000" w:themeColor="text1"/>
            <w:sz w:val="2"/>
            <w:szCs w:val="2"/>
          </w:rPr>
          <w:t>Dennison 2012</w:t>
        </w:r>
      </w:hyperlink>
      <w:r w:rsidRPr="00ED77A1">
        <w:rPr>
          <w:rFonts w:asciiTheme="minorHAnsi" w:hAnsiTheme="minorHAnsi" w:cstheme="minorHAnsi"/>
          <w:color w:val="000000" w:themeColor="text1"/>
          <w:sz w:val="2"/>
          <w:szCs w:val="2"/>
        </w:rPr>
        <w:t>). It is also important to remember that sovereignty is obsessed with security because its conquest and disavowal of interiority are never seamless nor complete; it can be, and often is, “unhinged” (</w:t>
      </w:r>
      <w:hyperlink r:id="rId26" w:anchor="right-ref-B124" w:history="1">
        <w:r w:rsidRPr="00ED77A1">
          <w:rPr>
            <w:rStyle w:val="Hyperlink"/>
            <w:rFonts w:asciiTheme="minorHAnsi" w:eastAsiaTheme="majorEastAsia" w:hAnsiTheme="minorHAnsi" w:cstheme="minorHAnsi"/>
            <w:b/>
            <w:bCs/>
            <w:color w:val="000000" w:themeColor="text1"/>
            <w:sz w:val="2"/>
            <w:szCs w:val="2"/>
          </w:rPr>
          <w:t>Thomas &amp; Masco 2023</w:t>
        </w:r>
      </w:hyperlink>
      <w:r w:rsidRPr="00ED77A1">
        <w:rPr>
          <w:rFonts w:asciiTheme="minorHAnsi" w:hAnsiTheme="minorHAnsi" w:cstheme="minorHAnsi"/>
          <w:color w:val="000000" w:themeColor="text1"/>
          <w:sz w:val="2"/>
          <w:szCs w:val="2"/>
        </w:rPr>
        <w:t>), always potentially undone by that which fails to recognize it, by that which refuses it in intentional and unconscious ways. Critical scholars within Black studies and Indigenous studies have encouraged us to look at the question of sovereignty beyond the state and beyond the parameters of its institutions, positioning it instead as practices, performances, and processes that refuse law and dominion and that draw attention to alternative ontological modes of governance, community, and ceremony. In this way, they—like those in the previous section—challenge Western parameters of Being and becoming (see also </w:t>
      </w:r>
      <w:hyperlink r:id="rId27" w:anchor="right-ref-B18" w:history="1">
        <w:r w:rsidRPr="00ED77A1">
          <w:rPr>
            <w:rStyle w:val="Hyperlink"/>
            <w:rFonts w:asciiTheme="minorHAnsi" w:eastAsiaTheme="majorEastAsia" w:hAnsiTheme="minorHAnsi" w:cstheme="minorHAnsi"/>
            <w:b/>
            <w:bCs/>
            <w:color w:val="000000" w:themeColor="text1"/>
            <w:sz w:val="2"/>
            <w:szCs w:val="2"/>
          </w:rPr>
          <w:t>Biehl &amp; Locke 2017</w:t>
        </w:r>
      </w:hyperlink>
      <w:r w:rsidRPr="00ED77A1">
        <w:rPr>
          <w:rFonts w:asciiTheme="minorHAnsi" w:hAnsiTheme="minorHAnsi" w:cstheme="minorHAnsi"/>
          <w:color w:val="000000" w:themeColor="text1"/>
          <w:sz w:val="2"/>
          <w:szCs w:val="2"/>
        </w:rPr>
        <w:t>).</w:t>
      </w:r>
    </w:p>
    <w:p w14:paraId="7DD593A1" w14:textId="77777777" w:rsidR="00136AE7" w:rsidRPr="00ED77A1" w:rsidRDefault="00136AE7" w:rsidP="00136AE7">
      <w:pPr>
        <w:rPr>
          <w:rFonts w:asciiTheme="minorHAnsi" w:hAnsiTheme="minorHAnsi" w:cstheme="minorHAnsi"/>
          <w:color w:val="000000" w:themeColor="text1"/>
          <w:u w:val="single"/>
        </w:rPr>
      </w:pPr>
      <w:r w:rsidRPr="00ED77A1">
        <w:rPr>
          <w:rFonts w:asciiTheme="minorHAnsi" w:hAnsiTheme="minorHAnsi" w:cstheme="minorHAnsi"/>
          <w:color w:val="000000" w:themeColor="text1"/>
          <w:sz w:val="2"/>
          <w:szCs w:val="2"/>
        </w:rPr>
        <w:t>Building from her classic articulation of refusal in </w:t>
      </w:r>
      <w:r w:rsidRPr="00ED77A1">
        <w:rPr>
          <w:rFonts w:asciiTheme="minorHAnsi" w:eastAsiaTheme="majorEastAsia" w:hAnsiTheme="minorHAnsi" w:cstheme="minorHAnsi"/>
          <w:i/>
          <w:iCs/>
          <w:color w:val="000000" w:themeColor="text1"/>
          <w:sz w:val="2"/>
          <w:szCs w:val="2"/>
        </w:rPr>
        <w:t>Mohawk Interruptus</w:t>
      </w:r>
      <w:r w:rsidRPr="00ED77A1">
        <w:rPr>
          <w:rFonts w:asciiTheme="minorHAnsi" w:hAnsiTheme="minorHAnsi" w:cstheme="minorHAnsi"/>
          <w:color w:val="000000" w:themeColor="text1"/>
          <w:sz w:val="2"/>
          <w:szCs w:val="2"/>
        </w:rPr>
        <w:t>, Audra </w:t>
      </w:r>
      <w:hyperlink r:id="rId28" w:anchor="right-ref-B107" w:history="1">
        <w:r w:rsidRPr="00ED77A1">
          <w:rPr>
            <w:rStyle w:val="Hyperlink"/>
            <w:rFonts w:asciiTheme="minorHAnsi" w:eastAsiaTheme="majorEastAsia" w:hAnsiTheme="minorHAnsi" w:cstheme="minorHAnsi"/>
            <w:b/>
            <w:bCs/>
            <w:color w:val="000000" w:themeColor="text1"/>
            <w:sz w:val="2"/>
            <w:szCs w:val="2"/>
          </w:rPr>
          <w:t>Simpson (2014)</w:t>
        </w:r>
      </w:hyperlink>
      <w:r w:rsidRPr="00ED77A1">
        <w:rPr>
          <w:rFonts w:asciiTheme="minorHAnsi" w:hAnsiTheme="minorHAnsi" w:cstheme="minorHAnsi"/>
          <w:color w:val="000000" w:themeColor="text1"/>
          <w:sz w:val="2"/>
          <w:szCs w:val="2"/>
        </w:rPr>
        <w:t>, for example, has attempted to distinguish sovereignty as a Western form of exceptionalism and dominance from</w:t>
      </w:r>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u w:val="single"/>
        </w:rPr>
        <w:t>sovereignty as Indigenous belonging, dignity, and justice</w:t>
      </w:r>
      <w:r w:rsidRPr="00ED77A1">
        <w:rPr>
          <w:rFonts w:asciiTheme="minorHAnsi" w:hAnsiTheme="minorHAnsi" w:cstheme="minorHAnsi"/>
          <w:color w:val="000000" w:themeColor="text1"/>
          <w:sz w:val="16"/>
        </w:rPr>
        <w:t>” (</w:t>
      </w:r>
      <w:hyperlink r:id="rId29" w:anchor="right-ref-B110" w:history="1">
        <w:r w:rsidRPr="00ED77A1">
          <w:rPr>
            <w:rStyle w:val="Hyperlink"/>
            <w:rFonts w:asciiTheme="minorHAnsi" w:eastAsiaTheme="majorEastAsia" w:hAnsiTheme="minorHAnsi" w:cstheme="minorHAnsi"/>
            <w:b/>
            <w:bCs/>
            <w:color w:val="000000" w:themeColor="text1"/>
          </w:rPr>
          <w:t>Simpson 2020</w:t>
        </w:r>
      </w:hyperlink>
      <w:r w:rsidRPr="00ED77A1">
        <w:rPr>
          <w:rFonts w:asciiTheme="minorHAnsi" w:hAnsiTheme="minorHAnsi" w:cstheme="minorHAnsi"/>
          <w:color w:val="000000" w:themeColor="text1"/>
          <w:sz w:val="16"/>
        </w:rPr>
        <w:t xml:space="preserve">, p. 686). In the latter context, the language of </w:t>
      </w:r>
      <w:r w:rsidRPr="00420A14">
        <w:rPr>
          <w:rFonts w:asciiTheme="minorHAnsi" w:hAnsiTheme="minorHAnsi" w:cstheme="minorHAnsi"/>
          <w:color w:val="000000" w:themeColor="text1"/>
          <w:highlight w:val="green"/>
          <w:u w:val="single"/>
        </w:rPr>
        <w:t>sovereignty</w:t>
      </w:r>
      <w:r w:rsidRPr="00ED77A1">
        <w:rPr>
          <w:rFonts w:asciiTheme="minorHAnsi" w:hAnsiTheme="minorHAnsi" w:cstheme="minorHAnsi"/>
          <w:color w:val="000000" w:themeColor="text1"/>
          <w:u w:val="single"/>
        </w:rPr>
        <w:t xml:space="preserve"> has been </w:t>
      </w:r>
      <w:r w:rsidRPr="00420A14">
        <w:rPr>
          <w:rFonts w:asciiTheme="minorHAnsi" w:hAnsiTheme="minorHAnsi" w:cstheme="minorHAnsi"/>
          <w:color w:val="000000" w:themeColor="text1"/>
          <w:highlight w:val="green"/>
          <w:u w:val="single"/>
        </w:rPr>
        <w:t>central to Indigenous claims for self-governance</w:t>
      </w:r>
      <w:r w:rsidRPr="00ED77A1">
        <w:rPr>
          <w:rFonts w:asciiTheme="minorHAnsi" w:hAnsiTheme="minorHAnsi" w:cstheme="minorHAnsi"/>
          <w:color w:val="000000" w:themeColor="text1"/>
          <w:u w:val="single"/>
        </w:rPr>
        <w:t xml:space="preserve"> whether these claims are being presented to other Indigenous nations, to other governments (such as the United States or Canada), or to international tribunals. Sovereignty matters, therefore, because it is a way to talk about an </w:t>
      </w:r>
      <w:r w:rsidRPr="00420A14">
        <w:rPr>
          <w:rFonts w:asciiTheme="minorHAnsi" w:hAnsiTheme="minorHAnsi" w:cstheme="minorHAnsi"/>
          <w:color w:val="000000" w:themeColor="text1"/>
          <w:highlight w:val="green"/>
          <w:u w:val="single"/>
        </w:rPr>
        <w:t>ontology that makes land</w:t>
      </w:r>
      <w:r w:rsidRPr="00ED77A1">
        <w:rPr>
          <w:rFonts w:asciiTheme="minorHAnsi" w:hAnsiTheme="minorHAnsi" w:cstheme="minorHAnsi"/>
          <w:color w:val="000000" w:themeColor="text1"/>
          <w:u w:val="single"/>
        </w:rPr>
        <w:t xml:space="preserve"> and water </w:t>
      </w:r>
      <w:r w:rsidRPr="00420A14">
        <w:rPr>
          <w:rFonts w:asciiTheme="minorHAnsi" w:hAnsiTheme="minorHAnsi" w:cstheme="minorHAnsi"/>
          <w:color w:val="000000" w:themeColor="text1"/>
          <w:highlight w:val="green"/>
          <w:u w:val="single"/>
        </w:rPr>
        <w:t>central</w:t>
      </w:r>
      <w:r w:rsidRPr="00ED77A1">
        <w:rPr>
          <w:rFonts w:asciiTheme="minorHAnsi" w:hAnsiTheme="minorHAnsi" w:cstheme="minorHAnsi"/>
          <w:color w:val="000000" w:themeColor="text1"/>
          <w:u w:val="single"/>
        </w:rPr>
        <w:t xml:space="preserve"> to personhood, safety, and integrity. In this ontological recalibration,</w:t>
      </w:r>
      <w:r w:rsidRPr="00ED77A1">
        <w:rPr>
          <w:rFonts w:asciiTheme="minorHAnsi" w:hAnsiTheme="minorHAnsi" w:cstheme="minorHAnsi"/>
          <w:color w:val="000000" w:themeColor="text1"/>
          <w:sz w:val="16"/>
        </w:rPr>
        <w:t xml:space="preserve"> Simpson argues, where easy </w:t>
      </w:r>
      <w:r w:rsidRPr="00ED77A1">
        <w:rPr>
          <w:rFonts w:asciiTheme="minorHAnsi" w:hAnsiTheme="minorHAnsi" w:cstheme="minorHAnsi"/>
          <w:color w:val="000000" w:themeColor="text1"/>
          <w:u w:val="single"/>
        </w:rPr>
        <w:t xml:space="preserve">spatial and temporal binaries and </w:t>
      </w:r>
      <w:r w:rsidRPr="00420A14">
        <w:rPr>
          <w:rFonts w:asciiTheme="minorHAnsi" w:hAnsiTheme="minorHAnsi" w:cstheme="minorHAnsi"/>
          <w:color w:val="000000" w:themeColor="text1"/>
          <w:highlight w:val="green"/>
          <w:u w:val="single"/>
        </w:rPr>
        <w:t>Western hierarchies</w:t>
      </w:r>
      <w:r w:rsidRPr="00ED77A1">
        <w:rPr>
          <w:rFonts w:asciiTheme="minorHAnsi" w:hAnsiTheme="minorHAnsi" w:cstheme="minorHAnsi"/>
          <w:color w:val="000000" w:themeColor="text1"/>
          <w:u w:val="single"/>
        </w:rPr>
        <w:t xml:space="preserve"> of </w:t>
      </w:r>
      <w:r w:rsidRPr="00420A14">
        <w:rPr>
          <w:rFonts w:asciiTheme="minorHAnsi" w:hAnsiTheme="minorHAnsi" w:cstheme="minorHAnsi"/>
          <w:color w:val="000000" w:themeColor="text1"/>
          <w:highlight w:val="green"/>
          <w:u w:val="single"/>
        </w:rPr>
        <w:t>being</w:t>
      </w:r>
      <w:r w:rsidRPr="00ED77A1">
        <w:rPr>
          <w:rFonts w:asciiTheme="minorHAnsi" w:hAnsiTheme="minorHAnsi" w:cstheme="minorHAnsi"/>
          <w:color w:val="000000" w:themeColor="text1"/>
          <w:u w:val="single"/>
        </w:rPr>
        <w:t xml:space="preserve"> are </w:t>
      </w:r>
      <w:r w:rsidRPr="00420A14">
        <w:rPr>
          <w:rFonts w:asciiTheme="minorHAnsi" w:hAnsiTheme="minorHAnsi" w:cstheme="minorHAnsi"/>
          <w:color w:val="000000" w:themeColor="text1"/>
          <w:highlight w:val="green"/>
          <w:u w:val="single"/>
        </w:rPr>
        <w:t>refused</w:t>
      </w:r>
      <w:r w:rsidRPr="00ED77A1">
        <w:rPr>
          <w:rFonts w:asciiTheme="minorHAnsi" w:hAnsiTheme="minorHAnsi" w:cstheme="minorHAnsi"/>
          <w:color w:val="000000" w:themeColor="text1"/>
          <w:u w:val="single"/>
        </w:rPr>
        <w:t xml:space="preserve">, </w:t>
      </w:r>
      <w:r w:rsidRPr="00420A14">
        <w:rPr>
          <w:rFonts w:asciiTheme="minorHAnsi" w:hAnsiTheme="minorHAnsi" w:cstheme="minorHAnsi"/>
          <w:color w:val="000000" w:themeColor="text1"/>
          <w:highlight w:val="green"/>
          <w:u w:val="single"/>
        </w:rPr>
        <w:t>sovereignty becomes</w:t>
      </w:r>
      <w:r w:rsidRPr="00ED77A1">
        <w:rPr>
          <w:rFonts w:asciiTheme="minorHAnsi" w:hAnsiTheme="minorHAnsi" w:cstheme="minorHAnsi"/>
          <w:color w:val="000000" w:themeColor="text1"/>
          <w:u w:val="single"/>
        </w:rPr>
        <w:t xml:space="preserve"> a </w:t>
      </w:r>
      <w:r w:rsidRPr="00420A14">
        <w:rPr>
          <w:rFonts w:asciiTheme="minorHAnsi" w:hAnsiTheme="minorHAnsi" w:cstheme="minorHAnsi"/>
          <w:color w:val="000000" w:themeColor="text1"/>
          <w:highlight w:val="green"/>
          <w:u w:val="single"/>
        </w:rPr>
        <w:t>form of relationality</w:t>
      </w:r>
      <w:r w:rsidRPr="00ED77A1">
        <w:rPr>
          <w:rFonts w:asciiTheme="minorHAnsi" w:hAnsiTheme="minorHAnsi" w:cstheme="minorHAnsi"/>
          <w:color w:val="000000" w:themeColor="text1"/>
          <w:u w:val="single"/>
        </w:rPr>
        <w:t xml:space="preserve"> rather than an instrument of exclusion and violence, a logic for reproducing colonial rule through the perpetuation of the tropes of cultural and temporal difference.</w:t>
      </w:r>
    </w:p>
    <w:p w14:paraId="058D83CC" w14:textId="77777777" w:rsidR="00136AE7" w:rsidRPr="00ED77A1" w:rsidRDefault="00136AE7" w:rsidP="00136AE7">
      <w:pPr>
        <w:rPr>
          <w:rFonts w:asciiTheme="minorHAnsi" w:hAnsiTheme="minorHAnsi" w:cstheme="minorHAnsi"/>
          <w:color w:val="000000" w:themeColor="text1"/>
          <w:sz w:val="16"/>
        </w:rPr>
      </w:pPr>
      <w:r w:rsidRPr="00ED77A1">
        <w:rPr>
          <w:rFonts w:asciiTheme="minorHAnsi" w:hAnsiTheme="minorHAnsi" w:cstheme="minorHAnsi"/>
          <w:color w:val="000000" w:themeColor="text1"/>
          <w:sz w:val="16"/>
        </w:rPr>
        <w:t>Similarly, Nishnaabeg scholar and writer Leanne </w:t>
      </w:r>
      <w:hyperlink r:id="rId30" w:anchor="right-ref-B111" w:history="1">
        <w:r w:rsidRPr="00ED77A1">
          <w:rPr>
            <w:rStyle w:val="Hyperlink"/>
            <w:rFonts w:asciiTheme="minorHAnsi" w:eastAsiaTheme="majorEastAsia" w:hAnsiTheme="minorHAnsi" w:cstheme="minorHAnsi"/>
            <w:b/>
            <w:bCs/>
            <w:color w:val="000000" w:themeColor="text1"/>
          </w:rPr>
          <w:t>Simpson (2017)</w:t>
        </w:r>
      </w:hyperlink>
      <w:r w:rsidRPr="00ED77A1">
        <w:rPr>
          <w:rFonts w:asciiTheme="minorHAnsi" w:hAnsiTheme="minorHAnsi" w:cstheme="minorHAnsi"/>
          <w:color w:val="000000" w:themeColor="text1"/>
          <w:sz w:val="16"/>
        </w:rPr>
        <w:t xml:space="preserve"> discusses </w:t>
      </w:r>
      <w:r w:rsidRPr="00420A14">
        <w:rPr>
          <w:rFonts w:asciiTheme="minorHAnsi" w:hAnsiTheme="minorHAnsi" w:cstheme="minorHAnsi"/>
          <w:color w:val="000000" w:themeColor="text1"/>
          <w:highlight w:val="green"/>
          <w:u w:val="single"/>
        </w:rPr>
        <w:t>Indigenous governing</w:t>
      </w:r>
      <w:r w:rsidRPr="00ED77A1">
        <w:rPr>
          <w:rFonts w:asciiTheme="minorHAnsi" w:hAnsiTheme="minorHAnsi" w:cstheme="minorHAnsi"/>
          <w:color w:val="000000" w:themeColor="text1"/>
          <w:u w:val="single"/>
        </w:rPr>
        <w:t xml:space="preserve"> structures as processual and emergent, a system of leadership that reflected the local landscape. </w:t>
      </w:r>
      <w:r w:rsidRPr="00ED77A1">
        <w:rPr>
          <w:rFonts w:asciiTheme="minorHAnsi" w:hAnsiTheme="minorHAnsi" w:cstheme="minorHAnsi"/>
          <w:color w:val="000000" w:themeColor="text1"/>
          <w:sz w:val="16"/>
        </w:rPr>
        <w:t xml:space="preserve">The idea of nationhood that emerges from this </w:t>
      </w:r>
      <w:r w:rsidRPr="00ED77A1">
        <w:rPr>
          <w:rFonts w:asciiTheme="minorHAnsi" w:hAnsiTheme="minorHAnsi" w:cstheme="minorHAnsi"/>
          <w:color w:val="000000" w:themeColor="text1"/>
          <w:u w:val="single"/>
        </w:rPr>
        <w:t>relationality of context, land, and people reflects what she calls an “ecology of intimacy</w:t>
      </w:r>
      <w:r w:rsidRPr="00ED77A1">
        <w:rPr>
          <w:rFonts w:asciiTheme="minorHAnsi" w:hAnsiTheme="minorHAnsi" w:cstheme="minorHAnsi"/>
          <w:color w:val="000000" w:themeColor="text1"/>
          <w:sz w:val="16"/>
        </w:rPr>
        <w:t xml:space="preserve">” (p. 8), </w:t>
      </w:r>
      <w:r w:rsidRPr="00ED77A1">
        <w:rPr>
          <w:rFonts w:asciiTheme="minorHAnsi" w:hAnsiTheme="minorHAnsi" w:cstheme="minorHAnsi"/>
          <w:color w:val="000000" w:themeColor="text1"/>
          <w:u w:val="single"/>
        </w:rPr>
        <w:t xml:space="preserve">one </w:t>
      </w:r>
      <w:r w:rsidRPr="00420A14">
        <w:rPr>
          <w:rFonts w:asciiTheme="minorHAnsi" w:hAnsiTheme="minorHAnsi" w:cstheme="minorHAnsi"/>
          <w:color w:val="000000" w:themeColor="text1"/>
          <w:highlight w:val="green"/>
          <w:u w:val="single"/>
        </w:rPr>
        <w:t>grounded in connection, relationship, reciprocity, respect</w:t>
      </w:r>
      <w:r w:rsidRPr="00ED77A1">
        <w:rPr>
          <w:rFonts w:asciiTheme="minorHAnsi" w:hAnsiTheme="minorHAnsi" w:cstheme="minorHAnsi"/>
          <w:color w:val="000000" w:themeColor="text1"/>
          <w:u w:val="single"/>
        </w:rPr>
        <w:t xml:space="preserve">, and </w:t>
      </w:r>
      <w:r w:rsidRPr="00420A14">
        <w:rPr>
          <w:rFonts w:asciiTheme="minorHAnsi" w:hAnsiTheme="minorHAnsi" w:cstheme="minorHAnsi"/>
          <w:color w:val="000000" w:themeColor="text1"/>
          <w:highlight w:val="green"/>
          <w:u w:val="single"/>
        </w:rPr>
        <w:t>self-determination</w:t>
      </w:r>
      <w:r w:rsidRPr="00ED77A1">
        <w:rPr>
          <w:rFonts w:asciiTheme="minorHAnsi" w:hAnsiTheme="minorHAnsi" w:cstheme="minorHAnsi"/>
          <w:color w:val="000000" w:themeColor="text1"/>
          <w:sz w:val="16"/>
        </w:rPr>
        <w:t xml:space="preserve"> (see also </w:t>
      </w:r>
      <w:hyperlink r:id="rId31" w:anchor="right-ref-B74" w:history="1">
        <w:r w:rsidRPr="00ED77A1">
          <w:rPr>
            <w:rStyle w:val="Hyperlink"/>
            <w:rFonts w:asciiTheme="minorHAnsi" w:eastAsiaTheme="majorEastAsia" w:hAnsiTheme="minorHAnsi" w:cstheme="minorHAnsi"/>
            <w:b/>
            <w:bCs/>
            <w:color w:val="000000" w:themeColor="text1"/>
          </w:rPr>
          <w:t>Maynard &amp; Simpson 2022</w:t>
        </w:r>
      </w:hyperlink>
      <w:r w:rsidRPr="00ED77A1">
        <w:rPr>
          <w:rFonts w:asciiTheme="minorHAnsi" w:hAnsiTheme="minorHAnsi" w:cstheme="minorHAnsi"/>
          <w:color w:val="000000" w:themeColor="text1"/>
          <w:sz w:val="16"/>
        </w:rPr>
        <w:t>). For Leanne Simpson, and for others, sovereignty cannot be rooted in recognition by the political formation of the nation-state because it is inherent and unceded (</w:t>
      </w:r>
      <w:hyperlink r:id="rId32" w:anchor="right-ref-B79" w:history="1">
        <w:r w:rsidRPr="00ED77A1">
          <w:rPr>
            <w:rStyle w:val="Hyperlink"/>
            <w:rFonts w:asciiTheme="minorHAnsi" w:eastAsiaTheme="majorEastAsia" w:hAnsiTheme="minorHAnsi" w:cstheme="minorHAnsi"/>
            <w:b/>
            <w:bCs/>
            <w:color w:val="000000" w:themeColor="text1"/>
          </w:rPr>
          <w:t>Moreton-Robinson 2007</w:t>
        </w:r>
      </w:hyperlink>
      <w:r w:rsidRPr="00ED77A1">
        <w:rPr>
          <w:rFonts w:asciiTheme="minorHAnsi" w:hAnsiTheme="minorHAnsi" w:cstheme="minorHAnsi"/>
          <w:color w:val="000000" w:themeColor="text1"/>
          <w:sz w:val="16"/>
        </w:rPr>
        <w:t>). Instead, sovereignty emerges from the kind of “grounded normativity” that Glen </w:t>
      </w:r>
      <w:hyperlink r:id="rId33" w:anchor="right-ref-B31" w:history="1">
        <w:r w:rsidRPr="00ED77A1">
          <w:rPr>
            <w:rStyle w:val="Hyperlink"/>
            <w:rFonts w:asciiTheme="minorHAnsi" w:eastAsiaTheme="majorEastAsia" w:hAnsiTheme="minorHAnsi" w:cstheme="minorHAnsi"/>
            <w:b/>
            <w:bCs/>
            <w:color w:val="000000" w:themeColor="text1"/>
          </w:rPr>
          <w:t>Coulthard (2014)</w:t>
        </w:r>
      </w:hyperlink>
      <w:r w:rsidRPr="00ED77A1">
        <w:rPr>
          <w:rFonts w:asciiTheme="minorHAnsi" w:hAnsiTheme="minorHAnsi" w:cstheme="minorHAnsi"/>
          <w:color w:val="000000" w:themeColor="text1"/>
          <w:sz w:val="16"/>
        </w:rPr>
        <w:t> has argued grows through resurgent political and cultural practices. These are what Laura </w:t>
      </w:r>
      <w:hyperlink r:id="rId34" w:anchor="right-ref-B52" w:history="1">
        <w:r w:rsidRPr="00ED77A1">
          <w:rPr>
            <w:rStyle w:val="Hyperlink"/>
            <w:rFonts w:asciiTheme="minorHAnsi" w:eastAsiaTheme="majorEastAsia" w:hAnsiTheme="minorHAnsi" w:cstheme="minorHAnsi"/>
            <w:b/>
            <w:bCs/>
            <w:color w:val="000000" w:themeColor="text1"/>
          </w:rPr>
          <w:t>Harjo (2019)</w:t>
        </w:r>
      </w:hyperlink>
      <w:r w:rsidRPr="00ED77A1">
        <w:rPr>
          <w:rFonts w:asciiTheme="minorHAnsi" w:hAnsiTheme="minorHAnsi" w:cstheme="minorHAnsi"/>
          <w:color w:val="000000" w:themeColor="text1"/>
          <w:sz w:val="16"/>
        </w:rPr>
        <w:t> identifies as “</w:t>
      </w:r>
      <w:r w:rsidRPr="00ED77A1">
        <w:rPr>
          <w:rFonts w:asciiTheme="minorHAnsi" w:hAnsiTheme="minorHAnsi" w:cstheme="minorHAnsi"/>
          <w:color w:val="000000" w:themeColor="text1"/>
          <w:u w:val="single"/>
        </w:rPr>
        <w:t>practices of futurity</w:t>
      </w:r>
      <w:r w:rsidRPr="00ED77A1">
        <w:rPr>
          <w:rFonts w:asciiTheme="minorHAnsi" w:hAnsiTheme="minorHAnsi" w:cstheme="minorHAnsi"/>
          <w:color w:val="000000" w:themeColor="text1"/>
          <w:sz w:val="16"/>
        </w:rPr>
        <w:t>” (p. 13)—e</w:t>
      </w:r>
      <w:r w:rsidRPr="00ED77A1">
        <w:rPr>
          <w:rFonts w:asciiTheme="minorHAnsi" w:hAnsiTheme="minorHAnsi" w:cstheme="minorHAnsi"/>
          <w:color w:val="000000" w:themeColor="text1"/>
          <w:u w:val="single"/>
        </w:rPr>
        <w:t xml:space="preserve">veryday community-based practices through which people recognize their own power to act and to self-determine—practices that bring a “radical </w:t>
      </w:r>
      <w:r w:rsidRPr="00ED77A1">
        <w:rPr>
          <w:rFonts w:asciiTheme="minorHAnsi" w:hAnsiTheme="minorHAnsi" w:cstheme="minorHAnsi"/>
          <w:color w:val="000000" w:themeColor="text1"/>
          <w:u w:val="single"/>
        </w:rPr>
        <w:lastRenderedPageBreak/>
        <w:t>sovereignty” into being</w:t>
      </w:r>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u w:val="single"/>
        </w:rPr>
        <w:t xml:space="preserve">Conscious efforts toward language revitalization are among the ways to elaborate this kind of sovereignty, one that can also redound to </w:t>
      </w:r>
      <w:r w:rsidRPr="00420A14">
        <w:rPr>
          <w:rFonts w:asciiTheme="minorHAnsi" w:hAnsiTheme="minorHAnsi" w:cstheme="minorHAnsi"/>
          <w:color w:val="000000" w:themeColor="text1"/>
          <w:highlight w:val="green"/>
          <w:u w:val="single"/>
        </w:rPr>
        <w:t>new forms of economic autonom</w:t>
      </w:r>
      <w:r w:rsidRPr="00ED77A1">
        <w:rPr>
          <w:rFonts w:asciiTheme="minorHAnsi" w:hAnsiTheme="minorHAnsi" w:cstheme="minorHAnsi"/>
          <w:color w:val="000000" w:themeColor="text1"/>
          <w:u w:val="single"/>
        </w:rPr>
        <w:t>y</w:t>
      </w:r>
      <w:r w:rsidRPr="00ED77A1">
        <w:rPr>
          <w:rFonts w:asciiTheme="minorHAnsi" w:hAnsiTheme="minorHAnsi" w:cstheme="minorHAnsi"/>
          <w:color w:val="000000" w:themeColor="text1"/>
          <w:sz w:val="16"/>
        </w:rPr>
        <w:t xml:space="preserve"> (</w:t>
      </w:r>
      <w:hyperlink r:id="rId35" w:anchor="right-ref-B35" w:history="1">
        <w:r w:rsidRPr="00ED77A1">
          <w:rPr>
            <w:rStyle w:val="Hyperlink"/>
            <w:rFonts w:asciiTheme="minorHAnsi" w:eastAsiaTheme="majorEastAsia" w:hAnsiTheme="minorHAnsi" w:cstheme="minorHAnsi"/>
            <w:b/>
            <w:bCs/>
            <w:color w:val="000000" w:themeColor="text1"/>
          </w:rPr>
          <w:t>Davis 2018</w:t>
        </w:r>
      </w:hyperlink>
      <w:r w:rsidRPr="00ED77A1">
        <w:rPr>
          <w:rFonts w:asciiTheme="minorHAnsi" w:hAnsiTheme="minorHAnsi" w:cstheme="minorHAnsi"/>
          <w:color w:val="000000" w:themeColor="text1"/>
          <w:sz w:val="16"/>
        </w:rPr>
        <w:t>; see also </w:t>
      </w:r>
      <w:hyperlink r:id="rId36" w:anchor="right-ref-B25" w:history="1">
        <w:r w:rsidRPr="00ED77A1">
          <w:rPr>
            <w:rStyle w:val="Hyperlink"/>
            <w:rFonts w:asciiTheme="minorHAnsi" w:eastAsiaTheme="majorEastAsia" w:hAnsiTheme="minorHAnsi" w:cstheme="minorHAnsi"/>
            <w:b/>
            <w:bCs/>
            <w:color w:val="000000" w:themeColor="text1"/>
          </w:rPr>
          <w:t>Cattelino 2008</w:t>
        </w:r>
      </w:hyperlink>
      <w:r w:rsidRPr="00ED77A1">
        <w:rPr>
          <w:rFonts w:asciiTheme="minorHAnsi" w:hAnsiTheme="minorHAnsi" w:cstheme="minorHAnsi"/>
          <w:color w:val="000000" w:themeColor="text1"/>
          <w:sz w:val="16"/>
        </w:rPr>
        <w:t>). But so, too, are the kinds of rejections Larry </w:t>
      </w:r>
      <w:hyperlink r:id="rId37" w:anchor="right-ref-B84" w:history="1">
        <w:r w:rsidRPr="00ED77A1">
          <w:rPr>
            <w:rStyle w:val="Hyperlink"/>
            <w:rFonts w:asciiTheme="minorHAnsi" w:eastAsiaTheme="majorEastAsia" w:hAnsiTheme="minorHAnsi" w:cstheme="minorHAnsi"/>
            <w:b/>
            <w:bCs/>
            <w:color w:val="000000" w:themeColor="text1"/>
          </w:rPr>
          <w:t>Nesper (2002)</w:t>
        </w:r>
      </w:hyperlink>
      <w:r w:rsidRPr="00ED77A1">
        <w:rPr>
          <w:rFonts w:asciiTheme="minorHAnsi" w:hAnsiTheme="minorHAnsi" w:cstheme="minorHAnsi"/>
          <w:color w:val="000000" w:themeColor="text1"/>
          <w:sz w:val="16"/>
        </w:rPr>
        <w:t xml:space="preserve"> addresses in his account of Ojibwe spearfishers in Wisconsin who “violated” fishing regulations in their observation of off-reservation rights that had been guaranteed by nineteenth-century treaties with the federal government. Other </w:t>
      </w:r>
      <w:r w:rsidRPr="00ED77A1">
        <w:rPr>
          <w:rFonts w:asciiTheme="minorHAnsi" w:hAnsiTheme="minorHAnsi" w:cstheme="minorHAnsi"/>
          <w:color w:val="000000" w:themeColor="text1"/>
          <w:u w:val="single"/>
        </w:rPr>
        <w:t>Native North American struggles for dignity, land, water, and self-preservation—</w:t>
      </w:r>
      <w:r w:rsidRPr="00420A14">
        <w:rPr>
          <w:rFonts w:asciiTheme="minorHAnsi" w:hAnsiTheme="minorHAnsi" w:cstheme="minorHAnsi"/>
          <w:b/>
          <w:bCs/>
          <w:color w:val="000000" w:themeColor="text1"/>
          <w:highlight w:val="green"/>
          <w:u w:val="single"/>
        </w:rPr>
        <w:t>refusals of the state's</w:t>
      </w:r>
      <w:r w:rsidRPr="00ED77A1">
        <w:rPr>
          <w:rFonts w:asciiTheme="minorHAnsi" w:hAnsiTheme="minorHAnsi" w:cstheme="minorHAnsi"/>
          <w:b/>
          <w:bCs/>
          <w:color w:val="000000" w:themeColor="text1"/>
          <w:u w:val="single"/>
        </w:rPr>
        <w:t xml:space="preserve"> </w:t>
      </w:r>
      <w:r w:rsidRPr="00420A14">
        <w:rPr>
          <w:rFonts w:asciiTheme="minorHAnsi" w:hAnsiTheme="minorHAnsi" w:cstheme="minorHAnsi"/>
          <w:b/>
          <w:bCs/>
          <w:color w:val="000000" w:themeColor="text1"/>
          <w:highlight w:val="green"/>
          <w:u w:val="single"/>
        </w:rPr>
        <w:t>refusal of Native sovereignty</w:t>
      </w:r>
      <w:r w:rsidRPr="00ED77A1">
        <w:rPr>
          <w:rFonts w:asciiTheme="minorHAnsi" w:hAnsiTheme="minorHAnsi" w:cstheme="minorHAnsi"/>
          <w:color w:val="000000" w:themeColor="text1"/>
          <w:u w:val="single"/>
        </w:rPr>
        <w:t>—</w:t>
      </w:r>
      <w:r w:rsidRPr="00420A14">
        <w:rPr>
          <w:rFonts w:asciiTheme="minorHAnsi" w:hAnsiTheme="minorHAnsi" w:cstheme="minorHAnsi"/>
          <w:color w:val="000000" w:themeColor="text1"/>
          <w:highlight w:val="green"/>
          <w:u w:val="single"/>
        </w:rPr>
        <w:t>have</w:t>
      </w:r>
      <w:r w:rsidRPr="00ED77A1">
        <w:rPr>
          <w:rFonts w:asciiTheme="minorHAnsi" w:hAnsiTheme="minorHAnsi" w:cstheme="minorHAnsi"/>
          <w:color w:val="000000" w:themeColor="text1"/>
          <w:u w:val="single"/>
        </w:rPr>
        <w:t xml:space="preserve"> similarly </w:t>
      </w:r>
      <w:r w:rsidRPr="00420A14">
        <w:rPr>
          <w:rFonts w:asciiTheme="minorHAnsi" w:hAnsiTheme="minorHAnsi" w:cstheme="minorHAnsi"/>
          <w:color w:val="000000" w:themeColor="text1"/>
          <w:highlight w:val="green"/>
          <w:u w:val="single"/>
        </w:rPr>
        <w:t>been criminalized</w:t>
      </w:r>
      <w:r w:rsidRPr="00ED77A1">
        <w:rPr>
          <w:rFonts w:asciiTheme="minorHAnsi" w:hAnsiTheme="minorHAnsi" w:cstheme="minorHAnsi"/>
          <w:color w:val="000000" w:themeColor="text1"/>
          <w:sz w:val="16"/>
        </w:rPr>
        <w:t xml:space="preserve"> (</w:t>
      </w:r>
      <w:hyperlink r:id="rId38" w:anchor="right-ref-B10" w:history="1">
        <w:r w:rsidRPr="00ED77A1">
          <w:rPr>
            <w:rStyle w:val="Hyperlink"/>
            <w:rFonts w:asciiTheme="minorHAnsi" w:eastAsiaTheme="majorEastAsia" w:hAnsiTheme="minorHAnsi" w:cstheme="minorHAnsi"/>
            <w:b/>
            <w:bCs/>
            <w:color w:val="000000" w:themeColor="text1"/>
          </w:rPr>
          <w:t>Barker 2021</w:t>
        </w:r>
      </w:hyperlink>
      <w:r w:rsidRPr="00ED77A1">
        <w:rPr>
          <w:rFonts w:asciiTheme="minorHAnsi" w:hAnsiTheme="minorHAnsi" w:cstheme="minorHAnsi"/>
          <w:color w:val="000000" w:themeColor="text1"/>
          <w:sz w:val="16"/>
        </w:rPr>
        <w:t xml:space="preserve">), yet </w:t>
      </w:r>
      <w:r w:rsidRPr="00420A14">
        <w:rPr>
          <w:rFonts w:asciiTheme="minorHAnsi" w:hAnsiTheme="minorHAnsi" w:cstheme="minorHAnsi"/>
          <w:color w:val="000000" w:themeColor="text1"/>
          <w:highlight w:val="green"/>
          <w:u w:val="single"/>
        </w:rPr>
        <w:t>tribes continue to</w:t>
      </w:r>
      <w:r w:rsidRPr="00ED77A1">
        <w:rPr>
          <w:rFonts w:asciiTheme="minorHAnsi" w:hAnsiTheme="minorHAnsi" w:cstheme="minorHAnsi"/>
          <w:color w:val="000000" w:themeColor="text1"/>
          <w:u w:val="single"/>
        </w:rPr>
        <w:t xml:space="preserve"> </w:t>
      </w:r>
      <w:r w:rsidRPr="00420A14">
        <w:rPr>
          <w:rFonts w:asciiTheme="minorHAnsi" w:hAnsiTheme="minorHAnsi" w:cstheme="minorHAnsi"/>
          <w:color w:val="000000" w:themeColor="text1"/>
          <w:highlight w:val="green"/>
          <w:u w:val="single"/>
        </w:rPr>
        <w:t>challenge juridical norms that</w:t>
      </w:r>
      <w:r w:rsidRPr="00ED77A1">
        <w:rPr>
          <w:rFonts w:asciiTheme="minorHAnsi" w:hAnsiTheme="minorHAnsi" w:cstheme="minorHAnsi"/>
          <w:color w:val="000000" w:themeColor="text1"/>
          <w:u w:val="single"/>
        </w:rPr>
        <w:t xml:space="preserve"> perpetuate human/nonhuman </w:t>
      </w:r>
      <w:r w:rsidRPr="00420A14">
        <w:rPr>
          <w:rFonts w:asciiTheme="minorHAnsi" w:hAnsiTheme="minorHAnsi" w:cstheme="minorHAnsi"/>
          <w:b/>
          <w:bCs/>
          <w:color w:val="000000" w:themeColor="text1"/>
          <w:highlight w:val="green"/>
          <w:u w:val="single"/>
        </w:rPr>
        <w:t>divides through the language of ownership</w:t>
      </w:r>
      <w:r w:rsidRPr="00ED77A1">
        <w:rPr>
          <w:rFonts w:asciiTheme="minorHAnsi" w:hAnsiTheme="minorHAnsi" w:cstheme="minorHAnsi"/>
          <w:b/>
          <w:bCs/>
          <w:color w:val="000000" w:themeColor="text1"/>
          <w:sz w:val="16"/>
        </w:rPr>
        <w:t xml:space="preserve"> </w:t>
      </w:r>
      <w:r w:rsidRPr="00ED77A1">
        <w:rPr>
          <w:rFonts w:asciiTheme="minorHAnsi" w:hAnsiTheme="minorHAnsi" w:cstheme="minorHAnsi"/>
          <w:color w:val="000000" w:themeColor="text1"/>
          <w:sz w:val="16"/>
        </w:rPr>
        <w:t>(e.g., </w:t>
      </w:r>
      <w:hyperlink r:id="rId39" w:anchor="right-ref-B23" w:history="1">
        <w:r w:rsidRPr="00ED77A1">
          <w:rPr>
            <w:rStyle w:val="Hyperlink"/>
            <w:rFonts w:asciiTheme="minorHAnsi" w:eastAsiaTheme="majorEastAsia" w:hAnsiTheme="minorHAnsi" w:cstheme="minorHAnsi"/>
            <w:b/>
            <w:bCs/>
            <w:color w:val="000000" w:themeColor="text1"/>
          </w:rPr>
          <w:t>Carroll 2015</w:t>
        </w:r>
      </w:hyperlink>
      <w:r w:rsidRPr="00ED77A1">
        <w:rPr>
          <w:rFonts w:asciiTheme="minorHAnsi" w:hAnsiTheme="minorHAnsi" w:cstheme="minorHAnsi"/>
          <w:color w:val="000000" w:themeColor="text1"/>
          <w:sz w:val="16"/>
        </w:rPr>
        <w:t>, </w:t>
      </w:r>
      <w:hyperlink r:id="rId40" w:anchor="right-ref-B41" w:history="1">
        <w:r w:rsidRPr="00ED77A1">
          <w:rPr>
            <w:rStyle w:val="Hyperlink"/>
            <w:rFonts w:asciiTheme="minorHAnsi" w:eastAsiaTheme="majorEastAsia" w:hAnsiTheme="minorHAnsi" w:cstheme="minorHAnsi"/>
            <w:b/>
            <w:bCs/>
            <w:color w:val="000000" w:themeColor="text1"/>
          </w:rPr>
          <w:t>Estes 2019</w:t>
        </w:r>
      </w:hyperlink>
      <w:r w:rsidRPr="00ED77A1">
        <w:rPr>
          <w:rFonts w:asciiTheme="minorHAnsi" w:hAnsiTheme="minorHAnsi" w:cstheme="minorHAnsi"/>
          <w:color w:val="000000" w:themeColor="text1"/>
          <w:sz w:val="16"/>
        </w:rPr>
        <w:t>, </w:t>
      </w:r>
      <w:hyperlink r:id="rId41" w:anchor="right-ref-B91" w:history="1">
        <w:r w:rsidRPr="00ED77A1">
          <w:rPr>
            <w:rStyle w:val="Hyperlink"/>
            <w:rFonts w:asciiTheme="minorHAnsi" w:eastAsiaTheme="majorEastAsia" w:hAnsiTheme="minorHAnsi" w:cstheme="minorHAnsi"/>
            <w:b/>
            <w:bCs/>
            <w:color w:val="000000" w:themeColor="text1"/>
          </w:rPr>
          <w:t>Powell 2018</w:t>
        </w:r>
      </w:hyperlink>
      <w:r w:rsidRPr="00ED77A1">
        <w:rPr>
          <w:rFonts w:asciiTheme="minorHAnsi" w:hAnsiTheme="minorHAnsi" w:cstheme="minorHAnsi"/>
          <w:color w:val="000000" w:themeColor="text1"/>
          <w:sz w:val="16"/>
        </w:rPr>
        <w:t>, </w:t>
      </w:r>
      <w:hyperlink r:id="rId42" w:anchor="right-ref-B126" w:history="1">
        <w:r w:rsidRPr="00ED77A1">
          <w:rPr>
            <w:rStyle w:val="Hyperlink"/>
            <w:rFonts w:asciiTheme="minorHAnsi" w:eastAsiaTheme="majorEastAsia" w:hAnsiTheme="minorHAnsi" w:cstheme="minorHAnsi"/>
            <w:b/>
            <w:bCs/>
            <w:color w:val="000000" w:themeColor="text1"/>
          </w:rPr>
          <w:t>Todd 2018</w:t>
        </w:r>
      </w:hyperlink>
      <w:r w:rsidRPr="00ED77A1">
        <w:rPr>
          <w:rFonts w:asciiTheme="minorHAnsi" w:hAnsiTheme="minorHAnsi" w:cstheme="minorHAnsi"/>
          <w:color w:val="000000" w:themeColor="text1"/>
          <w:sz w:val="16"/>
        </w:rPr>
        <w:t>).</w:t>
      </w:r>
    </w:p>
    <w:p w14:paraId="2105E9C6"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2"/>
          <w:szCs w:val="2"/>
        </w:rPr>
        <w:t>In my own work, I have attempted to locate Black sovereignty within the day-to-day process of collaboratively building alternative visions for living that exist outside of but in relation to a state apparatus, from which these alternative communities occasionally benefit but which they generally eschew (</w:t>
      </w:r>
      <w:hyperlink r:id="rId43" w:anchor="right-ref-B122" w:history="1">
        <w:r w:rsidRPr="00ED77A1">
          <w:rPr>
            <w:rStyle w:val="Hyperlink"/>
            <w:rFonts w:asciiTheme="minorHAnsi" w:eastAsiaTheme="majorEastAsia" w:hAnsiTheme="minorHAnsi" w:cstheme="minorHAnsi"/>
            <w:b/>
            <w:bCs/>
            <w:color w:val="000000" w:themeColor="text1"/>
            <w:sz w:val="2"/>
            <w:szCs w:val="2"/>
          </w:rPr>
          <w:t>Thomas 2019</w:t>
        </w:r>
      </w:hyperlink>
      <w:r w:rsidRPr="00ED77A1">
        <w:rPr>
          <w:rFonts w:asciiTheme="minorHAnsi" w:hAnsiTheme="minorHAnsi" w:cstheme="minorHAnsi"/>
          <w:color w:val="000000" w:themeColor="text1"/>
          <w:sz w:val="2"/>
          <w:szCs w:val="2"/>
        </w:rPr>
        <w:t>). Alongside scholars such as Damien </w:t>
      </w:r>
      <w:hyperlink r:id="rId44" w:anchor="right-ref-B114" w:history="1">
        <w:r w:rsidRPr="00ED77A1">
          <w:rPr>
            <w:rStyle w:val="Hyperlink"/>
            <w:rFonts w:asciiTheme="minorHAnsi" w:eastAsiaTheme="majorEastAsia" w:hAnsiTheme="minorHAnsi" w:cstheme="minorHAnsi"/>
            <w:b/>
            <w:bCs/>
            <w:color w:val="000000" w:themeColor="text1"/>
            <w:sz w:val="2"/>
            <w:szCs w:val="2"/>
          </w:rPr>
          <w:t>Sojoyner (2017)</w:t>
        </w:r>
      </w:hyperlink>
      <w:r w:rsidRPr="00ED77A1">
        <w:rPr>
          <w:rFonts w:asciiTheme="minorHAnsi" w:hAnsiTheme="minorHAnsi" w:cstheme="minorHAnsi"/>
          <w:color w:val="000000" w:themeColor="text1"/>
          <w:sz w:val="2"/>
          <w:szCs w:val="2"/>
        </w:rPr>
        <w:t> and Savannah </w:t>
      </w:r>
      <w:hyperlink r:id="rId45" w:anchor="right-ref-B104" w:history="1">
        <w:r w:rsidRPr="00ED77A1">
          <w:rPr>
            <w:rStyle w:val="Hyperlink"/>
            <w:rFonts w:asciiTheme="minorHAnsi" w:eastAsiaTheme="majorEastAsia" w:hAnsiTheme="minorHAnsi" w:cstheme="minorHAnsi"/>
            <w:b/>
            <w:bCs/>
            <w:color w:val="000000" w:themeColor="text1"/>
            <w:sz w:val="2"/>
            <w:szCs w:val="2"/>
          </w:rPr>
          <w:t>Shange (2019)</w:t>
        </w:r>
      </w:hyperlink>
      <w:r w:rsidRPr="00ED77A1">
        <w:rPr>
          <w:rFonts w:asciiTheme="minorHAnsi" w:hAnsiTheme="minorHAnsi" w:cstheme="minorHAnsi"/>
          <w:color w:val="000000" w:themeColor="text1"/>
          <w:sz w:val="2"/>
          <w:szCs w:val="2"/>
        </w:rPr>
        <w:t>, I have been interested in those who disengage from state processes through a logic of fugitivity, a mode of Black sociality that exists in opposition to state-driven political action and that generates possibilities for accountability (</w:t>
      </w:r>
      <w:hyperlink r:id="rId46" w:anchor="right-ref-B53" w:history="1">
        <w:r w:rsidRPr="00ED77A1">
          <w:rPr>
            <w:rStyle w:val="Hyperlink"/>
            <w:rFonts w:asciiTheme="minorHAnsi" w:eastAsiaTheme="majorEastAsia" w:hAnsiTheme="minorHAnsi" w:cstheme="minorHAnsi"/>
            <w:b/>
            <w:bCs/>
            <w:color w:val="000000" w:themeColor="text1"/>
            <w:sz w:val="2"/>
            <w:szCs w:val="2"/>
          </w:rPr>
          <w:t>Harney &amp; Moten 2013</w:t>
        </w:r>
      </w:hyperlink>
      <w:r w:rsidRPr="00ED77A1">
        <w:rPr>
          <w:rFonts w:asciiTheme="minorHAnsi" w:hAnsiTheme="minorHAnsi" w:cstheme="minorHAnsi"/>
          <w:color w:val="000000" w:themeColor="text1"/>
          <w:sz w:val="2"/>
          <w:szCs w:val="2"/>
        </w:rPr>
        <w:t>). </w:t>
      </w:r>
      <w:r w:rsidRPr="00ED77A1">
        <w:rPr>
          <w:rFonts w:asciiTheme="minorHAnsi" w:hAnsiTheme="minorHAnsi" w:cstheme="minorHAnsi"/>
          <w:color w:val="000000" w:themeColor="text1"/>
          <w:sz w:val="2"/>
          <w:szCs w:val="2"/>
          <w:vertAlign w:val="superscript"/>
        </w:rPr>
        <w:t>4</w:t>
      </w:r>
    </w:p>
    <w:p w14:paraId="7AE62166" w14:textId="77777777" w:rsidR="00136AE7" w:rsidRPr="00ED77A1" w:rsidRDefault="00136AE7" w:rsidP="00136AE7">
      <w:pPr>
        <w:rPr>
          <w:rFonts w:asciiTheme="minorHAnsi" w:hAnsiTheme="minorHAnsi" w:cstheme="minorHAnsi"/>
          <w:color w:val="000000" w:themeColor="text1"/>
          <w:sz w:val="16"/>
        </w:rPr>
      </w:pPr>
      <w:r w:rsidRPr="00ED77A1">
        <w:rPr>
          <w:rFonts w:asciiTheme="minorHAnsi" w:hAnsiTheme="minorHAnsi" w:cstheme="minorHAnsi"/>
          <w:color w:val="000000" w:themeColor="text1"/>
          <w:sz w:val="2"/>
          <w:szCs w:val="2"/>
        </w:rPr>
        <w:t>There are, in fact, many ways to</w:t>
      </w:r>
      <w:r w:rsidRPr="00ED77A1">
        <w:rPr>
          <w:rFonts w:asciiTheme="minorHAnsi" w:hAnsiTheme="minorHAnsi" w:cstheme="minorHAnsi"/>
          <w:color w:val="000000" w:themeColor="text1"/>
          <w:sz w:val="16"/>
        </w:rPr>
        <w:t xml:space="preserve"> </w:t>
      </w:r>
      <w:r w:rsidRPr="00420A14">
        <w:rPr>
          <w:rFonts w:asciiTheme="minorHAnsi" w:hAnsiTheme="minorHAnsi" w:cstheme="minorHAnsi"/>
          <w:color w:val="000000" w:themeColor="text1"/>
          <w:highlight w:val="green"/>
          <w:u w:val="single"/>
        </w:rPr>
        <w:t>refuse the state</w:t>
      </w:r>
      <w:r w:rsidRPr="00ED77A1">
        <w:rPr>
          <w:rFonts w:asciiTheme="minorHAnsi" w:hAnsiTheme="minorHAnsi" w:cstheme="minorHAnsi"/>
          <w:color w:val="000000" w:themeColor="text1"/>
          <w:sz w:val="16"/>
        </w:rPr>
        <w:t xml:space="preserve">, both intentionally and quietly, which reminds us that the </w:t>
      </w:r>
      <w:r w:rsidRPr="00ED77A1">
        <w:rPr>
          <w:rFonts w:asciiTheme="minorHAnsi" w:hAnsiTheme="minorHAnsi" w:cstheme="minorHAnsi"/>
          <w:color w:val="000000" w:themeColor="text1"/>
          <w:u w:val="single"/>
        </w:rPr>
        <w:t>state is an illusory reification</w:t>
      </w:r>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sz w:val="10"/>
          <w:szCs w:val="10"/>
        </w:rPr>
        <w:t>as Philip </w:t>
      </w:r>
      <w:hyperlink r:id="rId47" w:anchor="right-ref-B1" w:history="1">
        <w:r w:rsidRPr="00ED77A1">
          <w:rPr>
            <w:rStyle w:val="Hyperlink"/>
            <w:rFonts w:asciiTheme="minorHAnsi" w:eastAsiaTheme="majorEastAsia" w:hAnsiTheme="minorHAnsi" w:cstheme="minorHAnsi"/>
            <w:b/>
            <w:bCs/>
            <w:color w:val="000000" w:themeColor="text1"/>
            <w:sz w:val="10"/>
            <w:szCs w:val="10"/>
          </w:rPr>
          <w:t>Abrams (1988)</w:t>
        </w:r>
      </w:hyperlink>
      <w:r w:rsidRPr="00ED77A1">
        <w:rPr>
          <w:rFonts w:asciiTheme="minorHAnsi" w:hAnsiTheme="minorHAnsi" w:cstheme="minorHAnsi"/>
          <w:color w:val="000000" w:themeColor="text1"/>
          <w:sz w:val="10"/>
          <w:szCs w:val="10"/>
        </w:rPr>
        <w:t> argued compellingly decades ago, one whose intertwining institutional nodes nevertheless require a recognition of its simultaneous “overly determined, effective capacity” (</w:t>
      </w:r>
      <w:hyperlink r:id="rId48" w:anchor="right-ref-B108" w:history="1">
        <w:r w:rsidRPr="00ED77A1">
          <w:rPr>
            <w:rStyle w:val="Hyperlink"/>
            <w:rFonts w:asciiTheme="minorHAnsi" w:eastAsiaTheme="majorEastAsia" w:hAnsiTheme="minorHAnsi" w:cstheme="minorHAnsi"/>
            <w:b/>
            <w:bCs/>
            <w:color w:val="000000" w:themeColor="text1"/>
            <w:sz w:val="10"/>
            <w:szCs w:val="10"/>
          </w:rPr>
          <w:t>Simpson 2016</w:t>
        </w:r>
      </w:hyperlink>
      <w:r w:rsidRPr="00ED77A1">
        <w:rPr>
          <w:rFonts w:asciiTheme="minorHAnsi" w:hAnsiTheme="minorHAnsi" w:cstheme="minorHAnsi"/>
          <w:color w:val="000000" w:themeColor="text1"/>
          <w:sz w:val="10"/>
          <w:szCs w:val="10"/>
        </w:rPr>
        <w:t>, p. 329) and its disorganized chaos. The question of audience is critical here</w:t>
      </w:r>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u w:val="single"/>
        </w:rPr>
        <w:t xml:space="preserve">For whom, and at whose expense, is </w:t>
      </w:r>
      <w:r w:rsidRPr="00420A14">
        <w:rPr>
          <w:rFonts w:asciiTheme="minorHAnsi" w:hAnsiTheme="minorHAnsi" w:cstheme="minorHAnsi"/>
          <w:color w:val="000000" w:themeColor="text1"/>
          <w:highlight w:val="green"/>
          <w:u w:val="single"/>
        </w:rPr>
        <w:t>the state performing</w:t>
      </w:r>
      <w:r w:rsidRPr="00ED77A1">
        <w:rPr>
          <w:rFonts w:asciiTheme="minorHAnsi" w:hAnsiTheme="minorHAnsi" w:cstheme="minorHAnsi"/>
          <w:color w:val="000000" w:themeColor="text1"/>
          <w:u w:val="single"/>
        </w:rPr>
        <w:t xml:space="preserve"> itself, and who is receiving, ignoring, or laughing at the players</w:t>
      </w:r>
      <w:r w:rsidRPr="00ED77A1">
        <w:rPr>
          <w:rFonts w:asciiTheme="minorHAnsi" w:hAnsiTheme="minorHAnsi" w:cstheme="minorHAnsi"/>
          <w:color w:val="000000" w:themeColor="text1"/>
          <w:sz w:val="16"/>
        </w:rPr>
        <w:t xml:space="preserve"> (</w:t>
      </w:r>
      <w:hyperlink r:id="rId49" w:anchor="right-ref-B64" w:history="1">
        <w:r w:rsidRPr="00ED77A1">
          <w:rPr>
            <w:rStyle w:val="Hyperlink"/>
            <w:rFonts w:asciiTheme="minorHAnsi" w:eastAsiaTheme="majorEastAsia" w:hAnsiTheme="minorHAnsi" w:cstheme="minorHAnsi"/>
            <w:b/>
            <w:bCs/>
            <w:color w:val="000000" w:themeColor="text1"/>
          </w:rPr>
          <w:t>Khoja-Moolji 2021</w:t>
        </w:r>
      </w:hyperlink>
      <w:r w:rsidRPr="00ED77A1">
        <w:rPr>
          <w:rFonts w:asciiTheme="minorHAnsi" w:hAnsiTheme="minorHAnsi" w:cstheme="minorHAnsi"/>
          <w:color w:val="000000" w:themeColor="text1"/>
          <w:sz w:val="16"/>
        </w:rPr>
        <w:t>, </w:t>
      </w:r>
      <w:hyperlink r:id="rId50" w:anchor="right-ref-B100" w:history="1">
        <w:r w:rsidRPr="00ED77A1">
          <w:rPr>
            <w:rStyle w:val="Hyperlink"/>
            <w:rFonts w:asciiTheme="minorHAnsi" w:eastAsiaTheme="majorEastAsia" w:hAnsiTheme="minorHAnsi" w:cstheme="minorHAnsi"/>
            <w:b/>
            <w:bCs/>
            <w:color w:val="000000" w:themeColor="text1"/>
          </w:rPr>
          <w:t>Rutherford 2012</w:t>
        </w:r>
      </w:hyperlink>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u w:val="single"/>
        </w:rPr>
        <w:t xml:space="preserve">What fantasies are elaborated—and sometimes </w:t>
      </w:r>
      <w:r w:rsidRPr="00420A14">
        <w:rPr>
          <w:rFonts w:asciiTheme="minorHAnsi" w:hAnsiTheme="minorHAnsi" w:cstheme="minorHAnsi"/>
          <w:color w:val="000000" w:themeColor="text1"/>
          <w:highlight w:val="green"/>
          <w:u w:val="single"/>
        </w:rPr>
        <w:t>violently</w:t>
      </w:r>
      <w:r w:rsidRPr="00ED77A1">
        <w:rPr>
          <w:rFonts w:asciiTheme="minorHAnsi" w:hAnsiTheme="minorHAnsi" w:cstheme="minorHAnsi"/>
          <w:color w:val="000000" w:themeColor="text1"/>
          <w:u w:val="single"/>
        </w:rPr>
        <w:t xml:space="preserve"> enacted—through these performances</w:t>
      </w:r>
      <w:r w:rsidRPr="00ED77A1">
        <w:rPr>
          <w:rFonts w:asciiTheme="minorHAnsi" w:hAnsiTheme="minorHAnsi" w:cstheme="minorHAnsi"/>
          <w:color w:val="000000" w:themeColor="text1"/>
          <w:sz w:val="16"/>
        </w:rPr>
        <w:t xml:space="preserve"> (</w:t>
      </w:r>
      <w:hyperlink r:id="rId51" w:anchor="right-ref-B112" w:history="1">
        <w:r w:rsidRPr="00ED77A1">
          <w:rPr>
            <w:rStyle w:val="Hyperlink"/>
            <w:rFonts w:asciiTheme="minorHAnsi" w:eastAsiaTheme="majorEastAsia" w:hAnsiTheme="minorHAnsi" w:cstheme="minorHAnsi"/>
            <w:b/>
            <w:bCs/>
            <w:color w:val="000000" w:themeColor="text1"/>
          </w:rPr>
          <w:t>Smith 2016</w:t>
        </w:r>
      </w:hyperlink>
      <w:r w:rsidRPr="00ED77A1">
        <w:rPr>
          <w:rFonts w:asciiTheme="minorHAnsi" w:hAnsiTheme="minorHAnsi" w:cstheme="minorHAnsi"/>
          <w:color w:val="000000" w:themeColor="text1"/>
          <w:sz w:val="16"/>
        </w:rPr>
        <w:t>)? When and how are these performances rejected, and with what effects, by those who choose nonsovereignty (</w:t>
      </w:r>
      <w:hyperlink r:id="rId52" w:anchor="right-ref-B19" w:history="1">
        <w:r w:rsidRPr="00ED77A1">
          <w:rPr>
            <w:rStyle w:val="Hyperlink"/>
            <w:rFonts w:asciiTheme="minorHAnsi" w:eastAsiaTheme="majorEastAsia" w:hAnsiTheme="minorHAnsi" w:cstheme="minorHAnsi"/>
            <w:b/>
            <w:bCs/>
            <w:color w:val="000000" w:themeColor="text1"/>
          </w:rPr>
          <w:t>Bonilla 2015</w:t>
        </w:r>
      </w:hyperlink>
      <w:r w:rsidRPr="00ED77A1">
        <w:rPr>
          <w:rFonts w:asciiTheme="minorHAnsi" w:hAnsiTheme="minorHAnsi" w:cstheme="minorHAnsi"/>
          <w:color w:val="000000" w:themeColor="text1"/>
          <w:sz w:val="16"/>
        </w:rPr>
        <w:t>), who keep the state at arm's length (</w:t>
      </w:r>
      <w:hyperlink r:id="rId53" w:anchor="right-ref-B103" w:history="1">
        <w:r w:rsidRPr="00ED77A1">
          <w:rPr>
            <w:rStyle w:val="Hyperlink"/>
            <w:rFonts w:asciiTheme="minorHAnsi" w:eastAsiaTheme="majorEastAsia" w:hAnsiTheme="minorHAnsi" w:cstheme="minorHAnsi"/>
            <w:b/>
            <w:bCs/>
            <w:color w:val="000000" w:themeColor="text1"/>
          </w:rPr>
          <w:t>Scott 2009</w:t>
        </w:r>
      </w:hyperlink>
      <w:r w:rsidRPr="00ED77A1">
        <w:rPr>
          <w:rFonts w:asciiTheme="minorHAnsi" w:hAnsiTheme="minorHAnsi" w:cstheme="minorHAnsi"/>
          <w:color w:val="000000" w:themeColor="text1"/>
          <w:sz w:val="16"/>
        </w:rPr>
        <w:t>), who reject the state's “gifts” of citizenship (</w:t>
      </w:r>
      <w:hyperlink r:id="rId54" w:anchor="right-ref-B77" w:history="1">
        <w:r w:rsidRPr="00ED77A1">
          <w:rPr>
            <w:rStyle w:val="Hyperlink"/>
            <w:rFonts w:asciiTheme="minorHAnsi" w:eastAsiaTheme="majorEastAsia" w:hAnsiTheme="minorHAnsi" w:cstheme="minorHAnsi"/>
            <w:b/>
            <w:bCs/>
            <w:color w:val="000000" w:themeColor="text1"/>
          </w:rPr>
          <w:t>McGranahan 2016</w:t>
        </w:r>
      </w:hyperlink>
      <w:r w:rsidRPr="00ED77A1">
        <w:rPr>
          <w:rFonts w:asciiTheme="minorHAnsi" w:hAnsiTheme="minorHAnsi" w:cstheme="minorHAnsi"/>
          <w:color w:val="000000" w:themeColor="text1"/>
          <w:sz w:val="16"/>
        </w:rPr>
        <w:t>, </w:t>
      </w:r>
      <w:hyperlink r:id="rId55" w:anchor="right-ref-B78" w:history="1">
        <w:r w:rsidRPr="00ED77A1">
          <w:rPr>
            <w:rStyle w:val="Hyperlink"/>
            <w:rFonts w:asciiTheme="minorHAnsi" w:eastAsiaTheme="majorEastAsia" w:hAnsiTheme="minorHAnsi" w:cstheme="minorHAnsi"/>
            <w:b/>
            <w:bCs/>
            <w:color w:val="000000" w:themeColor="text1"/>
          </w:rPr>
          <w:t>2018</w:t>
        </w:r>
      </w:hyperlink>
      <w:r w:rsidRPr="00ED77A1">
        <w:rPr>
          <w:rFonts w:asciiTheme="minorHAnsi" w:hAnsiTheme="minorHAnsi" w:cstheme="minorHAnsi"/>
          <w:color w:val="000000" w:themeColor="text1"/>
          <w:sz w:val="16"/>
        </w:rPr>
        <w:t>), who abstain—loudly or quietly—from its requirements (</w:t>
      </w:r>
      <w:hyperlink r:id="rId56" w:anchor="right-ref-B133" w:history="1">
        <w:r w:rsidRPr="00ED77A1">
          <w:rPr>
            <w:rStyle w:val="Hyperlink"/>
            <w:rFonts w:asciiTheme="minorHAnsi" w:eastAsiaTheme="majorEastAsia" w:hAnsiTheme="minorHAnsi" w:cstheme="minorHAnsi"/>
            <w:b/>
            <w:bCs/>
            <w:color w:val="000000" w:themeColor="text1"/>
          </w:rPr>
          <w:t>Weiss 2016</w:t>
        </w:r>
      </w:hyperlink>
      <w:r w:rsidRPr="00ED77A1">
        <w:rPr>
          <w:rFonts w:asciiTheme="minorHAnsi" w:hAnsiTheme="minorHAnsi" w:cstheme="minorHAnsi"/>
          <w:color w:val="000000" w:themeColor="text1"/>
          <w:sz w:val="16"/>
        </w:rPr>
        <w:t>), and who disavow its authority by laughing in its face (</w:t>
      </w:r>
      <w:hyperlink r:id="rId57" w:anchor="right-ref-B17" w:history="1">
        <w:r w:rsidRPr="00ED77A1">
          <w:rPr>
            <w:rStyle w:val="Hyperlink"/>
            <w:rFonts w:asciiTheme="minorHAnsi" w:eastAsiaTheme="majorEastAsia" w:hAnsiTheme="minorHAnsi" w:cstheme="minorHAnsi"/>
            <w:b/>
            <w:bCs/>
            <w:color w:val="000000" w:themeColor="text1"/>
          </w:rPr>
          <w:t>Bhungalia 2020</w:t>
        </w:r>
      </w:hyperlink>
      <w:r w:rsidRPr="00ED77A1">
        <w:rPr>
          <w:rFonts w:asciiTheme="minorHAnsi" w:hAnsiTheme="minorHAnsi" w:cstheme="minorHAnsi"/>
          <w:color w:val="000000" w:themeColor="text1"/>
          <w:sz w:val="16"/>
        </w:rPr>
        <w:t>)?</w:t>
      </w:r>
    </w:p>
    <w:p w14:paraId="699C4967" w14:textId="77777777" w:rsidR="00136AE7" w:rsidRPr="00ED77A1" w:rsidRDefault="00136AE7" w:rsidP="00136AE7">
      <w:pPr>
        <w:rPr>
          <w:rFonts w:asciiTheme="minorHAnsi" w:hAnsiTheme="minorHAnsi" w:cstheme="minorHAnsi"/>
          <w:color w:val="000000" w:themeColor="text1"/>
          <w:u w:val="single"/>
        </w:rPr>
      </w:pPr>
      <w:r w:rsidRPr="00ED77A1">
        <w:rPr>
          <w:rFonts w:asciiTheme="minorHAnsi" w:hAnsiTheme="minorHAnsi" w:cstheme="minorHAnsi"/>
          <w:color w:val="000000" w:themeColor="text1"/>
          <w:sz w:val="16"/>
        </w:rPr>
        <w:t xml:space="preserve">One can also </w:t>
      </w:r>
      <w:r w:rsidRPr="00ED77A1">
        <w:rPr>
          <w:rFonts w:asciiTheme="minorHAnsi" w:hAnsiTheme="minorHAnsi" w:cstheme="minorHAnsi"/>
          <w:color w:val="000000" w:themeColor="text1"/>
          <w:u w:val="single"/>
        </w:rPr>
        <w:t>refuse the state by rejecting</w:t>
      </w:r>
      <w:r w:rsidRPr="00ED77A1">
        <w:rPr>
          <w:rFonts w:asciiTheme="minorHAnsi" w:hAnsiTheme="minorHAnsi" w:cstheme="minorHAnsi"/>
          <w:color w:val="000000" w:themeColor="text1"/>
          <w:sz w:val="16"/>
        </w:rPr>
        <w:t xml:space="preserve"> its developmentalist dictates, by rebuffing </w:t>
      </w:r>
      <w:r w:rsidRPr="00ED77A1">
        <w:rPr>
          <w:rFonts w:asciiTheme="minorHAnsi" w:hAnsiTheme="minorHAnsi" w:cstheme="minorHAnsi"/>
          <w:color w:val="000000" w:themeColor="text1"/>
          <w:u w:val="single"/>
        </w:rPr>
        <w:t>the idea that work is (or should be) emancipatory</w:t>
      </w:r>
      <w:r w:rsidRPr="00ED77A1">
        <w:rPr>
          <w:rFonts w:asciiTheme="minorHAnsi" w:hAnsiTheme="minorHAnsi" w:cstheme="minorHAnsi"/>
          <w:color w:val="000000" w:themeColor="text1"/>
          <w:sz w:val="16"/>
        </w:rPr>
        <w:t>. Marco </w:t>
      </w:r>
      <w:hyperlink r:id="rId58" w:anchor="right-ref-B39" w:history="1">
        <w:r w:rsidRPr="00ED77A1">
          <w:rPr>
            <w:rStyle w:val="Hyperlink"/>
            <w:rFonts w:asciiTheme="minorHAnsi" w:eastAsiaTheme="majorEastAsia" w:hAnsiTheme="minorHAnsi" w:cstheme="minorHAnsi"/>
            <w:b/>
            <w:bCs/>
            <w:color w:val="000000" w:themeColor="text1"/>
          </w:rPr>
          <w:t>Di Nunzio (2022)</w:t>
        </w:r>
      </w:hyperlink>
      <w:r w:rsidRPr="00ED77A1">
        <w:rPr>
          <w:rFonts w:asciiTheme="minorHAnsi" w:hAnsiTheme="minorHAnsi" w:cstheme="minorHAnsi"/>
          <w:color w:val="000000" w:themeColor="text1"/>
          <w:sz w:val="16"/>
        </w:rPr>
        <w:t xml:space="preserve"> has argued that if </w:t>
      </w:r>
      <w:r w:rsidRPr="00ED77A1">
        <w:rPr>
          <w:rFonts w:asciiTheme="minorHAnsi" w:hAnsiTheme="minorHAnsi" w:cstheme="minorHAnsi"/>
          <w:color w:val="000000" w:themeColor="text1"/>
          <w:u w:val="single"/>
        </w:rPr>
        <w:t xml:space="preserve">the promise of work is inclusion, then </w:t>
      </w:r>
      <w:r w:rsidRPr="00420A14">
        <w:rPr>
          <w:rFonts w:asciiTheme="minorHAnsi" w:hAnsiTheme="minorHAnsi" w:cstheme="minorHAnsi"/>
          <w:color w:val="000000" w:themeColor="text1"/>
          <w:highlight w:val="green"/>
          <w:u w:val="single"/>
        </w:rPr>
        <w:t>refusing to work marks a refusal of</w:t>
      </w:r>
      <w:r w:rsidRPr="00ED77A1">
        <w:rPr>
          <w:rFonts w:asciiTheme="minorHAnsi" w:hAnsiTheme="minorHAnsi" w:cstheme="minorHAnsi"/>
          <w:color w:val="000000" w:themeColor="text1"/>
          <w:u w:val="single"/>
        </w:rPr>
        <w:t xml:space="preserve"> the premise that </w:t>
      </w:r>
      <w:r w:rsidRPr="00420A14">
        <w:rPr>
          <w:rFonts w:asciiTheme="minorHAnsi" w:hAnsiTheme="minorHAnsi" w:cstheme="minorHAnsi"/>
          <w:color w:val="000000" w:themeColor="text1"/>
          <w:highlight w:val="green"/>
          <w:u w:val="single"/>
        </w:rPr>
        <w:t>the state</w:t>
      </w:r>
      <w:r w:rsidRPr="00ED77A1">
        <w:rPr>
          <w:rFonts w:asciiTheme="minorHAnsi" w:hAnsiTheme="minorHAnsi" w:cstheme="minorHAnsi"/>
          <w:color w:val="000000" w:themeColor="text1"/>
          <w:u w:val="single"/>
        </w:rPr>
        <w:t xml:space="preserve"> fairly redistributes resources to those who produce them. </w:t>
      </w:r>
      <w:r w:rsidRPr="00ED77A1">
        <w:rPr>
          <w:rFonts w:asciiTheme="minorHAnsi" w:hAnsiTheme="minorHAnsi" w:cstheme="minorHAnsi"/>
          <w:color w:val="000000" w:themeColor="text1"/>
          <w:sz w:val="16"/>
        </w:rPr>
        <w:t xml:space="preserve">Di Nunzio followed Tamrat, one of his interlocutors in urban Ethiopia, as he moved from construction gig to construction gig, always being let go, usually for something related to union activity. Ultimately, he argues, Tamrat's decision not to get another construction job, his </w:t>
      </w:r>
      <w:r w:rsidRPr="00420A14">
        <w:rPr>
          <w:rFonts w:asciiTheme="minorHAnsi" w:hAnsiTheme="minorHAnsi" w:cstheme="minorHAnsi"/>
          <w:color w:val="000000" w:themeColor="text1"/>
          <w:highlight w:val="green"/>
          <w:u w:val="single"/>
        </w:rPr>
        <w:t>refusal of</w:t>
      </w:r>
      <w:r w:rsidRPr="00ED77A1">
        <w:rPr>
          <w:rFonts w:asciiTheme="minorHAnsi" w:hAnsiTheme="minorHAnsi" w:cstheme="minorHAnsi"/>
          <w:color w:val="000000" w:themeColor="text1"/>
          <w:u w:val="single"/>
        </w:rPr>
        <w:t xml:space="preserve"> his dependency on policies that allowed </w:t>
      </w:r>
      <w:r w:rsidRPr="00420A14">
        <w:rPr>
          <w:rFonts w:asciiTheme="minorHAnsi" w:hAnsiTheme="minorHAnsi" w:cstheme="minorHAnsi"/>
          <w:color w:val="000000" w:themeColor="text1"/>
          <w:highlight w:val="green"/>
          <w:u w:val="single"/>
        </w:rPr>
        <w:t>corporations to exploit</w:t>
      </w:r>
      <w:r w:rsidRPr="00ED77A1">
        <w:rPr>
          <w:rFonts w:asciiTheme="minorHAnsi" w:hAnsiTheme="minorHAnsi" w:cstheme="minorHAnsi"/>
          <w:color w:val="000000" w:themeColor="text1"/>
          <w:u w:val="single"/>
        </w:rPr>
        <w:t xml:space="preserve"> </w:t>
      </w:r>
      <w:r w:rsidRPr="00420A14">
        <w:rPr>
          <w:rFonts w:asciiTheme="minorHAnsi" w:hAnsiTheme="minorHAnsi" w:cstheme="minorHAnsi"/>
          <w:color w:val="000000" w:themeColor="text1"/>
          <w:highlight w:val="green"/>
          <w:u w:val="single"/>
        </w:rPr>
        <w:t>poor workers</w:t>
      </w:r>
      <w:r w:rsidRPr="00ED77A1">
        <w:rPr>
          <w:rFonts w:asciiTheme="minorHAnsi" w:hAnsiTheme="minorHAnsi" w:cstheme="minorHAnsi"/>
          <w:color w:val="000000" w:themeColor="text1"/>
          <w:u w:val="single"/>
        </w:rPr>
        <w:t>, was an attempt to challenge the terms of his membership in a society whose political economy reproduced his own oppression.</w:t>
      </w:r>
    </w:p>
    <w:p w14:paraId="2BB8DE4B"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16"/>
        </w:rPr>
        <w:t>This approach to refusal is also clear in Jovan </w:t>
      </w:r>
      <w:hyperlink r:id="rId59" w:anchor="right-ref-B68" w:history="1">
        <w:r w:rsidRPr="00ED77A1">
          <w:rPr>
            <w:rStyle w:val="Hyperlink"/>
            <w:rFonts w:asciiTheme="minorHAnsi" w:eastAsiaTheme="majorEastAsia" w:hAnsiTheme="minorHAnsi" w:cstheme="minorHAnsi"/>
            <w:b/>
            <w:bCs/>
            <w:color w:val="000000" w:themeColor="text1"/>
          </w:rPr>
          <w:t>Lewis's (2020)</w:t>
        </w:r>
      </w:hyperlink>
      <w:r w:rsidRPr="00ED77A1">
        <w:rPr>
          <w:rFonts w:asciiTheme="minorHAnsi" w:hAnsiTheme="minorHAnsi" w:cstheme="minorHAnsi"/>
          <w:color w:val="000000" w:themeColor="text1"/>
          <w:sz w:val="16"/>
        </w:rPr>
        <w:t> </w:t>
      </w:r>
      <w:r w:rsidRPr="00ED77A1">
        <w:rPr>
          <w:rStyle w:val="StyleUnderline"/>
          <w:rFonts w:asciiTheme="minorHAnsi" w:hAnsiTheme="minorHAnsi" w:cstheme="minorHAnsi"/>
          <w:color w:val="000000" w:themeColor="text1"/>
        </w:rPr>
        <w:t>analysis of how the young Jamaican men involved in the transnational process of capital extraction otherwise known as lotto scamming mobilized aspects of a new technology [voice over Internet Protocol (VoIP) phones] to address their own lack of mobility and to advance claims to sovereignty. For them, bilking American senior citizens of retirement savings became a form o</w:t>
      </w:r>
      <w:r w:rsidRPr="00ED77A1">
        <w:rPr>
          <w:rFonts w:asciiTheme="minorHAnsi" w:hAnsiTheme="minorHAnsi" w:cstheme="minorHAnsi"/>
          <w:color w:val="000000" w:themeColor="text1"/>
          <w:sz w:val="16"/>
        </w:rPr>
        <w:t xml:space="preserve">f </w:t>
      </w:r>
      <w:r w:rsidRPr="00420A14">
        <w:rPr>
          <w:rFonts w:asciiTheme="minorHAnsi" w:hAnsiTheme="minorHAnsi" w:cstheme="minorHAnsi"/>
          <w:color w:val="000000" w:themeColor="text1"/>
          <w:highlight w:val="green"/>
          <w:u w:val="single"/>
        </w:rPr>
        <w:t>reparations</w:t>
      </w:r>
      <w:r w:rsidRPr="00ED77A1">
        <w:rPr>
          <w:rFonts w:asciiTheme="minorHAnsi" w:hAnsiTheme="minorHAnsi" w:cstheme="minorHAnsi"/>
          <w:color w:val="000000" w:themeColor="text1"/>
          <w:u w:val="single"/>
        </w:rPr>
        <w:t xml:space="preserve">, a </w:t>
      </w:r>
      <w:r w:rsidRPr="00420A14">
        <w:rPr>
          <w:rFonts w:asciiTheme="minorHAnsi" w:hAnsiTheme="minorHAnsi" w:cstheme="minorHAnsi"/>
          <w:color w:val="000000" w:themeColor="text1"/>
          <w:highlight w:val="green"/>
          <w:u w:val="single"/>
        </w:rPr>
        <w:t>reversal of traditional power</w:t>
      </w:r>
      <w:r w:rsidRPr="00ED77A1">
        <w:rPr>
          <w:rFonts w:asciiTheme="minorHAnsi" w:hAnsiTheme="minorHAnsi" w:cstheme="minorHAnsi"/>
          <w:color w:val="000000" w:themeColor="text1"/>
          <w:u w:val="single"/>
        </w:rPr>
        <w:t xml:space="preserve"> relationships through the creation of wealth and the </w:t>
      </w:r>
      <w:r w:rsidRPr="00420A14">
        <w:rPr>
          <w:rFonts w:asciiTheme="minorHAnsi" w:hAnsiTheme="minorHAnsi" w:cstheme="minorHAnsi"/>
          <w:color w:val="000000" w:themeColor="text1"/>
          <w:highlight w:val="green"/>
          <w:u w:val="single"/>
        </w:rPr>
        <w:t>construction of new notions of</w:t>
      </w:r>
      <w:r w:rsidRPr="00ED77A1">
        <w:rPr>
          <w:rFonts w:asciiTheme="minorHAnsi" w:hAnsiTheme="minorHAnsi" w:cstheme="minorHAnsi"/>
          <w:color w:val="000000" w:themeColor="text1"/>
          <w:u w:val="single"/>
        </w:rPr>
        <w:t xml:space="preserve"> belonging and </w:t>
      </w:r>
      <w:r w:rsidRPr="00420A14">
        <w:rPr>
          <w:rFonts w:asciiTheme="minorHAnsi" w:hAnsiTheme="minorHAnsi" w:cstheme="minorHAnsi"/>
          <w:color w:val="000000" w:themeColor="text1"/>
          <w:highlight w:val="green"/>
          <w:u w:val="single"/>
        </w:rPr>
        <w:t>accountability</w:t>
      </w:r>
      <w:r w:rsidRPr="00ED77A1">
        <w:rPr>
          <w:rFonts w:asciiTheme="minorHAnsi" w:hAnsiTheme="minorHAnsi" w:cstheme="minorHAnsi"/>
          <w:color w:val="000000" w:themeColor="text1"/>
          <w:u w:val="single"/>
        </w:rPr>
        <w:t>.</w:t>
      </w:r>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sz w:val="2"/>
          <w:szCs w:val="2"/>
        </w:rPr>
        <w:t>Throughout </w:t>
      </w:r>
      <w:r w:rsidRPr="00ED77A1">
        <w:rPr>
          <w:rFonts w:asciiTheme="minorHAnsi" w:eastAsiaTheme="majorEastAsia" w:hAnsiTheme="minorHAnsi" w:cstheme="minorHAnsi"/>
          <w:i/>
          <w:iCs/>
          <w:color w:val="000000" w:themeColor="text1"/>
          <w:sz w:val="2"/>
          <w:szCs w:val="2"/>
        </w:rPr>
        <w:t>Scammer's Yard</w:t>
      </w:r>
      <w:r w:rsidRPr="00ED77A1">
        <w:rPr>
          <w:rFonts w:asciiTheme="minorHAnsi" w:hAnsiTheme="minorHAnsi" w:cstheme="minorHAnsi"/>
          <w:color w:val="000000" w:themeColor="text1"/>
          <w:sz w:val="2"/>
          <w:szCs w:val="2"/>
        </w:rPr>
        <w:t>, Lewis wants us to see how the framework of reparations positions youths’ participation in the lotto scam as diagnostic of the death of the liberal parameters of respectability as the means toward meaningful citizenship in postcolonial Jamaica.</w:t>
      </w:r>
    </w:p>
    <w:p w14:paraId="6E34AFF8"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2"/>
          <w:szCs w:val="2"/>
        </w:rPr>
        <w:t>These anthropologists are building on insights articulated near the onset of what was then called globalization (</w:t>
      </w:r>
      <w:hyperlink r:id="rId60" w:anchor="right-ref-B86" w:history="1">
        <w:r w:rsidRPr="00ED77A1">
          <w:rPr>
            <w:rStyle w:val="Hyperlink"/>
            <w:rFonts w:asciiTheme="minorHAnsi" w:eastAsiaTheme="majorEastAsia" w:hAnsiTheme="minorHAnsi" w:cstheme="minorHAnsi"/>
            <w:b/>
            <w:bCs/>
            <w:color w:val="000000" w:themeColor="text1"/>
            <w:sz w:val="2"/>
            <w:szCs w:val="2"/>
          </w:rPr>
          <w:t>Ong 1987</w:t>
        </w:r>
      </w:hyperlink>
      <w:r w:rsidRPr="00ED77A1">
        <w:rPr>
          <w:rFonts w:asciiTheme="minorHAnsi" w:hAnsiTheme="minorHAnsi" w:cstheme="minorHAnsi"/>
          <w:color w:val="000000" w:themeColor="text1"/>
          <w:sz w:val="2"/>
          <w:szCs w:val="2"/>
        </w:rPr>
        <w:t>) to argue that refusing the disciplining of (neoliberal) capitalism is both a form of recapturing time and bodily sovereignty as well as a rectification of historical wrongs (see also </w:t>
      </w:r>
      <w:hyperlink r:id="rId61" w:anchor="right-ref-B43" w:history="1">
        <w:r w:rsidRPr="00ED77A1">
          <w:rPr>
            <w:rStyle w:val="Hyperlink"/>
            <w:rFonts w:asciiTheme="minorHAnsi" w:eastAsiaTheme="majorEastAsia" w:hAnsiTheme="minorHAnsi" w:cstheme="minorHAnsi"/>
            <w:b/>
            <w:bCs/>
            <w:color w:val="000000" w:themeColor="text1"/>
            <w:sz w:val="2"/>
            <w:szCs w:val="2"/>
          </w:rPr>
          <w:t>Ferguson 2015</w:t>
        </w:r>
      </w:hyperlink>
      <w:r w:rsidRPr="00ED77A1">
        <w:rPr>
          <w:rFonts w:asciiTheme="minorHAnsi" w:hAnsiTheme="minorHAnsi" w:cstheme="minorHAnsi"/>
          <w:color w:val="000000" w:themeColor="text1"/>
          <w:sz w:val="2"/>
          <w:szCs w:val="2"/>
        </w:rPr>
        <w:t>, </w:t>
      </w:r>
      <w:hyperlink r:id="rId62" w:anchor="right-ref-B132" w:history="1">
        <w:r w:rsidRPr="00ED77A1">
          <w:rPr>
            <w:rStyle w:val="Hyperlink"/>
            <w:rFonts w:asciiTheme="minorHAnsi" w:eastAsiaTheme="majorEastAsia" w:hAnsiTheme="minorHAnsi" w:cstheme="minorHAnsi"/>
            <w:b/>
            <w:bCs/>
            <w:color w:val="000000" w:themeColor="text1"/>
            <w:sz w:val="2"/>
            <w:szCs w:val="2"/>
          </w:rPr>
          <w:t>Weeks 2011</w:t>
        </w:r>
      </w:hyperlink>
      <w:r w:rsidRPr="00ED77A1">
        <w:rPr>
          <w:rFonts w:asciiTheme="minorHAnsi" w:hAnsiTheme="minorHAnsi" w:cstheme="minorHAnsi"/>
          <w:color w:val="000000" w:themeColor="text1"/>
          <w:sz w:val="2"/>
          <w:szCs w:val="2"/>
        </w:rPr>
        <w:t>). This perspective also makes refusal, as Thomas </w:t>
      </w:r>
      <w:hyperlink r:id="rId63" w:anchor="right-ref-B32" w:history="1">
        <w:r w:rsidRPr="00ED77A1">
          <w:rPr>
            <w:rStyle w:val="Hyperlink"/>
            <w:rFonts w:asciiTheme="minorHAnsi" w:eastAsiaTheme="majorEastAsia" w:hAnsiTheme="minorHAnsi" w:cstheme="minorHAnsi"/>
            <w:b/>
            <w:bCs/>
            <w:color w:val="000000" w:themeColor="text1"/>
            <w:sz w:val="2"/>
            <w:szCs w:val="2"/>
          </w:rPr>
          <w:t>Cousins (2023)</w:t>
        </w:r>
      </w:hyperlink>
      <w:r w:rsidRPr="00ED77A1">
        <w:rPr>
          <w:rFonts w:asciiTheme="minorHAnsi" w:hAnsiTheme="minorHAnsi" w:cstheme="minorHAnsi"/>
          <w:color w:val="000000" w:themeColor="text1"/>
          <w:sz w:val="2"/>
          <w:szCs w:val="2"/>
        </w:rPr>
        <w:t> argues, a reclamation of ethical relations. For the South African timber plantation workers among whom Cousins conducted research, the elaboration of disalienation within contexts of extreme exploitation was not generated through a refusal to work but through the “ordinary scenes around the plantations, in which mutual incompleteness, becoming with others, and a relational effort to absorb, without effacing, the wounding effects of colonial displacement” (</w:t>
      </w:r>
      <w:hyperlink r:id="rId64" w:anchor="right-ref-B32" w:history="1">
        <w:r w:rsidRPr="00ED77A1">
          <w:rPr>
            <w:rStyle w:val="Hyperlink"/>
            <w:rFonts w:asciiTheme="minorHAnsi" w:eastAsiaTheme="majorEastAsia" w:hAnsiTheme="minorHAnsi" w:cstheme="minorHAnsi"/>
            <w:b/>
            <w:bCs/>
            <w:color w:val="000000" w:themeColor="text1"/>
            <w:sz w:val="2"/>
            <w:szCs w:val="2"/>
          </w:rPr>
          <w:t>Cousins 2023</w:t>
        </w:r>
      </w:hyperlink>
      <w:r w:rsidRPr="00ED77A1">
        <w:rPr>
          <w:rFonts w:asciiTheme="minorHAnsi" w:hAnsiTheme="minorHAnsi" w:cstheme="minorHAnsi"/>
          <w:color w:val="000000" w:themeColor="text1"/>
          <w:sz w:val="2"/>
          <w:szCs w:val="2"/>
        </w:rPr>
        <w:t>, p. 4). Timber workers enacted these efforts by, for example, engaging in forms of marriage play or by distributing traditional medical remedies. Cousins sees these daily practices as the work of repair, the development of capacity and strength, which he identifies with the isiZulu term </w:t>
      </w:r>
      <w:r w:rsidRPr="00ED77A1">
        <w:rPr>
          <w:rFonts w:asciiTheme="minorHAnsi" w:eastAsiaTheme="majorEastAsia" w:hAnsiTheme="minorHAnsi" w:cstheme="minorHAnsi"/>
          <w:i/>
          <w:iCs/>
          <w:color w:val="000000" w:themeColor="text1"/>
          <w:sz w:val="2"/>
          <w:szCs w:val="2"/>
        </w:rPr>
        <w:t>amandla</w:t>
      </w:r>
      <w:r w:rsidRPr="00ED77A1">
        <w:rPr>
          <w:rFonts w:asciiTheme="minorHAnsi" w:hAnsiTheme="minorHAnsi" w:cstheme="minorHAnsi"/>
          <w:color w:val="000000" w:themeColor="text1"/>
          <w:sz w:val="2"/>
          <w:szCs w:val="2"/>
        </w:rPr>
        <w:t>, a term that resonates historically as “power” but that here indexes ethical life within a postapartheid labor regime.</w:t>
      </w:r>
    </w:p>
    <w:p w14:paraId="764FBD4B" w14:textId="77777777" w:rsidR="00136AE7" w:rsidRPr="00ED77A1" w:rsidRDefault="00136AE7" w:rsidP="00136AE7">
      <w:pPr>
        <w:rPr>
          <w:rFonts w:asciiTheme="minorHAnsi" w:hAnsiTheme="minorHAnsi" w:cstheme="minorHAnsi"/>
          <w:color w:val="000000" w:themeColor="text1"/>
          <w:u w:val="single"/>
        </w:rPr>
      </w:pPr>
      <w:r w:rsidRPr="00ED77A1">
        <w:rPr>
          <w:rFonts w:asciiTheme="minorHAnsi" w:hAnsiTheme="minorHAnsi" w:cstheme="minorHAnsi"/>
          <w:color w:val="000000" w:themeColor="text1"/>
          <w:sz w:val="2"/>
          <w:szCs w:val="2"/>
        </w:rPr>
        <w:t>The various practices of state refusal that anthropologists have probed may lead, in some cases, to the kinds of “everyday utopias” Davina </w:t>
      </w:r>
      <w:hyperlink r:id="rId65" w:anchor="right-ref-B29" w:history="1">
        <w:r w:rsidRPr="00ED77A1">
          <w:rPr>
            <w:rStyle w:val="Hyperlink"/>
            <w:rFonts w:asciiTheme="minorHAnsi" w:eastAsiaTheme="majorEastAsia" w:hAnsiTheme="minorHAnsi" w:cstheme="minorHAnsi"/>
            <w:b/>
            <w:bCs/>
            <w:color w:val="000000" w:themeColor="text1"/>
            <w:sz w:val="2"/>
            <w:szCs w:val="2"/>
          </w:rPr>
          <w:t>Cooper (2014)</w:t>
        </w:r>
      </w:hyperlink>
      <w:r w:rsidRPr="00ED77A1">
        <w:rPr>
          <w:rFonts w:asciiTheme="minorHAnsi" w:hAnsiTheme="minorHAnsi" w:cstheme="minorHAnsi"/>
          <w:color w:val="000000" w:themeColor="text1"/>
          <w:sz w:val="2"/>
          <w:szCs w:val="2"/>
        </w:rPr>
        <w:t> has written about, radical experiments in political life that are improvisatory, partial, and contingent. They might also result in forms of mutual aid rooted in care (</w:t>
      </w:r>
      <w:hyperlink r:id="rId66" w:anchor="right-ref-B95" w:history="1">
        <w:r w:rsidRPr="00ED77A1">
          <w:rPr>
            <w:rStyle w:val="Hyperlink"/>
            <w:rFonts w:asciiTheme="minorHAnsi" w:eastAsiaTheme="majorEastAsia" w:hAnsiTheme="minorHAnsi" w:cstheme="minorHAnsi"/>
            <w:b/>
            <w:bCs/>
            <w:color w:val="000000" w:themeColor="text1"/>
            <w:sz w:val="2"/>
            <w:szCs w:val="2"/>
          </w:rPr>
          <w:t>Reese &amp; Johnson 2022</w:t>
        </w:r>
      </w:hyperlink>
      <w:r w:rsidRPr="00ED77A1">
        <w:rPr>
          <w:rFonts w:asciiTheme="minorHAnsi" w:hAnsiTheme="minorHAnsi" w:cstheme="minorHAnsi"/>
          <w:color w:val="000000" w:themeColor="text1"/>
          <w:sz w:val="2"/>
          <w:szCs w:val="2"/>
        </w:rPr>
        <w:t>), in the refusal of crisis as a dominant optic for a community's futures (</w:t>
      </w:r>
      <w:hyperlink r:id="rId67" w:anchor="right-ref-B11" w:history="1">
        <w:r w:rsidRPr="00ED77A1">
          <w:rPr>
            <w:rStyle w:val="Hyperlink"/>
            <w:rFonts w:asciiTheme="minorHAnsi" w:eastAsiaTheme="majorEastAsia" w:hAnsiTheme="minorHAnsi" w:cstheme="minorHAnsi"/>
            <w:b/>
            <w:bCs/>
            <w:color w:val="000000" w:themeColor="text1"/>
            <w:sz w:val="2"/>
            <w:szCs w:val="2"/>
          </w:rPr>
          <w:t>Barra 2023</w:t>
        </w:r>
      </w:hyperlink>
      <w:r w:rsidRPr="00ED77A1">
        <w:rPr>
          <w:rFonts w:asciiTheme="minorHAnsi" w:hAnsiTheme="minorHAnsi" w:cstheme="minorHAnsi"/>
          <w:color w:val="000000" w:themeColor="text1"/>
          <w:sz w:val="2"/>
          <w:szCs w:val="2"/>
        </w:rPr>
        <w:t>), and in the elaboration of alternative maps of community life (</w:t>
      </w:r>
      <w:hyperlink r:id="rId68" w:anchor="right-ref-B97" w:history="1">
        <w:r w:rsidRPr="00ED77A1">
          <w:rPr>
            <w:rStyle w:val="Hyperlink"/>
            <w:rFonts w:asciiTheme="minorHAnsi" w:eastAsiaTheme="majorEastAsia" w:hAnsiTheme="minorHAnsi" w:cstheme="minorHAnsi"/>
            <w:b/>
            <w:bCs/>
            <w:color w:val="000000" w:themeColor="text1"/>
            <w:sz w:val="2"/>
            <w:szCs w:val="2"/>
          </w:rPr>
          <w:t>Roane &amp; Hosbey 2019</w:t>
        </w:r>
      </w:hyperlink>
      <w:r w:rsidRPr="00ED77A1">
        <w:rPr>
          <w:rFonts w:asciiTheme="minorHAnsi" w:hAnsiTheme="minorHAnsi" w:cstheme="minorHAnsi"/>
          <w:color w:val="000000" w:themeColor="text1"/>
          <w:sz w:val="2"/>
          <w:szCs w:val="2"/>
        </w:rPr>
        <w:t>). These outcomes would reflect the kind of optimism </w:t>
      </w:r>
      <w:hyperlink r:id="rId69" w:anchor="right-ref-B77" w:history="1">
        <w:r w:rsidRPr="00ED77A1">
          <w:rPr>
            <w:rStyle w:val="Hyperlink"/>
            <w:rFonts w:asciiTheme="minorHAnsi" w:eastAsiaTheme="majorEastAsia" w:hAnsiTheme="minorHAnsi" w:cstheme="minorHAnsi"/>
            <w:b/>
            <w:bCs/>
            <w:color w:val="000000" w:themeColor="text1"/>
            <w:sz w:val="2"/>
            <w:szCs w:val="2"/>
          </w:rPr>
          <w:t>McGranahan (2016)</w:t>
        </w:r>
      </w:hyperlink>
      <w:r w:rsidRPr="00ED77A1">
        <w:rPr>
          <w:rFonts w:asciiTheme="minorHAnsi" w:hAnsiTheme="minorHAnsi" w:cstheme="minorHAnsi"/>
          <w:color w:val="000000" w:themeColor="text1"/>
          <w:sz w:val="2"/>
          <w:szCs w:val="2"/>
        </w:rPr>
        <w:t xml:space="preserve"> argues is inherent to refusal. It would be a mistake, however, to attribute to refusal dialectical teleologies similar to those which infuse Western state logics. </w:t>
      </w:r>
      <w:r w:rsidRPr="00ED77A1">
        <w:rPr>
          <w:rFonts w:asciiTheme="minorHAnsi" w:hAnsiTheme="minorHAnsi" w:cstheme="minorHAnsi"/>
          <w:color w:val="000000" w:themeColor="text1"/>
          <w:sz w:val="2"/>
          <w:szCs w:val="2"/>
          <w:u w:val="single"/>
        </w:rPr>
        <w:t>Refusal is just as often</w:t>
      </w:r>
      <w:r w:rsidRPr="00ED77A1">
        <w:rPr>
          <w:rFonts w:asciiTheme="minorHAnsi" w:hAnsiTheme="minorHAnsi" w:cstheme="minorHAnsi"/>
          <w:color w:val="000000" w:themeColor="text1"/>
          <w:sz w:val="2"/>
          <w:szCs w:val="2"/>
        </w:rPr>
        <w:t xml:space="preserve"> (if not more so) an ongoing (and therefore never realized</w:t>
      </w:r>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u w:val="single"/>
        </w:rPr>
        <w:t>practice of building community</w:t>
      </w:r>
      <w:r w:rsidRPr="00ED77A1">
        <w:rPr>
          <w:rFonts w:asciiTheme="minorHAnsi" w:hAnsiTheme="minorHAnsi" w:cstheme="minorHAnsi"/>
          <w:color w:val="000000" w:themeColor="text1"/>
          <w:sz w:val="16"/>
        </w:rPr>
        <w:t xml:space="preserve"> otherwise, of </w:t>
      </w:r>
      <w:r w:rsidRPr="00ED77A1">
        <w:rPr>
          <w:rFonts w:asciiTheme="minorHAnsi" w:hAnsiTheme="minorHAnsi" w:cstheme="minorHAnsi"/>
          <w:color w:val="000000" w:themeColor="text1"/>
          <w:u w:val="single"/>
        </w:rPr>
        <w:t>redrawing colonial boundaries, of reinscribing personhood, of remembering knowledges that have been denigrated, and of reassessing strategies for living within the parameters of dehumanization and dispossession.</w:t>
      </w:r>
    </w:p>
    <w:p w14:paraId="6C1DDE5B" w14:textId="77777777" w:rsidR="00136AE7" w:rsidRPr="00ED77A1" w:rsidRDefault="00136AE7" w:rsidP="00136AE7">
      <w:pPr>
        <w:rPr>
          <w:rFonts w:asciiTheme="minorHAnsi" w:hAnsiTheme="minorHAnsi" w:cstheme="minorHAnsi"/>
          <w:b/>
          <w:bCs/>
          <w:color w:val="000000" w:themeColor="text1"/>
          <w:sz w:val="16"/>
        </w:rPr>
      </w:pPr>
      <w:r w:rsidRPr="00ED77A1">
        <w:rPr>
          <w:rFonts w:asciiTheme="minorHAnsi" w:hAnsiTheme="minorHAnsi" w:cstheme="minorHAnsi"/>
          <w:b/>
          <w:bCs/>
          <w:color w:val="000000" w:themeColor="text1"/>
          <w:sz w:val="16"/>
        </w:rPr>
        <w:t>REFUSAL AS METHOD: TOWARD REPAIR</w:t>
      </w:r>
    </w:p>
    <w:p w14:paraId="50E8297E"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16"/>
        </w:rPr>
        <w:t xml:space="preserve">If </w:t>
      </w:r>
      <w:r w:rsidRPr="00420A14">
        <w:rPr>
          <w:rFonts w:asciiTheme="minorHAnsi" w:hAnsiTheme="minorHAnsi" w:cstheme="minorHAnsi"/>
          <w:color w:val="000000" w:themeColor="text1"/>
          <w:highlight w:val="green"/>
          <w:u w:val="single"/>
        </w:rPr>
        <w:t>refusal is a praxis</w:t>
      </w:r>
      <w:r w:rsidRPr="00ED77A1">
        <w:rPr>
          <w:rFonts w:asciiTheme="minorHAnsi" w:hAnsiTheme="minorHAnsi" w:cstheme="minorHAnsi"/>
          <w:color w:val="000000" w:themeColor="text1"/>
          <w:u w:val="single"/>
        </w:rPr>
        <w:t xml:space="preserve"> that </w:t>
      </w:r>
      <w:r w:rsidRPr="00420A14">
        <w:rPr>
          <w:rFonts w:asciiTheme="minorHAnsi" w:hAnsiTheme="minorHAnsi" w:cstheme="minorHAnsi"/>
          <w:color w:val="000000" w:themeColor="text1"/>
          <w:highlight w:val="green"/>
          <w:u w:val="single"/>
        </w:rPr>
        <w:t>reorients</w:t>
      </w:r>
      <w:r w:rsidRPr="00ED77A1">
        <w:rPr>
          <w:rFonts w:asciiTheme="minorHAnsi" w:hAnsiTheme="minorHAnsi" w:cstheme="minorHAnsi"/>
          <w:color w:val="000000" w:themeColor="text1"/>
          <w:u w:val="single"/>
        </w:rPr>
        <w:t xml:space="preserve"> our </w:t>
      </w:r>
      <w:r w:rsidRPr="00420A14">
        <w:rPr>
          <w:rFonts w:asciiTheme="minorHAnsi" w:hAnsiTheme="minorHAnsi" w:cstheme="minorHAnsi"/>
          <w:color w:val="000000" w:themeColor="text1"/>
          <w:highlight w:val="green"/>
          <w:u w:val="single"/>
        </w:rPr>
        <w:t>attention</w:t>
      </w:r>
      <w:r w:rsidRPr="00ED77A1">
        <w:rPr>
          <w:rFonts w:asciiTheme="minorHAnsi" w:hAnsiTheme="minorHAnsi" w:cstheme="minorHAnsi"/>
          <w:color w:val="000000" w:themeColor="text1"/>
          <w:u w:val="single"/>
        </w:rPr>
        <w:t xml:space="preserve"> both </w:t>
      </w:r>
      <w:r w:rsidRPr="00420A14">
        <w:rPr>
          <w:rFonts w:asciiTheme="minorHAnsi" w:hAnsiTheme="minorHAnsi" w:cstheme="minorHAnsi"/>
          <w:color w:val="000000" w:themeColor="text1"/>
          <w:highlight w:val="green"/>
          <w:u w:val="single"/>
        </w:rPr>
        <w:t>to</w:t>
      </w:r>
      <w:r w:rsidRPr="00ED77A1">
        <w:rPr>
          <w:rFonts w:asciiTheme="minorHAnsi" w:hAnsiTheme="minorHAnsi" w:cstheme="minorHAnsi"/>
          <w:color w:val="000000" w:themeColor="text1"/>
          <w:u w:val="single"/>
        </w:rPr>
        <w:t xml:space="preserve"> political life and to </w:t>
      </w:r>
      <w:r w:rsidRPr="00420A14">
        <w:rPr>
          <w:rFonts w:asciiTheme="minorHAnsi" w:hAnsiTheme="minorHAnsi" w:cstheme="minorHAnsi"/>
          <w:color w:val="000000" w:themeColor="text1"/>
          <w:highlight w:val="green"/>
          <w:u w:val="single"/>
        </w:rPr>
        <w:t>modes of</w:t>
      </w:r>
      <w:r w:rsidRPr="00ED77A1">
        <w:rPr>
          <w:rFonts w:asciiTheme="minorHAnsi" w:hAnsiTheme="minorHAnsi" w:cstheme="minorHAnsi"/>
          <w:color w:val="000000" w:themeColor="text1"/>
          <w:u w:val="single"/>
        </w:rPr>
        <w:t xml:space="preserve"> knowledge </w:t>
      </w:r>
      <w:r w:rsidRPr="00420A14">
        <w:rPr>
          <w:rFonts w:asciiTheme="minorHAnsi" w:hAnsiTheme="minorHAnsi" w:cstheme="minorHAnsi"/>
          <w:color w:val="000000" w:themeColor="text1"/>
          <w:highlight w:val="green"/>
          <w:u w:val="single"/>
        </w:rPr>
        <w:t>production</w:t>
      </w:r>
      <w:r w:rsidRPr="00ED77A1">
        <w:rPr>
          <w:rFonts w:asciiTheme="minorHAnsi" w:hAnsiTheme="minorHAnsi" w:cstheme="minorHAnsi"/>
          <w:color w:val="000000" w:themeColor="text1"/>
          <w:sz w:val="16"/>
        </w:rPr>
        <w:t>, then it also evokes and produces a number of other “re” words. “R</w:t>
      </w:r>
      <w:r w:rsidRPr="00ED77A1">
        <w:rPr>
          <w:rFonts w:asciiTheme="minorHAnsi" w:hAnsiTheme="minorHAnsi" w:cstheme="minorHAnsi"/>
          <w:color w:val="000000" w:themeColor="text1"/>
          <w:u w:val="single"/>
        </w:rPr>
        <w:t xml:space="preserve">e” usually signifies “back” or “again,” as in </w:t>
      </w:r>
      <w:r w:rsidRPr="00420A14">
        <w:rPr>
          <w:rFonts w:asciiTheme="minorHAnsi" w:hAnsiTheme="minorHAnsi" w:cstheme="minorHAnsi"/>
          <w:color w:val="000000" w:themeColor="text1"/>
          <w:highlight w:val="green"/>
          <w:u w:val="single"/>
        </w:rPr>
        <w:t>return</w:t>
      </w:r>
      <w:r w:rsidRPr="00ED77A1">
        <w:rPr>
          <w:rFonts w:asciiTheme="minorHAnsi" w:hAnsiTheme="minorHAnsi" w:cstheme="minorHAnsi"/>
          <w:color w:val="000000" w:themeColor="text1"/>
          <w:u w:val="single"/>
        </w:rPr>
        <w:t xml:space="preserve"> or even </w:t>
      </w:r>
      <w:r w:rsidRPr="00420A14">
        <w:rPr>
          <w:rFonts w:asciiTheme="minorHAnsi" w:hAnsiTheme="minorHAnsi" w:cstheme="minorHAnsi"/>
          <w:color w:val="000000" w:themeColor="text1"/>
          <w:highlight w:val="green"/>
          <w:u w:val="single"/>
        </w:rPr>
        <w:t>reparations</w:t>
      </w:r>
      <w:r w:rsidRPr="00ED77A1">
        <w:rPr>
          <w:rFonts w:asciiTheme="minorHAnsi" w:hAnsiTheme="minorHAnsi" w:cstheme="minorHAnsi"/>
          <w:color w:val="000000" w:themeColor="text1"/>
          <w:u w:val="single"/>
        </w:rPr>
        <w:t>, which keeps us in a liberal temporal and directional framewor</w:t>
      </w:r>
      <w:r w:rsidRPr="00ED77A1">
        <w:rPr>
          <w:rFonts w:asciiTheme="minorHAnsi" w:hAnsiTheme="minorHAnsi" w:cstheme="minorHAnsi"/>
          <w:color w:val="000000" w:themeColor="text1"/>
          <w:sz w:val="16"/>
        </w:rPr>
        <w:t>k. However, “</w:t>
      </w:r>
      <w:r w:rsidRPr="00ED77A1">
        <w:rPr>
          <w:rFonts w:asciiTheme="minorHAnsi" w:hAnsiTheme="minorHAnsi" w:cstheme="minorHAnsi"/>
          <w:color w:val="000000" w:themeColor="text1"/>
          <w:u w:val="single"/>
        </w:rPr>
        <w:t xml:space="preserve">back” or “again” can also signal a </w:t>
      </w:r>
      <w:r w:rsidRPr="00420A14">
        <w:rPr>
          <w:rFonts w:asciiTheme="minorHAnsi" w:hAnsiTheme="minorHAnsi" w:cstheme="minorHAnsi"/>
          <w:color w:val="000000" w:themeColor="text1"/>
          <w:highlight w:val="green"/>
          <w:u w:val="single"/>
        </w:rPr>
        <w:t>practice of repetition</w:t>
      </w:r>
      <w:r w:rsidRPr="00ED77A1">
        <w:rPr>
          <w:rFonts w:asciiTheme="minorHAnsi" w:hAnsiTheme="minorHAnsi" w:cstheme="minorHAnsi"/>
          <w:color w:val="000000" w:themeColor="text1"/>
          <w:u w:val="single"/>
        </w:rPr>
        <w:t>, the constant reworking that words such as relationality, reciprocity, recursion, restitution, reinscription, and rehearsal call to mind</w:t>
      </w:r>
      <w:r w:rsidRPr="00ED77A1">
        <w:rPr>
          <w:rFonts w:asciiTheme="minorHAnsi" w:hAnsiTheme="minorHAnsi" w:cstheme="minorHAnsi"/>
          <w:color w:val="000000" w:themeColor="text1"/>
          <w:sz w:val="16"/>
        </w:rPr>
        <w:t xml:space="preserve">. </w:t>
      </w:r>
      <w:r w:rsidRPr="00ED77A1">
        <w:rPr>
          <w:rFonts w:asciiTheme="minorHAnsi" w:hAnsiTheme="minorHAnsi" w:cstheme="minorHAnsi"/>
          <w:color w:val="000000" w:themeColor="text1"/>
          <w:sz w:val="2"/>
          <w:szCs w:val="2"/>
        </w:rPr>
        <w:t>All of these are processual terms without closure. They evoke not only the specific contemporary demands for the return of looted or grave-robbed belongings and ancestors that are currently held in art, ethnographic, and natural history museums around the world (</w:t>
      </w:r>
      <w:hyperlink r:id="rId70" w:anchor="right-ref-B101" w:history="1">
        <w:r w:rsidRPr="00ED77A1">
          <w:rPr>
            <w:rStyle w:val="Hyperlink"/>
            <w:rFonts w:asciiTheme="minorHAnsi" w:eastAsiaTheme="majorEastAsia" w:hAnsiTheme="minorHAnsi" w:cstheme="minorHAnsi"/>
            <w:b/>
            <w:bCs/>
            <w:color w:val="000000" w:themeColor="text1"/>
            <w:sz w:val="2"/>
            <w:szCs w:val="2"/>
          </w:rPr>
          <w:t>Sarr &amp; Savoy 2018</w:t>
        </w:r>
      </w:hyperlink>
      <w:r w:rsidRPr="00ED77A1">
        <w:rPr>
          <w:rFonts w:asciiTheme="minorHAnsi" w:hAnsiTheme="minorHAnsi" w:cstheme="minorHAnsi"/>
          <w:color w:val="000000" w:themeColor="text1"/>
          <w:sz w:val="2"/>
          <w:szCs w:val="2"/>
        </w:rPr>
        <w:t>), but also the practice-oriented and performative mechanisms of solidarity and transnational community building that Damani </w:t>
      </w:r>
      <w:hyperlink r:id="rId71" w:anchor="right-ref-B88" w:history="1">
        <w:r w:rsidRPr="00ED77A1">
          <w:rPr>
            <w:rStyle w:val="Hyperlink"/>
            <w:rFonts w:asciiTheme="minorHAnsi" w:eastAsiaTheme="majorEastAsia" w:hAnsiTheme="minorHAnsi" w:cstheme="minorHAnsi"/>
            <w:b/>
            <w:bCs/>
            <w:color w:val="000000" w:themeColor="text1"/>
            <w:sz w:val="2"/>
            <w:szCs w:val="2"/>
          </w:rPr>
          <w:t>Partridge (2022)</w:t>
        </w:r>
      </w:hyperlink>
      <w:r w:rsidRPr="00ED77A1">
        <w:rPr>
          <w:rFonts w:asciiTheme="minorHAnsi" w:hAnsiTheme="minorHAnsi" w:cstheme="minorHAnsi"/>
          <w:color w:val="000000" w:themeColor="text1"/>
          <w:sz w:val="2"/>
          <w:szCs w:val="2"/>
        </w:rPr>
        <w:t> and Christen </w:t>
      </w:r>
      <w:hyperlink r:id="rId72" w:anchor="right-ref-B112" w:history="1">
        <w:r w:rsidRPr="00ED77A1">
          <w:rPr>
            <w:rStyle w:val="Hyperlink"/>
            <w:rFonts w:asciiTheme="minorHAnsi" w:eastAsiaTheme="majorEastAsia" w:hAnsiTheme="minorHAnsi" w:cstheme="minorHAnsi"/>
            <w:b/>
            <w:bCs/>
            <w:color w:val="000000" w:themeColor="text1"/>
            <w:sz w:val="2"/>
            <w:szCs w:val="2"/>
          </w:rPr>
          <w:t>Smith (2016)</w:t>
        </w:r>
      </w:hyperlink>
      <w:r w:rsidRPr="00ED77A1">
        <w:rPr>
          <w:rFonts w:asciiTheme="minorHAnsi" w:hAnsiTheme="minorHAnsi" w:cstheme="minorHAnsi"/>
          <w:color w:val="000000" w:themeColor="text1"/>
          <w:sz w:val="2"/>
          <w:szCs w:val="2"/>
        </w:rPr>
        <w:t> describe. They also elicit the repetitive sonics of knowing and mourning and reinscribing that suffuse South African artist Gabrielle Goliath's work (</w:t>
      </w:r>
      <w:hyperlink r:id="rId73" w:anchor="right-ref-B51" w:history="1">
        <w:r w:rsidRPr="00ED77A1">
          <w:rPr>
            <w:rStyle w:val="Hyperlink"/>
            <w:rFonts w:asciiTheme="minorHAnsi" w:eastAsiaTheme="majorEastAsia" w:hAnsiTheme="minorHAnsi" w:cstheme="minorHAnsi"/>
            <w:b/>
            <w:bCs/>
            <w:color w:val="000000" w:themeColor="text1"/>
            <w:sz w:val="2"/>
            <w:szCs w:val="2"/>
          </w:rPr>
          <w:t>Goliath &amp; Dineo Gqola 2021</w:t>
        </w:r>
      </w:hyperlink>
      <w:r w:rsidRPr="00ED77A1">
        <w:rPr>
          <w:rFonts w:asciiTheme="minorHAnsi" w:hAnsiTheme="minorHAnsi" w:cstheme="minorHAnsi"/>
          <w:color w:val="000000" w:themeColor="text1"/>
          <w:sz w:val="2"/>
          <w:szCs w:val="2"/>
        </w:rPr>
        <w:t>) and the complementary ways that relation has been elaborated in Black and Indigenous studies (see, for example, </w:t>
      </w:r>
      <w:hyperlink r:id="rId74" w:anchor="right-ref-B50" w:history="1">
        <w:r w:rsidRPr="00ED77A1">
          <w:rPr>
            <w:rStyle w:val="Hyperlink"/>
            <w:rFonts w:asciiTheme="minorHAnsi" w:eastAsiaTheme="majorEastAsia" w:hAnsiTheme="minorHAnsi" w:cstheme="minorHAnsi"/>
            <w:b/>
            <w:bCs/>
            <w:color w:val="000000" w:themeColor="text1"/>
            <w:sz w:val="2"/>
            <w:szCs w:val="2"/>
          </w:rPr>
          <w:t>Glissant 1997</w:t>
        </w:r>
      </w:hyperlink>
      <w:r w:rsidRPr="00ED77A1">
        <w:rPr>
          <w:rFonts w:asciiTheme="minorHAnsi" w:hAnsiTheme="minorHAnsi" w:cstheme="minorHAnsi"/>
          <w:color w:val="000000" w:themeColor="text1"/>
          <w:sz w:val="2"/>
          <w:szCs w:val="2"/>
        </w:rPr>
        <w:t> and </w:t>
      </w:r>
      <w:hyperlink r:id="rId75" w:anchor="right-ref-B80" w:history="1">
        <w:r w:rsidRPr="00ED77A1">
          <w:rPr>
            <w:rStyle w:val="Hyperlink"/>
            <w:rFonts w:asciiTheme="minorHAnsi" w:eastAsiaTheme="majorEastAsia" w:hAnsiTheme="minorHAnsi" w:cstheme="minorHAnsi"/>
            <w:b/>
            <w:bCs/>
            <w:color w:val="000000" w:themeColor="text1"/>
            <w:sz w:val="2"/>
            <w:szCs w:val="2"/>
          </w:rPr>
          <w:t>Moreton-Robinson 2015</w:t>
        </w:r>
      </w:hyperlink>
      <w:r w:rsidRPr="00ED77A1">
        <w:rPr>
          <w:rFonts w:asciiTheme="minorHAnsi" w:hAnsiTheme="minorHAnsi" w:cstheme="minorHAnsi"/>
          <w:color w:val="000000" w:themeColor="text1"/>
          <w:sz w:val="2"/>
          <w:szCs w:val="2"/>
        </w:rPr>
        <w:t>).</w:t>
      </w:r>
    </w:p>
    <w:p w14:paraId="758C97EB"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2"/>
          <w:szCs w:val="2"/>
        </w:rPr>
        <w:lastRenderedPageBreak/>
        <w:t>If an articulation of the “re” rescues us from the hegemony of linear temporality, it must also foreground a sense of ethics that releases us from the hegemony of juridical resolution, itself grounded in the violence of law (see also </w:t>
      </w:r>
      <w:hyperlink r:id="rId76" w:anchor="right-ref-B38" w:history="1">
        <w:r w:rsidRPr="00ED77A1">
          <w:rPr>
            <w:rStyle w:val="Hyperlink"/>
            <w:rFonts w:asciiTheme="minorHAnsi" w:eastAsiaTheme="majorEastAsia" w:hAnsiTheme="minorHAnsi" w:cstheme="minorHAnsi"/>
            <w:b/>
            <w:bCs/>
            <w:color w:val="000000" w:themeColor="text1"/>
            <w:sz w:val="2"/>
            <w:szCs w:val="2"/>
          </w:rPr>
          <w:t>Derrida 2001</w:t>
        </w:r>
      </w:hyperlink>
      <w:r w:rsidRPr="00ED77A1">
        <w:rPr>
          <w:rFonts w:asciiTheme="minorHAnsi" w:hAnsiTheme="minorHAnsi" w:cstheme="minorHAnsi"/>
          <w:color w:val="000000" w:themeColor="text1"/>
          <w:sz w:val="2"/>
          <w:szCs w:val="2"/>
        </w:rPr>
        <w:t>), particularly for those defined by law as something less than human. “Re” words, therefore, index practices of care and justice, forms of repair that address historic (and present) disciplinary harms, and modes of engagement that envision shared (though not transparent) futures. Historians and literary scholars have often framed discussions of these concerns in relation to archives, developing speculative modalities such as “critical fabulation” to recuperate the lives of those whose incarceration and disappearance in life are mirrored by their incarceration and disappearance in archives, while also drawing attention to the impossibility of narrative representation (</w:t>
      </w:r>
      <w:hyperlink r:id="rId77" w:anchor="right-ref-B56" w:history="1">
        <w:r w:rsidRPr="00ED77A1">
          <w:rPr>
            <w:rStyle w:val="Hyperlink"/>
            <w:rFonts w:asciiTheme="minorHAnsi" w:eastAsiaTheme="majorEastAsia" w:hAnsiTheme="minorHAnsi" w:cstheme="minorHAnsi"/>
            <w:b/>
            <w:bCs/>
            <w:color w:val="000000" w:themeColor="text1"/>
            <w:sz w:val="2"/>
            <w:szCs w:val="2"/>
          </w:rPr>
          <w:t>Hartman 2008</w:t>
        </w:r>
      </w:hyperlink>
      <w:r w:rsidRPr="00ED77A1">
        <w:rPr>
          <w:rFonts w:asciiTheme="minorHAnsi" w:hAnsiTheme="minorHAnsi" w:cstheme="minorHAnsi"/>
          <w:color w:val="000000" w:themeColor="text1"/>
          <w:sz w:val="2"/>
          <w:szCs w:val="2"/>
        </w:rPr>
        <w:t>, p. 11). Imagining what might have happened through a critical reading of archives, Saidiya Hartman argues, “requires narrative restraint” and “a commitment to opacity” (p. 12), features of what Audra </w:t>
      </w:r>
      <w:hyperlink r:id="rId78" w:anchor="right-ref-B106" w:history="1">
        <w:r w:rsidRPr="00ED77A1">
          <w:rPr>
            <w:rStyle w:val="Hyperlink"/>
            <w:rFonts w:asciiTheme="minorHAnsi" w:eastAsiaTheme="majorEastAsia" w:hAnsiTheme="minorHAnsi" w:cstheme="minorHAnsi"/>
            <w:b/>
            <w:bCs/>
            <w:color w:val="000000" w:themeColor="text1"/>
            <w:sz w:val="2"/>
            <w:szCs w:val="2"/>
          </w:rPr>
          <w:t>Simpson (2007)</w:t>
        </w:r>
      </w:hyperlink>
      <w:r w:rsidRPr="00ED77A1">
        <w:rPr>
          <w:rFonts w:asciiTheme="minorHAnsi" w:hAnsiTheme="minorHAnsi" w:cstheme="minorHAnsi"/>
          <w:color w:val="000000" w:themeColor="text1"/>
          <w:sz w:val="2"/>
          <w:szCs w:val="2"/>
        </w:rPr>
        <w:t> articulates as “ethnographic refusal,” a calculus of “what you need to know and what I refuse to write in” (p. 72).</w:t>
      </w:r>
    </w:p>
    <w:p w14:paraId="2DAD07B6"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2"/>
          <w:szCs w:val="2"/>
        </w:rPr>
        <w:t>Simpson's narrative refusal is a response to colonial modalities of knowing and transparency, </w:t>
      </w:r>
      <w:r w:rsidRPr="00ED77A1">
        <w:rPr>
          <w:rFonts w:asciiTheme="minorHAnsi" w:hAnsiTheme="minorHAnsi" w:cstheme="minorHAnsi"/>
          <w:color w:val="000000" w:themeColor="text1"/>
          <w:sz w:val="2"/>
          <w:szCs w:val="2"/>
          <w:vertAlign w:val="superscript"/>
        </w:rPr>
        <w:t>5</w:t>
      </w:r>
      <w:r w:rsidRPr="00ED77A1">
        <w:rPr>
          <w:rFonts w:asciiTheme="minorHAnsi" w:hAnsiTheme="minorHAnsi" w:cstheme="minorHAnsi"/>
          <w:color w:val="000000" w:themeColor="text1"/>
          <w:sz w:val="2"/>
          <w:szCs w:val="2"/>
        </w:rPr>
        <w:t> the drives to categorization and comparison that were foundational to early anthropological formulations of difference vis-à-vis Indigenous nations in North America. Difference, for Simpson, creates coherent wholes that can be ranked and evaluated according to the logics of US disciplinary and legal formations. That these formations continue to enact settler coloniality is often elided within ethnographic narratives. Simpson distinguishes her commitment to ethnographic refusal from what she understands as more familiar positions of contested sovereignty; within Native North America, she argues, there is no possibility for either DuBoisian double consciousness or postcolonial disillusionment. There is only a processual determination of “who we are” (</w:t>
      </w:r>
      <w:hyperlink r:id="rId79" w:anchor="right-ref-B106" w:history="1">
        <w:r w:rsidRPr="00ED77A1">
          <w:rPr>
            <w:rStyle w:val="Hyperlink"/>
            <w:rFonts w:asciiTheme="minorHAnsi" w:eastAsiaTheme="majorEastAsia" w:hAnsiTheme="minorHAnsi" w:cstheme="minorHAnsi"/>
            <w:b/>
            <w:bCs/>
            <w:color w:val="000000" w:themeColor="text1"/>
            <w:sz w:val="2"/>
            <w:szCs w:val="2"/>
          </w:rPr>
          <w:t>Simpson 2007</w:t>
        </w:r>
      </w:hyperlink>
      <w:r w:rsidRPr="00ED77A1">
        <w:rPr>
          <w:rFonts w:asciiTheme="minorHAnsi" w:hAnsiTheme="minorHAnsi" w:cstheme="minorHAnsi"/>
          <w:color w:val="000000" w:themeColor="text1"/>
          <w:sz w:val="2"/>
          <w:szCs w:val="2"/>
        </w:rPr>
        <w:t>, p. 74) within a still-colonial settler context.</w:t>
      </w:r>
    </w:p>
    <w:p w14:paraId="620D95D3"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2"/>
          <w:szCs w:val="2"/>
        </w:rPr>
        <w:t>This condition generates ethnographic limits, and the broader implications of Simpson's intervention also direct us to the erasure or underthematization of the relationships forged between anthropologists and those with whom we work. As John </w:t>
      </w:r>
      <w:hyperlink r:id="rId80" w:anchor="right-ref-B60" w:history="1">
        <w:r w:rsidRPr="00ED77A1">
          <w:rPr>
            <w:rStyle w:val="Hyperlink"/>
            <w:rFonts w:asciiTheme="minorHAnsi" w:eastAsiaTheme="majorEastAsia" w:hAnsiTheme="minorHAnsi" w:cstheme="minorHAnsi"/>
            <w:b/>
            <w:bCs/>
            <w:color w:val="000000" w:themeColor="text1"/>
            <w:sz w:val="2"/>
            <w:szCs w:val="2"/>
          </w:rPr>
          <w:t>Jackson (2013)</w:t>
        </w:r>
      </w:hyperlink>
      <w:r w:rsidRPr="00ED77A1">
        <w:rPr>
          <w:rFonts w:asciiTheme="minorHAnsi" w:hAnsiTheme="minorHAnsi" w:cstheme="minorHAnsi"/>
          <w:color w:val="000000" w:themeColor="text1"/>
          <w:sz w:val="2"/>
          <w:szCs w:val="2"/>
        </w:rPr>
        <w:t> has argued, “The ethnographic dance is always about the interconnected revelations and concealments that mediate the relationships between ethnographers and ethnographic subjects, between ethnographers and readers, between readers and ethnographic subjects—even and especially when the same people can increasingly occupy all three roles” (p. 92). By drawing attention to these mediations—poetically, speculatively, and sometimes autoethnographically—anthropologists have sought to recognize affect as a site of a knowledge production that opens outward toward uncertainty, doubt, hesitation, and sincerity (</w:t>
      </w:r>
      <w:hyperlink r:id="rId81" w:anchor="right-ref-B59" w:history="1">
        <w:r w:rsidRPr="00ED77A1">
          <w:rPr>
            <w:rStyle w:val="Hyperlink"/>
            <w:rFonts w:asciiTheme="minorHAnsi" w:eastAsiaTheme="majorEastAsia" w:hAnsiTheme="minorHAnsi" w:cstheme="minorHAnsi"/>
            <w:b/>
            <w:bCs/>
            <w:color w:val="000000" w:themeColor="text1"/>
            <w:sz w:val="2"/>
            <w:szCs w:val="2"/>
          </w:rPr>
          <w:t>Jackson 2010</w:t>
        </w:r>
      </w:hyperlink>
      <w:r w:rsidRPr="00ED77A1">
        <w:rPr>
          <w:rFonts w:asciiTheme="minorHAnsi" w:hAnsiTheme="minorHAnsi" w:cstheme="minorHAnsi"/>
          <w:color w:val="000000" w:themeColor="text1"/>
          <w:sz w:val="2"/>
          <w:szCs w:val="2"/>
        </w:rPr>
        <w:t>) rather than transparency, definitiveness, and comprehensiveness (see also </w:t>
      </w:r>
      <w:hyperlink r:id="rId82" w:anchor="right-ref-B27" w:history="1">
        <w:r w:rsidRPr="00ED77A1">
          <w:rPr>
            <w:rStyle w:val="Hyperlink"/>
            <w:rFonts w:asciiTheme="minorHAnsi" w:eastAsiaTheme="majorEastAsia" w:hAnsiTheme="minorHAnsi" w:cstheme="minorHAnsi"/>
            <w:b/>
            <w:bCs/>
            <w:color w:val="000000" w:themeColor="text1"/>
            <w:sz w:val="2"/>
            <w:szCs w:val="2"/>
          </w:rPr>
          <w:t>Chavéz &amp; Pérez 2022</w:t>
        </w:r>
      </w:hyperlink>
      <w:r w:rsidRPr="00ED77A1">
        <w:rPr>
          <w:rFonts w:asciiTheme="minorHAnsi" w:hAnsiTheme="minorHAnsi" w:cstheme="minorHAnsi"/>
          <w:color w:val="000000" w:themeColor="text1"/>
          <w:sz w:val="2"/>
          <w:szCs w:val="2"/>
        </w:rPr>
        <w:t>).</w:t>
      </w:r>
    </w:p>
    <w:p w14:paraId="3E39AF25"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2"/>
          <w:szCs w:val="2"/>
        </w:rPr>
        <w:t>Lisa </w:t>
      </w:r>
      <w:hyperlink r:id="rId83" w:anchor="right-ref-B117" w:history="1">
        <w:r w:rsidRPr="00ED77A1">
          <w:rPr>
            <w:rStyle w:val="Hyperlink"/>
            <w:rFonts w:asciiTheme="minorHAnsi" w:eastAsiaTheme="majorEastAsia" w:hAnsiTheme="minorHAnsi" w:cstheme="minorHAnsi"/>
            <w:b/>
            <w:bCs/>
            <w:color w:val="000000" w:themeColor="text1"/>
            <w:sz w:val="2"/>
            <w:szCs w:val="2"/>
          </w:rPr>
          <w:t>Stevenson's (2014)</w:t>
        </w:r>
      </w:hyperlink>
      <w:r w:rsidRPr="00ED77A1">
        <w:rPr>
          <w:rFonts w:asciiTheme="minorHAnsi" w:hAnsiTheme="minorHAnsi" w:cstheme="minorHAnsi"/>
          <w:color w:val="000000" w:themeColor="text1"/>
          <w:sz w:val="2"/>
          <w:szCs w:val="2"/>
        </w:rPr>
        <w:t> meditation on anthropology's modes, methods, and objects, for example, refuses binaristic and moralistic readings of death and mourning, instead privileging a kind of radical listening that does not yield truth but instead produces “an image that can match the density of our feelings” (p. 13). Stevenson articulates this image as a “song,” a form of recognition that is not invested in certainties, or the security of fixing another's identity or experience. The gesture to multiplicity here is indicative of more general shifts not only in writing practices (</w:t>
      </w:r>
      <w:hyperlink r:id="rId84" w:anchor="right-ref-B12" w:history="1">
        <w:r w:rsidRPr="00ED77A1">
          <w:rPr>
            <w:rStyle w:val="Hyperlink"/>
            <w:rFonts w:asciiTheme="minorHAnsi" w:eastAsiaTheme="majorEastAsia" w:hAnsiTheme="minorHAnsi" w:cstheme="minorHAnsi"/>
            <w:b/>
            <w:bCs/>
            <w:color w:val="000000" w:themeColor="text1"/>
            <w:sz w:val="2"/>
            <w:szCs w:val="2"/>
          </w:rPr>
          <w:t>Behar 1996</w:t>
        </w:r>
      </w:hyperlink>
      <w:r w:rsidRPr="00ED77A1">
        <w:rPr>
          <w:rFonts w:asciiTheme="minorHAnsi" w:hAnsiTheme="minorHAnsi" w:cstheme="minorHAnsi"/>
          <w:color w:val="000000" w:themeColor="text1"/>
          <w:sz w:val="2"/>
          <w:szCs w:val="2"/>
        </w:rPr>
        <w:t>, </w:t>
      </w:r>
      <w:hyperlink r:id="rId85" w:anchor="right-ref-B16" w:history="1">
        <w:r w:rsidRPr="00ED77A1">
          <w:rPr>
            <w:rStyle w:val="Hyperlink"/>
            <w:rFonts w:asciiTheme="minorHAnsi" w:eastAsiaTheme="majorEastAsia" w:hAnsiTheme="minorHAnsi" w:cstheme="minorHAnsi"/>
            <w:b/>
            <w:bCs/>
            <w:color w:val="000000" w:themeColor="text1"/>
            <w:sz w:val="2"/>
            <w:szCs w:val="2"/>
          </w:rPr>
          <w:t>Bessire 2021</w:t>
        </w:r>
      </w:hyperlink>
      <w:r w:rsidRPr="00ED77A1">
        <w:rPr>
          <w:rFonts w:asciiTheme="minorHAnsi" w:hAnsiTheme="minorHAnsi" w:cstheme="minorHAnsi"/>
          <w:color w:val="000000" w:themeColor="text1"/>
          <w:sz w:val="2"/>
          <w:szCs w:val="2"/>
        </w:rPr>
        <w:t>, </w:t>
      </w:r>
      <w:hyperlink r:id="rId86" w:anchor="right-ref-B131" w:history="1">
        <w:r w:rsidRPr="00ED77A1">
          <w:rPr>
            <w:rStyle w:val="Hyperlink"/>
            <w:rFonts w:asciiTheme="minorHAnsi" w:eastAsiaTheme="majorEastAsia" w:hAnsiTheme="minorHAnsi" w:cstheme="minorHAnsi"/>
            <w:b/>
            <w:bCs/>
            <w:color w:val="000000" w:themeColor="text1"/>
            <w:sz w:val="2"/>
            <w:szCs w:val="2"/>
          </w:rPr>
          <w:t>Varzi 2015</w:t>
        </w:r>
      </w:hyperlink>
      <w:r w:rsidRPr="00ED77A1">
        <w:rPr>
          <w:rFonts w:asciiTheme="minorHAnsi" w:hAnsiTheme="minorHAnsi" w:cstheme="minorHAnsi"/>
          <w:color w:val="000000" w:themeColor="text1"/>
          <w:sz w:val="2"/>
          <w:szCs w:val="2"/>
        </w:rPr>
        <w:t>), but also in the range of multimodal expressions across the field (</w:t>
      </w:r>
      <w:hyperlink r:id="rId87" w:anchor="right-ref-B136" w:history="1">
        <w:r w:rsidRPr="00ED77A1">
          <w:rPr>
            <w:rStyle w:val="Hyperlink"/>
            <w:rFonts w:asciiTheme="minorHAnsi" w:eastAsiaTheme="majorEastAsia" w:hAnsiTheme="minorHAnsi" w:cstheme="minorHAnsi"/>
            <w:b/>
            <w:bCs/>
            <w:color w:val="000000" w:themeColor="text1"/>
            <w:sz w:val="2"/>
            <w:szCs w:val="2"/>
          </w:rPr>
          <w:t>Westmoreland 2022</w:t>
        </w:r>
      </w:hyperlink>
      <w:r w:rsidRPr="00ED77A1">
        <w:rPr>
          <w:rFonts w:asciiTheme="minorHAnsi" w:hAnsiTheme="minorHAnsi" w:cstheme="minorHAnsi"/>
          <w:color w:val="000000" w:themeColor="text1"/>
          <w:sz w:val="2"/>
          <w:szCs w:val="2"/>
        </w:rPr>
        <w:t>). Yael </w:t>
      </w:r>
      <w:hyperlink r:id="rId88" w:anchor="right-ref-B83" w:history="1">
        <w:r w:rsidRPr="00ED77A1">
          <w:rPr>
            <w:rStyle w:val="Hyperlink"/>
            <w:rFonts w:asciiTheme="minorHAnsi" w:eastAsiaTheme="majorEastAsia" w:hAnsiTheme="minorHAnsi" w:cstheme="minorHAnsi"/>
            <w:b/>
            <w:bCs/>
            <w:color w:val="000000" w:themeColor="text1"/>
            <w:sz w:val="2"/>
            <w:szCs w:val="2"/>
          </w:rPr>
          <w:t>Navaro (2020)</w:t>
        </w:r>
      </w:hyperlink>
      <w:r w:rsidRPr="00ED77A1">
        <w:rPr>
          <w:rFonts w:asciiTheme="minorHAnsi" w:hAnsiTheme="minorHAnsi" w:cstheme="minorHAnsi"/>
          <w:color w:val="000000" w:themeColor="text1"/>
          <w:sz w:val="2"/>
          <w:szCs w:val="2"/>
        </w:rPr>
        <w:t> has identified these affective attunements as foundational to a kind of “methodological pessimism” (p. 164), one she finds particularly apt for anthropologists who work in the ongoing aftermath of mass violence, where projects of recuperation and reconstruction are impossible, and where the elaboration of archives of affect (</w:t>
      </w:r>
      <w:hyperlink r:id="rId89" w:anchor="right-ref-B122" w:history="1">
        <w:r w:rsidRPr="00ED77A1">
          <w:rPr>
            <w:rStyle w:val="Hyperlink"/>
            <w:rFonts w:asciiTheme="minorHAnsi" w:eastAsiaTheme="majorEastAsia" w:hAnsiTheme="minorHAnsi" w:cstheme="minorHAnsi"/>
            <w:b/>
            <w:bCs/>
            <w:color w:val="000000" w:themeColor="text1"/>
            <w:sz w:val="2"/>
            <w:szCs w:val="2"/>
          </w:rPr>
          <w:t>Thomas 2019</w:t>
        </w:r>
      </w:hyperlink>
      <w:r w:rsidRPr="00ED77A1">
        <w:rPr>
          <w:rFonts w:asciiTheme="minorHAnsi" w:hAnsiTheme="minorHAnsi" w:cstheme="minorHAnsi"/>
          <w:color w:val="000000" w:themeColor="text1"/>
          <w:sz w:val="2"/>
          <w:szCs w:val="2"/>
        </w:rPr>
        <w:t>) can lead us toward accountability. This has been particularly evident within scholarship concerned with what Kristin </w:t>
      </w:r>
      <w:hyperlink r:id="rId90" w:anchor="right-ref-B40" w:history="1">
        <w:r w:rsidRPr="00ED77A1">
          <w:rPr>
            <w:rStyle w:val="Hyperlink"/>
            <w:rFonts w:asciiTheme="minorHAnsi" w:eastAsiaTheme="majorEastAsia" w:hAnsiTheme="minorHAnsi" w:cstheme="minorHAnsi"/>
            <w:b/>
            <w:bCs/>
            <w:color w:val="000000" w:themeColor="text1"/>
            <w:sz w:val="2"/>
            <w:szCs w:val="2"/>
          </w:rPr>
          <w:t>Doughty (2016)</w:t>
        </w:r>
      </w:hyperlink>
      <w:r w:rsidRPr="00ED77A1">
        <w:rPr>
          <w:rFonts w:asciiTheme="minorHAnsi" w:hAnsiTheme="minorHAnsi" w:cstheme="minorHAnsi"/>
          <w:color w:val="000000" w:themeColor="text1"/>
          <w:sz w:val="2"/>
          <w:szCs w:val="2"/>
        </w:rPr>
        <w:t> refers to as the “legal architecture of social repair” (p. 21) through grassroots legal forums, truth and reconciliation commissions, and other forms of postconflict witnessing. </w:t>
      </w:r>
      <w:r w:rsidRPr="00ED77A1">
        <w:rPr>
          <w:rFonts w:asciiTheme="minorHAnsi" w:hAnsiTheme="minorHAnsi" w:cstheme="minorHAnsi"/>
          <w:color w:val="000000" w:themeColor="text1"/>
          <w:sz w:val="2"/>
          <w:szCs w:val="2"/>
          <w:vertAlign w:val="superscript"/>
        </w:rPr>
        <w:t>6</w:t>
      </w:r>
    </w:p>
    <w:p w14:paraId="46010312" w14:textId="77777777" w:rsidR="00136AE7" w:rsidRPr="00ED77A1" w:rsidRDefault="00136AE7" w:rsidP="00136AE7">
      <w:pPr>
        <w:rPr>
          <w:rFonts w:asciiTheme="minorHAnsi" w:hAnsiTheme="minorHAnsi" w:cstheme="minorHAnsi"/>
          <w:color w:val="000000" w:themeColor="text1"/>
          <w:sz w:val="2"/>
          <w:szCs w:val="2"/>
        </w:rPr>
      </w:pPr>
      <w:r w:rsidRPr="00ED77A1">
        <w:rPr>
          <w:rFonts w:asciiTheme="minorHAnsi" w:hAnsiTheme="minorHAnsi" w:cstheme="minorHAnsi"/>
          <w:color w:val="000000" w:themeColor="text1"/>
          <w:sz w:val="2"/>
          <w:szCs w:val="2"/>
        </w:rPr>
        <w:t>Questions of uncertainty, abstraction, fugitivity, and opacity have also been central to those whose work is grounded in transnational Black feminist and queer praxis. Here, scholars address the ways that memory lives in material landscapes (</w:t>
      </w:r>
      <w:hyperlink r:id="rId91" w:anchor="right-ref-B3" w:history="1">
        <w:r w:rsidRPr="00ED77A1">
          <w:rPr>
            <w:rStyle w:val="Hyperlink"/>
            <w:rFonts w:asciiTheme="minorHAnsi" w:eastAsiaTheme="majorEastAsia" w:hAnsiTheme="minorHAnsi" w:cstheme="minorHAnsi"/>
            <w:b/>
            <w:bCs/>
            <w:color w:val="000000" w:themeColor="text1"/>
            <w:sz w:val="2"/>
            <w:szCs w:val="2"/>
          </w:rPr>
          <w:t>Agard Jones 2012</w:t>
        </w:r>
      </w:hyperlink>
      <w:r w:rsidRPr="00ED77A1">
        <w:rPr>
          <w:rFonts w:asciiTheme="minorHAnsi" w:hAnsiTheme="minorHAnsi" w:cstheme="minorHAnsi"/>
          <w:color w:val="000000" w:themeColor="text1"/>
          <w:sz w:val="2"/>
          <w:szCs w:val="2"/>
        </w:rPr>
        <w:t>), how the devaluation of spiritual knowledge erases the plurality of Being and becoming (</w:t>
      </w:r>
      <w:hyperlink r:id="rId92" w:anchor="right-ref-B66" w:history="1">
        <w:r w:rsidRPr="00ED77A1">
          <w:rPr>
            <w:rStyle w:val="Hyperlink"/>
            <w:rFonts w:asciiTheme="minorHAnsi" w:eastAsiaTheme="majorEastAsia" w:hAnsiTheme="minorHAnsi" w:cstheme="minorHAnsi"/>
            <w:b/>
            <w:bCs/>
            <w:color w:val="000000" w:themeColor="text1"/>
            <w:sz w:val="2"/>
            <w:szCs w:val="2"/>
          </w:rPr>
          <w:t>Lara 2020</w:t>
        </w:r>
      </w:hyperlink>
      <w:r w:rsidRPr="00ED77A1">
        <w:rPr>
          <w:rFonts w:asciiTheme="minorHAnsi" w:hAnsiTheme="minorHAnsi" w:cstheme="minorHAnsi"/>
          <w:color w:val="000000" w:themeColor="text1"/>
          <w:sz w:val="2"/>
          <w:szCs w:val="2"/>
        </w:rPr>
        <w:t>), how invisibility and hypervisibility are both forms of dehumanization (</w:t>
      </w:r>
      <w:hyperlink r:id="rId93" w:anchor="right-ref-B135" w:history="1">
        <w:r w:rsidRPr="00ED77A1">
          <w:rPr>
            <w:rStyle w:val="Hyperlink"/>
            <w:rFonts w:asciiTheme="minorHAnsi" w:eastAsiaTheme="majorEastAsia" w:hAnsiTheme="minorHAnsi" w:cstheme="minorHAnsi"/>
            <w:b/>
            <w:bCs/>
            <w:color w:val="000000" w:themeColor="text1"/>
            <w:sz w:val="2"/>
            <w:szCs w:val="2"/>
          </w:rPr>
          <w:t>Welcome &amp; Thomas 2021</w:t>
        </w:r>
      </w:hyperlink>
      <w:r w:rsidRPr="00ED77A1">
        <w:rPr>
          <w:rFonts w:asciiTheme="minorHAnsi" w:hAnsiTheme="minorHAnsi" w:cstheme="minorHAnsi"/>
          <w:color w:val="000000" w:themeColor="text1"/>
          <w:sz w:val="2"/>
          <w:szCs w:val="2"/>
        </w:rPr>
        <w:t>), or how a fractal approach to queer histories “shifts the mode of repair away from narratives of overcoming history and toward living with the recursive effects of the past in the present by holding on to the moments of rupture” (</w:t>
      </w:r>
      <w:hyperlink r:id="rId94" w:anchor="right-ref-B28" w:history="1">
        <w:r w:rsidRPr="00ED77A1">
          <w:rPr>
            <w:rStyle w:val="Hyperlink"/>
            <w:rFonts w:asciiTheme="minorHAnsi" w:eastAsiaTheme="majorEastAsia" w:hAnsiTheme="minorHAnsi" w:cstheme="minorHAnsi"/>
            <w:b/>
            <w:bCs/>
            <w:color w:val="000000" w:themeColor="text1"/>
            <w:sz w:val="2"/>
            <w:szCs w:val="2"/>
          </w:rPr>
          <w:t>Chin 2024</w:t>
        </w:r>
      </w:hyperlink>
      <w:r w:rsidRPr="00ED77A1">
        <w:rPr>
          <w:rFonts w:asciiTheme="minorHAnsi" w:hAnsiTheme="minorHAnsi" w:cstheme="minorHAnsi"/>
          <w:color w:val="000000" w:themeColor="text1"/>
          <w:sz w:val="2"/>
          <w:szCs w:val="2"/>
        </w:rPr>
        <w:t>, pp. 8–9). They also draw attention to how centering particular (masculinist) readings of activist anthropology perpetuates the erasure not only of violence against Black femme anthropologists (</w:t>
      </w:r>
      <w:hyperlink r:id="rId95" w:anchor="right-ref-B15" w:history="1">
        <w:r w:rsidRPr="00ED77A1">
          <w:rPr>
            <w:rStyle w:val="Hyperlink"/>
            <w:rFonts w:asciiTheme="minorHAnsi" w:eastAsiaTheme="majorEastAsia" w:hAnsiTheme="minorHAnsi" w:cstheme="minorHAnsi"/>
            <w:b/>
            <w:bCs/>
            <w:color w:val="000000" w:themeColor="text1"/>
            <w:sz w:val="2"/>
            <w:szCs w:val="2"/>
          </w:rPr>
          <w:t>Berry et al. 2017</w:t>
        </w:r>
      </w:hyperlink>
      <w:r w:rsidRPr="00ED77A1">
        <w:rPr>
          <w:rFonts w:asciiTheme="minorHAnsi" w:hAnsiTheme="minorHAnsi" w:cstheme="minorHAnsi"/>
          <w:color w:val="000000" w:themeColor="text1"/>
          <w:sz w:val="2"/>
          <w:szCs w:val="2"/>
        </w:rPr>
        <w:t>, </w:t>
      </w:r>
      <w:hyperlink r:id="rId96" w:anchor="right-ref-B129" w:history="1">
        <w:r w:rsidRPr="00ED77A1">
          <w:rPr>
            <w:rStyle w:val="Hyperlink"/>
            <w:rFonts w:asciiTheme="minorHAnsi" w:eastAsiaTheme="majorEastAsia" w:hAnsiTheme="minorHAnsi" w:cstheme="minorHAnsi"/>
            <w:b/>
            <w:bCs/>
            <w:color w:val="000000" w:themeColor="text1"/>
            <w:sz w:val="2"/>
            <w:szCs w:val="2"/>
          </w:rPr>
          <w:t>Tynes 2022</w:t>
        </w:r>
      </w:hyperlink>
      <w:r w:rsidRPr="00ED77A1">
        <w:rPr>
          <w:rFonts w:asciiTheme="minorHAnsi" w:hAnsiTheme="minorHAnsi" w:cstheme="minorHAnsi"/>
          <w:color w:val="000000" w:themeColor="text1"/>
          <w:sz w:val="2"/>
          <w:szCs w:val="2"/>
        </w:rPr>
        <w:t>) but also of the theoretical contributions of Black feminist anthropologists (</w:t>
      </w:r>
      <w:hyperlink r:id="rId97" w:anchor="right-ref-B113" w:history="1">
        <w:r w:rsidRPr="00ED77A1">
          <w:rPr>
            <w:rStyle w:val="Hyperlink"/>
            <w:rFonts w:asciiTheme="minorHAnsi" w:eastAsiaTheme="majorEastAsia" w:hAnsiTheme="minorHAnsi" w:cstheme="minorHAnsi"/>
            <w:b/>
            <w:bCs/>
            <w:color w:val="000000" w:themeColor="text1"/>
            <w:sz w:val="2"/>
            <w:szCs w:val="2"/>
          </w:rPr>
          <w:t>Smith et al. 2021</w:t>
        </w:r>
      </w:hyperlink>
      <w:r w:rsidRPr="00ED77A1">
        <w:rPr>
          <w:rFonts w:asciiTheme="minorHAnsi" w:hAnsiTheme="minorHAnsi" w:cstheme="minorHAnsi"/>
          <w:color w:val="000000" w:themeColor="text1"/>
          <w:sz w:val="2"/>
          <w:szCs w:val="2"/>
        </w:rPr>
        <w:t>). These methodological and analytic innovations must be understood as decolonial incursions into the normative modalities of ethnographic practice. Indeed, the calls to decolonize anthropology beyond the question of representation have been strident yet intermittent [for foundational works, see </w:t>
      </w:r>
      <w:hyperlink r:id="rId98" w:anchor="right-ref-B55" w:history="1">
        <w:r w:rsidRPr="00ED77A1">
          <w:rPr>
            <w:rStyle w:val="Hyperlink"/>
            <w:rFonts w:asciiTheme="minorHAnsi" w:eastAsiaTheme="majorEastAsia" w:hAnsiTheme="minorHAnsi" w:cstheme="minorHAnsi"/>
            <w:b/>
            <w:bCs/>
            <w:color w:val="000000" w:themeColor="text1"/>
            <w:sz w:val="2"/>
            <w:szCs w:val="2"/>
          </w:rPr>
          <w:t>Harrison 1991</w:t>
        </w:r>
      </w:hyperlink>
      <w:r w:rsidRPr="00ED77A1">
        <w:rPr>
          <w:rFonts w:asciiTheme="minorHAnsi" w:hAnsiTheme="minorHAnsi" w:cstheme="minorHAnsi"/>
          <w:color w:val="000000" w:themeColor="text1"/>
          <w:sz w:val="2"/>
          <w:szCs w:val="2"/>
        </w:rPr>
        <w:t>, </w:t>
      </w:r>
      <w:hyperlink r:id="rId99" w:anchor="right-ref-B128" w:history="1">
        <w:r w:rsidRPr="00ED77A1">
          <w:rPr>
            <w:rStyle w:val="Hyperlink"/>
            <w:rFonts w:asciiTheme="minorHAnsi" w:eastAsiaTheme="majorEastAsia" w:hAnsiTheme="minorHAnsi" w:cstheme="minorHAnsi"/>
            <w:b/>
            <w:bCs/>
            <w:color w:val="000000" w:themeColor="text1"/>
            <w:sz w:val="2"/>
            <w:szCs w:val="2"/>
          </w:rPr>
          <w:t>Tuhiwai Smith 2012 (1999)</w:t>
        </w:r>
      </w:hyperlink>
      <w:r w:rsidRPr="00ED77A1">
        <w:rPr>
          <w:rFonts w:asciiTheme="minorHAnsi" w:hAnsiTheme="minorHAnsi" w:cstheme="minorHAnsi"/>
          <w:color w:val="000000" w:themeColor="text1"/>
          <w:sz w:val="2"/>
          <w:szCs w:val="2"/>
        </w:rPr>
        <w:t>], and several Black and Indigenous anthropologists have made a point of refusing the US anthropological religion of Boasian liberalism. While Boas's work precipitated a fundamentally important conceptual shift from the language of race to the language of culture (</w:t>
      </w:r>
      <w:hyperlink r:id="rId100" w:anchor="right-ref-B8" w:history="1">
        <w:r w:rsidRPr="00ED77A1">
          <w:rPr>
            <w:rStyle w:val="Hyperlink"/>
            <w:rFonts w:asciiTheme="minorHAnsi" w:eastAsiaTheme="majorEastAsia" w:hAnsiTheme="minorHAnsi" w:cstheme="minorHAnsi"/>
            <w:b/>
            <w:bCs/>
            <w:color w:val="000000" w:themeColor="text1"/>
            <w:sz w:val="2"/>
            <w:szCs w:val="2"/>
          </w:rPr>
          <w:t>Baker 1998</w:t>
        </w:r>
      </w:hyperlink>
      <w:r w:rsidRPr="00ED77A1">
        <w:rPr>
          <w:rFonts w:asciiTheme="minorHAnsi" w:hAnsiTheme="minorHAnsi" w:cstheme="minorHAnsi"/>
          <w:color w:val="000000" w:themeColor="text1"/>
          <w:sz w:val="2"/>
          <w:szCs w:val="2"/>
        </w:rPr>
        <w:t>), it has also perpetuated a romanticism that has inhibited sustained reflections on racism, coloniality, and white supremacy, within and beyond the discipline (</w:t>
      </w:r>
      <w:hyperlink r:id="rId101" w:anchor="right-ref-B7" w:history="1">
        <w:r w:rsidRPr="00ED77A1">
          <w:rPr>
            <w:rStyle w:val="Hyperlink"/>
            <w:rFonts w:asciiTheme="minorHAnsi" w:eastAsiaTheme="majorEastAsia" w:hAnsiTheme="minorHAnsi" w:cstheme="minorHAnsi"/>
            <w:b/>
            <w:bCs/>
            <w:color w:val="000000" w:themeColor="text1"/>
            <w:sz w:val="2"/>
            <w:szCs w:val="2"/>
          </w:rPr>
          <w:t>Allen &amp; Jobson 2016</w:t>
        </w:r>
      </w:hyperlink>
      <w:r w:rsidRPr="00ED77A1">
        <w:rPr>
          <w:rFonts w:asciiTheme="minorHAnsi" w:hAnsiTheme="minorHAnsi" w:cstheme="minorHAnsi"/>
          <w:color w:val="000000" w:themeColor="text1"/>
          <w:sz w:val="2"/>
          <w:szCs w:val="2"/>
        </w:rPr>
        <w:t>, </w:t>
      </w:r>
      <w:hyperlink r:id="rId102" w:anchor="right-ref-B13" w:history="1">
        <w:r w:rsidRPr="00ED77A1">
          <w:rPr>
            <w:rStyle w:val="Hyperlink"/>
            <w:rFonts w:asciiTheme="minorHAnsi" w:eastAsiaTheme="majorEastAsia" w:hAnsiTheme="minorHAnsi" w:cstheme="minorHAnsi"/>
            <w:b/>
            <w:bCs/>
            <w:color w:val="000000" w:themeColor="text1"/>
            <w:sz w:val="2"/>
            <w:szCs w:val="2"/>
          </w:rPr>
          <w:t>Beliso-de Jesús &amp; Pierre 2020</w:t>
        </w:r>
      </w:hyperlink>
      <w:r w:rsidRPr="00ED77A1">
        <w:rPr>
          <w:rFonts w:asciiTheme="minorHAnsi" w:hAnsiTheme="minorHAnsi" w:cstheme="minorHAnsi"/>
          <w:color w:val="000000" w:themeColor="text1"/>
          <w:sz w:val="2"/>
          <w:szCs w:val="2"/>
        </w:rPr>
        <w:t>, </w:t>
      </w:r>
      <w:hyperlink r:id="rId103" w:anchor="right-ref-B62" w:history="1">
        <w:r w:rsidRPr="00ED77A1">
          <w:rPr>
            <w:rStyle w:val="Hyperlink"/>
            <w:rFonts w:asciiTheme="minorHAnsi" w:eastAsiaTheme="majorEastAsia" w:hAnsiTheme="minorHAnsi" w:cstheme="minorHAnsi"/>
            <w:b/>
            <w:bCs/>
            <w:color w:val="000000" w:themeColor="text1"/>
            <w:sz w:val="2"/>
            <w:szCs w:val="2"/>
          </w:rPr>
          <w:t>Jobson 2020</w:t>
        </w:r>
      </w:hyperlink>
      <w:r w:rsidRPr="00ED77A1">
        <w:rPr>
          <w:rFonts w:asciiTheme="minorHAnsi" w:hAnsiTheme="minorHAnsi" w:cstheme="minorHAnsi"/>
          <w:color w:val="000000" w:themeColor="text1"/>
          <w:sz w:val="2"/>
          <w:szCs w:val="2"/>
        </w:rPr>
        <w:t>, </w:t>
      </w:r>
      <w:hyperlink r:id="rId104" w:anchor="right-ref-B72" w:history="1">
        <w:r w:rsidRPr="00ED77A1">
          <w:rPr>
            <w:rStyle w:val="Hyperlink"/>
            <w:rFonts w:asciiTheme="minorHAnsi" w:eastAsiaTheme="majorEastAsia" w:hAnsiTheme="minorHAnsi" w:cstheme="minorHAnsi"/>
            <w:b/>
            <w:bCs/>
            <w:color w:val="000000" w:themeColor="text1"/>
            <w:sz w:val="2"/>
            <w:szCs w:val="2"/>
          </w:rPr>
          <w:t>Makhulu 2022</w:t>
        </w:r>
      </w:hyperlink>
      <w:r w:rsidRPr="00ED77A1">
        <w:rPr>
          <w:rFonts w:asciiTheme="minorHAnsi" w:hAnsiTheme="minorHAnsi" w:cstheme="minorHAnsi"/>
          <w:color w:val="000000" w:themeColor="text1"/>
          <w:sz w:val="2"/>
          <w:szCs w:val="2"/>
        </w:rPr>
        <w:t>, </w:t>
      </w:r>
      <w:hyperlink r:id="rId105" w:anchor="right-ref-B82" w:history="1">
        <w:r w:rsidRPr="00ED77A1">
          <w:rPr>
            <w:rStyle w:val="Hyperlink"/>
            <w:rFonts w:asciiTheme="minorHAnsi" w:eastAsiaTheme="majorEastAsia" w:hAnsiTheme="minorHAnsi" w:cstheme="minorHAnsi"/>
            <w:b/>
            <w:bCs/>
            <w:color w:val="000000" w:themeColor="text1"/>
            <w:sz w:val="2"/>
            <w:szCs w:val="2"/>
          </w:rPr>
          <w:t>Mullings 2005</w:t>
        </w:r>
      </w:hyperlink>
      <w:r w:rsidRPr="00ED77A1">
        <w:rPr>
          <w:rFonts w:asciiTheme="minorHAnsi" w:hAnsiTheme="minorHAnsi" w:cstheme="minorHAnsi"/>
          <w:color w:val="000000" w:themeColor="text1"/>
          <w:sz w:val="2"/>
          <w:szCs w:val="2"/>
        </w:rPr>
        <w:t>, </w:t>
      </w:r>
      <w:hyperlink r:id="rId106" w:anchor="right-ref-B109" w:history="1">
        <w:r w:rsidRPr="00ED77A1">
          <w:rPr>
            <w:rStyle w:val="Hyperlink"/>
            <w:rFonts w:asciiTheme="minorHAnsi" w:eastAsiaTheme="majorEastAsia" w:hAnsiTheme="minorHAnsi" w:cstheme="minorHAnsi"/>
            <w:b/>
            <w:bCs/>
            <w:color w:val="000000" w:themeColor="text1"/>
            <w:sz w:val="2"/>
            <w:szCs w:val="2"/>
          </w:rPr>
          <w:t>Simpson 2018</w:t>
        </w:r>
      </w:hyperlink>
      <w:r w:rsidRPr="00ED77A1">
        <w:rPr>
          <w:rFonts w:asciiTheme="minorHAnsi" w:hAnsiTheme="minorHAnsi" w:cstheme="minorHAnsi"/>
          <w:color w:val="000000" w:themeColor="text1"/>
          <w:sz w:val="2"/>
          <w:szCs w:val="2"/>
        </w:rPr>
        <w:t>, </w:t>
      </w:r>
      <w:hyperlink r:id="rId107" w:anchor="right-ref-B123" w:history="1">
        <w:r w:rsidRPr="00ED77A1">
          <w:rPr>
            <w:rStyle w:val="Hyperlink"/>
            <w:rFonts w:asciiTheme="minorHAnsi" w:eastAsiaTheme="majorEastAsia" w:hAnsiTheme="minorHAnsi" w:cstheme="minorHAnsi"/>
            <w:b/>
            <w:bCs/>
            <w:color w:val="000000" w:themeColor="text1"/>
            <w:sz w:val="2"/>
            <w:szCs w:val="2"/>
          </w:rPr>
          <w:t>Thomas &amp; Clarke 2013</w:t>
        </w:r>
      </w:hyperlink>
      <w:r w:rsidRPr="00ED77A1">
        <w:rPr>
          <w:rFonts w:asciiTheme="minorHAnsi" w:hAnsiTheme="minorHAnsi" w:cstheme="minorHAnsi"/>
          <w:color w:val="000000" w:themeColor="text1"/>
          <w:sz w:val="2"/>
          <w:szCs w:val="2"/>
        </w:rPr>
        <w:t>, </w:t>
      </w:r>
      <w:hyperlink r:id="rId108" w:anchor="right-ref-B127" w:history="1">
        <w:r w:rsidRPr="00ED77A1">
          <w:rPr>
            <w:rStyle w:val="Hyperlink"/>
            <w:rFonts w:asciiTheme="minorHAnsi" w:eastAsiaTheme="majorEastAsia" w:hAnsiTheme="minorHAnsi" w:cstheme="minorHAnsi"/>
            <w:b/>
            <w:bCs/>
            <w:color w:val="000000" w:themeColor="text1"/>
            <w:sz w:val="2"/>
            <w:szCs w:val="2"/>
          </w:rPr>
          <w:t>Trouillot 2002</w:t>
        </w:r>
      </w:hyperlink>
      <w:r w:rsidRPr="00ED77A1">
        <w:rPr>
          <w:rFonts w:asciiTheme="minorHAnsi" w:hAnsiTheme="minorHAnsi" w:cstheme="minorHAnsi"/>
          <w:color w:val="000000" w:themeColor="text1"/>
          <w:sz w:val="2"/>
          <w:szCs w:val="2"/>
        </w:rPr>
        <w:t>).</w:t>
      </w:r>
    </w:p>
    <w:p w14:paraId="2FDFA135" w14:textId="77777777" w:rsidR="00136AE7" w:rsidRPr="0073724D" w:rsidRDefault="00136AE7" w:rsidP="00136AE7">
      <w:pPr>
        <w:rPr>
          <w:rFonts w:asciiTheme="minorHAnsi" w:hAnsiTheme="minorHAnsi" w:cstheme="minorHAnsi"/>
          <w:color w:val="000000" w:themeColor="text1"/>
          <w:sz w:val="16"/>
        </w:rPr>
      </w:pPr>
      <w:r w:rsidRPr="00ED77A1">
        <w:rPr>
          <w:rFonts w:asciiTheme="minorHAnsi" w:hAnsiTheme="minorHAnsi" w:cstheme="minorHAnsi"/>
          <w:color w:val="000000" w:themeColor="text1"/>
          <w:sz w:val="16"/>
        </w:rPr>
        <w:t>If, as Leanne </w:t>
      </w:r>
      <w:hyperlink r:id="rId109" w:anchor="right-ref-B111" w:history="1">
        <w:r w:rsidRPr="00ED77A1">
          <w:rPr>
            <w:rStyle w:val="Hyperlink"/>
            <w:rFonts w:asciiTheme="minorHAnsi" w:eastAsiaTheme="majorEastAsia" w:hAnsiTheme="minorHAnsi" w:cstheme="minorHAnsi"/>
            <w:b/>
            <w:bCs/>
            <w:color w:val="000000" w:themeColor="text1"/>
          </w:rPr>
          <w:t>Simpson (2017)</w:t>
        </w:r>
      </w:hyperlink>
      <w:r w:rsidRPr="00ED77A1">
        <w:rPr>
          <w:rFonts w:asciiTheme="minorHAnsi" w:hAnsiTheme="minorHAnsi" w:cstheme="minorHAnsi"/>
          <w:color w:val="000000" w:themeColor="text1"/>
          <w:sz w:val="16"/>
        </w:rPr>
        <w:t xml:space="preserve"> has argued, </w:t>
      </w:r>
      <w:r w:rsidRPr="00ED77A1">
        <w:rPr>
          <w:rFonts w:asciiTheme="minorHAnsi" w:hAnsiTheme="minorHAnsi" w:cstheme="minorHAnsi"/>
          <w:color w:val="000000" w:themeColor="text1"/>
          <w:u w:val="single"/>
        </w:rPr>
        <w:t xml:space="preserve">practice is theory, then these </w:t>
      </w:r>
      <w:r w:rsidRPr="00420A14">
        <w:rPr>
          <w:rFonts w:asciiTheme="minorHAnsi" w:hAnsiTheme="minorHAnsi" w:cstheme="minorHAnsi"/>
          <w:color w:val="000000" w:themeColor="text1"/>
          <w:highlight w:val="green"/>
          <w:u w:val="single"/>
        </w:rPr>
        <w:t>engagements with method</w:t>
      </w:r>
      <w:r w:rsidRPr="00ED77A1">
        <w:rPr>
          <w:rFonts w:asciiTheme="minorHAnsi" w:hAnsiTheme="minorHAnsi" w:cstheme="minorHAnsi"/>
          <w:color w:val="000000" w:themeColor="text1"/>
          <w:u w:val="single"/>
        </w:rPr>
        <w:t xml:space="preserve">, with the practice of anthropology, </w:t>
      </w:r>
      <w:r w:rsidRPr="00420A14">
        <w:rPr>
          <w:rFonts w:asciiTheme="minorHAnsi" w:hAnsiTheme="minorHAnsi" w:cstheme="minorHAnsi"/>
          <w:color w:val="000000" w:themeColor="text1"/>
          <w:highlight w:val="green"/>
          <w:u w:val="single"/>
        </w:rPr>
        <w:t>are</w:t>
      </w:r>
      <w:r w:rsidRPr="00ED77A1">
        <w:rPr>
          <w:rFonts w:asciiTheme="minorHAnsi" w:hAnsiTheme="minorHAnsi" w:cstheme="minorHAnsi"/>
          <w:color w:val="000000" w:themeColor="text1"/>
          <w:u w:val="single"/>
        </w:rPr>
        <w:t xml:space="preserve"> also </w:t>
      </w:r>
      <w:r w:rsidRPr="00420A14">
        <w:rPr>
          <w:rFonts w:asciiTheme="minorHAnsi" w:hAnsiTheme="minorHAnsi" w:cstheme="minorHAnsi"/>
          <w:color w:val="000000" w:themeColor="text1"/>
          <w:highlight w:val="green"/>
          <w:u w:val="single"/>
        </w:rPr>
        <w:t>efforts toward repair</w:t>
      </w:r>
      <w:r w:rsidRPr="00ED77A1">
        <w:rPr>
          <w:rFonts w:asciiTheme="minorHAnsi" w:hAnsiTheme="minorHAnsi" w:cstheme="minorHAnsi"/>
          <w:color w:val="000000" w:themeColor="text1"/>
          <w:sz w:val="16"/>
        </w:rPr>
        <w:t xml:space="preserve">. I have written elsewhere that the </w:t>
      </w:r>
      <w:r w:rsidRPr="00ED77A1">
        <w:rPr>
          <w:rFonts w:asciiTheme="minorHAnsi" w:hAnsiTheme="minorHAnsi" w:cstheme="minorHAnsi"/>
          <w:color w:val="000000" w:themeColor="text1"/>
          <w:u w:val="single"/>
        </w:rPr>
        <w:t xml:space="preserve">language of repair—rather than that of reparation—marks a shift in orientation, a shift analogous to the one marked by a </w:t>
      </w:r>
      <w:r w:rsidRPr="00420A14">
        <w:rPr>
          <w:rFonts w:asciiTheme="minorHAnsi" w:hAnsiTheme="minorHAnsi" w:cstheme="minorHAnsi"/>
          <w:color w:val="000000" w:themeColor="text1"/>
          <w:highlight w:val="green"/>
          <w:u w:val="single"/>
        </w:rPr>
        <w:t>move from resistance to refusal</w:t>
      </w:r>
      <w:r w:rsidRPr="00ED77A1">
        <w:rPr>
          <w:rFonts w:asciiTheme="minorHAnsi" w:hAnsiTheme="minorHAnsi" w:cstheme="minorHAnsi"/>
          <w:color w:val="000000" w:themeColor="text1"/>
          <w:sz w:val="16"/>
        </w:rPr>
        <w:t xml:space="preserve"> (</w:t>
      </w:r>
      <w:hyperlink r:id="rId110" w:anchor="right-ref-B122" w:history="1">
        <w:r w:rsidRPr="00ED77A1">
          <w:rPr>
            <w:rStyle w:val="Hyperlink"/>
            <w:rFonts w:asciiTheme="minorHAnsi" w:eastAsiaTheme="majorEastAsia" w:hAnsiTheme="minorHAnsi" w:cstheme="minorHAnsi"/>
            <w:b/>
            <w:bCs/>
            <w:color w:val="000000" w:themeColor="text1"/>
          </w:rPr>
          <w:t>Thomas 2019</w:t>
        </w:r>
      </w:hyperlink>
      <w:r w:rsidRPr="00ED77A1">
        <w:rPr>
          <w:rFonts w:asciiTheme="minorHAnsi" w:hAnsiTheme="minorHAnsi" w:cstheme="minorHAnsi"/>
          <w:color w:val="000000" w:themeColor="text1"/>
          <w:sz w:val="16"/>
        </w:rPr>
        <w:t>). Jovan </w:t>
      </w:r>
      <w:hyperlink r:id="rId111" w:anchor="right-ref-B69" w:history="1">
        <w:r w:rsidRPr="00ED77A1">
          <w:rPr>
            <w:rStyle w:val="Hyperlink"/>
            <w:rFonts w:asciiTheme="minorHAnsi" w:eastAsiaTheme="majorEastAsia" w:hAnsiTheme="minorHAnsi" w:cstheme="minorHAnsi"/>
            <w:b/>
            <w:bCs/>
            <w:color w:val="000000" w:themeColor="text1"/>
          </w:rPr>
          <w:t>Lewis (2024)</w:t>
        </w:r>
      </w:hyperlink>
      <w:r w:rsidRPr="00ED77A1">
        <w:rPr>
          <w:rFonts w:asciiTheme="minorHAnsi" w:hAnsiTheme="minorHAnsi" w:cstheme="minorHAnsi"/>
          <w:color w:val="000000" w:themeColor="text1"/>
          <w:sz w:val="16"/>
        </w:rPr>
        <w:t> has similarly argued that “</w:t>
      </w:r>
      <w:r w:rsidRPr="00ED77A1">
        <w:rPr>
          <w:rFonts w:asciiTheme="minorHAnsi" w:hAnsiTheme="minorHAnsi" w:cstheme="minorHAnsi"/>
          <w:color w:val="000000" w:themeColor="text1"/>
          <w:u w:val="single"/>
        </w:rPr>
        <w:t xml:space="preserve">the success of reparations depends upon a kind of moral legibility” that allows only for a form of reparations that reconciles with the logics of liberalism rather than “satisfying the terms of the injured community” </w:t>
      </w:r>
      <w:r w:rsidRPr="00ED77A1">
        <w:rPr>
          <w:rFonts w:asciiTheme="minorHAnsi" w:hAnsiTheme="minorHAnsi" w:cstheme="minorHAnsi"/>
          <w:color w:val="000000" w:themeColor="text1"/>
          <w:sz w:val="16"/>
        </w:rPr>
        <w:t xml:space="preserve">(p. 5). Injury and loss must be quantified, while the foundational systems, relations, and commitments that uphold both settler colonial violence and racism remain uninterrogated. </w:t>
      </w:r>
      <w:r w:rsidRPr="00420A14">
        <w:rPr>
          <w:rFonts w:asciiTheme="minorHAnsi" w:hAnsiTheme="minorHAnsi" w:cstheme="minorHAnsi"/>
          <w:color w:val="000000" w:themeColor="text1"/>
          <w:highlight w:val="green"/>
          <w:u w:val="single"/>
        </w:rPr>
        <w:t>Repair, like refusal</w:t>
      </w:r>
      <w:r w:rsidRPr="00ED77A1">
        <w:rPr>
          <w:rFonts w:asciiTheme="minorHAnsi" w:hAnsiTheme="minorHAnsi" w:cstheme="minorHAnsi"/>
          <w:color w:val="000000" w:themeColor="text1"/>
          <w:u w:val="single"/>
        </w:rPr>
        <w:t xml:space="preserve">, </w:t>
      </w:r>
      <w:r w:rsidRPr="00420A14">
        <w:rPr>
          <w:rFonts w:asciiTheme="minorHAnsi" w:hAnsiTheme="minorHAnsi" w:cstheme="minorHAnsi"/>
          <w:color w:val="000000" w:themeColor="text1"/>
          <w:highlight w:val="green"/>
          <w:u w:val="single"/>
        </w:rPr>
        <w:t>is practice-oriented</w:t>
      </w:r>
      <w:r w:rsidRPr="00ED77A1">
        <w:rPr>
          <w:rFonts w:asciiTheme="minorHAnsi" w:hAnsiTheme="minorHAnsi" w:cstheme="minorHAnsi"/>
          <w:color w:val="000000" w:themeColor="text1"/>
          <w:u w:val="single"/>
        </w:rPr>
        <w:t xml:space="preserve"> and quotidian; it is noneventful, deeply historical, and relational</w:t>
      </w:r>
      <w:r w:rsidRPr="00ED77A1">
        <w:rPr>
          <w:rFonts w:asciiTheme="minorHAnsi" w:hAnsiTheme="minorHAnsi" w:cstheme="minorHAnsi"/>
          <w:color w:val="000000" w:themeColor="text1"/>
          <w:sz w:val="16"/>
        </w:rPr>
        <w:t xml:space="preserve"> (</w:t>
      </w:r>
      <w:hyperlink r:id="rId112" w:anchor="right-ref-B80" w:history="1">
        <w:r w:rsidRPr="00ED77A1">
          <w:rPr>
            <w:rStyle w:val="Hyperlink"/>
            <w:rFonts w:asciiTheme="minorHAnsi" w:eastAsiaTheme="majorEastAsia" w:hAnsiTheme="minorHAnsi" w:cstheme="minorHAnsi"/>
            <w:b/>
            <w:bCs/>
            <w:color w:val="000000" w:themeColor="text1"/>
          </w:rPr>
          <w:t>Moreton-Robinson 2015</w:t>
        </w:r>
      </w:hyperlink>
      <w:r w:rsidRPr="00ED77A1">
        <w:rPr>
          <w:rFonts w:asciiTheme="minorHAnsi" w:hAnsiTheme="minorHAnsi" w:cstheme="minorHAnsi"/>
          <w:color w:val="000000" w:themeColor="text1"/>
          <w:sz w:val="16"/>
        </w:rPr>
        <w:t xml:space="preserve">). Like its nominal counterpart, repair urges us to interrogate the multiple scales of entanglement that have created our current conditions. But where </w:t>
      </w:r>
      <w:r w:rsidRPr="00420A14">
        <w:rPr>
          <w:rFonts w:asciiTheme="minorHAnsi" w:hAnsiTheme="minorHAnsi" w:cstheme="minorHAnsi"/>
          <w:color w:val="000000" w:themeColor="text1"/>
          <w:highlight w:val="green"/>
          <w:u w:val="single"/>
        </w:rPr>
        <w:t>reparation seeks justice through the naming of names, the exposure of public secrets, and the articulation of chains of causalit</w:t>
      </w:r>
      <w:r w:rsidRPr="00ED77A1">
        <w:rPr>
          <w:rFonts w:asciiTheme="minorHAnsi" w:hAnsiTheme="minorHAnsi" w:cstheme="minorHAnsi"/>
          <w:color w:val="000000" w:themeColor="text1"/>
          <w:u w:val="single"/>
        </w:rPr>
        <w:t xml:space="preserve">y, </w:t>
      </w:r>
      <w:r w:rsidRPr="00420A14">
        <w:rPr>
          <w:rFonts w:asciiTheme="minorHAnsi" w:hAnsiTheme="minorHAnsi" w:cstheme="minorHAnsi"/>
          <w:color w:val="000000" w:themeColor="text1"/>
          <w:highlight w:val="green"/>
          <w:u w:val="single"/>
        </w:rPr>
        <w:t>repair</w:t>
      </w:r>
      <w:r w:rsidRPr="00ED77A1">
        <w:rPr>
          <w:rFonts w:asciiTheme="minorHAnsi" w:hAnsiTheme="minorHAnsi" w:cstheme="minorHAnsi"/>
          <w:color w:val="000000" w:themeColor="text1"/>
          <w:u w:val="single"/>
        </w:rPr>
        <w:t xml:space="preserve"> looks for something else. It </w:t>
      </w:r>
      <w:r w:rsidRPr="00420A14">
        <w:rPr>
          <w:rFonts w:asciiTheme="minorHAnsi" w:hAnsiTheme="minorHAnsi" w:cstheme="minorHAnsi"/>
          <w:color w:val="000000" w:themeColor="text1"/>
          <w:highlight w:val="green"/>
          <w:u w:val="single"/>
        </w:rPr>
        <w:t>demands an active listening</w:t>
      </w:r>
      <w:r w:rsidRPr="00ED77A1">
        <w:rPr>
          <w:rFonts w:asciiTheme="minorHAnsi" w:hAnsiTheme="minorHAnsi" w:cstheme="minorHAnsi"/>
          <w:color w:val="000000" w:themeColor="text1"/>
          <w:u w:val="single"/>
        </w:rPr>
        <w:t xml:space="preserve">, a </w:t>
      </w:r>
      <w:r w:rsidRPr="00420A14">
        <w:rPr>
          <w:rFonts w:asciiTheme="minorHAnsi" w:hAnsiTheme="minorHAnsi" w:cstheme="minorHAnsi"/>
          <w:color w:val="000000" w:themeColor="text1"/>
          <w:highlight w:val="green"/>
          <w:u w:val="single"/>
        </w:rPr>
        <w:t>mutual recognizing, an acknowledging of complicity at all levels</w:t>
      </w:r>
      <w:r w:rsidRPr="00ED77A1">
        <w:rPr>
          <w:rFonts w:asciiTheme="minorHAnsi" w:hAnsiTheme="minorHAnsi" w:cstheme="minorHAnsi"/>
          <w:color w:val="000000" w:themeColor="text1"/>
          <w:sz w:val="16"/>
        </w:rPr>
        <w:t>, but it also demands what Erin </w:t>
      </w:r>
      <w:hyperlink r:id="rId113" w:anchor="right-ref-B73" w:history="1">
        <w:r w:rsidRPr="00ED77A1">
          <w:rPr>
            <w:rStyle w:val="Hyperlink"/>
            <w:rFonts w:asciiTheme="minorHAnsi" w:eastAsiaTheme="majorEastAsia" w:hAnsiTheme="minorHAnsi" w:cstheme="minorHAnsi"/>
            <w:b/>
            <w:bCs/>
            <w:color w:val="000000" w:themeColor="text1"/>
          </w:rPr>
          <w:t>Manning (2020</w:t>
        </w:r>
      </w:hyperlink>
      <w:r w:rsidRPr="00ED77A1">
        <w:rPr>
          <w:rFonts w:asciiTheme="minorHAnsi" w:hAnsiTheme="minorHAnsi" w:cstheme="minorHAnsi"/>
          <w:color w:val="000000" w:themeColor="text1"/>
          <w:sz w:val="16"/>
        </w:rPr>
        <w:t>, p. 199) has called a “creative animation” of life itself.</w:t>
      </w:r>
    </w:p>
    <w:p w14:paraId="6501B761" w14:textId="77777777" w:rsidR="00B22855" w:rsidRPr="00AF4E67" w:rsidRDefault="00B22855" w:rsidP="00B22855">
      <w:pPr>
        <w:pStyle w:val="Heading3"/>
        <w:rPr>
          <w:color w:val="000000" w:themeColor="text1"/>
        </w:rPr>
      </w:pPr>
      <w:bookmarkStart w:id="0" w:name="_Hlk32953768"/>
      <w:r w:rsidRPr="00AF4E67">
        <w:rPr>
          <w:color w:val="000000" w:themeColor="text1"/>
        </w:rPr>
        <w:lastRenderedPageBreak/>
        <w:t>1NC---</w:t>
      </w:r>
      <w:r>
        <w:rPr>
          <w:color w:val="000000" w:themeColor="text1"/>
        </w:rPr>
        <w:t>OFF</w:t>
      </w:r>
    </w:p>
    <w:p w14:paraId="0DE4EA12" w14:textId="77777777" w:rsidR="00B22855" w:rsidRPr="00AF4E67" w:rsidRDefault="00B22855" w:rsidP="00B22855">
      <w:pPr>
        <w:pStyle w:val="Heading4"/>
        <w:rPr>
          <w:color w:val="000000" w:themeColor="text1"/>
        </w:rPr>
      </w:pPr>
      <w:r w:rsidRPr="00AF4E67">
        <w:rPr>
          <w:color w:val="000000" w:themeColor="text1"/>
        </w:rPr>
        <w:t>The aff is trapped in leftist melancholia — debate is a space with the resources to challenge structures at the scope and scale required. Refusing that work cedes ground to fascism. Vote neg on presumption: their fragmented politics are non-unique and can’t solve.</w:t>
      </w:r>
    </w:p>
    <w:p w14:paraId="21F4623F" w14:textId="77777777" w:rsidR="00B22855" w:rsidRPr="00AF4E67" w:rsidRDefault="00B22855" w:rsidP="00B22855">
      <w:pPr>
        <w:rPr>
          <w:rFonts w:asciiTheme="minorHAnsi" w:hAnsiTheme="minorHAnsi" w:cstheme="minorHAnsi"/>
          <w:color w:val="000000" w:themeColor="text1"/>
        </w:rPr>
      </w:pPr>
      <w:r w:rsidRPr="00AF4E67">
        <w:rPr>
          <w:rFonts w:asciiTheme="minorHAnsi" w:hAnsiTheme="minorHAnsi" w:cstheme="minorHAnsi"/>
          <w:b/>
          <w:bCs/>
          <w:color w:val="000000" w:themeColor="text1"/>
        </w:rPr>
        <w:t xml:space="preserve">Hester 17 </w:t>
      </w:r>
      <w:r w:rsidRPr="00AF4E67">
        <w:rPr>
          <w:rFonts w:asciiTheme="minorHAnsi" w:hAnsiTheme="minorHAnsi" w:cstheme="minorHAnsi"/>
          <w:color w:val="000000" w:themeColor="text1"/>
          <w:sz w:val="16"/>
        </w:rP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114" w:history="1">
        <w:r w:rsidRPr="00AF4E67">
          <w:rPr>
            <w:rFonts w:asciiTheme="minorHAnsi" w:hAnsiTheme="minorHAnsi" w:cstheme="minorHAnsi"/>
            <w:color w:val="000000" w:themeColor="text1"/>
            <w:sz w:val="16"/>
          </w:rPr>
          <w:t>http://www.e-flux.com/architecture/artificial-labor/140680/promethean-labors-and-domestic-realism/</w:t>
        </w:r>
      </w:hyperlink>
      <w:r w:rsidRPr="00AF4E67">
        <w:rPr>
          <w:rFonts w:asciiTheme="minorHAnsi" w:hAnsiTheme="minorHAnsi" w:cstheme="minorHAnsi"/>
          <w:color w:val="000000" w:themeColor="text1"/>
          <w:sz w:val="16"/>
        </w:rPr>
        <w:t xml:space="preserve"> rvs)</w:t>
      </w:r>
    </w:p>
    <w:p w14:paraId="3769DD15" w14:textId="77777777" w:rsidR="00B22855" w:rsidRPr="00AF4E67" w:rsidRDefault="00B22855" w:rsidP="00B22855">
      <w:pPr>
        <w:rPr>
          <w:rStyle w:val="StyleUnderline"/>
          <w:rFonts w:asciiTheme="minorHAnsi" w:hAnsiTheme="minorHAnsi" w:cstheme="minorHAnsi"/>
          <w:color w:val="000000" w:themeColor="text1"/>
          <w:sz w:val="16"/>
        </w:rPr>
      </w:pPr>
      <w:r w:rsidRPr="00AF4E67">
        <w:rPr>
          <w:rFonts w:asciiTheme="minorHAnsi" w:hAnsiTheme="minorHAnsi" w:cstheme="minorHAnsi"/>
          <w:color w:val="000000" w:themeColor="text1"/>
          <w:sz w:val="16"/>
        </w:rPr>
        <w:t xml:space="preserve">There has been an excess of modesty in the feminist agendas of recent decades. Carol A. </w:t>
      </w:r>
      <w:r w:rsidRPr="00AF4E67">
        <w:rPr>
          <w:rFonts w:asciiTheme="minorHAnsi" w:hAnsiTheme="minorHAnsi" w:cstheme="minorHAnsi"/>
          <w:color w:val="000000" w:themeColor="text1"/>
          <w:u w:val="single"/>
        </w:rPr>
        <w:t xml:space="preserve">Stabile is amongst those who have been critical of an absence of systemic thinking within postmodern feminisms, remarking </w:t>
      </w:r>
      <w:r w:rsidRPr="00186295">
        <w:rPr>
          <w:rFonts w:asciiTheme="minorHAnsi" w:hAnsiTheme="minorHAnsi" w:cstheme="minorHAnsi"/>
          <w:color w:val="000000" w:themeColor="text1"/>
          <w:u w:val="single"/>
        </w:rPr>
        <w:t xml:space="preserve">upon a “growing </w:t>
      </w:r>
      <w:r w:rsidRPr="00420A14">
        <w:rPr>
          <w:rFonts w:asciiTheme="minorHAnsi" w:hAnsiTheme="minorHAnsi" w:cstheme="minorHAnsi"/>
          <w:color w:val="000000" w:themeColor="text1"/>
          <w:highlight w:val="green"/>
          <w:u w:val="single"/>
        </w:rPr>
        <w:t>emphasis on fragmentations and single-issue politics.</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 xml:space="preserve">1 </w:t>
      </w:r>
      <w:r w:rsidRPr="00AF4E67">
        <w:rPr>
          <w:rFonts w:asciiTheme="minorHAnsi" w:hAnsiTheme="minorHAnsi" w:cstheme="minorHAnsi"/>
          <w:color w:val="000000" w:themeColor="text1"/>
          <w:u w:val="single"/>
        </w:rPr>
        <w:t>Stabile dismisses this kind of thinking which</w:t>
      </w:r>
      <w:r w:rsidRPr="00186295">
        <w:rPr>
          <w:rFonts w:asciiTheme="minorHAnsi" w:hAnsiTheme="minorHAnsi" w:cstheme="minorHAnsi"/>
          <w:color w:val="000000" w:themeColor="text1"/>
          <w:u w:val="single"/>
        </w:rPr>
        <w:t>, in “so resolutely avoiding ‘totalizing’</w:t>
      </w:r>
      <w:r w:rsidRPr="00186295">
        <w:rPr>
          <w:rFonts w:asciiTheme="minorHAnsi" w:hAnsiTheme="minorHAnsi" w:cstheme="minorHAnsi"/>
          <w:color w:val="000000" w:themeColor="text1"/>
          <w:sz w:val="16"/>
        </w:rPr>
        <w:t>—the</w:t>
      </w:r>
      <w:r w:rsidRPr="00AF4E67">
        <w:rPr>
          <w:rFonts w:asciiTheme="minorHAnsi" w:hAnsiTheme="minorHAnsi" w:cstheme="minorHAnsi"/>
          <w:color w:val="000000" w:themeColor="text1"/>
          <w:sz w:val="16"/>
        </w:rPr>
        <w:t xml:space="preserve"> bête noire of contemporary critical theory—[…] </w:t>
      </w:r>
      <w:r w:rsidRPr="00AF4E67">
        <w:rPr>
          <w:rFonts w:asciiTheme="minorHAnsi" w:hAnsiTheme="minorHAnsi" w:cstheme="minorHAnsi"/>
          <w:color w:val="000000" w:themeColor="text1"/>
          <w:u w:val="single"/>
        </w:rPr>
        <w:t xml:space="preserve">ignores or </w:t>
      </w:r>
      <w:r w:rsidRPr="00420A14">
        <w:rPr>
          <w:rFonts w:asciiTheme="minorHAnsi" w:hAnsiTheme="minorHAnsi" w:cstheme="minorHAnsi"/>
          <w:color w:val="000000" w:themeColor="text1"/>
          <w:highlight w:val="green"/>
          <w:u w:val="single"/>
        </w:rPr>
        <w:t>jettisons a structural analysis of capitalism</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 xml:space="preserve">2 </w:t>
      </w:r>
      <w:r w:rsidRPr="00420A14">
        <w:rPr>
          <w:rFonts w:asciiTheme="minorHAnsi" w:hAnsiTheme="minorHAnsi" w:cstheme="minorHAnsi"/>
          <w:color w:val="000000" w:themeColor="text1"/>
          <w:highlight w:val="green"/>
          <w:u w:val="single"/>
        </w:rPr>
        <w:t>The difference in scope</w:t>
      </w:r>
      <w:r w:rsidRPr="00AF4E67">
        <w:rPr>
          <w:rFonts w:asciiTheme="minorHAnsi" w:hAnsiTheme="minorHAnsi" w:cstheme="minorHAnsi"/>
          <w:color w:val="000000" w:themeColor="text1"/>
          <w:u w:val="single"/>
        </w:rPr>
        <w:t xml:space="preserve"> and scale </w:t>
      </w:r>
      <w:r w:rsidRPr="00420A14">
        <w:rPr>
          <w:rFonts w:asciiTheme="minorHAnsi" w:hAnsiTheme="minorHAnsi" w:cstheme="minorHAnsi"/>
          <w:color w:val="000000" w:themeColor="text1"/>
          <w:highlight w:val="green"/>
          <w:u w:val="single"/>
        </w:rPr>
        <w:t>between that which is being opposed and the strategies being used to oppose it is generative of</w:t>
      </w:r>
      <w:r w:rsidRPr="00AF4E67">
        <w:rPr>
          <w:rFonts w:asciiTheme="minorHAnsi" w:hAnsiTheme="minorHAnsi" w:cstheme="minorHAnsi"/>
          <w:color w:val="000000" w:themeColor="text1"/>
          <w:u w:val="single"/>
        </w:rPr>
        <w:t xml:space="preserve"> a sense of </w:t>
      </w:r>
      <w:r w:rsidRPr="00420A14">
        <w:rPr>
          <w:rFonts w:asciiTheme="minorHAnsi" w:hAnsiTheme="minorHAnsi" w:cstheme="minorHAnsi"/>
          <w:color w:val="000000" w:themeColor="text1"/>
          <w:highlight w:val="green"/>
          <w:u w:val="single"/>
        </w:rPr>
        <w:t xml:space="preserve">disempowerment. </w:t>
      </w:r>
      <w:r w:rsidRPr="00AF4E67">
        <w:rPr>
          <w:rFonts w:asciiTheme="minorHAnsi" w:hAnsiTheme="minorHAnsi" w:cstheme="minorHAnsi"/>
          <w:color w:val="000000" w:themeColor="text1"/>
          <w:sz w:val="16"/>
        </w:rPr>
        <w:t xml:space="preserve">On the one hand, Stabile argues, </w:t>
      </w:r>
      <w:r w:rsidRPr="00AF4E67">
        <w:rPr>
          <w:rFonts w:asciiTheme="minorHAnsi" w:hAnsiTheme="minorHAnsi" w:cstheme="minorHAnsi"/>
          <w:color w:val="000000" w:themeColor="text1"/>
          <w:u w:val="single"/>
        </w:rPr>
        <w:t xml:space="preserve">postmodern social theorists “accept the systemic nature of capitalism, as made visible in its consolidation of power and its global </w:t>
      </w:r>
      <w:r w:rsidRPr="00121FDA">
        <w:rPr>
          <w:rFonts w:asciiTheme="minorHAnsi" w:hAnsiTheme="minorHAnsi" w:cstheme="minorHAnsi"/>
          <w:color w:val="000000" w:themeColor="text1"/>
          <w:u w:val="single"/>
        </w:rPr>
        <w:t>expansion</w:t>
      </w:r>
      <w:r w:rsidRPr="00121FDA">
        <w:rPr>
          <w:rFonts w:asciiTheme="minorHAnsi" w:hAnsiTheme="minorHAnsi" w:cstheme="minorHAnsi"/>
          <w:color w:val="000000" w:themeColor="text1"/>
          <w:sz w:val="16"/>
        </w:rPr>
        <w:t xml:space="preserve"> […] </w:t>
      </w:r>
      <w:r w:rsidRPr="00121FDA">
        <w:rPr>
          <w:rFonts w:asciiTheme="minorHAnsi" w:hAnsiTheme="minorHAnsi" w:cstheme="minorHAnsi"/>
          <w:color w:val="000000" w:themeColor="text1"/>
          <w:u w:val="single"/>
        </w:rPr>
        <w:t>Capitalism’s power as a system is therefore identified and named as a totality”; on the other hand, these theorists “celebrate local, fragmented, or partial forms of knowledge as the only forms of knowledge available” and criticize big-picture speculative thinking for its potentially oppressive tendencies or applications.</w:t>
      </w:r>
      <w:r w:rsidRPr="00121FDA">
        <w:rPr>
          <w:rFonts w:asciiTheme="minorHAnsi" w:hAnsiTheme="minorHAnsi" w:cstheme="minorHAnsi"/>
          <w:color w:val="000000" w:themeColor="text1"/>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121FDA">
        <w:rPr>
          <w:rFonts w:asciiTheme="minorHAnsi" w:hAnsiTheme="minorHAnsi" w:cstheme="minorHAnsi"/>
          <w:color w:val="000000" w:themeColor="text1"/>
          <w:u w:val="single"/>
        </w:rPr>
        <w:t>The legacies of this kind of political theorizing</w:t>
      </w:r>
      <w:r w:rsidRPr="00121FDA">
        <w:rPr>
          <w:rFonts w:asciiTheme="minorHAnsi" w:hAnsiTheme="minorHAnsi" w:cstheme="minorHAnsi"/>
          <w:color w:val="000000" w:themeColor="text1"/>
          <w:sz w:val="16"/>
        </w:rPr>
        <w:t>—legacies some might describe as “folk political”—</w:t>
      </w:r>
      <w:r w:rsidRPr="00121FDA">
        <w:rPr>
          <w:rFonts w:asciiTheme="minorHAnsi" w:hAnsiTheme="minorHAnsi" w:cstheme="minorHAnsi"/>
          <w:color w:val="000000" w:themeColor="text1"/>
          <w:u w:val="single"/>
        </w:rPr>
        <w:t>are still being</w:t>
      </w:r>
      <w:r w:rsidRPr="00AF4E67">
        <w:rPr>
          <w:rFonts w:asciiTheme="minorHAnsi" w:hAnsiTheme="minorHAnsi" w:cstheme="minorHAnsi"/>
          <w:color w:val="000000" w:themeColor="text1"/>
          <w:u w:val="single"/>
        </w:rPr>
        <w:t xml:space="preserve"> felt today, and continue to shape the perceived horizons of possibility for progressive projects.</w:t>
      </w:r>
      <w:r w:rsidRPr="00AF4E67">
        <w:rPr>
          <w:rFonts w:asciiTheme="minorHAnsi" w:hAnsiTheme="minorHAnsi" w:cstheme="minorHAnsi"/>
          <w:color w:val="000000" w:themeColor="text1"/>
          <w:sz w:val="16"/>
        </w:rPr>
        <w:t xml:space="preserve">5 Yet </w:t>
      </w:r>
      <w:r w:rsidRPr="00AF4E67">
        <w:rPr>
          <w:rFonts w:asciiTheme="minorHAnsi" w:hAnsiTheme="minorHAnsi" w:cstheme="minorHAnsi"/>
          <w:color w:val="000000" w:themeColor="text1"/>
          <w:u w:val="single"/>
        </w:rPr>
        <w:t>these projects</w:t>
      </w:r>
      <w:r w:rsidRPr="00AF4E67">
        <w:rPr>
          <w:rFonts w:asciiTheme="minorHAnsi" w:hAnsiTheme="minorHAnsi" w:cstheme="minorHAnsi"/>
          <w:color w:val="000000" w:themeColor="text1"/>
          <w:sz w:val="16"/>
        </w:rPr>
        <w:t xml:space="preserve">, which are frequently valuable, necessary, and effective on their own terms, </w:t>
      </w:r>
      <w:r w:rsidRPr="00AF4E67">
        <w:rPr>
          <w:rFonts w:asciiTheme="minorHAnsi" w:hAnsiTheme="minorHAnsi" w:cstheme="minorHAnsi"/>
          <w:color w:val="000000" w:themeColor="text1"/>
          <w:u w:val="single"/>
        </w:rPr>
        <w:t xml:space="preserve">are not sufficient as ends in themselves. </w:t>
      </w:r>
      <w:r w:rsidRPr="00AF4E67">
        <w:rPr>
          <w:rFonts w:asciiTheme="minorHAnsi" w:hAnsiTheme="minorHAnsi" w:cstheme="minorHAnsi"/>
          <w:color w:val="000000" w:themeColor="text1"/>
          <w:sz w:val="16"/>
        </w:rPr>
        <w:t xml:space="preserve">To the extent that they are conceptualized in detachment from an ecology of other interventions, </w:t>
      </w:r>
      <w:r w:rsidRPr="00AF4E67">
        <w:rPr>
          <w:rFonts w:asciiTheme="minorHAnsi" w:hAnsiTheme="minorHAnsi" w:cstheme="minorHAnsi"/>
          <w:color w:val="000000" w:themeColor="text1"/>
          <w:u w:val="single"/>
        </w:rPr>
        <w:t xml:space="preserve">operating via a diversity of means and across a variety of scales, </w:t>
      </w:r>
      <w:r w:rsidRPr="00420A14">
        <w:rPr>
          <w:rFonts w:asciiTheme="minorHAnsi" w:hAnsiTheme="minorHAnsi" w:cstheme="minorHAnsi"/>
          <w:color w:val="000000" w:themeColor="text1"/>
          <w:highlight w:val="green"/>
          <w:u w:val="single"/>
        </w:rPr>
        <w:t>they cannot serve as a suitable basis for any politics seeking to contest t</w:t>
      </w:r>
      <w:r w:rsidRPr="00AF4E67">
        <w:rPr>
          <w:rFonts w:asciiTheme="minorHAnsi" w:hAnsiTheme="minorHAnsi" w:cstheme="minorHAnsi"/>
          <w:color w:val="000000" w:themeColor="text1"/>
          <w:u w:val="single"/>
        </w:rPr>
        <w:t xml:space="preserve">he imaginaries of the right or to contend with </w:t>
      </w:r>
      <w:r w:rsidRPr="00420A14">
        <w:rPr>
          <w:rFonts w:asciiTheme="minorHAnsi" w:hAnsiTheme="minorHAnsi" w:cstheme="minorHAnsi"/>
          <w:color w:val="000000" w:themeColor="text1"/>
          <w:highlight w:val="green"/>
          <w:u w:val="single"/>
        </w:rPr>
        <w:t xml:space="preserve">the </w:t>
      </w:r>
      <w:r w:rsidRPr="00186295">
        <w:rPr>
          <w:rFonts w:asciiTheme="minorHAnsi" w:hAnsiTheme="minorHAnsi" w:cstheme="minorHAnsi"/>
          <w:color w:val="000000" w:themeColor="text1"/>
          <w:u w:val="single"/>
        </w:rPr>
        <w:t xml:space="preserve">expansive hegemonic </w:t>
      </w:r>
      <w:r w:rsidRPr="00420A14">
        <w:rPr>
          <w:rFonts w:asciiTheme="minorHAnsi" w:hAnsiTheme="minorHAnsi" w:cstheme="minorHAnsi"/>
          <w:color w:val="000000" w:themeColor="text1"/>
          <w:highlight w:val="green"/>
          <w:u w:val="single"/>
        </w:rPr>
        <w:t xml:space="preserve">project of </w:t>
      </w:r>
      <w:r w:rsidRPr="00186295">
        <w:rPr>
          <w:rFonts w:asciiTheme="minorHAnsi" w:hAnsiTheme="minorHAnsi" w:cstheme="minorHAnsi"/>
          <w:color w:val="000000" w:themeColor="text1"/>
          <w:u w:val="single"/>
        </w:rPr>
        <w:t>neoliberal</w:t>
      </w:r>
      <w:r w:rsidRPr="00420A14">
        <w:rPr>
          <w:rFonts w:asciiTheme="minorHAnsi" w:hAnsiTheme="minorHAnsi" w:cstheme="minorHAnsi"/>
          <w:color w:val="000000" w:themeColor="text1"/>
          <w:highlight w:val="green"/>
          <w:u w:val="single"/>
        </w:rPr>
        <w:t xml:space="preserve"> capitalism.</w:t>
      </w:r>
      <w:r w:rsidRPr="00AF4E67">
        <w:rPr>
          <w:rFonts w:asciiTheme="minorHAnsi" w:hAnsiTheme="minorHAnsi" w:cstheme="minorHAnsi"/>
          <w:color w:val="000000" w:themeColor="text1"/>
          <w:u w:val="single"/>
        </w:rPr>
        <w:t xml:space="preserve"> </w:t>
      </w:r>
      <w:r w:rsidRPr="00AF4E67">
        <w:rPr>
          <w:rFonts w:asciiTheme="minorHAnsi" w:hAnsiTheme="minorHAnsi" w:cstheme="minorHAnsi"/>
          <w:color w:val="000000" w:themeColor="text1"/>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AF4E67">
        <w:rPr>
          <w:rFonts w:asciiTheme="minorHAnsi" w:hAnsiTheme="minorHAnsi" w:cstheme="minorHAnsi"/>
          <w:color w:val="000000" w:themeColor="text1"/>
          <w:u w:val="singl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stands.</w:t>
      </w:r>
      <w:r w:rsidRPr="00AF4E67">
        <w:rPr>
          <w:rFonts w:asciiTheme="minorHAnsi" w:hAnsiTheme="minorHAnsi" w:cstheme="minorHAnsi"/>
          <w:color w:val="000000" w:themeColor="text1"/>
          <w:sz w:val="16"/>
        </w:rPr>
        <w:t xml:space="preserve">7 </w:t>
      </w:r>
      <w:r w:rsidRPr="00420A14">
        <w:rPr>
          <w:rFonts w:asciiTheme="minorHAnsi" w:hAnsiTheme="minorHAnsi" w:cstheme="minorHAnsi"/>
          <w:color w:val="000000" w:themeColor="text1"/>
          <w:highlight w:val="green"/>
          <w:u w:val="single"/>
        </w:rPr>
        <w:t>There is a persistent kind of abstraction anxiety hanging over progressive politics</w:t>
      </w:r>
      <w:r w:rsidRPr="00AF4E67">
        <w:rPr>
          <w:rFonts w:asciiTheme="minorHAnsi" w:hAnsiTheme="minorHAnsi" w:cstheme="minorHAnsi"/>
          <w:color w:val="000000" w:themeColor="text1"/>
          <w:u w:val="single"/>
        </w:rPr>
        <w:t>; an anxiety that haunts a contemporary leftist feminism still unwilling or unable to critically reappraise the tendencies</w:t>
      </w:r>
      <w:r w:rsidRPr="00AF4E67">
        <w:rPr>
          <w:rFonts w:asciiTheme="minorHAnsi" w:hAnsiTheme="minorHAnsi" w:cstheme="minorHAnsi"/>
          <w:color w:val="000000" w:themeColor="text1"/>
          <w:sz w:val="16"/>
        </w:rPr>
        <w:t xml:space="preserve"> that Stabile identified in the 90s. Recently, however, </w:t>
      </w:r>
      <w:r w:rsidRPr="00420A14">
        <w:rPr>
          <w:rFonts w:asciiTheme="minorHAnsi" w:hAnsiTheme="minorHAnsi" w:cstheme="minorHAnsi"/>
          <w:color w:val="000000" w:themeColor="text1"/>
          <w:highlight w:val="green"/>
          <w:u w:val="single"/>
        </w:rPr>
        <w:t xml:space="preserve">a renewed appetite for ambitious and future-oriented </w:t>
      </w:r>
      <w:r w:rsidRPr="00186295">
        <w:rPr>
          <w:rFonts w:asciiTheme="minorHAnsi" w:hAnsiTheme="minorHAnsi" w:cstheme="minorHAnsi"/>
          <w:color w:val="000000" w:themeColor="text1"/>
          <w:u w:val="single"/>
        </w:rPr>
        <w:t xml:space="preserve">emancipatory </w:t>
      </w:r>
      <w:r w:rsidRPr="00420A14">
        <w:rPr>
          <w:rFonts w:asciiTheme="minorHAnsi" w:hAnsiTheme="minorHAnsi" w:cstheme="minorHAnsi"/>
          <w:color w:val="000000" w:themeColor="text1"/>
          <w:highlight w:val="green"/>
          <w:u w:val="single"/>
        </w:rPr>
        <w:t>politics has begun to make itself felt</w:t>
      </w:r>
      <w:r w:rsidRPr="00AF4E67">
        <w:rPr>
          <w:rFonts w:asciiTheme="minorHAnsi" w:hAnsiTheme="minorHAnsi" w:cstheme="minorHAnsi"/>
          <w:color w:val="000000" w:themeColor="text1"/>
          <w:u w:val="single"/>
        </w:rPr>
        <w:t xml:space="preserve"> at the fringes of the left—and indeed, to gather momentum and popular support more broadly</w:t>
      </w:r>
      <w:r w:rsidRPr="00AF4E67">
        <w:rPr>
          <w:rFonts w:asciiTheme="minorHAnsi" w:hAnsiTheme="minorHAnsi" w:cstheme="minorHAnsi"/>
          <w:color w:val="000000" w:themeColor="text1"/>
          <w:sz w:val="16"/>
        </w:rPr>
        <w:t xml:space="preserve">.8 Perhaps </w:t>
      </w:r>
      <w:r w:rsidRPr="00AF4E67">
        <w:rPr>
          <w:rFonts w:asciiTheme="minorHAnsi" w:hAnsiTheme="minorHAnsi" w:cstheme="minorHAnsi"/>
          <w:color w:val="000000" w:themeColor="text1"/>
          <w:u w:val="single"/>
        </w:rPr>
        <w:t xml:space="preserve">the most remarkable example of this tendency </w:t>
      </w:r>
      <w:r w:rsidRPr="00121FDA">
        <w:rPr>
          <w:rFonts w:asciiTheme="minorHAnsi" w:hAnsiTheme="minorHAnsi" w:cstheme="minorHAnsi"/>
          <w:color w:val="000000" w:themeColor="text1"/>
          <w:u w:val="single"/>
        </w:rPr>
        <w:t>within philosophically-inflected political theory circles has been accelerationism, with its calls to build an “intellectual infrastructure” capable of “creating a new ideology, economic and social models, and a vision of the good to replace and surpass the emaciated ideals that rule our world today.”</w:t>
      </w:r>
      <w:r w:rsidRPr="00121FDA">
        <w:rPr>
          <w:rFonts w:asciiTheme="minorHAnsi" w:hAnsiTheme="minorHAnsi" w:cstheme="minorHAnsi"/>
          <w:color w:val="000000" w:themeColor="text1"/>
          <w:sz w:val="16"/>
        </w:rPr>
        <w:t>9 These so-called “Promethean” ideas have generated widespread interest, arguably both reflecting and contributing to the changing tenor of activist discourse. Interestingly, this term has</w:t>
      </w:r>
      <w:r w:rsidRPr="00AF4E67">
        <w:rPr>
          <w:rFonts w:asciiTheme="minorHAnsi" w:hAnsiTheme="minorHAnsi" w:cstheme="minorHAnsi"/>
          <w:color w:val="000000" w:themeColor="text1"/>
          <w:sz w:val="16"/>
        </w:rPr>
        <w:t xml:space="preserve">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t>
      </w:r>
      <w:r w:rsidRPr="00AF4E67">
        <w:rPr>
          <w:rFonts w:asciiTheme="minorHAnsi" w:hAnsiTheme="minorHAnsi" w:cstheme="minorHAnsi"/>
          <w:color w:val="000000" w:themeColor="text1"/>
          <w:u w:val="single"/>
        </w:rPr>
        <w:lastRenderedPageBreak/>
        <w:t xml:space="preserve">Wolfendale, meanwhile, sees it as a “politics of intervention”—one that starts from the insistence that </w:t>
      </w:r>
      <w:r w:rsidRPr="00420A14">
        <w:rPr>
          <w:rFonts w:asciiTheme="minorHAnsi" w:hAnsiTheme="minorHAnsi" w:cstheme="minorHAnsi"/>
          <w:color w:val="000000" w:themeColor="text1"/>
          <w:highlight w:val="green"/>
          <w:u w:val="single"/>
        </w:rPr>
        <w:t>nothing be exempted in advance from the enactment of re/visionary processes</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11</w:t>
      </w:r>
    </w:p>
    <w:p w14:paraId="7353526E" w14:textId="77777777" w:rsidR="00B22855" w:rsidRPr="00AF4E67" w:rsidRDefault="00B22855" w:rsidP="00B22855">
      <w:pPr>
        <w:rPr>
          <w:rFonts w:asciiTheme="minorHAnsi" w:hAnsiTheme="minorHAnsi" w:cstheme="minorHAnsi"/>
          <w:color w:val="000000" w:themeColor="text1"/>
          <w:sz w:val="16"/>
        </w:rPr>
      </w:pPr>
    </w:p>
    <w:p w14:paraId="5E8E4410" w14:textId="77777777" w:rsidR="00B22855" w:rsidRPr="00AF4E67" w:rsidRDefault="00B22855" w:rsidP="00B22855">
      <w:pPr>
        <w:pStyle w:val="Heading4"/>
        <w:rPr>
          <w:color w:val="000000" w:themeColor="text1"/>
        </w:rPr>
      </w:pPr>
      <w:r w:rsidRPr="00AF4E67">
        <w:rPr>
          <w:color w:val="000000" w:themeColor="text1"/>
        </w:rPr>
        <w:t>Neoliberal globalization is collapsing into neo-fascism — inequality and systemic crisis push workers to the brink, ensuring war and extinction without a new paradigm.</w:t>
      </w:r>
    </w:p>
    <w:p w14:paraId="12D60EA1" w14:textId="77777777" w:rsidR="00B22855" w:rsidRPr="00AF4E67" w:rsidRDefault="00B22855" w:rsidP="00B22855">
      <w:pPr>
        <w:rPr>
          <w:color w:val="000000" w:themeColor="text1"/>
        </w:rPr>
      </w:pPr>
      <w:r w:rsidRPr="00AF4E67">
        <w:rPr>
          <w:rStyle w:val="Style13ptBold"/>
          <w:color w:val="000000" w:themeColor="text1"/>
        </w:rPr>
        <w:t>Robinson 2019</w:t>
      </w:r>
      <w:r w:rsidRPr="00AF4E67">
        <w:rPr>
          <w:color w:val="000000" w:themeColor="text1"/>
        </w:rPr>
        <w:t xml:space="preserve"> (William Robinson, Department of Sociology University of California at Santa Barbara, "Global Capitalist Crisis and Twenty-First Century Fascism: Beyond the Trump Hype", Science and Society, Vol 83 No 2, April 2019, </w:t>
      </w:r>
      <w:hyperlink r:id="rId115" w:history="1">
        <w:r w:rsidRPr="00AF4E67">
          <w:rPr>
            <w:rStyle w:val="Hyperlink"/>
            <w:color w:val="000000" w:themeColor="text1"/>
          </w:rPr>
          <w:t>https://guilfordjournals.com/doi/pdfplus/10.1521/siso.2019.83.2.155</w:t>
        </w:r>
      </w:hyperlink>
      <w:r w:rsidRPr="00AF4E67">
        <w:rPr>
          <w:color w:val="000000" w:themeColor="text1"/>
        </w:rPr>
        <w:t>, mmv) **TCC = transnational capitalist class**</w:t>
      </w:r>
    </w:p>
    <w:p w14:paraId="38FBF0C9" w14:textId="77777777" w:rsidR="00B22855" w:rsidRPr="00AF4E67" w:rsidRDefault="00B22855" w:rsidP="00B22855">
      <w:pPr>
        <w:rPr>
          <w:color w:val="000000" w:themeColor="text1"/>
          <w:sz w:val="16"/>
        </w:rPr>
      </w:pPr>
      <w:r w:rsidRPr="00AF4E67">
        <w:rPr>
          <w:color w:val="000000" w:themeColor="text1"/>
          <w:sz w:val="16"/>
        </w:rPr>
        <w:t xml:space="preserve">20th- and 21st-Century Fascism </w:t>
      </w:r>
      <w:r w:rsidRPr="00AF4E67">
        <w:rPr>
          <w:rStyle w:val="StyleUnderline"/>
          <w:color w:val="000000" w:themeColor="text1"/>
        </w:rPr>
        <w:t>Fascism, whether in its classical 20th-century form or possible variants of 21st-century neo-fascism, is a particular response to capitalist crisis</w:t>
      </w:r>
      <w:r w:rsidRPr="00AF4E67">
        <w:rPr>
          <w:color w:val="000000" w:themeColor="text1"/>
          <w:sz w:val="16"/>
        </w:rPr>
        <w:t xml:space="preserve">. </w:t>
      </w:r>
      <w:r w:rsidRPr="00420A14">
        <w:rPr>
          <w:rStyle w:val="StyleUnderline"/>
          <w:color w:val="000000" w:themeColor="text1"/>
          <w:highlight w:val="green"/>
        </w:rPr>
        <w:t>Trumpism</w:t>
      </w:r>
      <w:r w:rsidRPr="00AF4E67">
        <w:rPr>
          <w:rStyle w:val="StyleUnderline"/>
          <w:color w:val="000000" w:themeColor="text1"/>
        </w:rPr>
        <w:t xml:space="preserve"> in the USA, </w:t>
      </w:r>
      <w:r w:rsidRPr="00420A14">
        <w:rPr>
          <w:rStyle w:val="StyleUnderline"/>
          <w:color w:val="000000" w:themeColor="text1"/>
          <w:highlight w:val="green"/>
        </w:rPr>
        <w:t>BREXIT</w:t>
      </w:r>
      <w:r w:rsidRPr="00AF4E67">
        <w:rPr>
          <w:rStyle w:val="StyleUnderline"/>
          <w:color w:val="000000" w:themeColor="text1"/>
        </w:rPr>
        <w:t xml:space="preserve"> in the UK, </w:t>
      </w:r>
      <w:r w:rsidRPr="00420A14">
        <w:rPr>
          <w:rStyle w:val="StyleUnderline"/>
          <w:color w:val="000000" w:themeColor="text1"/>
          <w:highlight w:val="green"/>
        </w:rPr>
        <w:t>Bolsonaro</w:t>
      </w:r>
      <w:r w:rsidRPr="00AF4E67">
        <w:rPr>
          <w:rStyle w:val="StyleUnderline"/>
          <w:color w:val="000000" w:themeColor="text1"/>
        </w:rPr>
        <w:t xml:space="preserve"> in Brazil, the </w:t>
      </w:r>
      <w:r w:rsidRPr="00420A14">
        <w:rPr>
          <w:rStyle w:val="StyleUnderline"/>
          <w:color w:val="000000" w:themeColor="text1"/>
          <w:highlight w:val="green"/>
        </w:rPr>
        <w:t>increasing influence of neo-fascist</w:t>
      </w:r>
      <w:r w:rsidRPr="00AF4E67">
        <w:rPr>
          <w:rStyle w:val="StyleUnderline"/>
          <w:color w:val="000000" w:themeColor="text1"/>
        </w:rPr>
        <w:t xml:space="preserve"> and authoritarian </w:t>
      </w:r>
      <w:r w:rsidRPr="00420A14">
        <w:rPr>
          <w:rStyle w:val="StyleUnderline"/>
          <w:color w:val="000000" w:themeColor="text1"/>
          <w:highlight w:val="green"/>
        </w:rPr>
        <w:t>parties</w:t>
      </w:r>
      <w:r w:rsidRPr="00AF4E67">
        <w:rPr>
          <w:rStyle w:val="StyleUnderline"/>
          <w:color w:val="000000" w:themeColor="text1"/>
        </w:rPr>
        <w:t xml:space="preserve"> throughout Europe</w:t>
      </w:r>
      <w:r w:rsidRPr="00AF4E67">
        <w:rPr>
          <w:color w:val="000000" w:themeColor="text1"/>
          <w:sz w:val="16"/>
        </w:rPr>
        <w:t xml:space="preserve"> (</w:t>
      </w:r>
      <w:r w:rsidRPr="00AF4E67">
        <w:rPr>
          <w:rStyle w:val="StyleUnderline"/>
          <w:color w:val="000000" w:themeColor="text1"/>
        </w:rPr>
        <w:t>including Poland, Germany, Hungary, Austria, Italy, Holland, Great Britain, Denmark, France, Belgium, and Greece</w:t>
      </w:r>
      <w:r w:rsidRPr="00AF4E67">
        <w:rPr>
          <w:color w:val="000000" w:themeColor="text1"/>
          <w:sz w:val="16"/>
        </w:rPr>
        <w:t xml:space="preserve">)2 </w:t>
      </w:r>
      <w:r w:rsidRPr="00420A14">
        <w:rPr>
          <w:rStyle w:val="StyleUnderline"/>
          <w:color w:val="000000" w:themeColor="text1"/>
          <w:highlight w:val="green"/>
        </w:rPr>
        <w:t>and around the world</w:t>
      </w:r>
      <w:r w:rsidRPr="00AF4E67">
        <w:rPr>
          <w:rStyle w:val="StyleUnderline"/>
          <w:color w:val="000000" w:themeColor="text1"/>
        </w:rPr>
        <w:t xml:space="preserve">, such as in Israel, Turkey, the Philippines, Brazil, and India, </w:t>
      </w:r>
      <w:r w:rsidRPr="00420A14">
        <w:rPr>
          <w:rStyle w:val="StyleUnderline"/>
          <w:color w:val="000000" w:themeColor="text1"/>
          <w:highlight w:val="green"/>
        </w:rPr>
        <w:t>represent a far-right response to the crisis of global capitalism</w:t>
      </w:r>
      <w:r w:rsidRPr="00AF4E67">
        <w:rPr>
          <w:color w:val="000000" w:themeColor="text1"/>
          <w:sz w:val="16"/>
        </w:rPr>
        <w:t xml:space="preserve">. They are symptomatic of the general crisis of capitalist rule. Organic crises of capitalism involve objective and subjective dimensions. </w:t>
      </w:r>
      <w:r w:rsidRPr="00AF4E67">
        <w:rPr>
          <w:rStyle w:val="StyleUnderline"/>
          <w:color w:val="000000" w:themeColor="text1"/>
        </w:rPr>
        <w:t>The particular conditions in any one nation are always linked to more general conditions in the global system. In this case, those general conditions are the rise of a truly integrated global economy and society and the deep structural and cultural crisis of the new global capitalism</w:t>
      </w:r>
      <w:r w:rsidRPr="00AF4E67">
        <w:rPr>
          <w:color w:val="000000" w:themeColor="text1"/>
          <w:sz w:val="16"/>
        </w:rPr>
        <w:t xml:space="preserve">. The structural dimension of overaccumulation and stagnation discussed above has become aggravated in conjunction with a crisis of state legitimacy and of capitalist hegemony. Here we must turn to Gramsci, for whom hegemony refers to a particular relation of social domination in which subordinate groups lend their “active consent” to the system of domination. Projects of hegemony involve not merely rule but political and ideological leadership based on a set of class alliances. Such hegemony must be constantly reconstructed, because the possibility of hegemonic or consensual domination rests on both ideological and material foundations. Hegemony therefore requires a material base, or the material conditions, institutions, and concomitant norms that allow for the social reproduction of a sufficient number of people among subordinate groups. No would-be ruling class can exercise hegemony without developing diverse mechanisms of legitimation and securing a social base — a combination of consensual integration through material reward for some, and coercive exclusion of others that the system is unwilling or unable to coopt. Beyond this, for Gramsci a class or class fraction achieves hegemony to the extent that it is able to present its own interests as the general interest, and insofar as “the interests of the dominant group prevail, but only up to a certain point, i.e., stopping short of narrowly corporate economic interests” (Gramsci, 1971, 182, my emphasis). As I have discussed at some length elsewhere (see, i.a., Robinson, 2004), </w:t>
      </w:r>
      <w:r w:rsidRPr="00AF4E67">
        <w:rPr>
          <w:rStyle w:val="StyleUnderline"/>
          <w:color w:val="000000" w:themeColor="text1"/>
        </w:rPr>
        <w:t>emergent transnational elites set about in the 1980s and 1990s to construct a global capitalist historic bloc. A historic bloc is a social ensemble involving dominant strata and a social base beyond the ruling group, in which one group exercises leadership and imposes its project through the consent of those drawn into the bloc</w:t>
      </w:r>
      <w:r w:rsidRPr="00AF4E67">
        <w:rPr>
          <w:color w:val="000000" w:themeColor="text1"/>
          <w:sz w:val="16"/>
        </w:rPr>
        <w:t xml:space="preserve">. To be successful in constructing a historic bloc, the ruling group must be able to present its class project as in the general interest and gain the active support of those brought into the bloc through the combination of material reward and ideological leadership, thus achieving what Gramsci referred to as expansive hegemony. </w:t>
      </w:r>
      <w:r w:rsidRPr="00AF4E67">
        <w:rPr>
          <w:rStyle w:val="StyleUnderline"/>
          <w:color w:val="000000" w:themeColor="text1"/>
        </w:rPr>
        <w:t>It appeared for a time in the 1990s that transnational elites would be able to establish this historic bloc, as globalization, neoliberalism and the</w:t>
      </w:r>
      <w:r w:rsidRPr="00AF4E67">
        <w:rPr>
          <w:color w:val="000000" w:themeColor="text1"/>
          <w:sz w:val="16"/>
        </w:rPr>
        <w:t xml:space="preserve"> “TINA” (“</w:t>
      </w:r>
      <w:r w:rsidRPr="00186295">
        <w:rPr>
          <w:rStyle w:val="StyleUnderline"/>
          <w:color w:val="000000" w:themeColor="text1"/>
        </w:rPr>
        <w:t>there is no alternative”) syndrome seemed to become “common sense</w:t>
      </w:r>
      <w:r w:rsidRPr="00186295">
        <w:rPr>
          <w:color w:val="000000" w:themeColor="text1"/>
          <w:sz w:val="16"/>
        </w:rPr>
        <w:t xml:space="preserve">.” But efforts to cement the bloc proved elusive. </w:t>
      </w:r>
      <w:r w:rsidRPr="00186295">
        <w:rPr>
          <w:rStyle w:val="StyleUnderline"/>
          <w:color w:val="000000" w:themeColor="text1"/>
        </w:rPr>
        <w:t>The TCC has turned to naked pursuit of its own corporate interests, unrestrained from national regulatory control and</w:t>
      </w:r>
      <w:r w:rsidRPr="00AF4E67">
        <w:rPr>
          <w:rStyle w:val="StyleUnderline"/>
          <w:color w:val="000000" w:themeColor="text1"/>
        </w:rPr>
        <w:t xml:space="preserve"> seemingly impervious to mass pressure from below. It can no longer even pretend to represent a “general interest,” much less assure the social reproduction of the global working class to secure its hegemony, </w:t>
      </w:r>
      <w:r w:rsidRPr="00420A14">
        <w:rPr>
          <w:rStyle w:val="StyleUnderline"/>
          <w:color w:val="000000" w:themeColor="text1"/>
          <w:highlight w:val="green"/>
        </w:rPr>
        <w:t>as global capitalism becomes ever more predatory</w:t>
      </w:r>
      <w:r w:rsidRPr="00AF4E67">
        <w:rPr>
          <w:color w:val="000000" w:themeColor="text1"/>
          <w:sz w:val="16"/>
        </w:rPr>
        <w:t xml:space="preserve">, a veritable gangster capitalism. Under these conditions, </w:t>
      </w:r>
      <w:r w:rsidRPr="00AF4E67">
        <w:rPr>
          <w:rStyle w:val="StyleUnderline"/>
          <w:color w:val="000000" w:themeColor="text1"/>
        </w:rPr>
        <w:t>coercive domination and violent exclusion appear to prevail over consensual incorporation. By the turn of the century counter-hegemonic forces began to accumulate into a transnational movement against the depredations of neoliberalism and for global justice, followed by a global revolt in the wake of the 2008 financial collapse</w:t>
      </w:r>
      <w:r w:rsidRPr="00AF4E67">
        <w:rPr>
          <w:color w:val="000000" w:themeColor="text1"/>
          <w:sz w:val="16"/>
        </w:rPr>
        <w:t xml:space="preserve">. When a crisis of political authority or hegemony does not find an organic solution, “it means that a static equilibrium exists (whose factors may be disparate, but in which the decisive one is the immaturity of </w:t>
      </w:r>
      <w:r w:rsidRPr="00AF4E67">
        <w:rPr>
          <w:color w:val="000000" w:themeColor="text1"/>
          <w:sz w:val="16"/>
        </w:rPr>
        <w:lastRenderedPageBreak/>
        <w:t xml:space="preserve">the progressive forces),” wrote Gramsci. “It means that no group, neither the conservatives nor the progressives, has the strength for victory, and that even the conservative group needs a master” (Gramsci, 1971, 221). In these moments, notes Gramsci, “the crisis creates situations which are dangerous in the short run since the various strata of the population are not all capable of orienting themselves equally swiftly, or of reorganizing with the same rhythm” (ibid., 210). Gramsci’s analysis goes far in identifying the current conjuncture, that of a sharp political polarization between left/progressive and far-right responses to the crisis (and indeed the “immaturity of the progressive forces”); yet he was writing in reference to the rise of fascism in Europe in the 1920s and 1930s. </w:t>
      </w:r>
      <w:r w:rsidRPr="00AF4E67">
        <w:rPr>
          <w:rStyle w:val="StyleUnderline"/>
          <w:color w:val="000000" w:themeColor="text1"/>
        </w:rPr>
        <w:t>What, then, does 21st-century fascism share with its 20th-century predecessor, and what is distinct? Above all, fascism in the 20th century involved the fusion of reactionary political power with national capital</w:t>
      </w:r>
      <w:r w:rsidRPr="00AF4E67">
        <w:rPr>
          <w:color w:val="000000" w:themeColor="text1"/>
          <w:sz w:val="16"/>
        </w:rPr>
        <w:t xml:space="preserve">. It was, in part, the inability of German and Italian national capital to out-compete the national capitals of other European powers in the imperialist conquests of the turn of the 19th century and following the German defeat in World War I that led to a fascist response in the 1930s, once the crisis hit full force. In distinction, </w:t>
      </w:r>
      <w:r w:rsidRPr="00186295">
        <w:rPr>
          <w:rStyle w:val="StyleUnderline"/>
          <w:color w:val="000000" w:themeColor="text1"/>
        </w:rPr>
        <w:t xml:space="preserve">21st-century </w:t>
      </w:r>
      <w:r w:rsidRPr="00420A14">
        <w:rPr>
          <w:rStyle w:val="StyleUnderline"/>
          <w:color w:val="000000" w:themeColor="text1"/>
          <w:highlight w:val="green"/>
        </w:rPr>
        <w:t xml:space="preserve">fascism involves the fusion of transnational capital with reactionary and repressive political power </w:t>
      </w:r>
      <w:r w:rsidRPr="00186295">
        <w:rPr>
          <w:rStyle w:val="StyleUnderline"/>
          <w:color w:val="000000" w:themeColor="text1"/>
        </w:rPr>
        <w:t>— an expression of the dictatorship of transnational capital</w:t>
      </w:r>
      <w:r w:rsidRPr="00186295">
        <w:rPr>
          <w:color w:val="000000" w:themeColor="text1"/>
          <w:sz w:val="16"/>
        </w:rPr>
        <w:t>. In addition, the fascist projects that came to power in the 1930s in Germany, Italy, and Spain, as well as those that vied unsuccessfully to win power in many European countries</w:t>
      </w:r>
      <w:r w:rsidRPr="00AF4E67">
        <w:rPr>
          <w:color w:val="000000" w:themeColor="text1"/>
          <w:sz w:val="16"/>
        </w:rPr>
        <w:t xml:space="preserve"> (see, i.a., Paxon, 2004; Eco, 1995), in the United States, and in some South American countries, had as a fundamental objective crushing powerful working-class and socialist movements. But in the United States, Europe, and elsewhere, the left and the organized working class are now at a historically weak point. In these cases, </w:t>
      </w:r>
      <w:r w:rsidRPr="00AF4E67">
        <w:rPr>
          <w:rStyle w:val="StyleUnderline"/>
          <w:color w:val="000000" w:themeColor="text1"/>
        </w:rPr>
        <w:t xml:space="preserve">21st-century </w:t>
      </w:r>
      <w:r w:rsidRPr="00420A14">
        <w:rPr>
          <w:rStyle w:val="StyleUnderline"/>
          <w:color w:val="000000" w:themeColor="text1"/>
          <w:highlight w:val="green"/>
        </w:rPr>
        <w:t>fascism appears to be a preemptive strike at working classes</w:t>
      </w:r>
      <w:r w:rsidRPr="00AF4E67">
        <w:rPr>
          <w:rStyle w:val="StyleUnderline"/>
          <w:color w:val="000000" w:themeColor="text1"/>
        </w:rPr>
        <w:t xml:space="preserve"> and at the spread of mass resistance through the expansion of a global police state</w:t>
      </w:r>
      <w:r w:rsidRPr="00AF4E67">
        <w:rPr>
          <w:color w:val="000000" w:themeColor="text1"/>
          <w:sz w:val="16"/>
        </w:rPr>
        <w:t xml:space="preserve">. </w:t>
      </w:r>
      <w:r w:rsidRPr="00420A14">
        <w:rPr>
          <w:rStyle w:val="StyleUnderline"/>
          <w:color w:val="000000" w:themeColor="text1"/>
          <w:highlight w:val="green"/>
        </w:rPr>
        <w:t xml:space="preserve">The fourth </w:t>
      </w:r>
      <w:r w:rsidRPr="00121FDA">
        <w:rPr>
          <w:rStyle w:val="StyleUnderline"/>
          <w:color w:val="000000" w:themeColor="text1"/>
        </w:rPr>
        <w:t>industrial revolution promises to increase the ranks of surplus humanity and also impose greater competitive pressures on the TCC, thus heightening its need to impose more oppressive and authoritarian forms of labor discipline</w:t>
      </w:r>
      <w:r w:rsidRPr="00186295">
        <w:rPr>
          <w:rStyle w:val="StyleUnderline"/>
          <w:color w:val="000000" w:themeColor="text1"/>
        </w:rPr>
        <w:t xml:space="preserve"> on the global working class</w:t>
      </w:r>
      <w:r w:rsidRPr="00186295">
        <w:rPr>
          <w:color w:val="000000" w:themeColor="text1"/>
          <w:sz w:val="16"/>
        </w:rPr>
        <w:t xml:space="preserve">. Moreover, </w:t>
      </w:r>
      <w:r w:rsidRPr="00186295">
        <w:rPr>
          <w:rStyle w:val="StyleUnderline"/>
          <w:color w:val="000000" w:themeColor="text1"/>
        </w:rPr>
        <w:t>a global police state is centrally aimed at coercive</w:t>
      </w:r>
      <w:r w:rsidRPr="00AF4E67">
        <w:rPr>
          <w:rStyle w:val="StyleUnderline"/>
          <w:color w:val="000000" w:themeColor="text1"/>
        </w:rPr>
        <w:t xml:space="preserve"> exclusion of surplus humanity. The restructuring of world capitalism through globalization has greatly expanded the ranks of the surplus labor population</w:t>
      </w:r>
      <w:r w:rsidRPr="00AF4E67">
        <w:rPr>
          <w:color w:val="000000" w:themeColor="text1"/>
          <w:sz w:val="16"/>
        </w:rPr>
        <w:t xml:space="preserve">. The processes by which surplus labor is generated have accelerated under globalization. </w:t>
      </w:r>
      <w:r w:rsidRPr="00AF4E67">
        <w:rPr>
          <w:rStyle w:val="StyleUnderline"/>
          <w:color w:val="000000" w:themeColor="text1"/>
        </w:rPr>
        <w:t>Spatial reorganization has helped transnational capital to break the territorially bound power of organized labor and impose new capital–labor relations based on fragmentation, flexibilization, and the cheapening of labor. Crises provide capital with the opportunity to accelerate the process of forcing greater productivity out of fewer workers</w:t>
      </w:r>
      <w:r w:rsidRPr="00AF4E67">
        <w:rPr>
          <w:color w:val="000000" w:themeColor="text1"/>
          <w:sz w:val="16"/>
        </w:rPr>
        <w:t xml:space="preserve">.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21st-century slavery possible (on the new slavery, see, i.a., Patel and Moore, 2017, 30). Surplus humanity cannot consume and so does not provide transnational capital with a significant market. Dominant groups face the challenge of how to contain both the real and potential rebellion of surplus humanity. </w:t>
      </w:r>
      <w:r w:rsidRPr="00AF4E67">
        <w:rPr>
          <w:rStyle w:val="StyleUnderline"/>
          <w:color w:val="000000" w:themeColor="text1"/>
        </w:rPr>
        <w:t>As world capitalism reaches the limits of its extensive expansion, new spaces have to be violently cracked open and the peoples in these spaces must be repressed by a global police state</w:t>
      </w:r>
      <w:r w:rsidRPr="00AF4E67">
        <w:rPr>
          <w:color w:val="000000" w:themeColor="text1"/>
          <w:sz w:val="16"/>
        </w:rPr>
        <w:t xml:space="preserve">. </w:t>
      </w:r>
      <w:r w:rsidRPr="00AF4E67">
        <w:rPr>
          <w:rStyle w:val="StyleUnderline"/>
          <w:color w:val="000000" w:themeColor="text1"/>
        </w:rPr>
        <w:t>The mechanisms of coercive exclusion include mass incarceration and the spread of prison-industrial complexes, pervasive policing, anti-immigrant legislation and deportation regimes, and the manipulation of space in new ways so that both gated communities and ghettos are controlled by armies of private security guards and technologically advanced surveillance systems, ubiquitous, often paramilitarized policing, “non-lethal” crowd control methods, and mobilization of the culture industries and state ideological apparatuses to dehumanize victims of global capitalism as dangerous, depraved, and culturally degenerate</w:t>
      </w:r>
      <w:r w:rsidRPr="00AF4E67">
        <w:rPr>
          <w:color w:val="000000" w:themeColor="text1"/>
          <w:sz w:val="16"/>
        </w:rPr>
        <w:t xml:space="preserve">. States abandon efforts to secure legitimacy among this surplus population, and instead turn to criminalizing the poor and the dispossessed, with tendencies towards genocide in some cases. But these mechanisms also involve ideological campaigns aimed at seduction and passivity among those locked out. </w:t>
      </w:r>
      <w:r w:rsidRPr="00AF4E67">
        <w:rPr>
          <w:rStyle w:val="StyleUnderline"/>
          <w:color w:val="000000" w:themeColor="text1"/>
        </w:rPr>
        <w:t xml:space="preserve">The newfound </w:t>
      </w:r>
      <w:r w:rsidRPr="00420A14">
        <w:rPr>
          <w:rStyle w:val="StyleUnderline"/>
          <w:color w:val="000000" w:themeColor="text1"/>
          <w:highlight w:val="green"/>
        </w:rPr>
        <w:t>ability of transnational capital to achieve political domination through control over the means of intellectual production</w:t>
      </w:r>
      <w:r w:rsidRPr="00AF4E67">
        <w:rPr>
          <w:rStyle w:val="StyleUnderline"/>
          <w:color w:val="000000" w:themeColor="text1"/>
        </w:rPr>
        <w:t xml:space="preserve">, the mass </w:t>
      </w:r>
      <w:r w:rsidRPr="00420A14">
        <w:rPr>
          <w:rStyle w:val="StyleUnderline"/>
          <w:color w:val="000000" w:themeColor="text1"/>
          <w:highlight w:val="green"/>
        </w:rPr>
        <w:t>media</w:t>
      </w:r>
      <w:r w:rsidRPr="00AF4E67">
        <w:rPr>
          <w:rStyle w:val="StyleUnderline"/>
          <w:color w:val="000000" w:themeColor="text1"/>
        </w:rPr>
        <w:t xml:space="preserve">, the educational system, </w:t>
      </w:r>
      <w:r w:rsidRPr="00420A14">
        <w:rPr>
          <w:rStyle w:val="StyleUnderline"/>
          <w:color w:val="000000" w:themeColor="text1"/>
          <w:highlight w:val="green"/>
        </w:rPr>
        <w:t>and the culture industries allows it to achieve</w:t>
      </w:r>
      <w:r w:rsidRPr="00AF4E67">
        <w:rPr>
          <w:rStyle w:val="StyleUnderline"/>
          <w:color w:val="000000" w:themeColor="text1"/>
        </w:rPr>
        <w:t xml:space="preserve"> a much more profound and </w:t>
      </w:r>
      <w:r w:rsidRPr="00420A14">
        <w:rPr>
          <w:rStyle w:val="StyleUnderline"/>
          <w:color w:val="000000" w:themeColor="text1"/>
          <w:highlight w:val="green"/>
        </w:rPr>
        <w:t>complete penetration</w:t>
      </w:r>
      <w:r w:rsidRPr="00AF4E67">
        <w:rPr>
          <w:rStyle w:val="StyleUnderline"/>
          <w:color w:val="000000" w:themeColor="text1"/>
        </w:rPr>
        <w:t xml:space="preserve"> into the spheres of culture and community, indeed, </w:t>
      </w:r>
      <w:r w:rsidRPr="00420A14">
        <w:rPr>
          <w:rStyle w:val="StyleUnderline"/>
          <w:color w:val="000000" w:themeColor="text1"/>
          <w:highlight w:val="green"/>
        </w:rPr>
        <w:t>into the life world itself</w:t>
      </w:r>
      <w:r w:rsidRPr="00AF4E67">
        <w:rPr>
          <w:color w:val="000000" w:themeColor="text1"/>
          <w:sz w:val="16"/>
        </w:rPr>
        <w:t xml:space="preserve">.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 In this regard, I observed in my earlier work that </w:t>
      </w:r>
      <w:r w:rsidRPr="00AF4E67">
        <w:rPr>
          <w:rStyle w:val="StyleUnderline"/>
          <w:color w:val="000000" w:themeColor="text1"/>
        </w:rPr>
        <w:t xml:space="preserve">the heightened role of political and ideological domination in this digital age through control over media and </w:t>
      </w:r>
      <w:r w:rsidRPr="00AF4E67">
        <w:rPr>
          <w:rStyle w:val="StyleUnderline"/>
          <w:color w:val="000000" w:themeColor="text1"/>
        </w:rPr>
        <w:lastRenderedPageBreak/>
        <w:t>the flow of images and symbols would make any project of 21st-century fascism more sophisticated and, together with new panoptical surveillance and social control technologies, probably allow it to rely more on selective than generalized repression — unless a revolt from below comes to actually threaten the rule of the TCC</w:t>
      </w:r>
      <w:r w:rsidRPr="00AF4E67">
        <w:rPr>
          <w:color w:val="000000" w:themeColor="text1"/>
          <w:sz w:val="16"/>
        </w:rPr>
        <w:t xml:space="preserve">. </w:t>
      </w:r>
      <w:r w:rsidRPr="00AF4E67">
        <w:rPr>
          <w:rStyle w:val="StyleUnderline"/>
          <w:color w:val="000000" w:themeColor="text1"/>
        </w:rPr>
        <w:t xml:space="preserve">These </w:t>
      </w:r>
      <w:r w:rsidRPr="00420A14">
        <w:rPr>
          <w:rStyle w:val="StyleUnderline"/>
          <w:color w:val="000000" w:themeColor="text1"/>
          <w:highlight w:val="green"/>
        </w:rPr>
        <w:t>new modalities of</w:t>
      </w:r>
      <w:r w:rsidRPr="00AF4E67">
        <w:rPr>
          <w:rStyle w:val="StyleUnderline"/>
          <w:color w:val="000000" w:themeColor="text1"/>
        </w:rPr>
        <w:t xml:space="preserve"> social </w:t>
      </w:r>
      <w:r w:rsidRPr="00420A14">
        <w:rPr>
          <w:rStyle w:val="StyleUnderline"/>
          <w:color w:val="000000" w:themeColor="text1"/>
          <w:highlight w:val="green"/>
        </w:rPr>
        <w:t>control</w:t>
      </w:r>
      <w:r w:rsidRPr="00AF4E67">
        <w:rPr>
          <w:rStyle w:val="StyleUnderline"/>
          <w:color w:val="000000" w:themeColor="text1"/>
        </w:rPr>
        <w:t xml:space="preserve"> and ideological domination </w:t>
      </w:r>
      <w:r w:rsidRPr="00420A14">
        <w:rPr>
          <w:rStyle w:val="StyleUnderline"/>
          <w:color w:val="000000" w:themeColor="text1"/>
          <w:highlight w:val="green"/>
        </w:rPr>
        <w:t xml:space="preserve">blur boundaries, </w:t>
      </w:r>
      <w:r w:rsidRPr="00186295">
        <w:rPr>
          <w:rStyle w:val="StyleUnderline"/>
          <w:color w:val="000000" w:themeColor="text1"/>
        </w:rPr>
        <w:t>so that there may be a constitutional and normalized neo-fascism</w:t>
      </w:r>
      <w:r w:rsidRPr="00186295">
        <w:rPr>
          <w:color w:val="000000" w:themeColor="text1"/>
          <w:sz w:val="16"/>
        </w:rPr>
        <w:t xml:space="preserve"> (with formal representative institutions, a constitution, political</w:t>
      </w:r>
      <w:r w:rsidRPr="00AF4E67">
        <w:rPr>
          <w:color w:val="000000" w:themeColor="text1"/>
          <w:sz w:val="16"/>
        </w:rPr>
        <w:t xml:space="preserve"> parties and </w:t>
      </w:r>
      <w:r w:rsidRPr="00186295">
        <w:rPr>
          <w:color w:val="000000" w:themeColor="text1"/>
          <w:sz w:val="16"/>
        </w:rPr>
        <w:t xml:space="preserve">elections), </w:t>
      </w:r>
      <w:r w:rsidRPr="00186295">
        <w:rPr>
          <w:rStyle w:val="StyleUnderline"/>
          <w:color w:val="000000" w:themeColor="text1"/>
        </w:rPr>
        <w:t xml:space="preserve">all </w:t>
      </w:r>
      <w:r w:rsidRPr="00420A14">
        <w:rPr>
          <w:rStyle w:val="StyleUnderline"/>
          <w:color w:val="000000" w:themeColor="text1"/>
          <w:highlight w:val="green"/>
        </w:rPr>
        <w:t>while the political system is tightly controlled by transnational capital</w:t>
      </w:r>
      <w:r w:rsidRPr="00AF4E67">
        <w:rPr>
          <w:rStyle w:val="StyleUnderline"/>
          <w:color w:val="000000" w:themeColor="text1"/>
        </w:rPr>
        <w:t xml:space="preserve"> and its representatives and any dissent that actually threatens the system is neutralized if not liquidated</w:t>
      </w:r>
      <w:r w:rsidRPr="00AF4E67">
        <w:rPr>
          <w:color w:val="000000" w:themeColor="text1"/>
          <w:sz w:val="16"/>
        </w:rPr>
        <w:t xml:space="preserve"> (see Robinson and Barrera, 2012). We may see a “withering away” of constitutional order rather than a rupture, if a global police state and the impulse towards 21stcentury fascism are not contained. The Social Bases of 21st-Century Fascism Twentieth-century fascism took root in an earlier stage of capitalist development, when middle classes and the petty bourgeoisie that represented a significant portion of the population were experiencing a destabilization of their status and the threat of downward mobility into the ranks of the proletariat. Fascist movements offered the ruling groups the ability to successfully compete with mass working-class parties for the allegiance of the middle classes and the petty bourgeoisie, although these movements did recruit among the working class as well. These strata came to be seen as the core social base of the fascist movements — instruments in the hands of national capitalist classes attempting to resolve the crisis of capitalism (Rosengarten, 2014). The middle classes and the petty bourgeoisie are strata that own their own means of livelihood and therefore do not have to sell their labor to capital; among them, small shopkeepers, business people,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t>
      </w:r>
      <w:r w:rsidRPr="00AF4E67">
        <w:rPr>
          <w:rStyle w:val="StyleUnderline"/>
          <w:color w:val="000000" w:themeColor="text1"/>
        </w:rPr>
        <w:t>While analysis of the petty bourgeoisie remains important in assessing current political processes, this class is not numerous enough to form a critical mass that could provide a viable social base for 21st-century fascism to triumph</w:t>
      </w:r>
      <w:r w:rsidRPr="00AF4E67">
        <w:rPr>
          <w:color w:val="000000" w:themeColor="text1"/>
          <w:sz w:val="16"/>
        </w:rPr>
        <w:t xml:space="preserve">. </w:t>
      </w:r>
      <w:r w:rsidRPr="00AF4E67">
        <w:rPr>
          <w:rStyle w:val="StyleUnderline"/>
          <w:color w:val="000000" w:themeColor="text1"/>
        </w:rPr>
        <w:t xml:space="preserve">Today that role is played in the cores of world capitalism by certain sectors of the working class. Twenty-first–century </w:t>
      </w:r>
      <w:r w:rsidRPr="00420A14">
        <w:rPr>
          <w:rStyle w:val="StyleUnderline"/>
          <w:color w:val="000000" w:themeColor="text1"/>
          <w:highlight w:val="green"/>
        </w:rPr>
        <w:t xml:space="preserve">fascist projects seek to organize a mass </w:t>
      </w:r>
      <w:r w:rsidRPr="005F7C51">
        <w:rPr>
          <w:rStyle w:val="StyleUnderline"/>
          <w:color w:val="000000" w:themeColor="text1"/>
        </w:rPr>
        <w:t>base among historically privileged sectors of the global working class, such as white workers in the Global North and urban middle layers in the Global South, that are experiencing heightened</w:t>
      </w:r>
      <w:r w:rsidRPr="00AF4E67">
        <w:rPr>
          <w:rStyle w:val="StyleUnderline"/>
          <w:color w:val="000000" w:themeColor="text1"/>
        </w:rPr>
        <w:t xml:space="preserve"> insecurity and the specter of downward mobility and </w:t>
      </w:r>
      <w:r w:rsidRPr="00420A14">
        <w:rPr>
          <w:rStyle w:val="StyleUnderline"/>
          <w:color w:val="000000" w:themeColor="text1"/>
          <w:highlight w:val="green"/>
        </w:rPr>
        <w:t>socioeconomic destabilization</w:t>
      </w:r>
      <w:r w:rsidRPr="00AF4E67">
        <w:rPr>
          <w:color w:val="000000" w:themeColor="text1"/>
          <w:sz w:val="16"/>
        </w:rPr>
        <w:t xml:space="preserve">. As with its 20th-century </w:t>
      </w:r>
      <w:r w:rsidRPr="005F7C51">
        <w:rPr>
          <w:color w:val="000000" w:themeColor="text1"/>
          <w:sz w:val="16"/>
        </w:rPr>
        <w:t xml:space="preserve">predecessor, </w:t>
      </w:r>
      <w:r w:rsidRPr="005F7C51">
        <w:rPr>
          <w:rStyle w:val="StyleUnderline"/>
          <w:color w:val="000000" w:themeColor="text1"/>
        </w:rPr>
        <w:t xml:space="preserve">the project hinges </w:t>
      </w:r>
      <w:r w:rsidRPr="00420A14">
        <w:rPr>
          <w:rStyle w:val="StyleUnderline"/>
          <w:color w:val="000000" w:themeColor="text1"/>
          <w:highlight w:val="green"/>
        </w:rPr>
        <w:t xml:space="preserve">on the psychosocial mechanism of displacing mass fear and anxiety </w:t>
      </w:r>
      <w:r w:rsidRPr="005F7C51">
        <w:rPr>
          <w:rStyle w:val="StyleUnderline"/>
          <w:color w:val="000000" w:themeColor="text1"/>
        </w:rPr>
        <w:t>at a time of acute capitalist crisis towards scapegoated communities</w:t>
      </w:r>
      <w:r w:rsidRPr="005F7C51">
        <w:rPr>
          <w:color w:val="000000" w:themeColor="text1"/>
          <w:sz w:val="16"/>
        </w:rPr>
        <w:t>, such</w:t>
      </w:r>
      <w:r w:rsidRPr="00AF4E67">
        <w:rPr>
          <w:color w:val="000000" w:themeColor="text1"/>
          <w:sz w:val="16"/>
        </w:rPr>
        <w:t xml:space="preserve"> as immigrant workers, Muslims and refugees in the United States and Europe, southern African immigrants in South Africa, Muslims and lower castes in India, Palestinians in Palestine/ Israel, or the darker skinned and disproportionately impoverished population in Brazil. </w:t>
      </w:r>
      <w:r w:rsidRPr="00AF4E67">
        <w:rPr>
          <w:rStyle w:val="StyleUnderline"/>
          <w:color w:val="000000" w:themeColor="text1"/>
        </w:rPr>
        <w:t>Far-</w:t>
      </w:r>
      <w:r w:rsidRPr="00121FDA">
        <w:rPr>
          <w:rStyle w:val="StyleUnderline"/>
          <w:color w:val="000000" w:themeColor="text1"/>
        </w:rPr>
        <w:t>right forces pursue this project through a discursive repertoire of xenophobia, mystifying ideologies that involve race/culture supremacy, an idealized and mythical past, millennialism, a militaristic and masculinist culture that normalizes, even glamorizes war, social violence and domination, and contempt toward rather than empathy for those most vulnerable</w:t>
      </w:r>
      <w:r w:rsidRPr="00121FDA">
        <w:rPr>
          <w:color w:val="000000" w:themeColor="text1"/>
          <w:sz w:val="16"/>
        </w:rPr>
        <w:t xml:space="preserve">. </w:t>
      </w:r>
      <w:r w:rsidRPr="00121FDA">
        <w:rPr>
          <w:rStyle w:val="StyleUnderline"/>
          <w:color w:val="000000" w:themeColor="text1"/>
        </w:rPr>
        <w:t>The key to this neo-fascist appeal is the promise to avert or reverse</w:t>
      </w:r>
      <w:r w:rsidRPr="00AF4E67">
        <w:rPr>
          <w:rStyle w:val="StyleUnderline"/>
          <w:color w:val="000000" w:themeColor="text1"/>
        </w:rPr>
        <w:t xml:space="preserve"> downward mobility and social destabilization; to restore some sense of stability and security</w:t>
      </w:r>
      <w:r w:rsidRPr="00AF4E67">
        <w:rPr>
          <w:color w:val="000000" w:themeColor="text1"/>
          <w:sz w:val="16"/>
        </w:rPr>
        <w:t xml:space="preserve">. </w:t>
      </w:r>
      <w:r w:rsidRPr="00AF4E67">
        <w:rPr>
          <w:rStyle w:val="StyleUnderline"/>
          <w:color w:val="000000" w:themeColor="text1"/>
        </w:rPr>
        <w:t>This discursive repertoire of 21st-century fascism, of course, shares many features with classical 20th-century fascism, including what Umberto Eco has characterized as a “cult of tradition,” “fear of diversity,” a siege mentality, a sense of deprivation of a clear social identity, “selective populism</w:t>
      </w:r>
      <w:r w:rsidRPr="00AF4E67">
        <w:rPr>
          <w:color w:val="000000" w:themeColor="text1"/>
          <w:sz w:val="16"/>
        </w:rPr>
        <w:t xml:space="preserve">,” and Orwellian “newspeak” (Eco, 1995). However, as I have emphasized, </w:t>
      </w:r>
      <w:r w:rsidRPr="00AF4E67">
        <w:rPr>
          <w:rStyle w:val="StyleUnderline"/>
          <w:color w:val="000000" w:themeColor="text1"/>
        </w:rPr>
        <w:t>these discursive and emotive elements take place under very different circumstances, a distinct historical moment in world capitalism</w:t>
      </w:r>
      <w:r w:rsidRPr="00AF4E67">
        <w:rPr>
          <w:color w:val="000000" w:themeColor="text1"/>
          <w:sz w:val="16"/>
        </w:rPr>
        <w:t xml:space="preserve">. With regard to extreme masculinization, although here is not the place for full discussion, the denigration of women in general and the sexual predation of Trump (and of Duterte in the Philippines, among others), almost seems to be a point in his favor among his diehard base. This phenomenon may be a sexual sublimation of what are fears of social and economic emasculation. On the matter of contempt rather than empathy, witness Trump’s notorious comments on poor countries being “shithole countries,” his mocking of a disabled reporter, and so on. It is not too much of an analytical stretch to associate such public displays of contempt with the process whereby policies of aggression and repression of these vulnerable groups achieve discursive or psycho-social legitimation in the commonsense consciousness of those who would provide the mass social base for a neo-fascist project. </w:t>
      </w:r>
      <w:r w:rsidRPr="00AF4E67">
        <w:rPr>
          <w:rStyle w:val="StyleUnderline"/>
          <w:color w:val="000000" w:themeColor="text1"/>
        </w:rPr>
        <w:t>There is a heavy overlap with ideologies of national regeneration, national/race purity, and a mystique of heroism that characterized 20th-century fascism</w:t>
      </w:r>
      <w:r w:rsidRPr="00AF4E67">
        <w:rPr>
          <w:color w:val="000000" w:themeColor="text1"/>
          <w:sz w:val="16"/>
        </w:rPr>
        <w:t xml:space="preserve"> (although in the particular case of Trump, the latter resembles an extreme narcissistic mystique of his </w:t>
      </w:r>
      <w:r w:rsidRPr="005F7C51">
        <w:rPr>
          <w:color w:val="000000" w:themeColor="text1"/>
          <w:sz w:val="16"/>
        </w:rPr>
        <w:t xml:space="preserve">self). </w:t>
      </w:r>
      <w:r w:rsidRPr="005F7C51">
        <w:rPr>
          <w:rStyle w:val="StyleUnderline"/>
          <w:color w:val="000000" w:themeColor="text1"/>
        </w:rPr>
        <w:t>Twentyfirst–century fascism</w:t>
      </w:r>
      <w:r w:rsidRPr="005F7C51">
        <w:rPr>
          <w:color w:val="000000" w:themeColor="text1"/>
          <w:sz w:val="16"/>
        </w:rPr>
        <w:t xml:space="preserve">, like its 20th-century predecessor, </w:t>
      </w:r>
      <w:r w:rsidRPr="005F7C51">
        <w:rPr>
          <w:rStyle w:val="StyleUnderline"/>
          <w:color w:val="000000" w:themeColor="text1"/>
        </w:rPr>
        <w:t>is a violently toxic mix of reactionary nationalism and racism. The nation</w:t>
      </w:r>
      <w:r w:rsidRPr="005F7C51">
        <w:rPr>
          <w:color w:val="000000" w:themeColor="text1"/>
          <w:sz w:val="16"/>
        </w:rPr>
        <w:t xml:space="preserve">, argued Benedict Anderson, </w:t>
      </w:r>
      <w:r w:rsidRPr="005F7C51">
        <w:rPr>
          <w:rStyle w:val="StyleUnderline"/>
          <w:color w:val="000000" w:themeColor="text1"/>
        </w:rPr>
        <w:t xml:space="preserve">is an “imagined political community,” in which “the nation is always conceived as a deep </w:t>
      </w:r>
      <w:r w:rsidRPr="005F7C51">
        <w:rPr>
          <w:rStyle w:val="StyleUnderline"/>
          <w:color w:val="000000" w:themeColor="text1"/>
        </w:rPr>
        <w:lastRenderedPageBreak/>
        <w:t>horizontal comradeship” regardless of the actual</w:t>
      </w:r>
      <w:r w:rsidRPr="00AF4E67">
        <w:rPr>
          <w:rStyle w:val="StyleUnderline"/>
          <w:color w:val="000000" w:themeColor="text1"/>
        </w:rPr>
        <w:t xml:space="preserve"> inequality and exploitation that exists</w:t>
      </w:r>
      <w:r w:rsidRPr="00AF4E67">
        <w:rPr>
          <w:color w:val="000000" w:themeColor="text1"/>
          <w:sz w:val="16"/>
        </w:rPr>
        <w:t xml:space="preserve"> (Anderson, 1983, 15–16). In conjunction, argues Callinicos (1983, 38), </w:t>
      </w:r>
      <w:r w:rsidRPr="00AF4E67">
        <w:rPr>
          <w:rStyle w:val="StyleUnderline"/>
          <w:color w:val="000000" w:themeColor="text1"/>
        </w:rPr>
        <w:t>racism offers workers from the dominant racial or ethnic group an imaginary solution to real contradictions; recognition of the existence of suffering and oppression, even though its solution is a false one</w:t>
      </w:r>
      <w:r w:rsidRPr="00AF4E67">
        <w:rPr>
          <w:color w:val="000000" w:themeColor="text1"/>
          <w:sz w:val="16"/>
        </w:rPr>
        <w:t xml:space="preserve">. </w:t>
      </w:r>
      <w:r w:rsidRPr="00420A14">
        <w:rPr>
          <w:rStyle w:val="StyleUnderline"/>
          <w:color w:val="000000" w:themeColor="text1"/>
          <w:highlight w:val="green"/>
        </w:rPr>
        <w:t>Neo-fascist projects</w:t>
      </w:r>
      <w:r w:rsidRPr="00AF4E67">
        <w:rPr>
          <w:rStyle w:val="StyleUnderline"/>
          <w:color w:val="000000" w:themeColor="text1"/>
        </w:rPr>
        <w:t xml:space="preserve"> on the rise at this time </w:t>
      </w:r>
      <w:r w:rsidRPr="00420A14">
        <w:rPr>
          <w:rStyle w:val="StyleUnderline"/>
          <w:color w:val="000000" w:themeColor="text1"/>
          <w:highlight w:val="green"/>
        </w:rPr>
        <w:t>offer precisely this</w:t>
      </w:r>
      <w:r w:rsidRPr="00AF4E67">
        <w:rPr>
          <w:rStyle w:val="StyleUnderline"/>
          <w:color w:val="000000" w:themeColor="text1"/>
        </w:rPr>
        <w:t xml:space="preserve"> mix of nationalism and racism </w:t>
      </w:r>
      <w:r w:rsidRPr="00420A14">
        <w:rPr>
          <w:rStyle w:val="StyleUnderline"/>
          <w:color w:val="000000" w:themeColor="text1"/>
          <w:highlight w:val="green"/>
        </w:rPr>
        <w:t>in attempting to organize better-off sectors of the working class experiencing</w:t>
      </w:r>
      <w:r w:rsidRPr="00AF4E67">
        <w:rPr>
          <w:rStyle w:val="StyleUnderline"/>
          <w:color w:val="000000" w:themeColor="text1"/>
        </w:rPr>
        <w:t xml:space="preserve"> social and </w:t>
      </w:r>
      <w:r w:rsidRPr="00420A14">
        <w:rPr>
          <w:rStyle w:val="StyleUnderline"/>
          <w:color w:val="000000" w:themeColor="text1"/>
          <w:highlight w:val="green"/>
        </w:rPr>
        <w:t>economic destabilization in the face of capitalist globalization</w:t>
      </w:r>
      <w:r w:rsidRPr="00AF4E67">
        <w:rPr>
          <w:color w:val="000000" w:themeColor="text1"/>
          <w:sz w:val="16"/>
        </w:rPr>
        <w:t xml:space="preserve">. The parties and movements associated with such projects have put forth a racist discourse, less coded and less mediated than that of mainstream politicians, targeting the racially oppressed, ethnic or religious minorities, immigrants and refugees in particular as scapegoats. </w:t>
      </w:r>
      <w:r w:rsidRPr="00AF4E67">
        <w:rPr>
          <w:rStyle w:val="StyleUnderline"/>
          <w:color w:val="000000" w:themeColor="text1"/>
        </w:rPr>
        <w:t>It is crucial to note that deteriorating socioeconomic conditions do not automatically lead to racist backlash. A racist/fascist interpretation of these conditions must be mediated by political agents and state agencies</w:t>
      </w:r>
      <w:r w:rsidRPr="00AF4E67">
        <w:rPr>
          <w:color w:val="000000" w:themeColor="text1"/>
          <w:sz w:val="16"/>
        </w:rPr>
        <w:t xml:space="preserve">. Trumpism, for instance, represents just such a mediation. Here there is a great deal of insight to be had from the fact that the presidential campaigns of both Bernie Sanders and Donald Trump in the 2016 U. S. presidential elections appealed to the same social base of disaffected workers, one with a left interpretation of the crisis and the other with a far-right populist and openly racist interpretation.3 </w:t>
      </w:r>
      <w:r w:rsidRPr="00AF4E67">
        <w:rPr>
          <w:rStyle w:val="StyleUnderline"/>
          <w:color w:val="000000" w:themeColor="text1"/>
        </w:rPr>
        <w:t>While there is nothing inevitable about a fascist outcome to the current lurch to the far-right, the more the current racist mobilization becomes entrenched the greater the danger of such an outcome</w:t>
      </w:r>
      <w:r w:rsidRPr="00AF4E67">
        <w:rPr>
          <w:color w:val="000000" w:themeColor="text1"/>
          <w:sz w:val="16"/>
        </w:rPr>
        <w:t xml:space="preserve">. </w:t>
      </w:r>
      <w:r w:rsidRPr="00AF4E67">
        <w:rPr>
          <w:rStyle w:val="StyleUnderline"/>
          <w:color w:val="000000" w:themeColor="text1"/>
        </w:rPr>
        <w:t>In the United States, the far right and neo-fascists are attempting to reconstruct the white racist historic bloc that to one extent or another reigned supreme from the end of post–Civil War reconstruction to the late 20th century, but has become destabilized through capitalist globalization</w:t>
      </w:r>
      <w:r w:rsidRPr="00AF4E67">
        <w:rPr>
          <w:color w:val="000000" w:themeColor="text1"/>
          <w:sz w:val="16"/>
        </w:rPr>
        <w:t xml:space="preserve">. In Europe the far-right and neo-fascist movements are following a very similar path as Trump’s, in terms of recruiting formerly privileged sectors among the working classes who are suffering under the crisis by scapegoating Muslims, immigrants, and other vulnerable sectors. Similarly to Trump, </w:t>
      </w:r>
      <w:r w:rsidRPr="00AF4E67">
        <w:rPr>
          <w:rStyle w:val="StyleUnderline"/>
          <w:color w:val="000000" w:themeColor="text1"/>
        </w:rPr>
        <w:t>they are promising to stabilize the situation for these precariatized sectors. “</w:t>
      </w:r>
      <w:r w:rsidRPr="00420A14">
        <w:rPr>
          <w:rStyle w:val="StyleUnderline"/>
          <w:color w:val="000000" w:themeColor="text1"/>
          <w:highlight w:val="green"/>
        </w:rPr>
        <w:t>National” identity becomes a stand-in</w:t>
      </w:r>
      <w:r w:rsidRPr="00AF4E67">
        <w:rPr>
          <w:color w:val="000000" w:themeColor="text1"/>
          <w:sz w:val="16"/>
        </w:rPr>
        <w:t xml:space="preserve"> (that is, a code) </w:t>
      </w:r>
      <w:r w:rsidRPr="00420A14">
        <w:rPr>
          <w:rStyle w:val="StyleUnderline"/>
          <w:color w:val="000000" w:themeColor="text1"/>
          <w:highlight w:val="green"/>
        </w:rPr>
        <w:t>for racist mobilization against scapegoats</w:t>
      </w:r>
      <w:r w:rsidRPr="00AF4E67">
        <w:rPr>
          <w:rStyle w:val="StyleUnderline"/>
          <w:color w:val="000000" w:themeColor="text1"/>
        </w:rPr>
        <w:t xml:space="preserve">. Yet </w:t>
      </w:r>
      <w:r w:rsidRPr="005F7C51">
        <w:rPr>
          <w:rStyle w:val="StyleUnderline"/>
          <w:color w:val="000000" w:themeColor="text1"/>
        </w:rPr>
        <w:t xml:space="preserve">the discourse of national regeneration is in sharp contradiction with </w:t>
      </w:r>
      <w:r w:rsidRPr="00420A14">
        <w:rPr>
          <w:rStyle w:val="StyleUnderline"/>
          <w:color w:val="000000" w:themeColor="text1"/>
          <w:highlight w:val="green"/>
        </w:rPr>
        <w:t>the transnational integration of capital and a globally integrated</w:t>
      </w:r>
      <w:r w:rsidRPr="00AF4E67">
        <w:rPr>
          <w:rStyle w:val="StyleUnderline"/>
          <w:color w:val="000000" w:themeColor="text1"/>
        </w:rPr>
        <w:t xml:space="preserve"> production and </w:t>
      </w:r>
      <w:r w:rsidRPr="00420A14">
        <w:rPr>
          <w:rStyle w:val="StyleUnderline"/>
          <w:color w:val="000000" w:themeColor="text1"/>
          <w:highlight w:val="green"/>
        </w:rPr>
        <w:t>financial system upon which hinge the</w:t>
      </w:r>
      <w:r w:rsidRPr="00AF4E67">
        <w:rPr>
          <w:rStyle w:val="StyleUnderline"/>
          <w:color w:val="000000" w:themeColor="text1"/>
        </w:rPr>
        <w:t xml:space="preserve"> class and status </w:t>
      </w:r>
      <w:r w:rsidRPr="00420A14">
        <w:rPr>
          <w:rStyle w:val="StyleUnderline"/>
          <w:color w:val="000000" w:themeColor="text1"/>
          <w:highlight w:val="green"/>
        </w:rPr>
        <w:t>interests of the</w:t>
      </w:r>
      <w:r w:rsidRPr="00AF4E67">
        <w:rPr>
          <w:rStyle w:val="StyleUnderline"/>
          <w:color w:val="000000" w:themeColor="text1"/>
        </w:rPr>
        <w:t xml:space="preserve"> major capitalist groups and </w:t>
      </w:r>
      <w:r w:rsidRPr="00420A14">
        <w:rPr>
          <w:rStyle w:val="StyleUnderline"/>
          <w:color w:val="000000" w:themeColor="text1"/>
          <w:highlight w:val="green"/>
        </w:rPr>
        <w:t>state elites</w:t>
      </w:r>
      <w:r w:rsidRPr="00AF4E67">
        <w:rPr>
          <w:color w:val="000000" w:themeColor="text1"/>
          <w:sz w:val="16"/>
        </w:rPr>
        <w:t xml:space="preserve">. Here there is a critical distinction to be made between the conjuncture of fascist projects in the last century and those of the 21st century. Fascism in Germany and Italy arose at the height of nation-state capitalism and it did offer some material benefits — employment and social wages — to a portion of the working class through corporatist arrangements, even as it unleashed genocide on those outside the chosen group. </w:t>
      </w:r>
      <w:r w:rsidRPr="00420A14">
        <w:rPr>
          <w:rStyle w:val="StyleUnderline"/>
          <w:color w:val="000000" w:themeColor="text1"/>
          <w:highlight w:val="green"/>
        </w:rPr>
        <w:t>In this age of globalized capitalism there is little possibility</w:t>
      </w:r>
      <w:r w:rsidRPr="00AF4E67">
        <w:rPr>
          <w:rStyle w:val="StyleUnderline"/>
          <w:color w:val="000000" w:themeColor="text1"/>
        </w:rPr>
        <w:t xml:space="preserve"> in the United States or elsewhere </w:t>
      </w:r>
      <w:r w:rsidRPr="00420A14">
        <w:rPr>
          <w:rStyle w:val="StyleUnderline"/>
          <w:color w:val="000000" w:themeColor="text1"/>
          <w:highlight w:val="green"/>
        </w:rPr>
        <w:t>of providing</w:t>
      </w:r>
      <w:r w:rsidRPr="00AF4E67">
        <w:rPr>
          <w:rStyle w:val="StyleUnderline"/>
          <w:color w:val="000000" w:themeColor="text1"/>
        </w:rPr>
        <w:t xml:space="preserve"> such </w:t>
      </w:r>
      <w:r w:rsidRPr="00420A14">
        <w:rPr>
          <w:rStyle w:val="StyleUnderline"/>
          <w:color w:val="000000" w:themeColor="text1"/>
          <w:highlight w:val="green"/>
        </w:rPr>
        <w:t>benefits, so that the “wages of fascism” now appear to be entirely psychological</w:t>
      </w:r>
      <w:r w:rsidRPr="00AF4E67">
        <w:rPr>
          <w:color w:val="000000" w:themeColor="text1"/>
          <w:sz w:val="16"/>
        </w:rPr>
        <w:t xml:space="preserve">. In the </w:t>
      </w:r>
      <w:r w:rsidRPr="00121FDA">
        <w:rPr>
          <w:color w:val="000000" w:themeColor="text1"/>
          <w:sz w:val="16"/>
        </w:rPr>
        <w:t xml:space="preserve">regard, </w:t>
      </w:r>
      <w:r w:rsidRPr="00121FDA">
        <w:rPr>
          <w:rStyle w:val="StyleUnderline"/>
          <w:color w:val="000000" w:themeColor="text1"/>
        </w:rPr>
        <w:t>the ideology of 21st-century fascism rests on irrationality — a promise to deliver security and restore stability that is emotive, not rational</w:t>
      </w:r>
      <w:r w:rsidRPr="00121FDA">
        <w:rPr>
          <w:color w:val="000000" w:themeColor="text1"/>
          <w:sz w:val="16"/>
        </w:rPr>
        <w:t>. It is a project that does not and need not distinguish between the truth and the lie. The Trump regime’s public discourse of populism and nationalism, for example, bears no relation to its actual policies. In its first year, Trumponomics involved deregulation — the virtual smashing of the regulatory state — slashing social spending, dismantling what remained of the welfare state, privatizations, tax breaks to corporations and the rich, and an expansion of state subsidies to capital — in short, neoliberalism on steroids. This is a distinction lost on many commentators</w:t>
      </w:r>
      <w:r w:rsidRPr="00AF4E67">
        <w:rPr>
          <w:color w:val="000000" w:themeColor="text1"/>
          <w:sz w:val="16"/>
        </w:rPr>
        <w:t xml:space="preserve">. German monopoly capitalists turned to the Nazis to crush the powerful trade unions, socialist and communist movements. But they also turned to the Nazi state to open up vast new opportunities for accumulation and to compete, including through territorial expansion, against capitalist groups from other countries. In sharp distinction to this fusion of German national capital with the fascist state, </w:t>
      </w:r>
      <w:r w:rsidRPr="00420A14">
        <w:rPr>
          <w:rStyle w:val="StyleUnderline"/>
          <w:color w:val="000000" w:themeColor="text1"/>
          <w:highlight w:val="green"/>
        </w:rPr>
        <w:t>Trumpism has sought to open up vast new opportunities for profit-making</w:t>
      </w:r>
      <w:r w:rsidRPr="00AF4E67">
        <w:rPr>
          <w:rStyle w:val="StyleUnderline"/>
          <w:color w:val="000000" w:themeColor="text1"/>
        </w:rPr>
        <w:t xml:space="preserve"> inside the United States</w:t>
      </w:r>
      <w:r w:rsidRPr="00AF4E67">
        <w:rPr>
          <w:color w:val="000000" w:themeColor="text1"/>
          <w:sz w:val="16"/>
        </w:rPr>
        <w:t xml:space="preserve"> (</w:t>
      </w:r>
      <w:r w:rsidRPr="00AF4E67">
        <w:rPr>
          <w:rStyle w:val="StyleUnderline"/>
          <w:color w:val="000000" w:themeColor="text1"/>
        </w:rPr>
        <w:t>and around the world</w:t>
      </w:r>
      <w:r w:rsidRPr="00AF4E67">
        <w:rPr>
          <w:color w:val="000000" w:themeColor="text1"/>
          <w:sz w:val="16"/>
        </w:rPr>
        <w:t xml:space="preserve">) </w:t>
      </w:r>
      <w:r w:rsidRPr="00420A14">
        <w:rPr>
          <w:rStyle w:val="StyleUnderline"/>
          <w:color w:val="000000" w:themeColor="text1"/>
          <w:highlight w:val="green"/>
        </w:rPr>
        <w:t>for transnational capital</w:t>
      </w:r>
      <w:r w:rsidRPr="00AF4E67">
        <w:rPr>
          <w:color w:val="000000" w:themeColor="text1"/>
          <w:sz w:val="16"/>
        </w:rPr>
        <w:t xml:space="preserve">. </w:t>
      </w:r>
      <w:r w:rsidRPr="00AF4E67">
        <w:rPr>
          <w:rStyle w:val="StyleUnderline"/>
          <w:color w:val="000000" w:themeColor="text1"/>
        </w:rPr>
        <w:t>The Trump White House has called for transnational investors from around the world to invest in the United States, enticed by a regressive tax reform, unprecedented deregulation, and some limited tariff walls that would benefit groups from anywhere in the world that establish operations behind them</w:t>
      </w:r>
      <w:r w:rsidRPr="00AF4E67">
        <w:rPr>
          <w:color w:val="000000" w:themeColor="text1"/>
          <w:sz w:val="16"/>
        </w:rPr>
        <w:t xml:space="preserve">. “America is open for business,” Trump declared at the 2018 meeting of the global elite gathered for the 2018 annual conclave of the World Economic Forum in Davos, Switzerland. “Now is the perfect time to bring your business, your jobs and your investments to the United States” (Bierman, 2018, A3). </w:t>
      </w:r>
    </w:p>
    <w:p w14:paraId="34510EA2" w14:textId="77777777" w:rsidR="00B22855" w:rsidRPr="00AF4E67" w:rsidRDefault="00B22855" w:rsidP="00B22855">
      <w:pPr>
        <w:pStyle w:val="Heading4"/>
        <w:rPr>
          <w:color w:val="000000" w:themeColor="text1"/>
        </w:rPr>
      </w:pPr>
      <w:r w:rsidRPr="00AF4E67">
        <w:rPr>
          <w:color w:val="000000" w:themeColor="text1"/>
        </w:rPr>
        <w:lastRenderedPageBreak/>
        <w:t>This debate hinges on whether the aff challenges capitalism—neoliberalism is collapsing into fascism, and without revolutionary alternatives the fractured left guarantees cascading violence.</w:t>
      </w:r>
    </w:p>
    <w:p w14:paraId="24AB3EDC" w14:textId="77777777" w:rsidR="00B22855" w:rsidRPr="00AF4E67" w:rsidRDefault="00B22855" w:rsidP="00B22855">
      <w:pPr>
        <w:rPr>
          <w:color w:val="000000" w:themeColor="text1"/>
        </w:rPr>
      </w:pPr>
      <w:r w:rsidRPr="00AF4E67">
        <w:rPr>
          <w:color w:val="000000" w:themeColor="text1"/>
        </w:rPr>
        <w:t xml:space="preserve">Utsa </w:t>
      </w:r>
      <w:r w:rsidRPr="00AF4E67">
        <w:rPr>
          <w:rStyle w:val="Style13ptBold"/>
          <w:color w:val="000000" w:themeColor="text1"/>
        </w:rPr>
        <w:t>Patnaik &amp;</w:t>
      </w:r>
      <w:r w:rsidRPr="00AF4E67">
        <w:rPr>
          <w:color w:val="000000" w:themeColor="text1"/>
        </w:rPr>
        <w:t xml:space="preserve"> Prabhat </w:t>
      </w:r>
      <w:r w:rsidRPr="00AF4E67">
        <w:rPr>
          <w:rStyle w:val="Style13ptBold"/>
          <w:color w:val="000000" w:themeColor="text1"/>
        </w:rPr>
        <w:t>Patnaik 19</w:t>
      </w:r>
      <w:r w:rsidRPr="00AF4E67">
        <w:rPr>
          <w:color w:val="000000" w:themeColor="text1"/>
        </w:rPr>
        <w:t>. *Taught at the Centre for Economic Studies and Planning in the School of Social Sciences at Jawaharlal Nehru University (JNU) in New Delhi from 1973 to 2010, PhD in Economics at Somerville College. **Taught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 Monthly Review. 7-1-2019.  https://monthlyreview.org/2019/07/01/neoliberal-capitalism-at-a-dead-end/. DKP</w:t>
      </w:r>
    </w:p>
    <w:p w14:paraId="589747E0" w14:textId="77777777" w:rsidR="00B22855" w:rsidRPr="00AF4E67" w:rsidRDefault="00B22855" w:rsidP="00B22855">
      <w:pPr>
        <w:contextualSpacing/>
        <w:rPr>
          <w:color w:val="000000" w:themeColor="text1"/>
          <w:sz w:val="14"/>
          <w:szCs w:val="20"/>
        </w:rPr>
      </w:pPr>
      <w:r w:rsidRPr="00AF4E67">
        <w:rPr>
          <w:color w:val="000000" w:themeColor="text1"/>
          <w:sz w:val="14"/>
          <w:szCs w:val="20"/>
        </w:rPr>
        <w:t xml:space="preserve">The fourth implication is the worldwide upsurge of fascism. </w:t>
      </w:r>
      <w:r w:rsidRPr="00AF4E67">
        <w:rPr>
          <w:rStyle w:val="StyleUnderline"/>
          <w:color w:val="000000" w:themeColor="text1"/>
        </w:rPr>
        <w:t xml:space="preserve">Neoliberal </w:t>
      </w:r>
      <w:r w:rsidRPr="00420A14">
        <w:rPr>
          <w:rStyle w:val="StyleUnderline"/>
          <w:color w:val="000000" w:themeColor="text1"/>
          <w:highlight w:val="green"/>
        </w:rPr>
        <w:t>capitalism</w:t>
      </w:r>
      <w:r w:rsidRPr="00AF4E67">
        <w:rPr>
          <w:rStyle w:val="StyleUnderline"/>
          <w:color w:val="000000" w:themeColor="text1"/>
        </w:rPr>
        <w:t xml:space="preserve"> even before it reached a dead end</w:t>
      </w:r>
      <w:r w:rsidRPr="00AF4E67">
        <w:rPr>
          <w:color w:val="000000" w:themeColor="text1"/>
          <w:sz w:val="14"/>
          <w:szCs w:val="20"/>
        </w:rPr>
        <w:t xml:space="preserve">, even in the period when it achieved reasonable growth and employment rates, </w:t>
      </w:r>
      <w:r w:rsidRPr="00AF4E67">
        <w:rPr>
          <w:rStyle w:val="StyleUnderline"/>
          <w:color w:val="000000" w:themeColor="text1"/>
        </w:rPr>
        <w:t xml:space="preserve">had </w:t>
      </w:r>
      <w:r w:rsidRPr="00420A14">
        <w:rPr>
          <w:rStyle w:val="StyleUnderline"/>
          <w:color w:val="000000" w:themeColor="text1"/>
          <w:highlight w:val="green"/>
        </w:rPr>
        <w:t>pushed the world into</w:t>
      </w:r>
      <w:r w:rsidRPr="00AF4E67">
        <w:rPr>
          <w:rStyle w:val="StyleUnderline"/>
          <w:color w:val="000000" w:themeColor="text1"/>
        </w:rPr>
        <w:t xml:space="preserve"> greater </w:t>
      </w:r>
      <w:r w:rsidRPr="00420A14">
        <w:rPr>
          <w:rStyle w:val="StyleUnderline"/>
          <w:color w:val="000000" w:themeColor="text1"/>
          <w:highlight w:val="green"/>
        </w:rPr>
        <w:t>hunger and poverty</w:t>
      </w:r>
      <w:r w:rsidRPr="00AF4E67">
        <w:rPr>
          <w:rStyle w:val="StyleUnderline"/>
          <w:color w:val="000000" w:themeColor="text1"/>
        </w:rPr>
        <w:t xml:space="preserve">. </w:t>
      </w:r>
      <w:r w:rsidRPr="00AF4E67">
        <w:rPr>
          <w:color w:val="000000" w:themeColor="text1"/>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3EAD40EE" w14:textId="77777777" w:rsidR="00B22855" w:rsidRPr="00AF4E67" w:rsidRDefault="00B22855" w:rsidP="00B22855">
      <w:pPr>
        <w:contextualSpacing/>
        <w:rPr>
          <w:color w:val="000000" w:themeColor="text1"/>
          <w:sz w:val="14"/>
          <w:szCs w:val="20"/>
        </w:rPr>
      </w:pPr>
      <w:r w:rsidRPr="00AF4E67">
        <w:rPr>
          <w:rStyle w:val="StyleUnderline"/>
          <w:color w:val="000000" w:themeColor="text1"/>
        </w:rPr>
        <w:t>But</w:t>
      </w:r>
      <w:r w:rsidRPr="00AF4E67">
        <w:rPr>
          <w:color w:val="000000" w:themeColor="text1"/>
          <w:sz w:val="14"/>
          <w:szCs w:val="20"/>
        </w:rPr>
        <w:t xml:space="preserve"> this </w:t>
      </w:r>
      <w:r w:rsidRPr="00AF4E67">
        <w:rPr>
          <w:rStyle w:val="StyleUnderline"/>
          <w:color w:val="000000" w:themeColor="text1"/>
        </w:rPr>
        <w:t>growing hunger and</w:t>
      </w:r>
      <w:r w:rsidRPr="00AF4E67">
        <w:rPr>
          <w:color w:val="000000" w:themeColor="text1"/>
          <w:sz w:val="14"/>
          <w:szCs w:val="20"/>
        </w:rPr>
        <w:t xml:space="preserve"> nutritional </w:t>
      </w:r>
      <w:r w:rsidRPr="00AF4E67">
        <w:rPr>
          <w:rStyle w:val="StyleUnderline"/>
          <w:color w:val="000000" w:themeColor="text1"/>
        </w:rPr>
        <w:t>poverty did not immediately arouse</w:t>
      </w:r>
      <w:r w:rsidRPr="00AF4E67">
        <w:rPr>
          <w:color w:val="000000" w:themeColor="text1"/>
          <w:sz w:val="14"/>
          <w:szCs w:val="20"/>
        </w:rPr>
        <w:t xml:space="preserve"> any significant </w:t>
      </w:r>
      <w:r w:rsidRPr="00AF4E67">
        <w:rPr>
          <w:rStyle w:val="StyleUnderline"/>
          <w:color w:val="000000" w:themeColor="text1"/>
        </w:rPr>
        <w:t>resistance,</w:t>
      </w:r>
      <w:r w:rsidRPr="00AF4E67">
        <w:rPr>
          <w:color w:val="000000" w:themeColor="text1"/>
          <w:sz w:val="14"/>
          <w:szCs w:val="20"/>
        </w:rPr>
        <w:t xml:space="preserve"> both </w:t>
      </w:r>
      <w:r w:rsidRPr="00AF4E67">
        <w:rPr>
          <w:rStyle w:val="StyleUnderline"/>
          <w:color w:val="000000" w:themeColor="text1"/>
        </w:rPr>
        <w:t xml:space="preserve">because such </w:t>
      </w:r>
      <w:r w:rsidRPr="00420A14">
        <w:rPr>
          <w:rStyle w:val="StyleUnderline"/>
          <w:color w:val="000000" w:themeColor="text1"/>
          <w:highlight w:val="green"/>
        </w:rPr>
        <w:t>resistance</w:t>
      </w:r>
      <w:r w:rsidRPr="00AF4E67">
        <w:rPr>
          <w:rStyle w:val="StyleUnderline"/>
          <w:color w:val="000000" w:themeColor="text1"/>
        </w:rPr>
        <w:t xml:space="preserve"> itself </w:t>
      </w:r>
      <w:r w:rsidRPr="00420A14">
        <w:rPr>
          <w:rStyle w:val="StyleUnderline"/>
          <w:color w:val="000000" w:themeColor="text1"/>
          <w:highlight w:val="green"/>
        </w:rPr>
        <w:t>becomes</w:t>
      </w:r>
      <w:r w:rsidRPr="00AF4E67">
        <w:rPr>
          <w:rStyle w:val="StyleUnderline"/>
          <w:color w:val="000000" w:themeColor="text1"/>
        </w:rPr>
        <w:t xml:space="preserve"> more </w:t>
      </w:r>
      <w:r w:rsidRPr="00420A14">
        <w:rPr>
          <w:rStyle w:val="StyleUnderline"/>
          <w:color w:val="000000" w:themeColor="text1"/>
          <w:highlight w:val="green"/>
        </w:rPr>
        <w:t>difficult under neoliberalism</w:t>
      </w:r>
      <w:r w:rsidRPr="00AF4E67">
        <w:rPr>
          <w:color w:val="000000" w:themeColor="text1"/>
          <w:sz w:val="14"/>
          <w:szCs w:val="20"/>
        </w:rPr>
        <w:t xml:space="preserve"> (since the very globalization of capital makes it an elusive target) </w:t>
      </w:r>
      <w:r w:rsidRPr="00420A14">
        <w:rPr>
          <w:rStyle w:val="StyleUnderline"/>
          <w:color w:val="000000" w:themeColor="text1"/>
          <w:highlight w:val="green"/>
        </w:rPr>
        <w:t>and</w:t>
      </w:r>
      <w:r w:rsidRPr="00AF4E67">
        <w:rPr>
          <w:color w:val="000000" w:themeColor="text1"/>
          <w:sz w:val="14"/>
          <w:szCs w:val="20"/>
        </w:rPr>
        <w:t xml:space="preserve"> also </w:t>
      </w:r>
      <w:r w:rsidRPr="00AF4E67">
        <w:rPr>
          <w:rStyle w:val="StyleUnderline"/>
          <w:color w:val="000000" w:themeColor="text1"/>
        </w:rPr>
        <w:t xml:space="preserve">because </w:t>
      </w:r>
      <w:r w:rsidRPr="00420A14">
        <w:rPr>
          <w:rStyle w:val="StyleUnderline"/>
          <w:color w:val="000000" w:themeColor="text1"/>
          <w:highlight w:val="green"/>
        </w:rPr>
        <w:t>higher GDP growth rates</w:t>
      </w:r>
      <w:r w:rsidRPr="00AF4E67">
        <w:rPr>
          <w:rStyle w:val="StyleUnderline"/>
          <w:color w:val="000000" w:themeColor="text1"/>
        </w:rPr>
        <w:t xml:space="preserve"> provided a hope that distress might be overcome</w:t>
      </w:r>
      <w:r w:rsidRPr="00AF4E67">
        <w:rPr>
          <w:color w:val="000000" w:themeColor="text1"/>
          <w:sz w:val="14"/>
          <w:szCs w:val="20"/>
        </w:rPr>
        <w:t xml:space="preserve"> in the course of time. Peasants in distress, for instance, entertained the hope that their children would live better in the years to come if given a modicum of education and accepted their fate.</w:t>
      </w:r>
    </w:p>
    <w:p w14:paraId="17A0BB29" w14:textId="77777777" w:rsidR="00B22855" w:rsidRPr="00AF4E67" w:rsidRDefault="00B22855" w:rsidP="00B22855">
      <w:pPr>
        <w:contextualSpacing/>
        <w:rPr>
          <w:color w:val="000000" w:themeColor="text1"/>
          <w:sz w:val="14"/>
          <w:szCs w:val="20"/>
        </w:rPr>
      </w:pPr>
      <w:r w:rsidRPr="00AF4E67">
        <w:rPr>
          <w:color w:val="000000" w:themeColor="text1"/>
          <w:sz w:val="14"/>
          <w:szCs w:val="20"/>
        </w:rPr>
        <w:t xml:space="preserve">In short, </w:t>
      </w:r>
      <w:r w:rsidRPr="00AF4E67">
        <w:rPr>
          <w:rStyle w:val="StyleUnderline"/>
          <w:color w:val="000000" w:themeColor="text1"/>
        </w:rPr>
        <w:t xml:space="preserve">the ideology of neoliberal capitalism was the promise of growth. But with neoliberal capitalism reaching a dead end, this promise disappears and so does this ideological prop. </w:t>
      </w:r>
      <w:r w:rsidRPr="00AF4E67">
        <w:rPr>
          <w:rStyle w:val="Emphasis"/>
          <w:color w:val="000000" w:themeColor="text1"/>
        </w:rPr>
        <w:t xml:space="preserve">To sustain itself, </w:t>
      </w:r>
      <w:r w:rsidRPr="00420A14">
        <w:rPr>
          <w:rStyle w:val="Emphasis"/>
          <w:color w:val="000000" w:themeColor="text1"/>
          <w:highlight w:val="green"/>
        </w:rPr>
        <w:t>neoliberal capitalism</w:t>
      </w:r>
      <w:r w:rsidRPr="00AF4E67">
        <w:rPr>
          <w:rStyle w:val="Emphasis"/>
          <w:color w:val="000000" w:themeColor="text1"/>
        </w:rPr>
        <w:t xml:space="preserve"> starts </w:t>
      </w:r>
      <w:r w:rsidRPr="00420A14">
        <w:rPr>
          <w:rStyle w:val="Emphasis"/>
          <w:color w:val="000000" w:themeColor="text1"/>
          <w:highlight w:val="green"/>
        </w:rPr>
        <w:t>look</w:t>
      </w:r>
      <w:r w:rsidRPr="00AF4E67">
        <w:rPr>
          <w:rStyle w:val="Emphasis"/>
          <w:color w:val="000000" w:themeColor="text1"/>
        </w:rPr>
        <w:t xml:space="preserve">ing </w:t>
      </w:r>
      <w:r w:rsidRPr="00420A14">
        <w:rPr>
          <w:rStyle w:val="Emphasis"/>
          <w:color w:val="000000" w:themeColor="text1"/>
          <w:highlight w:val="green"/>
        </w:rPr>
        <w:t>for</w:t>
      </w:r>
      <w:r w:rsidRPr="00AF4E67">
        <w:rPr>
          <w:rStyle w:val="Emphasis"/>
          <w:color w:val="000000" w:themeColor="text1"/>
        </w:rPr>
        <w:t xml:space="preserve"> some </w:t>
      </w:r>
      <w:r w:rsidRPr="00420A14">
        <w:rPr>
          <w:rStyle w:val="Emphasis"/>
          <w:color w:val="000000" w:themeColor="text1"/>
          <w:highlight w:val="green"/>
        </w:rPr>
        <w:t>other ideological prop and finds fascism.</w:t>
      </w:r>
      <w:r w:rsidRPr="00AF4E67">
        <w:rPr>
          <w:rStyle w:val="Emphasis"/>
          <w:color w:val="000000" w:themeColor="text1"/>
        </w:rPr>
        <w:t xml:space="preserve"> </w:t>
      </w:r>
      <w:r w:rsidRPr="00AF4E67">
        <w:rPr>
          <w:color w:val="000000" w:themeColor="text1"/>
          <w:sz w:val="14"/>
          <w:szCs w:val="20"/>
        </w:rPr>
        <w:t xml:space="preserve">This changes the discourse away from the material conditions of people’s lives to the so-called threat to the nation, </w:t>
      </w:r>
      <w:r w:rsidRPr="00AF4E67">
        <w:rPr>
          <w:rStyle w:val="StyleUnderline"/>
          <w:color w:val="000000" w:themeColor="text1"/>
        </w:rPr>
        <w:t>placing the blame for</w:t>
      </w:r>
      <w:r w:rsidRPr="00AF4E67">
        <w:rPr>
          <w:color w:val="000000" w:themeColor="text1"/>
          <w:sz w:val="14"/>
          <w:szCs w:val="20"/>
        </w:rPr>
        <w:t xml:space="preserve"> people’s </w:t>
      </w:r>
      <w:r w:rsidRPr="00AF4E67">
        <w:rPr>
          <w:rStyle w:val="StyleUnderline"/>
          <w:color w:val="000000" w:themeColor="text1"/>
        </w:rPr>
        <w:t>distress not on</w:t>
      </w:r>
      <w:r w:rsidRPr="00AF4E67">
        <w:rPr>
          <w:color w:val="000000" w:themeColor="text1"/>
          <w:sz w:val="14"/>
          <w:szCs w:val="20"/>
        </w:rPr>
        <w:t xml:space="preserve"> the failure of the </w:t>
      </w:r>
      <w:r w:rsidRPr="00AF4E67">
        <w:rPr>
          <w:rStyle w:val="StyleUnderline"/>
          <w:color w:val="000000" w:themeColor="text1"/>
        </w:rPr>
        <w:t>system, but on ethnic,</w:t>
      </w:r>
      <w:r w:rsidRPr="00AF4E67">
        <w:rPr>
          <w:color w:val="000000" w:themeColor="text1"/>
          <w:sz w:val="14"/>
          <w:szCs w:val="20"/>
        </w:rPr>
        <w:t xml:space="preserve"> linguistic, and religious minority </w:t>
      </w:r>
      <w:r w:rsidRPr="00AF4E67">
        <w:rPr>
          <w:rStyle w:val="StyleUnderline"/>
          <w:color w:val="000000" w:themeColor="text1"/>
        </w:rPr>
        <w:t>groups, the other that is portrayed as an enemy.</w:t>
      </w:r>
      <w:r w:rsidRPr="00AF4E67">
        <w:rPr>
          <w:color w:val="000000" w:themeColor="text1"/>
          <w:sz w:val="14"/>
          <w:szCs w:val="20"/>
        </w:rPr>
        <w:t xml:space="preserve"> It projects a so-called messiah whose sheer muscularity can somehow magically overcome all problems; </w:t>
      </w:r>
      <w:r w:rsidRPr="00AF4E67">
        <w:rPr>
          <w:rStyle w:val="StyleUnderline"/>
          <w:color w:val="000000" w:themeColor="text1"/>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AF4E67">
        <w:rPr>
          <w:color w:val="000000" w:themeColor="text1"/>
          <w:sz w:val="14"/>
          <w:szCs w:val="20"/>
        </w:rPr>
        <w:t>t forges a close relationship with big business, or, in Kalecki’s words, “</w:t>
      </w:r>
      <w:r w:rsidRPr="00AF4E67">
        <w:rPr>
          <w:rStyle w:val="StyleUnderline"/>
          <w:color w:val="000000" w:themeColor="text1"/>
        </w:rPr>
        <w:t>a partnership of big business and fascist upstarts.”</w:t>
      </w:r>
      <w:r w:rsidRPr="00AF4E67">
        <w:rPr>
          <w:color w:val="000000" w:themeColor="text1"/>
          <w:sz w:val="14"/>
          <w:szCs w:val="20"/>
        </w:rPr>
        <w:t>10</w:t>
      </w:r>
    </w:p>
    <w:p w14:paraId="0C38DF6D" w14:textId="77777777" w:rsidR="00B22855" w:rsidRPr="00121FDA" w:rsidRDefault="00B22855" w:rsidP="00B22855">
      <w:pPr>
        <w:contextualSpacing/>
        <w:rPr>
          <w:rStyle w:val="Emphasis"/>
          <w:color w:val="000000" w:themeColor="text1"/>
        </w:rPr>
      </w:pPr>
      <w:r w:rsidRPr="00121FDA">
        <w:rPr>
          <w:rStyle w:val="StyleUnderline"/>
          <w:color w:val="000000" w:themeColor="text1"/>
        </w:rPr>
        <w:t xml:space="preserve">Fascist groups </w:t>
      </w:r>
      <w:r w:rsidRPr="00121FDA">
        <w:rPr>
          <w:color w:val="000000" w:themeColor="text1"/>
          <w:sz w:val="14"/>
          <w:szCs w:val="20"/>
        </w:rPr>
        <w:t xml:space="preserve">of one kind or another exist in all modern societies. They </w:t>
      </w:r>
      <w:r w:rsidRPr="00121FDA">
        <w:rPr>
          <w:rStyle w:val="StyleUnderline"/>
          <w:color w:val="000000" w:themeColor="text1"/>
        </w:rPr>
        <w:t xml:space="preserve">move </w:t>
      </w:r>
      <w:r w:rsidRPr="00121FDA">
        <w:rPr>
          <w:color w:val="000000" w:themeColor="text1"/>
          <w:sz w:val="14"/>
          <w:szCs w:val="20"/>
        </w:rPr>
        <w:t xml:space="preserve">center stage and even </w:t>
      </w:r>
      <w:r w:rsidRPr="00121FDA">
        <w:rPr>
          <w:rStyle w:val="StyleUnderline"/>
          <w:color w:val="000000" w:themeColor="text1"/>
        </w:rPr>
        <w:t xml:space="preserve">into power </w:t>
      </w:r>
      <w:r w:rsidRPr="00121FDA">
        <w:rPr>
          <w:color w:val="000000" w:themeColor="text1"/>
          <w:sz w:val="14"/>
          <w:szCs w:val="20"/>
        </w:rPr>
        <w:t xml:space="preserve">only on certain occasions </w:t>
      </w:r>
      <w:r w:rsidRPr="00121FDA">
        <w:rPr>
          <w:rStyle w:val="StyleUnderline"/>
          <w:color w:val="000000" w:themeColor="text1"/>
        </w:rPr>
        <w:t>when they get</w:t>
      </w:r>
      <w:r w:rsidRPr="00121FDA">
        <w:rPr>
          <w:color w:val="000000" w:themeColor="text1"/>
          <w:sz w:val="14"/>
          <w:szCs w:val="20"/>
        </w:rPr>
        <w:t xml:space="preserve"> the </w:t>
      </w:r>
      <w:r w:rsidRPr="00121FDA">
        <w:rPr>
          <w:rStyle w:val="StyleUnderline"/>
          <w:color w:val="000000" w:themeColor="text1"/>
        </w:rPr>
        <w:t xml:space="preserve">backing of big business. </w:t>
      </w:r>
      <w:r w:rsidRPr="00121FDA">
        <w:rPr>
          <w:color w:val="000000" w:themeColor="text1"/>
          <w:sz w:val="14"/>
          <w:szCs w:val="20"/>
        </w:rPr>
        <w:t xml:space="preserve">And these occasions arise when three conditions are satisfied: </w:t>
      </w:r>
      <w:r w:rsidRPr="00121FDA">
        <w:rPr>
          <w:rStyle w:val="StyleUnderline"/>
          <w:color w:val="000000" w:themeColor="text1"/>
        </w:rPr>
        <w:t>when there is an economic crisis</w:t>
      </w:r>
      <w:r w:rsidRPr="00121FDA">
        <w:rPr>
          <w:color w:val="000000" w:themeColor="text1"/>
          <w:sz w:val="14"/>
          <w:szCs w:val="20"/>
        </w:rPr>
        <w:t xml:space="preserve"> so the system cannot simply go on as before; </w:t>
      </w:r>
      <w:r w:rsidRPr="00121FDA">
        <w:rPr>
          <w:rStyle w:val="StyleUnderline"/>
          <w:color w:val="000000" w:themeColor="text1"/>
        </w:rPr>
        <w:t xml:space="preserve">when the </w:t>
      </w:r>
      <w:r w:rsidRPr="00121FDA">
        <w:rPr>
          <w:color w:val="000000" w:themeColor="text1"/>
          <w:sz w:val="14"/>
          <w:szCs w:val="20"/>
        </w:rPr>
        <w:t xml:space="preserve">usual liberal </w:t>
      </w:r>
      <w:r w:rsidRPr="00121FDA">
        <w:rPr>
          <w:rStyle w:val="StyleUnderline"/>
          <w:color w:val="000000" w:themeColor="text1"/>
        </w:rPr>
        <w:t>establishment is</w:t>
      </w:r>
      <w:r w:rsidRPr="00121FDA">
        <w:rPr>
          <w:color w:val="000000" w:themeColor="text1"/>
          <w:sz w:val="14"/>
          <w:szCs w:val="20"/>
        </w:rPr>
        <w:t xml:space="preserve"> manifestly </w:t>
      </w:r>
      <w:r w:rsidRPr="00121FDA">
        <w:rPr>
          <w:rStyle w:val="StyleUnderline"/>
          <w:color w:val="000000" w:themeColor="text1"/>
        </w:rPr>
        <w:t>incapable of resolving the crisis;</w:t>
      </w:r>
      <w:r w:rsidRPr="00121FDA">
        <w:rPr>
          <w:color w:val="000000" w:themeColor="text1"/>
          <w:sz w:val="14"/>
          <w:szCs w:val="20"/>
        </w:rPr>
        <w:t xml:space="preserve"> </w:t>
      </w:r>
      <w:r w:rsidRPr="00121FDA">
        <w:rPr>
          <w:rStyle w:val="Emphasis"/>
          <w:color w:val="000000" w:themeColor="text1"/>
        </w:rPr>
        <w:t>and when the left is not strong enough to provide an alternative to the people in order to move out of the conjuncture.</w:t>
      </w:r>
    </w:p>
    <w:p w14:paraId="7CE00FAB" w14:textId="77777777" w:rsidR="00B22855" w:rsidRPr="00AF4E67" w:rsidRDefault="00B22855" w:rsidP="00B22855">
      <w:pPr>
        <w:contextualSpacing/>
        <w:rPr>
          <w:color w:val="000000" w:themeColor="text1"/>
          <w:sz w:val="14"/>
          <w:szCs w:val="14"/>
        </w:rPr>
      </w:pPr>
      <w:r w:rsidRPr="00121FDA">
        <w:rPr>
          <w:color w:val="000000" w:themeColor="text1"/>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w:t>
      </w:r>
      <w:r w:rsidRPr="00AF4E67">
        <w:rPr>
          <w:color w:val="000000" w:themeColor="text1"/>
          <w:sz w:val="14"/>
          <w:szCs w:val="14"/>
        </w:rPr>
        <w:t xml:space="preserve"> prop itself up only when the left is weakened. Walter Benjamin’s remark that “behind every fascism there is a failed revolution” points in this direction.</w:t>
      </w:r>
    </w:p>
    <w:p w14:paraId="3AC6005E" w14:textId="77777777" w:rsidR="00B22855" w:rsidRPr="00AF4E67" w:rsidRDefault="00B22855" w:rsidP="00B22855">
      <w:pPr>
        <w:tabs>
          <w:tab w:val="left" w:pos="3900"/>
        </w:tabs>
        <w:contextualSpacing/>
        <w:rPr>
          <w:color w:val="000000" w:themeColor="text1"/>
          <w:sz w:val="14"/>
          <w:szCs w:val="14"/>
        </w:rPr>
      </w:pPr>
      <w:r w:rsidRPr="00AF4E67">
        <w:rPr>
          <w:color w:val="000000" w:themeColor="text1"/>
          <w:sz w:val="14"/>
          <w:szCs w:val="14"/>
        </w:rPr>
        <w:t>Fascism Then and Now</w:t>
      </w:r>
      <w:r w:rsidRPr="00AF4E67">
        <w:rPr>
          <w:color w:val="000000" w:themeColor="text1"/>
          <w:sz w:val="14"/>
          <w:szCs w:val="14"/>
        </w:rPr>
        <w:tab/>
      </w:r>
    </w:p>
    <w:p w14:paraId="5908E98B" w14:textId="77777777" w:rsidR="00B22855" w:rsidRPr="00AF4E67" w:rsidRDefault="00B22855" w:rsidP="00B22855">
      <w:pPr>
        <w:contextualSpacing/>
        <w:rPr>
          <w:color w:val="000000" w:themeColor="text1"/>
          <w:sz w:val="14"/>
          <w:szCs w:val="14"/>
        </w:rPr>
      </w:pPr>
      <w:r w:rsidRPr="00AF4E67">
        <w:rPr>
          <w:color w:val="000000" w:themeColor="text1"/>
          <w:sz w:val="14"/>
          <w:szCs w:val="14"/>
        </w:rPr>
        <w:t>Contemporary fascism, however, differs in crucial respects from its 1930s counterpart, which is why many are reluctant to call the current phenomenon a fascist upsurge. But historical parallels, if carefully drawn, can be useful. While in some aforementioned respects contemporary fascism does resemble the phenomenon of the 1930s, there are serious differences between the two that must also be noted.</w:t>
      </w:r>
    </w:p>
    <w:p w14:paraId="45F459B4" w14:textId="77777777" w:rsidR="00B22855" w:rsidRPr="00AF4E67" w:rsidRDefault="00B22855" w:rsidP="00B22855">
      <w:pPr>
        <w:contextualSpacing/>
        <w:rPr>
          <w:color w:val="000000" w:themeColor="text1"/>
          <w:sz w:val="14"/>
          <w:szCs w:val="14"/>
        </w:rPr>
      </w:pPr>
      <w:r w:rsidRPr="00AF4E67">
        <w:rPr>
          <w:color w:val="000000" w:themeColor="text1"/>
          <w:sz w:val="14"/>
          <w:szCs w:val="14"/>
        </w:rPr>
        <w:t xml:space="preserve">First, we must note that while the current fascist upsurge has put fascist elements in power in many countries, there are no fascist states of the 1930s kind as of yet.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w:t>
      </w:r>
      <w:r w:rsidRPr="00AF4E67">
        <w:rPr>
          <w:color w:val="000000" w:themeColor="text1"/>
          <w:sz w:val="14"/>
          <w:szCs w:val="14"/>
        </w:rPr>
        <w:lastRenderedPageBreak/>
        <w:t>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4A2230EC" w14:textId="77777777" w:rsidR="00B22855" w:rsidRPr="00AF4E67" w:rsidRDefault="00B22855" w:rsidP="00B22855">
      <w:pPr>
        <w:contextualSpacing/>
        <w:rPr>
          <w:color w:val="000000" w:themeColor="text1"/>
          <w:sz w:val="14"/>
          <w:szCs w:val="14"/>
        </w:rPr>
      </w:pPr>
      <w:r w:rsidRPr="00AF4E67">
        <w:rPr>
          <w:color w:val="000000" w:themeColor="text1"/>
          <w:sz w:val="14"/>
          <w:szCs w:val="14"/>
        </w:rPr>
        <w:t>Such activism, as discussed earlier, required larger government spending financed either through taxes on capitalists or through a fiscal deficit. Finance capital was opposed to both of these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1CBBA21B" w14:textId="77777777" w:rsidR="00B22855" w:rsidRPr="00AF4E67" w:rsidRDefault="00B22855" w:rsidP="00B22855">
      <w:pPr>
        <w:contextualSpacing/>
        <w:rPr>
          <w:color w:val="000000" w:themeColor="text1"/>
          <w:sz w:val="14"/>
          <w:szCs w:val="14"/>
        </w:rPr>
      </w:pPr>
      <w:r w:rsidRPr="00AF4E67">
        <w:rPr>
          <w:color w:val="000000" w:themeColor="text1"/>
          <w:sz w:val="14"/>
          <w:szCs w:val="14"/>
        </w:rPr>
        <w:t>Another difference is also related to the phenomenon of the globalization of finance. The 1930s were marked by what Lenin had earlier called “interimperialist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 needless to say, great cost to humankind.</w:t>
      </w:r>
    </w:p>
    <w:p w14:paraId="6546AD83" w14:textId="77777777" w:rsidR="00B22855" w:rsidRPr="00AF4E67" w:rsidRDefault="00B22855" w:rsidP="00B22855">
      <w:pPr>
        <w:contextualSpacing/>
        <w:rPr>
          <w:color w:val="000000" w:themeColor="text1"/>
          <w:sz w:val="14"/>
          <w:szCs w:val="20"/>
        </w:rPr>
      </w:pPr>
      <w:r w:rsidRPr="00AF4E67">
        <w:rPr>
          <w:rStyle w:val="StyleUnderline"/>
          <w:color w:val="000000" w:themeColor="text1"/>
        </w:rPr>
        <w:t>Contemporary fascism</w:t>
      </w:r>
      <w:r w:rsidRPr="00AF4E67">
        <w:rPr>
          <w:color w:val="000000" w:themeColor="text1"/>
          <w:sz w:val="14"/>
          <w:szCs w:val="20"/>
        </w:rPr>
        <w:t xml:space="preserve">, however, </w:t>
      </w:r>
      <w:r w:rsidRPr="00AF4E67">
        <w:rPr>
          <w:rStyle w:val="StyleUnderline"/>
          <w:color w:val="000000" w:themeColor="text1"/>
        </w:rPr>
        <w:t>operates in a world where interimperialist rivalry is far more muted.</w:t>
      </w:r>
      <w:r w:rsidRPr="00AF4E67">
        <w:rPr>
          <w:color w:val="000000" w:themeColor="text1"/>
          <w:sz w:val="14"/>
          <w:szCs w:val="20"/>
        </w:rPr>
        <w:t xml:space="preserve"> Some have seen in this muting a vindication of Karl Kautsky’s vision of an “ultraimperialism” as against Lenin’s emphasis on the permanence of interimperialist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637B7446" w14:textId="77777777" w:rsidR="00B22855" w:rsidRPr="00AF4E67" w:rsidRDefault="00B22855" w:rsidP="00B22855">
      <w:pPr>
        <w:contextualSpacing/>
        <w:rPr>
          <w:color w:val="000000" w:themeColor="text1"/>
          <w:sz w:val="14"/>
          <w:szCs w:val="20"/>
        </w:rPr>
      </w:pPr>
      <w:r w:rsidRPr="00AF4E67">
        <w:rPr>
          <w:color w:val="000000" w:themeColor="text1"/>
          <w:sz w:val="14"/>
          <w:szCs w:val="20"/>
        </w:rPr>
        <w:t xml:space="preserve">In contrast, </w:t>
      </w:r>
      <w:r w:rsidRPr="00AF4E67">
        <w:rPr>
          <w:rStyle w:val="StyleUnderline"/>
          <w:color w:val="000000" w:themeColor="text1"/>
        </w:rPr>
        <w:t>what we have today is</w:t>
      </w:r>
      <w:r w:rsidRPr="00AF4E67">
        <w:rPr>
          <w:color w:val="000000" w:themeColor="text1"/>
          <w:sz w:val="14"/>
          <w:szCs w:val="20"/>
        </w:rPr>
        <w:t xml:space="preserve"> not nation-based finance capitals, but </w:t>
      </w:r>
      <w:r w:rsidRPr="00420A14">
        <w:rPr>
          <w:rStyle w:val="StyleUnderline"/>
          <w:color w:val="000000" w:themeColor="text1"/>
          <w:highlight w:val="green"/>
        </w:rPr>
        <w:t>international finance capital</w:t>
      </w:r>
      <w:r w:rsidRPr="00AF4E67">
        <w:rPr>
          <w:rStyle w:val="StyleUnderline"/>
          <w:color w:val="000000" w:themeColor="text1"/>
        </w:rPr>
        <w:t xml:space="preserve"> into whose corpus the finance capitals drawn from particular countries are integrated. This globalized finance capital</w:t>
      </w:r>
      <w:r w:rsidRPr="00AF4E67">
        <w:rPr>
          <w:color w:val="000000" w:themeColor="text1"/>
          <w:sz w:val="14"/>
          <w:szCs w:val="20"/>
        </w:rPr>
        <w:t xml:space="preserve"> does not want the world to be partitioned into economic territories of rival powers; on the contrary, it </w:t>
      </w:r>
      <w:r w:rsidRPr="00420A14">
        <w:rPr>
          <w:rStyle w:val="StyleUnderline"/>
          <w:color w:val="000000" w:themeColor="text1"/>
          <w:highlight w:val="green"/>
        </w:rPr>
        <w:t>wants the entire globe to be open to its own unrestricted movement</w:t>
      </w:r>
      <w:r w:rsidRPr="00AF4E67">
        <w:rPr>
          <w:rStyle w:val="StyleUnderline"/>
          <w:color w:val="000000" w:themeColor="text1"/>
        </w:rPr>
        <w:t xml:space="preserve">. </w:t>
      </w:r>
      <w:r w:rsidRPr="00AF4E67">
        <w:rPr>
          <w:color w:val="000000" w:themeColor="text1"/>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12287AAC" w14:textId="77777777" w:rsidR="00B22855" w:rsidRPr="00AF4E67" w:rsidRDefault="00B22855" w:rsidP="00B22855">
      <w:pPr>
        <w:contextualSpacing/>
        <w:rPr>
          <w:color w:val="000000" w:themeColor="text1"/>
          <w:sz w:val="14"/>
          <w:szCs w:val="20"/>
        </w:rPr>
      </w:pPr>
      <w:r w:rsidRPr="00AF4E67">
        <w:rPr>
          <w:color w:val="000000" w:themeColor="text1"/>
          <w:sz w:val="14"/>
          <w:szCs w:val="20"/>
        </w:rPr>
        <w:t xml:space="preserve">Not only are we not going to have wars between major powers in this era of fascist upsurge (of course, as will be discussed, we shall have other wars), but, by the same token, </w:t>
      </w:r>
      <w:r w:rsidRPr="00420A14">
        <w:rPr>
          <w:rStyle w:val="StyleUnderline"/>
          <w:color w:val="000000" w:themeColor="text1"/>
          <w:highlight w:val="green"/>
        </w:rPr>
        <w:t>this fascist upsurge will not burn out through any cataclysmic war</w:t>
      </w:r>
      <w:r w:rsidRPr="00AF4E67">
        <w:rPr>
          <w:rStyle w:val="StyleUnderline"/>
          <w:color w:val="000000" w:themeColor="text1"/>
        </w:rPr>
        <w:t>.</w:t>
      </w:r>
      <w:r w:rsidRPr="00AF4E67">
        <w:rPr>
          <w:color w:val="000000" w:themeColor="text1"/>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AF4E67">
        <w:rPr>
          <w:rStyle w:val="StyleUnderline"/>
          <w:color w:val="000000" w:themeColor="text1"/>
        </w:rPr>
        <w:t>But since its successor government, as long as it remains within the confines of the neoliberal strategy, will also be incapable of alleviating the crisis, the fascist elements are likely to return to power as well.</w:t>
      </w:r>
      <w:r w:rsidRPr="00AF4E67">
        <w:rPr>
          <w:color w:val="000000" w:themeColor="text1"/>
          <w:sz w:val="14"/>
          <w:szCs w:val="20"/>
        </w:rPr>
        <w:t xml:space="preserve"> And whether the fascist elements are in or out of power, they will remain a potent force working toward the fascification of the society and the polity, even while promoting corporate interests within a regime of globalization of finance, and hence permanently maintaining the “partnership between big business and fascist upstarts.”</w:t>
      </w:r>
    </w:p>
    <w:p w14:paraId="35F6D8C6" w14:textId="77777777" w:rsidR="00B22855" w:rsidRPr="00AF4E67" w:rsidRDefault="00B22855" w:rsidP="00B22855">
      <w:pPr>
        <w:contextualSpacing/>
        <w:rPr>
          <w:b/>
          <w:iCs/>
          <w:color w:val="000000" w:themeColor="text1"/>
          <w:u w:val="single"/>
        </w:rPr>
      </w:pPr>
      <w:r w:rsidRPr="00AF4E67">
        <w:rPr>
          <w:color w:val="000000" w:themeColor="text1"/>
          <w:sz w:val="14"/>
          <w:szCs w:val="20"/>
        </w:rPr>
        <w:t xml:space="preserve">Put differently, </w:t>
      </w:r>
      <w:r w:rsidRPr="00420A14">
        <w:rPr>
          <w:rStyle w:val="Emphasis"/>
          <w:color w:val="000000" w:themeColor="text1"/>
          <w:highlight w:val="green"/>
        </w:rPr>
        <w:t>since the</w:t>
      </w:r>
      <w:r w:rsidRPr="00AF4E67">
        <w:rPr>
          <w:rStyle w:val="Emphasis"/>
          <w:color w:val="000000" w:themeColor="text1"/>
        </w:rPr>
        <w:t xml:space="preserve"> contemporary </w:t>
      </w:r>
      <w:r w:rsidRPr="00420A14">
        <w:rPr>
          <w:rStyle w:val="Emphasis"/>
          <w:color w:val="000000" w:themeColor="text1"/>
          <w:highlight w:val="green"/>
        </w:rPr>
        <w:t>fascist upsurge is not likely to burn itself out</w:t>
      </w:r>
      <w:r w:rsidRPr="00AF4E67">
        <w:rPr>
          <w:rStyle w:val="Emphasis"/>
          <w:color w:val="000000" w:themeColor="text1"/>
        </w:rPr>
        <w:t xml:space="preserve"> as the earlier one did, </w:t>
      </w:r>
      <w:r w:rsidRPr="00420A14">
        <w:rPr>
          <w:rStyle w:val="Emphasis"/>
          <w:color w:val="000000" w:themeColor="text1"/>
          <w:highlight w:val="green"/>
        </w:rPr>
        <w:t>it has to be overcome by transcending the very conjuncture that produced it:</w:t>
      </w:r>
      <w:r w:rsidRPr="00AF4E67">
        <w:rPr>
          <w:rStyle w:val="Emphasis"/>
          <w:color w:val="000000" w:themeColor="text1"/>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59E6F7EC" w14:textId="77777777" w:rsidR="00B22855" w:rsidRPr="00AF4E67" w:rsidRDefault="00B22855" w:rsidP="00B22855">
      <w:pPr>
        <w:contextualSpacing/>
        <w:rPr>
          <w:color w:val="000000" w:themeColor="text1"/>
          <w:sz w:val="14"/>
          <w:szCs w:val="14"/>
        </w:rPr>
      </w:pPr>
      <w:r w:rsidRPr="00AF4E67">
        <w:rPr>
          <w:color w:val="000000" w:themeColor="text1"/>
          <w:sz w:val="14"/>
          <w:szCs w:val="14"/>
        </w:rPr>
        <w:t>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in itself a major antifascist act. Experience will teach that the agenda advanced as part of this changed discourse is unrealizable under neoliberalism, providing the scope for dialectical intervention by the left to transcend neoliberal capitalism.</w:t>
      </w:r>
    </w:p>
    <w:p w14:paraId="0CC20A54" w14:textId="77777777" w:rsidR="00B22855" w:rsidRPr="00AF4E67" w:rsidRDefault="00B22855" w:rsidP="00B22855">
      <w:pPr>
        <w:tabs>
          <w:tab w:val="left" w:pos="2940"/>
        </w:tabs>
        <w:contextualSpacing/>
        <w:rPr>
          <w:color w:val="000000" w:themeColor="text1"/>
          <w:sz w:val="14"/>
          <w:szCs w:val="14"/>
        </w:rPr>
      </w:pPr>
      <w:r w:rsidRPr="00AF4E67">
        <w:rPr>
          <w:color w:val="000000" w:themeColor="text1"/>
          <w:sz w:val="14"/>
          <w:szCs w:val="14"/>
        </w:rPr>
        <w:t>Imperialist Interventions</w:t>
      </w:r>
      <w:r w:rsidRPr="00AF4E67">
        <w:rPr>
          <w:color w:val="000000" w:themeColor="text1"/>
          <w:sz w:val="14"/>
          <w:szCs w:val="14"/>
        </w:rPr>
        <w:tab/>
      </w:r>
    </w:p>
    <w:p w14:paraId="0B12FA15" w14:textId="77777777" w:rsidR="00B22855" w:rsidRPr="00AF4E67" w:rsidRDefault="00B22855" w:rsidP="00B22855">
      <w:pPr>
        <w:contextualSpacing/>
        <w:rPr>
          <w:color w:val="000000" w:themeColor="text1"/>
          <w:sz w:val="14"/>
          <w:szCs w:val="14"/>
        </w:rPr>
      </w:pPr>
      <w:r w:rsidRPr="00AF4E67">
        <w:rPr>
          <w:color w:val="000000" w:themeColor="text1"/>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7210A8A1" w14:textId="77777777" w:rsidR="00B22855" w:rsidRPr="00AF4E67" w:rsidRDefault="00B22855" w:rsidP="00B22855">
      <w:pPr>
        <w:contextualSpacing/>
        <w:rPr>
          <w:color w:val="000000" w:themeColor="text1"/>
          <w:sz w:val="14"/>
          <w:szCs w:val="20"/>
        </w:rPr>
      </w:pPr>
      <w:r w:rsidRPr="00AF4E67">
        <w:rPr>
          <w:color w:val="000000" w:themeColor="text1"/>
          <w:sz w:val="14"/>
          <w:szCs w:val="20"/>
        </w:rPr>
        <w:t xml:space="preserve">In fact, </w:t>
      </w:r>
      <w:r w:rsidRPr="00420A14">
        <w:rPr>
          <w:rStyle w:val="StyleUnderline"/>
          <w:color w:val="000000" w:themeColor="text1"/>
          <w:highlight w:val="green"/>
        </w:rPr>
        <w:t>neoliberalism reaching a dead end and having to rely on fascist elements revives meaningful political activity</w:t>
      </w:r>
      <w:r w:rsidRPr="00AF4E67">
        <w:rPr>
          <w:rStyle w:val="StyleUnderline"/>
          <w:color w:val="000000" w:themeColor="text1"/>
        </w:rPr>
        <w:t xml:space="preserve">, which the heyday of neoliberalism had precluded, because most political formations then had been trapped within an identical neoliberal agenda that appeared promising. </w:t>
      </w:r>
      <w:r w:rsidRPr="00AF4E67">
        <w:rPr>
          <w:color w:val="000000" w:themeColor="text1"/>
          <w:sz w:val="14"/>
          <w:szCs w:val="20"/>
        </w:rPr>
        <w:t>(Latin America had a somewhat different history because neoliberalism arrived in that continent through military dictatorships, not through its more or less tacit acceptance by most political formations.)</w:t>
      </w:r>
    </w:p>
    <w:p w14:paraId="042220C1" w14:textId="77777777" w:rsidR="00B22855" w:rsidRPr="00AF4E67" w:rsidRDefault="00B22855" w:rsidP="00B22855">
      <w:pPr>
        <w:rPr>
          <w:color w:val="000000" w:themeColor="text1"/>
        </w:rPr>
      </w:pPr>
    </w:p>
    <w:p w14:paraId="2C4F2DC2" w14:textId="77777777" w:rsidR="00B22855" w:rsidRPr="00AF4E67" w:rsidRDefault="00B22855" w:rsidP="00B22855">
      <w:pPr>
        <w:pStyle w:val="Heading4"/>
        <w:rPr>
          <w:color w:val="000000" w:themeColor="text1"/>
        </w:rPr>
      </w:pPr>
      <w:r w:rsidRPr="00AF4E67">
        <w:rPr>
          <w:color w:val="000000" w:themeColor="text1"/>
        </w:rPr>
        <w:lastRenderedPageBreak/>
        <w:t xml:space="preserve">The alternative is to affirm </w:t>
      </w:r>
      <w:r w:rsidRPr="00AF4E67">
        <w:rPr>
          <w:color w:val="000000" w:themeColor="text1"/>
          <w:u w:val="single"/>
        </w:rPr>
        <w:t>the Communist Party</w:t>
      </w:r>
      <w:r w:rsidRPr="00AF4E67">
        <w:rPr>
          <w:color w:val="000000" w:themeColor="text1"/>
        </w:rPr>
        <w:t xml:space="preserve"> – only the Party can provide </w:t>
      </w:r>
      <w:r w:rsidRPr="00AF4E67">
        <w:rPr>
          <w:color w:val="000000" w:themeColor="text1"/>
          <w:u w:val="single"/>
        </w:rPr>
        <w:t>effective accountability mechanisms</w:t>
      </w:r>
      <w:r w:rsidRPr="00AF4E67">
        <w:rPr>
          <w:color w:val="000000" w:themeColor="text1"/>
        </w:rPr>
        <w:t xml:space="preserve"> to correct unproductive tendencies, educate and </w:t>
      </w:r>
      <w:r w:rsidRPr="00AF4E67">
        <w:rPr>
          <w:color w:val="000000" w:themeColor="text1"/>
          <w:u w:val="single"/>
        </w:rPr>
        <w:t>mobilize marginalized communities</w:t>
      </w:r>
      <w:r w:rsidRPr="00AF4E67">
        <w:rPr>
          <w:color w:val="000000" w:themeColor="text1"/>
        </w:rPr>
        <w:t>, and connect local struggles to a movement for international liberation</w:t>
      </w:r>
    </w:p>
    <w:p w14:paraId="749B344E" w14:textId="77777777" w:rsidR="00B22855" w:rsidRPr="00AF4E67" w:rsidRDefault="00B22855" w:rsidP="00B22855">
      <w:pPr>
        <w:rPr>
          <w:color w:val="000000" w:themeColor="text1"/>
          <w:sz w:val="16"/>
        </w:rPr>
      </w:pPr>
      <w:r w:rsidRPr="00AF4E67">
        <w:rPr>
          <w:rStyle w:val="Style13ptBold"/>
          <w:color w:val="000000" w:themeColor="text1"/>
        </w:rPr>
        <w:t>Escalante 18</w:t>
      </w:r>
      <w:r w:rsidRPr="00AF4E67">
        <w:rPr>
          <w:color w:val="000000" w:themeColor="text1"/>
        </w:rPr>
        <w:t xml:space="preserve"> </w:t>
      </w:r>
      <w:r w:rsidRPr="00AF4E67">
        <w:rPr>
          <w:color w:val="000000" w:themeColor="text1"/>
          <w:sz w:val="16"/>
        </w:rPr>
        <w:t>(Alyson Escalante is a Marxist-Leninist, Materialist Feminist and Anti-Imperialist activist. “PARTY ORGANIZING IN THE 21ST CENTURY” September 21</w:t>
      </w:r>
      <w:r w:rsidRPr="00AF4E67">
        <w:rPr>
          <w:color w:val="000000" w:themeColor="text1"/>
          <w:sz w:val="16"/>
          <w:vertAlign w:val="superscript"/>
        </w:rPr>
        <w:t>st</w:t>
      </w:r>
      <w:r w:rsidRPr="00AF4E67">
        <w:rPr>
          <w:color w:val="000000" w:themeColor="text1"/>
          <w:sz w:val="16"/>
        </w:rPr>
        <w:t xml:space="preserve">, 2018 </w:t>
      </w:r>
      <w:hyperlink r:id="rId116" w:history="1">
        <w:r w:rsidRPr="00AF4E67">
          <w:rPr>
            <w:rStyle w:val="Hyperlink"/>
            <w:color w:val="000000" w:themeColor="text1"/>
            <w:sz w:val="16"/>
          </w:rPr>
          <w:t>https://theforgenews.org/2018/09/21/party-organizing-in-the-21st-century/</w:t>
        </w:r>
      </w:hyperlink>
      <w:r w:rsidRPr="00AF4E67">
        <w:rPr>
          <w:color w:val="000000" w:themeColor="text1"/>
          <w:sz w:val="16"/>
        </w:rPr>
        <w:t>)</w:t>
      </w:r>
    </w:p>
    <w:p w14:paraId="01328375" w14:textId="77777777" w:rsidR="00B22855" w:rsidRPr="00312418" w:rsidRDefault="00B22855" w:rsidP="00B22855">
      <w:pPr>
        <w:rPr>
          <w:color w:val="000000" w:themeColor="text1"/>
          <w:sz w:val="16"/>
        </w:rPr>
      </w:pPr>
      <w:r w:rsidRPr="00AF4E67">
        <w:rPr>
          <w:color w:val="000000" w:themeColor="text1"/>
          <w:sz w:val="16"/>
        </w:rPr>
        <w:t xml:space="preserve">I would argue that within the base building movement, there is a move towards party organizing, but this trend has not always been explicitly theorized or forwarded within the movement. My goal in this essay is to argue that </w:t>
      </w:r>
      <w:r w:rsidRPr="00420A14">
        <w:rPr>
          <w:rStyle w:val="StyleUnderline"/>
          <w:color w:val="000000" w:themeColor="text1"/>
          <w:highlight w:val="green"/>
        </w:rPr>
        <w:t>base building and dual power strategy can be best forwarded through party organizing</w:t>
      </w:r>
      <w:r w:rsidRPr="00AF4E67">
        <w:rPr>
          <w:rStyle w:val="StyleUnderline"/>
          <w:color w:val="000000" w:themeColor="text1"/>
        </w:rPr>
        <w:t xml:space="preserve">, and that </w:t>
      </w:r>
      <w:r w:rsidRPr="00420A14">
        <w:rPr>
          <w:rStyle w:val="StyleUnderline"/>
          <w:color w:val="000000" w:themeColor="text1"/>
          <w:highlight w:val="green"/>
        </w:rPr>
        <w:t>party organizing can allow this</w:t>
      </w:r>
      <w:r w:rsidRPr="00AF4E67">
        <w:rPr>
          <w:rStyle w:val="StyleUnderline"/>
          <w:color w:val="000000" w:themeColor="text1"/>
        </w:rPr>
        <w:t xml:space="preserve"> emerging </w:t>
      </w:r>
      <w:r w:rsidRPr="00420A14">
        <w:rPr>
          <w:rStyle w:val="StyleUnderline"/>
          <w:color w:val="000000" w:themeColor="text1"/>
          <w:highlight w:val="green"/>
        </w:rPr>
        <w:t>movement to solidify into a</w:t>
      </w:r>
      <w:r w:rsidRPr="00AF4E67">
        <w:rPr>
          <w:rStyle w:val="StyleUnderline"/>
          <w:color w:val="000000" w:themeColor="text1"/>
        </w:rPr>
        <w:t xml:space="preserve"> powerful </w:t>
      </w:r>
      <w:r w:rsidRPr="00420A14">
        <w:rPr>
          <w:rStyle w:val="StyleUnderline"/>
          <w:color w:val="000000" w:themeColor="text1"/>
          <w:highlight w:val="green"/>
        </w:rPr>
        <w:t>revolutionary socialist tendency</w:t>
      </w:r>
      <w:r w:rsidRPr="00AF4E67">
        <w:rPr>
          <w:rStyle w:val="StyleUnderline"/>
          <w:color w:val="000000" w:themeColor="text1"/>
        </w:rPr>
        <w:t xml:space="preserve"> in the United States. </w:t>
      </w:r>
      <w:r w:rsidRPr="00AF4E67">
        <w:rPr>
          <w:color w:val="000000" w:themeColor="text1"/>
          <w:sz w:val="16"/>
        </w:rPr>
        <w:t xml:space="preserve">One of the crucial insights of the base building movement is that </w:t>
      </w:r>
      <w:r w:rsidRPr="00AF4E67">
        <w:rPr>
          <w:rStyle w:val="StyleUnderline"/>
          <w:color w:val="000000" w:themeColor="text1"/>
        </w:rPr>
        <w:t xml:space="preserve">the current state of the left in the United States is one in which </w:t>
      </w:r>
      <w:r w:rsidRPr="00420A14">
        <w:rPr>
          <w:rStyle w:val="StyleUnderline"/>
          <w:color w:val="000000" w:themeColor="text1"/>
          <w:highlight w:val="green"/>
        </w:rPr>
        <w:t>revolution is not currently possible.</w:t>
      </w:r>
      <w:r w:rsidRPr="00AF4E67">
        <w:rPr>
          <w:color w:val="000000" w:themeColor="text1"/>
          <w:sz w:val="16"/>
        </w:rPr>
        <w:t xml:space="preserve"> There exists very little popular support for socialist politics. A century of anticommunist propaganda has been extremely effective in </w:t>
      </w:r>
      <w:r w:rsidRPr="00121FDA">
        <w:rPr>
          <w:color w:val="000000" w:themeColor="text1"/>
          <w:sz w:val="16"/>
        </w:rPr>
        <w:t xml:space="preserve">convincing even the most oppressed and marginalized that communism has nothing to offer them. </w:t>
      </w:r>
      <w:r w:rsidRPr="00121FDA">
        <w:rPr>
          <w:rStyle w:val="StyleUnderline"/>
          <w:color w:val="000000" w:themeColor="text1"/>
        </w:rPr>
        <w:t>The base building emphasis on dual power responds directly to this insight. By building institutions which can meet people’s needs, we are able to concretely demonstrate that communists can offer the oppressed relief from the horrific conditions of capitalism.</w:t>
      </w:r>
      <w:r w:rsidRPr="00121FDA">
        <w:rPr>
          <w:color w:val="000000" w:themeColor="text1"/>
          <w:sz w:val="16"/>
        </w:rPr>
        <w:t xml:space="preserve"> Base building strategy recognizes that actually doing the work to serve the people does infinitely more to create a socialist base of popular support</w:t>
      </w:r>
      <w:r w:rsidRPr="00AF4E67">
        <w:rPr>
          <w:color w:val="000000" w:themeColor="text1"/>
          <w:sz w:val="16"/>
        </w:rPr>
        <w:t xml:space="preserve">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AF4E67">
        <w:rPr>
          <w:rStyle w:val="StyleUnderline"/>
          <w:color w:val="000000" w:themeColor="text1"/>
        </w:rPr>
        <w:t xml:space="preserve">If it turns out that establishing socialist institutions to meet people’s needs does in fact create sympathy towards the cause of communism, how can we mobilize that base? </w:t>
      </w:r>
      <w:r w:rsidRPr="00AF4E67">
        <w:rPr>
          <w:color w:val="000000" w:themeColor="text1"/>
          <w:sz w:val="16"/>
        </w:rPr>
        <w:t xml:space="preserve">Put simply: </w:t>
      </w:r>
      <w:r w:rsidRPr="00420A14">
        <w:rPr>
          <w:rStyle w:val="Emphasis"/>
          <w:color w:val="000000" w:themeColor="text1"/>
          <w:highlight w:val="green"/>
        </w:rPr>
        <w:t>in order to mobilize the base</w:t>
      </w:r>
      <w:r w:rsidRPr="00AF4E67">
        <w:rPr>
          <w:rStyle w:val="Emphasis"/>
          <w:color w:val="000000" w:themeColor="text1"/>
        </w:rPr>
        <w:t xml:space="preserve"> which base builders hope to create, </w:t>
      </w:r>
      <w:r w:rsidRPr="00420A14">
        <w:rPr>
          <w:rStyle w:val="Emphasis"/>
          <w:color w:val="000000" w:themeColor="text1"/>
          <w:highlight w:val="green"/>
        </w:rPr>
        <w:t>we need to have already done the work of building a communist party</w:t>
      </w:r>
      <w:r w:rsidRPr="00121FDA">
        <w:rPr>
          <w:rStyle w:val="Emphasis"/>
          <w:color w:val="000000" w:themeColor="text1"/>
        </w:rPr>
        <w:t>.</w:t>
      </w:r>
      <w:r w:rsidRPr="00121FDA">
        <w:rPr>
          <w:color w:val="000000" w:themeColor="text1"/>
          <w:sz w:val="16"/>
        </w:rPr>
        <w:t xml:space="preserve"> </w:t>
      </w:r>
      <w:r w:rsidRPr="00121FDA">
        <w:rPr>
          <w:rStyle w:val="StyleUnderline"/>
          <w:color w:val="000000" w:themeColor="text1"/>
        </w:rPr>
        <w:t>It is not enough to simply meet peoples needs. Rather, we must build the institutions of dual power in the name of communism.</w:t>
      </w:r>
      <w:r w:rsidRPr="00121FDA">
        <w:rPr>
          <w:color w:val="000000" w:themeColor="text1"/>
          <w:sz w:val="16"/>
        </w:rPr>
        <w:t xml:space="preserve"> </w:t>
      </w:r>
      <w:r w:rsidRPr="00121FDA">
        <w:rPr>
          <w:rStyle w:val="StyleUnderline"/>
          <w:color w:val="000000" w:themeColor="text1"/>
        </w:rPr>
        <w:t xml:space="preserve">We </w:t>
      </w:r>
      <w:r w:rsidRPr="00121FDA">
        <w:rPr>
          <w:rStyle w:val="Emphasis"/>
          <w:color w:val="000000" w:themeColor="text1"/>
        </w:rPr>
        <w:t>must refuse</w:t>
      </w:r>
      <w:r w:rsidRPr="00121FDA">
        <w:rPr>
          <w:rStyle w:val="StyleUnderline"/>
          <w:color w:val="000000" w:themeColor="text1"/>
        </w:rPr>
        <w:t xml:space="preserve"> </w:t>
      </w:r>
      <w:r w:rsidRPr="00121FDA">
        <w:rPr>
          <w:rStyle w:val="Emphasis"/>
          <w:color w:val="000000" w:themeColor="text1"/>
        </w:rPr>
        <w:t>covert front organizing and instead have</w:t>
      </w:r>
      <w:r w:rsidRPr="00121FDA">
        <w:rPr>
          <w:rStyle w:val="StyleUnderline"/>
          <w:color w:val="000000" w:themeColor="text1"/>
        </w:rPr>
        <w:t xml:space="preserve"> a public face as a communist party. </w:t>
      </w:r>
      <w:r w:rsidRPr="00121FDA">
        <w:rPr>
          <w:color w:val="000000" w:themeColor="text1"/>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121FDA">
        <w:rPr>
          <w:rStyle w:val="StyleUnderline"/>
          <w:color w:val="000000" w:themeColor="text1"/>
        </w:rPr>
        <w:t>We must be clear that our strategy is revolutionary and in order to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00121FDA">
        <w:rPr>
          <w:color w:val="000000" w:themeColor="text1"/>
          <w:sz w:val="16"/>
        </w:rPr>
        <w:t xml:space="preserve"> </w:t>
      </w:r>
      <w:r w:rsidRPr="00121FDA">
        <w:rPr>
          <w:rStyle w:val="StyleUnderline"/>
          <w:color w:val="000000" w:themeColor="text1"/>
        </w:rPr>
        <w:t xml:space="preserve">The party model creates internal methods for </w:t>
      </w:r>
      <w:r w:rsidRPr="00121FDA">
        <w:rPr>
          <w:rStyle w:val="Emphasis"/>
          <w:color w:val="000000" w:themeColor="text1"/>
        </w:rPr>
        <w:t>holding party members accountable</w:t>
      </w:r>
      <w:r w:rsidRPr="00121FDA">
        <w:rPr>
          <w:rStyle w:val="StyleUnderline"/>
          <w:color w:val="000000" w:themeColor="text1"/>
        </w:rPr>
        <w:t>, unifying</w:t>
      </w:r>
      <w:r w:rsidRPr="00AF4E67">
        <w:rPr>
          <w:rStyle w:val="StyleUnderline"/>
          <w:color w:val="000000" w:themeColor="text1"/>
        </w:rPr>
        <w:t xml:space="preserve"> party member </w:t>
      </w:r>
      <w:r w:rsidRPr="00420A14">
        <w:rPr>
          <w:rStyle w:val="StyleUnderline"/>
          <w:color w:val="000000" w:themeColor="text1"/>
          <w:highlight w:val="green"/>
        </w:rPr>
        <w:t>action</w:t>
      </w:r>
      <w:r w:rsidRPr="00AF4E67">
        <w:rPr>
          <w:rStyle w:val="StyleUnderline"/>
          <w:color w:val="000000" w:themeColor="text1"/>
        </w:rPr>
        <w:t xml:space="preserve"> around democratically determined goals, </w:t>
      </w:r>
      <w:r w:rsidRPr="00420A14">
        <w:rPr>
          <w:rStyle w:val="StyleUnderline"/>
          <w:color w:val="000000" w:themeColor="text1"/>
          <w:highlight w:val="green"/>
        </w:rPr>
        <w:t>and for educating</w:t>
      </w:r>
      <w:r w:rsidRPr="00AF4E67">
        <w:rPr>
          <w:rStyle w:val="StyleUnderline"/>
          <w:color w:val="000000" w:themeColor="text1"/>
        </w:rPr>
        <w:t xml:space="preserve"> party members in communist theory and praxis.</w:t>
      </w:r>
      <w:r w:rsidRPr="00AF4E67">
        <w:rPr>
          <w:color w:val="000000" w:themeColor="text1"/>
          <w:sz w:val="16"/>
        </w:rPr>
        <w:t xml:space="preserve"> A communist organization utilizing the party model works to build dual power institutions while simultaneously educating the communities they hope to serve. </w:t>
      </w:r>
      <w:r w:rsidRPr="00AF4E67">
        <w:rPr>
          <w:rStyle w:val="StyleUnderline"/>
          <w:color w:val="000000" w:themeColor="text1"/>
        </w:rPr>
        <w:t xml:space="preserve">Organizations which adopt the party model focus on propagandizing around the need for revolutionary socialism. </w:t>
      </w:r>
      <w:r w:rsidRPr="00420A14">
        <w:rPr>
          <w:rStyle w:val="StyleUnderline"/>
          <w:color w:val="000000" w:themeColor="text1"/>
          <w:highlight w:val="green"/>
        </w:rPr>
        <w:t xml:space="preserve">They </w:t>
      </w:r>
      <w:r w:rsidRPr="00AF4E67">
        <w:rPr>
          <w:rStyle w:val="StyleUnderline"/>
          <w:color w:val="000000" w:themeColor="text1"/>
        </w:rPr>
        <w:t xml:space="preserve">function as the forefront of political organizing, </w:t>
      </w:r>
      <w:r w:rsidRPr="00420A14">
        <w:rPr>
          <w:rStyle w:val="StyleUnderline"/>
          <w:color w:val="000000" w:themeColor="text1"/>
          <w:highlight w:val="green"/>
        </w:rPr>
        <w:t>empower</w:t>
      </w:r>
      <w:r w:rsidRPr="00AF4E67">
        <w:rPr>
          <w:rStyle w:val="StyleUnderline"/>
          <w:color w:val="000000" w:themeColor="text1"/>
        </w:rPr>
        <w:t xml:space="preserve">ing local </w:t>
      </w:r>
      <w:r w:rsidRPr="00420A14">
        <w:rPr>
          <w:rStyle w:val="StyleUnderline"/>
          <w:color w:val="000000" w:themeColor="text1"/>
          <w:highlight w:val="green"/>
        </w:rPr>
        <w:t>communities to theorize</w:t>
      </w:r>
      <w:r w:rsidRPr="00AF4E67">
        <w:rPr>
          <w:rStyle w:val="StyleUnderline"/>
          <w:color w:val="000000" w:themeColor="text1"/>
        </w:rPr>
        <w:t xml:space="preserve"> their liberation </w:t>
      </w:r>
      <w:r w:rsidRPr="00420A14">
        <w:rPr>
          <w:rStyle w:val="StyleUnderline"/>
          <w:color w:val="000000" w:themeColor="text1"/>
          <w:highlight w:val="green"/>
        </w:rPr>
        <w:t>through communist theory while organizing</w:t>
      </w:r>
      <w:r w:rsidRPr="00AF4E67">
        <w:rPr>
          <w:rStyle w:val="StyleUnderline"/>
          <w:color w:val="000000" w:themeColor="text1"/>
        </w:rPr>
        <w:t xml:space="preserve"> communities </w:t>
      </w:r>
      <w:r w:rsidRPr="00420A14">
        <w:rPr>
          <w:rStyle w:val="StyleUnderline"/>
          <w:color w:val="000000" w:themeColor="text1"/>
          <w:highlight w:val="green"/>
        </w:rPr>
        <w:t>to</w:t>
      </w:r>
      <w:r w:rsidRPr="00AF4E67">
        <w:rPr>
          <w:rStyle w:val="StyleUnderline"/>
          <w:color w:val="000000" w:themeColor="text1"/>
        </w:rPr>
        <w:t xml:space="preserve"> literally </w:t>
      </w:r>
      <w:r w:rsidRPr="00420A14">
        <w:rPr>
          <w:rStyle w:val="StyleUnderline"/>
          <w:color w:val="000000" w:themeColor="text1"/>
          <w:highlight w:val="green"/>
        </w:rPr>
        <w:t>fight for their liberation.</w:t>
      </w:r>
      <w:r w:rsidRPr="00AF4E67">
        <w:rPr>
          <w:color w:val="000000" w:themeColor="text1"/>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AF4E67">
        <w:rPr>
          <w:rStyle w:val="StyleUnderline"/>
          <w:color w:val="000000" w:themeColor="text1"/>
        </w:rPr>
        <w:t xml:space="preserve">our struggle is against a material base which functions not only at the national but at the international level. The </w:t>
      </w:r>
      <w:r w:rsidRPr="00420A14">
        <w:rPr>
          <w:rStyle w:val="StyleUnderline"/>
          <w:color w:val="000000" w:themeColor="text1"/>
          <w:highlight w:val="green"/>
        </w:rPr>
        <w:t>formal structures</w:t>
      </w:r>
      <w:r w:rsidRPr="00AF4E67">
        <w:rPr>
          <w:rStyle w:val="StyleUnderline"/>
          <w:color w:val="000000" w:themeColor="text1"/>
        </w:rPr>
        <w:t xml:space="preserve"> provided by a democratic centralist party model </w:t>
      </w:r>
      <w:r w:rsidRPr="00420A14">
        <w:rPr>
          <w:rStyle w:val="StyleUnderline"/>
          <w:color w:val="000000" w:themeColor="text1"/>
          <w:highlight w:val="green"/>
        </w:rPr>
        <w:t>allow individual locals to have a voice in open debate, but also</w:t>
      </w:r>
      <w:r w:rsidRPr="00AF4E67">
        <w:rPr>
          <w:rStyle w:val="StyleUnderline"/>
          <w:color w:val="000000" w:themeColor="text1"/>
        </w:rPr>
        <w:t xml:space="preserve"> allow for </w:t>
      </w:r>
      <w:r w:rsidRPr="00420A14">
        <w:rPr>
          <w:rStyle w:val="StyleUnderline"/>
          <w:color w:val="000000" w:themeColor="text1"/>
          <w:highlight w:val="green"/>
        </w:rPr>
        <w:t>a unified strategy</w:t>
      </w:r>
      <w:r w:rsidRPr="00AF4E67">
        <w:rPr>
          <w:rStyle w:val="StyleUnderline"/>
          <w:color w:val="000000" w:themeColor="text1"/>
        </w:rPr>
        <w:t xml:space="preserve"> to emerge from democratic consensus. </w:t>
      </w:r>
      <w:r w:rsidRPr="00AF4E67">
        <w:rPr>
          <w:color w:val="000000" w:themeColor="text1"/>
          <w:sz w:val="16"/>
        </w:rPr>
        <w:t xml:space="preserve">Furthermore, </w:t>
      </w:r>
      <w:r w:rsidRPr="00420A14">
        <w:rPr>
          <w:rStyle w:val="Emphasis"/>
          <w:color w:val="000000" w:themeColor="text1"/>
          <w:highlight w:val="green"/>
        </w:rPr>
        <w:t>party organizing allows for</w:t>
      </w:r>
      <w:r w:rsidRPr="00AF4E67">
        <w:rPr>
          <w:rStyle w:val="Emphasis"/>
          <w:color w:val="000000" w:themeColor="text1"/>
        </w:rPr>
        <w:t xml:space="preserve"> local organizations and individual </w:t>
      </w:r>
      <w:r w:rsidRPr="00420A14">
        <w:rPr>
          <w:rStyle w:val="Emphasis"/>
          <w:color w:val="000000" w:themeColor="text1"/>
          <w:highlight w:val="green"/>
        </w:rPr>
        <w:t>organizers to be held accountable</w:t>
      </w:r>
      <w:r w:rsidRPr="00AF4E67">
        <w:rPr>
          <w:rStyle w:val="Emphasis"/>
          <w:color w:val="000000" w:themeColor="text1"/>
        </w:rPr>
        <w:t xml:space="preserve"> for their actions.</w:t>
      </w:r>
      <w:r w:rsidRPr="00AF4E67">
        <w:rPr>
          <w:color w:val="000000" w:themeColor="text1"/>
          <w:sz w:val="16"/>
        </w:rPr>
        <w:t xml:space="preserve"> </w:t>
      </w:r>
      <w:r w:rsidRPr="00AF4E67">
        <w:rPr>
          <w:rStyle w:val="StyleUnderline"/>
          <w:color w:val="000000" w:themeColor="text1"/>
        </w:rPr>
        <w:t xml:space="preserve">It allows criticism to function not as one independent group criticizing another independent group, but rather as comrades </w:t>
      </w:r>
      <w:r w:rsidRPr="00420A14">
        <w:rPr>
          <w:rStyle w:val="StyleUnderline"/>
          <w:color w:val="000000" w:themeColor="text1"/>
          <w:highlight w:val="green"/>
        </w:rPr>
        <w:t>with</w:t>
      </w:r>
      <w:r w:rsidRPr="00AF4E67">
        <w:rPr>
          <w:rStyle w:val="StyleUnderline"/>
          <w:color w:val="000000" w:themeColor="text1"/>
        </w:rPr>
        <w:t xml:space="preserve"> a formal </w:t>
      </w:r>
      <w:r w:rsidRPr="00AF4E67">
        <w:rPr>
          <w:rStyle w:val="StyleUnderline"/>
          <w:color w:val="000000" w:themeColor="text1"/>
        </w:rPr>
        <w:lastRenderedPageBreak/>
        <w:t xml:space="preserve">organizational </w:t>
      </w:r>
      <w:r w:rsidRPr="00420A14">
        <w:rPr>
          <w:rStyle w:val="StyleUnderline"/>
          <w:color w:val="000000" w:themeColor="text1"/>
          <w:highlight w:val="green"/>
        </w:rPr>
        <w:t>unity working together to sharpen</w:t>
      </w:r>
      <w:r w:rsidRPr="00AF4E67">
        <w:rPr>
          <w:rStyle w:val="StyleUnderline"/>
          <w:color w:val="000000" w:themeColor="text1"/>
        </w:rPr>
        <w:t xml:space="preserve"> each others </w:t>
      </w:r>
      <w:r w:rsidRPr="00420A14">
        <w:rPr>
          <w:rStyle w:val="StyleUnderline"/>
          <w:color w:val="000000" w:themeColor="text1"/>
          <w:highlight w:val="green"/>
        </w:rPr>
        <w:t>strategies and to help correct chauvinist ideas</w:t>
      </w:r>
      <w:r w:rsidRPr="00AF4E67">
        <w:rPr>
          <w:rStyle w:val="StyleUnderline"/>
          <w:color w:val="000000" w:themeColor="text1"/>
        </w:rPr>
        <w:t xml:space="preserve"> and actions. </w:t>
      </w:r>
      <w:r w:rsidRPr="00AF4E67">
        <w:rPr>
          <w:color w:val="000000" w:themeColor="text1"/>
          <w:sz w:val="16"/>
        </w:rPr>
        <w:t xml:space="preserve">In the context of the socialist movement within the United States, such </w:t>
      </w:r>
      <w:r w:rsidRPr="00420A14">
        <w:rPr>
          <w:rStyle w:val="Emphasis"/>
          <w:color w:val="000000" w:themeColor="text1"/>
          <w:highlight w:val="green"/>
        </w:rPr>
        <w:t>accountability is crucial</w:t>
      </w:r>
      <w:r w:rsidRPr="00420A14">
        <w:rPr>
          <w:rStyle w:val="StyleUnderline"/>
          <w:color w:val="000000" w:themeColor="text1"/>
          <w:highlight w:val="green"/>
        </w:rPr>
        <w:t>.</w:t>
      </w:r>
      <w:r w:rsidRPr="00AF4E67">
        <w:rPr>
          <w:color w:val="000000" w:themeColor="text1"/>
          <w:sz w:val="16"/>
        </w:rPr>
        <w:t xml:space="preserve"> </w:t>
      </w:r>
      <w:r w:rsidRPr="00AF4E67">
        <w:rPr>
          <w:rStyle w:val="StyleUnderline"/>
          <w:color w:val="000000" w:themeColor="text1"/>
        </w:rPr>
        <w:t xml:space="preserve">As a </w:t>
      </w:r>
      <w:r w:rsidRPr="00121FDA">
        <w:rPr>
          <w:rStyle w:val="StyleUnderline"/>
          <w:color w:val="000000" w:themeColor="text1"/>
        </w:rPr>
        <w:t xml:space="preserve">movement which operates within a settler colonial society, imperialist and colonial ideal frequently infect leftist organizing. Creating formal unity and party procedure for dealing with and correcting these ideas allows us to address these consistent problems within American socialist organizing. </w:t>
      </w:r>
      <w:r w:rsidRPr="00121FDA">
        <w:rPr>
          <w:color w:val="000000" w:themeColor="text1"/>
          <w:sz w:val="16"/>
        </w:rPr>
        <w:t>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w:t>
      </w:r>
      <w:r w:rsidRPr="00AF4E67">
        <w:rPr>
          <w:color w:val="000000" w:themeColor="text1"/>
          <w:sz w:val="16"/>
        </w:rPr>
        <w:t xml:space="preserve">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AF4E67">
        <w:rPr>
          <w:rStyle w:val="StyleUnderline"/>
          <w:color w:val="000000" w:themeColor="text1"/>
        </w:rPr>
        <w:t xml:space="preserve">individual base building </w:t>
      </w:r>
      <w:r w:rsidRPr="00420A14">
        <w:rPr>
          <w:rStyle w:val="StyleUnderline"/>
          <w:color w:val="000000" w:themeColor="text1"/>
          <w:highlight w:val="green"/>
        </w:rPr>
        <w:t>organizations ought to adopt</w:t>
      </w:r>
      <w:r w:rsidRPr="00AF4E67">
        <w:rPr>
          <w:rStyle w:val="StyleUnderline"/>
          <w:color w:val="000000" w:themeColor="text1"/>
        </w:rPr>
        <w:t xml:space="preserve"> party models for their local organizing. Local organizations ought to be building dual power alongside </w:t>
      </w:r>
      <w:r w:rsidRPr="00420A14">
        <w:rPr>
          <w:rStyle w:val="StyleUnderline"/>
          <w:color w:val="000000" w:themeColor="text1"/>
          <w:highlight w:val="green"/>
        </w:rPr>
        <w:t>recruitment</w:t>
      </w:r>
      <w:r w:rsidRPr="00AF4E67">
        <w:rPr>
          <w:rStyle w:val="StyleUnderline"/>
          <w:color w:val="000000" w:themeColor="text1"/>
        </w:rPr>
        <w:t xml:space="preserve"> into their organizations, </w:t>
      </w:r>
      <w:r w:rsidRPr="00420A14">
        <w:rPr>
          <w:rStyle w:val="StyleUnderline"/>
          <w:color w:val="000000" w:themeColor="text1"/>
          <w:highlight w:val="green"/>
        </w:rPr>
        <w:t>education</w:t>
      </w:r>
      <w:r w:rsidRPr="00AF4E67">
        <w:rPr>
          <w:rStyle w:val="StyleUnderline"/>
          <w:color w:val="000000" w:themeColor="text1"/>
        </w:rPr>
        <w:t xml:space="preserve"> of community members </w:t>
      </w:r>
      <w:r w:rsidRPr="00420A14">
        <w:rPr>
          <w:rStyle w:val="StyleUnderline"/>
          <w:color w:val="000000" w:themeColor="text1"/>
          <w:highlight w:val="green"/>
        </w:rPr>
        <w:t>in communist theory and praxis, and</w:t>
      </w:r>
      <w:r w:rsidRPr="00AF4E67">
        <w:rPr>
          <w:rStyle w:val="StyleUnderline"/>
          <w:color w:val="000000" w:themeColor="text1"/>
        </w:rPr>
        <w:t xml:space="preserve"> the establishment of armed and </w:t>
      </w:r>
      <w:r w:rsidRPr="00420A14">
        <w:rPr>
          <w:rStyle w:val="StyleUnderline"/>
          <w:color w:val="000000" w:themeColor="text1"/>
          <w:highlight w:val="green"/>
        </w:rPr>
        <w:t>militant party cadres capable of defending</w:t>
      </w:r>
      <w:r w:rsidRPr="00AF4E67">
        <w:rPr>
          <w:rStyle w:val="StyleUnderline"/>
          <w:color w:val="000000" w:themeColor="text1"/>
        </w:rPr>
        <w:t xml:space="preserve"> dual power </w:t>
      </w:r>
      <w:r w:rsidRPr="00420A14">
        <w:rPr>
          <w:rStyle w:val="StyleUnderline"/>
          <w:color w:val="000000" w:themeColor="text1"/>
          <w:highlight w:val="green"/>
        </w:rPr>
        <w:t>institutions from state terror.</w:t>
      </w:r>
      <w:r w:rsidRPr="00AF4E67">
        <w:rPr>
          <w:color w:val="000000" w:themeColor="text1"/>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AF4E67">
        <w:rPr>
          <w:rStyle w:val="StyleUnderline"/>
          <w:color w:val="000000" w:themeColor="text1"/>
        </w:rPr>
        <w:t xml:space="preserve">The party model remains the most useful method for achieving these ends. </w:t>
      </w:r>
      <w:r w:rsidRPr="00AF4E67">
        <w:rPr>
          <w:color w:val="000000" w:themeColor="text1"/>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AF4E67">
        <w:rPr>
          <w:rStyle w:val="StyleUnderline"/>
          <w:color w:val="000000" w:themeColor="text1"/>
        </w:rPr>
        <w:t>It is my hope that we will see future unification of the various local base building organizations into a national party,</w:t>
      </w:r>
      <w:r w:rsidRPr="00AF4E67">
        <w:rPr>
          <w:color w:val="000000" w:themeColor="text1"/>
          <w:sz w:val="16"/>
        </w:rPr>
        <w:t xml:space="preserve"> but in the meantime we must push for party organizing at the local level. If local organizations adopt party organizing, </w:t>
      </w:r>
      <w:r w:rsidRPr="00AF4E67">
        <w:rPr>
          <w:rStyle w:val="StyleUnderline"/>
          <w:color w:val="000000" w:themeColor="text1"/>
        </w:rPr>
        <w:t>it ought to become clear that</w:t>
      </w:r>
      <w:r w:rsidRPr="00AF4E67">
        <w:rPr>
          <w:color w:val="000000" w:themeColor="text1"/>
          <w:sz w:val="16"/>
        </w:rPr>
        <w:t xml:space="preserve"> </w:t>
      </w:r>
      <w:r w:rsidRPr="00420A14">
        <w:rPr>
          <w:rStyle w:val="Emphasis"/>
          <w:color w:val="000000" w:themeColor="text1"/>
          <w:highlight w:val="green"/>
        </w:rPr>
        <w:t>a unified national party will</w:t>
      </w:r>
      <w:r w:rsidRPr="00AF4E67">
        <w:rPr>
          <w:rStyle w:val="Emphasis"/>
          <w:color w:val="000000" w:themeColor="text1"/>
        </w:rPr>
        <w:t xml:space="preserve"> have to </w:t>
      </w:r>
      <w:r w:rsidRPr="00420A14">
        <w:rPr>
          <w:rStyle w:val="Emphasis"/>
          <w:color w:val="000000" w:themeColor="text1"/>
          <w:highlight w:val="green"/>
        </w:rPr>
        <w:t>be the long term goal</w:t>
      </w:r>
      <w:r w:rsidRPr="00AF4E67">
        <w:rPr>
          <w:rStyle w:val="Emphasis"/>
          <w:color w:val="000000" w:themeColor="text1"/>
        </w:rPr>
        <w:t xml:space="preserve"> of the base building movement.</w:t>
      </w:r>
      <w:r w:rsidRPr="00AF4E67">
        <w:rPr>
          <w:color w:val="000000" w:themeColor="text1"/>
        </w:rPr>
        <w:t xml:space="preserve"> </w:t>
      </w:r>
      <w:r w:rsidRPr="00AF4E67">
        <w:rPr>
          <w:color w:val="000000" w:themeColor="text1"/>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AF4E67">
        <w:rPr>
          <w:rStyle w:val="StyleUnderline"/>
          <w:color w:val="000000" w:themeColor="text1"/>
        </w:rPr>
        <w:t>I hope that I have put forward a useful contribution to the discussion about base building organizing, and have demonstrated the need for party organizing in order to ensure that the base building tendency maintains a revolutionary orientation.</w:t>
      </w:r>
      <w:r w:rsidRPr="00AF4E67">
        <w:rPr>
          <w:color w:val="000000" w:themeColor="text1"/>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bookmarkEnd w:id="0"/>
    <w:p w14:paraId="546D35EE" w14:textId="77777777" w:rsidR="00B22855" w:rsidRDefault="00B22855" w:rsidP="00B22855">
      <w:pPr>
        <w:pStyle w:val="Heading3"/>
      </w:pPr>
      <w:r>
        <w:lastRenderedPageBreak/>
        <w:t>1NC---OFF</w:t>
      </w:r>
    </w:p>
    <w:p w14:paraId="7CBACE5D" w14:textId="77777777" w:rsidR="00B22855" w:rsidRPr="007D37FA" w:rsidRDefault="00B22855" w:rsidP="00B22855">
      <w:pPr>
        <w:pStyle w:val="Heading4"/>
      </w:pPr>
      <w:r>
        <w:t xml:space="preserve">The ballot as currency or payment for the aff’s labor reifies a market metaphor ideology which causes self and communal alienation and perpetuates structural violence in debate. </w:t>
      </w:r>
    </w:p>
    <w:p w14:paraId="258BBCFF" w14:textId="77777777" w:rsidR="00B22855" w:rsidRPr="007D37FA" w:rsidRDefault="00B22855" w:rsidP="00B22855">
      <w:r w:rsidRPr="007D37FA">
        <w:rPr>
          <w:rStyle w:val="Style13ptBold"/>
        </w:rPr>
        <w:t>Thorpe 25</w:t>
      </w:r>
      <w:r w:rsidRPr="007D37FA">
        <w:t xml:space="preserve"> [M. Elizabeth, PhD in Communication (Rhetoric and Public Affairs) from Texas A&amp;M University, assistant professor and chair of the rhetoric department at SUNY Brockport. “A Marxist critique of the metaphor of the marketplace,” Communication and Democracy 59, no. 1 (2025) NL]</w:t>
      </w:r>
      <w:r>
        <w:t xml:space="preserve"> *edited for ableist language</w:t>
      </w:r>
    </w:p>
    <w:p w14:paraId="7CDE5C2C" w14:textId="77777777" w:rsidR="00B22855" w:rsidRPr="009302CE" w:rsidRDefault="00B22855" w:rsidP="00B22855">
      <w:pPr>
        <w:rPr>
          <w:sz w:val="16"/>
          <w:szCs w:val="16"/>
        </w:rPr>
      </w:pPr>
      <w:r w:rsidRPr="007D37FA">
        <w:t xml:space="preserve">For the last century, the metaphor of the marketplace of ideas has dominated free speech theory. But this metaphor is both undemocratic and hegemonic. Marketplace-based defenses of free speech commodify speech. </w:t>
      </w:r>
      <w:r w:rsidRPr="00420A14">
        <w:rPr>
          <w:rStyle w:val="StyleUnderline"/>
          <w:highlight w:val="green"/>
        </w:rPr>
        <w:t>Speech, according to this</w:t>
      </w:r>
      <w:r w:rsidRPr="007D37FA">
        <w:rPr>
          <w:rStyle w:val="StyleUnderline"/>
        </w:rPr>
        <w:t xml:space="preserve"> metaphor, </w:t>
      </w:r>
      <w:r w:rsidRPr="00420A14">
        <w:rPr>
          <w:rStyle w:val="StyleUnderline"/>
          <w:highlight w:val="green"/>
        </w:rPr>
        <w:t xml:space="preserve">is </w:t>
      </w:r>
      <w:r w:rsidRPr="00420A14">
        <w:rPr>
          <w:rStyle w:val="Emphasis"/>
          <w:highlight w:val="green"/>
        </w:rPr>
        <w:t>valuable for what it can be traded for</w:t>
      </w:r>
      <w:r w:rsidRPr="007D37FA">
        <w:t xml:space="preserve"> – influence in the marketplace of ideas. However, good speech cannot respond to bad speech if it is devalued in the marketplace because of the speaker’s position within the marketplace. This project explores the metaphor of the marketplace of ideas and argues that </w:t>
      </w:r>
      <w:r w:rsidRPr="007D37FA">
        <w:rPr>
          <w:rStyle w:val="StyleUnderline"/>
        </w:rPr>
        <w:t xml:space="preserve">it </w:t>
      </w:r>
      <w:r w:rsidRPr="00420A14">
        <w:rPr>
          <w:rStyle w:val="Emphasis"/>
          <w:highlight w:val="green"/>
        </w:rPr>
        <w:t>must</w:t>
      </w:r>
      <w:r w:rsidRPr="00420A14">
        <w:rPr>
          <w:rStyle w:val="StyleUnderline"/>
          <w:highlight w:val="green"/>
        </w:rPr>
        <w:t xml:space="preserve"> be rejected because of </w:t>
      </w:r>
      <w:r w:rsidRPr="00420A14">
        <w:rPr>
          <w:rStyle w:val="Emphasis"/>
          <w:highlight w:val="green"/>
        </w:rPr>
        <w:t>its commodification of speech</w:t>
      </w:r>
      <w:r w:rsidRPr="007D37FA">
        <w:t xml:space="preserve">. If identity is property, as Cindy Griffin argues, then the marketplace </w:t>
      </w:r>
      <w:r w:rsidRPr="00420A14">
        <w:rPr>
          <w:rStyle w:val="StyleUnderline"/>
          <w:highlight w:val="green"/>
        </w:rPr>
        <w:t xml:space="preserve">perpetuates a system in which speakers are </w:t>
      </w:r>
      <w:r w:rsidRPr="00420A14">
        <w:rPr>
          <w:rStyle w:val="Emphasis"/>
          <w:highlight w:val="green"/>
        </w:rPr>
        <w:t>robbed</w:t>
      </w:r>
      <w:r w:rsidRPr="007D37FA">
        <w:rPr>
          <w:rStyle w:val="StyleUnderline"/>
        </w:rPr>
        <w:t xml:space="preserve">, not of the objects of their work, but </w:t>
      </w:r>
      <w:r w:rsidRPr="00420A14">
        <w:rPr>
          <w:rStyle w:val="Emphasis"/>
          <w:highlight w:val="green"/>
        </w:rPr>
        <w:t>of their very being</w:t>
      </w:r>
      <w:r w:rsidRPr="007D37FA">
        <w:t xml:space="preserve">. </w:t>
      </w:r>
      <w:r w:rsidRPr="009302CE">
        <w:rPr>
          <w:sz w:val="16"/>
          <w:szCs w:val="16"/>
        </w:rPr>
        <w:t>I argue that the marketplace metaphor commodifies speech, and is therefore, dangerous to democracy. Drawing on a Marxist understanding of reification shows how the marketplace metaphor is ultimately alienating and renders certain speech by certain speakers less valuable.</w:t>
      </w:r>
    </w:p>
    <w:p w14:paraId="79830682" w14:textId="77777777" w:rsidR="00B22855" w:rsidRPr="009302CE" w:rsidRDefault="00B22855" w:rsidP="00B22855">
      <w:pPr>
        <w:rPr>
          <w:sz w:val="16"/>
          <w:szCs w:val="16"/>
        </w:rPr>
      </w:pPr>
      <w:r w:rsidRPr="009302CE">
        <w:rPr>
          <w:sz w:val="16"/>
          <w:szCs w:val="16"/>
        </w:rPr>
        <w:t>In 1919 in Abrams v. United States, some members of the Supreme Court posited that truth could be tested in a marketplace.1 This somewhat Platonic understanding of truth would haunt legal reasoning for years to come. Later, in Whitney v California (1927), Louis Brandeis wrote that the remedy to bad speech should be more speech, not enforced silence. For decades this was the orthodox free speech position on how to respond to “bad speech.”2 Finally, in 1953 in United States v. Rumely, William O. Douglas penned that speech competes for people’s minds in the marketplace of ideas. These separate statements have created a cohesive line of thought on free speech in the United States: good and bad speech compete in an equally accessible marketplace for the attention of the audience, and good speech is recognizable as such because it will win purchase in this marketplace of ideas.3</w:t>
      </w:r>
    </w:p>
    <w:p w14:paraId="329D931A" w14:textId="77777777" w:rsidR="00B22855" w:rsidRPr="009302CE" w:rsidRDefault="00B22855" w:rsidP="00B22855">
      <w:pPr>
        <w:rPr>
          <w:sz w:val="16"/>
          <w:szCs w:val="16"/>
        </w:rPr>
      </w:pPr>
      <w:r w:rsidRPr="009302CE">
        <w:rPr>
          <w:sz w:val="16"/>
          <w:szCs w:val="16"/>
        </w:rPr>
        <w:t>Despite the hegemonic power of this line of thought, a growing number of scholars reject this First Amendment orthodoxy. The notion that the solution to bad speech is good speech or that there is an equal place for such speech to compete has come under heightened scrutiny from critical legal scholars, feminist scholars, and critical race theorists.45 This has become a particularly important and relevant conversation in recent years as there has been a resurgence in racist, sexist, and homophobic speech, what many would consider hate speech, in the public.6 Certainly, there has never been a time when hate speech wasn’t a problem, but backlash to so called “political correctness,” “wokeness,” perceived progressive gains, or restrictions on speech have made controversial, offensive speech a more common and central issue in public discourse. As hate groups have become more open and mainstream in response to the US-American political climate, there has been a vociferous debate on what counts as free speech, who has it, and when its limitations should apply. When Elon Musk bought Twitter (now X), he claimed it would be a bastion of free speech, though free speech according to the First Amendment is a matter of what the state allows.7 The First Amendment guarantees that the government will not abridge one’s speech, so Musk’s insistence that corporate spaces should not abridge speech isn’t so much a matter of free speech as it is a business decision. The issue of “cancel culture” has also plagued scholars and disciples of free speech. Some argue that cancel culture is a threat to free speech, while others argue that it is simply accountability for those who stray outside of societal norms.8</w:t>
      </w:r>
    </w:p>
    <w:p w14:paraId="6221193F" w14:textId="77777777" w:rsidR="00B22855" w:rsidRPr="00121FDA" w:rsidRDefault="00B22855" w:rsidP="00B22855">
      <w:r w:rsidRPr="007D37FA">
        <w:t xml:space="preserve">There are a number of critiques of the marketplace metaphor in speech theory. For example, Cindy Griffin argues that identity is property, and the marketplace perpetuates a system in which speakers are not robbed of the objects of their work but starved of their very being.9 Her position is that </w:t>
      </w:r>
      <w:r w:rsidRPr="00420A14">
        <w:rPr>
          <w:rStyle w:val="StyleUnderline"/>
          <w:highlight w:val="green"/>
        </w:rPr>
        <w:t>alienation</w:t>
      </w:r>
      <w:r w:rsidRPr="007D37FA">
        <w:rPr>
          <w:rStyle w:val="StyleUnderline"/>
        </w:rPr>
        <w:t xml:space="preserve"> is </w:t>
      </w:r>
      <w:r w:rsidRPr="00420A14">
        <w:rPr>
          <w:rStyle w:val="Emphasis"/>
          <w:highlight w:val="green"/>
        </w:rPr>
        <w:t>caused by</w:t>
      </w:r>
      <w:r w:rsidRPr="007D37FA">
        <w:rPr>
          <w:rStyle w:val="Emphasis"/>
        </w:rPr>
        <w:t xml:space="preserve"> the </w:t>
      </w:r>
      <w:r w:rsidRPr="00420A14">
        <w:rPr>
          <w:rStyle w:val="Emphasis"/>
          <w:highlight w:val="green"/>
        </w:rPr>
        <w:t>hierarchy present in discourse</w:t>
      </w:r>
      <w:r w:rsidRPr="007D37FA">
        <w:rPr>
          <w:rStyle w:val="StyleUnderline"/>
        </w:rPr>
        <w:t xml:space="preserve"> and </w:t>
      </w:r>
      <w:r w:rsidRPr="00420A14">
        <w:rPr>
          <w:rStyle w:val="StyleUnderline"/>
          <w:highlight w:val="green"/>
        </w:rPr>
        <w:t xml:space="preserve">is </w:t>
      </w:r>
      <w:r w:rsidRPr="00420A14">
        <w:rPr>
          <w:rStyle w:val="Emphasis"/>
          <w:highlight w:val="green"/>
        </w:rPr>
        <w:t>harmful to marginalized people</w:t>
      </w:r>
      <w:r w:rsidRPr="007D37FA">
        <w:rPr>
          <w:rStyle w:val="StyleUnderline"/>
        </w:rPr>
        <w:t xml:space="preserve"> because identity is at </w:t>
      </w:r>
      <w:r w:rsidRPr="007D37FA">
        <w:rPr>
          <w:rStyle w:val="Emphasis"/>
        </w:rPr>
        <w:t>the heart of exchanges and production</w:t>
      </w:r>
      <w:r w:rsidRPr="007D37FA">
        <w:t xml:space="preserve">. This is </w:t>
      </w:r>
      <w:r w:rsidRPr="00121FDA">
        <w:t xml:space="preserve">germane to the marketplace metaphor </w:t>
      </w:r>
      <w:r w:rsidRPr="00121FDA">
        <w:rPr>
          <w:rStyle w:val="StyleUnderline"/>
        </w:rPr>
        <w:t xml:space="preserve">because what is being traded in the marketplace is not </w:t>
      </w:r>
      <w:r w:rsidRPr="00121FDA">
        <w:rPr>
          <w:rStyle w:val="Emphasis"/>
        </w:rPr>
        <w:t>physical</w:t>
      </w:r>
      <w:r w:rsidRPr="00121FDA">
        <w:rPr>
          <w:rStyle w:val="StyleUnderline"/>
        </w:rPr>
        <w:t xml:space="preserve"> work, </w:t>
      </w:r>
      <w:r w:rsidRPr="00121FDA">
        <w:rPr>
          <w:rStyle w:val="Emphasis"/>
        </w:rPr>
        <w:t>but speech</w:t>
      </w:r>
      <w:r w:rsidRPr="00121FDA">
        <w:t>; even though speech is not a physical product, the marketplace metaphor treats it as such.</w:t>
      </w:r>
    </w:p>
    <w:p w14:paraId="2AD266B2" w14:textId="77777777" w:rsidR="00B22855" w:rsidRPr="00181359" w:rsidRDefault="00B22855" w:rsidP="00B22855">
      <w:pPr>
        <w:rPr>
          <w:rStyle w:val="Emphasis"/>
        </w:rPr>
      </w:pPr>
      <w:r w:rsidRPr="00121FDA">
        <w:lastRenderedPageBreak/>
        <w:t xml:space="preserve">Richard Parker writes that jurists have displayed a particular penchant for the metaphor of the marketplace, despite it having been heavily criticized in legal and communication literature.10 Parker reviews such critiques but does not explore the alienating effect of the marketplace metaphor. In what follows then, I contribute to these critiques by arguing that one cause of this problem in speech theory is that marketplace-based defenses of free speech commodify speech. </w:t>
      </w:r>
      <w:r w:rsidRPr="00121FDA">
        <w:rPr>
          <w:rStyle w:val="StyleUnderline"/>
        </w:rPr>
        <w:t xml:space="preserve">Speech, according to this metaphor, is </w:t>
      </w:r>
      <w:r w:rsidRPr="00121FDA">
        <w:rPr>
          <w:rStyle w:val="Emphasis"/>
        </w:rPr>
        <w:t>valuable for what it can be traded for</w:t>
      </w:r>
      <w:r w:rsidRPr="00121FDA">
        <w:rPr>
          <w:rStyle w:val="StyleUnderline"/>
        </w:rPr>
        <w:t xml:space="preserve"> – </w:t>
      </w:r>
      <w:r w:rsidRPr="00121FDA">
        <w:rPr>
          <w:rStyle w:val="Emphasis"/>
        </w:rPr>
        <w:t>influence</w:t>
      </w:r>
      <w:r w:rsidRPr="00121FDA">
        <w:rPr>
          <w:rStyle w:val="StyleUnderline"/>
        </w:rPr>
        <w:t xml:space="preserve"> in the marketplace of ideas. However, good speech cannot respond to bad speech if it is devalued in the marketplace because the speaker’s position is </w:t>
      </w:r>
      <w:r w:rsidRPr="00121FDA">
        <w:rPr>
          <w:rStyle w:val="Emphasis"/>
        </w:rPr>
        <w:t>devalued within the marketplace</w:t>
      </w:r>
      <w:r w:rsidRPr="00121FDA">
        <w:t>. Using a Marxist understanding of reification</w:t>
      </w:r>
      <w:r w:rsidRPr="007D37FA">
        <w:t xml:space="preserve">, I argue that the marketplace metaphor </w:t>
      </w:r>
      <w:r w:rsidRPr="00420A14">
        <w:rPr>
          <w:rStyle w:val="StyleUnderline"/>
          <w:highlight w:val="green"/>
        </w:rPr>
        <w:t>is</w:t>
      </w:r>
      <w:r w:rsidRPr="00181359">
        <w:rPr>
          <w:rStyle w:val="StyleUnderline"/>
        </w:rPr>
        <w:t xml:space="preserve"> ultimately </w:t>
      </w:r>
      <w:r w:rsidRPr="00420A14">
        <w:rPr>
          <w:rStyle w:val="Emphasis"/>
          <w:highlight w:val="green"/>
        </w:rPr>
        <w:t>alienating</w:t>
      </w:r>
      <w:r w:rsidRPr="00420A14">
        <w:rPr>
          <w:rStyle w:val="StyleUnderline"/>
          <w:highlight w:val="green"/>
        </w:rPr>
        <w:t xml:space="preserve"> through its </w:t>
      </w:r>
      <w:r w:rsidRPr="00420A14">
        <w:rPr>
          <w:rStyle w:val="Emphasis"/>
          <w:highlight w:val="green"/>
        </w:rPr>
        <w:t>perpetuation of hierarchies</w:t>
      </w:r>
      <w:r w:rsidRPr="00181359">
        <w:rPr>
          <w:rStyle w:val="StyleUnderline"/>
        </w:rPr>
        <w:t xml:space="preserve">, and it </w:t>
      </w:r>
      <w:r w:rsidRPr="00420A14">
        <w:rPr>
          <w:rStyle w:val="StyleUnderline"/>
          <w:highlight w:val="green"/>
        </w:rPr>
        <w:t xml:space="preserve">therefore </w:t>
      </w:r>
      <w:r w:rsidRPr="00420A14">
        <w:rPr>
          <w:rStyle w:val="Emphasis"/>
          <w:highlight w:val="green"/>
        </w:rPr>
        <w:t>limits those that are</w:t>
      </w:r>
      <w:r w:rsidRPr="00181359">
        <w:rPr>
          <w:rStyle w:val="Emphasis"/>
        </w:rPr>
        <w:t xml:space="preserve"> already </w:t>
      </w:r>
      <w:r w:rsidRPr="00420A14">
        <w:rPr>
          <w:rStyle w:val="Emphasis"/>
          <w:highlight w:val="green"/>
        </w:rPr>
        <w:t>marginalized</w:t>
      </w:r>
      <w:r w:rsidRPr="00420A14">
        <w:rPr>
          <w:rStyle w:val="StyleUnderline"/>
          <w:highlight w:val="green"/>
        </w:rPr>
        <w:t xml:space="preserve"> by </w:t>
      </w:r>
      <w:r w:rsidRPr="00420A14">
        <w:rPr>
          <w:rStyle w:val="Emphasis"/>
          <w:highlight w:val="green"/>
        </w:rPr>
        <w:t>rendering their speech less valuable.</w:t>
      </w:r>
    </w:p>
    <w:p w14:paraId="64BA8837" w14:textId="77777777" w:rsidR="00B22855" w:rsidRPr="007D37FA" w:rsidRDefault="00B22855" w:rsidP="00B22855">
      <w:pPr>
        <w:rPr>
          <w:sz w:val="16"/>
          <w:szCs w:val="16"/>
        </w:rPr>
      </w:pPr>
      <w:r w:rsidRPr="007D37FA">
        <w:rPr>
          <w:sz w:val="16"/>
          <w:szCs w:val="16"/>
        </w:rPr>
        <w:t>In order to develop this argument, this essay explores alienation, commodification, and free speech, the connections between these concepts and reification, the hegemonic nature of the marketplace of ideas metaphor, and finally the role of truth in the metaphor and legal jurisprudence. Ultimately, I argue that the marketplace metaphor does not allow for the “truth” or the “best speech” to be selected by rational buyers in an equal marketplace, so much as the marketplace forces people to experience alienation because of the commodification of their speech.</w:t>
      </w:r>
    </w:p>
    <w:p w14:paraId="63087FBE" w14:textId="77777777" w:rsidR="00B22855" w:rsidRPr="009302CE" w:rsidRDefault="00B22855" w:rsidP="00B22855">
      <w:pPr>
        <w:rPr>
          <w:sz w:val="16"/>
          <w:szCs w:val="16"/>
        </w:rPr>
      </w:pPr>
      <w:r w:rsidRPr="009302CE">
        <w:rPr>
          <w:sz w:val="16"/>
          <w:szCs w:val="16"/>
        </w:rPr>
        <w:t xml:space="preserve">The marketplace metaphor is not just a stylistic token. According to Parker:If by no other standard, the objective measurement of frequency of usage alone justifies its [the marketplace metaphor’s] inclusion among the most influential metaphors in First Amendment analysis. In its early version, the phrase “free trade in ideas” appears 21 times in Supreme Court decisions, and in 114 federal and state cases total, since 1919. “Market place of ideas” (two words) and “marketplace of ideas” (one word) appear 69 times in Supreme Court decisions, and in 972 federal and state cases total. Thus, the metaphor is cited in its variants 1,086 times.11  </w:t>
      </w:r>
    </w:p>
    <w:p w14:paraId="58198D17" w14:textId="77777777" w:rsidR="00B22855" w:rsidRPr="007D37FA" w:rsidRDefault="00B22855" w:rsidP="00B22855">
      <w:pPr>
        <w:rPr>
          <w:sz w:val="16"/>
          <w:szCs w:val="16"/>
        </w:rPr>
      </w:pPr>
      <w:r w:rsidRPr="007D37FA">
        <w:rPr>
          <w:sz w:val="16"/>
          <w:szCs w:val="16"/>
        </w:rPr>
        <w:t xml:space="preserve">The marketplace metaphor redefines discursive reality, which may have been more akin to Habermas’ ideal public sphere or an arena in which the least important or powerful ideas got equal footing, as Mill desired, but we have replaced this with a marketplace that has become hegemonic.12 </w:t>
      </w:r>
    </w:p>
    <w:p w14:paraId="674688DD" w14:textId="77777777" w:rsidR="00B22855" w:rsidRPr="007D37FA" w:rsidRDefault="00B22855" w:rsidP="00B22855">
      <w:pPr>
        <w:rPr>
          <w:sz w:val="16"/>
          <w:szCs w:val="16"/>
        </w:rPr>
      </w:pPr>
      <w:r w:rsidRPr="007D37FA">
        <w:rPr>
          <w:sz w:val="16"/>
          <w:szCs w:val="16"/>
        </w:rPr>
        <w:t xml:space="preserve">In addition to the critiques above, I also argue that the marketplace does not allow for good speech to respond to bad speech because speakers are not equal in the marketplace. Speakers who would add “good speech” to the market may speak from a place of marginalization, so their speech automatically cannot be traded for as much influence. John Stuart Mill, the classic liberal theorist, wrote that if all of mankind were in agreement, minus one, we would not be justified in </w:t>
      </w:r>
      <w:r w:rsidRPr="007D37FA">
        <w:t xml:space="preserve">silencing that one, and silencing a discussion is an assumption of infallibility.13 Unfortunately, much of his advice was </w:t>
      </w:r>
      <w:r w:rsidRPr="00420A14">
        <w:rPr>
          <w:rStyle w:val="Emphasis"/>
          <w:highlight w:val="green"/>
        </w:rPr>
        <w:t>swallowed up in neo-liberal metaphors</w:t>
      </w:r>
      <w:r w:rsidRPr="007D37FA">
        <w:t xml:space="preserve"> like the marketplace </w:t>
      </w:r>
      <w:r w:rsidRPr="00420A14">
        <w:rPr>
          <w:rStyle w:val="StyleUnderline"/>
          <w:highlight w:val="green"/>
        </w:rPr>
        <w:t>where</w:t>
      </w:r>
      <w:r w:rsidRPr="007D37FA">
        <w:rPr>
          <w:rStyle w:val="StyleUnderline"/>
        </w:rPr>
        <w:t xml:space="preserve">, instead of thinking we can never silence one opinion, </w:t>
      </w:r>
      <w:r w:rsidRPr="00420A14">
        <w:rPr>
          <w:rStyle w:val="StyleUnderline"/>
          <w:highlight w:val="green"/>
        </w:rPr>
        <w:t xml:space="preserve">we </w:t>
      </w:r>
      <w:r w:rsidRPr="00420A14">
        <w:rPr>
          <w:rStyle w:val="Emphasis"/>
          <w:highlight w:val="green"/>
        </w:rPr>
        <w:t>allow opinions to be silenced</w:t>
      </w:r>
      <w:r w:rsidRPr="007D37FA">
        <w:rPr>
          <w:rStyle w:val="StyleUnderline"/>
        </w:rPr>
        <w:t xml:space="preserve"> if others are </w:t>
      </w:r>
      <w:r w:rsidRPr="007D37FA">
        <w:rPr>
          <w:rStyle w:val="Emphasis"/>
        </w:rPr>
        <w:t>deemed more suitable</w:t>
      </w:r>
      <w:r w:rsidRPr="007D37FA">
        <w:rPr>
          <w:rStyle w:val="StyleUnderline"/>
        </w:rPr>
        <w:t xml:space="preserve">, and </w:t>
      </w:r>
      <w:r w:rsidRPr="00420A14">
        <w:rPr>
          <w:rStyle w:val="StyleUnderline"/>
          <w:highlight w:val="green"/>
        </w:rPr>
        <w:t xml:space="preserve">if the </w:t>
      </w:r>
      <w:r w:rsidRPr="00420A14">
        <w:rPr>
          <w:rStyle w:val="Emphasis"/>
          <w:highlight w:val="green"/>
        </w:rPr>
        <w:t>majority</w:t>
      </w:r>
      <w:r w:rsidRPr="00420A14">
        <w:rPr>
          <w:rStyle w:val="StyleUnderline"/>
          <w:highlight w:val="green"/>
        </w:rPr>
        <w:t xml:space="preserve"> settles</w:t>
      </w:r>
      <w:r w:rsidRPr="007D37FA">
        <w:rPr>
          <w:rStyle w:val="StyleUnderline"/>
        </w:rPr>
        <w:t xml:space="preserve"> on an idea then </w:t>
      </w:r>
      <w:r w:rsidRPr="007D37FA">
        <w:rPr>
          <w:rStyle w:val="Emphasis"/>
        </w:rPr>
        <w:t>all others would fall to the wayside</w:t>
      </w:r>
      <w:r w:rsidRPr="007D37FA">
        <w:t xml:space="preserve">. </w:t>
      </w:r>
      <w:r w:rsidRPr="007D37FA">
        <w:rPr>
          <w:sz w:val="16"/>
          <w:szCs w:val="16"/>
        </w:rPr>
        <w:t xml:space="preserve">The perfidious marketplace metaphor engulfed Mill’s guidance which was meant to be a great equalizer but, in reality, just strengthened systemic biases. The marketplace metaphor is a bastardization of Mill’s theory because it silences that speech that does not find footing in the marketplace, whereas Mill argued we are not justified in silencing any. Mill described a situation in which all ideas could be shared and vetted, but he did not describe a situation in which some ideas would be silenced because they could not find purchase in a metaphorical marketplace. Mill did not commodify speech in that way. Speech was valuable to Mill regardless of the influence it bought. </w:t>
      </w:r>
    </w:p>
    <w:p w14:paraId="17FD7A80" w14:textId="77777777" w:rsidR="00B22855" w:rsidRPr="007D37FA" w:rsidRDefault="00B22855" w:rsidP="00B22855">
      <w:pPr>
        <w:rPr>
          <w:sz w:val="16"/>
          <w:szCs w:val="16"/>
        </w:rPr>
      </w:pPr>
      <w:r w:rsidRPr="007D37FA">
        <w:rPr>
          <w:sz w:val="16"/>
          <w:szCs w:val="16"/>
        </w:rPr>
        <w:t xml:space="preserve">Mill’s position has often been used as an argument for defending hate speech, and I do not intend to take that position head on. However, I would like to re-frame Mill so that his position is not necessarily a defense of the worst speech possible, but a justification for defending the speech of the marginalized. Mill did argue that none should be silenced. But, by removing Mill’s argument from market terms, those who have less in terms of “resources” that the market would depend on have equal access to public discourse. So, in this sense Mill can be a double-edged sword. There are certainly those who have used his liberal theories to argue for the protection of bad speech. But if we remove him from an economic metaphor his framework provides a paradigm in which marginalized people have access to public speech. </w:t>
      </w:r>
    </w:p>
    <w:p w14:paraId="72514FC5" w14:textId="77777777" w:rsidR="00B22855" w:rsidRPr="00121FDA" w:rsidRDefault="00B22855" w:rsidP="00B22855">
      <w:pPr>
        <w:rPr>
          <w:sz w:val="14"/>
          <w:szCs w:val="14"/>
        </w:rPr>
      </w:pPr>
      <w:r w:rsidRPr="00420A14">
        <w:rPr>
          <w:rStyle w:val="StyleUnderline"/>
          <w:highlight w:val="green"/>
        </w:rPr>
        <w:t>It might be tempting to dismiss critiques</w:t>
      </w:r>
      <w:r w:rsidRPr="007D37FA">
        <w:t xml:space="preserve"> of the marketplace metaphor </w:t>
      </w:r>
      <w:r w:rsidRPr="00420A14">
        <w:rPr>
          <w:rStyle w:val="StyleUnderline"/>
          <w:highlight w:val="green"/>
        </w:rPr>
        <w:t>as academic navel-gazing</w:t>
      </w:r>
      <w:r w:rsidRPr="00181359">
        <w:rPr>
          <w:rStyle w:val="StyleUnderline"/>
        </w:rPr>
        <w:t xml:space="preserve"> or the kind of theoretical legal discussion that constitutional scholars have, but that ultimately does not affect the everyday public. </w:t>
      </w:r>
      <w:r w:rsidRPr="00420A14">
        <w:rPr>
          <w:rStyle w:val="StyleUnderline"/>
          <w:highlight w:val="green"/>
        </w:rPr>
        <w:t>But this</w:t>
      </w:r>
      <w:r w:rsidRPr="00181359">
        <w:rPr>
          <w:rStyle w:val="StyleUnderline"/>
        </w:rPr>
        <w:t xml:space="preserve"> cavalier attitude </w:t>
      </w:r>
      <w:r w:rsidRPr="00420A14">
        <w:rPr>
          <w:rStyle w:val="Emphasis"/>
          <w:highlight w:val="green"/>
        </w:rPr>
        <w:t>ignores the constitutive nature</w:t>
      </w:r>
      <w:r w:rsidRPr="007D37FA">
        <w:t xml:space="preserve"> of the law and judicial opinion. James Boyd White explains that the law </w:t>
      </w:r>
      <w:r w:rsidRPr="00420A14">
        <w:rPr>
          <w:rStyle w:val="StyleUnderline"/>
          <w:highlight w:val="green"/>
        </w:rPr>
        <w:t>is</w:t>
      </w:r>
      <w:r w:rsidRPr="00181359">
        <w:rPr>
          <w:rStyle w:val="StyleUnderline"/>
        </w:rPr>
        <w:t xml:space="preserve"> a </w:t>
      </w:r>
      <w:r w:rsidRPr="00181359">
        <w:rPr>
          <w:rStyle w:val="Emphasis"/>
        </w:rPr>
        <w:t xml:space="preserve">branch of </w:t>
      </w:r>
      <w:r w:rsidRPr="00420A14">
        <w:rPr>
          <w:rStyle w:val="Emphasis"/>
          <w:highlight w:val="green"/>
        </w:rPr>
        <w:t>rhetoric</w:t>
      </w:r>
      <w:r w:rsidRPr="00181359">
        <w:rPr>
          <w:rStyle w:val="StyleUnderline"/>
        </w:rPr>
        <w:t xml:space="preserve"> – </w:t>
      </w:r>
      <w:r w:rsidRPr="00121FDA">
        <w:rPr>
          <w:rStyle w:val="StyleUnderline"/>
        </w:rPr>
        <w:t xml:space="preserve">it </w:t>
      </w:r>
      <w:r w:rsidRPr="00121FDA">
        <w:rPr>
          <w:rStyle w:val="Emphasis"/>
        </w:rPr>
        <w:t>is persuasion</w:t>
      </w:r>
      <w:r w:rsidRPr="00121FDA">
        <w:t xml:space="preserve">. Specifically, </w:t>
      </w:r>
      <w:r w:rsidRPr="00121FDA">
        <w:rPr>
          <w:rStyle w:val="StyleUnderline"/>
        </w:rPr>
        <w:t xml:space="preserve">it is </w:t>
      </w:r>
      <w:r w:rsidRPr="00121FDA">
        <w:rPr>
          <w:rStyle w:val="Emphasis"/>
        </w:rPr>
        <w:t>constitutive</w:t>
      </w:r>
      <w:r w:rsidRPr="00121FDA">
        <w:rPr>
          <w:rStyle w:val="StyleUnderline"/>
        </w:rPr>
        <w:t xml:space="preserve"> rhetoric</w:t>
      </w:r>
      <w:r w:rsidRPr="00121FDA">
        <w:t xml:space="preserve">, “for through its forms of language and of life the law </w:t>
      </w:r>
      <w:r w:rsidRPr="00121FDA">
        <w:rPr>
          <w:rStyle w:val="StyleUnderline"/>
        </w:rPr>
        <w:t xml:space="preserve">constitutes a </w:t>
      </w:r>
      <w:r w:rsidRPr="00121FDA">
        <w:rPr>
          <w:rStyle w:val="Emphasis"/>
        </w:rPr>
        <w:t>world of meaning and action</w:t>
      </w:r>
      <w:r w:rsidRPr="00121FDA">
        <w:t xml:space="preserve">: it </w:t>
      </w:r>
      <w:r w:rsidRPr="00121FDA">
        <w:rPr>
          <w:rStyle w:val="StyleUnderline"/>
        </w:rPr>
        <w:t xml:space="preserve">creates a set of actors and speakers and </w:t>
      </w:r>
      <w:r w:rsidRPr="00121FDA">
        <w:rPr>
          <w:rStyle w:val="Emphasis"/>
        </w:rPr>
        <w:t>offers them possibilities</w:t>
      </w:r>
      <w:r w:rsidRPr="00121FDA">
        <w:rPr>
          <w:rStyle w:val="StyleUnderline"/>
        </w:rPr>
        <w:t xml:space="preserve"> for meaningful </w:t>
      </w:r>
      <w:r w:rsidRPr="00121FDA">
        <w:rPr>
          <w:rStyle w:val="StyleUnderline"/>
        </w:rPr>
        <w:lastRenderedPageBreak/>
        <w:t xml:space="preserve">speech and action </w:t>
      </w:r>
      <w:r w:rsidRPr="00121FDA">
        <w:rPr>
          <w:rStyle w:val="Emphasis"/>
        </w:rPr>
        <w:t>that would not otherwise exist</w:t>
      </w:r>
      <w:r w:rsidRPr="00121FDA">
        <w:t xml:space="preserve">; in so doing </w:t>
      </w:r>
      <w:r w:rsidRPr="00121FDA">
        <w:rPr>
          <w:rStyle w:val="StyleUnderline"/>
        </w:rPr>
        <w:t xml:space="preserve">it </w:t>
      </w:r>
      <w:r w:rsidRPr="00121FDA">
        <w:rPr>
          <w:rStyle w:val="Emphasis"/>
        </w:rPr>
        <w:t>establishes</w:t>
      </w:r>
      <w:r w:rsidRPr="00121FDA">
        <w:rPr>
          <w:rStyle w:val="StyleUnderline"/>
        </w:rPr>
        <w:t xml:space="preserve"> and </w:t>
      </w:r>
      <w:r w:rsidRPr="00121FDA">
        <w:rPr>
          <w:rStyle w:val="Emphasis"/>
        </w:rPr>
        <w:t>maintains</w:t>
      </w:r>
      <w:r w:rsidRPr="00121FDA">
        <w:rPr>
          <w:rStyle w:val="StyleUnderline"/>
        </w:rPr>
        <w:t xml:space="preserve"> a </w:t>
      </w:r>
      <w:r w:rsidRPr="00121FDA">
        <w:rPr>
          <w:rStyle w:val="Emphasis"/>
        </w:rPr>
        <w:t>community</w:t>
      </w:r>
      <w:r w:rsidRPr="00121FDA">
        <w:rPr>
          <w:rStyle w:val="StyleUnderline"/>
        </w:rPr>
        <w:t xml:space="preserve">, defined by </w:t>
      </w:r>
      <w:r w:rsidRPr="00121FDA">
        <w:rPr>
          <w:rStyle w:val="Emphasis"/>
        </w:rPr>
        <w:t>its practices of language</w:t>
      </w:r>
      <w:r w:rsidRPr="00121FDA">
        <w:t xml:space="preserve">.”14 The language of the </w:t>
      </w:r>
      <w:r w:rsidRPr="00121FDA">
        <w:rPr>
          <w:sz w:val="14"/>
          <w:szCs w:val="14"/>
        </w:rPr>
        <w:t xml:space="preserve">law helps construct our notions of citizenship. In White’s Justice as Translation, he describes what he sees as the connection between language and life, and language and identity, as reciprocal. He claims that “each of us is partly made by our language, which gives us the categories in which we perceive the world and which form our motives; be we are not simply that, for we are users and makers of our language, too; and in remaking our language we contribute to the remaking of our characters and lives, for good or for ill.”15 He further explains that this process of remaking is a collective process because language itself is socially constructed, creating a cyclical and indivisible relationship. Because of this continual pull and push within the language and identity relationship, both identity and language are always in flux. White’s protégé, L. H. LaRue addresses the narrative in his discussion of constitutive rhetoric as well, but LaRue’s work on legal rhetoric gives examples of specific narratives that feed into the larger narratives that define identity. </w:t>
      </w:r>
    </w:p>
    <w:p w14:paraId="346E3F83" w14:textId="77777777" w:rsidR="00B22855" w:rsidRPr="007D37FA" w:rsidRDefault="00B22855" w:rsidP="00B22855">
      <w:pPr>
        <w:rPr>
          <w:sz w:val="14"/>
          <w:szCs w:val="14"/>
        </w:rPr>
      </w:pPr>
      <w:r w:rsidRPr="00121FDA">
        <w:rPr>
          <w:sz w:val="14"/>
          <w:szCs w:val="14"/>
        </w:rPr>
        <w:t>LaRue continues White’s ideas and expands them beyond White’s study of constitutional law to the process of judicial review. LaRue’s basic</w:t>
      </w:r>
      <w:r w:rsidRPr="007D37FA">
        <w:rPr>
          <w:sz w:val="14"/>
          <w:szCs w:val="14"/>
        </w:rPr>
        <w:t xml:space="preserve"> thesis is that the Supreme Court weaves narratives. The law as we understand it is based on fact to a certain extent, but even more so on the stories that the Court tells. He takes White’s notion of constitutive law and very specifically applies it to Court opinions. He is very adamant that, when he writes Constitutional Law as Fiction, he does not mean “fiction” in a derogatory or false sense. He echoes Tim O’Brien’s description of truth from his Vietnam novel The Things They Carried. That which is true may or may not be extrapolated from that which is factual. A fictive narrative can be just as true as any list of factual observations. As LaRue puts it, the ratio of fact to fiction is not necessarily the same as the ratio of truth to falsehood.16 </w:t>
      </w:r>
    </w:p>
    <w:p w14:paraId="048763AE" w14:textId="77777777" w:rsidR="00B22855" w:rsidRPr="007D37FA" w:rsidRDefault="00B22855" w:rsidP="00B22855">
      <w:pPr>
        <w:rPr>
          <w:sz w:val="14"/>
          <w:szCs w:val="14"/>
        </w:rPr>
      </w:pPr>
      <w:r w:rsidRPr="007D37FA">
        <w:rPr>
          <w:sz w:val="14"/>
          <w:szCs w:val="14"/>
        </w:rPr>
        <w:t xml:space="preserve">LaRue challenges his readers to ask themselves, “What story is told in an opinion?” Opinions like that from the Dredd Scott decision tell a specific narrative about ownership of property and person and the rights of particular groups of people. And, as LaRue rightly points out, when a narrative becomes a part of the law it becomes a part of who we are as US-Americans. </w:t>
      </w:r>
    </w:p>
    <w:p w14:paraId="5907AA94" w14:textId="77777777" w:rsidR="00B22855" w:rsidRPr="007D37FA" w:rsidRDefault="00B22855" w:rsidP="00B22855">
      <w:pPr>
        <w:rPr>
          <w:sz w:val="14"/>
          <w:szCs w:val="14"/>
        </w:rPr>
      </w:pPr>
      <w:r w:rsidRPr="007D37FA">
        <w:rPr>
          <w:sz w:val="14"/>
          <w:szCs w:val="14"/>
        </w:rPr>
        <w:t xml:space="preserve">LaRue points out that the Court seems to be aware of this story of identity they are weaving. He points to a 1920 case, Missouri v. Holland, in which Justice Holmes clearly lays out the connection between the Court, identity, and law: When we are dealing with words that also are a constituent act, like the Constitution of the United States, we must realize that they [the words] have called into life a being the development of which could not have been foreseen completely by the most gifted of its begetters. It was enough from them to realize or to hope that they had created an organism; it has taken a century and has cost their successors much sweat and blood to prove that they created a nation. The case before us must be considered in the light of our whole experience and not merely in that of what was said a hundred years ago.17 </w:t>
      </w:r>
    </w:p>
    <w:p w14:paraId="1627DB97" w14:textId="77777777" w:rsidR="00B22855" w:rsidRPr="007D37FA" w:rsidRDefault="00B22855" w:rsidP="00B22855">
      <w:pPr>
        <w:rPr>
          <w:sz w:val="14"/>
          <w:szCs w:val="14"/>
        </w:rPr>
      </w:pPr>
      <w:r w:rsidRPr="007D37FA">
        <w:rPr>
          <w:sz w:val="14"/>
          <w:szCs w:val="14"/>
        </w:rPr>
        <w:t xml:space="preserve">In other words, the Court recognizes that, as they interpret the law, they are both responding to and creating the way in which the United States is defined. The language of the Court and its decisions are an important part of the United States developing identity. A nation, like any living thing, changes and grows, and the opinion of the court is both a record and a catalyst in our evolution. </w:t>
      </w:r>
    </w:p>
    <w:p w14:paraId="121FF1F2" w14:textId="77777777" w:rsidR="00B22855" w:rsidRPr="007D37FA" w:rsidRDefault="00B22855" w:rsidP="00B22855">
      <w:pPr>
        <w:rPr>
          <w:sz w:val="14"/>
          <w:szCs w:val="14"/>
        </w:rPr>
      </w:pPr>
      <w:r w:rsidRPr="009302CE">
        <w:rPr>
          <w:sz w:val="14"/>
          <w:szCs w:val="14"/>
        </w:rPr>
        <w:t xml:space="preserve">So, on the one hand, the Court writes and speaks for other legal professionals. It provides the tools for those in the legal field to build their cases and understand the law. But the law, and judicial opinion is included under that umbrella, is not just some theoretical text for the elites. It is a constitutive text that builds identity. In that sense, the words and metaphors that the Court uses are extremely important to the “ordinary” public. Our national identity is fashioned by them. Marx wrote extensively about </w:t>
      </w:r>
      <w:r w:rsidRPr="007D37FA">
        <w:rPr>
          <w:sz w:val="14"/>
          <w:szCs w:val="14"/>
        </w:rPr>
        <w:t xml:space="preserve">commodification, and scholars in linguistics and anthropology have connected his thinking on commodification to language. According to Marnie Halborow, One of Marx’s unique discoveries was that generalised commodity exchange in capitalism embodies relationship between people as well as things, but that the commodity form obscures this. Two hundred years on from his birth, as capitalism has aged, his analysis has grown more relevant as commodities saturate social life in new and unexpected ways. </w:t>
      </w:r>
    </w:p>
    <w:p w14:paraId="6E918C54" w14:textId="77777777" w:rsidR="00B22855" w:rsidRPr="007D37FA" w:rsidRDefault="00B22855" w:rsidP="00B22855">
      <w:pPr>
        <w:rPr>
          <w:sz w:val="14"/>
          <w:szCs w:val="14"/>
        </w:rPr>
      </w:pPr>
      <w:r w:rsidRPr="007D37FA">
        <w:rPr>
          <w:sz w:val="14"/>
          <w:szCs w:val="14"/>
        </w:rPr>
        <w:t xml:space="preserve">In sociolinguistics and linguistic anthropology, language is described as a commodity, an economic resource with a market value.18 Describing language as a commodity links language more concretely to political economy.19 Language commodification is said to occur in different situations. Languages themselves (e.g., English, Chinese) became commodities with value on the global market, language learning materials are packaged commodities for the educational market, language repertoires in niche sectors such as tourism acquire a commodity value on the labor market, and pre-scripted phone language used in call- centers are a form of commodotized language for work.20 </w:t>
      </w:r>
    </w:p>
    <w:p w14:paraId="60C1744A" w14:textId="77777777" w:rsidR="00B22855" w:rsidRPr="007D37FA" w:rsidRDefault="00B22855" w:rsidP="00B22855">
      <w:r w:rsidRPr="007D37FA">
        <w:t xml:space="preserve">This is all to say that the marketplace metaphor not only commodifies our speech, but in a Marxist paradigm, </w:t>
      </w:r>
      <w:r w:rsidRPr="001E3AD4">
        <w:rPr>
          <w:rStyle w:val="StyleUnderline"/>
        </w:rPr>
        <w:t xml:space="preserve">understanding </w:t>
      </w:r>
      <w:r w:rsidRPr="00420A14">
        <w:rPr>
          <w:rStyle w:val="StyleUnderline"/>
          <w:highlight w:val="green"/>
        </w:rPr>
        <w:t xml:space="preserve">language as a part of </w:t>
      </w:r>
      <w:r w:rsidRPr="00420A14">
        <w:rPr>
          <w:rStyle w:val="Emphasis"/>
          <w:highlight w:val="green"/>
        </w:rPr>
        <w:t>the political economy</w:t>
      </w:r>
      <w:r w:rsidRPr="00420A14">
        <w:rPr>
          <w:rStyle w:val="StyleUnderline"/>
          <w:highlight w:val="green"/>
        </w:rPr>
        <w:t xml:space="preserve"> helps us</w:t>
      </w:r>
      <w:r w:rsidRPr="009302CE">
        <w:t xml:space="preserve"> see </w:t>
      </w:r>
      <w:r w:rsidRPr="00420A14">
        <w:rPr>
          <w:rStyle w:val="Emphasis"/>
          <w:highlight w:val="green"/>
        </w:rPr>
        <w:t>[understand] agents in relation to each other</w:t>
      </w:r>
      <w:r w:rsidRPr="007D37FA">
        <w:t xml:space="preserve">. </w:t>
      </w:r>
      <w:r w:rsidRPr="009302CE">
        <w:t xml:space="preserve">Our </w:t>
      </w:r>
      <w:r w:rsidRPr="009302CE">
        <w:rPr>
          <w:rStyle w:val="StyleUnderline"/>
        </w:rPr>
        <w:t xml:space="preserve">language is a resource that is valued not just because of the meaning that is made in discourse, but </w:t>
      </w:r>
      <w:r w:rsidRPr="009302CE">
        <w:rPr>
          <w:rStyle w:val="Emphasis"/>
        </w:rPr>
        <w:t>because of the resources our identity brings to it</w:t>
      </w:r>
      <w:r w:rsidRPr="009302CE">
        <w:t>. Griffin’s</w:t>
      </w:r>
      <w:r w:rsidRPr="007D37FA">
        <w:t xml:space="preserve"> analysis of identity as property highlights the way identity is not just an intangible, but it adds or subtracts value to a commodity we are being asked to trade on in an “open” market.</w:t>
      </w:r>
    </w:p>
    <w:p w14:paraId="78972BCC" w14:textId="77777777" w:rsidR="00B22855" w:rsidRPr="007D37FA" w:rsidRDefault="00B22855" w:rsidP="00B22855">
      <w:r w:rsidRPr="007D37FA">
        <w:t xml:space="preserve">Alienation and commodification: Two key elements of a Marxist critique </w:t>
      </w:r>
    </w:p>
    <w:p w14:paraId="5A78270C" w14:textId="77777777" w:rsidR="00B22855" w:rsidRPr="007D37FA" w:rsidRDefault="00B22855" w:rsidP="00B22855">
      <w:pPr>
        <w:rPr>
          <w:rStyle w:val="StyleUnderline"/>
        </w:rPr>
      </w:pPr>
      <w:r w:rsidRPr="007D37FA">
        <w:t xml:space="preserve">Marx described commodification as turning inalienable or gifted things into commodities or objects for sale.21 This is often described in terms of labor but, by applying this idea to the marketplace metaphor, one can see how it creates an environment in which speech is commodified. </w:t>
      </w:r>
      <w:r w:rsidRPr="00420A14">
        <w:rPr>
          <w:rStyle w:val="StyleUnderline"/>
          <w:highlight w:val="green"/>
        </w:rPr>
        <w:t>In the</w:t>
      </w:r>
      <w:r w:rsidRPr="007D37FA">
        <w:rPr>
          <w:rStyle w:val="StyleUnderline"/>
        </w:rPr>
        <w:t xml:space="preserve"> </w:t>
      </w:r>
      <w:r w:rsidRPr="007D37FA">
        <w:t>marketplace</w:t>
      </w:r>
      <w:r w:rsidRPr="007D37FA">
        <w:rPr>
          <w:rStyle w:val="StyleUnderline"/>
        </w:rPr>
        <w:t xml:space="preserve"> </w:t>
      </w:r>
      <w:r w:rsidRPr="00420A14">
        <w:rPr>
          <w:rStyle w:val="StyleUnderline"/>
          <w:highlight w:val="green"/>
        </w:rPr>
        <w:t xml:space="preserve">metaphor, speakers are </w:t>
      </w:r>
      <w:r w:rsidRPr="00420A14">
        <w:rPr>
          <w:rStyle w:val="Emphasis"/>
          <w:highlight w:val="green"/>
        </w:rPr>
        <w:t>workers</w:t>
      </w:r>
      <w:r w:rsidRPr="00420A14">
        <w:rPr>
          <w:rStyle w:val="StyleUnderline"/>
          <w:highlight w:val="green"/>
        </w:rPr>
        <w:t xml:space="preserve"> or </w:t>
      </w:r>
      <w:r w:rsidRPr="00420A14">
        <w:rPr>
          <w:rStyle w:val="Emphasis"/>
          <w:highlight w:val="green"/>
        </w:rPr>
        <w:t>laborers</w:t>
      </w:r>
      <w:r w:rsidRPr="007D37FA">
        <w:rPr>
          <w:rStyle w:val="StyleUnderline"/>
        </w:rPr>
        <w:t xml:space="preserve"> and they are </w:t>
      </w:r>
      <w:r w:rsidRPr="00420A14">
        <w:rPr>
          <w:rStyle w:val="Emphasis"/>
          <w:highlight w:val="green"/>
        </w:rPr>
        <w:t>producing speech</w:t>
      </w:r>
      <w:r w:rsidRPr="007D37FA">
        <w:t xml:space="preserve">. The creation of commodities does not have to lead to alienation as it can be highly satisfying to pour one’s subjectivity into a product and gain enjoyment from the fact that another, in turn, gains enjoyment from that product or craft. However, in capitalism, workers are exploited insofar as the worker does not work to </w:t>
      </w:r>
      <w:r w:rsidRPr="007D37FA">
        <w:lastRenderedPageBreak/>
        <w:t xml:space="preserve">create something to sell to a real person; instead, the proletariat works in order to live. The worker is thus alienated from their product because they no longer own that product, which now belongs to the capitalist. </w:t>
      </w:r>
      <w:r w:rsidRPr="007D37FA">
        <w:rPr>
          <w:rStyle w:val="StyleUnderline"/>
        </w:rPr>
        <w:t>In the</w:t>
      </w:r>
      <w:r w:rsidRPr="007D37FA">
        <w:t xml:space="preserve"> marketplace </w:t>
      </w:r>
      <w:r w:rsidRPr="007D37FA">
        <w:rPr>
          <w:rStyle w:val="StyleUnderline"/>
        </w:rPr>
        <w:t>metaphor</w:t>
      </w:r>
      <w:r w:rsidRPr="007D37FA">
        <w:t xml:space="preserve">, similarly, </w:t>
      </w:r>
      <w:r w:rsidRPr="007D37FA">
        <w:rPr>
          <w:rStyle w:val="StyleUnderline"/>
        </w:rPr>
        <w:t xml:space="preserve">speakers are </w:t>
      </w:r>
      <w:r w:rsidRPr="00420A14">
        <w:rPr>
          <w:rStyle w:val="Emphasis"/>
          <w:highlight w:val="green"/>
        </w:rPr>
        <w:t>alienated</w:t>
      </w:r>
      <w:r w:rsidRPr="00420A14">
        <w:rPr>
          <w:rStyle w:val="StyleUnderline"/>
          <w:highlight w:val="green"/>
        </w:rPr>
        <w:t xml:space="preserve"> from their </w:t>
      </w:r>
      <w:r w:rsidRPr="007D37FA">
        <w:rPr>
          <w:rStyle w:val="StyleUnderline"/>
        </w:rPr>
        <w:t xml:space="preserve">very </w:t>
      </w:r>
      <w:r w:rsidRPr="00420A14">
        <w:rPr>
          <w:rStyle w:val="StyleUnderline"/>
          <w:highlight w:val="green"/>
        </w:rPr>
        <w:t>speech. Because speech is how we establish identity</w:t>
      </w:r>
      <w:r w:rsidRPr="007D37FA">
        <w:rPr>
          <w:rStyle w:val="StyleUnderline"/>
        </w:rPr>
        <w:t xml:space="preserve">, build meaning, and maintain relationships, </w:t>
      </w:r>
      <w:r w:rsidRPr="00420A14">
        <w:rPr>
          <w:rStyle w:val="StyleUnderline"/>
          <w:highlight w:val="green"/>
        </w:rPr>
        <w:t xml:space="preserve">becoming alienated </w:t>
      </w:r>
      <w:r w:rsidRPr="007D37FA">
        <w:rPr>
          <w:rStyle w:val="StyleUnderline"/>
        </w:rPr>
        <w:t xml:space="preserve">from those things </w:t>
      </w:r>
      <w:r w:rsidRPr="00420A14">
        <w:rPr>
          <w:rStyle w:val="Emphasis"/>
          <w:highlight w:val="green"/>
        </w:rPr>
        <w:t>is existentially disruptive</w:t>
      </w:r>
      <w:r w:rsidRPr="00420A14">
        <w:rPr>
          <w:rStyle w:val="StyleUnderline"/>
          <w:highlight w:val="green"/>
        </w:rPr>
        <w:t>.</w:t>
      </w:r>
      <w:r w:rsidRPr="007D37FA">
        <w:rPr>
          <w:rStyle w:val="StyleUnderline"/>
        </w:rPr>
        <w:t xml:space="preserve"> </w:t>
      </w:r>
    </w:p>
    <w:p w14:paraId="4E7ECD74" w14:textId="77777777" w:rsidR="00B22855" w:rsidRPr="00121FDA" w:rsidRDefault="00B22855" w:rsidP="00B22855">
      <w:pPr>
        <w:rPr>
          <w:rStyle w:val="StyleUnderline"/>
        </w:rPr>
      </w:pPr>
      <w:r w:rsidRPr="007D37FA">
        <w:t xml:space="preserve">A commodity is anything intended for exchange.22 A marketplace is a space in which goods are exchanged – an area for commercial dealings. By establishing a discourse in which speech is traded, it becomes commodified. The question at hand is, what is speech traded for? According to Justice Douglas, speech is traded for attention or people’s minds.23 This is a strange exchange because the value of people’s attention is not immediately clear. But </w:t>
      </w:r>
      <w:r w:rsidRPr="00420A14">
        <w:rPr>
          <w:rStyle w:val="StyleUnderline"/>
          <w:highlight w:val="green"/>
        </w:rPr>
        <w:t>the implication is that if one has people’s attention</w:t>
      </w:r>
      <w:r w:rsidRPr="001E3AD4">
        <w:rPr>
          <w:rStyle w:val="StyleUnderline"/>
        </w:rPr>
        <w:t xml:space="preserve"> or people’s minds, </w:t>
      </w:r>
      <w:r w:rsidRPr="00420A14">
        <w:rPr>
          <w:rStyle w:val="Emphasis"/>
          <w:highlight w:val="green"/>
        </w:rPr>
        <w:t>one has influence</w:t>
      </w:r>
      <w:r w:rsidRPr="001E3AD4">
        <w:rPr>
          <w:rStyle w:val="StyleUnderline"/>
        </w:rPr>
        <w:t xml:space="preserve">. When speakers have people’s minds, </w:t>
      </w:r>
      <w:r w:rsidRPr="007D37FA">
        <w:rPr>
          <w:rStyle w:val="StyleUnderline"/>
        </w:rPr>
        <w:t xml:space="preserve">they can show that their speech is the “best” speech in this metaphorical </w:t>
      </w:r>
      <w:r w:rsidRPr="00121FDA">
        <w:rPr>
          <w:rStyle w:val="StyleUnderline"/>
        </w:rPr>
        <w:t xml:space="preserve">marketplace, and then </w:t>
      </w:r>
      <w:r w:rsidRPr="00121FDA">
        <w:rPr>
          <w:rStyle w:val="Emphasis"/>
        </w:rPr>
        <w:t>they can barter for power</w:t>
      </w:r>
      <w:r w:rsidRPr="00121FDA">
        <w:t xml:space="preserve">. </w:t>
      </w:r>
      <w:r w:rsidRPr="00121FDA">
        <w:rPr>
          <w:rStyle w:val="StyleUnderline"/>
        </w:rPr>
        <w:t xml:space="preserve">Thus, the marketplace is a place where </w:t>
      </w:r>
      <w:r w:rsidRPr="00121FDA">
        <w:rPr>
          <w:rStyle w:val="Emphasis"/>
        </w:rPr>
        <w:t>speech is traded for influence and power</w:t>
      </w:r>
      <w:r w:rsidRPr="00121FDA">
        <w:t xml:space="preserve">. People’s minds are not just their fleeting thoughts. </w:t>
      </w:r>
      <w:r w:rsidRPr="00121FDA">
        <w:rPr>
          <w:rStyle w:val="StyleUnderline"/>
        </w:rPr>
        <w:t>Their attention</w:t>
      </w:r>
      <w:r w:rsidRPr="00121FDA">
        <w:t xml:space="preserve"> in this metaphor </w:t>
      </w:r>
      <w:r w:rsidRPr="00121FDA">
        <w:rPr>
          <w:rStyle w:val="Emphasis"/>
        </w:rPr>
        <w:t>equals</w:t>
      </w:r>
      <w:r w:rsidRPr="00121FDA">
        <w:t xml:space="preserve"> their money, their </w:t>
      </w:r>
      <w:r w:rsidRPr="00121FDA">
        <w:rPr>
          <w:rStyle w:val="Emphasis"/>
        </w:rPr>
        <w:t>vote</w:t>
      </w:r>
      <w:r w:rsidRPr="00121FDA">
        <w:t xml:space="preserve">, or their allegiance. </w:t>
      </w:r>
      <w:r w:rsidRPr="00121FDA">
        <w:rPr>
          <w:rStyle w:val="StyleUnderline"/>
        </w:rPr>
        <w:t>So</w:t>
      </w:r>
      <w:r w:rsidRPr="00121FDA">
        <w:t xml:space="preserve">, there is a double reification in this metaphor. </w:t>
      </w:r>
      <w:r w:rsidRPr="00121FDA">
        <w:rPr>
          <w:rStyle w:val="StyleUnderline"/>
        </w:rPr>
        <w:t xml:space="preserve">Speech is a </w:t>
      </w:r>
      <w:r w:rsidRPr="00121FDA">
        <w:rPr>
          <w:rStyle w:val="Emphasis"/>
        </w:rPr>
        <w:t>commodity</w:t>
      </w:r>
      <w:r w:rsidRPr="00121FDA">
        <w:rPr>
          <w:rStyle w:val="StyleUnderline"/>
        </w:rPr>
        <w:t xml:space="preserve"> which can be traded on the marketplace for people’s minds. That is the </w:t>
      </w:r>
      <w:r w:rsidRPr="00121FDA">
        <w:rPr>
          <w:rStyle w:val="Emphasis"/>
        </w:rPr>
        <w:t>currency</w:t>
      </w:r>
      <w:r w:rsidRPr="00121FDA">
        <w:rPr>
          <w:rStyle w:val="StyleUnderline"/>
        </w:rPr>
        <w:t xml:space="preserve"> for which speech is bartered. So, </w:t>
      </w:r>
      <w:r w:rsidRPr="00121FDA">
        <w:rPr>
          <w:rStyle w:val="Emphasis"/>
        </w:rPr>
        <w:t>there is a</w:t>
      </w:r>
      <w:r w:rsidRPr="00121FDA">
        <w:rPr>
          <w:rStyle w:val="StyleUnderline"/>
        </w:rPr>
        <w:t xml:space="preserve"> </w:t>
      </w:r>
      <w:r w:rsidRPr="00121FDA">
        <w:t xml:space="preserve">further </w:t>
      </w:r>
      <w:r w:rsidRPr="00121FDA">
        <w:rPr>
          <w:rStyle w:val="Emphasis"/>
        </w:rPr>
        <w:t>sense of alienation</w:t>
      </w:r>
      <w:r w:rsidRPr="00121FDA">
        <w:t xml:space="preserve">, both </w:t>
      </w:r>
      <w:r w:rsidRPr="00121FDA">
        <w:rPr>
          <w:rStyle w:val="Emphasis"/>
        </w:rPr>
        <w:t>from our speech</w:t>
      </w:r>
      <w:r w:rsidRPr="00121FDA">
        <w:rPr>
          <w:rStyle w:val="StyleUnderline"/>
        </w:rPr>
        <w:t xml:space="preserve"> and </w:t>
      </w:r>
      <w:r w:rsidRPr="00121FDA">
        <w:rPr>
          <w:rStyle w:val="Emphasis"/>
        </w:rPr>
        <w:t>from our own consciousness</w:t>
      </w:r>
      <w:r w:rsidRPr="00121FDA">
        <w:t xml:space="preserve">. </w:t>
      </w:r>
      <w:r w:rsidRPr="00121FDA">
        <w:rPr>
          <w:rStyle w:val="StyleUnderline"/>
        </w:rPr>
        <w:t xml:space="preserve">The marketplace metaphor </w:t>
      </w:r>
      <w:r w:rsidRPr="00121FDA">
        <w:rPr>
          <w:rStyle w:val="Emphasis"/>
        </w:rPr>
        <w:t>estranges us</w:t>
      </w:r>
      <w:r w:rsidRPr="00121FDA">
        <w:rPr>
          <w:rStyle w:val="StyleUnderline"/>
        </w:rPr>
        <w:t xml:space="preserve"> from ourselves in both tenor and vehicle.</w:t>
      </w:r>
    </w:p>
    <w:p w14:paraId="719CA9AA" w14:textId="77777777" w:rsidR="00B22855" w:rsidRPr="007D37FA" w:rsidRDefault="00B22855" w:rsidP="00B22855">
      <w:r w:rsidRPr="00121FDA">
        <w:t>Laborers produce products and are then confronted by them as something alien – as a power independent of the producer. It is here, Marx argues, where “realization is its objectification</w:t>
      </w:r>
      <w:r w:rsidRPr="007D37FA">
        <w:t xml:space="preserve">. In the conditions dealt with by the political economy this realization of labor appears as loss of reality for the workers; . . . So much does labor’s realization appear as loss of reality that the worker loses reality to the point of starving to death.”24 In other words, </w:t>
      </w:r>
      <w:r w:rsidRPr="007D37FA">
        <w:rPr>
          <w:rStyle w:val="StyleUnderline"/>
        </w:rPr>
        <w:t xml:space="preserve">the work of a speaker, their speech, </w:t>
      </w:r>
      <w:r w:rsidRPr="007D37FA">
        <w:rPr>
          <w:rStyle w:val="Emphasis"/>
        </w:rPr>
        <w:t>becomes alienated from the speaker</w:t>
      </w:r>
      <w:r w:rsidRPr="007D37FA">
        <w:t>. The speech is reified.</w:t>
      </w:r>
    </w:p>
    <w:p w14:paraId="2225C663" w14:textId="77777777" w:rsidR="00B22855" w:rsidRDefault="00B22855" w:rsidP="00B22855">
      <w:r w:rsidRPr="007D37FA">
        <w:t xml:space="preserve">Humanity’s estranged labor, in turn, estranges us from our own bodies. An immediate consequence of the fact that we are estranged from the product of our labor is estrangement from person to person.25 </w:t>
      </w:r>
      <w:r w:rsidRPr="00420A14">
        <w:rPr>
          <w:rStyle w:val="StyleUnderline"/>
          <w:highlight w:val="green"/>
        </w:rPr>
        <w:t>When we commodify speech</w:t>
      </w:r>
      <w:r w:rsidRPr="001E3AD4">
        <w:rPr>
          <w:rStyle w:val="StyleUnderline"/>
        </w:rPr>
        <w:t xml:space="preserve"> and think of it as a reified thing, or a product of labor to be traded, </w:t>
      </w:r>
      <w:r w:rsidRPr="00420A14">
        <w:rPr>
          <w:rStyle w:val="StyleUnderline"/>
          <w:highlight w:val="green"/>
        </w:rPr>
        <w:t xml:space="preserve">we </w:t>
      </w:r>
      <w:r w:rsidRPr="00420A14">
        <w:rPr>
          <w:rStyle w:val="Emphasis"/>
          <w:highlight w:val="green"/>
        </w:rPr>
        <w:t>risk alienating ourselves from each other and</w:t>
      </w:r>
      <w:r w:rsidRPr="001E3AD4">
        <w:rPr>
          <w:rStyle w:val="Emphasis"/>
        </w:rPr>
        <w:t xml:space="preserve"> from </w:t>
      </w:r>
      <w:r w:rsidRPr="00420A14">
        <w:rPr>
          <w:rStyle w:val="Emphasis"/>
          <w:highlight w:val="green"/>
        </w:rPr>
        <w:t>ourselves</w:t>
      </w:r>
      <w:r w:rsidRPr="001E3AD4">
        <w:rPr>
          <w:rStyle w:val="Emphasis"/>
        </w:rPr>
        <w:t xml:space="preserve"> as individuals</w:t>
      </w:r>
      <w:r w:rsidRPr="007D37FA">
        <w:t xml:space="preserve">. </w:t>
      </w:r>
      <w:r w:rsidRPr="00420A14">
        <w:rPr>
          <w:rStyle w:val="StyleUnderline"/>
          <w:highlight w:val="green"/>
        </w:rPr>
        <w:t>Speech</w:t>
      </w:r>
      <w:r w:rsidRPr="001E3AD4">
        <w:rPr>
          <w:rStyle w:val="StyleUnderline"/>
        </w:rPr>
        <w:t xml:space="preserve">, then, </w:t>
      </w:r>
      <w:r w:rsidRPr="00420A14">
        <w:rPr>
          <w:rStyle w:val="StyleUnderline"/>
          <w:highlight w:val="green"/>
        </w:rPr>
        <w:t xml:space="preserve">should </w:t>
      </w:r>
      <w:r w:rsidRPr="00420A14">
        <w:rPr>
          <w:rStyle w:val="Emphasis"/>
          <w:highlight w:val="green"/>
        </w:rPr>
        <w:t>not</w:t>
      </w:r>
      <w:r w:rsidRPr="00420A14">
        <w:rPr>
          <w:rStyle w:val="StyleUnderline"/>
          <w:highlight w:val="green"/>
        </w:rPr>
        <w:t xml:space="preserve"> be valued for </w:t>
      </w:r>
      <w:r w:rsidRPr="00420A14">
        <w:rPr>
          <w:rStyle w:val="Emphasis"/>
          <w:highlight w:val="green"/>
        </w:rPr>
        <w:t>any kind of influence one can barter it for</w:t>
      </w:r>
      <w:r w:rsidRPr="001E3AD4">
        <w:t xml:space="preserve"> or some value one can assess it for, as a marketplace metaphor implies.</w:t>
      </w:r>
    </w:p>
    <w:p w14:paraId="1E387F89" w14:textId="77777777" w:rsidR="00B22855" w:rsidRDefault="00B22855" w:rsidP="00B22855">
      <w:pPr>
        <w:pStyle w:val="Heading4"/>
      </w:pPr>
      <w:r>
        <w:t>That makes voting aff a hollow affirmation which siphons off political, social, and communal energy into the oppressive gaze of the academy. You should decline their affirmation.</w:t>
      </w:r>
    </w:p>
    <w:p w14:paraId="78816DC1" w14:textId="77777777" w:rsidR="00B22855" w:rsidRPr="00C12816" w:rsidRDefault="00B22855" w:rsidP="00B22855">
      <w:r w:rsidRPr="00C12816">
        <w:rPr>
          <w:rStyle w:val="Style13ptBold"/>
        </w:rPr>
        <w:t xml:space="preserve">Phillips 99 </w:t>
      </w:r>
      <w:r w:rsidRPr="00C12816">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185C6DCA" w14:textId="77777777" w:rsidR="00B22855" w:rsidRPr="00C12816" w:rsidRDefault="00B22855" w:rsidP="00B22855">
      <w:pPr>
        <w:rPr>
          <w:sz w:val="16"/>
        </w:rPr>
      </w:pPr>
      <w:r w:rsidRPr="00C12816">
        <w:rPr>
          <w:rStyle w:val="StyleUnderline"/>
        </w:rPr>
        <w:t xml:space="preserve">My </w:t>
      </w:r>
      <w:r w:rsidRPr="00420A14">
        <w:rPr>
          <w:rStyle w:val="StyleUnderline"/>
          <w:highlight w:val="green"/>
        </w:rPr>
        <w:t>concern</w:t>
      </w:r>
      <w:r w:rsidRPr="00C12816">
        <w:rPr>
          <w:sz w:val="16"/>
        </w:rPr>
        <w:t xml:space="preserve"> with this movement </w:t>
      </w:r>
      <w:r w:rsidRPr="00420A14">
        <w:rPr>
          <w:rStyle w:val="StyleUnderline"/>
          <w:highlight w:val="green"/>
        </w:rPr>
        <w:t>centers around</w:t>
      </w:r>
      <w:r w:rsidRPr="00C12816">
        <w:rPr>
          <w:rStyle w:val="StyleUnderline"/>
        </w:rPr>
        <w:t xml:space="preserve"> an issue that</w:t>
      </w:r>
      <w:r w:rsidRPr="00C12816">
        <w:rPr>
          <w:sz w:val="16"/>
        </w:rPr>
        <w:t xml:space="preserve"> Sloop and Ono </w:t>
      </w:r>
      <w:r w:rsidRPr="00C12816">
        <w:rPr>
          <w:rStyle w:val="StyleUnderline"/>
        </w:rPr>
        <w:t xml:space="preserve">seem to take as a given, namely, </w:t>
      </w:r>
      <w:r w:rsidRPr="00420A14">
        <w:rPr>
          <w:rStyle w:val="StyleUnderline"/>
          <w:highlight w:val="green"/>
        </w:rPr>
        <w:t xml:space="preserve">the </w:t>
      </w:r>
      <w:r w:rsidRPr="00420A14">
        <w:rPr>
          <w:rStyle w:val="Emphasis"/>
          <w:highlight w:val="green"/>
        </w:rPr>
        <w:t>role of the critic</w:t>
      </w:r>
      <w:r w:rsidRPr="00C1281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C12816">
        <w:rPr>
          <w:rStyle w:val="StyleUnderline"/>
        </w:rPr>
        <w:t xml:space="preserve">the ease </w:t>
      </w:r>
      <w:r w:rsidRPr="00C12816">
        <w:rPr>
          <w:rStyle w:val="StyleUnderline"/>
        </w:rPr>
        <w:lastRenderedPageBreak/>
        <w:t>of transition from criticism in the service of resistance to criticism of resistance may obscure the need to address some fundamental issues regarding the general function of rhetorical criticism in an uncertain and contentious world</w:t>
      </w:r>
      <w:r w:rsidRPr="00C12816">
        <w:rPr>
          <w:sz w:val="16"/>
        </w:rPr>
        <w:t xml:space="preserve">. Beyond </w:t>
      </w:r>
      <w:r w:rsidRPr="00C12816">
        <w:rPr>
          <w:rStyle w:val="StyleUnderline"/>
        </w:rPr>
        <w:t>licensing the critic to engage in political struggle</w:t>
      </w:r>
      <w:r w:rsidRPr="00C12816">
        <w:rPr>
          <w:sz w:val="16"/>
        </w:rPr>
        <w:t>, Sloop and Ono advocate the pursuit of covert resistant discourses.</w:t>
      </w:r>
    </w:p>
    <w:p w14:paraId="2CECAEC8" w14:textId="77777777" w:rsidR="00B22855" w:rsidRPr="00121FDA" w:rsidRDefault="00B22855" w:rsidP="00B22855">
      <w:pPr>
        <w:rPr>
          <w:rStyle w:val="StyleUnderline"/>
        </w:rPr>
      </w:pPr>
      <w:r w:rsidRPr="00C12816">
        <w:rPr>
          <w:sz w:val="16"/>
        </w:rPr>
        <w:t xml:space="preserve"> Such a move not </w:t>
      </w:r>
      <w:r w:rsidRPr="00C12816">
        <w:rPr>
          <w:rStyle w:val="StyleUnderline"/>
        </w:rPr>
        <w:t xml:space="preserve">only stretches our understanding of rhetoric and criticism, but also alters significantly the relationship between critic and out- law. Critical </w:t>
      </w:r>
      <w:r w:rsidRPr="00121FDA">
        <w:rPr>
          <w:rStyle w:val="StyleUnderline"/>
        </w:rPr>
        <w:t xml:space="preserve">interrogation of dominant discursive practices in the service of political/cultural reform is supplanted in favor of positioning covert out- law communities as </w:t>
      </w:r>
      <w:r w:rsidRPr="00121FDA">
        <w:rPr>
          <w:rStyle w:val="Emphasis"/>
        </w:rPr>
        <w:t>objects of investigation</w:t>
      </w:r>
      <w:r w:rsidRPr="00121FDA">
        <w:rPr>
          <w:rStyle w:val="StyleUnderline"/>
        </w:rPr>
        <w:t xml:space="preserve">. Invited to seek out subversive discourses, </w:t>
      </w:r>
      <w:r w:rsidRPr="00121FDA">
        <w:rPr>
          <w:rStyle w:val="Emphasis"/>
        </w:rPr>
        <w:t>the critic</w:t>
      </w:r>
      <w:r w:rsidRPr="00121FDA">
        <w:rPr>
          <w:rStyle w:val="StyleUnderline"/>
        </w:rPr>
        <w:t xml:space="preserve"> is positioned as the </w:t>
      </w:r>
      <w:r w:rsidRPr="00121FDA">
        <w:rPr>
          <w:rStyle w:val="Emphasis"/>
        </w:rPr>
        <w:t>active agent of change</w:t>
      </w:r>
      <w:r w:rsidRPr="00121FDA">
        <w:rPr>
          <w:rStyle w:val="StyleUnderline"/>
        </w:rPr>
        <w:t xml:space="preserve"> and the out-law discourse becomes </w:t>
      </w:r>
      <w:r w:rsidRPr="00121FDA">
        <w:rPr>
          <w:rStyle w:val="Emphasis"/>
        </w:rPr>
        <w:t>merely instrumental</w:t>
      </w:r>
      <w:r w:rsidRPr="00121FDA">
        <w:rPr>
          <w:rStyle w:val="StyleUnderline"/>
        </w:rPr>
        <w:t>. Rather than academic criticism acting in service of everyday acts of resistance, everyday acts of resistance are put into the service of academic criticism.</w:t>
      </w:r>
    </w:p>
    <w:p w14:paraId="0EFA04AD" w14:textId="77777777" w:rsidR="00B22855" w:rsidRPr="00C12816" w:rsidRDefault="00B22855" w:rsidP="00B22855">
      <w:pPr>
        <w:rPr>
          <w:sz w:val="16"/>
        </w:rPr>
      </w:pPr>
      <w:r w:rsidRPr="00121FDA">
        <w:rPr>
          <w:sz w:val="16"/>
        </w:rPr>
        <w:t xml:space="preserve"> Rhetorical resistance</w:t>
      </w:r>
    </w:p>
    <w:p w14:paraId="28922868" w14:textId="77777777" w:rsidR="00B22855" w:rsidRPr="00C12816" w:rsidRDefault="00B22855" w:rsidP="00B22855">
      <w:pPr>
        <w:rPr>
          <w:sz w:val="16"/>
        </w:rPr>
      </w:pPr>
      <w:r w:rsidRPr="00C12816">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A24E32B" w14:textId="77777777" w:rsidR="00B22855" w:rsidRPr="00C12816" w:rsidRDefault="00B22855" w:rsidP="00B22855">
      <w:pPr>
        <w:rPr>
          <w:sz w:val="16"/>
        </w:rPr>
      </w:pPr>
      <w:r w:rsidRPr="00C12816">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42BA3BD" w14:textId="77777777" w:rsidR="00B22855" w:rsidRPr="00C12816" w:rsidRDefault="00B22855" w:rsidP="00B22855">
      <w:pPr>
        <w:rPr>
          <w:sz w:val="16"/>
        </w:rPr>
      </w:pPr>
      <w:r w:rsidRPr="00C12816">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9356F90" w14:textId="77777777" w:rsidR="00B22855" w:rsidRPr="00C12816" w:rsidRDefault="00B22855" w:rsidP="00B22855">
      <w:pPr>
        <w:rPr>
          <w:sz w:val="16"/>
        </w:rPr>
      </w:pPr>
      <w:r w:rsidRPr="00C12816">
        <w:rPr>
          <w:sz w:val="16"/>
        </w:rPr>
        <w:t xml:space="preserve"> Resistance criticism</w:t>
      </w:r>
    </w:p>
    <w:p w14:paraId="7205C259" w14:textId="77777777" w:rsidR="00B22855" w:rsidRPr="00C12816" w:rsidRDefault="00B22855" w:rsidP="00B22855">
      <w:pPr>
        <w:rPr>
          <w:sz w:val="16"/>
        </w:rPr>
      </w:pPr>
      <w:r w:rsidRPr="00C12816">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1FDC4C5" w14:textId="77777777" w:rsidR="00B22855" w:rsidRPr="00C12816" w:rsidRDefault="00B22855" w:rsidP="00B22855">
      <w:pPr>
        <w:rPr>
          <w:sz w:val="16"/>
        </w:rPr>
      </w:pPr>
      <w:r w:rsidRPr="00C12816">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20A14">
        <w:rPr>
          <w:rStyle w:val="StyleUnderline"/>
          <w:highlight w:val="green"/>
        </w:rPr>
        <w:t>Their suggestion that out-law communities</w:t>
      </w:r>
      <w:r w:rsidRPr="00C12816">
        <w:rPr>
          <w:rStyle w:val="StyleUnderline"/>
        </w:rPr>
        <w:t xml:space="preserve"> are in </w:t>
      </w:r>
      <w:r w:rsidRPr="00420A14">
        <w:rPr>
          <w:rStyle w:val="StyleUnderline"/>
          <w:highlight w:val="green"/>
        </w:rPr>
        <w:t>need</w:t>
      </w:r>
      <w:r w:rsidRPr="00C12816">
        <w:rPr>
          <w:rStyle w:val="StyleUnderline"/>
        </w:rPr>
        <w:t xml:space="preserve"> of </w:t>
      </w:r>
      <w:r w:rsidRPr="00420A14">
        <w:rPr>
          <w:rStyle w:val="StyleUnderline"/>
          <w:highlight w:val="green"/>
        </w:rPr>
        <w:t xml:space="preserve">the academic critic </w:t>
      </w:r>
      <w:r w:rsidRPr="00420A14">
        <w:rPr>
          <w:rStyle w:val="Emphasis"/>
          <w:highlight w:val="green"/>
        </w:rPr>
        <w:t>contradicts</w:t>
      </w:r>
      <w:r w:rsidRPr="00C12816">
        <w:rPr>
          <w:sz w:val="16"/>
        </w:rPr>
        <w:t xml:space="preserve"> not only </w:t>
      </w:r>
      <w:r w:rsidRPr="00420A14">
        <w:rPr>
          <w:rStyle w:val="StyleUnderline"/>
          <w:highlight w:val="green"/>
        </w:rPr>
        <w:t>the</w:t>
      </w:r>
      <w:r w:rsidRPr="00C12816">
        <w:rPr>
          <w:rStyle w:val="StyleUnderline"/>
        </w:rPr>
        <w:t xml:space="preserve"> already </w:t>
      </w:r>
      <w:r w:rsidRPr="00420A14">
        <w:rPr>
          <w:rStyle w:val="StyleUnderline"/>
          <w:highlight w:val="green"/>
        </w:rPr>
        <w:t>disruptive nature</w:t>
      </w:r>
      <w:r w:rsidRPr="00C12816">
        <w:rPr>
          <w:rStyle w:val="StyleUnderline"/>
        </w:rPr>
        <w:t xml:space="preserve"> of existing out-law discourses</w:t>
      </w:r>
      <w:r w:rsidRPr="00C12816">
        <w:rPr>
          <w:sz w:val="16"/>
        </w:rPr>
        <w:t xml:space="preserve"> (the grounds for using out-law discourse), but also the impotence of contemporary critical discourse (the warrant for studying out-law discourse).</w:t>
      </w:r>
    </w:p>
    <w:p w14:paraId="5F729DBE" w14:textId="77777777" w:rsidR="00B22855" w:rsidRPr="00C12816" w:rsidRDefault="00B22855" w:rsidP="00B22855">
      <w:pPr>
        <w:rPr>
          <w:sz w:val="16"/>
        </w:rPr>
      </w:pPr>
      <w:r w:rsidRPr="00C12816">
        <w:rPr>
          <w:sz w:val="16"/>
        </w:rPr>
        <w:lastRenderedPageBreak/>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B1A7C9B" w14:textId="77777777" w:rsidR="00B22855" w:rsidRPr="00121FDA" w:rsidRDefault="00B22855" w:rsidP="00B22855">
      <w:pPr>
        <w:rPr>
          <w:sz w:val="16"/>
        </w:rPr>
      </w:pPr>
      <w:r w:rsidRPr="00C12816">
        <w:rPr>
          <w:sz w:val="16"/>
        </w:rPr>
        <w:t xml:space="preserve">What </w:t>
      </w:r>
      <w:r w:rsidRPr="00C12816">
        <w:rPr>
          <w:rStyle w:val="StyleUnderline"/>
        </w:rPr>
        <w:t xml:space="preserve">Sloop and Ono </w:t>
      </w:r>
      <w:r w:rsidRPr="00420A14">
        <w:rPr>
          <w:rStyle w:val="StyleUnderline"/>
          <w:highlight w:val="green"/>
        </w:rPr>
        <w:t>fail to offer</w:t>
      </w:r>
      <w:r w:rsidRPr="00C12816">
        <w:rPr>
          <w:sz w:val="16"/>
        </w:rPr>
        <w:t xml:space="preserve"> is </w:t>
      </w:r>
      <w:r w:rsidRPr="00420A14">
        <w:rPr>
          <w:rStyle w:val="StyleUnderline"/>
          <w:highlight w:val="green"/>
        </w:rPr>
        <w:t>an adequate argument for "</w:t>
      </w:r>
      <w:r w:rsidRPr="00420A14">
        <w:rPr>
          <w:rStyle w:val="Emphasis"/>
          <w:highlight w:val="green"/>
        </w:rPr>
        <w:t>taking</w:t>
      </w:r>
      <w:r w:rsidRPr="00C12816">
        <w:rPr>
          <w:rStyle w:val="Emphasis"/>
        </w:rPr>
        <w:t xml:space="preserve"> public </w:t>
      </w:r>
      <w:r w:rsidRPr="00420A14">
        <w:rPr>
          <w:rStyle w:val="Emphasis"/>
          <w:highlight w:val="green"/>
        </w:rPr>
        <w:t>speaking out of the streets</w:t>
      </w:r>
      <w:r w:rsidRPr="00420A14">
        <w:rPr>
          <w:rStyle w:val="StyleUnderline"/>
          <w:highlight w:val="green"/>
        </w:rPr>
        <w:t xml:space="preserve"> and </w:t>
      </w:r>
      <w:r w:rsidRPr="00420A14">
        <w:rPr>
          <w:rStyle w:val="Emphasis"/>
          <w:highlight w:val="green"/>
        </w:rPr>
        <w:t>studying it in the classroom</w:t>
      </w:r>
      <w:r w:rsidRPr="00C12816">
        <w:rPr>
          <w:rStyle w:val="StyleUnderline"/>
        </w:rPr>
        <w:t xml:space="preserve">, for </w:t>
      </w:r>
      <w:r w:rsidRPr="00420A14">
        <w:rPr>
          <w:rStyle w:val="StyleUnderline"/>
          <w:highlight w:val="green"/>
        </w:rPr>
        <w:t xml:space="preserve">treating it </w:t>
      </w:r>
      <w:r w:rsidRPr="00C12816">
        <w:rPr>
          <w:rStyle w:val="StyleUnderline"/>
        </w:rPr>
        <w:t xml:space="preserve">less as an </w:t>
      </w:r>
      <w:r w:rsidRPr="00C12816">
        <w:rPr>
          <w:rStyle w:val="Emphasis"/>
        </w:rPr>
        <w:t>expression of protest</w:t>
      </w:r>
      <w:r w:rsidRPr="00C12816">
        <w:rPr>
          <w:rStyle w:val="StyleUnderline"/>
        </w:rPr>
        <w:t>"</w:t>
      </w:r>
      <w:r w:rsidRPr="00C12816">
        <w:rPr>
          <w:sz w:val="16"/>
        </w:rPr>
        <w:t xml:space="preserve"> (Wander 1983, 3) </w:t>
      </w:r>
      <w:r w:rsidRPr="00C12816">
        <w:rPr>
          <w:rStyle w:val="StyleUnderline"/>
        </w:rPr>
        <w:t xml:space="preserve">and more </w:t>
      </w:r>
      <w:r w:rsidRPr="00420A14">
        <w:rPr>
          <w:rStyle w:val="StyleUnderline"/>
          <w:highlight w:val="green"/>
        </w:rPr>
        <w:t xml:space="preserve">as an </w:t>
      </w:r>
      <w:r w:rsidRPr="00420A14">
        <w:rPr>
          <w:rStyle w:val="Emphasis"/>
          <w:sz w:val="24"/>
          <w:highlight w:val="green"/>
        </w:rPr>
        <w:t>object for analysis</w:t>
      </w:r>
      <w:r w:rsidRPr="00C12816">
        <w:rPr>
          <w:rStyle w:val="StyleUnderline"/>
          <w:sz w:val="24"/>
        </w:rPr>
        <w:t xml:space="preserve"> </w:t>
      </w:r>
      <w:r w:rsidRPr="00C12816">
        <w:rPr>
          <w:rStyle w:val="StyleUnderline"/>
        </w:rPr>
        <w:t xml:space="preserve">and </w:t>
      </w:r>
      <w:r w:rsidRPr="00C12816">
        <w:rPr>
          <w:rStyle w:val="Emphasis"/>
        </w:rPr>
        <w:t>reproduction</w:t>
      </w:r>
      <w:r w:rsidRPr="00C12816">
        <w:rPr>
          <w:rStyle w:val="StyleUnderline"/>
        </w:rPr>
        <w:t xml:space="preserve"> </w:t>
      </w:r>
      <w:r w:rsidRPr="00420A14">
        <w:rPr>
          <w:rStyle w:val="StyleUnderline"/>
          <w:highlight w:val="green"/>
        </w:rPr>
        <w:t>within the</w:t>
      </w:r>
      <w:r w:rsidRPr="00C12816">
        <w:rPr>
          <w:rStyle w:val="StyleUnderline"/>
        </w:rPr>
        <w:t xml:space="preserve"> </w:t>
      </w:r>
      <w:r w:rsidRPr="00C12816">
        <w:rPr>
          <w:rStyle w:val="Emphasis"/>
        </w:rPr>
        <w:t xml:space="preserve">political economy of the </w:t>
      </w:r>
      <w:r w:rsidRPr="00420A14">
        <w:rPr>
          <w:rStyle w:val="Emphasis"/>
          <w:highlight w:val="green"/>
        </w:rPr>
        <w:t>academy</w:t>
      </w:r>
      <w:r w:rsidRPr="00C12816">
        <w:rPr>
          <w:sz w:val="16"/>
        </w:rPr>
        <w:t xml:space="preserve">. Philip Wander made a similar charge against Herbert Wicheln's early critical project, and </w:t>
      </w:r>
      <w:r w:rsidRPr="00121FDA">
        <w:rPr>
          <w:sz w:val="16"/>
        </w:rPr>
        <w:t xml:space="preserve">this concern should remain at the forefront of any discussion aimed at expanding the scope and function of criticism. </w:t>
      </w:r>
      <w:r w:rsidRPr="00121FDA">
        <w:rPr>
          <w:rStyle w:val="StyleUnderline"/>
        </w:rPr>
        <w:t xml:space="preserve">Sloop and Ono offer numerous directives for the critic without addressing </w:t>
      </w:r>
      <w:r w:rsidRPr="00121FDA">
        <w:rPr>
          <w:rStyle w:val="Emphasis"/>
          <w:sz w:val="24"/>
        </w:rPr>
        <w:t>whether the critic should be examining out-law discourses in the first place</w:t>
      </w:r>
      <w:r w:rsidRPr="00121FDA">
        <w:rPr>
          <w:sz w:val="16"/>
        </w:rPr>
        <w:t>. While it is too early to suggest any definitive answer to the question of criticism of resistance, some preliminary arguments as to why critics should not pursue out-law discourses can be offered:</w:t>
      </w:r>
    </w:p>
    <w:p w14:paraId="522B2671" w14:textId="77777777" w:rsidR="00B22855" w:rsidRPr="00C12816" w:rsidRDefault="00B22855" w:rsidP="00B22855">
      <w:pPr>
        <w:rPr>
          <w:sz w:val="16"/>
        </w:rPr>
      </w:pPr>
      <w:r w:rsidRPr="00121FDA">
        <w:rPr>
          <w:sz w:val="16"/>
        </w:rPr>
        <w:t xml:space="preserve"> (1) </w:t>
      </w:r>
      <w:r w:rsidRPr="00121FDA">
        <w:rPr>
          <w:rStyle w:val="StyleUnderline"/>
        </w:rPr>
        <w:t xml:space="preserve">Hidden out-law discourses may have </w:t>
      </w:r>
      <w:r w:rsidRPr="00121FDA">
        <w:rPr>
          <w:rStyle w:val="Emphasis"/>
        </w:rPr>
        <w:t>good reasons to stay hidden</w:t>
      </w:r>
      <w:r w:rsidRPr="00121FDA">
        <w:rPr>
          <w:sz w:val="16"/>
        </w:rPr>
        <w:t xml:space="preserve">. Sloop and Ono specifically instruct us that "the logic of the out-law must constantly be searched for, brought forth" (66) and used to disrupt dominant practices. But </w:t>
      </w:r>
      <w:r w:rsidRPr="00121FDA">
        <w:rPr>
          <w:rStyle w:val="StyleUnderline"/>
        </w:rPr>
        <w:t>are we to believe that</w:t>
      </w:r>
      <w:r w:rsidRPr="00121FDA">
        <w:rPr>
          <w:sz w:val="16"/>
        </w:rPr>
        <w:t xml:space="preserve"> all out-law discourses are prepared to mount such a challenge to the dominant cultural logic? Or, indeed, that the </w:t>
      </w:r>
      <w:r w:rsidRPr="00121FDA">
        <w:rPr>
          <w:rStyle w:val="StyleUnderline"/>
        </w:rPr>
        <w:t xml:space="preserve">members of out-law communities are prepared to be </w:t>
      </w:r>
      <w:r w:rsidRPr="00121FDA">
        <w:rPr>
          <w:rStyle w:val="Emphasis"/>
        </w:rPr>
        <w:t>brought into the arena of public surveillance</w:t>
      </w:r>
      <w:r w:rsidRPr="00121FDA">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r w:rsidRPr="00C12816">
        <w:rPr>
          <w:sz w:val="16"/>
        </w:rPr>
        <w:t>.</w:t>
      </w:r>
    </w:p>
    <w:p w14:paraId="5C6E989D" w14:textId="77777777" w:rsidR="00B22855" w:rsidRPr="00121FDA" w:rsidRDefault="00B22855" w:rsidP="00B22855">
      <w:pPr>
        <w:rPr>
          <w:sz w:val="16"/>
        </w:rPr>
      </w:pPr>
      <w:r w:rsidRPr="00C12816">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w:t>
      </w:r>
      <w:r w:rsidRPr="00121FDA">
        <w:rPr>
          <w:sz w:val="16"/>
        </w:rPr>
        <w:t>tools to be exploited and discarded in the pursuit of returning leftist academic dis- course to the center?</w:t>
      </w:r>
    </w:p>
    <w:p w14:paraId="19E19787" w14:textId="77777777" w:rsidR="00B22855" w:rsidRPr="00C12816" w:rsidRDefault="00B22855" w:rsidP="00B22855">
      <w:pPr>
        <w:rPr>
          <w:sz w:val="16"/>
        </w:rPr>
      </w:pPr>
      <w:r w:rsidRPr="00121FDA">
        <w:rPr>
          <w:sz w:val="16"/>
        </w:rPr>
        <w:t xml:space="preserve"> (3) Perhaps the academic translation of out-law discourse could be true to the internal logic of the out-law community. And, </w:t>
      </w:r>
      <w:r w:rsidRPr="00121FDA">
        <w:rPr>
          <w:rStyle w:val="StyleUnderline"/>
        </w:rPr>
        <w:t xml:space="preserve">perhaps the re-presentation of out-law logic within the academic community will bestow a degree of </w:t>
      </w:r>
      <w:r w:rsidRPr="00121FDA">
        <w:rPr>
          <w:rStyle w:val="Emphasis"/>
        </w:rPr>
        <w:t>legitimacy</w:t>
      </w:r>
      <w:r w:rsidRPr="00121FDA">
        <w:rPr>
          <w:rStyle w:val="StyleUnderline"/>
        </w:rPr>
        <w:t xml:space="preserve"> on the out-law community. </w:t>
      </w:r>
      <w:r w:rsidRPr="00121FDA">
        <w:rPr>
          <w:rStyle w:val="Emphasis"/>
        </w:rPr>
        <w:t>Nonetheless</w:t>
      </w:r>
      <w:r w:rsidRPr="00121FDA">
        <w:rPr>
          <w:rStyle w:val="StyleUnderline"/>
        </w:rPr>
        <w:t>, the effect of legitimizing ou</w:t>
      </w:r>
      <w:r w:rsidRPr="00C12816">
        <w:rPr>
          <w:rStyle w:val="StyleUnderline"/>
        </w:rPr>
        <w:t xml:space="preserve">t-law discourse </w:t>
      </w:r>
      <w:r w:rsidRPr="00420A14">
        <w:rPr>
          <w:rStyle w:val="StyleUnderline"/>
          <w:highlight w:val="green"/>
        </w:rPr>
        <w:t>is</w:t>
      </w:r>
      <w:r w:rsidRPr="00C12816">
        <w:rPr>
          <w:rStyle w:val="StyleUnderline"/>
        </w:rPr>
        <w:t xml:space="preserve"> unknown and potentially </w:t>
      </w:r>
      <w:r w:rsidRPr="00420A14">
        <w:rPr>
          <w:rStyle w:val="Emphasis"/>
          <w:highlight w:val="green"/>
        </w:rPr>
        <w:t>destructive</w:t>
      </w:r>
      <w:r w:rsidRPr="00C12816">
        <w:rPr>
          <w:rStyle w:val="StyleUnderline"/>
        </w:rPr>
        <w:t xml:space="preserve">. In an effort </w:t>
      </w:r>
      <w:r w:rsidRPr="00420A14">
        <w:rPr>
          <w:rStyle w:val="StyleUnderline"/>
          <w:highlight w:val="green"/>
        </w:rPr>
        <w:t xml:space="preserve">to </w:t>
      </w:r>
      <w:r w:rsidRPr="00420A14">
        <w:rPr>
          <w:rStyle w:val="Emphasis"/>
          <w:highlight w:val="green"/>
        </w:rPr>
        <w:t>siphon</w:t>
      </w:r>
      <w:r w:rsidRPr="00C12816">
        <w:rPr>
          <w:rStyle w:val="Emphasis"/>
        </w:rPr>
        <w:t xml:space="preserve"> the political </w:t>
      </w:r>
      <w:r w:rsidRPr="00420A14">
        <w:rPr>
          <w:rStyle w:val="Emphasis"/>
          <w:highlight w:val="green"/>
        </w:rPr>
        <w:t>energy</w:t>
      </w:r>
      <w:r w:rsidRPr="00C12816">
        <w:rPr>
          <w:rStyle w:val="StyleUnderline"/>
        </w:rPr>
        <w:t xml:space="preserve"> of out-law discourse </w:t>
      </w:r>
      <w:r w:rsidRPr="00420A14">
        <w:rPr>
          <w:rStyle w:val="StyleUnderline"/>
          <w:highlight w:val="green"/>
        </w:rPr>
        <w:t>into academic practice, we</w:t>
      </w:r>
      <w:r w:rsidRPr="00C12816">
        <w:rPr>
          <w:rStyle w:val="StyleUnderline"/>
        </w:rPr>
        <w:t xml:space="preserve"> may ultimately </w:t>
      </w:r>
      <w:r w:rsidRPr="00420A14">
        <w:rPr>
          <w:rStyle w:val="Emphasis"/>
          <w:sz w:val="20"/>
          <w:szCs w:val="20"/>
          <w:highlight w:val="green"/>
        </w:rPr>
        <w:t>destroy</w:t>
      </w:r>
      <w:r w:rsidRPr="00C12816">
        <w:rPr>
          <w:rStyle w:val="StyleUnderline"/>
        </w:rPr>
        <w:t xml:space="preserve"> the dissatisfaction that serves as </w:t>
      </w:r>
      <w:r w:rsidRPr="00420A14">
        <w:rPr>
          <w:rStyle w:val="StyleUnderline"/>
          <w:highlight w:val="green"/>
        </w:rPr>
        <w:t xml:space="preserve">a </w:t>
      </w:r>
      <w:r w:rsidRPr="00420A14">
        <w:rPr>
          <w:rStyle w:val="Emphasis"/>
          <w:highlight w:val="green"/>
        </w:rPr>
        <w:t>cathexis</w:t>
      </w:r>
      <w:r w:rsidRPr="00C12816">
        <w:rPr>
          <w:rStyle w:val="StyleUnderline"/>
        </w:rPr>
        <w:t xml:space="preserve"> for these out-law discourses</w:t>
      </w:r>
      <w:r w:rsidRPr="00C12816">
        <w:rPr>
          <w:sz w:val="16"/>
        </w:rPr>
        <w:t xml:space="preserve">. It seems possible that </w:t>
      </w:r>
      <w:r w:rsidRPr="00C12816">
        <w:rPr>
          <w:rStyle w:val="StyleUnderline"/>
        </w:rPr>
        <w:t xml:space="preserve">academic </w:t>
      </w:r>
      <w:r w:rsidRPr="00420A14">
        <w:rPr>
          <w:rStyle w:val="StyleUnderline"/>
          <w:highlight w:val="green"/>
        </w:rPr>
        <w:t>recognition</w:t>
      </w:r>
      <w:r w:rsidRPr="00C12816">
        <w:rPr>
          <w:rStyle w:val="StyleUnderline"/>
        </w:rPr>
        <w:t xml:space="preserve"> might </w:t>
      </w:r>
      <w:r w:rsidRPr="00420A14">
        <w:rPr>
          <w:rStyle w:val="Emphasis"/>
          <w:highlight w:val="green"/>
        </w:rPr>
        <w:t>take the place</w:t>
      </w:r>
      <w:r w:rsidRPr="00420A14">
        <w:rPr>
          <w:rStyle w:val="StyleUnderline"/>
          <w:highlight w:val="green"/>
        </w:rPr>
        <w:t xml:space="preserve"> of</w:t>
      </w:r>
      <w:r w:rsidRPr="00C12816">
        <w:rPr>
          <w:rStyle w:val="StyleUnderline"/>
        </w:rPr>
        <w:t xml:space="preserve"> struggle for </w:t>
      </w:r>
      <w:r w:rsidRPr="00420A14">
        <w:rPr>
          <w:rStyle w:val="StyleUnderline"/>
          <w:highlight w:val="green"/>
        </w:rPr>
        <w:t>material opportunities</w:t>
      </w:r>
      <w:r w:rsidRPr="00C12816">
        <w:rPr>
          <w:sz w:val="16"/>
        </w:rPr>
        <w:t xml:space="preserve"> (see Fraser 1997). </w:t>
      </w:r>
      <w:r w:rsidRPr="00420A14">
        <w:rPr>
          <w:rStyle w:val="StyleUnderline"/>
          <w:highlight w:val="green"/>
        </w:rPr>
        <w:t>But, will</w:t>
      </w:r>
      <w:r w:rsidRPr="00C12816">
        <w:rPr>
          <w:rStyle w:val="StyleUnderline"/>
        </w:rPr>
        <w:t xml:space="preserve"> academic </w:t>
      </w:r>
      <w:r w:rsidRPr="00420A14">
        <w:rPr>
          <w:rStyle w:val="StyleUnderline"/>
          <w:highlight w:val="green"/>
        </w:rPr>
        <w:t xml:space="preserve">legitimation create </w:t>
      </w:r>
      <w:r w:rsidRPr="00420A14">
        <w:rPr>
          <w:rStyle w:val="Emphasis"/>
          <w:highlight w:val="green"/>
        </w:rPr>
        <w:t>any</w:t>
      </w:r>
      <w:r w:rsidRPr="00C12816">
        <w:rPr>
          <w:rStyle w:val="Emphasis"/>
        </w:rPr>
        <w:t xml:space="preserve"> material </w:t>
      </w:r>
      <w:r w:rsidRPr="00420A14">
        <w:rPr>
          <w:rStyle w:val="Emphasis"/>
          <w:highlight w:val="green"/>
        </w:rPr>
        <w:t>changes</w:t>
      </w:r>
      <w:r w:rsidRPr="00C12816">
        <w:rPr>
          <w:rStyle w:val="StyleUnderline"/>
        </w:rPr>
        <w:t xml:space="preserve"> in the conditions of out-law communities</w:t>
      </w:r>
      <w:r w:rsidRPr="00420A14">
        <w:rPr>
          <w:rStyle w:val="StyleUnderline"/>
          <w:highlight w:val="green"/>
        </w:rPr>
        <w:t>?</w:t>
      </w:r>
      <w:r w:rsidRPr="00C12816">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E7EDD5F" w14:textId="77777777" w:rsidR="00B22855" w:rsidRPr="00C12816" w:rsidRDefault="00B22855" w:rsidP="00B22855">
      <w:pPr>
        <w:rPr>
          <w:sz w:val="16"/>
        </w:rPr>
      </w:pPr>
      <w:r w:rsidRPr="00C12816">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3FF82B7" w14:textId="77777777" w:rsidR="00B22855" w:rsidRPr="00C12816" w:rsidRDefault="00B22855" w:rsidP="00B22855">
      <w:pPr>
        <w:rPr>
          <w:sz w:val="16"/>
        </w:rPr>
      </w:pPr>
      <w:r w:rsidRPr="00C12816">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5C469466" w14:textId="77777777" w:rsidR="00B22855" w:rsidRPr="00C12816" w:rsidRDefault="00B22855" w:rsidP="00B22855">
      <w:pPr>
        <w:rPr>
          <w:sz w:val="16"/>
        </w:rPr>
      </w:pPr>
      <w:r w:rsidRPr="00C12816">
        <w:rPr>
          <w:sz w:val="16"/>
        </w:rPr>
        <w:t xml:space="preserve"> resistance and rhetorical criticism.</w:t>
      </w:r>
    </w:p>
    <w:p w14:paraId="1AB7F8CE" w14:textId="77777777" w:rsidR="00B22855" w:rsidRPr="00C12816" w:rsidRDefault="00B22855" w:rsidP="00B22855">
      <w:pPr>
        <w:rPr>
          <w:sz w:val="16"/>
        </w:rPr>
      </w:pPr>
      <w:r w:rsidRPr="00C12816">
        <w:rPr>
          <w:sz w:val="16"/>
        </w:rPr>
        <w:t>Rhetorical criticism</w:t>
      </w:r>
    </w:p>
    <w:p w14:paraId="1ED0B1F5" w14:textId="77777777" w:rsidR="00B22855" w:rsidRPr="00C12816" w:rsidRDefault="00B22855" w:rsidP="00B22855">
      <w:pPr>
        <w:rPr>
          <w:sz w:val="16"/>
        </w:rPr>
      </w:pPr>
      <w:r w:rsidRPr="00C12816">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w:t>
      </w:r>
      <w:r w:rsidRPr="00C12816">
        <w:rPr>
          <w:sz w:val="16"/>
        </w:rPr>
        <w:lastRenderedPageBreak/>
        <w:t xml:space="preserve">artist, analyst, audience, and advocate. Leah Ceccarelli (1997) discerns similar categories around the aesthetic, epistemic, and political ends of rhetorical criticism. </w:t>
      </w:r>
    </w:p>
    <w:p w14:paraId="4747C38B" w14:textId="77777777" w:rsidR="00B22855" w:rsidRPr="001430F2" w:rsidRDefault="00B22855" w:rsidP="00B22855">
      <w:pPr>
        <w:rPr>
          <w:sz w:val="16"/>
        </w:rPr>
      </w:pPr>
      <w:r w:rsidRPr="00121FDA">
        <w:rPr>
          <w:sz w:val="16"/>
        </w:rPr>
        <w:t xml:space="preserve">The out-law discourse project presents clear ties to the notion of critic as advocate. </w:t>
      </w:r>
      <w:r w:rsidRPr="00121FDA">
        <w:rPr>
          <w:rStyle w:val="StyleUnderline"/>
        </w:rPr>
        <w:t xml:space="preserve">For Sloop and Ono, the critic is an </w:t>
      </w:r>
      <w:r w:rsidRPr="00121FDA">
        <w:rPr>
          <w:rStyle w:val="Emphasis"/>
        </w:rPr>
        <w:t>interested party</w:t>
      </w:r>
      <w:r w:rsidRPr="00121FDA">
        <w:rPr>
          <w:rStyle w:val="StyleUnderline"/>
        </w:rPr>
        <w:t>, discerning</w:t>
      </w:r>
      <w:r w:rsidRPr="00121FDA">
        <w:rPr>
          <w:sz w:val="16"/>
        </w:rPr>
        <w:t xml:space="preserve"> (and at times disputing) </w:t>
      </w:r>
      <w:r w:rsidRPr="00121FDA">
        <w:rPr>
          <w:rStyle w:val="StyleUnderline"/>
        </w:rPr>
        <w:t xml:space="preserve">the underlying values and forces contained within a discourse. Additionally, however, the out-law discourse critic is an analyst focusing on the </w:t>
      </w:r>
      <w:r w:rsidRPr="00121FDA">
        <w:rPr>
          <w:rStyle w:val="Emphasis"/>
        </w:rPr>
        <w:t>hidden</w:t>
      </w:r>
      <w:r w:rsidRPr="00121FDA">
        <w:rPr>
          <w:sz w:val="16"/>
        </w:rPr>
        <w:t xml:space="preserve">, aberrant </w:t>
      </w:r>
      <w:r w:rsidRPr="00121FDA">
        <w:rPr>
          <w:rStyle w:val="StyleUnderline"/>
        </w:rPr>
        <w:t>texts</w:t>
      </w:r>
      <w:r w:rsidRPr="00121FDA">
        <w:rPr>
          <w:sz w:val="16"/>
        </w:rPr>
        <w:t xml:space="preserve"> of the out-law </w:t>
      </w:r>
      <w:r w:rsidRPr="00121FDA">
        <w:rPr>
          <w:rStyle w:val="StyleUnderline"/>
        </w:rPr>
        <w:t xml:space="preserve">and </w:t>
      </w:r>
      <w:r w:rsidRPr="00121FDA">
        <w:rPr>
          <w:rStyle w:val="Emphasis"/>
        </w:rPr>
        <w:t>"rendering] an incoherent or esoteric text comprehensible"</w:t>
      </w:r>
      <w:r w:rsidRPr="00121FDA">
        <w:rPr>
          <w:sz w:val="16"/>
        </w:rPr>
        <w:t xml:space="preserve"> (Warnick 1992, 233). Now, I am not suggesting that a critic must serve only one function or that the roles of advocate and analyst are mutually exclusive; rather, </w:t>
      </w:r>
      <w:r w:rsidRPr="00121FDA">
        <w:rPr>
          <w:rStyle w:val="StyleUnderline"/>
        </w:rPr>
        <w:t>these entanglings of power</w:t>
      </w:r>
      <w:r w:rsidRPr="00121FDA">
        <w:rPr>
          <w:sz w:val="16"/>
        </w:rPr>
        <w:t xml:space="preserve"> (political ends) </w:t>
      </w:r>
      <w:r w:rsidRPr="00121FDA">
        <w:rPr>
          <w:rStyle w:val="StyleUnderline"/>
        </w:rPr>
        <w:t>and knowledge</w:t>
      </w:r>
      <w:r w:rsidRPr="00121FDA">
        <w:rPr>
          <w:sz w:val="16"/>
        </w:rPr>
        <w:t xml:space="preserve"> (epistemic ends) </w:t>
      </w:r>
      <w:r w:rsidRPr="00121FDA">
        <w:rPr>
          <w:rStyle w:val="StyleUnderline"/>
        </w:rPr>
        <w:t>are inevitable</w:t>
      </w:r>
      <w:r w:rsidRPr="00121FDA">
        <w:rPr>
          <w:sz w:val="16"/>
        </w:rPr>
        <w:t>. My concern is that we not</w:t>
      </w:r>
      <w:r w:rsidRPr="00C12816">
        <w:rPr>
          <w:sz w:val="16"/>
        </w:rPr>
        <w:t xml:space="preserve"> neglect the complexity of these entanglements. </w:t>
      </w:r>
      <w:r w:rsidRPr="00420A14">
        <w:rPr>
          <w:rStyle w:val="Emphasis"/>
          <w:highlight w:val="green"/>
        </w:rPr>
        <w:t>Turning covert</w:t>
      </w:r>
      <w:r w:rsidRPr="00C12816">
        <w:rPr>
          <w:rStyle w:val="Emphasis"/>
        </w:rPr>
        <w:t xml:space="preserve"> out-law </w:t>
      </w:r>
      <w:r w:rsidRPr="00420A14">
        <w:rPr>
          <w:rStyle w:val="Emphasis"/>
          <w:highlight w:val="green"/>
        </w:rPr>
        <w:t>discourses into objects of</w:t>
      </w:r>
      <w:r w:rsidRPr="00C12816">
        <w:rPr>
          <w:rStyle w:val="Emphasis"/>
        </w:rPr>
        <w:t xml:space="preserve"> our </w:t>
      </w:r>
      <w:r w:rsidRPr="00420A14">
        <w:rPr>
          <w:rStyle w:val="Emphasis"/>
          <w:highlight w:val="green"/>
        </w:rPr>
        <w:t>analyses</w:t>
      </w:r>
      <w:r w:rsidRPr="00C12816">
        <w:rPr>
          <w:rStyle w:val="Emphasis"/>
        </w:rPr>
        <w:t xml:space="preserve"> runs the </w:t>
      </w:r>
      <w:r w:rsidRPr="00420A14">
        <w:rPr>
          <w:rStyle w:val="Emphasis"/>
          <w:highlight w:val="green"/>
        </w:rPr>
        <w:t>risk</w:t>
      </w:r>
      <w:r w:rsidRPr="00C12816">
        <w:rPr>
          <w:rStyle w:val="Emphasis"/>
        </w:rPr>
        <w:t xml:space="preserve"> of </w:t>
      </w:r>
      <w:r w:rsidRPr="00420A14">
        <w:rPr>
          <w:rStyle w:val="Emphasis"/>
          <w:highlight w:val="green"/>
        </w:rPr>
        <w:t>subjecting them</w:t>
      </w:r>
      <w:r w:rsidRPr="00C12816">
        <w:rPr>
          <w:rStyle w:val="Emphasis"/>
        </w:rPr>
        <w:t xml:space="preserve"> both </w:t>
      </w:r>
      <w:r w:rsidRPr="00420A14">
        <w:rPr>
          <w:rStyle w:val="Emphasis"/>
          <w:highlight w:val="green"/>
        </w:rPr>
        <w:t>to the gaze of the dominant and</w:t>
      </w:r>
      <w:r w:rsidRPr="00C12816">
        <w:rPr>
          <w:rStyle w:val="Emphasis"/>
        </w:rPr>
        <w:t xml:space="preserve"> to the </w:t>
      </w:r>
      <w:r w:rsidRPr="00420A14">
        <w:rPr>
          <w:rStyle w:val="Emphasis"/>
          <w:highlight w:val="green"/>
        </w:rPr>
        <w:t>power relations of the academy</w:t>
      </w:r>
      <w:r w:rsidRPr="00C1281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7258689" w14:textId="77777777" w:rsidR="00B22855" w:rsidRDefault="00B22855" w:rsidP="00B22855">
      <w:pPr>
        <w:pStyle w:val="Heading3"/>
      </w:pPr>
      <w:r>
        <w:lastRenderedPageBreak/>
        <w:t>1NC---OFF</w:t>
      </w:r>
    </w:p>
    <w:p w14:paraId="65A703D8" w14:textId="77777777" w:rsidR="00B22855" w:rsidRDefault="00B22855" w:rsidP="00B22855">
      <w:pPr>
        <w:pStyle w:val="Heading4"/>
      </w:pPr>
      <w:r>
        <w:t>Your primary ethical obligation is to fight for unions and organized labor. That’s key to stopping ICE, ensuring worker protections, and fighting Trumpian fascism.</w:t>
      </w:r>
    </w:p>
    <w:p w14:paraId="534B59A6" w14:textId="77777777" w:rsidR="00B22855" w:rsidRDefault="00B22855" w:rsidP="00B22855">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117" w:history="1">
        <w:r w:rsidRPr="005E49E4">
          <w:rPr>
            <w:rStyle w:val="Hyperlink"/>
          </w:rPr>
          <w:t>https://ballsandstrikes.org/law-politics/trump-unions-losing-in-court/</w:t>
        </w:r>
      </w:hyperlink>
      <w:r>
        <w:t xml:space="preserve"> NL]</w:t>
      </w:r>
    </w:p>
    <w:p w14:paraId="0CBB0987" w14:textId="77777777" w:rsidR="00B22855" w:rsidRPr="004302D2" w:rsidRDefault="00B22855" w:rsidP="00B22855">
      <w:pPr>
        <w:rPr>
          <w:rStyle w:val="StyleUnderline"/>
        </w:rPr>
      </w:pPr>
      <w:r w:rsidRPr="00420A14">
        <w:rPr>
          <w:rStyle w:val="StyleUnderline"/>
          <w:highlight w:val="green"/>
        </w:rPr>
        <w:t>In</w:t>
      </w:r>
      <w:r w:rsidRPr="004302D2">
        <w:rPr>
          <w:rStyle w:val="StyleUnderline"/>
        </w:rPr>
        <w:t xml:space="preserve"> the first year of President Donald </w:t>
      </w:r>
      <w:r w:rsidRPr="00420A14">
        <w:rPr>
          <w:rStyle w:val="StyleUnderline"/>
          <w:highlight w:val="green"/>
        </w:rPr>
        <w:t>Trump’s second term</w:t>
      </w:r>
      <w:r w:rsidRPr="004302D2">
        <w:rPr>
          <w:rStyle w:val="StyleUnderline"/>
        </w:rPr>
        <w:t xml:space="preserve">, as </w:t>
      </w:r>
      <w:r w:rsidRPr="00420A14">
        <w:rPr>
          <w:rStyle w:val="Emphasis"/>
          <w:highlight w:val="green"/>
        </w:rPr>
        <w:t>rural hospitals and abortion clinics close</w:t>
      </w:r>
      <w:r w:rsidRPr="00420A14">
        <w:rPr>
          <w:rStyle w:val="StyleUnderline"/>
          <w:highlight w:val="green"/>
        </w:rPr>
        <w:t xml:space="preserve">, </w:t>
      </w:r>
      <w:r w:rsidRPr="00420A14">
        <w:rPr>
          <w:rStyle w:val="Emphasis"/>
          <w:highlight w:val="green"/>
        </w:rPr>
        <w:t>ICE raids escalate</w:t>
      </w:r>
      <w:r w:rsidRPr="004302D2">
        <w:rPr>
          <w:rStyle w:val="StyleUnderline"/>
        </w:rPr>
        <w:t xml:space="preserve">, and </w:t>
      </w:r>
      <w:r w:rsidRPr="004302D2">
        <w:rPr>
          <w:rStyle w:val="Emphasis"/>
        </w:rPr>
        <w:t xml:space="preserve">federal </w:t>
      </w:r>
      <w:r w:rsidRPr="00420A14">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7E6939CF" w14:textId="77777777" w:rsidR="00B22855" w:rsidRPr="00CF3852" w:rsidRDefault="00B22855" w:rsidP="00B22855">
      <w:r w:rsidRPr="00420A14">
        <w:rPr>
          <w:rStyle w:val="StyleUnderline"/>
          <w:highlight w:val="green"/>
        </w:rPr>
        <w:t>Organized labor has become</w:t>
      </w:r>
      <w:r w:rsidRPr="004302D2">
        <w:rPr>
          <w:rStyle w:val="StyleUnderline"/>
        </w:rPr>
        <w:t xml:space="preserve"> one </w:t>
      </w:r>
      <w:r w:rsidRPr="000268A6">
        <w:rPr>
          <w:rStyle w:val="StyleUnderline"/>
        </w:rPr>
        <w:t xml:space="preserve">of </w:t>
      </w:r>
      <w:r w:rsidRPr="00420A14">
        <w:rPr>
          <w:rStyle w:val="StyleUnderline"/>
          <w:highlight w:val="green"/>
        </w:rPr>
        <w:t xml:space="preserve">the </w:t>
      </w:r>
      <w:r w:rsidRPr="00420A14">
        <w:rPr>
          <w:rStyle w:val="Emphasis"/>
          <w:highlight w:val="green"/>
        </w:rPr>
        <w:t>most effective</w:t>
      </w:r>
      <w:r w:rsidRPr="004302D2">
        <w:rPr>
          <w:rStyle w:val="StyleUnderline"/>
        </w:rPr>
        <w:t xml:space="preserve"> legal </w:t>
      </w:r>
      <w:r w:rsidRPr="00420A14">
        <w:rPr>
          <w:rStyle w:val="Emphasis"/>
          <w:highlight w:val="green"/>
        </w:rPr>
        <w:t>opponent</w:t>
      </w:r>
      <w:r w:rsidRPr="005A7166">
        <w:rPr>
          <w:rStyle w:val="StyleUnderline"/>
        </w:rPr>
        <w:t xml:space="preserve">s </w:t>
      </w:r>
      <w:r w:rsidRPr="00420A14">
        <w:rPr>
          <w:rStyle w:val="Emphasis"/>
          <w:highlight w:val="green"/>
        </w:rPr>
        <w:t>of</w:t>
      </w:r>
      <w:r w:rsidRPr="004302D2">
        <w:rPr>
          <w:rStyle w:val="StyleUnderline"/>
        </w:rPr>
        <w:t xml:space="preserve"> the </w:t>
      </w:r>
      <w:r w:rsidRPr="00420A14">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25DBBC20" w14:textId="77777777" w:rsidR="00B22855" w:rsidRPr="00CF3852" w:rsidRDefault="00B22855" w:rsidP="00B22855">
      <w:r w:rsidRPr="004302D2">
        <w:rPr>
          <w:rStyle w:val="StyleUnderline"/>
        </w:rPr>
        <w:t xml:space="preserve">This is </w:t>
      </w:r>
      <w:r w:rsidRPr="00420A14">
        <w:rPr>
          <w:rStyle w:val="StyleUnderline"/>
          <w:highlight w:val="green"/>
        </w:rPr>
        <w:t>the</w:t>
      </w:r>
      <w:r w:rsidRPr="00CF3852">
        <w:t xml:space="preserve"> kind of </w:t>
      </w:r>
      <w:r w:rsidRPr="00420A14">
        <w:rPr>
          <w:rStyle w:val="Emphasis"/>
          <w:highlight w:val="green"/>
        </w:rPr>
        <w:t>speed</w:t>
      </w:r>
      <w:r w:rsidRPr="00420A14">
        <w:rPr>
          <w:rStyle w:val="StyleUnderline"/>
          <w:highlight w:val="green"/>
        </w:rPr>
        <w:t xml:space="preserve"> and </w:t>
      </w:r>
      <w:r w:rsidRPr="00420A14">
        <w:rPr>
          <w:rStyle w:val="Emphasis"/>
          <w:highlight w:val="green"/>
        </w:rPr>
        <w:t>clarity</w:t>
      </w:r>
      <w:r w:rsidRPr="004302D2">
        <w:rPr>
          <w:rStyle w:val="StyleUnderline"/>
        </w:rPr>
        <w:t xml:space="preserve"> needed </w:t>
      </w:r>
      <w:r w:rsidRPr="00420A14">
        <w:rPr>
          <w:rStyle w:val="StyleUnderline"/>
          <w:highlight w:val="green"/>
        </w:rPr>
        <w:t xml:space="preserve">to </w:t>
      </w:r>
      <w:r w:rsidRPr="00420A14">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79CCF01D" w14:textId="77777777" w:rsidR="00B22855" w:rsidRPr="00CF3852" w:rsidRDefault="00B22855" w:rsidP="00B22855">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118"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119" w:history="1">
        <w:r w:rsidRPr="00CF3852">
          <w:rPr>
            <w:rStyle w:val="Hyperlink"/>
          </w:rPr>
          <w:t>harder</w:t>
        </w:r>
      </w:hyperlink>
      <w:r w:rsidRPr="00CF3852">
        <w:t> for federal employees to organize. Meanwhile, the </w:t>
      </w:r>
      <w:hyperlink r:id="rId120"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4624763B" w14:textId="77777777" w:rsidR="00B22855" w:rsidRPr="00CF3852" w:rsidRDefault="00B22855" w:rsidP="00B22855">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7FD88C46" w14:textId="77777777" w:rsidR="00B22855" w:rsidRPr="004302D2" w:rsidRDefault="00B22855" w:rsidP="00B22855">
      <w:pPr>
        <w:rPr>
          <w:rStyle w:val="StyleUnderline"/>
        </w:rPr>
      </w:pPr>
      <w:r w:rsidRPr="00CF3852">
        <w:t xml:space="preserve">That is, unless your opponent knows how to file a TRO by breakfast. </w:t>
      </w:r>
      <w:r w:rsidRPr="00420A14">
        <w:rPr>
          <w:rStyle w:val="StyleUnderline"/>
          <w:highlight w:val="green"/>
        </w:rPr>
        <w:t>Unlike most</w:t>
      </w:r>
      <w:r w:rsidRPr="004302D2">
        <w:rPr>
          <w:rStyle w:val="StyleUnderline"/>
        </w:rPr>
        <w:t xml:space="preserve"> would-be </w:t>
      </w:r>
      <w:r w:rsidRPr="00420A14">
        <w:rPr>
          <w:rStyle w:val="StyleUnderline"/>
          <w:highlight w:val="green"/>
        </w:rPr>
        <w:t>challengers</w:t>
      </w:r>
      <w:r w:rsidRPr="004302D2">
        <w:rPr>
          <w:rStyle w:val="StyleUnderline"/>
        </w:rPr>
        <w:t xml:space="preserve"> to Trump’s policies, </w:t>
      </w:r>
      <w:r w:rsidRPr="00420A14">
        <w:rPr>
          <w:rStyle w:val="StyleUnderline"/>
          <w:highlight w:val="green"/>
        </w:rPr>
        <w:t xml:space="preserve">unions don’t need </w:t>
      </w:r>
      <w:r w:rsidRPr="005A7166">
        <w:rPr>
          <w:rStyle w:val="StyleUnderline"/>
        </w:rPr>
        <w:t xml:space="preserve">time </w:t>
      </w:r>
      <w:r w:rsidRPr="00420A14">
        <w:rPr>
          <w:rStyle w:val="StyleUnderline"/>
          <w:highlight w:val="green"/>
        </w:rPr>
        <w:t>to get organized. They </w:t>
      </w:r>
      <w:r w:rsidRPr="00420A14">
        <w:rPr>
          <w:rStyle w:val="Emphasis"/>
          <w:highlight w:val="green"/>
        </w:rPr>
        <w:t>are</w:t>
      </w:r>
      <w:r w:rsidRPr="00420A14">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420A14">
        <w:rPr>
          <w:rStyle w:val="StyleUnderline"/>
          <w:highlight w:val="green"/>
        </w:rPr>
        <w:t>They know how to challenge rulemakings</w:t>
      </w:r>
      <w:r w:rsidRPr="004302D2">
        <w:rPr>
          <w:rStyle w:val="StyleUnderline"/>
        </w:rPr>
        <w:t xml:space="preserve"> at DOL and NLRB </w:t>
      </w:r>
      <w:r w:rsidRPr="00420A14">
        <w:rPr>
          <w:rStyle w:val="StyleUnderline"/>
          <w:highlight w:val="green"/>
        </w:rPr>
        <w:t xml:space="preserve">because </w:t>
      </w:r>
      <w:r w:rsidRPr="00420A14">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420A14">
        <w:rPr>
          <w:rStyle w:val="Emphasis"/>
          <w:highlight w:val="green"/>
        </w:rPr>
        <w:t>train their base to know their rights</w:t>
      </w:r>
      <w:r w:rsidRPr="00420A14">
        <w:rPr>
          <w:rStyle w:val="StyleUnderline"/>
          <w:highlight w:val="green"/>
        </w:rPr>
        <w:t xml:space="preserve"> and </w:t>
      </w:r>
      <w:r w:rsidRPr="00420A14">
        <w:rPr>
          <w:rStyle w:val="Emphasis"/>
          <w:highlight w:val="green"/>
        </w:rPr>
        <w:t>how to enforce them</w:t>
      </w:r>
      <w:r w:rsidRPr="004302D2">
        <w:rPr>
          <w:rStyle w:val="StyleUnderline"/>
        </w:rPr>
        <w:t xml:space="preserve"> in the moment, </w:t>
      </w:r>
      <w:r w:rsidRPr="00420A14">
        <w:rPr>
          <w:rStyle w:val="StyleUnderline"/>
          <w:highlight w:val="green"/>
        </w:rPr>
        <w:t xml:space="preserve">making </w:t>
      </w:r>
      <w:r w:rsidRPr="00420A14">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318A4747" w14:textId="77777777" w:rsidR="00B22855" w:rsidRPr="004302D2" w:rsidRDefault="00B22855" w:rsidP="00B22855">
      <w:pPr>
        <w:rPr>
          <w:rStyle w:val="Emphasis"/>
        </w:rPr>
      </w:pPr>
      <w:r w:rsidRPr="004302D2">
        <w:rPr>
          <w:rStyle w:val="StyleUnderline"/>
        </w:rPr>
        <w:lastRenderedPageBreak/>
        <w:t>And</w:t>
      </w:r>
      <w:r w:rsidRPr="00CF3852">
        <w:t xml:space="preserve"> unlike many public interest organizations that depend on the slow churn of foundation grants and fundraising emails, </w:t>
      </w:r>
      <w:r w:rsidRPr="00420A14">
        <w:rPr>
          <w:rStyle w:val="StyleUnderline"/>
          <w:highlight w:val="green"/>
        </w:rPr>
        <w:t xml:space="preserve">unions are funded by dues—meaning they can </w:t>
      </w:r>
      <w:r w:rsidRPr="00420A14">
        <w:rPr>
          <w:rStyle w:val="Emphasis"/>
          <w:highlight w:val="green"/>
        </w:rPr>
        <w:t>focus</w:t>
      </w:r>
      <w:r w:rsidRPr="004302D2">
        <w:rPr>
          <w:rStyle w:val="Emphasis"/>
        </w:rPr>
        <w:t xml:space="preserve"> energy </w:t>
      </w:r>
      <w:r w:rsidRPr="00420A14">
        <w:rPr>
          <w:rStyle w:val="Emphasis"/>
          <w:highlight w:val="green"/>
        </w:rPr>
        <w:t>on</w:t>
      </w:r>
      <w:r w:rsidRPr="004302D2">
        <w:rPr>
          <w:rStyle w:val="Emphasis"/>
        </w:rPr>
        <w:t xml:space="preserve"> the </w:t>
      </w:r>
      <w:r w:rsidRPr="00420A14">
        <w:rPr>
          <w:rStyle w:val="Emphasis"/>
          <w:highlight w:val="green"/>
        </w:rPr>
        <w:t>work</w:t>
      </w:r>
      <w:r w:rsidRPr="00420A14">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420A14">
        <w:rPr>
          <w:rStyle w:val="StyleUnderline"/>
          <w:highlight w:val="green"/>
        </w:rPr>
        <w:t>filed</w:t>
      </w:r>
      <w:r w:rsidRPr="004302D2">
        <w:rPr>
          <w:rStyle w:val="StyleUnderline"/>
        </w:rPr>
        <w:t xml:space="preserve"> multiple </w:t>
      </w:r>
      <w:r w:rsidRPr="00420A14">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w:t>
      </w:r>
      <w:hyperlink r:id="rId121" w:history="1">
        <w:r w:rsidRPr="004302D2">
          <w:rPr>
            <w:rStyle w:val="Emphasis"/>
          </w:rPr>
          <w:t>federal judge enjoining it within the week</w:t>
        </w:r>
      </w:hyperlink>
      <w:r w:rsidRPr="004302D2">
        <w:rPr>
          <w:rStyle w:val="Emphasis"/>
        </w:rPr>
        <w:t>.</w:t>
      </w:r>
    </w:p>
    <w:p w14:paraId="20DD2D36" w14:textId="77777777" w:rsidR="00B22855" w:rsidRPr="004302D2" w:rsidRDefault="00B22855" w:rsidP="00B22855">
      <w:r w:rsidRPr="00420A14">
        <w:rPr>
          <w:rStyle w:val="StyleUnderline"/>
          <w:highlight w:val="green"/>
        </w:rPr>
        <w:t>Labor</w:t>
      </w:r>
      <w:r w:rsidRPr="004302D2">
        <w:rPr>
          <w:rStyle w:val="StyleUnderline"/>
        </w:rPr>
        <w:t xml:space="preserve"> even has </w:t>
      </w:r>
      <w:r w:rsidRPr="00420A14">
        <w:rPr>
          <w:rStyle w:val="Emphasis"/>
          <w:highlight w:val="green"/>
        </w:rPr>
        <w:t>responded to ICE kidnappings</w:t>
      </w:r>
      <w:r w:rsidRPr="00CF3852">
        <w:t xml:space="preserve">. Back in March, </w:t>
      </w:r>
      <w:r w:rsidRPr="004302D2">
        <w:rPr>
          <w:rStyle w:val="StyleUnderline"/>
        </w:rPr>
        <w:t xml:space="preserve">SEIU California President David </w:t>
      </w:r>
      <w:r w:rsidRPr="00420A14">
        <w:rPr>
          <w:rStyle w:val="StyleUnderline"/>
          <w:highlight w:val="green"/>
        </w:rPr>
        <w:t>Huerta was detained</w:t>
      </w:r>
      <w:r w:rsidRPr="004302D2">
        <w:rPr>
          <w:rStyle w:val="StyleUnderline"/>
        </w:rPr>
        <w:t xml:space="preserve"> and injured </w:t>
      </w:r>
      <w:r w:rsidRPr="00420A14">
        <w:rPr>
          <w:rStyle w:val="StyleUnderline"/>
          <w:highlight w:val="green"/>
        </w:rPr>
        <w:t>by ICE</w:t>
      </w:r>
      <w:r w:rsidRPr="004302D2">
        <w:rPr>
          <w:rStyle w:val="StyleUnderline"/>
        </w:rPr>
        <w:t xml:space="preserve"> agents during a protest in Los Angeles</w:t>
      </w:r>
      <w:r w:rsidRPr="00CF3852">
        <w:t>, marking the fourth run-in between one of </w:t>
      </w:r>
      <w:hyperlink r:id="rId122" w:history="1">
        <w:r w:rsidRPr="00CF3852">
          <w:rPr>
            <w:rStyle w:val="Hyperlink"/>
          </w:rPr>
          <w:t>SEIU’s own and DHS</w:t>
        </w:r>
      </w:hyperlink>
      <w:r w:rsidRPr="00CF3852">
        <w:t xml:space="preserve"> since the Trump Administration escalated ICE activity. </w:t>
      </w:r>
      <w:r w:rsidRPr="00420A14">
        <w:rPr>
          <w:rStyle w:val="StyleUnderline"/>
          <w:highlight w:val="green"/>
        </w:rPr>
        <w:t>SEIU</w:t>
      </w:r>
      <w:r w:rsidRPr="004302D2">
        <w:rPr>
          <w:rStyle w:val="StyleUnderline"/>
        </w:rPr>
        <w:t xml:space="preserve"> condemned the incident, staging additional protests in more than a dozen major cities within days, </w:t>
      </w:r>
      <w:r w:rsidRPr="00420A14">
        <w:rPr>
          <w:rStyle w:val="StyleUnderline"/>
          <w:highlight w:val="green"/>
        </w:rPr>
        <w:t>rustling up</w:t>
      </w:r>
      <w:r w:rsidRPr="004302D2">
        <w:rPr>
          <w:rStyle w:val="StyleUnderline"/>
        </w:rPr>
        <w:t xml:space="preserve"> statements of </w:t>
      </w:r>
      <w:r w:rsidRPr="00420A14">
        <w:rPr>
          <w:rStyle w:val="StyleUnderline"/>
          <w:highlight w:val="green"/>
        </w:rPr>
        <w:t>support</w:t>
      </w:r>
      <w:r w:rsidRPr="004302D2">
        <w:rPr>
          <w:rStyle w:val="StyleUnderline"/>
        </w:rPr>
        <w:t xml:space="preserve"> from politicians and even the more Trump-friendly union leaders. </w:t>
      </w:r>
      <w:r w:rsidRPr="00420A14">
        <w:rPr>
          <w:rStyle w:val="StyleUnderline"/>
          <w:highlight w:val="green"/>
        </w:rPr>
        <w:t>This</w:t>
      </w:r>
      <w:r w:rsidRPr="004302D2">
        <w:rPr>
          <w:rStyle w:val="StyleUnderline"/>
        </w:rPr>
        <w:t xml:space="preserve"> rapid response effort </w:t>
      </w:r>
      <w:r w:rsidRPr="00420A14">
        <w:rPr>
          <w:rStyle w:val="StyleUnderline"/>
          <w:highlight w:val="green"/>
        </w:rPr>
        <w:t xml:space="preserve">created enough pressure to </w:t>
      </w:r>
      <w:r w:rsidRPr="00420A14">
        <w:rPr>
          <w:rStyle w:val="Emphasis"/>
          <w:highlight w:val="green"/>
        </w:rPr>
        <w:t>force</w:t>
      </w:r>
      <w:r w:rsidRPr="004302D2">
        <w:rPr>
          <w:rStyle w:val="Emphasis"/>
        </w:rPr>
        <w:t xml:space="preserve"> the </w:t>
      </w:r>
      <w:r w:rsidRPr="00420A14">
        <w:rPr>
          <w:rStyle w:val="Emphasis"/>
          <w:highlight w:val="green"/>
        </w:rPr>
        <w:t>LAPD to release Huerta</w:t>
      </w:r>
      <w:r w:rsidRPr="004302D2">
        <w:rPr>
          <w:rStyle w:val="Emphasis"/>
        </w:rPr>
        <w:t xml:space="preserve"> and other detained SEIU members </w:t>
      </w:r>
      <w:r w:rsidRPr="004302D2">
        <w:t>within days.  </w:t>
      </w:r>
    </w:p>
    <w:p w14:paraId="601C2FDB" w14:textId="77777777" w:rsidR="00B22855" w:rsidRPr="004302D2" w:rsidRDefault="00B22855" w:rsidP="00B22855">
      <w:pPr>
        <w:rPr>
          <w:rStyle w:val="StyleUnderline"/>
        </w:rPr>
      </w:pPr>
      <w:r w:rsidRPr="00CF3852">
        <w:t xml:space="preserve">Similarly, </w:t>
      </w:r>
      <w:r w:rsidRPr="004302D2">
        <w:rPr>
          <w:rStyle w:val="StyleUnderline"/>
        </w:rPr>
        <w:t xml:space="preserve">in March, Kilmar Abrego </w:t>
      </w:r>
      <w:r w:rsidRPr="00420A14">
        <w:rPr>
          <w:rStyle w:val="StyleUnderline"/>
          <w:highlight w:val="green"/>
        </w:rPr>
        <w:t>Garcia</w:t>
      </w:r>
      <w:r w:rsidRPr="004302D2">
        <w:rPr>
          <w:rStyle w:val="StyleUnderline"/>
        </w:rPr>
        <w:t xml:space="preserve">, a sheet metal apprentice with SMART Local 100, </w:t>
      </w:r>
      <w:r w:rsidRPr="00420A14">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420A14">
        <w:rPr>
          <w:rStyle w:val="StyleUnderline"/>
          <w:highlight w:val="green"/>
        </w:rPr>
        <w:t>unions</w:t>
      </w:r>
      <w:r w:rsidRPr="00CF3852">
        <w:t xml:space="preserve"> have a more conservative tendency, they </w:t>
      </w:r>
      <w:r w:rsidRPr="00420A14">
        <w:rPr>
          <w:rStyle w:val="Emphasis"/>
          <w:highlight w:val="green"/>
        </w:rPr>
        <w:t>reacted strongly</w:t>
      </w:r>
      <w:r w:rsidRPr="004302D2">
        <w:rPr>
          <w:rStyle w:val="StyleUnderline"/>
        </w:rPr>
        <w:t xml:space="preserve"> to Abrego Garcia’s deportation, </w:t>
      </w:r>
      <w:r w:rsidRPr="00420A14">
        <w:rPr>
          <w:rStyle w:val="StyleUnderline"/>
          <w:highlight w:val="green"/>
        </w:rPr>
        <w:t>raising</w:t>
      </w:r>
      <w:r w:rsidRPr="004302D2">
        <w:rPr>
          <w:rStyle w:val="StyleUnderline"/>
        </w:rPr>
        <w:t xml:space="preserve"> </w:t>
      </w:r>
      <w:r w:rsidRPr="004302D2">
        <w:rPr>
          <w:rStyle w:val="Emphasis"/>
        </w:rPr>
        <w:t xml:space="preserve">over </w:t>
      </w:r>
      <w:r w:rsidRPr="00420A14">
        <w:rPr>
          <w:rStyle w:val="Emphasis"/>
          <w:highlight w:val="green"/>
        </w:rPr>
        <w:t>a quarter of a million</w:t>
      </w:r>
      <w:r w:rsidRPr="004302D2">
        <w:rPr>
          <w:rStyle w:val="Emphasis"/>
        </w:rPr>
        <w:t xml:space="preserve"> dollars</w:t>
      </w:r>
      <w:r w:rsidRPr="004302D2">
        <w:rPr>
          <w:rStyle w:val="StyleUnderline"/>
        </w:rPr>
        <w:t xml:space="preserve"> from members to </w:t>
      </w:r>
      <w:hyperlink r:id="rId123" w:history="1">
        <w:r w:rsidRPr="004302D2">
          <w:rPr>
            <w:rStyle w:val="StyleUnderline"/>
          </w:rPr>
          <w:t>support his family</w:t>
        </w:r>
      </w:hyperlink>
      <w:r w:rsidRPr="004302D2">
        <w:rPr>
          <w:rStyle w:val="StyleUnderline"/>
        </w:rPr>
        <w:t xml:space="preserve">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3464CA16" w14:textId="77777777" w:rsidR="00B22855" w:rsidRPr="00CF3852" w:rsidRDefault="00B22855" w:rsidP="00B22855">
      <w:r w:rsidRPr="004302D2">
        <w:rPr>
          <w:rStyle w:val="StyleUnderline"/>
        </w:rPr>
        <w:t xml:space="preserve">In each of these cases, </w:t>
      </w:r>
      <w:r w:rsidRPr="00420A14">
        <w:rPr>
          <w:rStyle w:val="StyleUnderline"/>
          <w:highlight w:val="green"/>
        </w:rPr>
        <w:t>union</w:t>
      </w:r>
      <w:r w:rsidRPr="004302D2">
        <w:rPr>
          <w:rStyle w:val="StyleUnderline"/>
        </w:rPr>
        <w:t xml:space="preserve"> law </w:t>
      </w:r>
      <w:r w:rsidRPr="00420A14">
        <w:rPr>
          <w:rStyle w:val="StyleUnderline"/>
          <w:highlight w:val="green"/>
        </w:rPr>
        <w:t xml:space="preserve">departments </w:t>
      </w:r>
      <w:r w:rsidRPr="00420A14">
        <w:rPr>
          <w:rStyle w:val="Emphasis"/>
          <w:highlight w:val="green"/>
        </w:rPr>
        <w:t>didn’t act alone</w:t>
      </w:r>
      <w:r w:rsidRPr="00420A14">
        <w:rPr>
          <w:rStyle w:val="StyleUnderline"/>
          <w:highlight w:val="green"/>
        </w:rPr>
        <w:t xml:space="preserve">. They </w:t>
      </w:r>
      <w:r w:rsidRPr="00420A14">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19A98C8E" w14:textId="77777777" w:rsidR="00B22855" w:rsidRDefault="00B22855" w:rsidP="00B22855">
      <w:pPr>
        <w:pStyle w:val="Heading4"/>
      </w:pPr>
      <w:r>
        <w:t>Only unions can stop the existential threat of Project 2025 and Trumpian fascism.</w:t>
      </w:r>
    </w:p>
    <w:p w14:paraId="1881DFE8" w14:textId="77777777" w:rsidR="00B22855" w:rsidRDefault="00B22855" w:rsidP="00B22855">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hyperlink r:id="rId124" w:history="1">
        <w:r w:rsidRPr="005E49E4">
          <w:rPr>
            <w:rStyle w:val="Hyperlink"/>
          </w:rPr>
          <w:t>https://publicservices.international/resources/news/unions-rise-as-americas-defiant-shield-against-trumps-authoritarianism?id=15733&amp;lang=en</w:t>
        </w:r>
      </w:hyperlink>
      <w:r>
        <w:t xml:space="preserve"> NL]</w:t>
      </w:r>
    </w:p>
    <w:p w14:paraId="49778339" w14:textId="77777777" w:rsidR="00B22855" w:rsidRPr="00BD18F5" w:rsidRDefault="00B22855" w:rsidP="00B22855">
      <w:pPr>
        <w:rPr>
          <w:rStyle w:val="StyleUnderline"/>
        </w:rPr>
      </w:pPr>
      <w:r w:rsidRPr="00BD18F5">
        <w:rPr>
          <w:rStyle w:val="StyleUnderline"/>
        </w:rPr>
        <w:t xml:space="preserve">As it becomes increasingly clear what a second Trump presidency means, </w:t>
      </w:r>
      <w:r w:rsidRPr="00420A14">
        <w:rPr>
          <w:rStyle w:val="StyleUnderline"/>
          <w:highlight w:val="green"/>
        </w:rPr>
        <w:t>America's labor</w:t>
      </w:r>
      <w:r w:rsidRPr="00BD18F5">
        <w:rPr>
          <w:rStyle w:val="StyleUnderline"/>
        </w:rPr>
        <w:t xml:space="preserve"> movement </w:t>
      </w:r>
      <w:r w:rsidRPr="00420A14">
        <w:rPr>
          <w:rStyle w:val="StyleUnderline"/>
          <w:highlight w:val="green"/>
        </w:rPr>
        <w:t xml:space="preserve">has positioned itself as democracy's </w:t>
      </w:r>
      <w:r w:rsidRPr="00420A14">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420A14">
        <w:rPr>
          <w:rStyle w:val="StyleUnderline"/>
          <w:highlight w:val="green"/>
        </w:rPr>
        <w:t xml:space="preserve">and </w:t>
      </w:r>
      <w:r w:rsidRPr="00420A14">
        <w:rPr>
          <w:rStyle w:val="Emphasis"/>
          <w:highlight w:val="green"/>
        </w:rPr>
        <w:t>best</w:t>
      </w:r>
      <w:r w:rsidRPr="00BD18F5">
        <w:rPr>
          <w:rStyle w:val="Emphasis"/>
        </w:rPr>
        <w:t xml:space="preserve"> organized line of </w:t>
      </w:r>
      <w:r w:rsidRPr="00420A14">
        <w:rPr>
          <w:rStyle w:val="Emphasis"/>
          <w:highlight w:val="green"/>
        </w:rPr>
        <w:t>defense</w:t>
      </w:r>
      <w:r w:rsidRPr="00420A14">
        <w:rPr>
          <w:rStyle w:val="StyleUnderline"/>
          <w:highlight w:val="green"/>
        </w:rPr>
        <w:t xml:space="preserve"> against a</w:t>
      </w:r>
      <w:r w:rsidRPr="00BD18F5">
        <w:rPr>
          <w:rStyle w:val="StyleUnderline"/>
        </w:rPr>
        <w:t xml:space="preserve"> </w:t>
      </w:r>
      <w:r w:rsidRPr="00BD18F5">
        <w:rPr>
          <w:rStyle w:val="Emphasis"/>
        </w:rPr>
        <w:t xml:space="preserve">sweeping </w:t>
      </w:r>
      <w:r w:rsidRPr="00420A14">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420A14">
        <w:rPr>
          <w:rStyle w:val="StyleUnderline"/>
          <w:highlight w:val="green"/>
        </w:rPr>
        <w:t xml:space="preserve">confronting the </w:t>
      </w:r>
      <w:r w:rsidRPr="00420A14">
        <w:rPr>
          <w:rStyle w:val="Emphasis"/>
          <w:highlight w:val="green"/>
        </w:rPr>
        <w:t>existential threat</w:t>
      </w:r>
      <w:r w:rsidRPr="00420A14">
        <w:rPr>
          <w:rStyle w:val="StyleUnderline"/>
          <w:highlight w:val="green"/>
        </w:rPr>
        <w:t xml:space="preserve"> of Project 2025</w:t>
      </w:r>
      <w:r w:rsidRPr="007F17F6">
        <w:t xml:space="preserve">'s plan to dismantle America's </w:t>
      </w:r>
      <w:r w:rsidRPr="00BD18F5">
        <w:t>most important institutions.</w:t>
      </w:r>
    </w:p>
    <w:p w14:paraId="08F2078A" w14:textId="77777777" w:rsidR="00B22855" w:rsidRPr="00E33000" w:rsidRDefault="00B22855" w:rsidP="00B22855">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w:t>
      </w:r>
      <w:r w:rsidRPr="00BD18F5">
        <w:rPr>
          <w:rStyle w:val="StyleUnderline"/>
        </w:rPr>
        <w:lastRenderedPageBreak/>
        <w:t>interests</w:t>
      </w:r>
      <w:r w:rsidRPr="00E33000">
        <w:t>. These moves represent more than policy changes—they constitute a wholesale transfer of public goods into private hands, deliberately eroding worker protection while restructuring government to serve elite interests.</w:t>
      </w:r>
    </w:p>
    <w:p w14:paraId="4817E6D7" w14:textId="77777777" w:rsidR="00B22855" w:rsidRPr="00BD18F5" w:rsidRDefault="00B22855" w:rsidP="00B22855">
      <w:pPr>
        <w:rPr>
          <w:rStyle w:val="StyleUnderline"/>
        </w:rPr>
      </w:pPr>
      <w:r w:rsidRPr="00BD18F5">
        <w:rPr>
          <w:rStyle w:val="StyleUnderline"/>
        </w:rPr>
        <w:t xml:space="preserve">In response, PSI’s affiliates have </w:t>
      </w:r>
      <w:r w:rsidRPr="00420A14">
        <w:rPr>
          <w:rStyle w:val="StyleUnderline"/>
          <w:highlight w:val="green"/>
        </w:rPr>
        <w:t>launched</w:t>
      </w:r>
      <w:r w:rsidRPr="00BD18F5">
        <w:rPr>
          <w:rStyle w:val="StyleUnderline"/>
        </w:rPr>
        <w:t xml:space="preserve"> </w:t>
      </w:r>
      <w:r w:rsidRPr="00BD18F5">
        <w:rPr>
          <w:rStyle w:val="Emphasis"/>
        </w:rPr>
        <w:t xml:space="preserve">unprecedented </w:t>
      </w:r>
      <w:r w:rsidRPr="00420A14">
        <w:rPr>
          <w:rStyle w:val="Emphasis"/>
          <w:highlight w:val="green"/>
        </w:rPr>
        <w:t>multi-front resistance</w:t>
      </w:r>
      <w:r w:rsidRPr="00420A14">
        <w:rPr>
          <w:rStyle w:val="StyleUnderline"/>
          <w:highlight w:val="green"/>
        </w:rPr>
        <w:t xml:space="preserve"> in the </w:t>
      </w:r>
      <w:r w:rsidRPr="00420A14">
        <w:rPr>
          <w:rStyle w:val="Emphasis"/>
          <w:highlight w:val="green"/>
        </w:rPr>
        <w:t>streets</w:t>
      </w:r>
      <w:r w:rsidRPr="00BD18F5">
        <w:rPr>
          <w:rStyle w:val="StyleUnderline"/>
        </w:rPr>
        <w:t xml:space="preserve">, the </w:t>
      </w:r>
      <w:r w:rsidRPr="00420A14">
        <w:rPr>
          <w:rStyle w:val="Emphasis"/>
          <w:highlight w:val="green"/>
        </w:rPr>
        <w:t>workplace</w:t>
      </w:r>
      <w:r w:rsidRPr="00BD18F5">
        <w:rPr>
          <w:rStyle w:val="StyleUnderline"/>
        </w:rPr>
        <w:t xml:space="preserve">, the </w:t>
      </w:r>
      <w:r w:rsidRPr="00420A14">
        <w:rPr>
          <w:rStyle w:val="Emphasis"/>
          <w:highlight w:val="green"/>
        </w:rPr>
        <w:t>media</w:t>
      </w:r>
      <w:r w:rsidRPr="00420A14">
        <w:rPr>
          <w:rStyle w:val="StyleUnderline"/>
          <w:highlight w:val="green"/>
        </w:rPr>
        <w:t xml:space="preserve"> and</w:t>
      </w:r>
      <w:r w:rsidRPr="00BD18F5">
        <w:rPr>
          <w:rStyle w:val="StyleUnderline"/>
        </w:rPr>
        <w:t xml:space="preserve"> in the </w:t>
      </w:r>
      <w:r w:rsidRPr="00420A14">
        <w:rPr>
          <w:rStyle w:val="Emphasis"/>
          <w:highlight w:val="green"/>
        </w:rPr>
        <w:t>courts</w:t>
      </w:r>
      <w:r w:rsidRPr="00BD18F5">
        <w:rPr>
          <w:rStyle w:val="StyleUnderline"/>
        </w:rPr>
        <w:t>. The </w:t>
      </w:r>
      <w:hyperlink r:id="rId125" w:tgtFrame="_self" w:history="1">
        <w:r w:rsidRPr="00BD18F5">
          <w:rPr>
            <w:rStyle w:val="StyleUnderline"/>
          </w:rPr>
          <w:t>American Federation of Teachers</w:t>
        </w:r>
      </w:hyperlink>
      <w:hyperlink r:id="rId126" w:tgtFrame="_self" w:history="1">
        <w:r w:rsidRPr="00BD18F5">
          <w:rPr>
            <w:rStyle w:val="StyleUnderline"/>
          </w:rPr>
          <w:t> </w:t>
        </w:r>
      </w:hyperlink>
      <w:r w:rsidRPr="00BD18F5">
        <w:rPr>
          <w:rStyle w:val="StyleUnderline"/>
        </w:rPr>
        <w:t xml:space="preserve">is </w:t>
      </w:r>
      <w:r w:rsidRPr="00420A14">
        <w:rPr>
          <w:rStyle w:val="Emphasis"/>
          <w:highlight w:val="green"/>
        </w:rPr>
        <w:t>mobilizing against</w:t>
      </w:r>
      <w:r w:rsidRPr="00BD18F5">
        <w:rPr>
          <w:rStyle w:val="Emphasis"/>
        </w:rPr>
        <w:t xml:space="preserve"> school voucher schemes that </w:t>
      </w:r>
      <w:r w:rsidRPr="00420A14">
        <w:rPr>
          <w:rStyle w:val="Emphasis"/>
          <w:highlight w:val="green"/>
        </w:rPr>
        <w:t>defund public education</w:t>
      </w:r>
      <w:r w:rsidRPr="00BD18F5">
        <w:rPr>
          <w:rStyle w:val="StyleUnderline"/>
        </w:rPr>
        <w:t>. </w:t>
      </w:r>
      <w:hyperlink r:id="rId127" w:tgtFrame="_self" w:history="1">
        <w:r w:rsidRPr="00BD18F5">
          <w:rPr>
            <w:rStyle w:val="StyleUnderline"/>
          </w:rPr>
          <w:t>National Nurses United</w:t>
        </w:r>
      </w:hyperlink>
      <w:r w:rsidRPr="00BD18F5">
        <w:rPr>
          <w:rStyle w:val="StyleUnderline"/>
        </w:rPr>
        <w:t xml:space="preserve"> is </w:t>
      </w:r>
      <w:r w:rsidRPr="00420A14">
        <w:rPr>
          <w:rStyle w:val="Emphasis"/>
          <w:highlight w:val="green"/>
        </w:rPr>
        <w:t>fighting to defend Medicare</w:t>
      </w:r>
      <w:r w:rsidRPr="00BD18F5">
        <w:rPr>
          <w:rStyle w:val="Emphasis"/>
        </w:rPr>
        <w:t xml:space="preserve"> from privatization </w:t>
      </w:r>
      <w:r w:rsidRPr="00BD18F5">
        <w:rPr>
          <w:rStyle w:val="StyleUnderline"/>
        </w:rPr>
        <w:t>through patient advocacy campaigns. </w:t>
      </w:r>
      <w:hyperlink r:id="rId128" w:tgtFrame="_self" w:history="1">
        <w:r w:rsidRPr="00BD18F5">
          <w:rPr>
            <w:rStyle w:val="StyleUnderline"/>
          </w:rPr>
          <w:t>AFSCME</w:t>
        </w:r>
      </w:hyperlink>
      <w:r w:rsidRPr="00BD18F5">
        <w:rPr>
          <w:rStyle w:val="StyleUnderline"/>
        </w:rPr>
        <w:t xml:space="preserve"> members are </w:t>
      </w:r>
      <w:r w:rsidRPr="00BD18F5">
        <w:rPr>
          <w:rStyle w:val="Emphasis"/>
        </w:rPr>
        <w:t>deploying emergency response plans for mass firings of civil servants.</w:t>
      </w:r>
      <w:r w:rsidRPr="00BD18F5">
        <w:rPr>
          <w:rStyle w:val="StyleUnderline"/>
        </w:rPr>
        <w:t xml:space="preserve"> The </w:t>
      </w:r>
      <w:hyperlink r:id="rId129" w:tgtFrame="_self" w:history="1">
        <w:r w:rsidRPr="00BD18F5">
          <w:rPr>
            <w:rStyle w:val="StyleUnderline"/>
          </w:rPr>
          <w:t>Service Employees International Union</w:t>
        </w:r>
      </w:hyperlink>
      <w:hyperlink r:id="rId130" w:tgtFrame="_self" w:history="1">
        <w:r w:rsidRPr="00BD18F5">
          <w:rPr>
            <w:rStyle w:val="StyleUnderline"/>
          </w:rPr>
          <w:t> </w:t>
        </w:r>
      </w:hyperlink>
      <w:r w:rsidRPr="00BD18F5">
        <w:rPr>
          <w:rStyle w:val="StyleUnderline"/>
        </w:rPr>
        <w:t xml:space="preserve">has partnered with civil rights organizations to </w:t>
      </w:r>
      <w:r w:rsidRPr="00420A14">
        <w:rPr>
          <w:rStyle w:val="Emphasis"/>
          <w:highlight w:val="green"/>
        </w:rPr>
        <w:t>combat voter suppression</w:t>
      </w:r>
      <w:r w:rsidRPr="00BD18F5">
        <w:rPr>
          <w:rStyle w:val="StyleUnderline"/>
        </w:rPr>
        <w:t xml:space="preserve"> tactics targeting working-class communities.</w:t>
      </w:r>
    </w:p>
    <w:p w14:paraId="57FF984D" w14:textId="77777777" w:rsidR="00B22855" w:rsidRPr="00BD18F5" w:rsidRDefault="00B22855" w:rsidP="00B22855">
      <w:pPr>
        <w:rPr>
          <w:rStyle w:val="StyleUnderline"/>
        </w:rPr>
      </w:pPr>
      <w:r w:rsidRPr="00420A14">
        <w:rPr>
          <w:rStyle w:val="StyleUnderline"/>
          <w:highlight w:val="green"/>
        </w:rPr>
        <w:t xml:space="preserve">The movement's strength lies in </w:t>
      </w:r>
      <w:r w:rsidRPr="00420A14">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The </w:t>
      </w:r>
      <w:hyperlink r:id="rId131" w:anchor=":~:text=In%20a%20major%20victory%20for,the%20authority%20to%20order%20it." w:tgtFrame="_self" w:history="1">
        <w:r w:rsidRPr="00BD18F5">
          <w:rPr>
            <w:rStyle w:val="StyleUnderline"/>
          </w:rPr>
          <w:t>American Federation of Government Employees</w:t>
        </w:r>
      </w:hyperlink>
      <w:hyperlink r:id="rId132" w:anchor=":~:text=In%20a%20major%20victory%20for,the%20authority%20to%20order%20it." w:tgtFrame="_self" w:history="1">
        <w:r w:rsidRPr="00BD18F5">
          <w:rPr>
            <w:rStyle w:val="StyleUnderline"/>
          </w:rPr>
          <w:t> </w:t>
        </w:r>
      </w:hyperlink>
      <w:r w:rsidRPr="00BD18F5">
        <w:rPr>
          <w:rStyle w:val="StyleUnderline"/>
        </w:rPr>
        <w:t xml:space="preserve">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420A14">
        <w:rPr>
          <w:rStyle w:val="StyleUnderline"/>
          <w:highlight w:val="green"/>
        </w:rPr>
        <w:t xml:space="preserve">proved unions could </w:t>
      </w:r>
      <w:r w:rsidRPr="00420A14">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0382A5C8" w14:textId="77777777" w:rsidR="00B22855" w:rsidRPr="00E33000" w:rsidRDefault="00B22855" w:rsidP="00B22855">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61E9B09" w14:textId="77777777" w:rsidR="00B22855" w:rsidRPr="00E33000" w:rsidRDefault="00B22855" w:rsidP="00B22855">
      <w:r w:rsidRPr="00420A14">
        <w:rPr>
          <w:rStyle w:val="StyleUnderline"/>
          <w:highlight w:val="green"/>
        </w:rPr>
        <w:t>What makes this</w:t>
      </w:r>
      <w:r w:rsidRPr="00BD18F5">
        <w:rPr>
          <w:rStyle w:val="StyleUnderline"/>
        </w:rPr>
        <w:t xml:space="preserve"> resistance </w:t>
      </w:r>
      <w:r w:rsidRPr="00420A14">
        <w:rPr>
          <w:rStyle w:val="StyleUnderline"/>
          <w:highlight w:val="green"/>
        </w:rPr>
        <w:t xml:space="preserve">unique is its </w:t>
      </w:r>
      <w:r w:rsidRPr="00420A14">
        <w:rPr>
          <w:rStyle w:val="Emphasis"/>
          <w:highlight w:val="green"/>
        </w:rPr>
        <w:t>comprehensive</w:t>
      </w:r>
      <w:r w:rsidRPr="00420A14">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420A14">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1F2E76A6" w14:textId="77777777" w:rsidR="00B22855" w:rsidRPr="00E33000" w:rsidRDefault="00B22855" w:rsidP="00B22855">
      <w:r w:rsidRPr="00E33000">
        <w:t xml:space="preserve">April Verrett, SEIU President, remembers that </w:t>
      </w:r>
      <w:r w:rsidRPr="00420A14">
        <w:rPr>
          <w:rStyle w:val="StyleUnderline"/>
          <w:highlight w:val="green"/>
        </w:rPr>
        <w:t xml:space="preserve">unions will </w:t>
      </w:r>
      <w:r w:rsidRPr="00420A14">
        <w:rPr>
          <w:rStyle w:val="Emphasis"/>
          <w:highlight w:val="green"/>
        </w:rPr>
        <w:t>not</w:t>
      </w:r>
      <w:r w:rsidRPr="00420A14">
        <w:rPr>
          <w:rStyle w:val="StyleUnderline"/>
          <w:highlight w:val="green"/>
        </w:rPr>
        <w:t xml:space="preserve"> stay</w:t>
      </w:r>
      <w:r w:rsidRPr="00BD18F5">
        <w:rPr>
          <w:rStyle w:val="StyleUnderline"/>
        </w:rPr>
        <w:t xml:space="preserve"> and </w:t>
      </w:r>
      <w:r w:rsidRPr="00420A14">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48A71A1" w14:textId="77777777" w:rsidR="00B22855" w:rsidRPr="00B65563" w:rsidRDefault="00B22855" w:rsidP="00B22855">
      <w:pPr>
        <w:rPr>
          <w:rStyle w:val="StyleUnderline"/>
        </w:rPr>
      </w:pPr>
      <w:r w:rsidRPr="00420A14">
        <w:rPr>
          <w:rStyle w:val="StyleUnderline"/>
          <w:highlight w:val="green"/>
        </w:rPr>
        <w:t xml:space="preserve">The stakes </w:t>
      </w:r>
      <w:r w:rsidRPr="00420A14">
        <w:rPr>
          <w:rStyle w:val="Emphasis"/>
          <w:highlight w:val="green"/>
        </w:rPr>
        <w:t>transcend</w:t>
      </w:r>
      <w:r w:rsidRPr="00B65563">
        <w:rPr>
          <w:rStyle w:val="Emphasis"/>
        </w:rPr>
        <w:t xml:space="preserve"> traditional </w:t>
      </w:r>
      <w:r w:rsidRPr="00420A14">
        <w:rPr>
          <w:rStyle w:val="Emphasis"/>
          <w:highlight w:val="green"/>
        </w:rPr>
        <w:t>labor</w:t>
      </w:r>
      <w:r w:rsidRPr="00B65563">
        <w:rPr>
          <w:rStyle w:val="Emphasis"/>
        </w:rPr>
        <w:t xml:space="preserve"> issues</w:t>
      </w:r>
      <w:r w:rsidRPr="00B65563">
        <w:rPr>
          <w:rStyle w:val="StyleUnderline"/>
        </w:rPr>
        <w:t xml:space="preserve">. Should </w:t>
      </w:r>
      <w:r w:rsidRPr="00420A14">
        <w:rPr>
          <w:rStyle w:val="StyleUnderline"/>
          <w:highlight w:val="green"/>
        </w:rPr>
        <w:t>Project 2025</w:t>
      </w:r>
      <w:r w:rsidRPr="00B65563">
        <w:rPr>
          <w:rStyle w:val="StyleUnderline"/>
        </w:rPr>
        <w:t xml:space="preserve"> succeed, </w:t>
      </w:r>
      <w:r w:rsidRPr="00420A14">
        <w:rPr>
          <w:rStyle w:val="StyleUnderline"/>
          <w:highlight w:val="green"/>
        </w:rPr>
        <w:t>we'd see</w:t>
      </w:r>
      <w:r w:rsidRPr="00B65563">
        <w:rPr>
          <w:rStyle w:val="StyleUnderline"/>
        </w:rPr>
        <w:t xml:space="preserve"> not just eroded worker protections but </w:t>
      </w:r>
      <w:r w:rsidRPr="00420A14">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5E361796" w14:textId="77777777" w:rsidR="00B22855" w:rsidRPr="00E33000" w:rsidRDefault="00B22855" w:rsidP="00B22855">
      <w:r w:rsidRPr="00E33000">
        <w:lastRenderedPageBreak/>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5C33B71F" w14:textId="77777777" w:rsidR="00B22855" w:rsidRDefault="00B22855" w:rsidP="00B22855">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4705141A" w14:textId="77777777" w:rsidR="00B22855" w:rsidRDefault="00B22855" w:rsidP="00B22855">
      <w:pPr>
        <w:pStyle w:val="Heading4"/>
      </w:pPr>
      <w:r>
        <w:t>Vote neg for a “Block and Build” approach to union organizing. This is not liberalist reform but radical change that dismantles institutional violence.</w:t>
      </w:r>
    </w:p>
    <w:p w14:paraId="28E0FC3E" w14:textId="77777777" w:rsidR="00B22855" w:rsidRDefault="00B22855" w:rsidP="00B22855">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hyperlink r:id="rId133" w:tgtFrame="_blank" w:history="1">
        <w:r w:rsidRPr="00384242">
          <w:rPr>
            <w:rStyle w:val="Hyperlink"/>
          </w:rPr>
          <w:t>United Teachers Los Angeles</w:t>
        </w:r>
      </w:hyperlink>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134" w:history="1">
        <w:r w:rsidRPr="00081716">
          <w:rPr>
            <w:rStyle w:val="Hyperlink"/>
          </w:rPr>
          <w:t>https://convergencemag.com/articles/how-labor-can-fight-trumps-authoritarianism/</w:t>
        </w:r>
      </w:hyperlink>
      <w:r>
        <w:t xml:space="preserve"> NL]</w:t>
      </w:r>
    </w:p>
    <w:p w14:paraId="5A39A559" w14:textId="77777777" w:rsidR="00B22855" w:rsidRPr="00384242" w:rsidRDefault="00B22855" w:rsidP="00B22855">
      <w:r w:rsidRPr="00384242">
        <w:t xml:space="preserve">In the coming years, </w:t>
      </w:r>
      <w:r w:rsidRPr="00420A14">
        <w:rPr>
          <w:rStyle w:val="StyleUnderline"/>
          <w:highlight w:val="green"/>
        </w:rPr>
        <w:t xml:space="preserve">defeating MAGA </w:t>
      </w:r>
      <w:r w:rsidRPr="007F17F6">
        <w:rPr>
          <w:rStyle w:val="StyleUnderline"/>
        </w:rPr>
        <w:t xml:space="preserve">authoritarianism </w:t>
      </w:r>
      <w:r w:rsidRPr="00420A14">
        <w:rPr>
          <w:rStyle w:val="Emphasis"/>
          <w:highlight w:val="green"/>
        </w:rPr>
        <w:t>must</w:t>
      </w:r>
      <w:r w:rsidRPr="00420A14">
        <w:rPr>
          <w:rStyle w:val="StyleUnderline"/>
          <w:highlight w:val="green"/>
        </w:rPr>
        <w:t xml:space="preserve"> be </w:t>
      </w:r>
      <w:r w:rsidRPr="007F17F6">
        <w:rPr>
          <w:rStyle w:val="StyleUnderline"/>
        </w:rPr>
        <w:t xml:space="preserve">US </w:t>
      </w:r>
      <w:r w:rsidRPr="00420A14">
        <w:rPr>
          <w:rStyle w:val="StyleUnderline"/>
          <w:highlight w:val="green"/>
        </w:rPr>
        <w:t xml:space="preserve">labor’s </w:t>
      </w:r>
      <w:r w:rsidRPr="007F17F6">
        <w:rPr>
          <w:rStyle w:val="StyleUnderline"/>
        </w:rPr>
        <w:t xml:space="preserve">main </w:t>
      </w:r>
      <w:r w:rsidRPr="00420A14">
        <w:rPr>
          <w:rStyle w:val="StyleUnderline"/>
          <w:highlight w:val="green"/>
        </w:rPr>
        <w:t xml:space="preserve">objective, embedded within a </w:t>
      </w:r>
      <w:r w:rsidRPr="007F17F6">
        <w:rPr>
          <w:rStyle w:val="StyleUnderline"/>
        </w:rPr>
        <w:t xml:space="preserve">long-term </w:t>
      </w:r>
      <w:r w:rsidRPr="00420A14">
        <w:rPr>
          <w:rStyle w:val="StyleUnderline"/>
          <w:highlight w:val="green"/>
        </w:rPr>
        <w:t xml:space="preserve">strategy to </w:t>
      </w:r>
      <w:r w:rsidRPr="00420A14">
        <w:rPr>
          <w:rStyle w:val="Emphasis"/>
          <w:highlight w:val="green"/>
        </w:rPr>
        <w:t>fight for multi-racial democracy</w:t>
      </w:r>
      <w:r w:rsidRPr="00420A14">
        <w:rPr>
          <w:rStyle w:val="StyleUnderline"/>
          <w:highlight w:val="green"/>
        </w:rPr>
        <w:t xml:space="preserve"> and an economy in </w:t>
      </w:r>
      <w:r w:rsidRPr="00420A14">
        <w:rPr>
          <w:rStyle w:val="Emphasis"/>
          <w:highlight w:val="green"/>
        </w:rPr>
        <w:t>which working-class people thrive</w:t>
      </w:r>
      <w:r w:rsidRPr="00384242">
        <w:t xml:space="preserve">. I propose that </w:t>
      </w:r>
      <w:r w:rsidRPr="00ED2411">
        <w:rPr>
          <w:rStyle w:val="StyleUnderline"/>
        </w:rPr>
        <w:t xml:space="preserve">labor </w:t>
      </w:r>
      <w:r w:rsidRPr="00420A14">
        <w:rPr>
          <w:rStyle w:val="StyleUnderline"/>
          <w:highlight w:val="green"/>
        </w:rPr>
        <w:t>adopt</w:t>
      </w:r>
      <w:r w:rsidRPr="00ED2411">
        <w:rPr>
          <w:rStyle w:val="StyleUnderline"/>
        </w:rPr>
        <w:t xml:space="preserve"> an intensified “</w:t>
      </w:r>
      <w:r w:rsidRPr="00420A14">
        <w:rPr>
          <w:rStyle w:val="Emphasis"/>
          <w:highlight w:val="green"/>
        </w:rPr>
        <w:t>Block and Build</w:t>
      </w:r>
      <w:r w:rsidRPr="00ED2411">
        <w:rPr>
          <w:rStyle w:val="StyleUnderline"/>
        </w:rPr>
        <w:t>” approach</w:t>
      </w:r>
      <w:r w:rsidRPr="00384242">
        <w:t>. </w:t>
      </w:r>
    </w:p>
    <w:p w14:paraId="70892477" w14:textId="77777777" w:rsidR="00B22855" w:rsidRPr="00121FDA" w:rsidRDefault="00B22855" w:rsidP="00B22855">
      <w:pPr>
        <w:rPr>
          <w:rStyle w:val="Emphasis"/>
        </w:rPr>
      </w:pPr>
      <w:r w:rsidRPr="00420A14">
        <w:rPr>
          <w:rStyle w:val="StyleUnderline"/>
          <w:highlight w:val="green"/>
        </w:rPr>
        <w:t>“Blocking” means organizing</w:t>
      </w:r>
      <w:r w:rsidRPr="00ED2411">
        <w:rPr>
          <w:rStyle w:val="StyleUnderline"/>
        </w:rPr>
        <w:t xml:space="preserve"> </w:t>
      </w:r>
      <w:r w:rsidRPr="00ED2411">
        <w:rPr>
          <w:rStyle w:val="Emphasis"/>
        </w:rPr>
        <w:t xml:space="preserve">broad </w:t>
      </w:r>
      <w:r w:rsidRPr="00420A14">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121FDA">
        <w:rPr>
          <w:rStyle w:val="Emphasis"/>
        </w:rPr>
        <w:t>defending the most vulnerable</w:t>
      </w:r>
      <w:r w:rsidRPr="00121FDA">
        <w:rPr>
          <w:rStyle w:val="StyleUnderline"/>
        </w:rPr>
        <w:t xml:space="preserve">. “Building” means massively </w:t>
      </w:r>
      <w:r w:rsidRPr="00121FDA">
        <w:rPr>
          <w:rStyle w:val="Emphasis"/>
        </w:rPr>
        <w:t>expanding a social base</w:t>
      </w:r>
      <w:r w:rsidRPr="00121FDA">
        <w:rPr>
          <w:rStyle w:val="StyleUnderline"/>
        </w:rPr>
        <w:t xml:space="preserve"> and movement infrastructure that will </w:t>
      </w:r>
      <w:r w:rsidRPr="00121FDA">
        <w:rPr>
          <w:rStyle w:val="Emphasis"/>
        </w:rPr>
        <w:t>fight authoritarianism long-term</w:t>
      </w:r>
      <w:r w:rsidRPr="00121FDA">
        <w:rPr>
          <w:rStyle w:val="StyleUnderline"/>
        </w:rPr>
        <w:t xml:space="preserve"> and </w:t>
      </w:r>
      <w:r w:rsidRPr="00121FDA">
        <w:rPr>
          <w:rStyle w:val="Emphasis"/>
        </w:rPr>
        <w:t>build campaigns for multi-racial democracy</w:t>
      </w:r>
      <w:r w:rsidRPr="00121FDA">
        <w:rPr>
          <w:rStyle w:val="StyleUnderline"/>
        </w:rPr>
        <w:t xml:space="preserve"> and </w:t>
      </w:r>
      <w:r w:rsidRPr="00121FDA">
        <w:rPr>
          <w:rStyle w:val="Emphasis"/>
        </w:rPr>
        <w:t>an economy that radically departs from the corporate-driven, unequal model that has dominated since the 1970s.</w:t>
      </w:r>
      <w:r w:rsidRPr="00121FDA">
        <w:t>  </w:t>
      </w:r>
    </w:p>
    <w:p w14:paraId="5848E0F7" w14:textId="77777777" w:rsidR="00B22855" w:rsidRPr="00384242" w:rsidRDefault="00B22855" w:rsidP="00B22855">
      <w:r w:rsidRPr="00121FDA">
        <w:t>This objective comes in the context of efforts by Trump and MAGA forces to bring some unions more formally into the Right’s coalition, which echoes </w:t>
      </w:r>
      <w:hyperlink r:id="rId135" w:history="1">
        <w:r w:rsidRPr="00121FDA">
          <w:rPr>
            <w:rStyle w:val="Hyperlink"/>
          </w:rPr>
          <w:t>similar efforts by racist authoritarians throughout history</w:t>
        </w:r>
      </w:hyperlink>
      <w:r w:rsidRPr="00121FDA">
        <w:t>. Trump has met directly with some union leaders, plans to appoint a tepidly pro-labor Republican for labor secretary, uses Right populist language, and is floating ideas on mild social democratic</w:t>
      </w:r>
      <w:r w:rsidRPr="00384242">
        <w:t xml:space="preserve"> measures (though the proposals are often nativist and discriminatory) that will appeal to some workers.</w:t>
      </w:r>
    </w:p>
    <w:p w14:paraId="7EEB479B" w14:textId="77777777" w:rsidR="00B22855" w:rsidRPr="00384242" w:rsidRDefault="00B22855" w:rsidP="00B22855">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420A14">
        <w:rPr>
          <w:rStyle w:val="StyleUnderline"/>
          <w:highlight w:val="green"/>
        </w:rPr>
        <w:t xml:space="preserve">fighting for the </w:t>
      </w:r>
      <w:r w:rsidRPr="00420A14">
        <w:rPr>
          <w:rStyle w:val="Emphasis"/>
          <w:highlight w:val="green"/>
        </w:rPr>
        <w:t>entirety</w:t>
      </w:r>
      <w:r w:rsidRPr="00420A14">
        <w:rPr>
          <w:rStyle w:val="StyleUnderline"/>
          <w:highlight w:val="green"/>
        </w:rPr>
        <w:t xml:space="preserve"> of the working class, </w:t>
      </w:r>
      <w:r w:rsidRPr="00420A14">
        <w:rPr>
          <w:rStyle w:val="Emphasis"/>
          <w:highlight w:val="green"/>
        </w:rPr>
        <w:t>not</w:t>
      </w:r>
      <w:r w:rsidRPr="00420A14">
        <w:rPr>
          <w:rStyle w:val="StyleUnderline"/>
          <w:highlight w:val="green"/>
        </w:rPr>
        <w:t xml:space="preserve"> just</w:t>
      </w:r>
      <w:r w:rsidRPr="00ED2411">
        <w:rPr>
          <w:rStyle w:val="StyleUnderline"/>
        </w:rPr>
        <w:t xml:space="preserve"> currently </w:t>
      </w:r>
      <w:r w:rsidRPr="00420A14">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23270A62" w14:textId="77777777" w:rsidR="00B22855" w:rsidRPr="00ED2411" w:rsidRDefault="00B22855" w:rsidP="00B22855">
      <w:pPr>
        <w:rPr>
          <w:rStyle w:val="Emphasis"/>
        </w:rPr>
      </w:pPr>
      <w:r w:rsidRPr="00ED2411">
        <w:rPr>
          <w:rStyle w:val="StyleUnderline"/>
        </w:rPr>
        <w:t xml:space="preserve">This is a time to </w:t>
      </w:r>
      <w:r w:rsidRPr="00420A14">
        <w:rPr>
          <w:rStyle w:val="Emphasis"/>
          <w:highlight w:val="green"/>
        </w:rPr>
        <w:t>shift</w:t>
      </w:r>
      <w:r w:rsidRPr="00ED2411">
        <w:rPr>
          <w:rStyle w:val="StyleUnderline"/>
        </w:rPr>
        <w:t xml:space="preserve"> union </w:t>
      </w:r>
      <w:r w:rsidRPr="00420A14">
        <w:rPr>
          <w:rStyle w:val="StyleUnderline"/>
          <w:highlight w:val="green"/>
        </w:rPr>
        <w:t>strategy</w:t>
      </w:r>
      <w:r w:rsidRPr="00384242">
        <w:t>, not only because of worsening economic conditions and the crises that Trump and the MAGA movement present, but also because of opportunities: a majority of non-</w:t>
      </w:r>
      <w:r w:rsidRPr="00384242">
        <w:lastRenderedPageBreak/>
        <w:t xml:space="preserve">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420A14">
        <w:rPr>
          <w:rStyle w:val="Emphasis"/>
          <w:highlight w:val="green"/>
        </w:rPr>
        <w:t>bold</w:t>
      </w:r>
      <w:r w:rsidRPr="00420A14">
        <w:rPr>
          <w:rStyle w:val="StyleUnderline"/>
          <w:highlight w:val="green"/>
        </w:rPr>
        <w:t xml:space="preserve">, </w:t>
      </w:r>
      <w:r w:rsidRPr="00420A14">
        <w:rPr>
          <w:rStyle w:val="Emphasis"/>
          <w:highlight w:val="green"/>
        </w:rPr>
        <w:t>aggressive</w:t>
      </w:r>
      <w:r w:rsidRPr="00ED2411">
        <w:rPr>
          <w:rStyle w:val="StyleUnderline"/>
        </w:rPr>
        <w:t xml:space="preserve">, and </w:t>
      </w:r>
      <w:r w:rsidRPr="00420A14">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2BC61BDB" w14:textId="77777777" w:rsidR="00B22855" w:rsidRPr="00ED2411" w:rsidRDefault="00B22855" w:rsidP="00B22855">
      <w:pPr>
        <w:rPr>
          <w:rStyle w:val="Emphasis"/>
        </w:rPr>
      </w:pPr>
      <w:r w:rsidRPr="00384242">
        <w:t xml:space="preserve">Tactically for labor, intensified “Block” </w:t>
      </w:r>
      <w:r w:rsidRPr="00420A14">
        <w:rPr>
          <w:rStyle w:val="StyleUnderline"/>
          <w:highlight w:val="green"/>
        </w:rPr>
        <w:t xml:space="preserve">means </w:t>
      </w:r>
      <w:r w:rsidRPr="00420A14">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420A14">
        <w:rPr>
          <w:rStyle w:val="StyleUnderline"/>
          <w:highlight w:val="green"/>
        </w:rPr>
        <w:t xml:space="preserve">connecting with unions </w:t>
      </w:r>
      <w:r w:rsidRPr="00420A14">
        <w:rPr>
          <w:rStyle w:val="Emphasis"/>
          <w:highlight w:val="green"/>
        </w:rPr>
        <w:t>internationally</w:t>
      </w:r>
      <w:r w:rsidRPr="00ED2411">
        <w:rPr>
          <w:rStyle w:val="StyleUnderline"/>
        </w:rPr>
        <w:t xml:space="preserve"> for lessons on fighting authoritarianism, </w:t>
      </w:r>
      <w:r w:rsidRPr="00420A14">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420A14">
        <w:rPr>
          <w:rStyle w:val="Emphasis"/>
          <w:highlight w:val="green"/>
        </w:rPr>
        <w:t>in support of reproductive justice</w:t>
      </w:r>
      <w:r w:rsidRPr="00ED2411">
        <w:rPr>
          <w:rStyle w:val="StyleUnderline"/>
        </w:rPr>
        <w:t xml:space="preserve">, and </w:t>
      </w:r>
      <w:r w:rsidRPr="00420A14">
        <w:rPr>
          <w:rStyle w:val="Emphasis"/>
          <w:highlight w:val="green"/>
        </w:rPr>
        <w:t>against white supremacist</w:t>
      </w:r>
      <w:r w:rsidRPr="00ED2411">
        <w:rPr>
          <w:rStyle w:val="Emphasis"/>
        </w:rPr>
        <w:t xml:space="preserve"> actions, </w:t>
      </w:r>
      <w:r w:rsidRPr="00420A14">
        <w:rPr>
          <w:rStyle w:val="Emphasis"/>
          <w:highlight w:val="green"/>
        </w:rPr>
        <w:t>deportation of immigrants</w:t>
      </w:r>
      <w:r w:rsidRPr="00ED2411">
        <w:rPr>
          <w:rStyle w:val="Emphasis"/>
        </w:rPr>
        <w:t xml:space="preserve">, and </w:t>
      </w:r>
      <w:r w:rsidRPr="00420A14">
        <w:rPr>
          <w:rStyle w:val="Emphasis"/>
          <w:highlight w:val="green"/>
        </w:rPr>
        <w:t>attacks on</w:t>
      </w:r>
      <w:r w:rsidRPr="00ED2411">
        <w:rPr>
          <w:rStyle w:val="Emphasis"/>
        </w:rPr>
        <w:t xml:space="preserve"> the </w:t>
      </w:r>
      <w:r w:rsidRPr="00420A14">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420A14">
        <w:rPr>
          <w:rStyle w:val="Emphasis"/>
          <w:highlight w:val="green"/>
        </w:rPr>
        <w:t>leading in defending rights.</w:t>
      </w:r>
      <w:r w:rsidRPr="00ED2411">
        <w:rPr>
          <w:rStyle w:val="Emphasis"/>
        </w:rPr>
        <w:t> </w:t>
      </w:r>
    </w:p>
    <w:p w14:paraId="6A277A9F" w14:textId="77777777" w:rsidR="00B22855" w:rsidRPr="00384242" w:rsidRDefault="00B22855" w:rsidP="00B22855">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07980C58" w14:textId="77777777" w:rsidR="00B22855" w:rsidRPr="00384242" w:rsidRDefault="00B22855" w:rsidP="00B22855">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hyperlink r:id="rId136" w:history="1">
        <w:r w:rsidRPr="00384242">
          <w:rPr>
            <w:rStyle w:val="Hyperlink"/>
          </w:rPr>
          <w:t> Reclaim Our Schools LA</w:t>
        </w:r>
      </w:hyperlink>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6F1E32A1" w14:textId="77777777" w:rsidR="00B22855" w:rsidRPr="00045C8F" w:rsidRDefault="00B22855" w:rsidP="00B22855">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74894033" w14:textId="77777777" w:rsidR="00B22855" w:rsidRPr="00384242" w:rsidRDefault="00B22855" w:rsidP="00B22855">
      <w:r w:rsidRPr="00384242">
        <w:t>It is only through intentional work with community that labor will be able to build a multi-faceted working-class movement.</w:t>
      </w:r>
    </w:p>
    <w:p w14:paraId="5070CC27" w14:textId="77777777" w:rsidR="00B22855" w:rsidRPr="00121FDA" w:rsidRDefault="00B22855" w:rsidP="00B22855">
      <w:pPr>
        <w:rPr>
          <w:rStyle w:val="Emphasis"/>
        </w:rPr>
      </w:pPr>
      <w:r w:rsidRPr="00384242">
        <w:t xml:space="preserve">Regarding vision, the perspective labor puts forward must be developed with community organizations </w:t>
      </w:r>
      <w:r w:rsidRPr="00420A14">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420A14">
        <w:rPr>
          <w:rStyle w:val="Emphasis"/>
          <w:highlight w:val="green"/>
        </w:rPr>
        <w:t>racism, misogyny, transphobia</w:t>
      </w:r>
      <w:r w:rsidRPr="00045C8F">
        <w:rPr>
          <w:rStyle w:val="Emphasis"/>
        </w:rPr>
        <w:t xml:space="preserve">, and </w:t>
      </w:r>
      <w:r w:rsidRPr="00420A14">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w:t>
      </w:r>
      <w:r w:rsidRPr="00121FDA">
        <w:t xml:space="preserve">enemies, and pick fights. </w:t>
      </w:r>
      <w:r w:rsidRPr="00121FDA">
        <w:rPr>
          <w:rStyle w:val="StyleUnderline"/>
        </w:rPr>
        <w:t xml:space="preserve">It must be based on meeting </w:t>
      </w:r>
      <w:r w:rsidRPr="00121FDA">
        <w:rPr>
          <w:rStyle w:val="Emphasis"/>
        </w:rPr>
        <w:t>immediate material needs</w:t>
      </w:r>
      <w:r w:rsidRPr="00121FDA">
        <w:rPr>
          <w:rStyle w:val="StyleUnderline"/>
        </w:rPr>
        <w:t xml:space="preserve">, justice, anti-oppression, economic redistribution, democratic rights, </w:t>
      </w:r>
      <w:r w:rsidRPr="00121FDA">
        <w:rPr>
          <w:rStyle w:val="Emphasis"/>
        </w:rPr>
        <w:t>climate justice</w:t>
      </w:r>
      <w:r w:rsidRPr="00121FDA">
        <w:rPr>
          <w:rStyle w:val="StyleUnderline"/>
        </w:rPr>
        <w:t xml:space="preserve">, </w:t>
      </w:r>
      <w:r w:rsidRPr="00121FDA">
        <w:rPr>
          <w:rStyle w:val="Emphasis"/>
        </w:rPr>
        <w:t>a ceasefire in Gaza</w:t>
      </w:r>
      <w:r w:rsidRPr="00121FDA">
        <w:rPr>
          <w:rStyle w:val="StyleUnderline"/>
        </w:rPr>
        <w:t xml:space="preserve">, and </w:t>
      </w:r>
      <w:r w:rsidRPr="00121FDA">
        <w:rPr>
          <w:rStyle w:val="Emphasis"/>
        </w:rPr>
        <w:t>international peace.</w:t>
      </w:r>
      <w:r w:rsidRPr="00121FDA">
        <w:t> </w:t>
      </w:r>
    </w:p>
    <w:p w14:paraId="1254D61A" w14:textId="77777777" w:rsidR="00B22855" w:rsidRPr="00121FDA" w:rsidRDefault="00B22855" w:rsidP="00B22855">
      <w:r w:rsidRPr="00121FDA">
        <w:rPr>
          <w:rStyle w:val="StyleUnderline"/>
        </w:rPr>
        <w:t xml:space="preserve">This is </w:t>
      </w:r>
      <w:r w:rsidRPr="00121FDA">
        <w:rPr>
          <w:rStyle w:val="Emphasis"/>
        </w:rPr>
        <w:t>not</w:t>
      </w:r>
      <w:r w:rsidRPr="00121FDA">
        <w:rPr>
          <w:rStyle w:val="StyleUnderline"/>
        </w:rPr>
        <w:t xml:space="preserve"> the Democratic Party’s vision. The </w:t>
      </w:r>
      <w:r w:rsidRPr="00121FDA">
        <w:rPr>
          <w:rStyle w:val="Emphasis"/>
        </w:rPr>
        <w:t>party’s corporate and billionaire funders,</w:t>
      </w:r>
      <w:r w:rsidRPr="00121FDA">
        <w:rPr>
          <w:rStyle w:val="StyleUnderline"/>
        </w:rPr>
        <w:t xml:space="preserve"> and its </w:t>
      </w:r>
      <w:r w:rsidRPr="00121FDA">
        <w:rPr>
          <w:rStyle w:val="Emphasis"/>
        </w:rPr>
        <w:t>defense of</w:t>
      </w:r>
      <w:r w:rsidRPr="00121FDA">
        <w:rPr>
          <w:rStyle w:val="StyleUnderline"/>
        </w:rPr>
        <w:t xml:space="preserve"> economic </w:t>
      </w:r>
      <w:r w:rsidRPr="00121FDA">
        <w:rPr>
          <w:rStyle w:val="Emphasis"/>
        </w:rPr>
        <w:t>inequality</w:t>
      </w:r>
      <w:r w:rsidRPr="00121FDA">
        <w:rPr>
          <w:rStyle w:val="StyleUnderline"/>
        </w:rPr>
        <w:t xml:space="preserve"> and </w:t>
      </w:r>
      <w:r w:rsidRPr="00121FDA">
        <w:rPr>
          <w:rStyle w:val="Emphasis"/>
        </w:rPr>
        <w:t>militarism</w:t>
      </w:r>
      <w:r w:rsidRPr="00121FDA">
        <w:rPr>
          <w:rStyle w:val="StyleUnderline"/>
        </w:rPr>
        <w:t xml:space="preserve">, including the </w:t>
      </w:r>
      <w:r w:rsidRPr="00121FDA">
        <w:rPr>
          <w:rStyle w:val="Emphasis"/>
        </w:rPr>
        <w:t>genocidal war in Gaza</w:t>
      </w:r>
      <w:r w:rsidRPr="00121FDA">
        <w:rPr>
          <w:rStyle w:val="StyleUnderline"/>
        </w:rPr>
        <w:t xml:space="preserve">, are </w:t>
      </w:r>
      <w:r w:rsidRPr="00121FDA">
        <w:rPr>
          <w:rStyle w:val="Emphasis"/>
        </w:rPr>
        <w:t>structural barriers</w:t>
      </w:r>
      <w:r w:rsidRPr="00121FDA">
        <w:rPr>
          <w:rStyle w:val="StyleUnderline"/>
        </w:rPr>
        <w:t xml:space="preserve"> to </w:t>
      </w:r>
      <w:r w:rsidRPr="00121FDA">
        <w:rPr>
          <w:rStyle w:val="StyleUnderline"/>
        </w:rPr>
        <w:lastRenderedPageBreak/>
        <w:t>the party advancing this vision</w:t>
      </w:r>
      <w:r w:rsidRPr="00121FDA">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5BA6666E" w14:textId="77777777" w:rsidR="00B22855" w:rsidRPr="00384242" w:rsidRDefault="00B22855" w:rsidP="00B22855">
      <w:r w:rsidRPr="00121FDA">
        <w:t>Many of us did exactly this</w:t>
      </w:r>
      <w:hyperlink r:id="rId137" w:history="1">
        <w:r w:rsidRPr="00121FDA">
          <w:rPr>
            <w:rStyle w:val="Hyperlink"/>
          </w:rPr>
          <w:t> in campaigning for Kamala Harris</w:t>
        </w:r>
      </w:hyperlink>
      <w:r w:rsidRPr="00121FDA">
        <w:t xml:space="preserve"> in the recent election. This approach is particularly important in the U.S. South and Southwest. Yet while in these tactical alliances, </w:t>
      </w:r>
      <w:r w:rsidRPr="00121FDA">
        <w:rPr>
          <w:rStyle w:val="StyleUnderline"/>
        </w:rPr>
        <w:t xml:space="preserve">we must be intentional about our organizations remaining </w:t>
      </w:r>
      <w:r w:rsidRPr="00121FDA">
        <w:rPr>
          <w:rStyle w:val="Emphasis"/>
        </w:rPr>
        <w:t>clearly</w:t>
      </w:r>
      <w:r w:rsidRPr="00121FDA">
        <w:rPr>
          <w:rStyle w:val="StyleUnderline"/>
        </w:rPr>
        <w:t xml:space="preserve"> and </w:t>
      </w:r>
      <w:r w:rsidRPr="00121FDA">
        <w:rPr>
          <w:rStyle w:val="Emphasis"/>
        </w:rPr>
        <w:t>publicly distinct</w:t>
      </w:r>
      <w:r w:rsidRPr="00045C8F">
        <w:rPr>
          <w:rStyle w:val="StyleUnderline"/>
        </w:rPr>
        <w:t xml:space="preserve"> from and </w:t>
      </w:r>
      <w:r w:rsidRPr="00045C8F">
        <w:rPr>
          <w:rStyle w:val="Emphasis"/>
        </w:rPr>
        <w:t xml:space="preserve">frequently </w:t>
      </w:r>
      <w:r w:rsidRPr="00420A14">
        <w:rPr>
          <w:rStyle w:val="Emphasis"/>
          <w:highlight w:val="green"/>
        </w:rPr>
        <w:t>critical of</w:t>
      </w:r>
      <w:r w:rsidRPr="00420A14">
        <w:rPr>
          <w:rStyle w:val="StyleUnderline"/>
          <w:highlight w:val="green"/>
        </w:rPr>
        <w:t xml:space="preserve"> the </w:t>
      </w:r>
      <w:r w:rsidRPr="007F17F6">
        <w:rPr>
          <w:rStyle w:val="StyleUnderline"/>
        </w:rPr>
        <w:t xml:space="preserve">Democratic </w:t>
      </w:r>
      <w:r w:rsidRPr="00420A14">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19B472A3" w14:textId="77777777" w:rsidR="00B22855" w:rsidRPr="00384242" w:rsidRDefault="00B22855" w:rsidP="00B22855">
      <w:r w:rsidRPr="00384242">
        <w:t>The union difference</w:t>
      </w:r>
    </w:p>
    <w:p w14:paraId="3A9EA78A" w14:textId="77777777" w:rsidR="00B22855" w:rsidRPr="00045C8F" w:rsidRDefault="00B22855" w:rsidP="00B22855">
      <w:pPr>
        <w:rPr>
          <w:rStyle w:val="Emphasis"/>
        </w:rPr>
      </w:pPr>
      <w:r w:rsidRPr="00384242">
        <w:t xml:space="preserve">The bulk of U.S. labor has not taken such an independent approach for decades. Unions have been under bipartisan attack, generally deferential to the Democratic Party, and have most often based </w:t>
      </w:r>
      <w:r w:rsidRPr="00440486">
        <w:t xml:space="preserve">strategy on methods that do not build power, such as transactional relationships with elected officials, mainstream organizations, and employers. Yet </w:t>
      </w:r>
      <w:r w:rsidRPr="00440486">
        <w:rPr>
          <w:rStyle w:val="StyleUnderline"/>
        </w:rPr>
        <w:t xml:space="preserve">with the current imperative to build an independent, expanding multi-racial working-class movement that includes people from all walks of life, the labor movement </w:t>
      </w:r>
      <w:r w:rsidRPr="00440486">
        <w:rPr>
          <w:rStyle w:val="Emphasis"/>
        </w:rPr>
        <w:t>plays a unique role.</w:t>
      </w:r>
      <w:r w:rsidRPr="00045C8F">
        <w:t> </w:t>
      </w:r>
    </w:p>
    <w:p w14:paraId="738E282E" w14:textId="77777777" w:rsidR="00B22855" w:rsidRPr="00045C8F" w:rsidRDefault="00B22855" w:rsidP="00B22855">
      <w:pPr>
        <w:rPr>
          <w:rStyle w:val="StyleUnderline"/>
        </w:rPr>
      </w:pPr>
      <w:r w:rsidRPr="00420A14">
        <w:rPr>
          <w:rStyle w:val="StyleUnderline"/>
          <w:highlight w:val="green"/>
        </w:rPr>
        <w:t xml:space="preserve">Unions are </w:t>
      </w:r>
      <w:r w:rsidRPr="00420A14">
        <w:rPr>
          <w:rStyle w:val="Emphasis"/>
          <w:highlight w:val="green"/>
        </w:rPr>
        <w:t>mass organizations</w:t>
      </w:r>
      <w:r w:rsidRPr="00420A14">
        <w:rPr>
          <w:rStyle w:val="StyleUnderline"/>
          <w:highlight w:val="green"/>
        </w:rPr>
        <w:t xml:space="preserve"> that </w:t>
      </w:r>
      <w:r w:rsidRPr="00420A14">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420A14">
        <w:rPr>
          <w:rStyle w:val="Emphasis"/>
          <w:highlight w:val="green"/>
        </w:rPr>
        <w:t>have</w:t>
      </w:r>
      <w:r w:rsidRPr="00045C8F">
        <w:rPr>
          <w:rStyle w:val="Emphasis"/>
        </w:rPr>
        <w:t xml:space="preserve"> their own </w:t>
      </w:r>
      <w:r w:rsidRPr="00420A14">
        <w:rPr>
          <w:rStyle w:val="Emphasis"/>
          <w:highlight w:val="green"/>
        </w:rPr>
        <w:t>resources</w:t>
      </w:r>
      <w:r w:rsidRPr="00420A14">
        <w:rPr>
          <w:rStyle w:val="StyleUnderline"/>
          <w:highlight w:val="green"/>
        </w:rPr>
        <w:t>, are</w:t>
      </w:r>
      <w:r w:rsidRPr="00045C8F">
        <w:rPr>
          <w:rStyle w:val="StyleUnderline"/>
        </w:rPr>
        <w:t xml:space="preserve"> often </w:t>
      </w:r>
      <w:r w:rsidRPr="00420A14">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420A14">
        <w:rPr>
          <w:rStyle w:val="Emphasis"/>
          <w:highlight w:val="green"/>
        </w:rPr>
        <w:t>have the potential for scale across</w:t>
      </w:r>
      <w:r w:rsidRPr="00045C8F">
        <w:rPr>
          <w:rStyle w:val="Emphasis"/>
        </w:rPr>
        <w:t xml:space="preserve"> regions, states, and </w:t>
      </w:r>
      <w:r w:rsidRPr="00420A14">
        <w:rPr>
          <w:rStyle w:val="Emphasis"/>
          <w:highlight w:val="green"/>
        </w:rPr>
        <w:t>the country</w:t>
      </w:r>
      <w:r w:rsidRPr="00045C8F">
        <w:rPr>
          <w:rStyle w:val="StyleUnderline"/>
        </w:rPr>
        <w:t>, as well as legal and political structures for bargaining and pushing common good demands. </w:t>
      </w:r>
    </w:p>
    <w:p w14:paraId="2FA85EC1" w14:textId="77777777" w:rsidR="00B22855" w:rsidRPr="00384242" w:rsidRDefault="00B22855" w:rsidP="00B22855">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420A14">
        <w:rPr>
          <w:rStyle w:val="StyleUnderline"/>
          <w:highlight w:val="green"/>
        </w:rPr>
        <w:t xml:space="preserve">have a </w:t>
      </w:r>
      <w:r w:rsidRPr="00420A14">
        <w:rPr>
          <w:rStyle w:val="Emphasis"/>
          <w:highlight w:val="green"/>
        </w:rPr>
        <w:t>long history of fighting</w:t>
      </w:r>
      <w:r w:rsidRPr="00045C8F">
        <w:rPr>
          <w:rStyle w:val="Emphasis"/>
        </w:rPr>
        <w:t xml:space="preserve"> against </w:t>
      </w:r>
      <w:r w:rsidRPr="00420A14">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420A14">
        <w:rPr>
          <w:rStyle w:val="StyleUnderline"/>
          <w:highlight w:val="green"/>
        </w:rPr>
        <w:t xml:space="preserve">and </w:t>
      </w:r>
      <w:r w:rsidRPr="00420A14">
        <w:rPr>
          <w:rStyle w:val="Emphasis"/>
          <w:highlight w:val="green"/>
        </w:rPr>
        <w:t>repression</w:t>
      </w:r>
      <w:r w:rsidRPr="00045C8F">
        <w:rPr>
          <w:rStyle w:val="StyleUnderline"/>
        </w:rPr>
        <w:t xml:space="preserve"> – </w:t>
      </w:r>
      <w:r w:rsidRPr="00420A14">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420A14">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w:t>
      </w:r>
      <w:hyperlink r:id="rId138" w:history="1">
        <w:r w:rsidRPr="00045C8F">
          <w:rPr>
            <w:rStyle w:val="Emphasis"/>
          </w:rPr>
          <w:t>Civil Rights Movement</w:t>
        </w:r>
      </w:hyperlink>
      <w:r w:rsidRPr="00045C8F">
        <w:rPr>
          <w:rStyle w:val="StyleUnderline"/>
        </w:rPr>
        <w:t> and against </w:t>
      </w:r>
      <w:hyperlink r:id="rId139" w:history="1">
        <w:r w:rsidRPr="00045C8F">
          <w:rPr>
            <w:rStyle w:val="StyleUnderline"/>
          </w:rPr>
          <w:t>anti-worker repression</w:t>
        </w:r>
      </w:hyperlink>
      <w:r w:rsidRPr="00045C8F">
        <w:rPr>
          <w:rStyle w:val="StyleUnderline"/>
        </w:rPr>
        <w:t>, and in many other instances domestically and internationally</w:t>
      </w:r>
      <w:r w:rsidRPr="00384242">
        <w:t>. </w:t>
      </w:r>
    </w:p>
    <w:p w14:paraId="6947D71F" w14:textId="77777777" w:rsidR="00B22855" w:rsidRPr="00384242" w:rsidRDefault="00B22855" w:rsidP="00B22855">
      <w:r w:rsidRPr="00121FDA">
        <w:rPr>
          <w:rStyle w:val="StyleUnderline"/>
        </w:rPr>
        <w:t xml:space="preserve">As the </w:t>
      </w:r>
      <w:r w:rsidRPr="00121FDA">
        <w:rPr>
          <w:rStyle w:val="Emphasis"/>
        </w:rPr>
        <w:t>most diverse organizations</w:t>
      </w:r>
      <w:r w:rsidRPr="00121FDA">
        <w:rPr>
          <w:rStyle w:val="StyleUnderline"/>
        </w:rPr>
        <w:t xml:space="preserve"> in the U.S., unions are the </w:t>
      </w:r>
      <w:r w:rsidRPr="00121FDA">
        <w:rPr>
          <w:rStyle w:val="Emphasis"/>
        </w:rPr>
        <w:t>best</w:t>
      </w:r>
      <w:r w:rsidRPr="00121FDA">
        <w:rPr>
          <w:rStyle w:val="StyleUnderline"/>
        </w:rPr>
        <w:t xml:space="preserve"> vehicle to address </w:t>
      </w:r>
      <w:r w:rsidRPr="00121FDA">
        <w:rPr>
          <w:rStyle w:val="Emphasis"/>
        </w:rPr>
        <w:t>racist, sexist, anti-LGBTQ, and xenophobic views</w:t>
      </w:r>
      <w:r w:rsidRPr="00121FDA">
        <w:rPr>
          <w:rStyle w:val="StyleUnderline"/>
        </w:rPr>
        <w:t>, and the social isolation and alienation that exacerbate them</w:t>
      </w:r>
      <w:r w:rsidRPr="00121FDA">
        <w:t>.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w:t>
      </w:r>
      <w:r w:rsidRPr="00384242">
        <w:t xml:space="preserve"> of differences, and promote working across differences. </w:t>
      </w:r>
      <w:r w:rsidRPr="00420A14">
        <w:rPr>
          <w:rStyle w:val="StyleUnderline"/>
          <w:highlight w:val="green"/>
        </w:rPr>
        <w:t xml:space="preserve">People </w:t>
      </w:r>
      <w:r w:rsidRPr="00420A14">
        <w:rPr>
          <w:rStyle w:val="Emphasis"/>
          <w:highlight w:val="green"/>
        </w:rPr>
        <w:t>learn solidarity in union fights</w:t>
      </w:r>
      <w:r w:rsidRPr="00045C8F">
        <w:rPr>
          <w:rStyle w:val="StyleUnderline"/>
        </w:rPr>
        <w:t xml:space="preserve">, and being a union member </w:t>
      </w:r>
      <w:r w:rsidRPr="00420A14">
        <w:rPr>
          <w:rStyle w:val="StyleUnderline"/>
          <w:highlight w:val="green"/>
        </w:rPr>
        <w:t xml:space="preserve">leads to </w:t>
      </w:r>
      <w:r w:rsidRPr="00420A14">
        <w:rPr>
          <w:rStyle w:val="Emphasis"/>
          <w:highlight w:val="green"/>
        </w:rPr>
        <w:t>progressive views on the economy</w:t>
      </w:r>
      <w:r w:rsidRPr="00420A14">
        <w:rPr>
          <w:rStyle w:val="StyleUnderline"/>
          <w:highlight w:val="green"/>
        </w:rPr>
        <w:t xml:space="preserve">, </w:t>
      </w:r>
      <w:r w:rsidRPr="00420A14">
        <w:rPr>
          <w:rStyle w:val="Emphasis"/>
          <w:highlight w:val="green"/>
        </w:rPr>
        <w:t>race</w:t>
      </w:r>
      <w:r w:rsidRPr="00420A14">
        <w:rPr>
          <w:rStyle w:val="StyleUnderline"/>
          <w:highlight w:val="green"/>
        </w:rPr>
        <w:t xml:space="preserve">, </w:t>
      </w:r>
      <w:r w:rsidRPr="00420A14">
        <w:rPr>
          <w:rStyle w:val="Emphasis"/>
          <w:highlight w:val="green"/>
        </w:rPr>
        <w:t>gender</w:t>
      </w:r>
      <w:r w:rsidRPr="00420A14">
        <w:rPr>
          <w:rStyle w:val="StyleUnderline"/>
          <w:highlight w:val="green"/>
        </w:rPr>
        <w:t xml:space="preserve">, and </w:t>
      </w:r>
      <w:r w:rsidRPr="00420A14">
        <w:rPr>
          <w:rStyle w:val="Emphasis"/>
          <w:highlight w:val="green"/>
        </w:rPr>
        <w:t>more</w:t>
      </w:r>
      <w:r w:rsidRPr="00045C8F">
        <w:rPr>
          <w:rStyle w:val="StyleUnderline"/>
        </w:rPr>
        <w:t>.</w:t>
      </w:r>
    </w:p>
    <w:p w14:paraId="0414A545" w14:textId="77777777" w:rsidR="00B22855" w:rsidRPr="00045C8F" w:rsidRDefault="00B22855" w:rsidP="00B22855">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t>
      </w:r>
      <w:r w:rsidRPr="00384242">
        <w:lastRenderedPageBreak/>
        <w:t xml:space="preserve">working-class movement, and must be engaged. </w:t>
      </w:r>
      <w:r w:rsidRPr="00420A14">
        <w:rPr>
          <w:rStyle w:val="StyleUnderline"/>
          <w:highlight w:val="green"/>
        </w:rPr>
        <w:t xml:space="preserve">Organizing to radically increase union membership is a </w:t>
      </w:r>
      <w:r w:rsidRPr="00420A14">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2714F5D9" w14:textId="77777777" w:rsidR="00B22855" w:rsidRPr="00384242" w:rsidRDefault="00B22855" w:rsidP="00B22855">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6A285EFF" w14:textId="77777777" w:rsidR="00B22855" w:rsidRDefault="00B22855" w:rsidP="00B22855">
      <w:r w:rsidRPr="00384242">
        <w:t xml:space="preserve">In purple areas, </w:t>
      </w:r>
      <w:r w:rsidRPr="00045C8F">
        <w:rPr>
          <w:rStyle w:val="StyleUnderline"/>
        </w:rPr>
        <w:t xml:space="preserve">the strategy </w:t>
      </w:r>
      <w:r w:rsidRPr="00420A14">
        <w:rPr>
          <w:rStyle w:val="StyleUnderline"/>
          <w:highlight w:val="green"/>
        </w:rPr>
        <w:t xml:space="preserve">will include </w:t>
      </w:r>
      <w:r w:rsidRPr="00420A14">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420A14">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420A14">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420A14">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401A656F" w14:textId="382B8AAF" w:rsidR="00136AE7" w:rsidRDefault="00B22855" w:rsidP="00B22855">
      <w:pPr>
        <w:pStyle w:val="Heading2"/>
      </w:pPr>
      <w:r>
        <w:lastRenderedPageBreak/>
        <w:t>Case</w:t>
      </w:r>
    </w:p>
    <w:p w14:paraId="1C10BCEA" w14:textId="57A27DCD" w:rsidR="00B22855" w:rsidRPr="00B22855" w:rsidRDefault="00B22855" w:rsidP="00B22855">
      <w:pPr>
        <w:pStyle w:val="Heading3"/>
        <w:rPr>
          <w:rFonts w:asciiTheme="minorHAnsi" w:hAnsiTheme="minorHAnsi" w:cstheme="minorHAnsi"/>
        </w:rPr>
      </w:pPr>
      <w:r w:rsidRPr="00BD1FCF">
        <w:rPr>
          <w:rFonts w:asciiTheme="minorHAnsi" w:hAnsiTheme="minorHAnsi" w:cstheme="minorHAnsi"/>
        </w:rPr>
        <w:lastRenderedPageBreak/>
        <w:t>1NC – Presumption Template</w:t>
      </w:r>
    </w:p>
    <w:p w14:paraId="492C205E" w14:textId="77777777" w:rsidR="00B22855" w:rsidRDefault="00B22855" w:rsidP="00B22855">
      <w:pPr>
        <w:pStyle w:val="Heading4"/>
        <w:numPr>
          <w:ilvl w:val="0"/>
          <w:numId w:val="51"/>
        </w:numPr>
        <w:tabs>
          <w:tab w:val="num" w:pos="360"/>
          <w:tab w:val="num" w:pos="1080"/>
          <w:tab w:val="num" w:pos="1800"/>
        </w:tabs>
        <w:ind w:left="0" w:firstLine="0"/>
      </w:pPr>
      <w:r>
        <w:t xml:space="preserve">Their method can’t solve </w:t>
      </w:r>
      <w:r w:rsidRPr="002544A6">
        <w:rPr>
          <w:u w:val="single"/>
        </w:rPr>
        <w:t>offense</w:t>
      </w:r>
      <w:r>
        <w:t xml:space="preserve"> about [_____] since they don’t affect the </w:t>
      </w:r>
      <w:r w:rsidRPr="00E97AA4">
        <w:rPr>
          <w:u w:val="single"/>
        </w:rPr>
        <w:t>material reality</w:t>
      </w:r>
      <w:r>
        <w:t xml:space="preserve"> of labor law – the aff does </w:t>
      </w:r>
      <w:r w:rsidRPr="00E97AA4">
        <w:rPr>
          <w:u w:val="single"/>
        </w:rPr>
        <w:t>nothing</w:t>
      </w:r>
      <w:r>
        <w:t xml:space="preserve"> to address harm done to marginalized communities referenced in the 1AC.</w:t>
      </w:r>
    </w:p>
    <w:p w14:paraId="3CE29B4D" w14:textId="77777777" w:rsidR="00B22855" w:rsidRPr="00E97AA4" w:rsidRDefault="00B22855" w:rsidP="00B22855"/>
    <w:p w14:paraId="5C6CBB0D" w14:textId="77777777" w:rsidR="00B22855" w:rsidRDefault="00B22855" w:rsidP="00B22855">
      <w:pPr>
        <w:pStyle w:val="Heading4"/>
        <w:numPr>
          <w:ilvl w:val="0"/>
          <w:numId w:val="51"/>
        </w:numPr>
        <w:tabs>
          <w:tab w:val="num" w:pos="360"/>
          <w:tab w:val="num" w:pos="1080"/>
          <w:tab w:val="num" w:pos="1800"/>
        </w:tabs>
        <w:ind w:left="0" w:firstLine="0"/>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the 1AC, don’t fill in the blanks for them. </w:t>
      </w:r>
    </w:p>
    <w:p w14:paraId="5250D902" w14:textId="77777777" w:rsidR="00B22855" w:rsidRDefault="00B22855" w:rsidP="00B22855"/>
    <w:p w14:paraId="02A2022A" w14:textId="77777777" w:rsidR="00B22855" w:rsidRDefault="00B22855" w:rsidP="00B22855">
      <w:pPr>
        <w:pStyle w:val="Heading4"/>
      </w:pPr>
      <w:r>
        <w:t>[add more based on the specific 1AC]</w:t>
      </w:r>
    </w:p>
    <w:p w14:paraId="055CCCC3" w14:textId="7458C720" w:rsidR="00B22855" w:rsidRDefault="005410EF" w:rsidP="005410EF">
      <w:pPr>
        <w:pStyle w:val="Heading3"/>
      </w:pPr>
      <w:r>
        <w:lastRenderedPageBreak/>
        <w:t>1NC---Disclosure Theory</w:t>
      </w:r>
    </w:p>
    <w:p w14:paraId="68C9A486" w14:textId="0A263358" w:rsidR="005410EF" w:rsidRDefault="005410EF" w:rsidP="005410EF">
      <w:pPr>
        <w:pStyle w:val="Heading4"/>
      </w:pPr>
      <w:r w:rsidRPr="005410EF">
        <w:t>Non-disclosure to Black women is itself anti-Black violence. Don’t let them profit from Black women’s lives in their arguments while denying us respect in practice—reject them on ethics before anything else. The impact is Coalition-Breaking: Disclosure is the baseline for reciprocity. If they can’t even extend this, their performance of “care” for Black women is fake, it weaponizes us as content while denying us solidarity.</w:t>
      </w:r>
      <w:r>
        <w:t xml:space="preserve"> Reading Moten and Harney and not disclosing Black People is weird. </w:t>
      </w:r>
    </w:p>
    <w:p w14:paraId="0346EFD1" w14:textId="2A0F3B2D" w:rsidR="005410EF" w:rsidRDefault="005410EF" w:rsidP="005410EF">
      <w:pPr>
        <w:pStyle w:val="Heading3"/>
      </w:pPr>
      <w:r>
        <w:lastRenderedPageBreak/>
        <w:t>1NC---Subject Formation</w:t>
      </w:r>
    </w:p>
    <w:p w14:paraId="216F2352" w14:textId="6BFCD92E" w:rsidR="005410EF" w:rsidRDefault="005410EF" w:rsidP="005410EF">
      <w:pPr>
        <w:pStyle w:val="Heading4"/>
      </w:pPr>
      <w:r>
        <w:t xml:space="preserve">No Subject Formation, you can not stand here and say you care about the things in the 1AC and simtainously read an aff that defends Kant: </w:t>
      </w:r>
      <w:r w:rsidRPr="005410EF">
        <w:t>Kant</w:t>
      </w:r>
      <w:r>
        <w:t xml:space="preserve"> said </w:t>
      </w:r>
      <w:r w:rsidRPr="005410EF">
        <w:t>Black people are apparently devoid of reason. Referring to a specific Black man, Kant said, “This fellow was quite black from head to foot, a clear proof that what he said was stupid.” Given this claim, there is a certain irony that Black philosophers should feel when reading the works of Kant.</w:t>
      </w:r>
      <w:r>
        <w:t xml:space="preserve"> This is a reason to performatively reject them.</w:t>
      </w:r>
    </w:p>
    <w:p w14:paraId="5A1DFAF4" w14:textId="3CD40A7F" w:rsidR="005410EF" w:rsidRDefault="005410EF" w:rsidP="005410EF">
      <w:pPr>
        <w:pStyle w:val="Heading3"/>
      </w:pPr>
      <w:r>
        <w:lastRenderedPageBreak/>
        <w:t>1NC---Ontology</w:t>
      </w:r>
    </w:p>
    <w:p w14:paraId="5AEB3E30" w14:textId="77777777" w:rsidR="005410EF" w:rsidRDefault="005410EF" w:rsidP="005410EF">
      <w:pPr>
        <w:pStyle w:val="Heading4"/>
      </w:pPr>
      <w:bookmarkStart w:id="1" w:name="_Hlk147052350"/>
      <w:r>
        <w:t>They’re wrong about ontology, essentialize disability, and cannot be operationalized to challenge systemic ableist oppression</w:t>
      </w:r>
    </w:p>
    <w:p w14:paraId="0DBDA942" w14:textId="77777777" w:rsidR="005410EF" w:rsidRPr="00497AC9" w:rsidRDefault="005410EF" w:rsidP="005410EF">
      <w:r w:rsidRPr="00CD180B">
        <w:rPr>
          <w:rFonts w:eastAsiaTheme="majorEastAsia" w:cstheme="majorBidi"/>
          <w:b/>
          <w:iCs/>
          <w:sz w:val="26"/>
        </w:rPr>
        <w:t>Shakespeare ’14</w:t>
      </w:r>
      <w:r>
        <w:t xml:space="preserve"> </w:t>
      </w:r>
      <w:r w:rsidRPr="007B6EC3">
        <w:t>— Sir Thomas William Shakespeare, Professor, Disability Research, London School of Hygiene and Tropical Medicine, MPhil, Kings College, Ph.D., Political Science, Kings College Cambridge; 2014; “DISABILITY RIGHTS AND WRONGS REVISITED”; Routledge, Taylor &amp; Francis, ISBN13: 978-1-315-88745-6, Chapter 3: Cultural Disability Studies; University of Kansas Libraries, Taylor &amp; Francis</w:t>
      </w:r>
    </w:p>
    <w:p w14:paraId="4012F915" w14:textId="77777777" w:rsidR="005410EF" w:rsidRPr="00827871" w:rsidRDefault="005410EF" w:rsidP="005410EF">
      <w:pPr>
        <w:rPr>
          <w:sz w:val="16"/>
        </w:rPr>
      </w:pPr>
      <w:r w:rsidRPr="00827871">
        <w:rPr>
          <w:rStyle w:val="StyleUnderline"/>
        </w:rPr>
        <w:t xml:space="preserve">Fiona Kumari </w:t>
      </w:r>
      <w:r w:rsidRPr="004F731D">
        <w:rPr>
          <w:rStyle w:val="StyleUnderline"/>
        </w:rPr>
        <w:t xml:space="preserve">Campbell </w:t>
      </w:r>
      <w:r w:rsidRPr="00420A14">
        <w:rPr>
          <w:rStyle w:val="StyleUnderline"/>
          <w:highlight w:val="green"/>
        </w:rPr>
        <w:t>highlights</w:t>
      </w:r>
      <w:r w:rsidRPr="00827871">
        <w:rPr>
          <w:rStyle w:val="StyleUnderline"/>
        </w:rPr>
        <w:t xml:space="preserve"> the importance of </w:t>
      </w:r>
      <w:r w:rsidRPr="00827871">
        <w:rPr>
          <w:rStyle w:val="Emphasis"/>
        </w:rPr>
        <w:t>being disabled</w:t>
      </w:r>
      <w:r w:rsidRPr="00827871">
        <w:rPr>
          <w:sz w:val="16"/>
        </w:rPr>
        <w:t xml:space="preserve">, </w:t>
      </w:r>
      <w:r w:rsidRPr="00827871">
        <w:rPr>
          <w:rStyle w:val="StyleUnderline"/>
        </w:rPr>
        <w:t>but</w:t>
      </w:r>
      <w:r w:rsidRPr="00827871">
        <w:rPr>
          <w:sz w:val="16"/>
        </w:rPr>
        <w:t xml:space="preserve"> again more </w:t>
      </w:r>
      <w:r w:rsidRPr="00827871">
        <w:rPr>
          <w:rStyle w:val="StyleUnderline"/>
        </w:rPr>
        <w:t xml:space="preserve">in terms of </w:t>
      </w:r>
      <w:r w:rsidRPr="00827871">
        <w:rPr>
          <w:rStyle w:val="Emphasis"/>
        </w:rPr>
        <w:t>social response</w:t>
      </w:r>
      <w:r w:rsidRPr="00827871">
        <w:rPr>
          <w:rStyle w:val="StyleUnderline"/>
        </w:rPr>
        <w:t xml:space="preserve"> to</w:t>
      </w:r>
      <w:r w:rsidRPr="00827871">
        <w:rPr>
          <w:sz w:val="16"/>
        </w:rPr>
        <w:t xml:space="preserve"> what </w:t>
      </w:r>
      <w:r w:rsidRPr="00827871">
        <w:rPr>
          <w:rStyle w:val="StyleUnderline"/>
        </w:rPr>
        <w:t>she</w:t>
      </w:r>
      <w:r w:rsidRPr="00827871">
        <w:rPr>
          <w:sz w:val="16"/>
        </w:rPr>
        <w:t xml:space="preserve"> calls the </w:t>
      </w:r>
      <w:r w:rsidRPr="00827871">
        <w:rPr>
          <w:rStyle w:val="StyleUnderline"/>
        </w:rPr>
        <w:t>‘spectre of ableism’</w:t>
      </w:r>
      <w:r w:rsidRPr="00827871">
        <w:rPr>
          <w:sz w:val="16"/>
        </w:rPr>
        <w:t xml:space="preserve"> (Campbell, 2009: 122) </w:t>
      </w:r>
      <w:r w:rsidRPr="00827871">
        <w:rPr>
          <w:rStyle w:val="StyleUnderline"/>
        </w:rPr>
        <w:t xml:space="preserve">than </w:t>
      </w:r>
      <w:r w:rsidRPr="00827871">
        <w:rPr>
          <w:rStyle w:val="Emphasis"/>
        </w:rPr>
        <w:t>living with impairment</w:t>
      </w:r>
      <w:r w:rsidRPr="00827871">
        <w:rPr>
          <w:sz w:val="16"/>
        </w:rPr>
        <w:t xml:space="preserve">. As with Snyder and Mitchell (2006: 8), </w:t>
      </w:r>
      <w:r w:rsidRPr="00827871">
        <w:rPr>
          <w:rStyle w:val="StyleUnderline"/>
        </w:rPr>
        <w:t xml:space="preserve">she is alive to </w:t>
      </w:r>
      <w:r w:rsidRPr="00420A14">
        <w:rPr>
          <w:rStyle w:val="StyleUnderline"/>
          <w:highlight w:val="green"/>
        </w:rPr>
        <w:t xml:space="preserve">the </w:t>
      </w:r>
      <w:r w:rsidRPr="00420A14">
        <w:rPr>
          <w:rStyle w:val="Emphasis"/>
          <w:highlight w:val="green"/>
        </w:rPr>
        <w:t>possibility</w:t>
      </w:r>
      <w:r w:rsidRPr="00420A14">
        <w:rPr>
          <w:rStyle w:val="StyleUnderline"/>
          <w:highlight w:val="green"/>
        </w:rPr>
        <w:t xml:space="preserve"> of</w:t>
      </w:r>
      <w:r w:rsidRPr="00827871">
        <w:rPr>
          <w:rStyle w:val="StyleUnderline"/>
        </w:rPr>
        <w:t xml:space="preserve"> ‘</w:t>
      </w:r>
      <w:r w:rsidRPr="00420A14">
        <w:rPr>
          <w:rStyle w:val="StyleUnderline"/>
          <w:highlight w:val="green"/>
        </w:rPr>
        <w:t>internalised ableism</w:t>
      </w:r>
      <w:r w:rsidRPr="00827871">
        <w:rPr>
          <w:rStyle w:val="StyleUnderline"/>
        </w:rPr>
        <w:t>’</w:t>
      </w:r>
      <w:r w:rsidRPr="00827871">
        <w:rPr>
          <w:sz w:val="16"/>
        </w:rPr>
        <w:t xml:space="preserve">, which used to be </w:t>
      </w:r>
      <w:r w:rsidRPr="00352DC0">
        <w:rPr>
          <w:rStyle w:val="StyleUnderline"/>
        </w:rPr>
        <w:t xml:space="preserve">known </w:t>
      </w:r>
      <w:r w:rsidRPr="00420A14">
        <w:rPr>
          <w:rStyle w:val="StyleUnderline"/>
          <w:highlight w:val="green"/>
        </w:rPr>
        <w:t>as</w:t>
      </w:r>
      <w:r w:rsidRPr="00827871">
        <w:rPr>
          <w:sz w:val="16"/>
        </w:rPr>
        <w:t xml:space="preserve"> </w:t>
      </w:r>
      <w:r w:rsidRPr="00827871">
        <w:rPr>
          <w:rStyle w:val="StyleUnderline"/>
        </w:rPr>
        <w:t xml:space="preserve">‘internalised </w:t>
      </w:r>
      <w:r w:rsidRPr="00420A14">
        <w:rPr>
          <w:rStyle w:val="Emphasis"/>
          <w:highlight w:val="green"/>
        </w:rPr>
        <w:t>oppression</w:t>
      </w:r>
      <w:r w:rsidRPr="00352DC0">
        <w:rPr>
          <w:rStyle w:val="Emphasis"/>
        </w:rPr>
        <w:t>’</w:t>
      </w:r>
      <w:r w:rsidRPr="00827871">
        <w:rPr>
          <w:sz w:val="16"/>
        </w:rPr>
        <w:t xml:space="preserve"> </w:t>
      </w:r>
      <w:r w:rsidRPr="00827871">
        <w:rPr>
          <w:rStyle w:val="StyleUnderline"/>
        </w:rPr>
        <w:t>or</w:t>
      </w:r>
      <w:r w:rsidRPr="00827871">
        <w:rPr>
          <w:sz w:val="16"/>
        </w:rPr>
        <w:t xml:space="preserve"> even false </w:t>
      </w:r>
      <w:r w:rsidRPr="00420A14">
        <w:rPr>
          <w:rStyle w:val="Emphasis"/>
          <w:highlight w:val="green"/>
        </w:rPr>
        <w:t>consciousness</w:t>
      </w:r>
      <w:r w:rsidRPr="00827871">
        <w:rPr>
          <w:sz w:val="16"/>
        </w:rPr>
        <w:t>.</w:t>
      </w:r>
    </w:p>
    <w:p w14:paraId="32EA65A2" w14:textId="77777777" w:rsidR="005410EF" w:rsidRPr="00352DC0" w:rsidRDefault="005410EF" w:rsidP="005410EF">
      <w:pPr>
        <w:rPr>
          <w:sz w:val="16"/>
        </w:rPr>
      </w:pPr>
      <w:r w:rsidRPr="00352DC0">
        <w:rPr>
          <w:sz w:val="16"/>
        </w:rPr>
        <w:t xml:space="preserve">Ordinary </w:t>
      </w:r>
      <w:r w:rsidRPr="00420A14">
        <w:rPr>
          <w:rStyle w:val="StyleUnderline"/>
          <w:highlight w:val="green"/>
        </w:rPr>
        <w:t xml:space="preserve">disabled </w:t>
      </w:r>
      <w:r w:rsidRPr="00420A14">
        <w:rPr>
          <w:rStyle w:val="Emphasis"/>
          <w:highlight w:val="green"/>
        </w:rPr>
        <w:t>people</w:t>
      </w:r>
      <w:r w:rsidRPr="00420A14">
        <w:rPr>
          <w:rStyle w:val="StyleUnderline"/>
          <w:highlight w:val="green"/>
        </w:rPr>
        <w:t xml:space="preserve"> do not</w:t>
      </w:r>
      <w:r w:rsidRPr="00352DC0">
        <w:rPr>
          <w:sz w:val="16"/>
        </w:rPr>
        <w:t xml:space="preserve"> generally </w:t>
      </w:r>
      <w:r w:rsidRPr="00420A14">
        <w:rPr>
          <w:rStyle w:val="StyleUnderline"/>
          <w:highlight w:val="green"/>
        </w:rPr>
        <w:t xml:space="preserve">see their </w:t>
      </w:r>
      <w:r w:rsidRPr="00420A14">
        <w:rPr>
          <w:rStyle w:val="Emphasis"/>
          <w:highlight w:val="green"/>
        </w:rPr>
        <w:t>lives</w:t>
      </w:r>
      <w:r w:rsidRPr="00420A14">
        <w:rPr>
          <w:rStyle w:val="StyleUnderline"/>
          <w:highlight w:val="green"/>
        </w:rPr>
        <w:t xml:space="preserve"> in</w:t>
      </w:r>
      <w:r w:rsidRPr="00352DC0">
        <w:rPr>
          <w:rStyle w:val="StyleUnderline"/>
        </w:rPr>
        <w:t xml:space="preserve"> terms of the </w:t>
      </w:r>
      <w:r w:rsidRPr="00420A14">
        <w:rPr>
          <w:rStyle w:val="Emphasis"/>
          <w:highlight w:val="green"/>
        </w:rPr>
        <w:t>high theory</w:t>
      </w:r>
      <w:r w:rsidRPr="00352DC0">
        <w:rPr>
          <w:sz w:val="16"/>
        </w:rPr>
        <w:t xml:space="preserve"> that </w:t>
      </w:r>
      <w:r w:rsidRPr="00352DC0">
        <w:rPr>
          <w:rStyle w:val="StyleUnderline"/>
        </w:rPr>
        <w:t xml:space="preserve">these </w:t>
      </w:r>
      <w:r w:rsidRPr="00420A14">
        <w:rPr>
          <w:rStyle w:val="StyleUnderline"/>
          <w:highlight w:val="green"/>
        </w:rPr>
        <w:t xml:space="preserve">academics </w:t>
      </w:r>
      <w:r w:rsidRPr="00420A14">
        <w:rPr>
          <w:rStyle w:val="Emphasis"/>
          <w:highlight w:val="green"/>
        </w:rPr>
        <w:t>espouse</w:t>
      </w:r>
      <w:r w:rsidRPr="00352DC0">
        <w:rPr>
          <w:sz w:val="16"/>
        </w:rPr>
        <w:t xml:space="preserve"> (Priestley et al., 2010). </w:t>
      </w:r>
      <w:r w:rsidRPr="00352DC0">
        <w:rPr>
          <w:rStyle w:val="StyleUnderline"/>
        </w:rPr>
        <w:t xml:space="preserve">Nor do they feel happy to </w:t>
      </w:r>
      <w:r w:rsidRPr="00352DC0">
        <w:rPr>
          <w:rStyle w:val="Emphasis"/>
        </w:rPr>
        <w:t>elide</w:t>
      </w:r>
      <w:r w:rsidRPr="00352DC0">
        <w:rPr>
          <w:sz w:val="16"/>
        </w:rPr>
        <w:t xml:space="preserve"> the matter of </w:t>
      </w:r>
      <w:r w:rsidRPr="00352DC0">
        <w:rPr>
          <w:rStyle w:val="Emphasis"/>
        </w:rPr>
        <w:t>impairment</w:t>
      </w:r>
      <w:r w:rsidRPr="00352DC0">
        <w:rPr>
          <w:rStyle w:val="StyleUnderline"/>
        </w:rPr>
        <w:t xml:space="preserve"> and its physical and mental </w:t>
      </w:r>
      <w:r w:rsidRPr="00352DC0">
        <w:rPr>
          <w:rStyle w:val="Emphasis"/>
        </w:rPr>
        <w:t>impacts</w:t>
      </w:r>
      <w:r w:rsidRPr="00352DC0">
        <w:rPr>
          <w:sz w:val="16"/>
        </w:rPr>
        <w:t xml:space="preserve">, </w:t>
      </w:r>
      <w:r w:rsidRPr="00352DC0">
        <w:rPr>
          <w:rStyle w:val="StyleUnderline"/>
        </w:rPr>
        <w:t xml:space="preserve">which is a </w:t>
      </w:r>
      <w:r w:rsidRPr="00352DC0">
        <w:rPr>
          <w:rStyle w:val="Emphasis"/>
        </w:rPr>
        <w:t>daily reality</w:t>
      </w:r>
      <w:r w:rsidRPr="00352DC0">
        <w:rPr>
          <w:sz w:val="16"/>
        </w:rPr>
        <w:t xml:space="preserve"> for many disabled people. Rather than wanting to dissolve identities and undermine the subject, as Butler or Foucault would have it, the disability category, and the identity that goes with it, as I shall discuss in a later chapter, are a potential source of resistance. The ‘temporary and partial affinities’ that Shildrick (2012: 33), following Donna Haraway (1988), wishes disabled people to celebrate do not offer the robust sense of identity and collectivity to which many people aspire. As Wendell (1996) suggests, disabled people themselves may be keen to hold onto their identities. Thus, Simi Linton has written: ‘</w:t>
      </w:r>
      <w:r w:rsidRPr="00352DC0">
        <w:rPr>
          <w:rStyle w:val="StyleUnderline"/>
        </w:rPr>
        <w:t>I’m not</w:t>
      </w:r>
      <w:r w:rsidRPr="00352DC0">
        <w:rPr>
          <w:sz w:val="16"/>
        </w:rPr>
        <w:t xml:space="preserve"> willing or </w:t>
      </w:r>
      <w:r w:rsidRPr="00352DC0">
        <w:rPr>
          <w:rStyle w:val="StyleUnderline"/>
        </w:rPr>
        <w:t xml:space="preserve">interested in </w:t>
      </w:r>
      <w:r w:rsidRPr="00352DC0">
        <w:rPr>
          <w:rStyle w:val="Emphasis"/>
        </w:rPr>
        <w:t>erasing the line</w:t>
      </w:r>
      <w:r w:rsidRPr="00352DC0">
        <w:rPr>
          <w:rStyle w:val="StyleUnderline"/>
        </w:rPr>
        <w:t xml:space="preserve"> between disabled and nondisabled people</w:t>
      </w:r>
      <w:r w:rsidRPr="00352DC0">
        <w:rPr>
          <w:sz w:val="16"/>
        </w:rPr>
        <w:t xml:space="preserve">, </w:t>
      </w:r>
      <w:r w:rsidRPr="00352DC0">
        <w:rPr>
          <w:rStyle w:val="StyleUnderline"/>
        </w:rPr>
        <w:t xml:space="preserve">as long as </w:t>
      </w:r>
      <w:r w:rsidRPr="00352DC0">
        <w:rPr>
          <w:rStyle w:val="Emphasis"/>
        </w:rPr>
        <w:t>disabled people</w:t>
      </w:r>
      <w:r w:rsidRPr="00352DC0">
        <w:rPr>
          <w:rStyle w:val="StyleUnderline"/>
        </w:rPr>
        <w:t xml:space="preserve"> are </w:t>
      </w:r>
      <w:r w:rsidRPr="00352DC0">
        <w:rPr>
          <w:rStyle w:val="Emphasis"/>
        </w:rPr>
        <w:t>devalued</w:t>
      </w:r>
      <w:r w:rsidRPr="00352DC0">
        <w:rPr>
          <w:sz w:val="16"/>
        </w:rPr>
        <w:t xml:space="preserve"> and discriminated against, </w:t>
      </w:r>
      <w:r w:rsidRPr="00352DC0">
        <w:rPr>
          <w:rStyle w:val="StyleUnderline"/>
        </w:rPr>
        <w:t>and as long as naming the category serves to draw attention</w:t>
      </w:r>
      <w:r w:rsidRPr="00352DC0">
        <w:rPr>
          <w:sz w:val="16"/>
        </w:rPr>
        <w:t xml:space="preserve"> to that treatment’ (1998: 13). The replacement of </w:t>
      </w:r>
      <w:r w:rsidRPr="00420A14">
        <w:rPr>
          <w:rStyle w:val="StyleUnderline"/>
          <w:highlight w:val="green"/>
        </w:rPr>
        <w:t>essentialism</w:t>
      </w:r>
      <w:r w:rsidRPr="00352DC0">
        <w:rPr>
          <w:sz w:val="16"/>
        </w:rPr>
        <w:t xml:space="preserve"> by constructionism </w:t>
      </w:r>
      <w:r w:rsidRPr="00420A14">
        <w:rPr>
          <w:rStyle w:val="StyleUnderline"/>
          <w:highlight w:val="green"/>
        </w:rPr>
        <w:t>risks leaving</w:t>
      </w:r>
      <w:r w:rsidRPr="00352DC0">
        <w:rPr>
          <w:rStyle w:val="StyleUnderline"/>
        </w:rPr>
        <w:t xml:space="preserve"> the </w:t>
      </w:r>
      <w:r w:rsidRPr="00420A14">
        <w:rPr>
          <w:rStyle w:val="Emphasis"/>
          <w:highlight w:val="green"/>
        </w:rPr>
        <w:t>activist</w:t>
      </w:r>
      <w:r w:rsidRPr="00420A14">
        <w:rPr>
          <w:rStyle w:val="StyleUnderline"/>
          <w:highlight w:val="green"/>
        </w:rPr>
        <w:t xml:space="preserve"> with </w:t>
      </w:r>
      <w:r w:rsidRPr="00420A14">
        <w:rPr>
          <w:rStyle w:val="Emphasis"/>
          <w:highlight w:val="green"/>
        </w:rPr>
        <w:t>scant</w:t>
      </w:r>
      <w:r w:rsidRPr="00352DC0">
        <w:rPr>
          <w:rStyle w:val="Emphasis"/>
        </w:rPr>
        <w:t xml:space="preserve"> identity</w:t>
      </w:r>
      <w:r w:rsidRPr="00352DC0">
        <w:rPr>
          <w:rStyle w:val="StyleUnderline"/>
        </w:rPr>
        <w:t xml:space="preserve"> </w:t>
      </w:r>
      <w:r w:rsidRPr="00420A14">
        <w:rPr>
          <w:rStyle w:val="StyleUnderline"/>
          <w:highlight w:val="green"/>
        </w:rPr>
        <w:t>to rely on</w:t>
      </w:r>
      <w:r w:rsidRPr="00352DC0">
        <w:rPr>
          <w:sz w:val="16"/>
        </w:rPr>
        <w:t xml:space="preserve"> (Davis, 2002: 13).</w:t>
      </w:r>
    </w:p>
    <w:p w14:paraId="6549CADF" w14:textId="77777777" w:rsidR="005410EF" w:rsidRPr="00352DC0" w:rsidRDefault="005410EF" w:rsidP="005410EF">
      <w:pPr>
        <w:rPr>
          <w:sz w:val="16"/>
        </w:rPr>
      </w:pPr>
      <w:r w:rsidRPr="00352DC0">
        <w:rPr>
          <w:sz w:val="16"/>
        </w:rPr>
        <w:t xml:space="preserve">Cultural Disability Studies is </w:t>
      </w:r>
      <w:r w:rsidRPr="00352DC0">
        <w:rPr>
          <w:rStyle w:val="StyleUnderline"/>
        </w:rPr>
        <w:t xml:space="preserve">rather </w:t>
      </w:r>
      <w:r w:rsidRPr="00420A14">
        <w:rPr>
          <w:rStyle w:val="Emphasis"/>
          <w:highlight w:val="green"/>
        </w:rPr>
        <w:t>vague</w:t>
      </w:r>
      <w:r w:rsidRPr="00420A14">
        <w:rPr>
          <w:rStyle w:val="StyleUnderline"/>
          <w:highlight w:val="green"/>
        </w:rPr>
        <w:t xml:space="preserve"> about </w:t>
      </w:r>
      <w:r w:rsidRPr="00420A14">
        <w:rPr>
          <w:rStyle w:val="Emphasis"/>
          <w:highlight w:val="green"/>
        </w:rPr>
        <w:t>political</w:t>
      </w:r>
      <w:r w:rsidRPr="00DD282F">
        <w:rPr>
          <w:rStyle w:val="StyleUnderline"/>
        </w:rPr>
        <w:t xml:space="preserve"> action and </w:t>
      </w:r>
      <w:r w:rsidRPr="00420A14">
        <w:rPr>
          <w:rStyle w:val="Emphasis"/>
          <w:highlight w:val="green"/>
        </w:rPr>
        <w:t>resistance</w:t>
      </w:r>
      <w:r w:rsidRPr="00352DC0">
        <w:rPr>
          <w:sz w:val="16"/>
        </w:rPr>
        <w:t xml:space="preserve">. </w:t>
      </w:r>
      <w:r w:rsidRPr="00B575AD">
        <w:rPr>
          <w:rStyle w:val="StyleUnderline"/>
        </w:rPr>
        <w:t xml:space="preserve">Fiona Kumari </w:t>
      </w:r>
      <w:r w:rsidRPr="004F731D">
        <w:rPr>
          <w:rStyle w:val="StyleUnderline"/>
        </w:rPr>
        <w:t xml:space="preserve">Campbell is </w:t>
      </w:r>
      <w:r w:rsidRPr="00420A14">
        <w:rPr>
          <w:rStyle w:val="Emphasis"/>
          <w:highlight w:val="green"/>
        </w:rPr>
        <w:t>critical</w:t>
      </w:r>
      <w:r w:rsidRPr="00420A14">
        <w:rPr>
          <w:rStyle w:val="StyleUnderline"/>
          <w:highlight w:val="green"/>
        </w:rPr>
        <w:t xml:space="preserve"> of</w:t>
      </w:r>
      <w:r w:rsidRPr="00352DC0">
        <w:rPr>
          <w:rStyle w:val="StyleUnderline"/>
        </w:rPr>
        <w:t xml:space="preserve"> the</w:t>
      </w:r>
      <w:r w:rsidRPr="00352DC0">
        <w:rPr>
          <w:sz w:val="16"/>
        </w:rPr>
        <w:t xml:space="preserve"> </w:t>
      </w:r>
      <w:r w:rsidRPr="00420A14">
        <w:rPr>
          <w:rStyle w:val="Emphasis"/>
          <w:highlight w:val="green"/>
        </w:rPr>
        <w:t>legal</w:t>
      </w:r>
      <w:r w:rsidRPr="00352DC0">
        <w:rPr>
          <w:rStyle w:val="StyleUnderline"/>
        </w:rPr>
        <w:t xml:space="preserve"> project of disability </w:t>
      </w:r>
      <w:r w:rsidRPr="00420A14">
        <w:rPr>
          <w:rStyle w:val="Emphasis"/>
          <w:highlight w:val="green"/>
        </w:rPr>
        <w:t>rights</w:t>
      </w:r>
      <w:r w:rsidRPr="00352DC0">
        <w:rPr>
          <w:sz w:val="16"/>
        </w:rPr>
        <w:t xml:space="preserve"> (Campbell, 2009:12), </w:t>
      </w:r>
      <w:r w:rsidRPr="00420A14">
        <w:rPr>
          <w:rStyle w:val="StyleUnderline"/>
          <w:highlight w:val="green"/>
        </w:rPr>
        <w:t>and shares</w:t>
      </w:r>
      <w:r w:rsidRPr="00352DC0">
        <w:rPr>
          <w:sz w:val="16"/>
        </w:rPr>
        <w:t xml:space="preserve"> with Margrit Shildrick (2012: 35) a </w:t>
      </w:r>
      <w:r w:rsidRPr="00420A14">
        <w:rPr>
          <w:rStyle w:val="StyleUnderline"/>
          <w:highlight w:val="green"/>
        </w:rPr>
        <w:t>scepticism</w:t>
      </w:r>
      <w:r w:rsidRPr="00352DC0">
        <w:rPr>
          <w:rStyle w:val="StyleUnderline"/>
        </w:rPr>
        <w:t xml:space="preserve"> </w:t>
      </w:r>
      <w:r w:rsidRPr="00420A14">
        <w:rPr>
          <w:rStyle w:val="StyleUnderline"/>
          <w:highlight w:val="green"/>
        </w:rPr>
        <w:t>of</w:t>
      </w:r>
      <w:r w:rsidRPr="00352DC0">
        <w:rPr>
          <w:rStyle w:val="StyleUnderline"/>
        </w:rPr>
        <w:t xml:space="preserve"> the </w:t>
      </w:r>
      <w:r w:rsidRPr="00420A14">
        <w:rPr>
          <w:rStyle w:val="Emphasis"/>
          <w:highlight w:val="green"/>
        </w:rPr>
        <w:t>equality</w:t>
      </w:r>
      <w:r w:rsidRPr="00352DC0">
        <w:rPr>
          <w:rStyle w:val="StyleUnderline"/>
        </w:rPr>
        <w:t xml:space="preserve"> model</w:t>
      </w:r>
      <w:r w:rsidRPr="00352DC0">
        <w:rPr>
          <w:sz w:val="16"/>
        </w:rPr>
        <w:t xml:space="preserve">, </w:t>
      </w:r>
      <w:r w:rsidRPr="00420A14">
        <w:rPr>
          <w:rStyle w:val="StyleUnderline"/>
          <w:highlight w:val="green"/>
        </w:rPr>
        <w:t>but</w:t>
      </w:r>
      <w:r w:rsidRPr="00420A14">
        <w:rPr>
          <w:sz w:val="16"/>
          <w:highlight w:val="green"/>
        </w:rPr>
        <w:t xml:space="preserve"> </w:t>
      </w:r>
      <w:r w:rsidRPr="00420A14">
        <w:rPr>
          <w:rStyle w:val="Emphasis"/>
          <w:highlight w:val="green"/>
        </w:rPr>
        <w:t>neither</w:t>
      </w:r>
      <w:r w:rsidRPr="00420A14">
        <w:rPr>
          <w:rStyle w:val="StyleUnderline"/>
          <w:highlight w:val="green"/>
        </w:rPr>
        <w:t xml:space="preserve"> offers much </w:t>
      </w:r>
      <w:r w:rsidRPr="00420A14">
        <w:rPr>
          <w:rStyle w:val="Emphasis"/>
          <w:highlight w:val="green"/>
        </w:rPr>
        <w:t>alternative</w:t>
      </w:r>
      <w:r w:rsidRPr="00352DC0">
        <w:rPr>
          <w:sz w:val="16"/>
        </w:rPr>
        <w:t xml:space="preserve">. Rob McRuer lauds the disability activists at the World Social Forum in Mumbai, but </w:t>
      </w:r>
      <w:r w:rsidRPr="00352DC0">
        <w:rPr>
          <w:rStyle w:val="StyleUnderline"/>
        </w:rPr>
        <w:t xml:space="preserve">says </w:t>
      </w:r>
      <w:r w:rsidRPr="00352DC0">
        <w:rPr>
          <w:rStyle w:val="Emphasis"/>
        </w:rPr>
        <w:t>little</w:t>
      </w:r>
      <w:r w:rsidRPr="00352DC0">
        <w:rPr>
          <w:sz w:val="16"/>
        </w:rPr>
        <w:t xml:space="preserve"> else </w:t>
      </w:r>
      <w:r w:rsidRPr="00352DC0">
        <w:rPr>
          <w:rStyle w:val="StyleUnderline"/>
        </w:rPr>
        <w:t xml:space="preserve">about how </w:t>
      </w:r>
      <w:r w:rsidRPr="00352DC0">
        <w:rPr>
          <w:rStyle w:val="Emphasis"/>
        </w:rPr>
        <w:t>discourses</w:t>
      </w:r>
      <w:r w:rsidRPr="00352DC0">
        <w:rPr>
          <w:rStyle w:val="StyleUnderline"/>
        </w:rPr>
        <w:t xml:space="preserve"> can be </w:t>
      </w:r>
      <w:r w:rsidRPr="00352DC0">
        <w:rPr>
          <w:rStyle w:val="Emphasis"/>
        </w:rPr>
        <w:t>challenged</w:t>
      </w:r>
      <w:r w:rsidRPr="00352DC0">
        <w:rPr>
          <w:sz w:val="16"/>
        </w:rPr>
        <w:t xml:space="preserve">. Helen Meekosha and Russell Shuttleworth (2009) reiterate that </w:t>
      </w:r>
      <w:r w:rsidRPr="00DD282F">
        <w:rPr>
          <w:rStyle w:val="StyleUnderline"/>
        </w:rPr>
        <w:t xml:space="preserve">the goal is </w:t>
      </w:r>
      <w:r w:rsidRPr="00DD282F">
        <w:rPr>
          <w:rStyle w:val="Emphasis"/>
        </w:rPr>
        <w:t>autonomy</w:t>
      </w:r>
      <w:r w:rsidRPr="00352DC0">
        <w:rPr>
          <w:rStyle w:val="StyleUnderline"/>
        </w:rPr>
        <w:t xml:space="preserve"> and social </w:t>
      </w:r>
      <w:r w:rsidRPr="00352DC0">
        <w:rPr>
          <w:rStyle w:val="Emphasis"/>
        </w:rPr>
        <w:t>participation</w:t>
      </w:r>
      <w:r w:rsidRPr="00352DC0">
        <w:rPr>
          <w:sz w:val="16"/>
        </w:rPr>
        <w:t xml:space="preserve">, </w:t>
      </w:r>
      <w:r w:rsidRPr="00352DC0">
        <w:rPr>
          <w:rStyle w:val="StyleUnderline"/>
        </w:rPr>
        <w:t>and</w:t>
      </w:r>
      <w:r w:rsidRPr="00352DC0">
        <w:rPr>
          <w:sz w:val="16"/>
        </w:rPr>
        <w:t xml:space="preserve"> mention </w:t>
      </w:r>
      <w:r w:rsidRPr="00352DC0">
        <w:rPr>
          <w:rStyle w:val="StyleUnderline"/>
        </w:rPr>
        <w:t>the need for praxis and emancipation from hegemonic</w:t>
      </w:r>
      <w:r w:rsidRPr="00352DC0">
        <w:rPr>
          <w:sz w:val="16"/>
        </w:rPr>
        <w:t xml:space="preserve"> and hierarchical </w:t>
      </w:r>
      <w:r w:rsidRPr="00352DC0">
        <w:rPr>
          <w:rStyle w:val="StyleUnderline"/>
        </w:rPr>
        <w:t>ideologies</w:t>
      </w:r>
      <w:r w:rsidRPr="00352DC0">
        <w:rPr>
          <w:sz w:val="16"/>
        </w:rPr>
        <w:t xml:space="preserve">, </w:t>
      </w:r>
      <w:r w:rsidRPr="00DD282F">
        <w:rPr>
          <w:rStyle w:val="StyleUnderline"/>
        </w:rPr>
        <w:t xml:space="preserve">but </w:t>
      </w:r>
      <w:r w:rsidRPr="00420A14">
        <w:rPr>
          <w:rStyle w:val="StyleUnderline"/>
          <w:highlight w:val="green"/>
        </w:rPr>
        <w:t xml:space="preserve">offer </w:t>
      </w:r>
      <w:r w:rsidRPr="00420A14">
        <w:rPr>
          <w:rStyle w:val="Emphasis"/>
          <w:highlight w:val="green"/>
        </w:rPr>
        <w:t>no</w:t>
      </w:r>
      <w:r w:rsidRPr="00352DC0">
        <w:rPr>
          <w:rStyle w:val="Emphasis"/>
        </w:rPr>
        <w:t xml:space="preserve"> practical </w:t>
      </w:r>
      <w:r w:rsidRPr="00420A14">
        <w:rPr>
          <w:rStyle w:val="Emphasis"/>
          <w:highlight w:val="green"/>
        </w:rPr>
        <w:t>detail</w:t>
      </w:r>
      <w:r w:rsidRPr="00420A14">
        <w:rPr>
          <w:rStyle w:val="StyleUnderline"/>
          <w:highlight w:val="green"/>
        </w:rPr>
        <w:t xml:space="preserve"> of how their </w:t>
      </w:r>
      <w:r w:rsidRPr="00420A14">
        <w:rPr>
          <w:rStyle w:val="Emphasis"/>
          <w:highlight w:val="green"/>
        </w:rPr>
        <w:t>theoretical stance</w:t>
      </w:r>
      <w:r w:rsidRPr="00420A14">
        <w:rPr>
          <w:rStyle w:val="StyleUnderline"/>
          <w:highlight w:val="green"/>
        </w:rPr>
        <w:t xml:space="preserve"> contributes</w:t>
      </w:r>
      <w:r w:rsidRPr="00DD282F">
        <w:rPr>
          <w:rStyle w:val="StyleUnderline"/>
        </w:rPr>
        <w:t xml:space="preserve"> to this</w:t>
      </w:r>
      <w:r w:rsidRPr="00352DC0">
        <w:rPr>
          <w:sz w:val="16"/>
        </w:rPr>
        <w:t xml:space="preserve">. Dan Goodley (2011) puts his faith in radical humanism, but is not clear about how to make this stance compatible with the ways in which Foucault and others demolish the idea of the autonomous and self-possessed subject. </w:t>
      </w:r>
      <w:r w:rsidRPr="00352DC0">
        <w:rPr>
          <w:rStyle w:val="StyleUnderline"/>
        </w:rPr>
        <w:t xml:space="preserve">The </w:t>
      </w:r>
      <w:r w:rsidRPr="00420A14">
        <w:rPr>
          <w:rStyle w:val="Emphasis"/>
          <w:highlight w:val="green"/>
        </w:rPr>
        <w:t>reduction</w:t>
      </w:r>
      <w:r w:rsidRPr="008E5BC7">
        <w:rPr>
          <w:rStyle w:val="Emphasis"/>
        </w:rPr>
        <w:t xml:space="preserve"> of everything</w:t>
      </w:r>
      <w:r w:rsidRPr="008E5BC7">
        <w:rPr>
          <w:rStyle w:val="StyleUnderline"/>
        </w:rPr>
        <w:t xml:space="preserve"> </w:t>
      </w:r>
      <w:r w:rsidRPr="00420A14">
        <w:rPr>
          <w:rStyle w:val="StyleUnderline"/>
          <w:highlight w:val="green"/>
        </w:rPr>
        <w:t xml:space="preserve">to </w:t>
      </w:r>
      <w:r w:rsidRPr="00420A14">
        <w:rPr>
          <w:rStyle w:val="Emphasis"/>
          <w:highlight w:val="green"/>
        </w:rPr>
        <w:t>discourse</w:t>
      </w:r>
      <w:r w:rsidRPr="00352DC0">
        <w:rPr>
          <w:rStyle w:val="StyleUnderline"/>
        </w:rPr>
        <w:t xml:space="preserve"> can </w:t>
      </w:r>
      <w:r w:rsidRPr="00420A14">
        <w:rPr>
          <w:rStyle w:val="StyleUnderline"/>
          <w:highlight w:val="green"/>
        </w:rPr>
        <w:t>mean</w:t>
      </w:r>
      <w:r w:rsidRPr="00352DC0">
        <w:rPr>
          <w:rStyle w:val="StyleUnderline"/>
        </w:rPr>
        <w:t xml:space="preserve"> that the </w:t>
      </w:r>
      <w:r w:rsidRPr="008E5BC7">
        <w:rPr>
          <w:rStyle w:val="Emphasis"/>
        </w:rPr>
        <w:t>truth</w:t>
      </w:r>
      <w:r w:rsidRPr="00352DC0">
        <w:rPr>
          <w:rStyle w:val="StyleUnderline"/>
        </w:rPr>
        <w:t xml:space="preserve"> of life as a disabled person </w:t>
      </w:r>
      <w:r w:rsidRPr="008E5BC7">
        <w:rPr>
          <w:rStyle w:val="StyleUnderline"/>
        </w:rPr>
        <w:t xml:space="preserve">is </w:t>
      </w:r>
      <w:r w:rsidRPr="008E5BC7">
        <w:rPr>
          <w:rStyle w:val="Emphasis"/>
        </w:rPr>
        <w:t>denied</w:t>
      </w:r>
      <w:r w:rsidRPr="00352DC0">
        <w:rPr>
          <w:rStyle w:val="StyleUnderline"/>
        </w:rPr>
        <w:t xml:space="preserve">, </w:t>
      </w:r>
      <w:r w:rsidRPr="008E5BC7">
        <w:rPr>
          <w:rStyle w:val="StyleUnderline"/>
        </w:rPr>
        <w:t>and</w:t>
      </w:r>
      <w:r w:rsidRPr="00352DC0">
        <w:rPr>
          <w:rStyle w:val="StyleUnderline"/>
        </w:rPr>
        <w:t xml:space="preserve"> the possibilities of </w:t>
      </w:r>
      <w:r w:rsidRPr="00420A14">
        <w:rPr>
          <w:rStyle w:val="Emphasis"/>
          <w:highlight w:val="green"/>
        </w:rPr>
        <w:t>resistance</w:t>
      </w:r>
      <w:r w:rsidRPr="00420A14">
        <w:rPr>
          <w:rStyle w:val="StyleUnderline"/>
          <w:highlight w:val="green"/>
        </w:rPr>
        <w:t xml:space="preserve"> are </w:t>
      </w:r>
      <w:r w:rsidRPr="00420A14">
        <w:rPr>
          <w:rStyle w:val="Emphasis"/>
          <w:highlight w:val="green"/>
        </w:rPr>
        <w:t>eroded</w:t>
      </w:r>
      <w:r w:rsidRPr="00352DC0">
        <w:rPr>
          <w:sz w:val="16"/>
        </w:rPr>
        <w:t>. Norman Geras (1995: 110) warns:</w:t>
      </w:r>
    </w:p>
    <w:p w14:paraId="5AF8B0BD" w14:textId="77777777" w:rsidR="005410EF" w:rsidRPr="008E5BC7" w:rsidRDefault="005410EF" w:rsidP="005410EF">
      <w:pPr>
        <w:ind w:left="720"/>
        <w:rPr>
          <w:sz w:val="14"/>
          <w:szCs w:val="14"/>
        </w:rPr>
      </w:pPr>
      <w:r w:rsidRPr="008E5BC7">
        <w:rPr>
          <w:sz w:val="14"/>
          <w:szCs w:val="14"/>
        </w:rPr>
        <w:t>[I]f truth is wholly relativized or internalized to particular discourses or language games or social practices, there is no injustice. The victims and protestors of any putative injustice are deprived of their last and often best weapon, that of telling what really happened.</w:t>
      </w:r>
    </w:p>
    <w:p w14:paraId="11A139CD" w14:textId="77777777" w:rsidR="005410EF" w:rsidRPr="008E5BC7" w:rsidRDefault="005410EF" w:rsidP="005410EF">
      <w:pPr>
        <w:rPr>
          <w:sz w:val="14"/>
          <w:szCs w:val="14"/>
        </w:rPr>
      </w:pPr>
      <w:r w:rsidRPr="008E5BC7">
        <w:rPr>
          <w:sz w:val="14"/>
          <w:szCs w:val="14"/>
        </w:rPr>
        <w:t>Deconstructing social constructionism</w:t>
      </w:r>
    </w:p>
    <w:p w14:paraId="7133199A" w14:textId="77777777" w:rsidR="005410EF" w:rsidRPr="00DD282F" w:rsidRDefault="005410EF" w:rsidP="005410EF">
      <w:pPr>
        <w:rPr>
          <w:sz w:val="16"/>
        </w:rPr>
      </w:pPr>
      <w:r w:rsidRPr="00DD282F">
        <w:rPr>
          <w:sz w:val="16"/>
        </w:rPr>
        <w:t xml:space="preserve">It is my firm belief that nobody should be allowed to write from a social constructionist perspective if they have not first read the philosopher Ian Hacking’s excellent clarification – and demolition – The Social Construction of What? (1999). In this regard, I note that while Snyder and Mitchell (2006) and Davis (2002) do cite Hacking, </w:t>
      </w:r>
      <w:r w:rsidRPr="00DD282F">
        <w:rPr>
          <w:rStyle w:val="StyleUnderline"/>
        </w:rPr>
        <w:t xml:space="preserve">recent </w:t>
      </w:r>
      <w:r w:rsidRPr="00DD282F">
        <w:rPr>
          <w:rStyle w:val="Emphasis"/>
        </w:rPr>
        <w:t>texts</w:t>
      </w:r>
      <w:r w:rsidRPr="00DD282F">
        <w:rPr>
          <w:rStyle w:val="StyleUnderline"/>
        </w:rPr>
        <w:t xml:space="preserve"> by</w:t>
      </w:r>
      <w:r w:rsidRPr="00DD282F">
        <w:rPr>
          <w:sz w:val="16"/>
        </w:rPr>
        <w:t xml:space="preserve"> Goodley (2011), Meekosha and Shuttleworth (2009), </w:t>
      </w:r>
      <w:r w:rsidRPr="00DD282F">
        <w:rPr>
          <w:rStyle w:val="Emphasis"/>
        </w:rPr>
        <w:t>Campbell</w:t>
      </w:r>
      <w:r w:rsidRPr="00DD282F">
        <w:rPr>
          <w:sz w:val="16"/>
        </w:rPr>
        <w:t xml:space="preserve"> </w:t>
      </w:r>
      <w:r w:rsidRPr="00DD282F">
        <w:rPr>
          <w:rStyle w:val="StyleUnderline"/>
        </w:rPr>
        <w:t>(2009)</w:t>
      </w:r>
      <w:r w:rsidRPr="00DD282F">
        <w:rPr>
          <w:sz w:val="16"/>
        </w:rPr>
        <w:t xml:space="preserve"> and McRuer (2006) </w:t>
      </w:r>
      <w:r w:rsidRPr="00DD282F">
        <w:rPr>
          <w:rStyle w:val="StyleUnderline"/>
        </w:rPr>
        <w:t xml:space="preserve">do </w:t>
      </w:r>
      <w:r w:rsidRPr="00DD282F">
        <w:rPr>
          <w:rStyle w:val="Emphasis"/>
        </w:rPr>
        <w:t>not</w:t>
      </w:r>
      <w:r w:rsidRPr="00DD282F">
        <w:rPr>
          <w:sz w:val="16"/>
        </w:rPr>
        <w:t xml:space="preserve">. Hacking points out how </w:t>
      </w:r>
      <w:r w:rsidRPr="00DD282F">
        <w:rPr>
          <w:rStyle w:val="StyleUnderline"/>
        </w:rPr>
        <w:t>social constructionism has often</w:t>
      </w:r>
      <w:r w:rsidRPr="00DD282F">
        <w:rPr>
          <w:sz w:val="16"/>
        </w:rPr>
        <w:t xml:space="preserve"> – but by no means always – </w:t>
      </w:r>
      <w:r w:rsidRPr="00DD282F">
        <w:rPr>
          <w:rStyle w:val="StyleUnderline"/>
        </w:rPr>
        <w:t>been liberating</w:t>
      </w:r>
      <w:r w:rsidRPr="00DD282F">
        <w:rPr>
          <w:sz w:val="16"/>
        </w:rPr>
        <w:t xml:space="preserve">, because </w:t>
      </w:r>
      <w:r w:rsidRPr="00DD282F">
        <w:rPr>
          <w:rStyle w:val="StyleUnderline"/>
        </w:rPr>
        <w:t>it suggests</w:t>
      </w:r>
      <w:r w:rsidRPr="00DD282F">
        <w:rPr>
          <w:sz w:val="16"/>
        </w:rPr>
        <w:t xml:space="preserve"> that </w:t>
      </w:r>
      <w:r w:rsidRPr="00DD282F">
        <w:rPr>
          <w:rStyle w:val="StyleUnderline"/>
        </w:rPr>
        <w:t xml:space="preserve">phenomena like </w:t>
      </w:r>
      <w:r w:rsidRPr="00420A14">
        <w:rPr>
          <w:rStyle w:val="Emphasis"/>
          <w:highlight w:val="green"/>
        </w:rPr>
        <w:t>disability</w:t>
      </w:r>
      <w:r w:rsidRPr="00DD282F">
        <w:rPr>
          <w:rStyle w:val="StyleUnderline"/>
        </w:rPr>
        <w:t xml:space="preserve"> are </w:t>
      </w:r>
      <w:r w:rsidRPr="00420A14">
        <w:rPr>
          <w:rStyle w:val="StyleUnderline"/>
          <w:highlight w:val="green"/>
        </w:rPr>
        <w:t xml:space="preserve">not </w:t>
      </w:r>
      <w:r w:rsidRPr="00420A14">
        <w:rPr>
          <w:rStyle w:val="Emphasis"/>
          <w:highlight w:val="green"/>
        </w:rPr>
        <w:t>fixed</w:t>
      </w:r>
      <w:r w:rsidRPr="00420A14">
        <w:rPr>
          <w:rStyle w:val="StyleUnderline"/>
          <w:highlight w:val="green"/>
        </w:rPr>
        <w:t xml:space="preserve"> and </w:t>
      </w:r>
      <w:r w:rsidRPr="00420A14">
        <w:rPr>
          <w:rStyle w:val="Emphasis"/>
          <w:highlight w:val="green"/>
        </w:rPr>
        <w:t>natural</w:t>
      </w:r>
      <w:r w:rsidRPr="00DD282F">
        <w:rPr>
          <w:sz w:val="16"/>
        </w:rPr>
        <w:t xml:space="preserve">, </w:t>
      </w:r>
      <w:r w:rsidRPr="00420A14">
        <w:rPr>
          <w:rStyle w:val="StyleUnderline"/>
          <w:highlight w:val="green"/>
        </w:rPr>
        <w:t xml:space="preserve">but historically and cultural </w:t>
      </w:r>
      <w:r w:rsidRPr="00420A14">
        <w:rPr>
          <w:rStyle w:val="Emphasis"/>
          <w:highlight w:val="green"/>
        </w:rPr>
        <w:t>contingent</w:t>
      </w:r>
      <w:r w:rsidRPr="00420A14">
        <w:rPr>
          <w:rStyle w:val="StyleUnderline"/>
          <w:highlight w:val="green"/>
        </w:rPr>
        <w:t xml:space="preserve"> and can</w:t>
      </w:r>
      <w:r w:rsidRPr="00DD282F">
        <w:rPr>
          <w:sz w:val="16"/>
        </w:rPr>
        <w:t xml:space="preserve"> thus </w:t>
      </w:r>
      <w:r w:rsidRPr="00DD282F">
        <w:rPr>
          <w:rStyle w:val="StyleUnderline"/>
        </w:rPr>
        <w:t xml:space="preserve">potentially </w:t>
      </w:r>
      <w:r w:rsidRPr="00420A14">
        <w:rPr>
          <w:rStyle w:val="StyleUnderline"/>
          <w:highlight w:val="green"/>
        </w:rPr>
        <w:t xml:space="preserve">be </w:t>
      </w:r>
      <w:r w:rsidRPr="00420A14">
        <w:rPr>
          <w:rStyle w:val="Emphasis"/>
          <w:highlight w:val="green"/>
        </w:rPr>
        <w:t>changed</w:t>
      </w:r>
      <w:r w:rsidRPr="00DD282F">
        <w:rPr>
          <w:sz w:val="16"/>
        </w:rPr>
        <w:t xml:space="preserve">. </w:t>
      </w:r>
      <w:r w:rsidRPr="00DD282F">
        <w:rPr>
          <w:rStyle w:val="StyleUnderline"/>
        </w:rPr>
        <w:t xml:space="preserve">Social constructionism is </w:t>
      </w:r>
      <w:r w:rsidRPr="00DD282F">
        <w:rPr>
          <w:rStyle w:val="Emphasis"/>
        </w:rPr>
        <w:t>radical</w:t>
      </w:r>
      <w:r w:rsidRPr="00DD282F">
        <w:rPr>
          <w:rStyle w:val="StyleUnderline"/>
        </w:rPr>
        <w:t xml:space="preserve"> and sets itself </w:t>
      </w:r>
      <w:r w:rsidRPr="00DD282F">
        <w:rPr>
          <w:rStyle w:val="Emphasis"/>
        </w:rPr>
        <w:t>against</w:t>
      </w:r>
      <w:r w:rsidRPr="00DD282F">
        <w:rPr>
          <w:rStyle w:val="StyleUnderline"/>
        </w:rPr>
        <w:t xml:space="preserve"> the </w:t>
      </w:r>
      <w:r w:rsidRPr="00DD282F">
        <w:rPr>
          <w:rStyle w:val="Emphasis"/>
        </w:rPr>
        <w:t>status quo</w:t>
      </w:r>
      <w:r w:rsidRPr="00DD282F">
        <w:rPr>
          <w:sz w:val="16"/>
        </w:rPr>
        <w:t xml:space="preserve"> (see also Shakespeare, 1998b; Shakespeare and Erickson, 2000).</w:t>
      </w:r>
    </w:p>
    <w:p w14:paraId="506A289F" w14:textId="77777777" w:rsidR="005410EF" w:rsidRPr="008E5BC7" w:rsidRDefault="005410EF" w:rsidP="005410EF">
      <w:pPr>
        <w:rPr>
          <w:sz w:val="14"/>
          <w:szCs w:val="14"/>
        </w:rPr>
      </w:pPr>
      <w:r w:rsidRPr="008E5BC7">
        <w:rPr>
          <w:sz w:val="14"/>
          <w:szCs w:val="14"/>
        </w:rPr>
        <w:lastRenderedPageBreak/>
        <w:t>But Hacking feels that ‘social construction’ language is both over-used and wrongly used. He cautions us to be much more disciplined about both the ‘social’ and the ‘constructed’ in the phrase ‘socially constructed’. The term ‘social’ is usually redundant, because phenomena such as ‘special education’ and ‘welfare’ and ‘divorce’ are always social, they do not occur in nature. The term ‘construction’ literally suggests a process of making over time, or a product, and should perhaps be reserved for such instances. Specifically referring to ideas about disability, Hacking cautions us against using the word ‘construction’ when we might mean ‘construal’, as in a way of understanding something (Hacking, 1999: 39).</w:t>
      </w:r>
    </w:p>
    <w:p w14:paraId="13A54963" w14:textId="77777777" w:rsidR="005410EF" w:rsidRPr="008E5BC7" w:rsidRDefault="005410EF" w:rsidP="005410EF">
      <w:pPr>
        <w:rPr>
          <w:sz w:val="14"/>
          <w:szCs w:val="14"/>
        </w:rPr>
      </w:pPr>
      <w:r w:rsidRPr="008E5BC7">
        <w:rPr>
          <w:sz w:val="14"/>
          <w:szCs w:val="14"/>
        </w:rPr>
        <w:t>Hacking distinguishes between interactive kinds – where institutions and practices develop to respond to new categories such as hyperactive children – and indifferent kinds, where human action makes no difference to the phenomenon – like quarks (ibid.: 103ff).</w:t>
      </w:r>
    </w:p>
    <w:p w14:paraId="46FD047A" w14:textId="77777777" w:rsidR="005410EF" w:rsidRPr="008E5BC7" w:rsidRDefault="005410EF" w:rsidP="005410EF">
      <w:pPr>
        <w:ind w:left="720"/>
        <w:rPr>
          <w:sz w:val="14"/>
          <w:szCs w:val="14"/>
        </w:rPr>
      </w:pPr>
      <w:r w:rsidRPr="008E5BC7">
        <w:rPr>
          <w:sz w:val="14"/>
          <w:szCs w:val="14"/>
        </w:rPr>
        <w:t xml:space="preserve">People, including children, are agents, they act, as the philosophers say, under descriptions. The courses of action they choose, and indeed their ways of being, are by no means independent of the available descriptions under which they may act. Likewise. We experience ourselves in the world as being persons of various kinds. </w:t>
      </w:r>
    </w:p>
    <w:p w14:paraId="73A187EC" w14:textId="77777777" w:rsidR="005410EF" w:rsidRPr="008E5BC7" w:rsidRDefault="005410EF" w:rsidP="005410EF">
      <w:pPr>
        <w:ind w:firstLine="720"/>
        <w:rPr>
          <w:sz w:val="14"/>
          <w:szCs w:val="14"/>
        </w:rPr>
      </w:pPr>
      <w:r w:rsidRPr="008E5BC7">
        <w:rPr>
          <w:sz w:val="14"/>
          <w:szCs w:val="14"/>
        </w:rPr>
        <w:t>(ibid.: 103)</w:t>
      </w:r>
    </w:p>
    <w:p w14:paraId="16E84D24" w14:textId="77777777" w:rsidR="005410EF" w:rsidRPr="00DD282F" w:rsidRDefault="005410EF" w:rsidP="005410EF">
      <w:pPr>
        <w:rPr>
          <w:sz w:val="14"/>
          <w:szCs w:val="14"/>
        </w:rPr>
      </w:pPr>
      <w:r w:rsidRPr="00DD282F">
        <w:rPr>
          <w:sz w:val="14"/>
          <w:szCs w:val="14"/>
        </w:rPr>
        <w:t>Note that he is not saying, as a consequence, that hyperactivity or ADHD are not real phenomena. In general, classifications in the natural sciences are indifferent kinds, while classifications in social sciences are interactive kinds (ibid.: 108). There is a parallel here to John Searle’s distinction between brute facts and institutional facts (discussed in Vehmas, 2012). Some medical conditions, such as multiple sclerosis or spinal cord injury, are natural kinds, which are indifferent to human classification. Hacking suggests that other conditions – such as ‘mental retardation’ or schizophrenia or autism – are both interactive kinds and indifferent kinds (he also points out that each of these categories subsumes multiple types of condition). He explains this by using the linguistic theories of Hilary Putnam, suggesting that the different meanings for, in his example, autism, constitute a vector – the class of things falling under the term.</w:t>
      </w:r>
    </w:p>
    <w:p w14:paraId="68E420D6" w14:textId="77777777" w:rsidR="005410EF" w:rsidRPr="00B575AD" w:rsidRDefault="005410EF" w:rsidP="005410EF">
      <w:pPr>
        <w:rPr>
          <w:sz w:val="16"/>
        </w:rPr>
      </w:pPr>
      <w:r w:rsidRPr="00B575AD">
        <w:rPr>
          <w:sz w:val="16"/>
        </w:rPr>
        <w:t xml:space="preserve">Put </w:t>
      </w:r>
      <w:r w:rsidRPr="00420A14">
        <w:rPr>
          <w:rStyle w:val="Emphasis"/>
          <w:highlight w:val="green"/>
        </w:rPr>
        <w:t>more simply</w:t>
      </w:r>
      <w:r w:rsidRPr="00B575AD">
        <w:rPr>
          <w:sz w:val="16"/>
        </w:rPr>
        <w:t xml:space="preserve">, </w:t>
      </w:r>
      <w:r w:rsidRPr="00DD282F">
        <w:rPr>
          <w:rStyle w:val="StyleUnderline"/>
        </w:rPr>
        <w:t>the label of</w:t>
      </w:r>
      <w:r w:rsidRPr="00B575AD">
        <w:rPr>
          <w:sz w:val="16"/>
        </w:rPr>
        <w:t xml:space="preserve"> Trisomy 21 or </w:t>
      </w:r>
      <w:r w:rsidRPr="00DD282F">
        <w:rPr>
          <w:rStyle w:val="StyleUnderline"/>
        </w:rPr>
        <w:t>Down syndrome</w:t>
      </w:r>
      <w:r w:rsidRPr="00B575AD">
        <w:rPr>
          <w:sz w:val="16"/>
        </w:rPr>
        <w:t xml:space="preserve"> or idiocy </w:t>
      </w:r>
      <w:r w:rsidRPr="00DD282F">
        <w:rPr>
          <w:rStyle w:val="StyleUnderline"/>
        </w:rPr>
        <w:t>changes</w:t>
      </w:r>
      <w:r w:rsidRPr="00B575AD">
        <w:rPr>
          <w:sz w:val="16"/>
        </w:rPr>
        <w:t xml:space="preserve">, </w:t>
      </w:r>
      <w:r w:rsidRPr="00DD282F">
        <w:rPr>
          <w:rStyle w:val="StyleUnderline"/>
        </w:rPr>
        <w:t>but the</w:t>
      </w:r>
      <w:r w:rsidRPr="00B575AD">
        <w:rPr>
          <w:sz w:val="16"/>
        </w:rPr>
        <w:t xml:space="preserve"> underlying </w:t>
      </w:r>
      <w:r w:rsidRPr="00DD282F">
        <w:rPr>
          <w:rStyle w:val="StyleUnderline"/>
        </w:rPr>
        <w:t>genotype</w:t>
      </w:r>
      <w:r w:rsidRPr="00B575AD">
        <w:rPr>
          <w:sz w:val="16"/>
        </w:rPr>
        <w:t xml:space="preserve"> to which the terms attach </w:t>
      </w:r>
      <w:r w:rsidRPr="00DD282F">
        <w:rPr>
          <w:rStyle w:val="StyleUnderline"/>
        </w:rPr>
        <w:t>does not</w:t>
      </w:r>
      <w:r w:rsidRPr="00B575AD">
        <w:rPr>
          <w:sz w:val="16"/>
        </w:rPr>
        <w:t xml:space="preserve">. Diagnosis should not be confused with impairment. </w:t>
      </w:r>
      <w:r w:rsidRPr="00DD282F">
        <w:rPr>
          <w:rStyle w:val="StyleUnderline"/>
        </w:rPr>
        <w:t>Down syndrome is</w:t>
      </w:r>
      <w:r w:rsidRPr="00B575AD">
        <w:rPr>
          <w:sz w:val="16"/>
        </w:rPr>
        <w:t xml:space="preserve"> an </w:t>
      </w:r>
      <w:r w:rsidRPr="00B575AD">
        <w:rPr>
          <w:rStyle w:val="Emphasis"/>
        </w:rPr>
        <w:t>interactive</w:t>
      </w:r>
      <w:r w:rsidRPr="00B575AD">
        <w:rPr>
          <w:sz w:val="16"/>
        </w:rPr>
        <w:t xml:space="preserve"> kind </w:t>
      </w:r>
      <w:r w:rsidRPr="00DD282F">
        <w:rPr>
          <w:rStyle w:val="StyleUnderline"/>
        </w:rPr>
        <w:t xml:space="preserve">because </w:t>
      </w:r>
      <w:r w:rsidRPr="00420A14">
        <w:rPr>
          <w:rStyle w:val="StyleUnderline"/>
          <w:highlight w:val="green"/>
        </w:rPr>
        <w:t xml:space="preserve">as our </w:t>
      </w:r>
      <w:r w:rsidRPr="00420A14">
        <w:rPr>
          <w:rStyle w:val="Emphasis"/>
          <w:highlight w:val="green"/>
        </w:rPr>
        <w:t>reactions</w:t>
      </w:r>
      <w:r w:rsidRPr="00B575AD">
        <w:rPr>
          <w:rStyle w:val="StyleUnderline"/>
        </w:rPr>
        <w:t xml:space="preserve"> to and </w:t>
      </w:r>
      <w:r w:rsidRPr="00420A14">
        <w:rPr>
          <w:rStyle w:val="Emphasis"/>
          <w:highlight w:val="green"/>
        </w:rPr>
        <w:t>social</w:t>
      </w:r>
      <w:r w:rsidRPr="00420A14">
        <w:rPr>
          <w:rStyle w:val="StyleUnderline"/>
          <w:highlight w:val="green"/>
        </w:rPr>
        <w:t xml:space="preserve"> and </w:t>
      </w:r>
      <w:r w:rsidRPr="00420A14">
        <w:rPr>
          <w:rStyle w:val="Emphasis"/>
          <w:highlight w:val="green"/>
        </w:rPr>
        <w:t>medical</w:t>
      </w:r>
      <w:r w:rsidRPr="00420A14">
        <w:rPr>
          <w:rStyle w:val="StyleUnderline"/>
          <w:highlight w:val="green"/>
        </w:rPr>
        <w:t xml:space="preserve"> responses</w:t>
      </w:r>
      <w:r w:rsidRPr="00B575AD">
        <w:rPr>
          <w:sz w:val="16"/>
        </w:rPr>
        <w:t xml:space="preserve"> to a disease entity </w:t>
      </w:r>
      <w:r w:rsidRPr="00420A14">
        <w:rPr>
          <w:rStyle w:val="Emphasis"/>
          <w:highlight w:val="green"/>
        </w:rPr>
        <w:t>change</w:t>
      </w:r>
      <w:r w:rsidRPr="00420A14">
        <w:rPr>
          <w:rStyle w:val="StyleUnderline"/>
          <w:highlight w:val="green"/>
        </w:rPr>
        <w:t xml:space="preserve"> over time</w:t>
      </w:r>
      <w:r w:rsidRPr="00B575AD">
        <w:rPr>
          <w:sz w:val="16"/>
        </w:rPr>
        <w:t xml:space="preserve">, </w:t>
      </w:r>
      <w:r w:rsidRPr="00420A14">
        <w:rPr>
          <w:rStyle w:val="StyleUnderline"/>
          <w:highlight w:val="green"/>
        </w:rPr>
        <w:t xml:space="preserve">this will </w:t>
      </w:r>
      <w:r w:rsidRPr="00420A14">
        <w:rPr>
          <w:rStyle w:val="Emphasis"/>
          <w:highlight w:val="green"/>
        </w:rPr>
        <w:t>change</w:t>
      </w:r>
      <w:r w:rsidRPr="00DD282F">
        <w:rPr>
          <w:rStyle w:val="StyleUnderline"/>
        </w:rPr>
        <w:t xml:space="preserve"> the </w:t>
      </w:r>
      <w:r w:rsidRPr="00420A14">
        <w:rPr>
          <w:rStyle w:val="Emphasis"/>
          <w:highlight w:val="green"/>
        </w:rPr>
        <w:t>experience</w:t>
      </w:r>
      <w:r w:rsidRPr="00DD282F">
        <w:rPr>
          <w:rStyle w:val="StyleUnderline"/>
        </w:rPr>
        <w:t xml:space="preserve"> of the disease</w:t>
      </w:r>
      <w:r w:rsidRPr="00B575AD">
        <w:rPr>
          <w:sz w:val="16"/>
        </w:rPr>
        <w:t xml:space="preserve"> – </w:t>
      </w:r>
      <w:r w:rsidRPr="00420A14">
        <w:rPr>
          <w:rStyle w:val="StyleUnderline"/>
          <w:highlight w:val="green"/>
        </w:rPr>
        <w:t xml:space="preserve">enable us to </w:t>
      </w:r>
      <w:r w:rsidRPr="00420A14">
        <w:rPr>
          <w:rStyle w:val="Emphasis"/>
          <w:highlight w:val="green"/>
        </w:rPr>
        <w:t>live</w:t>
      </w:r>
      <w:r w:rsidRPr="00B575AD">
        <w:rPr>
          <w:rStyle w:val="Emphasis"/>
        </w:rPr>
        <w:t xml:space="preserve"> with it</w:t>
      </w:r>
      <w:r w:rsidRPr="00B575AD">
        <w:rPr>
          <w:sz w:val="16"/>
        </w:rPr>
        <w:t xml:space="preserve">, </w:t>
      </w:r>
      <w:r w:rsidRPr="00420A14">
        <w:rPr>
          <w:rStyle w:val="StyleUnderline"/>
          <w:highlight w:val="green"/>
        </w:rPr>
        <w:t>or</w:t>
      </w:r>
      <w:r w:rsidRPr="00DD282F">
        <w:rPr>
          <w:rStyle w:val="StyleUnderline"/>
        </w:rPr>
        <w:t xml:space="preserve"> to </w:t>
      </w:r>
      <w:r w:rsidRPr="00420A14">
        <w:rPr>
          <w:rStyle w:val="Emphasis"/>
          <w:highlight w:val="green"/>
        </w:rPr>
        <w:t>participate in society</w:t>
      </w:r>
      <w:r w:rsidRPr="00DD282F">
        <w:rPr>
          <w:rStyle w:val="StyleUnderline"/>
        </w:rPr>
        <w:t xml:space="preserve"> with it</w:t>
      </w:r>
      <w:r w:rsidRPr="00B575AD">
        <w:rPr>
          <w:sz w:val="16"/>
        </w:rPr>
        <w:t xml:space="preserve"> – </w:t>
      </w:r>
      <w:r w:rsidRPr="00DD282F">
        <w:rPr>
          <w:rStyle w:val="StyleUnderline"/>
        </w:rPr>
        <w:t>which means</w:t>
      </w:r>
      <w:r w:rsidRPr="00B575AD">
        <w:rPr>
          <w:sz w:val="16"/>
        </w:rPr>
        <w:t xml:space="preserve"> that </w:t>
      </w:r>
      <w:r w:rsidRPr="00DD282F">
        <w:rPr>
          <w:rStyle w:val="StyleUnderline"/>
        </w:rPr>
        <w:t>it is</w:t>
      </w:r>
      <w:r w:rsidRPr="00B575AD">
        <w:rPr>
          <w:sz w:val="16"/>
        </w:rPr>
        <w:t xml:space="preserve"> then </w:t>
      </w:r>
      <w:r w:rsidRPr="00DD282F">
        <w:rPr>
          <w:rStyle w:val="StyleUnderline"/>
        </w:rPr>
        <w:t xml:space="preserve">a </w:t>
      </w:r>
      <w:r w:rsidRPr="00B575AD">
        <w:rPr>
          <w:rStyle w:val="Emphasis"/>
        </w:rPr>
        <w:t>different thing</w:t>
      </w:r>
      <w:r w:rsidRPr="00DD282F">
        <w:rPr>
          <w:rStyle w:val="StyleUnderline"/>
        </w:rPr>
        <w:t xml:space="preserve"> to be a person with </w:t>
      </w:r>
      <w:r w:rsidRPr="00B575AD">
        <w:rPr>
          <w:rStyle w:val="Emphasis"/>
        </w:rPr>
        <w:t>Down syndrome</w:t>
      </w:r>
      <w:r w:rsidRPr="00B575AD">
        <w:rPr>
          <w:sz w:val="16"/>
        </w:rPr>
        <w:t xml:space="preserve">. There may even be bio-looping, for example, if it is discovered that a different diet changes the symptoms of Down syndrome, then the condition itself changes. Down syndrome, however, remains an indifferent kind, because the disease itself remains the same. One might equally say </w:t>
      </w:r>
      <w:r w:rsidRPr="00DD282F">
        <w:rPr>
          <w:rStyle w:val="StyleUnderline"/>
        </w:rPr>
        <w:t xml:space="preserve">it is both </w:t>
      </w:r>
      <w:r w:rsidRPr="00B575AD">
        <w:rPr>
          <w:rStyle w:val="Emphasis"/>
        </w:rPr>
        <w:t>socially constructed</w:t>
      </w:r>
      <w:r w:rsidRPr="00DD282F">
        <w:rPr>
          <w:rStyle w:val="StyleUnderline"/>
        </w:rPr>
        <w:t xml:space="preserve"> and</w:t>
      </w:r>
      <w:r w:rsidRPr="00B575AD">
        <w:rPr>
          <w:sz w:val="16"/>
        </w:rPr>
        <w:t xml:space="preserve"> also </w:t>
      </w:r>
      <w:r w:rsidRPr="00DD282F">
        <w:rPr>
          <w:rStyle w:val="StyleUnderline"/>
        </w:rPr>
        <w:t>real</w:t>
      </w:r>
      <w:r w:rsidRPr="00B575AD">
        <w:rPr>
          <w:sz w:val="16"/>
        </w:rPr>
        <w:t xml:space="preserve">, although I would prefer to say that a </w:t>
      </w:r>
      <w:r w:rsidRPr="00DD282F">
        <w:rPr>
          <w:rStyle w:val="StyleUnderline"/>
        </w:rPr>
        <w:t xml:space="preserve">natural kind is being </w:t>
      </w:r>
      <w:r w:rsidRPr="00B575AD">
        <w:rPr>
          <w:rStyle w:val="Emphasis"/>
        </w:rPr>
        <w:t>socially mediated</w:t>
      </w:r>
      <w:r w:rsidRPr="00B575AD">
        <w:rPr>
          <w:sz w:val="16"/>
        </w:rPr>
        <w:t>.</w:t>
      </w:r>
    </w:p>
    <w:p w14:paraId="12CCABE1" w14:textId="77777777" w:rsidR="005410EF" w:rsidRPr="00B575AD" w:rsidRDefault="005410EF" w:rsidP="005410EF">
      <w:pPr>
        <w:rPr>
          <w:sz w:val="14"/>
          <w:szCs w:val="14"/>
        </w:rPr>
      </w:pPr>
      <w:r w:rsidRPr="00B575AD">
        <w:rPr>
          <w:sz w:val="14"/>
          <w:szCs w:val="14"/>
        </w:rPr>
        <w:t>It should be noted that whether something is an interactive or indifferent kind does not have immediate implications for treatment: a pharmaceutical approach or psychodynamic approach or social approach may each be appropriate to different conditions. Moreover, one person may have an organic impairment and receive a diagnosis (say, ADHD). Another person may have an organic impairment and never be diagnosed. A third person may be diagnosed, but may not have the organic impairment (Shakespeare and Erickson, 2000). This is relevant to the upsurge in diagnoses and consequent pharmaceutical treatments of ADHD: not all the children so diagnosed have the condition. So, it is valid and indeed very important to be sceptical about labelling and sceptical about categories. But it is very dangerous indeed to consider that this means impairments do not exist or do not matter.</w:t>
      </w:r>
    </w:p>
    <w:p w14:paraId="50EA8D10" w14:textId="77777777" w:rsidR="005410EF" w:rsidRPr="00B575AD" w:rsidRDefault="005410EF" w:rsidP="005410EF">
      <w:pPr>
        <w:ind w:left="720"/>
        <w:rPr>
          <w:sz w:val="14"/>
          <w:szCs w:val="14"/>
        </w:rPr>
      </w:pPr>
      <w:r w:rsidRPr="00B575AD">
        <w:rPr>
          <w:sz w:val="14"/>
          <w:szCs w:val="14"/>
        </w:rPr>
        <w:t xml:space="preserve">The human world is an interpreted, construed world. Yet it would be intellectually and politically disastrous to conclude that impairments are not primarily or even secondarily physical facts and that nothing exists until it is spoken or written about. </w:t>
      </w:r>
    </w:p>
    <w:p w14:paraId="51326CBD" w14:textId="77777777" w:rsidR="005410EF" w:rsidRPr="00B575AD" w:rsidRDefault="005410EF" w:rsidP="005410EF">
      <w:pPr>
        <w:ind w:firstLine="720"/>
        <w:rPr>
          <w:sz w:val="14"/>
          <w:szCs w:val="14"/>
        </w:rPr>
      </w:pPr>
      <w:r w:rsidRPr="00B575AD">
        <w:rPr>
          <w:sz w:val="14"/>
          <w:szCs w:val="14"/>
        </w:rPr>
        <w:t>(Vehmas, 2012: 299)</w:t>
      </w:r>
    </w:p>
    <w:p w14:paraId="168264E8" w14:textId="77777777" w:rsidR="005410EF" w:rsidRPr="00B575AD" w:rsidRDefault="005410EF" w:rsidP="005410EF">
      <w:pPr>
        <w:rPr>
          <w:sz w:val="14"/>
          <w:szCs w:val="14"/>
        </w:rPr>
      </w:pPr>
      <w:r w:rsidRPr="00B575AD">
        <w:rPr>
          <w:sz w:val="14"/>
          <w:szCs w:val="14"/>
        </w:rPr>
        <w:t xml:space="preserve">Conclusion </w:t>
      </w:r>
    </w:p>
    <w:p w14:paraId="2365CE62" w14:textId="77777777" w:rsidR="005410EF" w:rsidRPr="00B575AD" w:rsidRDefault="005410EF" w:rsidP="005410EF">
      <w:pPr>
        <w:rPr>
          <w:sz w:val="16"/>
        </w:rPr>
      </w:pPr>
      <w:r w:rsidRPr="00B575AD">
        <w:rPr>
          <w:sz w:val="16"/>
        </w:rPr>
        <w:t xml:space="preserve">All </w:t>
      </w:r>
      <w:r w:rsidRPr="00DD282F">
        <w:rPr>
          <w:rStyle w:val="StyleUnderline"/>
        </w:rPr>
        <w:t>too often</w:t>
      </w:r>
      <w:r w:rsidRPr="00B575AD">
        <w:rPr>
          <w:sz w:val="16"/>
        </w:rPr>
        <w:t xml:space="preserve">, in my view, Cultural Disability Studies seems </w:t>
      </w:r>
      <w:r w:rsidRPr="00DD282F">
        <w:rPr>
          <w:rStyle w:val="StyleUnderline"/>
        </w:rPr>
        <w:t xml:space="preserve">more </w:t>
      </w:r>
      <w:r w:rsidRPr="00B575AD">
        <w:rPr>
          <w:rStyle w:val="Emphasis"/>
        </w:rPr>
        <w:t>concerned</w:t>
      </w:r>
      <w:r w:rsidRPr="00DD282F">
        <w:rPr>
          <w:rStyle w:val="StyleUnderline"/>
        </w:rPr>
        <w:t xml:space="preserve"> with</w:t>
      </w:r>
      <w:r w:rsidRPr="00B575AD">
        <w:rPr>
          <w:sz w:val="16"/>
        </w:rPr>
        <w:t xml:space="preserve"> </w:t>
      </w:r>
      <w:r w:rsidRPr="00DD282F">
        <w:rPr>
          <w:rStyle w:val="StyleUnderline"/>
        </w:rPr>
        <w:t xml:space="preserve">speaking to </w:t>
      </w:r>
      <w:r w:rsidRPr="00B575AD">
        <w:rPr>
          <w:rStyle w:val="Emphasis"/>
        </w:rPr>
        <w:t>academic</w:t>
      </w:r>
      <w:r w:rsidRPr="00DD282F">
        <w:rPr>
          <w:rStyle w:val="StyleUnderline"/>
        </w:rPr>
        <w:t xml:space="preserve"> audiences</w:t>
      </w:r>
      <w:r w:rsidRPr="00B575AD">
        <w:rPr>
          <w:sz w:val="16"/>
        </w:rPr>
        <w:t xml:space="preserve"> </w:t>
      </w:r>
      <w:r w:rsidRPr="00B575AD">
        <w:rPr>
          <w:rStyle w:val="Emphasis"/>
        </w:rPr>
        <w:t>than</w:t>
      </w:r>
      <w:r w:rsidRPr="00DD282F">
        <w:rPr>
          <w:rStyle w:val="StyleUnderline"/>
        </w:rPr>
        <w:t xml:space="preserve"> in advancing the </w:t>
      </w:r>
      <w:r w:rsidRPr="00B575AD">
        <w:rPr>
          <w:rStyle w:val="Emphasis"/>
        </w:rPr>
        <w:t>liberation</w:t>
      </w:r>
      <w:r w:rsidRPr="00DD282F">
        <w:rPr>
          <w:rStyle w:val="StyleUnderline"/>
        </w:rPr>
        <w:t xml:space="preserve"> of disabled people</w:t>
      </w:r>
      <w:r w:rsidRPr="00B575AD">
        <w:rPr>
          <w:sz w:val="16"/>
        </w:rPr>
        <w:t xml:space="preserve">. The </w:t>
      </w:r>
      <w:r w:rsidRPr="00DD282F">
        <w:rPr>
          <w:rStyle w:val="StyleUnderline"/>
        </w:rPr>
        <w:t xml:space="preserve">reliance on </w:t>
      </w:r>
      <w:r w:rsidRPr="00B575AD">
        <w:rPr>
          <w:rStyle w:val="Emphasis"/>
        </w:rPr>
        <w:t>theory</w:t>
      </w:r>
      <w:r w:rsidRPr="00DD282F">
        <w:rPr>
          <w:rStyle w:val="StyleUnderline"/>
        </w:rPr>
        <w:t xml:space="preserve"> reflects the</w:t>
      </w:r>
      <w:r w:rsidRPr="00B575AD">
        <w:rPr>
          <w:sz w:val="16"/>
        </w:rPr>
        <w:t xml:space="preserve"> predominant </w:t>
      </w:r>
      <w:r w:rsidRPr="00DD282F">
        <w:rPr>
          <w:rStyle w:val="StyleUnderline"/>
        </w:rPr>
        <w:t xml:space="preserve">emphasis on carving out a new </w:t>
      </w:r>
      <w:r w:rsidRPr="00B575AD">
        <w:rPr>
          <w:rStyle w:val="Emphasis"/>
        </w:rPr>
        <w:t>pedagogical domain</w:t>
      </w:r>
      <w:r w:rsidRPr="00B575AD">
        <w:rPr>
          <w:sz w:val="16"/>
        </w:rPr>
        <w:t xml:space="preserve">, a discipline or sub-discipline, alongside gender studies, post-colonial studies, queer studies </w:t>
      </w:r>
      <w:r w:rsidRPr="00DD282F">
        <w:rPr>
          <w:rStyle w:val="StyleUnderline"/>
        </w:rPr>
        <w:t>and</w:t>
      </w:r>
      <w:r w:rsidRPr="00B575AD">
        <w:rPr>
          <w:sz w:val="16"/>
        </w:rPr>
        <w:t xml:space="preserve"> other highly </w:t>
      </w:r>
      <w:r w:rsidRPr="00DD282F">
        <w:rPr>
          <w:rStyle w:val="StyleUnderline"/>
        </w:rPr>
        <w:t>theorised zones of the academy</w:t>
      </w:r>
      <w:r w:rsidRPr="00B575AD">
        <w:rPr>
          <w:sz w:val="16"/>
        </w:rPr>
        <w:t xml:space="preserve">. </w:t>
      </w:r>
      <w:r w:rsidRPr="00DD282F">
        <w:rPr>
          <w:rStyle w:val="StyleUnderline"/>
        </w:rPr>
        <w:t>These texts are</w:t>
      </w:r>
      <w:r w:rsidRPr="00B575AD">
        <w:rPr>
          <w:sz w:val="16"/>
        </w:rPr>
        <w:t xml:space="preserve"> often </w:t>
      </w:r>
      <w:r w:rsidRPr="00B575AD">
        <w:rPr>
          <w:rStyle w:val="Emphasis"/>
        </w:rPr>
        <w:t>opaque</w:t>
      </w:r>
      <w:r w:rsidRPr="00B575AD">
        <w:rPr>
          <w:sz w:val="16"/>
        </w:rPr>
        <w:t xml:space="preserve">. The </w:t>
      </w:r>
      <w:r w:rsidRPr="00DD282F">
        <w:rPr>
          <w:rStyle w:val="StyleUnderline"/>
        </w:rPr>
        <w:t xml:space="preserve">language seems redolent of the </w:t>
      </w:r>
      <w:r w:rsidRPr="00B575AD">
        <w:rPr>
          <w:rStyle w:val="Emphasis"/>
        </w:rPr>
        <w:t>heyday</w:t>
      </w:r>
      <w:r w:rsidRPr="00B575AD">
        <w:rPr>
          <w:sz w:val="16"/>
        </w:rPr>
        <w:t xml:space="preserve"> of French post-structuralist and </w:t>
      </w:r>
      <w:r w:rsidRPr="00B575AD">
        <w:rPr>
          <w:rStyle w:val="Emphasis"/>
        </w:rPr>
        <w:t>postmodernist</w:t>
      </w:r>
      <w:r w:rsidRPr="00DD282F">
        <w:rPr>
          <w:rStyle w:val="StyleUnderline"/>
        </w:rPr>
        <w:t xml:space="preserve"> theory</w:t>
      </w:r>
      <w:r w:rsidRPr="00B575AD">
        <w:rPr>
          <w:sz w:val="16"/>
        </w:rPr>
        <w:t xml:space="preserve">, and thus </w:t>
      </w:r>
      <w:r w:rsidRPr="00DD282F">
        <w:rPr>
          <w:rStyle w:val="StyleUnderline"/>
        </w:rPr>
        <w:t xml:space="preserve">not just </w:t>
      </w:r>
      <w:r w:rsidRPr="00B575AD">
        <w:rPr>
          <w:rStyle w:val="Emphasis"/>
        </w:rPr>
        <w:t>inaccessible</w:t>
      </w:r>
      <w:r w:rsidRPr="00DD282F">
        <w:rPr>
          <w:rStyle w:val="StyleUnderline"/>
        </w:rPr>
        <w:t xml:space="preserve"> but</w:t>
      </w:r>
      <w:r w:rsidRPr="00B575AD">
        <w:rPr>
          <w:sz w:val="16"/>
        </w:rPr>
        <w:t xml:space="preserve"> also rather </w:t>
      </w:r>
      <w:r w:rsidRPr="00B575AD">
        <w:rPr>
          <w:rStyle w:val="Emphasis"/>
        </w:rPr>
        <w:t>dated</w:t>
      </w:r>
      <w:r w:rsidRPr="00B575AD">
        <w:rPr>
          <w:sz w:val="16"/>
        </w:rPr>
        <w:t xml:space="preserve">. The </w:t>
      </w:r>
      <w:r w:rsidRPr="00DD282F">
        <w:rPr>
          <w:rStyle w:val="StyleUnderline"/>
        </w:rPr>
        <w:t xml:space="preserve">reader is </w:t>
      </w:r>
      <w:r w:rsidRPr="00420A14">
        <w:rPr>
          <w:rStyle w:val="StyleUnderline"/>
          <w:highlight w:val="green"/>
        </w:rPr>
        <w:t>liable to get</w:t>
      </w:r>
      <w:r w:rsidRPr="00DD282F">
        <w:rPr>
          <w:rStyle w:val="StyleUnderline"/>
        </w:rPr>
        <w:t xml:space="preserve"> </w:t>
      </w:r>
      <w:r w:rsidRPr="00B575AD">
        <w:rPr>
          <w:rStyle w:val="Emphasis"/>
        </w:rPr>
        <w:t xml:space="preserve">conceptual </w:t>
      </w:r>
      <w:r w:rsidRPr="00420A14">
        <w:rPr>
          <w:rStyle w:val="Emphasis"/>
          <w:highlight w:val="green"/>
        </w:rPr>
        <w:t>indigestion</w:t>
      </w:r>
      <w:r w:rsidRPr="00420A14">
        <w:rPr>
          <w:rStyle w:val="StyleUnderline"/>
          <w:highlight w:val="green"/>
        </w:rPr>
        <w:t xml:space="preserve"> from</w:t>
      </w:r>
      <w:r w:rsidRPr="00B575AD">
        <w:rPr>
          <w:sz w:val="16"/>
        </w:rPr>
        <w:t xml:space="preserve"> what Goodley, praising </w:t>
      </w:r>
      <w:r w:rsidRPr="004F731D">
        <w:rPr>
          <w:rStyle w:val="StyleUnderline"/>
        </w:rPr>
        <w:t>Campbell</w:t>
      </w:r>
      <w:r w:rsidRPr="00B575AD">
        <w:rPr>
          <w:sz w:val="16"/>
        </w:rPr>
        <w:t xml:space="preserve">, calls ‘a wonderful </w:t>
      </w:r>
      <w:r w:rsidRPr="007F3A4A">
        <w:rPr>
          <w:rStyle w:val="Emphasis"/>
        </w:rPr>
        <w:t>Smörgåsbord</w:t>
      </w:r>
      <w:r w:rsidRPr="007F3A4A">
        <w:rPr>
          <w:rStyle w:val="StyleUnderline"/>
        </w:rPr>
        <w:t xml:space="preserve"> of </w:t>
      </w:r>
      <w:r w:rsidRPr="00420A14">
        <w:rPr>
          <w:rStyle w:val="StyleUnderline"/>
          <w:highlight w:val="green"/>
        </w:rPr>
        <w:t>theories</w:t>
      </w:r>
      <w:r w:rsidRPr="00CA5D88">
        <w:rPr>
          <w:rStyle w:val="StyleUnderline"/>
        </w:rPr>
        <w:t>’</w:t>
      </w:r>
      <w:r w:rsidRPr="00B575AD">
        <w:rPr>
          <w:sz w:val="16"/>
        </w:rPr>
        <w:t xml:space="preserve"> (Campbell, 2009: xi). Meekosha and Shuttleworth, who have a gift for writing clearly themselves, state, wisely, that: ‘</w:t>
      </w:r>
      <w:r w:rsidRPr="00420A14">
        <w:rPr>
          <w:rStyle w:val="StyleUnderline"/>
          <w:highlight w:val="green"/>
        </w:rPr>
        <w:t>the task is</w:t>
      </w:r>
      <w:r w:rsidRPr="00B575AD">
        <w:rPr>
          <w:sz w:val="16"/>
        </w:rPr>
        <w:t xml:space="preserve"> always </w:t>
      </w:r>
      <w:r w:rsidRPr="00420A14">
        <w:rPr>
          <w:rStyle w:val="StyleUnderline"/>
          <w:highlight w:val="green"/>
        </w:rPr>
        <w:t>to balance</w:t>
      </w:r>
      <w:r w:rsidRPr="00B575AD">
        <w:rPr>
          <w:rStyle w:val="StyleUnderline"/>
        </w:rPr>
        <w:t xml:space="preserve"> the </w:t>
      </w:r>
      <w:r w:rsidRPr="00420A14">
        <w:rPr>
          <w:rStyle w:val="StyleUnderline"/>
          <w:highlight w:val="green"/>
        </w:rPr>
        <w:t>activist’s</w:t>
      </w:r>
      <w:r w:rsidRPr="00B575AD">
        <w:rPr>
          <w:rStyle w:val="StyleUnderline"/>
        </w:rPr>
        <w:t xml:space="preserve"> cry for</w:t>
      </w:r>
      <w:r w:rsidRPr="00B575AD">
        <w:rPr>
          <w:sz w:val="16"/>
        </w:rPr>
        <w:t xml:space="preserve"> accessible </w:t>
      </w:r>
      <w:r w:rsidRPr="00420A14">
        <w:rPr>
          <w:rStyle w:val="StyleUnderline"/>
          <w:highlight w:val="green"/>
        </w:rPr>
        <w:t>conceptualisation with</w:t>
      </w:r>
      <w:r w:rsidRPr="00B575AD">
        <w:rPr>
          <w:rStyle w:val="StyleUnderline"/>
        </w:rPr>
        <w:t xml:space="preserve"> the scholar’s</w:t>
      </w:r>
      <w:r w:rsidRPr="00B575AD">
        <w:rPr>
          <w:sz w:val="16"/>
        </w:rPr>
        <w:t xml:space="preserve"> </w:t>
      </w:r>
      <w:r w:rsidRPr="00420A14">
        <w:rPr>
          <w:rStyle w:val="StyleUnderline"/>
          <w:highlight w:val="green"/>
        </w:rPr>
        <w:t>understanding</w:t>
      </w:r>
      <w:r w:rsidRPr="00B575AD">
        <w:rPr>
          <w:rStyle w:val="StyleUnderline"/>
        </w:rPr>
        <w:t xml:space="preserve"> of the</w:t>
      </w:r>
      <w:r w:rsidRPr="00B575AD">
        <w:rPr>
          <w:sz w:val="16"/>
        </w:rPr>
        <w:t xml:space="preserve"> complex, interwoven but </w:t>
      </w:r>
      <w:r w:rsidRPr="00B575AD">
        <w:rPr>
          <w:rStyle w:val="StyleUnderline"/>
        </w:rPr>
        <w:t xml:space="preserve">continually </w:t>
      </w:r>
      <w:r w:rsidRPr="00420A14">
        <w:rPr>
          <w:rStyle w:val="Emphasis"/>
          <w:highlight w:val="green"/>
        </w:rPr>
        <w:t>changing</w:t>
      </w:r>
      <w:r w:rsidRPr="00B575AD">
        <w:rPr>
          <w:rStyle w:val="Emphasis"/>
        </w:rPr>
        <w:t xml:space="preserve"> fabric</w:t>
      </w:r>
      <w:r w:rsidRPr="00B575AD">
        <w:rPr>
          <w:rStyle w:val="StyleUnderline"/>
        </w:rPr>
        <w:t xml:space="preserve"> of </w:t>
      </w:r>
      <w:r w:rsidRPr="00420A14">
        <w:rPr>
          <w:rStyle w:val="StyleUnderline"/>
          <w:highlight w:val="green"/>
        </w:rPr>
        <w:t xml:space="preserve">human </w:t>
      </w:r>
      <w:r w:rsidRPr="00420A14">
        <w:rPr>
          <w:rStyle w:val="Emphasis"/>
          <w:highlight w:val="green"/>
        </w:rPr>
        <w:t>societies</w:t>
      </w:r>
      <w:r w:rsidRPr="00B575AD">
        <w:rPr>
          <w:rStyle w:val="Emphasis"/>
        </w:rPr>
        <w:t>’</w:t>
      </w:r>
      <w:r w:rsidRPr="00B575AD">
        <w:rPr>
          <w:sz w:val="16"/>
        </w:rPr>
        <w:t xml:space="preserve"> (2009: 64). But the problem is that some Cultural Disability Studies theorists do not achieve the right balance, and leave their readers mystified and probably alienated. </w:t>
      </w:r>
      <w:r w:rsidRPr="00CA5D88">
        <w:rPr>
          <w:rStyle w:val="StyleUnderline"/>
        </w:rPr>
        <w:t>The</w:t>
      </w:r>
      <w:r w:rsidRPr="00B575AD">
        <w:rPr>
          <w:rStyle w:val="StyleUnderline"/>
        </w:rPr>
        <w:t xml:space="preserve"> liberatory promise of </w:t>
      </w:r>
      <w:r w:rsidRPr="00420A14">
        <w:rPr>
          <w:rStyle w:val="StyleUnderline"/>
          <w:highlight w:val="green"/>
        </w:rPr>
        <w:t xml:space="preserve">disability </w:t>
      </w:r>
      <w:r w:rsidRPr="00420A14">
        <w:rPr>
          <w:rStyle w:val="Emphasis"/>
          <w:highlight w:val="green"/>
        </w:rPr>
        <w:t>studies</w:t>
      </w:r>
      <w:r w:rsidRPr="00B575AD">
        <w:rPr>
          <w:rStyle w:val="StyleUnderline"/>
        </w:rPr>
        <w:t xml:space="preserve"> risks being </w:t>
      </w:r>
      <w:r w:rsidRPr="00420A14">
        <w:rPr>
          <w:rStyle w:val="Emphasis"/>
          <w:highlight w:val="green"/>
        </w:rPr>
        <w:t>ossified</w:t>
      </w:r>
      <w:r w:rsidRPr="00420A14">
        <w:rPr>
          <w:rStyle w:val="StyleUnderline"/>
          <w:highlight w:val="green"/>
        </w:rPr>
        <w:t xml:space="preserve"> into</w:t>
      </w:r>
      <w:r w:rsidRPr="00B575AD">
        <w:rPr>
          <w:rStyle w:val="StyleUnderline"/>
        </w:rPr>
        <w:t xml:space="preserve"> a </w:t>
      </w:r>
      <w:r w:rsidRPr="00B575AD">
        <w:rPr>
          <w:rStyle w:val="Emphasis"/>
        </w:rPr>
        <w:t>fascination</w:t>
      </w:r>
      <w:r w:rsidRPr="00B575AD">
        <w:rPr>
          <w:rStyle w:val="StyleUnderline"/>
        </w:rPr>
        <w:t xml:space="preserve"> with </w:t>
      </w:r>
      <w:r w:rsidRPr="00420A14">
        <w:rPr>
          <w:rStyle w:val="Emphasis"/>
          <w:highlight w:val="green"/>
        </w:rPr>
        <w:t>theory</w:t>
      </w:r>
      <w:r w:rsidRPr="00420A14">
        <w:rPr>
          <w:rStyle w:val="StyleUnderline"/>
          <w:highlight w:val="green"/>
        </w:rPr>
        <w:t xml:space="preserve"> for its </w:t>
      </w:r>
      <w:r w:rsidRPr="00420A14">
        <w:rPr>
          <w:rStyle w:val="Emphasis"/>
          <w:highlight w:val="green"/>
        </w:rPr>
        <w:t>own sake</w:t>
      </w:r>
      <w:r w:rsidRPr="00B575AD">
        <w:rPr>
          <w:sz w:val="16"/>
        </w:rPr>
        <w:t>, which is very much the same trajectory that feminism travelled in the 1980s, and Marxism did in mid-century.</w:t>
      </w:r>
    </w:p>
    <w:p w14:paraId="13AB3EA0" w14:textId="77777777" w:rsidR="005410EF" w:rsidRPr="00CA5D88" w:rsidRDefault="005410EF" w:rsidP="005410EF">
      <w:pPr>
        <w:rPr>
          <w:sz w:val="16"/>
        </w:rPr>
      </w:pPr>
      <w:r w:rsidRPr="00CA5D88">
        <w:rPr>
          <w:sz w:val="16"/>
        </w:rPr>
        <w:t xml:space="preserve">Cultural Disability Studies is an exciting, if sometimes esoteric, body of theory. </w:t>
      </w:r>
      <w:r w:rsidRPr="00CA5D88">
        <w:rPr>
          <w:rStyle w:val="StyleUnderline"/>
        </w:rPr>
        <w:t>It does</w:t>
      </w:r>
      <w:r w:rsidRPr="00B575AD">
        <w:rPr>
          <w:rStyle w:val="StyleUnderline"/>
        </w:rPr>
        <w:t xml:space="preserve"> valuable </w:t>
      </w:r>
      <w:r w:rsidRPr="00CA5D88">
        <w:rPr>
          <w:rStyle w:val="Emphasis"/>
        </w:rPr>
        <w:t>work</w:t>
      </w:r>
      <w:r w:rsidRPr="00CA5D88">
        <w:rPr>
          <w:rStyle w:val="StyleUnderline"/>
        </w:rPr>
        <w:t xml:space="preserve"> in</w:t>
      </w:r>
      <w:r w:rsidRPr="00B575AD">
        <w:rPr>
          <w:rStyle w:val="StyleUnderline"/>
        </w:rPr>
        <w:t xml:space="preserve"> opening up</w:t>
      </w:r>
      <w:r w:rsidRPr="00CA5D88">
        <w:rPr>
          <w:sz w:val="16"/>
        </w:rPr>
        <w:t xml:space="preserve"> cultural </w:t>
      </w:r>
      <w:r w:rsidRPr="00B575AD">
        <w:rPr>
          <w:rStyle w:val="Emphasis"/>
        </w:rPr>
        <w:t>representations</w:t>
      </w:r>
      <w:r w:rsidRPr="00B575AD">
        <w:rPr>
          <w:rStyle w:val="StyleUnderline"/>
        </w:rPr>
        <w:t xml:space="preserve"> and </w:t>
      </w:r>
      <w:r w:rsidRPr="00CA5D88">
        <w:rPr>
          <w:rStyle w:val="Emphasis"/>
        </w:rPr>
        <w:t>discourses</w:t>
      </w:r>
      <w:r w:rsidRPr="00B575AD">
        <w:rPr>
          <w:rStyle w:val="StyleUnderline"/>
        </w:rPr>
        <w:t xml:space="preserve"> to critical examination</w:t>
      </w:r>
      <w:r w:rsidRPr="00CA5D88">
        <w:rPr>
          <w:sz w:val="16"/>
        </w:rPr>
        <w:t xml:space="preserve">. </w:t>
      </w:r>
      <w:r w:rsidRPr="00B575AD">
        <w:rPr>
          <w:rStyle w:val="StyleUnderline"/>
        </w:rPr>
        <w:t>However</w:t>
      </w:r>
      <w:r w:rsidRPr="00CA5D88">
        <w:rPr>
          <w:sz w:val="16"/>
        </w:rPr>
        <w:t xml:space="preserve">, </w:t>
      </w:r>
      <w:r w:rsidRPr="00B575AD">
        <w:rPr>
          <w:rStyle w:val="StyleUnderline"/>
        </w:rPr>
        <w:t xml:space="preserve">it is </w:t>
      </w:r>
      <w:r w:rsidRPr="00420A14">
        <w:rPr>
          <w:rStyle w:val="StyleUnderline"/>
          <w:highlight w:val="green"/>
        </w:rPr>
        <w:t>oriented</w:t>
      </w:r>
      <w:r w:rsidRPr="00B575AD">
        <w:rPr>
          <w:rStyle w:val="StyleUnderline"/>
        </w:rPr>
        <w:t xml:space="preserve"> </w:t>
      </w:r>
      <w:r w:rsidRPr="00CA5D88">
        <w:rPr>
          <w:rStyle w:val="StyleUnderline"/>
        </w:rPr>
        <w:t>more</w:t>
      </w:r>
      <w:r w:rsidRPr="00B575AD">
        <w:rPr>
          <w:rStyle w:val="StyleUnderline"/>
        </w:rPr>
        <w:t xml:space="preserve"> </w:t>
      </w:r>
      <w:r w:rsidRPr="00420A14">
        <w:rPr>
          <w:rStyle w:val="StyleUnderline"/>
          <w:highlight w:val="green"/>
        </w:rPr>
        <w:t>towards</w:t>
      </w:r>
      <w:r w:rsidRPr="00B575AD">
        <w:rPr>
          <w:rStyle w:val="StyleUnderline"/>
        </w:rPr>
        <w:t xml:space="preserve"> the </w:t>
      </w:r>
      <w:r w:rsidRPr="00420A14">
        <w:rPr>
          <w:rStyle w:val="Emphasis"/>
          <w:highlight w:val="green"/>
        </w:rPr>
        <w:lastRenderedPageBreak/>
        <w:t>academy</w:t>
      </w:r>
      <w:r w:rsidRPr="00B575AD">
        <w:rPr>
          <w:rStyle w:val="StyleUnderline"/>
        </w:rPr>
        <w:t xml:space="preserve"> </w:t>
      </w:r>
      <w:r w:rsidRPr="00420A14">
        <w:rPr>
          <w:rStyle w:val="StyleUnderline"/>
          <w:highlight w:val="green"/>
        </w:rPr>
        <w:t>than</w:t>
      </w:r>
      <w:r w:rsidRPr="00B575AD">
        <w:rPr>
          <w:rStyle w:val="StyleUnderline"/>
        </w:rPr>
        <w:t xml:space="preserve"> towards </w:t>
      </w:r>
      <w:r w:rsidRPr="00420A14">
        <w:rPr>
          <w:rStyle w:val="Emphasis"/>
          <w:highlight w:val="green"/>
        </w:rPr>
        <w:t>activism</w:t>
      </w:r>
      <w:r w:rsidRPr="00CA5D88">
        <w:rPr>
          <w:sz w:val="16"/>
        </w:rPr>
        <w:t xml:space="preserve">. </w:t>
      </w:r>
      <w:r w:rsidRPr="00B575AD">
        <w:rPr>
          <w:rStyle w:val="StyleUnderline"/>
        </w:rPr>
        <w:t xml:space="preserve">It is </w:t>
      </w:r>
      <w:r w:rsidRPr="00420A14">
        <w:rPr>
          <w:rStyle w:val="StyleUnderline"/>
          <w:highlight w:val="green"/>
        </w:rPr>
        <w:t>hard to see</w:t>
      </w:r>
      <w:r w:rsidRPr="00CA5D88">
        <w:rPr>
          <w:sz w:val="16"/>
        </w:rPr>
        <w:t xml:space="preserve"> practically </w:t>
      </w:r>
      <w:r w:rsidRPr="00B575AD">
        <w:rPr>
          <w:rStyle w:val="StyleUnderline"/>
        </w:rPr>
        <w:t xml:space="preserve">how </w:t>
      </w:r>
      <w:r w:rsidRPr="00420A14">
        <w:rPr>
          <w:rStyle w:val="StyleUnderline"/>
          <w:highlight w:val="green"/>
        </w:rPr>
        <w:t>it</w:t>
      </w:r>
      <w:r w:rsidRPr="00B575AD">
        <w:rPr>
          <w:rStyle w:val="StyleUnderline"/>
        </w:rPr>
        <w:t xml:space="preserve"> could be </w:t>
      </w:r>
      <w:r w:rsidRPr="00420A14">
        <w:rPr>
          <w:rStyle w:val="Emphasis"/>
          <w:highlight w:val="green"/>
        </w:rPr>
        <w:t>operationalised</w:t>
      </w:r>
      <w:r w:rsidRPr="00CA5D88">
        <w:rPr>
          <w:sz w:val="16"/>
        </w:rPr>
        <w:t xml:space="preserve">. The concept of governmentality, taken too far, engenders a suspicion towards almost all interventions. Moreover, the project of destabilising impairment is ultimately counter-productive. </w:t>
      </w:r>
      <w:r w:rsidRPr="00B575AD">
        <w:rPr>
          <w:rStyle w:val="StyleUnderline"/>
        </w:rPr>
        <w:t xml:space="preserve">It </w:t>
      </w:r>
      <w:r w:rsidRPr="00420A14">
        <w:rPr>
          <w:rStyle w:val="StyleUnderline"/>
          <w:highlight w:val="green"/>
        </w:rPr>
        <w:t xml:space="preserve">does </w:t>
      </w:r>
      <w:r w:rsidRPr="00420A14">
        <w:rPr>
          <w:rStyle w:val="Emphasis"/>
          <w:highlight w:val="green"/>
        </w:rPr>
        <w:t>not help</w:t>
      </w:r>
      <w:r w:rsidRPr="00420A14">
        <w:rPr>
          <w:rStyle w:val="StyleUnderline"/>
          <w:highlight w:val="green"/>
        </w:rPr>
        <w:t xml:space="preserve"> individuals</w:t>
      </w:r>
      <w:r w:rsidRPr="00B575AD">
        <w:rPr>
          <w:rStyle w:val="StyleUnderline"/>
        </w:rPr>
        <w:t xml:space="preserve"> make sense of their real </w:t>
      </w:r>
      <w:r w:rsidRPr="00420A14">
        <w:rPr>
          <w:rStyle w:val="Emphasis"/>
          <w:highlight w:val="green"/>
        </w:rPr>
        <w:t>physical</w:t>
      </w:r>
      <w:r w:rsidRPr="00420A14">
        <w:rPr>
          <w:rStyle w:val="StyleUnderline"/>
          <w:highlight w:val="green"/>
        </w:rPr>
        <w:t xml:space="preserve"> or </w:t>
      </w:r>
      <w:r w:rsidRPr="00420A14">
        <w:rPr>
          <w:rStyle w:val="Emphasis"/>
          <w:highlight w:val="green"/>
        </w:rPr>
        <w:t>mental</w:t>
      </w:r>
      <w:r w:rsidRPr="00420A14">
        <w:rPr>
          <w:rStyle w:val="StyleUnderline"/>
          <w:highlight w:val="green"/>
        </w:rPr>
        <w:t xml:space="preserve"> predicaments</w:t>
      </w:r>
      <w:r w:rsidRPr="00CA5D88">
        <w:rPr>
          <w:sz w:val="16"/>
        </w:rPr>
        <w:t xml:space="preserve">. Challenging processes of diagnosis and definition is welcome, but </w:t>
      </w:r>
      <w:r w:rsidRPr="00420A14">
        <w:rPr>
          <w:rStyle w:val="StyleUnderline"/>
          <w:highlight w:val="green"/>
        </w:rPr>
        <w:t xml:space="preserve">a </w:t>
      </w:r>
      <w:r w:rsidRPr="00420A14">
        <w:rPr>
          <w:rStyle w:val="Emphasis"/>
          <w:highlight w:val="green"/>
        </w:rPr>
        <w:t>realist</w:t>
      </w:r>
      <w:r w:rsidRPr="00CA5D88">
        <w:rPr>
          <w:rStyle w:val="Emphasis"/>
        </w:rPr>
        <w:t xml:space="preserve"> approach</w:t>
      </w:r>
      <w:r w:rsidRPr="00B575AD">
        <w:rPr>
          <w:rStyle w:val="StyleUnderline"/>
        </w:rPr>
        <w:t xml:space="preserve"> to the </w:t>
      </w:r>
      <w:r w:rsidRPr="00420A14">
        <w:rPr>
          <w:rStyle w:val="StyleUnderline"/>
          <w:highlight w:val="green"/>
        </w:rPr>
        <w:t>world</w:t>
      </w:r>
      <w:r w:rsidRPr="00CA5D88">
        <w:rPr>
          <w:sz w:val="16"/>
        </w:rPr>
        <w:t xml:space="preserve">, grounded </w:t>
      </w:r>
      <w:r w:rsidRPr="00B575AD">
        <w:rPr>
          <w:rStyle w:val="StyleUnderline"/>
        </w:rPr>
        <w:t xml:space="preserve">in </w:t>
      </w:r>
      <w:r w:rsidRPr="00CA5D88">
        <w:rPr>
          <w:rStyle w:val="Emphasis"/>
        </w:rPr>
        <w:t>empirical</w:t>
      </w:r>
      <w:r w:rsidRPr="00B575AD">
        <w:rPr>
          <w:rStyle w:val="StyleUnderline"/>
        </w:rPr>
        <w:t xml:space="preserve"> research</w:t>
      </w:r>
      <w:r w:rsidRPr="00CA5D88">
        <w:rPr>
          <w:sz w:val="16"/>
        </w:rPr>
        <w:t xml:space="preserve">, </w:t>
      </w:r>
      <w:r w:rsidRPr="00CA5D88">
        <w:rPr>
          <w:rStyle w:val="StyleUnderline"/>
        </w:rPr>
        <w:t>appears</w:t>
      </w:r>
      <w:r w:rsidRPr="00CA5D88">
        <w:rPr>
          <w:sz w:val="16"/>
        </w:rPr>
        <w:t xml:space="preserve"> to me </w:t>
      </w:r>
      <w:r w:rsidRPr="00420A14">
        <w:rPr>
          <w:rStyle w:val="StyleUnderline"/>
          <w:highlight w:val="green"/>
        </w:rPr>
        <w:t>more helpful</w:t>
      </w:r>
      <w:r w:rsidRPr="00CA5D88">
        <w:rPr>
          <w:sz w:val="16"/>
        </w:rPr>
        <w:t xml:space="preserve">, both </w:t>
      </w:r>
      <w:r w:rsidRPr="00CA5D88">
        <w:rPr>
          <w:rStyle w:val="Emphasis"/>
        </w:rPr>
        <w:t>politically</w:t>
      </w:r>
      <w:r w:rsidRPr="00CA5D88">
        <w:rPr>
          <w:rStyle w:val="StyleUnderline"/>
        </w:rPr>
        <w:t xml:space="preserve"> and</w:t>
      </w:r>
      <w:r w:rsidRPr="00B575AD">
        <w:rPr>
          <w:rStyle w:val="StyleUnderline"/>
        </w:rPr>
        <w:t xml:space="preserve"> at an </w:t>
      </w:r>
      <w:r w:rsidRPr="00CA5D88">
        <w:rPr>
          <w:rStyle w:val="Emphasis"/>
        </w:rPr>
        <w:t>individual</w:t>
      </w:r>
      <w:r w:rsidRPr="00B575AD">
        <w:rPr>
          <w:rStyle w:val="StyleUnderline"/>
        </w:rPr>
        <w:t xml:space="preserve"> level</w:t>
      </w:r>
      <w:r w:rsidRPr="00CA5D88">
        <w:rPr>
          <w:sz w:val="16"/>
        </w:rPr>
        <w:t>.</w:t>
      </w:r>
    </w:p>
    <w:bookmarkEnd w:id="1"/>
    <w:p w14:paraId="7B42776D" w14:textId="77777777" w:rsidR="005410EF" w:rsidRPr="00564C1F" w:rsidRDefault="005410EF" w:rsidP="005410EF">
      <w:pPr>
        <w:keepNext/>
        <w:keepLines/>
        <w:spacing w:before="40" w:after="0"/>
        <w:outlineLvl w:val="3"/>
        <w:rPr>
          <w:rFonts w:eastAsiaTheme="majorEastAsia" w:cs="Arial"/>
          <w:b/>
          <w:iCs/>
          <w:sz w:val="26"/>
        </w:rPr>
      </w:pPr>
      <w:r w:rsidRPr="00564C1F">
        <w:rPr>
          <w:rFonts w:eastAsiaTheme="majorEastAsia" w:cs="Arial"/>
          <w:b/>
          <w:iCs/>
          <w:sz w:val="26"/>
        </w:rPr>
        <w:t>Total negativity is disempowering and devolves into the power relations they criticize – instead, you should embrace a middle ground that accepts ongoing processes of change</w:t>
      </w:r>
    </w:p>
    <w:p w14:paraId="3FEC8051" w14:textId="77777777" w:rsidR="005410EF" w:rsidRPr="00564C1F" w:rsidRDefault="005410EF" w:rsidP="005410EF">
      <w:r w:rsidRPr="00564C1F">
        <w:rPr>
          <w:b/>
          <w:bCs/>
          <w:sz w:val="26"/>
        </w:rPr>
        <w:t>Bailey 19</w:t>
      </w:r>
      <w:r w:rsidRPr="00564C1F">
        <w:t xml:space="preserve"> – Associate Professor of Communication Arts at Allegheny College. She specializes in rhetorical studies, media studies, and feminist/queer theory.</w:t>
      </w:r>
    </w:p>
    <w:p w14:paraId="6F0376AB" w14:textId="77777777" w:rsidR="005410EF" w:rsidRPr="00564C1F" w:rsidRDefault="005410EF" w:rsidP="005410EF">
      <w:r w:rsidRPr="00564C1F">
        <w:t xml:space="preserve">Courtney W. Bailey, “On the Impossible: Disability Studies, Queer Theory, and the Surviving Crip,” </w:t>
      </w:r>
      <w:r w:rsidRPr="00564C1F">
        <w:rPr>
          <w:i/>
          <w:iCs/>
        </w:rPr>
        <w:t>Disability Studies Quarterly</w:t>
      </w:r>
      <w:r w:rsidRPr="00564C1F">
        <w:t>, vol. 39, no. 4, 2019, https://dsq-sds.org/article/view/6580/5463</w:t>
      </w:r>
    </w:p>
    <w:p w14:paraId="72EC76C1" w14:textId="77777777" w:rsidR="005410EF" w:rsidRPr="00564C1F" w:rsidRDefault="005410EF" w:rsidP="005410EF"/>
    <w:p w14:paraId="7494B4E2" w14:textId="77777777" w:rsidR="005410EF" w:rsidRPr="00564C1F" w:rsidRDefault="005410EF" w:rsidP="005410EF">
      <w:pPr>
        <w:rPr>
          <w:sz w:val="16"/>
          <w:szCs w:val="16"/>
        </w:rPr>
      </w:pPr>
      <w:r w:rsidRPr="00564C1F">
        <w:rPr>
          <w:sz w:val="16"/>
          <w:szCs w:val="16"/>
        </w:rPr>
        <w:t xml:space="preserve">Although there are similarities between the diversity training and the town hall, dismissing them both as merely confessional spaces for airing personal grievances misses the point entirely. </w:t>
      </w:r>
      <w:r w:rsidRPr="00564C1F">
        <w:rPr>
          <w:u w:val="single"/>
        </w:rPr>
        <w:t>Stories from the town hall circulated in the halls of power and informed major institutional decisions</w:t>
      </w:r>
      <w:r w:rsidRPr="00564C1F">
        <w:rPr>
          <w:sz w:val="16"/>
          <w:szCs w:val="16"/>
        </w:rPr>
        <w:t xml:space="preserve">, and the diversity training prompted the college to restructure its first-year orientation entirely. </w:t>
      </w:r>
      <w:r w:rsidRPr="00420A14">
        <w:rPr>
          <w:b/>
          <w:iCs/>
          <w:highlight w:val="green"/>
          <w:u w:val="single"/>
        </w:rPr>
        <w:t>No</w:t>
      </w:r>
      <w:r w:rsidRPr="00564C1F">
        <w:rPr>
          <w:b/>
          <w:iCs/>
          <w:u w:val="single"/>
        </w:rPr>
        <w:t xml:space="preserve">ne of these </w:t>
      </w:r>
      <w:r w:rsidRPr="00420A14">
        <w:rPr>
          <w:b/>
          <w:iCs/>
          <w:highlight w:val="green"/>
          <w:u w:val="single"/>
        </w:rPr>
        <w:t>solutions was perfect</w:t>
      </w:r>
      <w:r w:rsidRPr="00564C1F">
        <w:rPr>
          <w:sz w:val="16"/>
          <w:szCs w:val="16"/>
        </w:rPr>
        <w:t xml:space="preserve">, of course, </w:t>
      </w:r>
      <w:r w:rsidRPr="00420A14">
        <w:rPr>
          <w:b/>
          <w:iCs/>
          <w:highlight w:val="green"/>
          <w:u w:val="single"/>
        </w:rPr>
        <w:t>but the desire for perfection</w:t>
      </w:r>
      <w:r w:rsidRPr="00564C1F">
        <w:rPr>
          <w:b/>
          <w:iCs/>
          <w:u w:val="single"/>
        </w:rPr>
        <w:t xml:space="preserve"> itself </w:t>
      </w:r>
      <w:r w:rsidRPr="00420A14">
        <w:rPr>
          <w:b/>
          <w:iCs/>
          <w:highlight w:val="green"/>
          <w:u w:val="single"/>
        </w:rPr>
        <w:t>troubles me</w:t>
      </w:r>
      <w:r w:rsidRPr="00564C1F">
        <w:rPr>
          <w:sz w:val="16"/>
          <w:szCs w:val="16"/>
        </w:rPr>
        <w:t>. In Ahmed's analysis of diversity work within U.K. higher education, she concludes that "</w:t>
      </w:r>
      <w:r w:rsidRPr="00564C1F">
        <w:rPr>
          <w:b/>
          <w:iCs/>
          <w:u w:val="single"/>
        </w:rPr>
        <w:t>when we have to think strategically, we</w:t>
      </w:r>
      <w:r w:rsidRPr="00564C1F">
        <w:rPr>
          <w:u w:val="single"/>
        </w:rPr>
        <w:t xml:space="preserve"> have to accept our complicity; we </w:t>
      </w:r>
      <w:r w:rsidRPr="00564C1F">
        <w:rPr>
          <w:b/>
          <w:iCs/>
          <w:u w:val="single"/>
        </w:rPr>
        <w:t>forgo any illusions of purity</w:t>
      </w:r>
      <w:r w:rsidRPr="00564C1F">
        <w:rPr>
          <w:u w:val="single"/>
        </w:rPr>
        <w:t>; we give up on the safety of exteriority</w:t>
      </w:r>
      <w:r w:rsidRPr="00564C1F">
        <w:rPr>
          <w:sz w:val="16"/>
          <w:szCs w:val="16"/>
        </w:rPr>
        <w:t xml:space="preserve">" (94). As my own analysis suggests, </w:t>
      </w:r>
      <w:r w:rsidRPr="00420A14">
        <w:rPr>
          <w:b/>
          <w:iCs/>
          <w:highlight w:val="green"/>
          <w:u w:val="single"/>
        </w:rPr>
        <w:t>such illusions haunt</w:t>
      </w:r>
      <w:r w:rsidRPr="00564C1F">
        <w:rPr>
          <w:sz w:val="16"/>
          <w:szCs w:val="16"/>
        </w:rPr>
        <w:t xml:space="preserve"> both </w:t>
      </w:r>
      <w:r w:rsidRPr="00420A14">
        <w:rPr>
          <w:b/>
          <w:iCs/>
          <w:highlight w:val="green"/>
          <w:u w:val="single"/>
        </w:rPr>
        <w:t>the anti-cure</w:t>
      </w:r>
      <w:r w:rsidRPr="00564C1F">
        <w:rPr>
          <w:b/>
          <w:iCs/>
          <w:u w:val="single"/>
        </w:rPr>
        <w:t xml:space="preserve"> and anti-relational </w:t>
      </w:r>
      <w:r w:rsidRPr="00420A14">
        <w:rPr>
          <w:b/>
          <w:iCs/>
          <w:highlight w:val="green"/>
          <w:u w:val="single"/>
        </w:rPr>
        <w:t>strands</w:t>
      </w:r>
      <w:r w:rsidRPr="00564C1F">
        <w:rPr>
          <w:u w:val="single"/>
        </w:rPr>
        <w:t xml:space="preserve"> insofar as </w:t>
      </w:r>
      <w:r w:rsidRPr="00420A14">
        <w:rPr>
          <w:highlight w:val="green"/>
          <w:u w:val="single"/>
        </w:rPr>
        <w:t>they wish to escape into the</w:t>
      </w:r>
      <w:r w:rsidRPr="00564C1F">
        <w:rPr>
          <w:u w:val="single"/>
        </w:rPr>
        <w:t xml:space="preserve"> exteriority and </w:t>
      </w:r>
      <w:r w:rsidRPr="00420A14">
        <w:rPr>
          <w:highlight w:val="green"/>
          <w:u w:val="single"/>
        </w:rPr>
        <w:t>purity of the View from Nowhere</w:t>
      </w:r>
      <w:r w:rsidRPr="00564C1F">
        <w:rPr>
          <w:u w:val="single"/>
        </w:rPr>
        <w:t>.</w:t>
      </w:r>
    </w:p>
    <w:p w14:paraId="07EC3C2A" w14:textId="77777777" w:rsidR="005410EF" w:rsidRPr="00564C1F" w:rsidRDefault="005410EF" w:rsidP="005410EF">
      <w:pPr>
        <w:rPr>
          <w:sz w:val="16"/>
          <w:szCs w:val="16"/>
        </w:rPr>
      </w:pPr>
      <w:r w:rsidRPr="00564C1F">
        <w:rPr>
          <w:sz w:val="16"/>
          <w:szCs w:val="16"/>
        </w:rPr>
        <w:t xml:space="preserve">But </w:t>
      </w:r>
      <w:r w:rsidRPr="00420A14">
        <w:rPr>
          <w:b/>
          <w:iCs/>
          <w:highlight w:val="green"/>
          <w:u w:val="single"/>
        </w:rPr>
        <w:t>strategic alternatives do exist</w:t>
      </w:r>
      <w:r w:rsidRPr="00564C1F">
        <w:rPr>
          <w:u w:val="single"/>
        </w:rPr>
        <w:t>. Concepts</w:t>
      </w:r>
      <w:r w:rsidRPr="00564C1F">
        <w:rPr>
          <w:sz w:val="16"/>
          <w:szCs w:val="16"/>
        </w:rPr>
        <w:t xml:space="preserve"> like the feminist killjoy, dignity in shame, the queer art of failure, and cruising utopia </w:t>
      </w:r>
      <w:r w:rsidRPr="00420A14">
        <w:rPr>
          <w:b/>
          <w:iCs/>
          <w:highlight w:val="green"/>
          <w:u w:val="single"/>
        </w:rPr>
        <w:t>hold onto</w:t>
      </w:r>
      <w:r w:rsidRPr="00564C1F">
        <w:rPr>
          <w:b/>
          <w:iCs/>
          <w:u w:val="single"/>
        </w:rPr>
        <w:t xml:space="preserve"> the paradox between </w:t>
      </w:r>
      <w:r w:rsidRPr="00420A14">
        <w:rPr>
          <w:b/>
          <w:iCs/>
          <w:highlight w:val="green"/>
          <w:u w:val="single"/>
        </w:rPr>
        <w:t>positivity and negativity</w:t>
      </w:r>
      <w:r w:rsidRPr="00420A14">
        <w:rPr>
          <w:highlight w:val="green"/>
          <w:u w:val="single"/>
        </w:rPr>
        <w:t>, refusing to abandon either</w:t>
      </w:r>
      <w:r w:rsidRPr="00564C1F">
        <w:rPr>
          <w:u w:val="single"/>
        </w:rPr>
        <w:t xml:space="preserve"> one</w:t>
      </w:r>
      <w:r w:rsidRPr="00564C1F">
        <w:rPr>
          <w:sz w:val="16"/>
          <w:szCs w:val="16"/>
        </w:rPr>
        <w:t xml:space="preserve"> and getting their juice from this very tension. </w:t>
      </w:r>
      <w:r w:rsidRPr="00420A14">
        <w:rPr>
          <w:b/>
          <w:iCs/>
          <w:highlight w:val="green"/>
          <w:u w:val="single"/>
        </w:rPr>
        <w:t>These</w:t>
      </w:r>
      <w:r w:rsidRPr="00564C1F">
        <w:rPr>
          <w:u w:val="single"/>
        </w:rPr>
        <w:t xml:space="preserve"> concepts </w:t>
      </w:r>
      <w:r w:rsidRPr="00420A14">
        <w:rPr>
          <w:b/>
          <w:iCs/>
          <w:highlight w:val="green"/>
          <w:u w:val="single"/>
        </w:rPr>
        <w:t>illustrate</w:t>
      </w:r>
      <w:r w:rsidRPr="00564C1F">
        <w:rPr>
          <w:sz w:val="16"/>
          <w:szCs w:val="16"/>
        </w:rPr>
        <w:t xml:space="preserve"> what Judith Butler calls "working the weakness in the norm" and </w:t>
      </w:r>
      <w:r w:rsidRPr="00564C1F">
        <w:rPr>
          <w:u w:val="single"/>
        </w:rPr>
        <w:t>"</w:t>
      </w:r>
      <w:r w:rsidRPr="00564C1F">
        <w:rPr>
          <w:b/>
          <w:iCs/>
          <w:u w:val="single"/>
        </w:rPr>
        <w:t xml:space="preserve">repetition with a difference," </w:t>
      </w:r>
      <w:r w:rsidRPr="00420A14">
        <w:rPr>
          <w:b/>
          <w:iCs/>
          <w:highlight w:val="green"/>
          <w:u w:val="single"/>
        </w:rPr>
        <w:t>creative riffs on the dominant, rather than complete breaks with it</w:t>
      </w:r>
      <w:r w:rsidRPr="00564C1F">
        <w:rPr>
          <w:sz w:val="16"/>
          <w:szCs w:val="16"/>
        </w:rPr>
        <w:t xml:space="preserve"> (Bodies 237; "Imitation" 317). In </w:t>
      </w:r>
      <w:r w:rsidRPr="00142998">
        <w:rPr>
          <w:sz w:val="16"/>
          <w:szCs w:val="16"/>
        </w:rPr>
        <w:t xml:space="preserve">this spirit, </w:t>
      </w:r>
      <w:r w:rsidRPr="00142998">
        <w:rPr>
          <w:b/>
          <w:iCs/>
          <w:u w:val="single"/>
        </w:rPr>
        <w:t>I suggest reworking the</w:t>
      </w:r>
      <w:r w:rsidRPr="00142998">
        <w:rPr>
          <w:u w:val="single"/>
        </w:rPr>
        <w:t xml:space="preserve"> reviled/celebrated figure of the </w:t>
      </w:r>
      <w:r w:rsidRPr="00142998">
        <w:rPr>
          <w:b/>
          <w:iCs/>
          <w:u w:val="single"/>
        </w:rPr>
        <w:t>super-crip into the figure of the surviving crip</w:t>
      </w:r>
      <w:r w:rsidRPr="00142998">
        <w:rPr>
          <w:sz w:val="16"/>
          <w:szCs w:val="16"/>
        </w:rPr>
        <w:t>. This conclusion takes the first tentative but hopeful steps towards fleshing out this concept more fully.</w:t>
      </w:r>
    </w:p>
    <w:p w14:paraId="0CCCC6B1" w14:textId="77777777" w:rsidR="005410EF" w:rsidRDefault="005410EF" w:rsidP="005410EF">
      <w:pPr>
        <w:rPr>
          <w:u w:val="single"/>
        </w:rPr>
      </w:pPr>
      <w:r w:rsidRPr="00564C1F">
        <w:rPr>
          <w:sz w:val="16"/>
          <w:szCs w:val="16"/>
        </w:rPr>
        <w:t xml:space="preserve">I invoke the term "crip" to signal both a reclamation of a slur and a critical-political orientation toward compulsory able-bodied/mindedness. I invoke the term "surviving" in place of "super" to foreground the paradox between positivity and negativity discussed above. If super-crip stories emphasize overcoming disability through either Western medicine and/or religion, then surviving crip stories emphasize persistence, tenacity, and obstinance in the face of structural, interpersonal, and intrapersonal violence and trauma. </w:t>
      </w:r>
      <w:r w:rsidRPr="00420A14">
        <w:rPr>
          <w:b/>
          <w:iCs/>
          <w:highlight w:val="green"/>
          <w:u w:val="single"/>
        </w:rPr>
        <w:t>Whereas the former fixates on cure</w:t>
      </w:r>
      <w:r w:rsidRPr="00564C1F">
        <w:rPr>
          <w:u w:val="single"/>
        </w:rPr>
        <w:t xml:space="preserve"> as the path to overcoming disability, </w:t>
      </w:r>
      <w:r w:rsidRPr="00420A14">
        <w:rPr>
          <w:b/>
          <w:iCs/>
          <w:highlight w:val="green"/>
          <w:u w:val="single"/>
        </w:rPr>
        <w:t>the latter highlights</w:t>
      </w:r>
      <w:r w:rsidRPr="00564C1F">
        <w:rPr>
          <w:u w:val="single"/>
        </w:rPr>
        <w:t xml:space="preserve"> the process of pursuit</w:t>
      </w:r>
      <w:r w:rsidRPr="00564C1F">
        <w:rPr>
          <w:sz w:val="16"/>
          <w:szCs w:val="16"/>
        </w:rPr>
        <w:t xml:space="preserve"> rather than the product of cure. Indeed, </w:t>
      </w:r>
      <w:r w:rsidRPr="00564C1F">
        <w:rPr>
          <w:u w:val="single"/>
        </w:rPr>
        <w:t xml:space="preserve">the term "surviving" indicates </w:t>
      </w:r>
      <w:r w:rsidRPr="00420A14">
        <w:rPr>
          <w:b/>
          <w:iCs/>
          <w:highlight w:val="green"/>
          <w:u w:val="single"/>
        </w:rPr>
        <w:t>ongoing, elliptical processes that loop back</w:t>
      </w:r>
      <w:r w:rsidRPr="00564C1F">
        <w:rPr>
          <w:sz w:val="16"/>
          <w:szCs w:val="16"/>
        </w:rPr>
        <w:t xml:space="preserve"> on </w:t>
      </w:r>
      <w:r w:rsidRPr="00564C1F">
        <w:rPr>
          <w:u w:val="single"/>
        </w:rPr>
        <w:t>(</w:t>
      </w:r>
      <w:r w:rsidRPr="00420A14">
        <w:rPr>
          <w:b/>
          <w:iCs/>
          <w:highlight w:val="green"/>
          <w:u w:val="single"/>
        </w:rPr>
        <w:t>but do not simply repeat) themselves</w:t>
      </w:r>
      <w:r w:rsidRPr="00564C1F">
        <w:rPr>
          <w:sz w:val="16"/>
          <w:szCs w:val="16"/>
        </w:rPr>
        <w:t xml:space="preserve">, in contrast to the linear, once-and-for-all triumph implied by the term "survivor." 6 </w:t>
      </w:r>
      <w:r w:rsidRPr="00564C1F">
        <w:rPr>
          <w:u w:val="single"/>
        </w:rPr>
        <w:t xml:space="preserve">The surviving crip does not characterize death as a failure of cure or as proof of the futility of cure, but as part of the process of surviving. </w:t>
      </w:r>
      <w:r w:rsidRPr="00420A14">
        <w:rPr>
          <w:b/>
          <w:iCs/>
          <w:highlight w:val="green"/>
          <w:u w:val="single"/>
        </w:rPr>
        <w:t>This shift entails neither a rejection nor head-long embrace of death, but a reckoning with our mortality</w:t>
      </w:r>
      <w:r w:rsidRPr="00564C1F">
        <w:rPr>
          <w:b/>
          <w:iCs/>
          <w:u w:val="single"/>
        </w:rPr>
        <w:t>, weakness, and fragility</w:t>
      </w:r>
      <w:r w:rsidRPr="00564C1F">
        <w:rPr>
          <w:u w:val="single"/>
        </w:rPr>
        <w:t xml:space="preserve"> </w:t>
      </w:r>
      <w:r w:rsidRPr="00420A14">
        <w:rPr>
          <w:highlight w:val="green"/>
          <w:u w:val="single"/>
        </w:rPr>
        <w:t>and our strength</w:t>
      </w:r>
      <w:r w:rsidRPr="00564C1F">
        <w:rPr>
          <w:u w:val="single"/>
        </w:rPr>
        <w:t>, resilience, and adaptability.</w:t>
      </w:r>
    </w:p>
    <w:p w14:paraId="73CEADB7" w14:textId="1B0FD8EF" w:rsidR="005410EF" w:rsidRPr="005410EF" w:rsidRDefault="00E2100A" w:rsidP="00E2100A">
      <w:pPr>
        <w:pStyle w:val="Heading3"/>
      </w:pPr>
      <w:r>
        <w:lastRenderedPageBreak/>
        <w:t>1NC---Care Work</w:t>
      </w:r>
    </w:p>
    <w:p w14:paraId="4A0212C7" w14:textId="77777777" w:rsidR="00E2100A" w:rsidRPr="00E2100A" w:rsidRDefault="00E2100A" w:rsidP="00E2100A">
      <w:pPr>
        <w:keepNext/>
        <w:keepLines/>
        <w:spacing w:before="40" w:after="0"/>
        <w:outlineLvl w:val="3"/>
        <w:rPr>
          <w:rFonts w:asciiTheme="minorHAnsi" w:eastAsiaTheme="majorEastAsia" w:hAnsiTheme="minorHAnsi" w:cstheme="minorHAnsi"/>
          <w:b/>
          <w:iCs/>
          <w:sz w:val="26"/>
        </w:rPr>
      </w:pPr>
      <w:r w:rsidRPr="00E2100A">
        <w:rPr>
          <w:rFonts w:asciiTheme="minorHAnsi" w:eastAsiaTheme="majorEastAsia" w:hAnsiTheme="minorHAnsi" w:cstheme="minorHAnsi"/>
          <w:b/>
          <w:iCs/>
          <w:sz w:val="26"/>
          <w:u w:val="single"/>
        </w:rPr>
        <w:t>Care work</w:t>
      </w:r>
      <w:r w:rsidRPr="00E2100A">
        <w:rPr>
          <w:rFonts w:asciiTheme="minorHAnsi" w:eastAsiaTheme="majorEastAsia" w:hAnsiTheme="minorHAnsi" w:cstheme="minorHAnsi"/>
          <w:b/>
          <w:iCs/>
          <w:sz w:val="26"/>
        </w:rPr>
        <w:t xml:space="preserve"> and </w:t>
      </w:r>
      <w:r w:rsidRPr="00E2100A">
        <w:rPr>
          <w:rFonts w:asciiTheme="minorHAnsi" w:eastAsiaTheme="majorEastAsia" w:hAnsiTheme="minorHAnsi" w:cstheme="minorHAnsi"/>
          <w:b/>
          <w:iCs/>
          <w:sz w:val="26"/>
          <w:u w:val="single"/>
        </w:rPr>
        <w:t>social relation</w:t>
      </w:r>
      <w:r w:rsidRPr="00E2100A">
        <w:rPr>
          <w:rFonts w:asciiTheme="minorHAnsi" w:eastAsiaTheme="majorEastAsia" w:hAnsiTheme="minorHAnsi" w:cstheme="minorHAnsi"/>
          <w:b/>
          <w:iCs/>
          <w:sz w:val="26"/>
        </w:rPr>
        <w:t xml:space="preserve"> </w:t>
      </w:r>
      <w:r w:rsidRPr="00E2100A">
        <w:rPr>
          <w:rFonts w:asciiTheme="minorHAnsi" w:eastAsiaTheme="majorEastAsia" w:hAnsiTheme="minorHAnsi" w:cstheme="minorHAnsi"/>
          <w:b/>
          <w:iCs/>
          <w:sz w:val="26"/>
          <w:u w:val="single"/>
        </w:rPr>
        <w:t>cannot solve</w:t>
      </w:r>
      <w:r w:rsidRPr="00E2100A">
        <w:rPr>
          <w:rFonts w:asciiTheme="minorHAnsi" w:eastAsiaTheme="majorEastAsia" w:hAnsiTheme="minorHAnsi" w:cstheme="minorHAnsi"/>
          <w:b/>
          <w:iCs/>
          <w:sz w:val="26"/>
        </w:rPr>
        <w:t xml:space="preserve"> their harms – </w:t>
      </w:r>
      <w:r w:rsidRPr="00E2100A">
        <w:rPr>
          <w:rFonts w:asciiTheme="minorHAnsi" w:eastAsiaTheme="majorEastAsia" w:hAnsiTheme="minorHAnsi" w:cstheme="minorHAnsi"/>
          <w:b/>
          <w:iCs/>
          <w:sz w:val="26"/>
          <w:u w:val="single"/>
        </w:rPr>
        <w:t>state’s key</w:t>
      </w:r>
    </w:p>
    <w:p w14:paraId="4C9740D9" w14:textId="77777777" w:rsidR="00E2100A" w:rsidRPr="00BD1FCF" w:rsidRDefault="00E2100A" w:rsidP="00E2100A">
      <w:pPr>
        <w:spacing w:before="60" w:after="60"/>
        <w:rPr>
          <w:rFonts w:asciiTheme="minorHAnsi" w:hAnsiTheme="minorHAnsi" w:cstheme="minorHAnsi"/>
        </w:rPr>
      </w:pPr>
      <w:r w:rsidRPr="00BD1FCF">
        <w:rPr>
          <w:rFonts w:asciiTheme="minorHAnsi" w:hAnsiTheme="minorHAnsi" w:cstheme="minorHAnsi"/>
          <w:b/>
          <w:bCs/>
          <w:sz w:val="26"/>
        </w:rPr>
        <w:t>Harcourt 20</w:t>
      </w:r>
      <w:r w:rsidRPr="00BD1FCF">
        <w:rPr>
          <w:rFonts w:asciiTheme="minorHAnsi" w:hAnsiTheme="minorHAnsi" w:cstheme="minorHAnsi"/>
        </w:rPr>
        <w:t xml:space="preserve"> [Bernard E. Harcourt, Professor of Law and Political Science, Columbia University, “For Coöperation and the Abolition of Capital, Or, How to Get Beyond Our Extractive Punitive Society and Achieve a Just Society,” Columbia Public Law Research Paper No. 14-672, 9-1-2020, https://papers.ssrn.com/sol3/papers.cfm?abstract_id=3702010]</w:t>
      </w:r>
    </w:p>
    <w:p w14:paraId="619F9587" w14:textId="77777777" w:rsidR="00E2100A" w:rsidRPr="00BD1FCF" w:rsidRDefault="00E2100A" w:rsidP="00E2100A">
      <w:pPr>
        <w:rPr>
          <w:rFonts w:asciiTheme="minorHAnsi" w:hAnsiTheme="minorHAnsi" w:cstheme="minorHAnsi"/>
          <w:sz w:val="16"/>
        </w:rPr>
      </w:pPr>
      <w:r w:rsidRPr="00BD1FCF">
        <w:rPr>
          <w:rFonts w:asciiTheme="minorHAnsi" w:hAnsiTheme="minorHAnsi" w:cstheme="minorHAnsi"/>
          <w:u w:val="single"/>
        </w:rPr>
        <w:t xml:space="preserve">The theory of </w:t>
      </w:r>
      <w:r w:rsidRPr="00BD1FCF">
        <w:rPr>
          <w:rFonts w:asciiTheme="minorHAnsi" w:hAnsiTheme="minorHAnsi" w:cstheme="minorHAnsi"/>
          <w:b/>
          <w:iCs/>
          <w:u w:val="single"/>
          <w:bdr w:val="single" w:sz="8" w:space="0" w:color="auto"/>
        </w:rPr>
        <w:t>mutual aid</w:t>
      </w:r>
      <w:r w:rsidRPr="00BD1FCF">
        <w:rPr>
          <w:rFonts w:asciiTheme="minorHAnsi" w:hAnsiTheme="minorHAnsi" w:cstheme="minorHAnsi"/>
          <w:u w:val="single"/>
        </w:rPr>
        <w:t xml:space="preserve"> can sometimes </w:t>
      </w:r>
      <w:r w:rsidRPr="00BD1FCF">
        <w:rPr>
          <w:rFonts w:asciiTheme="minorHAnsi" w:hAnsiTheme="minorHAnsi" w:cstheme="minorHAnsi"/>
          <w:b/>
          <w:iCs/>
          <w:u w:val="single"/>
          <w:bdr w:val="single" w:sz="8" w:space="0" w:color="auto"/>
        </w:rPr>
        <w:t>elide</w:t>
      </w:r>
      <w:r w:rsidRPr="00BD1FCF">
        <w:rPr>
          <w:rFonts w:asciiTheme="minorHAnsi" w:hAnsiTheme="minorHAnsi" w:cstheme="minorHAnsi"/>
          <w:u w:val="single"/>
        </w:rPr>
        <w:t xml:space="preserve"> the </w:t>
      </w:r>
      <w:r w:rsidRPr="00BD1FCF">
        <w:rPr>
          <w:rFonts w:asciiTheme="minorHAnsi" w:hAnsiTheme="minorHAnsi" w:cstheme="minorHAnsi"/>
          <w:b/>
          <w:iCs/>
          <w:u w:val="single"/>
          <w:bdr w:val="single" w:sz="8" w:space="0" w:color="auto"/>
        </w:rPr>
        <w:t>structural failures</w:t>
      </w:r>
      <w:r w:rsidRPr="00BD1FCF">
        <w:rPr>
          <w:rFonts w:asciiTheme="minorHAnsi" w:hAnsiTheme="minorHAnsi" w:cstheme="minorHAnsi"/>
          <w:u w:val="single"/>
        </w:rPr>
        <w:t xml:space="preserve"> that are the </w:t>
      </w:r>
      <w:r w:rsidRPr="00BD1FCF">
        <w:rPr>
          <w:rFonts w:asciiTheme="minorHAnsi" w:hAnsiTheme="minorHAnsi" w:cstheme="minorHAnsi"/>
          <w:b/>
          <w:iCs/>
          <w:u w:val="single"/>
          <w:bdr w:val="single" w:sz="8" w:space="0" w:color="auto"/>
        </w:rPr>
        <w:t>root cause</w:t>
      </w:r>
      <w:r w:rsidRPr="00BD1FCF">
        <w:rPr>
          <w:rFonts w:asciiTheme="minorHAnsi" w:hAnsiTheme="minorHAnsi" w:cstheme="minorHAnsi"/>
          <w:u w:val="single"/>
        </w:rPr>
        <w:t xml:space="preserve"> of the problems that give rise to the very need for mutual aid</w:t>
      </w:r>
      <w:r w:rsidRPr="00BD1FCF">
        <w:rPr>
          <w:rFonts w:asciiTheme="minorHAnsi" w:hAnsiTheme="minorHAnsi" w:cstheme="minorHAnsi"/>
          <w:sz w:val="16"/>
        </w:rPr>
        <w:t xml:space="preserve">. At other times, the concept of mutual aid comes too close to charitable work. </w:t>
      </w:r>
      <w:r w:rsidRPr="00236299">
        <w:rPr>
          <w:rFonts w:asciiTheme="minorHAnsi" w:hAnsiTheme="minorHAnsi" w:cstheme="minorHAnsi"/>
          <w:highlight w:val="green"/>
          <w:u w:val="single"/>
        </w:rPr>
        <w:t xml:space="preserve">It is </w:t>
      </w:r>
      <w:r w:rsidRPr="00236299">
        <w:rPr>
          <w:rFonts w:asciiTheme="minorHAnsi" w:hAnsiTheme="minorHAnsi" w:cstheme="minorHAnsi"/>
          <w:b/>
          <w:iCs/>
          <w:highlight w:val="green"/>
          <w:u w:val="single"/>
          <w:bdr w:val="single" w:sz="8" w:space="0" w:color="auto"/>
        </w:rPr>
        <w:t>problematic</w:t>
      </w:r>
      <w:r w:rsidRPr="00BD1FCF">
        <w:rPr>
          <w:rFonts w:asciiTheme="minorHAnsi" w:hAnsiTheme="minorHAnsi" w:cstheme="minorHAnsi"/>
          <w:u w:val="single"/>
        </w:rPr>
        <w:t xml:space="preserve">, for instance, </w:t>
      </w:r>
      <w:r w:rsidRPr="00236299">
        <w:rPr>
          <w:rFonts w:asciiTheme="minorHAnsi" w:hAnsiTheme="minorHAnsi" w:cstheme="minorHAnsi"/>
          <w:highlight w:val="green"/>
          <w:u w:val="single"/>
        </w:rPr>
        <w:t>that some</w:t>
      </w:r>
      <w:r w:rsidRPr="00BD1FCF">
        <w:rPr>
          <w:rFonts w:asciiTheme="minorHAnsi" w:hAnsiTheme="minorHAnsi" w:cstheme="minorHAnsi"/>
          <w:u w:val="single"/>
        </w:rPr>
        <w:t xml:space="preserve"> proponents </w:t>
      </w:r>
      <w:r w:rsidRPr="00236299">
        <w:rPr>
          <w:rFonts w:asciiTheme="minorHAnsi" w:hAnsiTheme="minorHAnsi" w:cstheme="minorHAnsi"/>
          <w:b/>
          <w:iCs/>
          <w:highlight w:val="green"/>
          <w:u w:val="single"/>
          <w:bdr w:val="single" w:sz="8" w:space="0" w:color="auto"/>
        </w:rPr>
        <w:t>glorify mutual aid</w:t>
      </w:r>
      <w:r w:rsidRPr="00BD1FCF">
        <w:rPr>
          <w:rFonts w:asciiTheme="minorHAnsi" w:hAnsiTheme="minorHAnsi" w:cstheme="minorHAnsi"/>
          <w:u w:val="single"/>
        </w:rPr>
        <w:t xml:space="preserve">, arguing that it works </w:t>
      </w:r>
      <w:r w:rsidRPr="00236299">
        <w:rPr>
          <w:rFonts w:asciiTheme="minorHAnsi" w:hAnsiTheme="minorHAnsi" w:cstheme="minorHAnsi"/>
          <w:b/>
          <w:iCs/>
          <w:highlight w:val="green"/>
          <w:u w:val="single"/>
          <w:bdr w:val="single" w:sz="8" w:space="0" w:color="auto"/>
        </w:rPr>
        <w:t>better than state</w:t>
      </w:r>
      <w:r w:rsidRPr="00BD1FCF">
        <w:rPr>
          <w:rFonts w:asciiTheme="minorHAnsi" w:hAnsiTheme="minorHAnsi" w:cstheme="minorHAnsi"/>
          <w:u w:val="single"/>
        </w:rPr>
        <w:t xml:space="preserve"> or top-down measures, and as a result (1) ignore the fact that the problems are the product of indifference and structural racism, poverty, classism, and gender discrimination, and (2) suggest that we would all be better off with no state interventions</w:t>
      </w:r>
      <w:r w:rsidRPr="00BD1FCF">
        <w:rPr>
          <w:rFonts w:asciiTheme="minorHAnsi" w:hAnsiTheme="minorHAnsi" w:cstheme="minorHAnsi"/>
          <w:sz w:val="16"/>
        </w:rPr>
        <w:t xml:space="preserve">. </w:t>
      </w:r>
      <w:r w:rsidRPr="00BD1FCF">
        <w:rPr>
          <w:rFonts w:asciiTheme="minorHAnsi" w:hAnsiTheme="minorHAnsi" w:cstheme="minorHAnsi"/>
          <w:b/>
          <w:iCs/>
          <w:u w:val="single"/>
          <w:bdr w:val="single" w:sz="8" w:space="0" w:color="auto"/>
        </w:rPr>
        <w:t>Dean Spade</w:t>
      </w:r>
      <w:r w:rsidRPr="00BD1FCF">
        <w:rPr>
          <w:rFonts w:asciiTheme="minorHAnsi" w:hAnsiTheme="minorHAnsi" w:cstheme="minorHAnsi"/>
          <w:u w:val="single"/>
        </w:rPr>
        <w:t xml:space="preserve"> gets to this in his essay, “Solidarity, Not Charity,”</w:t>
      </w:r>
      <w:r w:rsidRPr="00BD1FCF">
        <w:rPr>
          <w:rFonts w:asciiTheme="minorHAnsi" w:hAnsiTheme="minorHAnsi" w:cstheme="minorHAnsi"/>
          <w:sz w:val="16"/>
        </w:rPr>
        <w:t xml:space="preserve"> when he argues that most of the media stories about recent mutual aid efforts elide the structural causes of the problems; and when he argues that they feed into the rhetoric of small government.312</w:t>
      </w:r>
    </w:p>
    <w:p w14:paraId="42384DEF" w14:textId="77777777" w:rsidR="00E2100A" w:rsidRPr="00BD1FCF" w:rsidRDefault="00E2100A" w:rsidP="00E2100A">
      <w:pPr>
        <w:rPr>
          <w:rFonts w:asciiTheme="minorHAnsi" w:hAnsiTheme="minorHAnsi" w:cstheme="minorHAnsi"/>
          <w:sz w:val="16"/>
        </w:rPr>
      </w:pPr>
      <w:r w:rsidRPr="00BD1FCF">
        <w:rPr>
          <w:rFonts w:asciiTheme="minorHAnsi" w:hAnsiTheme="minorHAnsi" w:cstheme="minorHAnsi"/>
          <w:sz w:val="16"/>
        </w:rPr>
        <w:t xml:space="preserve">Another concern with </w:t>
      </w:r>
      <w:r w:rsidRPr="00236299">
        <w:rPr>
          <w:rFonts w:asciiTheme="minorHAnsi" w:hAnsiTheme="minorHAnsi" w:cstheme="minorHAnsi"/>
          <w:highlight w:val="green"/>
          <w:u w:val="single"/>
        </w:rPr>
        <w:t>mutual aid</w:t>
      </w:r>
      <w:r w:rsidRPr="00BD1FCF">
        <w:rPr>
          <w:rFonts w:asciiTheme="minorHAnsi" w:hAnsiTheme="minorHAnsi" w:cstheme="minorHAnsi"/>
          <w:sz w:val="16"/>
        </w:rPr>
        <w:t xml:space="preserve"> is that it </w:t>
      </w:r>
      <w:r w:rsidRPr="00236299">
        <w:rPr>
          <w:rFonts w:asciiTheme="minorHAnsi" w:hAnsiTheme="minorHAnsi" w:cstheme="minorHAnsi"/>
          <w:b/>
          <w:iCs/>
          <w:highlight w:val="green"/>
          <w:u w:val="single"/>
          <w:bdr w:val="single" w:sz="8" w:space="0" w:color="auto"/>
        </w:rPr>
        <w:t>only really addresses one</w:t>
      </w:r>
      <w:r w:rsidRPr="00BD1FCF">
        <w:rPr>
          <w:rFonts w:asciiTheme="minorHAnsi" w:hAnsiTheme="minorHAnsi" w:cstheme="minorHAnsi"/>
          <w:u w:val="single"/>
        </w:rPr>
        <w:t xml:space="preserve"> small or </w:t>
      </w:r>
      <w:r w:rsidRPr="00236299">
        <w:rPr>
          <w:rFonts w:asciiTheme="minorHAnsi" w:hAnsiTheme="minorHAnsi" w:cstheme="minorHAnsi"/>
          <w:b/>
          <w:iCs/>
          <w:highlight w:val="green"/>
          <w:u w:val="single"/>
          <w:bdr w:val="single" w:sz="8" w:space="0" w:color="auto"/>
        </w:rPr>
        <w:t>tiny segment</w:t>
      </w:r>
      <w:r w:rsidRPr="00BD1FCF">
        <w:rPr>
          <w:rFonts w:asciiTheme="minorHAnsi" w:hAnsiTheme="minorHAnsi" w:cstheme="minorHAnsi"/>
          <w:u w:val="single"/>
        </w:rPr>
        <w:t xml:space="preserve"> of </w:t>
      </w:r>
      <w:r w:rsidRPr="00BD1FCF">
        <w:rPr>
          <w:rFonts w:asciiTheme="minorHAnsi" w:hAnsiTheme="minorHAnsi" w:cstheme="minorHAnsi"/>
          <w:b/>
          <w:iCs/>
          <w:u w:val="single"/>
          <w:bdr w:val="single" w:sz="8" w:space="0" w:color="auto"/>
        </w:rPr>
        <w:t>coöperation</w:t>
      </w:r>
      <w:r w:rsidRPr="00BD1FCF">
        <w:rPr>
          <w:rFonts w:asciiTheme="minorHAnsi" w:hAnsiTheme="minorHAnsi" w:cstheme="minorHAnsi"/>
          <w:u w:val="single"/>
        </w:rPr>
        <w:t>, the sector that relates to</w:t>
      </w:r>
      <w:r w:rsidRPr="00BD1FCF">
        <w:rPr>
          <w:rFonts w:asciiTheme="minorHAnsi" w:hAnsiTheme="minorHAnsi" w:cstheme="minorHAnsi"/>
          <w:sz w:val="16"/>
        </w:rPr>
        <w:t xml:space="preserve"> charitable works, non-profit service, or what might be called </w:t>
      </w:r>
      <w:r w:rsidRPr="00BD1FCF">
        <w:rPr>
          <w:rFonts w:asciiTheme="minorHAnsi" w:hAnsiTheme="minorHAnsi" w:cstheme="minorHAnsi"/>
          <w:u w:val="single"/>
        </w:rPr>
        <w:t>public service—altruistic projects aimed at relieving the immediate effects of poverty and hunger and sickness. This raises several problems</w:t>
      </w:r>
      <w:r w:rsidRPr="00BD1FCF">
        <w:rPr>
          <w:rFonts w:asciiTheme="minorHAnsi" w:hAnsiTheme="minorHAnsi" w:cstheme="minorHAnsi"/>
          <w:sz w:val="16"/>
        </w:rPr>
        <w:t>.</w:t>
      </w:r>
    </w:p>
    <w:p w14:paraId="0512A744" w14:textId="77777777" w:rsidR="00E2100A" w:rsidRPr="00BD1FCF" w:rsidRDefault="00E2100A" w:rsidP="00E2100A">
      <w:pPr>
        <w:rPr>
          <w:rFonts w:asciiTheme="minorHAnsi" w:hAnsiTheme="minorHAnsi" w:cstheme="minorHAnsi"/>
          <w:sz w:val="16"/>
        </w:rPr>
      </w:pPr>
      <w:r w:rsidRPr="00BD1FCF">
        <w:rPr>
          <w:rFonts w:asciiTheme="minorHAnsi" w:hAnsiTheme="minorHAnsi" w:cstheme="minorHAnsi"/>
          <w:u w:val="single"/>
        </w:rPr>
        <w:t xml:space="preserve">First, it has </w:t>
      </w:r>
      <w:r w:rsidRPr="00236299">
        <w:rPr>
          <w:rFonts w:asciiTheme="minorHAnsi" w:hAnsiTheme="minorHAnsi" w:cstheme="minorHAnsi"/>
          <w:highlight w:val="green"/>
          <w:u w:val="single"/>
        </w:rPr>
        <w:t xml:space="preserve">an </w:t>
      </w:r>
      <w:r w:rsidRPr="00236299">
        <w:rPr>
          <w:rFonts w:asciiTheme="minorHAnsi" w:hAnsiTheme="minorHAnsi" w:cstheme="minorHAnsi"/>
          <w:b/>
          <w:iCs/>
          <w:highlight w:val="green"/>
          <w:u w:val="single"/>
          <w:bdr w:val="single" w:sz="8" w:space="0" w:color="auto"/>
        </w:rPr>
        <w:t>anarchist bent</w:t>
      </w:r>
      <w:r w:rsidRPr="00BD1FCF">
        <w:rPr>
          <w:rFonts w:asciiTheme="minorHAnsi" w:hAnsiTheme="minorHAnsi" w:cstheme="minorHAnsi"/>
          <w:u w:val="single"/>
        </w:rPr>
        <w:t xml:space="preserve"> that may be </w:t>
      </w:r>
      <w:r w:rsidRPr="00236299">
        <w:rPr>
          <w:rFonts w:asciiTheme="minorHAnsi" w:hAnsiTheme="minorHAnsi" w:cstheme="minorHAnsi"/>
          <w:b/>
          <w:iCs/>
          <w:highlight w:val="green"/>
          <w:u w:val="single"/>
          <w:bdr w:val="single" w:sz="8" w:space="0" w:color="auto"/>
        </w:rPr>
        <w:t>detrimental to coöperation</w:t>
      </w:r>
      <w:r w:rsidRPr="00BD1FCF">
        <w:rPr>
          <w:rFonts w:asciiTheme="minorHAnsi" w:hAnsiTheme="minorHAnsi" w:cstheme="minorHAnsi"/>
          <w:u w:val="single"/>
        </w:rPr>
        <w:t xml:space="preserve">: the impetus and force of coöperatives and mutuals may well be that the individual workers and members drive the enterprise, and in this sense, many of these initiatives are bottom-up or grass-roots; but that does not signify in any way that there is no </w:t>
      </w:r>
      <w:r w:rsidRPr="00236299">
        <w:rPr>
          <w:rFonts w:asciiTheme="minorHAnsi" w:hAnsiTheme="minorHAnsi" w:cstheme="minorHAnsi"/>
          <w:b/>
          <w:iCs/>
          <w:highlight w:val="green"/>
          <w:u w:val="single"/>
          <w:bdr w:val="single" w:sz="8" w:space="0" w:color="auto"/>
        </w:rPr>
        <w:t>need</w:t>
      </w:r>
      <w:r w:rsidRPr="00BD1FCF">
        <w:rPr>
          <w:rFonts w:asciiTheme="minorHAnsi" w:hAnsiTheme="minorHAnsi" w:cstheme="minorHAnsi"/>
          <w:u w:val="single"/>
        </w:rPr>
        <w:t xml:space="preserve"> for </w:t>
      </w:r>
      <w:r w:rsidRPr="00236299">
        <w:rPr>
          <w:rFonts w:asciiTheme="minorHAnsi" w:hAnsiTheme="minorHAnsi" w:cstheme="minorHAnsi"/>
          <w:highlight w:val="green"/>
          <w:u w:val="single"/>
        </w:rPr>
        <w:t>a</w:t>
      </w:r>
      <w:r w:rsidRPr="00BD1FCF">
        <w:rPr>
          <w:rFonts w:asciiTheme="minorHAnsi" w:hAnsiTheme="minorHAnsi" w:cstheme="minorHAnsi"/>
          <w:u w:val="single"/>
        </w:rPr>
        <w:t xml:space="preserve">n organizational mechanism or </w:t>
      </w:r>
      <w:r w:rsidRPr="00236299">
        <w:rPr>
          <w:rFonts w:asciiTheme="minorHAnsi" w:hAnsiTheme="minorHAnsi" w:cstheme="minorHAnsi"/>
          <w:b/>
          <w:iCs/>
          <w:highlight w:val="green"/>
          <w:u w:val="single"/>
          <w:bdr w:val="single" w:sz="8" w:space="0" w:color="auto"/>
        </w:rPr>
        <w:t>regulatory framework</w:t>
      </w:r>
      <w:r w:rsidRPr="00BD1FCF">
        <w:rPr>
          <w:rFonts w:asciiTheme="minorHAnsi" w:hAnsiTheme="minorHAnsi" w:cstheme="minorHAnsi"/>
          <w:u w:val="single"/>
        </w:rPr>
        <w:t xml:space="preserve"> to administer and ensure the smooth functioning of these initiatives</w:t>
      </w:r>
      <w:r w:rsidRPr="00BD1FCF">
        <w:rPr>
          <w:rFonts w:asciiTheme="minorHAnsi" w:hAnsiTheme="minorHAnsi" w:cstheme="minorHAnsi"/>
          <w:sz w:val="16"/>
        </w:rPr>
        <w:t xml:space="preserve">. Coöperationism is not anarchism. It may devalue the dirigiste elements of the state (by, among other things, placing ultimate decision-making in the hands of elected members of coöperatives), but </w:t>
      </w:r>
      <w:r w:rsidRPr="00BD1FCF">
        <w:rPr>
          <w:rFonts w:asciiTheme="minorHAnsi" w:hAnsiTheme="minorHAnsi" w:cstheme="minorHAnsi"/>
          <w:u w:val="single"/>
        </w:rPr>
        <w:t xml:space="preserve">it </w:t>
      </w:r>
      <w:r w:rsidRPr="00BD1FCF">
        <w:rPr>
          <w:rFonts w:asciiTheme="minorHAnsi" w:hAnsiTheme="minorHAnsi" w:cstheme="minorHAnsi"/>
          <w:b/>
          <w:iCs/>
          <w:u w:val="single"/>
          <w:bdr w:val="single" w:sz="8" w:space="0" w:color="auto"/>
        </w:rPr>
        <w:t>does not do away with the state</w:t>
      </w:r>
      <w:r w:rsidRPr="00BD1FCF">
        <w:rPr>
          <w:rFonts w:asciiTheme="minorHAnsi" w:hAnsiTheme="minorHAnsi" w:cstheme="minorHAnsi"/>
          <w:sz w:val="16"/>
        </w:rPr>
        <w:t xml:space="preserve"> necessarily.</w:t>
      </w:r>
    </w:p>
    <w:p w14:paraId="37A77C39" w14:textId="77777777" w:rsidR="00E2100A" w:rsidRPr="00BD1FCF" w:rsidRDefault="00E2100A" w:rsidP="00E2100A">
      <w:pPr>
        <w:rPr>
          <w:rFonts w:asciiTheme="minorHAnsi" w:hAnsiTheme="minorHAnsi" w:cstheme="minorHAnsi"/>
          <w:sz w:val="16"/>
        </w:rPr>
      </w:pPr>
      <w:r w:rsidRPr="00BD1FCF">
        <w:rPr>
          <w:rFonts w:asciiTheme="minorHAnsi" w:hAnsiTheme="minorHAnsi" w:cstheme="minorHAnsi"/>
          <w:u w:val="single"/>
        </w:rPr>
        <w:t xml:space="preserve">Second, </w:t>
      </w:r>
      <w:r w:rsidRPr="00236299">
        <w:rPr>
          <w:rFonts w:asciiTheme="minorHAnsi" w:hAnsiTheme="minorHAnsi" w:cstheme="minorHAnsi"/>
          <w:highlight w:val="green"/>
          <w:u w:val="single"/>
        </w:rPr>
        <w:t xml:space="preserve">it </w:t>
      </w:r>
      <w:r w:rsidRPr="00236299">
        <w:rPr>
          <w:rFonts w:asciiTheme="minorHAnsi" w:hAnsiTheme="minorHAnsi" w:cstheme="minorHAnsi"/>
          <w:b/>
          <w:iCs/>
          <w:highlight w:val="green"/>
          <w:u w:val="single"/>
          <w:bdr w:val="single" w:sz="8" w:space="0" w:color="auto"/>
        </w:rPr>
        <w:t>takes a part for the whole</w:t>
      </w:r>
      <w:r w:rsidRPr="00BD1FCF">
        <w:rPr>
          <w:rFonts w:asciiTheme="minorHAnsi" w:hAnsiTheme="minorHAnsi" w:cstheme="minorHAnsi"/>
          <w:u w:val="single"/>
        </w:rPr>
        <w:t>: mutual aid is just one type of coöperationist enterprise, and it fits alongside housing and worker coöperatives, credit unions, mutuals, etc.</w:t>
      </w:r>
      <w:r w:rsidRPr="00BD1FCF">
        <w:rPr>
          <w:rFonts w:asciiTheme="minorHAnsi" w:hAnsiTheme="minorHAnsi" w:cstheme="minorHAnsi"/>
          <w:sz w:val="16"/>
        </w:rPr>
        <w:t xml:space="preserve"> Each one of these types of enterprise will have their own unique features. </w:t>
      </w:r>
      <w:r w:rsidRPr="00236299">
        <w:rPr>
          <w:rFonts w:asciiTheme="minorHAnsi" w:hAnsiTheme="minorHAnsi" w:cstheme="minorHAnsi"/>
          <w:highlight w:val="green"/>
          <w:u w:val="single"/>
        </w:rPr>
        <w:t>Mutual aid</w:t>
      </w:r>
      <w:r w:rsidRPr="00BD1FCF">
        <w:rPr>
          <w:rFonts w:asciiTheme="minorHAnsi" w:hAnsiTheme="minorHAnsi" w:cstheme="minorHAnsi"/>
          <w:u w:val="single"/>
        </w:rPr>
        <w:t xml:space="preserve"> </w:t>
      </w:r>
      <w:r w:rsidRPr="00236299">
        <w:rPr>
          <w:rFonts w:asciiTheme="minorHAnsi" w:hAnsiTheme="minorHAnsi" w:cstheme="minorHAnsi"/>
          <w:b/>
          <w:iCs/>
          <w:highlight w:val="green"/>
          <w:u w:val="single"/>
          <w:bdr w:val="single" w:sz="8" w:space="0" w:color="auto"/>
        </w:rPr>
        <w:t>may appear to require less state intervention</w:t>
      </w:r>
      <w:r w:rsidRPr="00BD1FCF">
        <w:rPr>
          <w:rFonts w:asciiTheme="minorHAnsi" w:hAnsiTheme="minorHAnsi" w:cstheme="minorHAnsi"/>
          <w:u w:val="single"/>
        </w:rPr>
        <w:t xml:space="preserve"> than worker coöperatives, but that is </w:t>
      </w:r>
      <w:r w:rsidRPr="00236299">
        <w:rPr>
          <w:rFonts w:asciiTheme="minorHAnsi" w:hAnsiTheme="minorHAnsi" w:cstheme="minorHAnsi"/>
          <w:b/>
          <w:iCs/>
          <w:highlight w:val="green"/>
          <w:u w:val="single"/>
          <w:bdr w:val="single" w:sz="8" w:space="0" w:color="auto"/>
        </w:rPr>
        <w:t>only because</w:t>
      </w:r>
      <w:r w:rsidRPr="00BD1FCF">
        <w:rPr>
          <w:rFonts w:asciiTheme="minorHAnsi" w:hAnsiTheme="minorHAnsi" w:cstheme="minorHAnsi"/>
          <w:b/>
          <w:iCs/>
          <w:u w:val="single"/>
          <w:bdr w:val="single" w:sz="8" w:space="0" w:color="auto"/>
        </w:rPr>
        <w:t xml:space="preserve"> state </w:t>
      </w:r>
      <w:r w:rsidRPr="00236299">
        <w:rPr>
          <w:rFonts w:asciiTheme="minorHAnsi" w:hAnsiTheme="minorHAnsi" w:cstheme="minorHAnsi"/>
          <w:b/>
          <w:iCs/>
          <w:highlight w:val="green"/>
          <w:u w:val="single"/>
          <w:bdr w:val="single" w:sz="8" w:space="0" w:color="auto"/>
        </w:rPr>
        <w:t>regulation is often</w:t>
      </w:r>
      <w:r w:rsidRPr="00BD1FCF">
        <w:rPr>
          <w:rFonts w:asciiTheme="minorHAnsi" w:hAnsiTheme="minorHAnsi" w:cstheme="minorHAnsi"/>
          <w:b/>
          <w:iCs/>
          <w:u w:val="single"/>
          <w:bdr w:val="single" w:sz="8" w:space="0" w:color="auto"/>
        </w:rPr>
        <w:t xml:space="preserve"> so </w:t>
      </w:r>
      <w:r w:rsidRPr="00236299">
        <w:rPr>
          <w:rFonts w:asciiTheme="minorHAnsi" w:hAnsiTheme="minorHAnsi" w:cstheme="minorHAnsi"/>
          <w:b/>
          <w:iCs/>
          <w:highlight w:val="green"/>
          <w:u w:val="single"/>
          <w:bdr w:val="single" w:sz="8" w:space="0" w:color="auto"/>
        </w:rPr>
        <w:t>hidden</w:t>
      </w:r>
      <w:r w:rsidRPr="00BD1FCF">
        <w:rPr>
          <w:rFonts w:asciiTheme="minorHAnsi" w:hAnsiTheme="minorHAnsi" w:cstheme="minorHAnsi"/>
          <w:u w:val="single"/>
        </w:rPr>
        <w:t xml:space="preserve">. It is </w:t>
      </w:r>
      <w:r w:rsidRPr="00BD1FCF">
        <w:rPr>
          <w:rFonts w:asciiTheme="minorHAnsi" w:hAnsiTheme="minorHAnsi" w:cstheme="minorHAnsi"/>
          <w:b/>
          <w:iCs/>
          <w:u w:val="single"/>
          <w:bdr w:val="single" w:sz="8" w:space="0" w:color="auto"/>
        </w:rPr>
        <w:t>pervasive in the mutual aid context</w:t>
      </w:r>
      <w:r w:rsidRPr="00BD1FCF">
        <w:rPr>
          <w:rFonts w:asciiTheme="minorHAnsi" w:hAnsiTheme="minorHAnsi" w:cstheme="minorHAnsi"/>
          <w:u w:val="single"/>
        </w:rPr>
        <w:t xml:space="preserve">: the </w:t>
      </w:r>
      <w:r w:rsidRPr="00BD1FCF">
        <w:rPr>
          <w:rFonts w:asciiTheme="minorHAnsi" w:hAnsiTheme="minorHAnsi" w:cstheme="minorHAnsi"/>
          <w:b/>
          <w:iCs/>
          <w:u w:val="single"/>
          <w:bdr w:val="single" w:sz="8" w:space="0" w:color="auto"/>
        </w:rPr>
        <w:t xml:space="preserve">state </w:t>
      </w:r>
      <w:r w:rsidRPr="00236299">
        <w:rPr>
          <w:rFonts w:asciiTheme="minorHAnsi" w:hAnsiTheme="minorHAnsi" w:cstheme="minorHAnsi"/>
          <w:b/>
          <w:iCs/>
          <w:highlight w:val="green"/>
          <w:u w:val="single"/>
          <w:bdr w:val="single" w:sz="8" w:space="0" w:color="auto"/>
        </w:rPr>
        <w:t>licenses</w:t>
      </w:r>
      <w:r w:rsidRPr="00BD1FCF">
        <w:rPr>
          <w:rFonts w:asciiTheme="minorHAnsi" w:hAnsiTheme="minorHAnsi" w:cstheme="minorHAnsi"/>
          <w:u w:val="single"/>
        </w:rPr>
        <w:t xml:space="preserve"> food services and has OSHA </w:t>
      </w:r>
      <w:r w:rsidRPr="00236299">
        <w:rPr>
          <w:rFonts w:asciiTheme="minorHAnsi" w:hAnsiTheme="minorHAnsi" w:cstheme="minorHAnsi"/>
          <w:b/>
          <w:iCs/>
          <w:highlight w:val="green"/>
          <w:u w:val="single"/>
          <w:bdr w:val="single" w:sz="8" w:space="0" w:color="auto"/>
        </w:rPr>
        <w:t>regulations</w:t>
      </w:r>
      <w:r w:rsidRPr="00236299">
        <w:rPr>
          <w:rFonts w:asciiTheme="minorHAnsi" w:hAnsiTheme="minorHAnsi" w:cstheme="minorHAnsi"/>
          <w:highlight w:val="green"/>
          <w:u w:val="single"/>
        </w:rPr>
        <w:t xml:space="preserve"> for</w:t>
      </w:r>
      <w:r w:rsidRPr="00BD1FCF">
        <w:rPr>
          <w:rFonts w:asciiTheme="minorHAnsi" w:hAnsiTheme="minorHAnsi" w:cstheme="minorHAnsi"/>
          <w:sz w:val="16"/>
        </w:rPr>
        <w:t xml:space="preserve"> the </w:t>
      </w:r>
      <w:r w:rsidRPr="00236299">
        <w:rPr>
          <w:rFonts w:asciiTheme="minorHAnsi" w:hAnsiTheme="minorHAnsi" w:cstheme="minorHAnsi"/>
          <w:b/>
          <w:iCs/>
          <w:highlight w:val="green"/>
          <w:u w:val="single"/>
          <w:bdr w:val="single" w:sz="8" w:space="0" w:color="auto"/>
        </w:rPr>
        <w:t>groceries</w:t>
      </w:r>
      <w:r w:rsidRPr="00BD1FCF">
        <w:rPr>
          <w:rFonts w:asciiTheme="minorHAnsi" w:hAnsiTheme="minorHAnsi" w:cstheme="minorHAnsi"/>
          <w:sz w:val="16"/>
        </w:rPr>
        <w:t xml:space="preserve"> where Invisible Hands’ Elkind shopped (Fairway Markets), </w:t>
      </w:r>
      <w:r w:rsidRPr="00BD1FCF">
        <w:rPr>
          <w:rFonts w:asciiTheme="minorHAnsi" w:hAnsiTheme="minorHAnsi" w:cstheme="minorHAnsi"/>
          <w:u w:val="single"/>
        </w:rPr>
        <w:t xml:space="preserve">as well as all kinds of </w:t>
      </w:r>
      <w:r w:rsidRPr="00236299">
        <w:rPr>
          <w:rFonts w:asciiTheme="minorHAnsi" w:hAnsiTheme="minorHAnsi" w:cstheme="minorHAnsi"/>
          <w:b/>
          <w:iCs/>
          <w:highlight w:val="green"/>
          <w:u w:val="single"/>
          <w:bdr w:val="single" w:sz="8" w:space="0" w:color="auto"/>
        </w:rPr>
        <w:t>worker</w:t>
      </w:r>
      <w:r w:rsidRPr="00BD1FCF">
        <w:rPr>
          <w:rFonts w:asciiTheme="minorHAnsi" w:hAnsiTheme="minorHAnsi" w:cstheme="minorHAnsi"/>
          <w:u w:val="single"/>
        </w:rPr>
        <w:t xml:space="preserve"> and other regulation</w:t>
      </w:r>
      <w:r w:rsidRPr="00236299">
        <w:rPr>
          <w:rFonts w:asciiTheme="minorHAnsi" w:hAnsiTheme="minorHAnsi" w:cstheme="minorHAnsi"/>
          <w:highlight w:val="green"/>
          <w:u w:val="single"/>
        </w:rPr>
        <w:t xml:space="preserve">s, </w:t>
      </w:r>
      <w:r w:rsidRPr="00236299">
        <w:rPr>
          <w:rFonts w:asciiTheme="minorHAnsi" w:hAnsiTheme="minorHAnsi" w:cstheme="minorHAnsi"/>
          <w:b/>
          <w:iCs/>
          <w:highlight w:val="green"/>
          <w:u w:val="single"/>
          <w:bdr w:val="single" w:sz="8" w:space="0" w:color="auto"/>
        </w:rPr>
        <w:t>FDA</w:t>
      </w:r>
      <w:r w:rsidRPr="00BD1FCF">
        <w:rPr>
          <w:rFonts w:asciiTheme="minorHAnsi" w:hAnsiTheme="minorHAnsi" w:cstheme="minorHAnsi"/>
          <w:u w:val="single"/>
        </w:rPr>
        <w:t xml:space="preserve"> etc. And these differ from the kinds of regulations that would be necessary for </w:t>
      </w:r>
      <w:r w:rsidRPr="00236299">
        <w:rPr>
          <w:rFonts w:asciiTheme="minorHAnsi" w:hAnsiTheme="minorHAnsi" w:cstheme="minorHAnsi"/>
          <w:b/>
          <w:iCs/>
          <w:highlight w:val="green"/>
          <w:u w:val="single"/>
          <w:bdr w:val="single" w:sz="8" w:space="0" w:color="auto"/>
        </w:rPr>
        <w:t>banking</w:t>
      </w:r>
      <w:r w:rsidRPr="00BD1FCF">
        <w:rPr>
          <w:rFonts w:asciiTheme="minorHAnsi" w:hAnsiTheme="minorHAnsi" w:cstheme="minorHAnsi"/>
          <w:u w:val="single"/>
        </w:rPr>
        <w:t xml:space="preserve"> through credit unions</w:t>
      </w:r>
      <w:r w:rsidRPr="00BD1FCF">
        <w:rPr>
          <w:rFonts w:asciiTheme="minorHAnsi" w:hAnsiTheme="minorHAnsi" w:cstheme="minorHAnsi"/>
          <w:sz w:val="16"/>
        </w:rPr>
        <w:t xml:space="preserve">. Each one of these will need their own conceptualization, and </w:t>
      </w:r>
      <w:r w:rsidRPr="00BD1FCF">
        <w:rPr>
          <w:rFonts w:asciiTheme="minorHAnsi" w:hAnsiTheme="minorHAnsi" w:cstheme="minorHAnsi"/>
          <w:u w:val="single"/>
        </w:rPr>
        <w:t xml:space="preserve">we could never say that “mutual aid” governs those other areas—that </w:t>
      </w:r>
      <w:r w:rsidRPr="00BD1FCF">
        <w:rPr>
          <w:rFonts w:asciiTheme="minorHAnsi" w:hAnsiTheme="minorHAnsi" w:cstheme="minorHAnsi"/>
          <w:b/>
          <w:iCs/>
          <w:u w:val="single"/>
          <w:bdr w:val="single" w:sz="8" w:space="0" w:color="auto"/>
        </w:rPr>
        <w:t>makes far too many assumptions and simplifications</w:t>
      </w:r>
      <w:r w:rsidRPr="00BD1FCF">
        <w:rPr>
          <w:rFonts w:asciiTheme="minorHAnsi" w:hAnsiTheme="minorHAnsi" w:cstheme="minorHAnsi"/>
          <w:u w:val="single"/>
        </w:rPr>
        <w:t xml:space="preserve"> about coöperationism</w:t>
      </w:r>
      <w:r w:rsidRPr="00BD1FCF">
        <w:rPr>
          <w:rFonts w:asciiTheme="minorHAnsi" w:hAnsiTheme="minorHAnsi" w:cstheme="minorHAnsi"/>
          <w:sz w:val="16"/>
        </w:rPr>
        <w:t>.</w:t>
      </w:r>
    </w:p>
    <w:p w14:paraId="2F556A1B" w14:textId="77777777" w:rsidR="00E2100A" w:rsidRPr="00BD1FCF" w:rsidRDefault="00E2100A" w:rsidP="00E2100A">
      <w:pPr>
        <w:rPr>
          <w:rFonts w:asciiTheme="minorHAnsi" w:hAnsiTheme="minorHAnsi" w:cstheme="minorHAnsi"/>
          <w:sz w:val="16"/>
        </w:rPr>
      </w:pPr>
      <w:r w:rsidRPr="00BD1FCF">
        <w:rPr>
          <w:rFonts w:asciiTheme="minorHAnsi" w:hAnsiTheme="minorHAnsi" w:cstheme="minorHAnsi"/>
          <w:u w:val="single"/>
        </w:rPr>
        <w:t xml:space="preserve">Third, </w:t>
      </w:r>
      <w:r w:rsidRPr="00BD1FCF">
        <w:rPr>
          <w:rFonts w:asciiTheme="minorHAnsi" w:hAnsiTheme="minorHAnsi" w:cstheme="minorHAnsi"/>
          <w:b/>
          <w:iCs/>
          <w:u w:val="single"/>
          <w:bdr w:val="single" w:sz="8" w:space="0" w:color="auto"/>
        </w:rPr>
        <w:t xml:space="preserve">mutual aid </w:t>
      </w:r>
      <w:r w:rsidRPr="00236299">
        <w:rPr>
          <w:rFonts w:asciiTheme="minorHAnsi" w:hAnsiTheme="minorHAnsi" w:cstheme="minorHAnsi"/>
          <w:b/>
          <w:iCs/>
          <w:highlight w:val="green"/>
          <w:u w:val="single"/>
          <w:bdr w:val="single" w:sz="8" w:space="0" w:color="auto"/>
        </w:rPr>
        <w:t>does not</w:t>
      </w:r>
      <w:r w:rsidRPr="00BD1FCF">
        <w:rPr>
          <w:rFonts w:asciiTheme="minorHAnsi" w:hAnsiTheme="minorHAnsi" w:cstheme="minorHAnsi"/>
          <w:b/>
          <w:iCs/>
          <w:u w:val="single"/>
          <w:bdr w:val="single" w:sz="8" w:space="0" w:color="auto"/>
        </w:rPr>
        <w:t xml:space="preserve"> really </w:t>
      </w:r>
      <w:r w:rsidRPr="00236299">
        <w:rPr>
          <w:rFonts w:asciiTheme="minorHAnsi" w:hAnsiTheme="minorHAnsi" w:cstheme="minorHAnsi"/>
          <w:b/>
          <w:iCs/>
          <w:highlight w:val="green"/>
          <w:u w:val="single"/>
          <w:bdr w:val="single" w:sz="8" w:space="0" w:color="auto"/>
        </w:rPr>
        <w:t>address root causes, despite</w:t>
      </w:r>
      <w:r w:rsidRPr="00BD1FCF">
        <w:rPr>
          <w:rFonts w:asciiTheme="minorHAnsi" w:hAnsiTheme="minorHAnsi" w:cstheme="minorHAnsi"/>
          <w:b/>
          <w:iCs/>
          <w:u w:val="single"/>
          <w:bdr w:val="single" w:sz="8" w:space="0" w:color="auto"/>
        </w:rPr>
        <w:t xml:space="preserve"> its oft-repeated </w:t>
      </w:r>
      <w:r w:rsidRPr="00236299">
        <w:rPr>
          <w:rFonts w:asciiTheme="minorHAnsi" w:hAnsiTheme="minorHAnsi" w:cstheme="minorHAnsi"/>
          <w:b/>
          <w:iCs/>
          <w:highlight w:val="green"/>
          <w:u w:val="single"/>
          <w:bdr w:val="single" w:sz="8" w:space="0" w:color="auto"/>
        </w:rPr>
        <w:t>claims</w:t>
      </w:r>
      <w:r w:rsidRPr="00BD1FCF">
        <w:rPr>
          <w:rFonts w:asciiTheme="minorHAnsi" w:hAnsiTheme="minorHAnsi" w:cstheme="minorHAnsi"/>
          <w:u w:val="single"/>
        </w:rPr>
        <w:t>: these mutual aid projects are more temporary remedies, than solutions to the problems</w:t>
      </w:r>
      <w:r w:rsidRPr="00BD1FCF">
        <w:rPr>
          <w:rFonts w:asciiTheme="minorHAnsi" w:hAnsiTheme="minorHAnsi" w:cstheme="minorHAnsi"/>
          <w:sz w:val="16"/>
        </w:rPr>
        <w:t xml:space="preserve">. They are valiant forms of self-help, but </w:t>
      </w:r>
      <w:r w:rsidRPr="00BD1FCF">
        <w:rPr>
          <w:rFonts w:asciiTheme="minorHAnsi" w:hAnsiTheme="minorHAnsi" w:cstheme="minorHAnsi"/>
          <w:u w:val="single"/>
        </w:rPr>
        <w:t>they depend on some of us having enough money to volunteer and shop for others</w:t>
      </w:r>
      <w:r w:rsidRPr="00BD1FCF">
        <w:rPr>
          <w:rFonts w:asciiTheme="minorHAnsi" w:hAnsiTheme="minorHAnsi" w:cstheme="minorHAnsi"/>
          <w:sz w:val="16"/>
        </w:rPr>
        <w:t xml:space="preserve">, for instance in the Invisible Hands initiative. </w:t>
      </w:r>
      <w:r w:rsidRPr="00BD1FCF">
        <w:rPr>
          <w:rFonts w:asciiTheme="minorHAnsi" w:hAnsiTheme="minorHAnsi" w:cstheme="minorHAnsi"/>
          <w:u w:val="single"/>
        </w:rPr>
        <w:t xml:space="preserve">They build </w:t>
      </w:r>
      <w:r w:rsidRPr="00BD1FCF">
        <w:rPr>
          <w:rFonts w:asciiTheme="minorHAnsi" w:hAnsiTheme="minorHAnsi" w:cstheme="minorHAnsi"/>
          <w:b/>
          <w:iCs/>
          <w:u w:val="single"/>
          <w:bdr w:val="single" w:sz="8" w:space="0" w:color="auto"/>
        </w:rPr>
        <w:t>solidarity</w:t>
      </w:r>
      <w:r w:rsidRPr="00BD1FCF">
        <w:rPr>
          <w:rFonts w:asciiTheme="minorHAnsi" w:hAnsiTheme="minorHAnsi" w:cstheme="minorHAnsi"/>
          <w:u w:val="single"/>
        </w:rPr>
        <w:t xml:space="preserve"> and reorient our moral compass—all good—but do not resolve the </w:t>
      </w:r>
      <w:r w:rsidRPr="00BD1FCF">
        <w:rPr>
          <w:rFonts w:asciiTheme="minorHAnsi" w:hAnsiTheme="minorHAnsi" w:cstheme="minorHAnsi"/>
          <w:b/>
          <w:iCs/>
          <w:u w:val="single"/>
          <w:bdr w:val="single" w:sz="8" w:space="0" w:color="auto"/>
        </w:rPr>
        <w:lastRenderedPageBreak/>
        <w:t>structural problems</w:t>
      </w:r>
      <w:r w:rsidRPr="00BD1FCF">
        <w:rPr>
          <w:rFonts w:asciiTheme="minorHAnsi" w:hAnsiTheme="minorHAnsi" w:cstheme="minorHAnsi"/>
          <w:u w:val="single"/>
        </w:rPr>
        <w:t xml:space="preserve"> that give rise to capitalist exploitation</w:t>
      </w:r>
      <w:r w:rsidRPr="00BD1FCF">
        <w:rPr>
          <w:rFonts w:asciiTheme="minorHAnsi" w:hAnsiTheme="minorHAnsi" w:cstheme="minorHAnsi"/>
          <w:sz w:val="16"/>
        </w:rPr>
        <w:t xml:space="preserve">. </w:t>
      </w:r>
      <w:r w:rsidRPr="00BD1FCF">
        <w:rPr>
          <w:rFonts w:asciiTheme="minorHAnsi" w:hAnsiTheme="minorHAnsi" w:cstheme="minorHAnsi"/>
          <w:u w:val="single"/>
        </w:rPr>
        <w:t>When</w:t>
      </w:r>
      <w:r w:rsidRPr="00BD1FCF">
        <w:rPr>
          <w:rFonts w:asciiTheme="minorHAnsi" w:hAnsiTheme="minorHAnsi" w:cstheme="minorHAnsi"/>
          <w:sz w:val="16"/>
        </w:rPr>
        <w:t xml:space="preserve"> Tolentino </w:t>
      </w:r>
      <w:r w:rsidRPr="00BD1FCF">
        <w:rPr>
          <w:rFonts w:asciiTheme="minorHAnsi" w:hAnsiTheme="minorHAnsi" w:cstheme="minorHAnsi"/>
          <w:u w:val="single"/>
        </w:rPr>
        <w:t>writes</w:t>
      </w:r>
      <w:r w:rsidRPr="00BD1FCF">
        <w:rPr>
          <w:rFonts w:asciiTheme="minorHAnsi" w:hAnsiTheme="minorHAnsi" w:cstheme="minorHAnsi"/>
          <w:sz w:val="16"/>
        </w:rPr>
        <w:t xml:space="preserve"> in the New Yorker that “</w:t>
      </w:r>
      <w:r w:rsidRPr="00BD1FCF">
        <w:rPr>
          <w:rFonts w:asciiTheme="minorHAnsi" w:hAnsiTheme="minorHAnsi" w:cstheme="minorHAnsi"/>
          <w:u w:val="single"/>
        </w:rPr>
        <w:t>Both mutual aid and charity address the effects of inequality, but mutual aid is aimed at root causes</w:t>
      </w:r>
      <w:r w:rsidRPr="00BD1FCF">
        <w:rPr>
          <w:rFonts w:asciiTheme="minorHAnsi" w:hAnsiTheme="minorHAnsi" w:cstheme="minorHAnsi"/>
          <w:sz w:val="16"/>
        </w:rPr>
        <w:t xml:space="preserve">—at the structures that created inequality in the first place,”313 </w:t>
      </w:r>
      <w:r w:rsidRPr="00BD1FCF">
        <w:rPr>
          <w:rFonts w:asciiTheme="minorHAnsi" w:hAnsiTheme="minorHAnsi" w:cstheme="minorHAnsi"/>
          <w:u w:val="single"/>
        </w:rPr>
        <w:t xml:space="preserve">I have to disagree. Other forms of coöperation will get at the root causes, but </w:t>
      </w:r>
      <w:r w:rsidRPr="00BD1FCF">
        <w:rPr>
          <w:rFonts w:asciiTheme="minorHAnsi" w:hAnsiTheme="minorHAnsi" w:cstheme="minorHAnsi"/>
          <w:b/>
          <w:iCs/>
          <w:u w:val="single"/>
          <w:bdr w:val="single" w:sz="8" w:space="0" w:color="auto"/>
        </w:rPr>
        <w:t>not</w:t>
      </w:r>
      <w:r w:rsidRPr="00BD1FCF">
        <w:rPr>
          <w:rFonts w:asciiTheme="minorHAnsi" w:hAnsiTheme="minorHAnsi" w:cstheme="minorHAnsi"/>
          <w:u w:val="single"/>
        </w:rPr>
        <w:t xml:space="preserve"> the </w:t>
      </w:r>
      <w:r w:rsidRPr="00BD1FCF">
        <w:rPr>
          <w:rFonts w:asciiTheme="minorHAnsi" w:hAnsiTheme="minorHAnsi" w:cstheme="minorHAnsi"/>
          <w:b/>
          <w:iCs/>
          <w:u w:val="single"/>
          <w:bdr w:val="single" w:sz="8" w:space="0" w:color="auto"/>
        </w:rPr>
        <w:t>mutual aid</w:t>
      </w:r>
      <w:r w:rsidRPr="00BD1FCF">
        <w:rPr>
          <w:rFonts w:asciiTheme="minorHAnsi" w:hAnsiTheme="minorHAnsi" w:cstheme="minorHAnsi"/>
          <w:u w:val="single"/>
        </w:rPr>
        <w:t xml:space="preserve"> projects</w:t>
      </w:r>
      <w:r w:rsidRPr="00BD1FCF">
        <w:rPr>
          <w:rFonts w:asciiTheme="minorHAnsi" w:hAnsiTheme="minorHAnsi" w:cstheme="minorHAnsi"/>
          <w:sz w:val="16"/>
        </w:rPr>
        <w:t xml:space="preserve">. Tolentino links in the article to the Big Door Brigade.314 The Big Door Brigade is a project </w:t>
      </w:r>
      <w:r w:rsidRPr="00BD1FCF">
        <w:rPr>
          <w:rFonts w:asciiTheme="minorHAnsi" w:hAnsiTheme="minorHAnsi" w:cstheme="minorHAnsi"/>
          <w:u w:val="single"/>
        </w:rPr>
        <w:t xml:space="preserve">that </w:t>
      </w:r>
      <w:r w:rsidRPr="00BD1FCF">
        <w:rPr>
          <w:rFonts w:asciiTheme="minorHAnsi" w:hAnsiTheme="minorHAnsi" w:cstheme="minorHAnsi"/>
          <w:b/>
          <w:iCs/>
          <w:u w:val="single"/>
          <w:bdr w:val="single" w:sz="8" w:space="0" w:color="auto"/>
        </w:rPr>
        <w:t>Dean Spade</w:t>
      </w:r>
      <w:r w:rsidRPr="00BD1FCF">
        <w:rPr>
          <w:rFonts w:asciiTheme="minorHAnsi" w:hAnsiTheme="minorHAnsi" w:cstheme="minorHAnsi"/>
          <w:u w:val="single"/>
        </w:rPr>
        <w:t xml:space="preserve"> has been involved with</w:t>
      </w:r>
      <w:r w:rsidRPr="00BD1FCF">
        <w:rPr>
          <w:rFonts w:asciiTheme="minorHAnsi" w:hAnsiTheme="minorHAnsi" w:cstheme="minorHAnsi"/>
          <w:sz w:val="16"/>
        </w:rPr>
        <w:t>. 315 On its website, built by and maintained by him, Dean Spade explains:</w:t>
      </w:r>
    </w:p>
    <w:p w14:paraId="7AD447A6" w14:textId="77777777" w:rsidR="00E2100A" w:rsidRPr="00BD1FCF" w:rsidRDefault="00E2100A" w:rsidP="00E2100A">
      <w:pPr>
        <w:rPr>
          <w:rFonts w:asciiTheme="minorHAnsi" w:hAnsiTheme="minorHAnsi" w:cstheme="minorHAnsi"/>
          <w:sz w:val="16"/>
        </w:rPr>
      </w:pPr>
      <w:r w:rsidRPr="00BD1FCF">
        <w:rPr>
          <w:rFonts w:asciiTheme="minorHAnsi" w:hAnsiTheme="minorHAnsi" w:cstheme="minorHAnsi"/>
          <w:sz w:val="16"/>
        </w:rPr>
        <w:t>Mutual aid is when people get together to meet each other’s basic survival needs with a shared understanding that the systems we live under are not going to meet our needs and we can do it together RIGHT NOW! Mutual aid projects are a form of political participation in which people take responsibility for caring for one another and changing political conditions, not just through symbolic acts or putting pressure on their representatives in government, but by actually building new social relations that are more survivable. Most mutual aid projects are volunteer-based, with people jumping in to participate because they want to change what is going on right now, not wait to convince corporations or politicians to do the right thing.316</w:t>
      </w:r>
    </w:p>
    <w:p w14:paraId="3CCDB433" w14:textId="77777777" w:rsidR="00E2100A" w:rsidRPr="00BD1FCF" w:rsidRDefault="00E2100A" w:rsidP="00E2100A">
      <w:pPr>
        <w:rPr>
          <w:rFonts w:asciiTheme="minorHAnsi" w:hAnsiTheme="minorHAnsi" w:cstheme="minorHAnsi"/>
          <w:sz w:val="16"/>
        </w:rPr>
      </w:pPr>
      <w:r w:rsidRPr="00BD1FCF">
        <w:rPr>
          <w:rFonts w:asciiTheme="minorHAnsi" w:hAnsiTheme="minorHAnsi" w:cstheme="minorHAnsi"/>
          <w:u w:val="single"/>
        </w:rPr>
        <w:t xml:space="preserve">To be sure, mutual aid embraces a notion of people </w:t>
      </w:r>
      <w:r w:rsidRPr="00236299">
        <w:rPr>
          <w:rFonts w:asciiTheme="minorHAnsi" w:hAnsiTheme="minorHAnsi" w:cstheme="minorHAnsi"/>
          <w:b/>
          <w:iCs/>
          <w:highlight w:val="green"/>
          <w:u w:val="single"/>
          <w:bdr w:val="single" w:sz="8" w:space="0" w:color="auto"/>
        </w:rPr>
        <w:t>building new social relations</w:t>
      </w:r>
      <w:r w:rsidRPr="00BD1FCF">
        <w:rPr>
          <w:rFonts w:asciiTheme="minorHAnsi" w:hAnsiTheme="minorHAnsi" w:cstheme="minorHAnsi"/>
          <w:u w:val="single"/>
        </w:rPr>
        <w:t xml:space="preserve"> and taking matters in their own hands and taking responsibility; but that </w:t>
      </w:r>
      <w:r w:rsidRPr="00236299">
        <w:rPr>
          <w:rFonts w:asciiTheme="minorHAnsi" w:hAnsiTheme="minorHAnsi" w:cstheme="minorHAnsi"/>
          <w:highlight w:val="green"/>
          <w:u w:val="single"/>
        </w:rPr>
        <w:t xml:space="preserve">is </w:t>
      </w:r>
      <w:r w:rsidRPr="00236299">
        <w:rPr>
          <w:rFonts w:asciiTheme="minorHAnsi" w:hAnsiTheme="minorHAnsi" w:cstheme="minorHAnsi"/>
          <w:b/>
          <w:iCs/>
          <w:highlight w:val="green"/>
          <w:u w:val="single"/>
          <w:bdr w:val="single" w:sz="8" w:space="0" w:color="auto"/>
        </w:rPr>
        <w:t>not the equivalent</w:t>
      </w:r>
      <w:r w:rsidRPr="00BD1FCF">
        <w:rPr>
          <w:rFonts w:asciiTheme="minorHAnsi" w:hAnsiTheme="minorHAnsi" w:cstheme="minorHAnsi"/>
          <w:sz w:val="16"/>
        </w:rPr>
        <w:t xml:space="preserve">, I would argue, </w:t>
      </w:r>
      <w:r w:rsidRPr="00236299">
        <w:rPr>
          <w:rFonts w:asciiTheme="minorHAnsi" w:hAnsiTheme="minorHAnsi" w:cstheme="minorHAnsi"/>
          <w:highlight w:val="green"/>
          <w:u w:val="single"/>
        </w:rPr>
        <w:t xml:space="preserve">to </w:t>
      </w:r>
      <w:r w:rsidRPr="00236299">
        <w:rPr>
          <w:rFonts w:asciiTheme="minorHAnsi" w:hAnsiTheme="minorHAnsi" w:cstheme="minorHAnsi"/>
          <w:b/>
          <w:iCs/>
          <w:highlight w:val="green"/>
          <w:u w:val="single"/>
          <w:bdr w:val="single" w:sz="8" w:space="0" w:color="auto"/>
        </w:rPr>
        <w:t>addressing the structural problems</w:t>
      </w:r>
      <w:r w:rsidRPr="00236299">
        <w:rPr>
          <w:rFonts w:asciiTheme="minorHAnsi" w:hAnsiTheme="minorHAnsi" w:cstheme="minorHAnsi"/>
          <w:highlight w:val="green"/>
          <w:u w:val="single"/>
        </w:rPr>
        <w:t xml:space="preserve"> of capitalist exploitation</w:t>
      </w:r>
      <w:r w:rsidRPr="00BD1FCF">
        <w:rPr>
          <w:rFonts w:asciiTheme="minorHAnsi" w:hAnsiTheme="minorHAnsi" w:cstheme="minorHAnsi"/>
          <w:sz w:val="16"/>
        </w:rPr>
        <w:t xml:space="preserve"> (unless, backing up to the first point, you are an anarchist). So again, more needs to be added to really address the root problems.</w:t>
      </w:r>
    </w:p>
    <w:p w14:paraId="3A86DCF9" w14:textId="77777777" w:rsidR="00E2100A" w:rsidRPr="00BD1FCF" w:rsidRDefault="00E2100A" w:rsidP="00E2100A">
      <w:pPr>
        <w:rPr>
          <w:rFonts w:asciiTheme="minorHAnsi" w:hAnsiTheme="minorHAnsi" w:cstheme="minorHAnsi"/>
          <w:sz w:val="16"/>
        </w:rPr>
      </w:pPr>
      <w:r w:rsidRPr="00BD1FCF">
        <w:rPr>
          <w:rFonts w:asciiTheme="minorHAnsi" w:hAnsiTheme="minorHAnsi" w:cstheme="minorHAnsi"/>
          <w:sz w:val="16"/>
        </w:rPr>
        <w:t>This is not to impugn mutual aid in any way. There is a long and admirable history to mutual aid that goes back to the Black Panther Party’s free-breakfast program in the United States in the 1960s and well before; and that extends to ongoing initiatives like the groups that leave water in the desert for immigrants crossing the border (the No More Deaths collective).317 There is a strong parallel between mutual aid and Occupy Wall Street: the idea of prefiguring another form of democracy. Kaba talks about the practice of mutual aid as “prefiguring the world in which we want to live.”318 That was, as you will recall, a constant refrain of Occupy and of Judith Butler’s work on assembly.319</w:t>
      </w:r>
    </w:p>
    <w:p w14:paraId="62D80B21" w14:textId="77777777" w:rsidR="00E2100A" w:rsidRPr="00BD1FCF" w:rsidRDefault="00E2100A" w:rsidP="00E2100A">
      <w:pPr>
        <w:rPr>
          <w:rFonts w:asciiTheme="minorHAnsi" w:hAnsiTheme="minorHAnsi" w:cstheme="minorHAnsi"/>
          <w:sz w:val="16"/>
        </w:rPr>
      </w:pPr>
      <w:r w:rsidRPr="00BD1FCF">
        <w:rPr>
          <w:rFonts w:asciiTheme="minorHAnsi" w:hAnsiTheme="minorHAnsi" w:cstheme="minorHAnsi"/>
          <w:sz w:val="16"/>
        </w:rPr>
        <w:t xml:space="preserve">But </w:t>
      </w:r>
      <w:r w:rsidRPr="00BD1FCF">
        <w:rPr>
          <w:rFonts w:asciiTheme="minorHAnsi" w:hAnsiTheme="minorHAnsi" w:cstheme="minorHAnsi"/>
          <w:u w:val="single"/>
        </w:rPr>
        <w:t>mutual aid is only one small dimension of a society built on coöperation</w:t>
      </w:r>
      <w:r w:rsidRPr="00BD1FCF">
        <w:rPr>
          <w:rFonts w:asciiTheme="minorHAnsi" w:hAnsiTheme="minorHAnsi" w:cstheme="minorHAnsi"/>
          <w:sz w:val="16"/>
        </w:rPr>
        <w:t xml:space="preserve">, one dimension which has its own peculiarities. </w:t>
      </w:r>
      <w:r w:rsidRPr="00BD1FCF">
        <w:rPr>
          <w:rFonts w:asciiTheme="minorHAnsi" w:hAnsiTheme="minorHAnsi" w:cstheme="minorHAnsi"/>
          <w:u w:val="single"/>
        </w:rPr>
        <w:t>It should not be built up to represent the whole</w:t>
      </w:r>
      <w:r w:rsidRPr="00BD1FCF">
        <w:rPr>
          <w:rFonts w:asciiTheme="minorHAnsi" w:hAnsiTheme="minorHAnsi" w:cstheme="minorHAnsi"/>
          <w:sz w:val="16"/>
        </w:rPr>
        <w:t>. For one thing</w:t>
      </w:r>
      <w:r w:rsidRPr="00BD1FCF">
        <w:rPr>
          <w:rFonts w:asciiTheme="minorHAnsi" w:hAnsiTheme="minorHAnsi" w:cstheme="minorHAnsi"/>
          <w:u w:val="single"/>
        </w:rPr>
        <w:t>, it simply does not constitute a viable economic system for production and growth</w:t>
      </w:r>
      <w:r w:rsidRPr="00BD1FCF">
        <w:rPr>
          <w:rFonts w:asciiTheme="minorHAnsi" w:hAnsiTheme="minorHAnsi" w:cstheme="minorHAnsi"/>
          <w:sz w:val="16"/>
        </w:rPr>
        <w:t xml:space="preserve">. Contemporary coöperationist enterprises do. </w:t>
      </w:r>
    </w:p>
    <w:p w14:paraId="1AB98704" w14:textId="77777777" w:rsidR="005410EF" w:rsidRPr="005410EF" w:rsidRDefault="005410EF" w:rsidP="005410EF"/>
    <w:p w14:paraId="70A428EF" w14:textId="77777777" w:rsidR="005410EF" w:rsidRPr="005410EF" w:rsidRDefault="005410EF" w:rsidP="005410EF"/>
    <w:sectPr w:rsidR="005410EF" w:rsidRPr="005410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C277A" w14:textId="77777777" w:rsidR="002B6335" w:rsidRDefault="002B6335" w:rsidP="00066D2C">
      <w:pPr>
        <w:spacing w:after="0" w:line="240" w:lineRule="auto"/>
      </w:pPr>
      <w:r>
        <w:separator/>
      </w:r>
    </w:p>
  </w:endnote>
  <w:endnote w:type="continuationSeparator" w:id="0">
    <w:p w14:paraId="326D2684" w14:textId="77777777" w:rsidR="002B6335" w:rsidRDefault="002B633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FD9C07" w14:textId="77777777" w:rsidR="002B6335" w:rsidRDefault="002B6335" w:rsidP="00066D2C">
      <w:pPr>
        <w:spacing w:after="0" w:line="240" w:lineRule="auto"/>
      </w:pPr>
      <w:r>
        <w:separator/>
      </w:r>
    </w:p>
  </w:footnote>
  <w:footnote w:type="continuationSeparator" w:id="0">
    <w:p w14:paraId="4BD15FB5" w14:textId="77777777" w:rsidR="002B6335" w:rsidRDefault="002B633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0A671F7"/>
    <w:multiLevelType w:val="multilevel"/>
    <w:tmpl w:val="CE1E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070615710">
    <w:abstractNumId w:val="20"/>
  </w:num>
  <w:num w:numId="46" w16cid:durableId="588737812">
    <w:abstractNumId w:val="15"/>
  </w:num>
  <w:num w:numId="47" w16cid:durableId="1335495821">
    <w:abstractNumId w:val="17"/>
  </w:num>
  <w:num w:numId="48" w16cid:durableId="1806584150">
    <w:abstractNumId w:val="16"/>
  </w:num>
  <w:num w:numId="49" w16cid:durableId="785345515">
    <w:abstractNumId w:val="19"/>
  </w:num>
  <w:num w:numId="50" w16cid:durableId="1127510364">
    <w:abstractNumId w:val="11"/>
  </w:num>
  <w:num w:numId="51" w16cid:durableId="741177424">
    <w:abstractNumId w:val="14"/>
  </w:num>
  <w:num w:numId="52" w16cid:durableId="1997609075">
    <w:abstractNumId w:val="22"/>
  </w:num>
  <w:num w:numId="53" w16cid:durableId="3709601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15EE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AE7"/>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335"/>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0A14"/>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1278"/>
    <w:rsid w:val="0053626E"/>
    <w:rsid w:val="005410EF"/>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FA1"/>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8F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EE4"/>
    <w:rsid w:val="00B17927"/>
    <w:rsid w:val="00B2113E"/>
    <w:rsid w:val="00B2123B"/>
    <w:rsid w:val="00B22855"/>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FE7"/>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00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43EE2"/>
  <w15:chartTrackingRefBased/>
  <w15:docId w15:val="{9C9C63AA-F3CF-BA4E-BB16-4B01AAD0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5EE4"/>
    <w:rPr>
      <w:rFonts w:ascii="Calibri" w:hAnsi="Calibri" w:cs="Calibri"/>
    </w:rPr>
  </w:style>
  <w:style w:type="paragraph" w:styleId="Heading1">
    <w:name w:val="heading 1"/>
    <w:aliases w:val="Pocket"/>
    <w:basedOn w:val="Normal"/>
    <w:next w:val="Normal"/>
    <w:link w:val="Heading1Char"/>
    <w:qFormat/>
    <w:rsid w:val="00B15E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5E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har,Char1 Char,Tags v 2,Cite 1,Char1"/>
    <w:basedOn w:val="Normal"/>
    <w:next w:val="Normal"/>
    <w:link w:val="Heading3Char"/>
    <w:uiPriority w:val="2"/>
    <w:qFormat/>
    <w:rsid w:val="00B15E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15E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5EE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B15E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5EE4"/>
  </w:style>
  <w:style w:type="character" w:styleId="Emphasis">
    <w:name w:val="Emphasis"/>
    <w:aliases w:val="Box,Bold Underline,Evidence,Minimized,minimized,Highlighted,tag2,Size 10,emphasis in card,CD Card,ED - Tag,Underlined,emphasis,Emphasis!!,small,Qualifications,bold underline,normal card text,Shrunk,qualifications in card,qualifications,Style1"/>
    <w:basedOn w:val="DefaultParagraphFont"/>
    <w:link w:val="Emphasis1"/>
    <w:uiPriority w:val="8"/>
    <w:qFormat/>
    <w:rsid w:val="00B15EE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5EE4"/>
    <w:rPr>
      <w:color w:val="auto"/>
      <w:u w:val="none"/>
    </w:rPr>
  </w:style>
  <w:style w:type="character" w:customStyle="1" w:styleId="Heading1Char">
    <w:name w:val="Heading 1 Char"/>
    <w:aliases w:val="Pocket Char"/>
    <w:basedOn w:val="DefaultParagraphFont"/>
    <w:link w:val="Heading1"/>
    <w:rsid w:val="00B15E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5EE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B15E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15E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5EE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B15EE4"/>
    <w:rPr>
      <w:b w:val="0"/>
      <w:sz w:val="22"/>
      <w:u w:val="single"/>
    </w:rPr>
  </w:style>
  <w:style w:type="character" w:styleId="Strong">
    <w:name w:val="Strong"/>
    <w:basedOn w:val="DefaultParagraphFont"/>
    <w:uiPriority w:val="22"/>
    <w:qFormat/>
    <w:rsid w:val="00B15EE4"/>
    <w:rPr>
      <w:b/>
      <w:bCs/>
    </w:rPr>
  </w:style>
  <w:style w:type="character" w:styleId="BookTitle">
    <w:name w:val="Book Title"/>
    <w:basedOn w:val="DefaultParagraphFont"/>
    <w:uiPriority w:val="33"/>
    <w:semiHidden/>
    <w:qFormat/>
    <w:rsid w:val="00B15EE4"/>
    <w:rPr>
      <w:b/>
      <w:bCs/>
      <w:i/>
      <w:iCs/>
      <w:spacing w:val="5"/>
    </w:rPr>
  </w:style>
  <w:style w:type="character" w:customStyle="1" w:styleId="Heading5Char">
    <w:name w:val="Heading 5 Char"/>
    <w:basedOn w:val="DefaultParagraphFont"/>
    <w:link w:val="Heading5"/>
    <w:uiPriority w:val="9"/>
    <w:semiHidden/>
    <w:rsid w:val="00B15E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5EE4"/>
  </w:style>
  <w:style w:type="paragraph" w:styleId="Header">
    <w:name w:val="header"/>
    <w:basedOn w:val="Normal"/>
    <w:link w:val="HeaderChar"/>
    <w:uiPriority w:val="99"/>
    <w:semiHidden/>
    <w:rsid w:val="00B15E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5EE4"/>
    <w:rPr>
      <w:rFonts w:ascii="Calibri" w:hAnsi="Calibri" w:cs="Calibri"/>
    </w:rPr>
  </w:style>
  <w:style w:type="paragraph" w:styleId="Footer">
    <w:name w:val="footer"/>
    <w:basedOn w:val="Normal"/>
    <w:link w:val="FooterChar"/>
    <w:uiPriority w:val="99"/>
    <w:semiHidden/>
    <w:rsid w:val="00B15E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5EE4"/>
    <w:rPr>
      <w:rFonts w:ascii="Calibri" w:hAnsi="Calibri" w:cs="Calibri"/>
    </w:rPr>
  </w:style>
  <w:style w:type="paragraph" w:styleId="BodyText">
    <w:name w:val="Body Text"/>
    <w:basedOn w:val="Normal"/>
    <w:link w:val="BodyTextChar"/>
    <w:uiPriority w:val="99"/>
    <w:semiHidden/>
    <w:unhideWhenUsed/>
    <w:rsid w:val="00B15EE4"/>
    <w:pPr>
      <w:spacing w:after="120"/>
    </w:pPr>
  </w:style>
  <w:style w:type="character" w:customStyle="1" w:styleId="BodyTextChar">
    <w:name w:val="Body Text Char"/>
    <w:basedOn w:val="DefaultParagraphFont"/>
    <w:link w:val="BodyText"/>
    <w:uiPriority w:val="99"/>
    <w:semiHidden/>
    <w:rsid w:val="00B15EE4"/>
    <w:rPr>
      <w:rFonts w:ascii="Calibri" w:hAnsi="Calibri" w:cs="Calibri"/>
    </w:rPr>
  </w:style>
  <w:style w:type="paragraph" w:styleId="NoSpacing">
    <w:name w:val="No Spacing"/>
    <w:link w:val="NoSpacingChar"/>
    <w:uiPriority w:val="99"/>
    <w:semiHidden/>
    <w:unhideWhenUsed/>
    <w:qFormat/>
    <w:rsid w:val="00B15EE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5EE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
    <w:basedOn w:val="DefaultParagraphFont"/>
    <w:link w:val="Heading411"/>
    <w:uiPriority w:val="99"/>
    <w:unhideWhenUsed/>
    <w:rsid w:val="00B15EE4"/>
    <w:rPr>
      <w:color w:val="0563C1" w:themeColor="hyperlink"/>
      <w:u w:val="single"/>
    </w:rPr>
  </w:style>
  <w:style w:type="character" w:styleId="UnresolvedMention">
    <w:name w:val="Unresolved Mention"/>
    <w:basedOn w:val="DefaultParagraphFont"/>
    <w:uiPriority w:val="99"/>
    <w:semiHidden/>
    <w:unhideWhenUsed/>
    <w:rsid w:val="00B15EE4"/>
    <w:rPr>
      <w:color w:val="605E5C"/>
      <w:shd w:val="clear" w:color="auto" w:fill="E1DFDD"/>
    </w:rPr>
  </w:style>
  <w:style w:type="paragraph" w:customStyle="1" w:styleId="Heading411">
    <w:name w:val="Heading 411"/>
    <w:basedOn w:val="Heading1"/>
    <w:next w:val="NoSpacing"/>
    <w:link w:val="Hyperlink"/>
    <w:autoRedefine/>
    <w:uiPriority w:val="99"/>
    <w:qFormat/>
    <w:rsid w:val="00136AE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B2285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B22855"/>
    <w:pPr>
      <w:widowControl w:val="0"/>
      <w:ind w:left="720"/>
      <w:jc w:val="both"/>
    </w:pPr>
    <w:rPr>
      <w:b/>
      <w:iCs/>
      <w:u w:val="single"/>
    </w:rPr>
  </w:style>
  <w:style w:type="paragraph" w:styleId="NormalWeb">
    <w:name w:val="Normal (Web)"/>
    <w:basedOn w:val="Normal"/>
    <w:uiPriority w:val="99"/>
    <w:semiHidden/>
    <w:unhideWhenUsed/>
    <w:rsid w:val="00B22855"/>
    <w:rPr>
      <w:rFonts w:ascii="Times New Roman" w:hAnsi="Times New Roman" w:cs="Times New Roman"/>
      <w:sz w:val="24"/>
      <w:szCs w:val="24"/>
    </w:rPr>
  </w:style>
  <w:style w:type="paragraph" w:styleId="ListParagraph">
    <w:name w:val="List Paragraph"/>
    <w:basedOn w:val="Normal"/>
    <w:uiPriority w:val="34"/>
    <w:unhideWhenUsed/>
    <w:qFormat/>
    <w:rsid w:val="00B22855"/>
    <w:pPr>
      <w:ind w:left="720"/>
      <w:contextualSpacing/>
    </w:pPr>
  </w:style>
  <w:style w:type="paragraph" w:customStyle="1" w:styleId="UnderlinePara">
    <w:name w:val="Underline Para"/>
    <w:basedOn w:val="Normal"/>
    <w:uiPriority w:val="7"/>
    <w:qFormat/>
    <w:rsid w:val="005410E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05763889">
      <w:bodyDiv w:val="1"/>
      <w:marLeft w:val="0"/>
      <w:marRight w:val="0"/>
      <w:marTop w:val="0"/>
      <w:marBottom w:val="0"/>
      <w:divBdr>
        <w:top w:val="none" w:sz="0" w:space="0" w:color="auto"/>
        <w:left w:val="none" w:sz="0" w:space="0" w:color="auto"/>
        <w:bottom w:val="none" w:sz="0" w:space="0" w:color="auto"/>
        <w:right w:val="none" w:sz="0" w:space="0" w:color="auto"/>
      </w:divBdr>
      <w:divsChild>
        <w:div w:id="1500462005">
          <w:marLeft w:val="0"/>
          <w:marRight w:val="0"/>
          <w:marTop w:val="0"/>
          <w:marBottom w:val="0"/>
          <w:divBdr>
            <w:top w:val="none" w:sz="0" w:space="0" w:color="auto"/>
            <w:left w:val="none" w:sz="0" w:space="0" w:color="auto"/>
            <w:bottom w:val="none" w:sz="0" w:space="0" w:color="auto"/>
            <w:right w:val="none" w:sz="0" w:space="0" w:color="auto"/>
          </w:divBdr>
          <w:divsChild>
            <w:div w:id="626468512">
              <w:marLeft w:val="0"/>
              <w:marRight w:val="0"/>
              <w:marTop w:val="0"/>
              <w:marBottom w:val="0"/>
              <w:divBdr>
                <w:top w:val="none" w:sz="0" w:space="0" w:color="auto"/>
                <w:left w:val="none" w:sz="0" w:space="0" w:color="auto"/>
                <w:bottom w:val="none" w:sz="0" w:space="0" w:color="auto"/>
                <w:right w:val="none" w:sz="0" w:space="0" w:color="auto"/>
              </w:divBdr>
              <w:divsChild>
                <w:div w:id="1707676024">
                  <w:marLeft w:val="0"/>
                  <w:marRight w:val="0"/>
                  <w:marTop w:val="0"/>
                  <w:marBottom w:val="0"/>
                  <w:divBdr>
                    <w:top w:val="none" w:sz="0" w:space="0" w:color="auto"/>
                    <w:left w:val="none" w:sz="0" w:space="0" w:color="auto"/>
                    <w:bottom w:val="none" w:sz="0" w:space="0" w:color="auto"/>
                    <w:right w:val="none" w:sz="0" w:space="0" w:color="auto"/>
                  </w:divBdr>
                  <w:divsChild>
                    <w:div w:id="151066091">
                      <w:marLeft w:val="0"/>
                      <w:marRight w:val="0"/>
                      <w:marTop w:val="0"/>
                      <w:marBottom w:val="0"/>
                      <w:divBdr>
                        <w:top w:val="none" w:sz="0" w:space="0" w:color="auto"/>
                        <w:left w:val="none" w:sz="0" w:space="0" w:color="auto"/>
                        <w:bottom w:val="none" w:sz="0" w:space="0" w:color="auto"/>
                        <w:right w:val="none" w:sz="0" w:space="0" w:color="auto"/>
                      </w:divBdr>
                      <w:divsChild>
                        <w:div w:id="317005282">
                          <w:marLeft w:val="0"/>
                          <w:marRight w:val="0"/>
                          <w:marTop w:val="0"/>
                          <w:marBottom w:val="0"/>
                          <w:divBdr>
                            <w:top w:val="none" w:sz="0" w:space="0" w:color="auto"/>
                            <w:left w:val="none" w:sz="0" w:space="0" w:color="auto"/>
                            <w:bottom w:val="none" w:sz="0" w:space="0" w:color="auto"/>
                            <w:right w:val="none" w:sz="0" w:space="0" w:color="auto"/>
                          </w:divBdr>
                          <w:divsChild>
                            <w:div w:id="1024020613">
                              <w:marLeft w:val="-240"/>
                              <w:marRight w:val="-120"/>
                              <w:marTop w:val="0"/>
                              <w:marBottom w:val="0"/>
                              <w:divBdr>
                                <w:top w:val="none" w:sz="0" w:space="0" w:color="auto"/>
                                <w:left w:val="none" w:sz="0" w:space="0" w:color="auto"/>
                                <w:bottom w:val="none" w:sz="0" w:space="0" w:color="auto"/>
                                <w:right w:val="none" w:sz="0" w:space="0" w:color="auto"/>
                              </w:divBdr>
                              <w:divsChild>
                                <w:div w:id="1263732331">
                                  <w:marLeft w:val="0"/>
                                  <w:marRight w:val="0"/>
                                  <w:marTop w:val="0"/>
                                  <w:marBottom w:val="60"/>
                                  <w:divBdr>
                                    <w:top w:val="none" w:sz="0" w:space="0" w:color="auto"/>
                                    <w:left w:val="none" w:sz="0" w:space="0" w:color="auto"/>
                                    <w:bottom w:val="none" w:sz="0" w:space="0" w:color="auto"/>
                                    <w:right w:val="none" w:sz="0" w:space="0" w:color="auto"/>
                                  </w:divBdr>
                                  <w:divsChild>
                                    <w:div w:id="1648776490">
                                      <w:marLeft w:val="0"/>
                                      <w:marRight w:val="0"/>
                                      <w:marTop w:val="0"/>
                                      <w:marBottom w:val="0"/>
                                      <w:divBdr>
                                        <w:top w:val="none" w:sz="0" w:space="0" w:color="auto"/>
                                        <w:left w:val="none" w:sz="0" w:space="0" w:color="auto"/>
                                        <w:bottom w:val="none" w:sz="0" w:space="0" w:color="auto"/>
                                        <w:right w:val="none" w:sz="0" w:space="0" w:color="auto"/>
                                      </w:divBdr>
                                      <w:divsChild>
                                        <w:div w:id="1641766557">
                                          <w:marLeft w:val="0"/>
                                          <w:marRight w:val="0"/>
                                          <w:marTop w:val="0"/>
                                          <w:marBottom w:val="0"/>
                                          <w:divBdr>
                                            <w:top w:val="none" w:sz="0" w:space="0" w:color="auto"/>
                                            <w:left w:val="none" w:sz="0" w:space="0" w:color="auto"/>
                                            <w:bottom w:val="none" w:sz="0" w:space="0" w:color="auto"/>
                                            <w:right w:val="none" w:sz="0" w:space="0" w:color="auto"/>
                                          </w:divBdr>
                                          <w:divsChild>
                                            <w:div w:id="11498864">
                                              <w:marLeft w:val="0"/>
                                              <w:marRight w:val="0"/>
                                              <w:marTop w:val="0"/>
                                              <w:marBottom w:val="0"/>
                                              <w:divBdr>
                                                <w:top w:val="none" w:sz="0" w:space="0" w:color="auto"/>
                                                <w:left w:val="none" w:sz="0" w:space="0" w:color="auto"/>
                                                <w:bottom w:val="none" w:sz="0" w:space="0" w:color="auto"/>
                                                <w:right w:val="none" w:sz="0" w:space="0" w:color="auto"/>
                                              </w:divBdr>
                                              <w:divsChild>
                                                <w:div w:id="87958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824963">
          <w:marLeft w:val="0"/>
          <w:marRight w:val="0"/>
          <w:marTop w:val="0"/>
          <w:marBottom w:val="0"/>
          <w:divBdr>
            <w:top w:val="none" w:sz="0" w:space="0" w:color="auto"/>
            <w:left w:val="none" w:sz="0" w:space="0" w:color="auto"/>
            <w:bottom w:val="none" w:sz="0" w:space="0" w:color="auto"/>
            <w:right w:val="none" w:sz="0" w:space="0" w:color="auto"/>
          </w:divBdr>
          <w:divsChild>
            <w:div w:id="1159688416">
              <w:marLeft w:val="0"/>
              <w:marRight w:val="0"/>
              <w:marTop w:val="0"/>
              <w:marBottom w:val="0"/>
              <w:divBdr>
                <w:top w:val="none" w:sz="0" w:space="0" w:color="auto"/>
                <w:left w:val="none" w:sz="0" w:space="0" w:color="auto"/>
                <w:bottom w:val="none" w:sz="0" w:space="0" w:color="auto"/>
                <w:right w:val="none" w:sz="0" w:space="0" w:color="auto"/>
              </w:divBdr>
              <w:divsChild>
                <w:div w:id="1093624150">
                  <w:marLeft w:val="0"/>
                  <w:marRight w:val="0"/>
                  <w:marTop w:val="0"/>
                  <w:marBottom w:val="0"/>
                  <w:divBdr>
                    <w:top w:val="none" w:sz="0" w:space="0" w:color="auto"/>
                    <w:left w:val="none" w:sz="0" w:space="0" w:color="auto"/>
                    <w:bottom w:val="none" w:sz="0" w:space="0" w:color="auto"/>
                    <w:right w:val="none" w:sz="0" w:space="0" w:color="auto"/>
                  </w:divBdr>
                  <w:divsChild>
                    <w:div w:id="408818948">
                      <w:marLeft w:val="0"/>
                      <w:marRight w:val="0"/>
                      <w:marTop w:val="0"/>
                      <w:marBottom w:val="0"/>
                      <w:divBdr>
                        <w:top w:val="none" w:sz="0" w:space="0" w:color="auto"/>
                        <w:left w:val="none" w:sz="0" w:space="0" w:color="auto"/>
                        <w:bottom w:val="none" w:sz="0" w:space="0" w:color="auto"/>
                        <w:right w:val="none" w:sz="0" w:space="0" w:color="auto"/>
                      </w:divBdr>
                      <w:divsChild>
                        <w:div w:id="1552690483">
                          <w:marLeft w:val="0"/>
                          <w:marRight w:val="0"/>
                          <w:marTop w:val="0"/>
                          <w:marBottom w:val="0"/>
                          <w:divBdr>
                            <w:top w:val="none" w:sz="0" w:space="0" w:color="auto"/>
                            <w:left w:val="none" w:sz="0" w:space="0" w:color="auto"/>
                            <w:bottom w:val="none" w:sz="0" w:space="0" w:color="auto"/>
                            <w:right w:val="none" w:sz="0" w:space="0" w:color="auto"/>
                          </w:divBdr>
                          <w:divsChild>
                            <w:div w:id="5473024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5011">
      <w:bodyDiv w:val="1"/>
      <w:marLeft w:val="0"/>
      <w:marRight w:val="0"/>
      <w:marTop w:val="0"/>
      <w:marBottom w:val="0"/>
      <w:divBdr>
        <w:top w:val="none" w:sz="0" w:space="0" w:color="auto"/>
        <w:left w:val="none" w:sz="0" w:space="0" w:color="auto"/>
        <w:bottom w:val="none" w:sz="0" w:space="0" w:color="auto"/>
        <w:right w:val="none" w:sz="0" w:space="0" w:color="auto"/>
      </w:divBdr>
      <w:divsChild>
        <w:div w:id="1271936666">
          <w:marLeft w:val="0"/>
          <w:marRight w:val="0"/>
          <w:marTop w:val="0"/>
          <w:marBottom w:val="0"/>
          <w:divBdr>
            <w:top w:val="none" w:sz="0" w:space="0" w:color="auto"/>
            <w:left w:val="none" w:sz="0" w:space="0" w:color="auto"/>
            <w:bottom w:val="none" w:sz="0" w:space="0" w:color="auto"/>
            <w:right w:val="none" w:sz="0" w:space="0" w:color="auto"/>
          </w:divBdr>
          <w:divsChild>
            <w:div w:id="17314895">
              <w:marLeft w:val="0"/>
              <w:marRight w:val="0"/>
              <w:marTop w:val="0"/>
              <w:marBottom w:val="0"/>
              <w:divBdr>
                <w:top w:val="none" w:sz="0" w:space="0" w:color="auto"/>
                <w:left w:val="none" w:sz="0" w:space="0" w:color="auto"/>
                <w:bottom w:val="none" w:sz="0" w:space="0" w:color="auto"/>
                <w:right w:val="none" w:sz="0" w:space="0" w:color="auto"/>
              </w:divBdr>
              <w:divsChild>
                <w:div w:id="85198461">
                  <w:marLeft w:val="0"/>
                  <w:marRight w:val="0"/>
                  <w:marTop w:val="0"/>
                  <w:marBottom w:val="0"/>
                  <w:divBdr>
                    <w:top w:val="none" w:sz="0" w:space="0" w:color="auto"/>
                    <w:left w:val="none" w:sz="0" w:space="0" w:color="auto"/>
                    <w:bottom w:val="none" w:sz="0" w:space="0" w:color="auto"/>
                    <w:right w:val="none" w:sz="0" w:space="0" w:color="auto"/>
                  </w:divBdr>
                  <w:divsChild>
                    <w:div w:id="801849545">
                      <w:marLeft w:val="0"/>
                      <w:marRight w:val="0"/>
                      <w:marTop w:val="0"/>
                      <w:marBottom w:val="0"/>
                      <w:divBdr>
                        <w:top w:val="none" w:sz="0" w:space="0" w:color="auto"/>
                        <w:left w:val="none" w:sz="0" w:space="0" w:color="auto"/>
                        <w:bottom w:val="none" w:sz="0" w:space="0" w:color="auto"/>
                        <w:right w:val="none" w:sz="0" w:space="0" w:color="auto"/>
                      </w:divBdr>
                      <w:divsChild>
                        <w:div w:id="1394888437">
                          <w:marLeft w:val="0"/>
                          <w:marRight w:val="0"/>
                          <w:marTop w:val="0"/>
                          <w:marBottom w:val="0"/>
                          <w:divBdr>
                            <w:top w:val="none" w:sz="0" w:space="0" w:color="auto"/>
                            <w:left w:val="none" w:sz="0" w:space="0" w:color="auto"/>
                            <w:bottom w:val="none" w:sz="0" w:space="0" w:color="auto"/>
                            <w:right w:val="none" w:sz="0" w:space="0" w:color="auto"/>
                          </w:divBdr>
                          <w:divsChild>
                            <w:div w:id="205485263">
                              <w:marLeft w:val="-240"/>
                              <w:marRight w:val="-120"/>
                              <w:marTop w:val="0"/>
                              <w:marBottom w:val="0"/>
                              <w:divBdr>
                                <w:top w:val="none" w:sz="0" w:space="0" w:color="auto"/>
                                <w:left w:val="none" w:sz="0" w:space="0" w:color="auto"/>
                                <w:bottom w:val="none" w:sz="0" w:space="0" w:color="auto"/>
                                <w:right w:val="none" w:sz="0" w:space="0" w:color="auto"/>
                              </w:divBdr>
                              <w:divsChild>
                                <w:div w:id="1358896794">
                                  <w:marLeft w:val="0"/>
                                  <w:marRight w:val="0"/>
                                  <w:marTop w:val="0"/>
                                  <w:marBottom w:val="60"/>
                                  <w:divBdr>
                                    <w:top w:val="none" w:sz="0" w:space="0" w:color="auto"/>
                                    <w:left w:val="none" w:sz="0" w:space="0" w:color="auto"/>
                                    <w:bottom w:val="none" w:sz="0" w:space="0" w:color="auto"/>
                                    <w:right w:val="none" w:sz="0" w:space="0" w:color="auto"/>
                                  </w:divBdr>
                                  <w:divsChild>
                                    <w:div w:id="1728337701">
                                      <w:marLeft w:val="0"/>
                                      <w:marRight w:val="0"/>
                                      <w:marTop w:val="0"/>
                                      <w:marBottom w:val="0"/>
                                      <w:divBdr>
                                        <w:top w:val="none" w:sz="0" w:space="0" w:color="auto"/>
                                        <w:left w:val="none" w:sz="0" w:space="0" w:color="auto"/>
                                        <w:bottom w:val="none" w:sz="0" w:space="0" w:color="auto"/>
                                        <w:right w:val="none" w:sz="0" w:space="0" w:color="auto"/>
                                      </w:divBdr>
                                      <w:divsChild>
                                        <w:div w:id="1172254636">
                                          <w:marLeft w:val="0"/>
                                          <w:marRight w:val="0"/>
                                          <w:marTop w:val="0"/>
                                          <w:marBottom w:val="0"/>
                                          <w:divBdr>
                                            <w:top w:val="none" w:sz="0" w:space="0" w:color="auto"/>
                                            <w:left w:val="none" w:sz="0" w:space="0" w:color="auto"/>
                                            <w:bottom w:val="none" w:sz="0" w:space="0" w:color="auto"/>
                                            <w:right w:val="none" w:sz="0" w:space="0" w:color="auto"/>
                                          </w:divBdr>
                                          <w:divsChild>
                                            <w:div w:id="1405251216">
                                              <w:marLeft w:val="0"/>
                                              <w:marRight w:val="0"/>
                                              <w:marTop w:val="0"/>
                                              <w:marBottom w:val="0"/>
                                              <w:divBdr>
                                                <w:top w:val="none" w:sz="0" w:space="0" w:color="auto"/>
                                                <w:left w:val="none" w:sz="0" w:space="0" w:color="auto"/>
                                                <w:bottom w:val="none" w:sz="0" w:space="0" w:color="auto"/>
                                                <w:right w:val="none" w:sz="0" w:space="0" w:color="auto"/>
                                              </w:divBdr>
                                              <w:divsChild>
                                                <w:div w:id="125790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725010">
          <w:marLeft w:val="0"/>
          <w:marRight w:val="0"/>
          <w:marTop w:val="0"/>
          <w:marBottom w:val="0"/>
          <w:divBdr>
            <w:top w:val="none" w:sz="0" w:space="0" w:color="auto"/>
            <w:left w:val="none" w:sz="0" w:space="0" w:color="auto"/>
            <w:bottom w:val="none" w:sz="0" w:space="0" w:color="auto"/>
            <w:right w:val="none" w:sz="0" w:space="0" w:color="auto"/>
          </w:divBdr>
          <w:divsChild>
            <w:div w:id="996761800">
              <w:marLeft w:val="0"/>
              <w:marRight w:val="0"/>
              <w:marTop w:val="0"/>
              <w:marBottom w:val="0"/>
              <w:divBdr>
                <w:top w:val="none" w:sz="0" w:space="0" w:color="auto"/>
                <w:left w:val="none" w:sz="0" w:space="0" w:color="auto"/>
                <w:bottom w:val="none" w:sz="0" w:space="0" w:color="auto"/>
                <w:right w:val="none" w:sz="0" w:space="0" w:color="auto"/>
              </w:divBdr>
              <w:divsChild>
                <w:div w:id="1199900978">
                  <w:marLeft w:val="0"/>
                  <w:marRight w:val="0"/>
                  <w:marTop w:val="0"/>
                  <w:marBottom w:val="0"/>
                  <w:divBdr>
                    <w:top w:val="none" w:sz="0" w:space="0" w:color="auto"/>
                    <w:left w:val="none" w:sz="0" w:space="0" w:color="auto"/>
                    <w:bottom w:val="none" w:sz="0" w:space="0" w:color="auto"/>
                    <w:right w:val="none" w:sz="0" w:space="0" w:color="auto"/>
                  </w:divBdr>
                  <w:divsChild>
                    <w:div w:id="2041121448">
                      <w:marLeft w:val="0"/>
                      <w:marRight w:val="0"/>
                      <w:marTop w:val="0"/>
                      <w:marBottom w:val="0"/>
                      <w:divBdr>
                        <w:top w:val="none" w:sz="0" w:space="0" w:color="auto"/>
                        <w:left w:val="none" w:sz="0" w:space="0" w:color="auto"/>
                        <w:bottom w:val="none" w:sz="0" w:space="0" w:color="auto"/>
                        <w:right w:val="none" w:sz="0" w:space="0" w:color="auto"/>
                      </w:divBdr>
                      <w:divsChild>
                        <w:div w:id="256790356">
                          <w:marLeft w:val="0"/>
                          <w:marRight w:val="0"/>
                          <w:marTop w:val="0"/>
                          <w:marBottom w:val="0"/>
                          <w:divBdr>
                            <w:top w:val="none" w:sz="0" w:space="0" w:color="auto"/>
                            <w:left w:val="none" w:sz="0" w:space="0" w:color="auto"/>
                            <w:bottom w:val="none" w:sz="0" w:space="0" w:color="auto"/>
                            <w:right w:val="none" w:sz="0" w:space="0" w:color="auto"/>
                          </w:divBdr>
                          <w:divsChild>
                            <w:div w:id="14596391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allsandstrikes.org/law-politics/trump-unions-losing-in-court/" TargetMode="External"/><Relationship Id="rId21" Type="http://schemas.openxmlformats.org/officeDocument/2006/relationships/hyperlink" Target="https://www.annualreviews.org/content/journals/10.1146/annurev-anthro-041422-020201" TargetMode="External"/><Relationship Id="rId42" Type="http://schemas.openxmlformats.org/officeDocument/2006/relationships/hyperlink" Target="https://www.annualreviews.org/content/journals/10.1146/annurev-anthro-041422-020201" TargetMode="External"/><Relationship Id="rId63" Type="http://schemas.openxmlformats.org/officeDocument/2006/relationships/hyperlink" Target="https://www.annualreviews.org/content/journals/10.1146/annurev-anthro-041422-020201" TargetMode="External"/><Relationship Id="rId84" Type="http://schemas.openxmlformats.org/officeDocument/2006/relationships/hyperlink" Target="https://www.annualreviews.org/content/journals/10.1146/annurev-anthro-041422-020201" TargetMode="External"/><Relationship Id="rId138" Type="http://schemas.openxmlformats.org/officeDocument/2006/relationships/hyperlink" Target="https://www.jstor.org/stable/1901530" TargetMode="External"/><Relationship Id="rId107" Type="http://schemas.openxmlformats.org/officeDocument/2006/relationships/hyperlink" Target="https://www.annualreviews.org/content/journals/10.1146/annurev-anthro-041422-020201" TargetMode="External"/><Relationship Id="rId11" Type="http://schemas.openxmlformats.org/officeDocument/2006/relationships/hyperlink" Target="https://www.annualreviews.org/content/journals/10.1146/annurev-anthro-041422-020201" TargetMode="External"/><Relationship Id="rId32" Type="http://schemas.openxmlformats.org/officeDocument/2006/relationships/hyperlink" Target="https://www.annualreviews.org/content/journals/10.1146/annurev-anthro-041422-020201" TargetMode="External"/><Relationship Id="rId37" Type="http://schemas.openxmlformats.org/officeDocument/2006/relationships/hyperlink" Target="https://www.annualreviews.org/content/journals/10.1146/annurev-anthro-041422-020201" TargetMode="External"/><Relationship Id="rId53" Type="http://schemas.openxmlformats.org/officeDocument/2006/relationships/hyperlink" Target="https://www.annualreviews.org/content/journals/10.1146/annurev-anthro-041422-020201" TargetMode="External"/><Relationship Id="rId58" Type="http://schemas.openxmlformats.org/officeDocument/2006/relationships/hyperlink" Target="https://www.annualreviews.org/content/journals/10.1146/annurev-anthro-041422-020201" TargetMode="External"/><Relationship Id="rId74" Type="http://schemas.openxmlformats.org/officeDocument/2006/relationships/hyperlink" Target="https://www.annualreviews.org/content/journals/10.1146/annurev-anthro-041422-020201" TargetMode="External"/><Relationship Id="rId79" Type="http://schemas.openxmlformats.org/officeDocument/2006/relationships/hyperlink" Target="https://www.annualreviews.org/content/journals/10.1146/annurev-anthro-041422-020201" TargetMode="External"/><Relationship Id="rId102" Type="http://schemas.openxmlformats.org/officeDocument/2006/relationships/hyperlink" Target="https://www.annualreviews.org/content/journals/10.1146/annurev-anthro-041422-020201" TargetMode="External"/><Relationship Id="rId123" Type="http://schemas.openxmlformats.org/officeDocument/2006/relationships/hyperlink" Target="https://www.smart-union.org/smart-td-stands-with-brother-kilmar-abrego-garcia/" TargetMode="External"/><Relationship Id="rId128" Type="http://schemas.openxmlformats.org/officeDocument/2006/relationships/hyperlink" Target="https://www.afscme.org/press/releases/2025/coalition-of-unions-small-businesses-veterans-and-conservation-organizations-seek-injunction-to-prevent-unlawful-firings" TargetMode="External"/><Relationship Id="rId5" Type="http://schemas.openxmlformats.org/officeDocument/2006/relationships/webSettings" Target="webSettings.xml"/><Relationship Id="rId90" Type="http://schemas.openxmlformats.org/officeDocument/2006/relationships/hyperlink" Target="https://www.annualreviews.org/content/journals/10.1146/annurev-anthro-041422-020201" TargetMode="External"/><Relationship Id="rId95" Type="http://schemas.openxmlformats.org/officeDocument/2006/relationships/hyperlink" Target="https://www.annualreviews.org/content/journals/10.1146/annurev-anthro-041422-020201" TargetMode="External"/><Relationship Id="rId22" Type="http://schemas.openxmlformats.org/officeDocument/2006/relationships/hyperlink" Target="https://www.annualreviews.org/content/journals/10.1146/annurev-anthro-041422-020201" TargetMode="External"/><Relationship Id="rId27" Type="http://schemas.openxmlformats.org/officeDocument/2006/relationships/hyperlink" Target="https://www.annualreviews.org/content/journals/10.1146/annurev-anthro-041422-020201" TargetMode="External"/><Relationship Id="rId43" Type="http://schemas.openxmlformats.org/officeDocument/2006/relationships/hyperlink" Target="https://www.annualreviews.org/content/journals/10.1146/annurev-anthro-041422-020201" TargetMode="External"/><Relationship Id="rId48" Type="http://schemas.openxmlformats.org/officeDocument/2006/relationships/hyperlink" Target="https://www.annualreviews.org/content/journals/10.1146/annurev-anthro-041422-020201" TargetMode="External"/><Relationship Id="rId64" Type="http://schemas.openxmlformats.org/officeDocument/2006/relationships/hyperlink" Target="https://www.annualreviews.org/content/journals/10.1146/annurev-anthro-041422-020201" TargetMode="External"/><Relationship Id="rId69" Type="http://schemas.openxmlformats.org/officeDocument/2006/relationships/hyperlink" Target="https://www.annualreviews.org/content/journals/10.1146/annurev-anthro-041422-020201" TargetMode="External"/><Relationship Id="rId113" Type="http://schemas.openxmlformats.org/officeDocument/2006/relationships/hyperlink" Target="https://www.annualreviews.org/content/journals/10.1146/annurev-anthro-041422-020201" TargetMode="External"/><Relationship Id="rId118" Type="http://schemas.openxmlformats.org/officeDocument/2006/relationships/hyperlink" Target="https://www.nytimes.com/2025/06/16/climate/federal-workplace-heat-rules.html" TargetMode="External"/><Relationship Id="rId134" Type="http://schemas.openxmlformats.org/officeDocument/2006/relationships/hyperlink" Target="https://convergencemag.com/articles/how-labor-can-fight-trumps-authoritarianism/" TargetMode="External"/><Relationship Id="rId139" Type="http://schemas.openxmlformats.org/officeDocument/2006/relationships/hyperlink" Target="https://api.law.wisc.edu/repository-pdf/uwlaw-library-repository-omekav3/original/69bd2d64be04da4e045dab52a189b025f3c1821a.pdf" TargetMode="External"/><Relationship Id="rId80" Type="http://schemas.openxmlformats.org/officeDocument/2006/relationships/hyperlink" Target="https://www.annualreviews.org/content/journals/10.1146/annurev-anthro-041422-020201" TargetMode="External"/><Relationship Id="rId85" Type="http://schemas.openxmlformats.org/officeDocument/2006/relationships/hyperlink" Target="https://www.annualreviews.org/content/journals/10.1146/annurev-anthro-041422-020201" TargetMode="External"/><Relationship Id="rId12" Type="http://schemas.openxmlformats.org/officeDocument/2006/relationships/hyperlink" Target="https://www.annualreviews.org/content/journals/10.1146/annurev-anthro-041422-020201" TargetMode="External"/><Relationship Id="rId17" Type="http://schemas.openxmlformats.org/officeDocument/2006/relationships/hyperlink" Target="https://www.annualreviews.org/content/journals/10.1146/annurev-anthro-041422-020201" TargetMode="External"/><Relationship Id="rId33" Type="http://schemas.openxmlformats.org/officeDocument/2006/relationships/hyperlink" Target="https://www.annualreviews.org/content/journals/10.1146/annurev-anthro-041422-020201" TargetMode="External"/><Relationship Id="rId38" Type="http://schemas.openxmlformats.org/officeDocument/2006/relationships/hyperlink" Target="https://www.annualreviews.org/content/journals/10.1146/annurev-anthro-041422-020201" TargetMode="External"/><Relationship Id="rId59" Type="http://schemas.openxmlformats.org/officeDocument/2006/relationships/hyperlink" Target="https://www.annualreviews.org/content/journals/10.1146/annurev-anthro-041422-020201" TargetMode="External"/><Relationship Id="rId103" Type="http://schemas.openxmlformats.org/officeDocument/2006/relationships/hyperlink" Target="https://www.annualreviews.org/content/journals/10.1146/annurev-anthro-041422-020201" TargetMode="External"/><Relationship Id="rId108" Type="http://schemas.openxmlformats.org/officeDocument/2006/relationships/hyperlink" Target="https://www.annualreviews.org/content/journals/10.1146/annurev-anthro-041422-020201" TargetMode="External"/><Relationship Id="rId124" Type="http://schemas.openxmlformats.org/officeDocument/2006/relationships/hyperlink" Target="https://publicservices.international/resources/news/unions-rise-as-americas-defiant-shield-against-trumps-authoritarianism?id=15733&amp;lang=en" TargetMode="External"/><Relationship Id="rId129" Type="http://schemas.openxmlformats.org/officeDocument/2006/relationships/hyperlink" Target="https://news.bloomberglaw.com/daily-labor-report/seiu-haitian-clergy-group-sue-trump-over-terminated-protections" TargetMode="External"/><Relationship Id="rId54" Type="http://schemas.openxmlformats.org/officeDocument/2006/relationships/hyperlink" Target="https://www.annualreviews.org/content/journals/10.1146/annurev-anthro-041422-020201" TargetMode="External"/><Relationship Id="rId70" Type="http://schemas.openxmlformats.org/officeDocument/2006/relationships/hyperlink" Target="https://www.annualreviews.org/content/journals/10.1146/annurev-anthro-041422-020201" TargetMode="External"/><Relationship Id="rId75" Type="http://schemas.openxmlformats.org/officeDocument/2006/relationships/hyperlink" Target="https://www.annualreviews.org/content/journals/10.1146/annurev-anthro-041422-020201" TargetMode="External"/><Relationship Id="rId91" Type="http://schemas.openxmlformats.org/officeDocument/2006/relationships/hyperlink" Target="https://www.annualreviews.org/content/journals/10.1146/annurev-anthro-041422-020201" TargetMode="External"/><Relationship Id="rId96" Type="http://schemas.openxmlformats.org/officeDocument/2006/relationships/hyperlink" Target="https://www.annualreviews.org/content/journals/10.1146/annurev-anthro-041422-020201"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annualreviews.org/content/journals/10.1146/annurev-anthro-041422-020201" TargetMode="External"/><Relationship Id="rId28" Type="http://schemas.openxmlformats.org/officeDocument/2006/relationships/hyperlink" Target="https://www.annualreviews.org/content/journals/10.1146/annurev-anthro-041422-020201" TargetMode="External"/><Relationship Id="rId49" Type="http://schemas.openxmlformats.org/officeDocument/2006/relationships/hyperlink" Target="https://www.annualreviews.org/content/journals/10.1146/annurev-anthro-041422-020201" TargetMode="External"/><Relationship Id="rId114" Type="http://schemas.openxmlformats.org/officeDocument/2006/relationships/hyperlink" Target="http://www.e-flux.com/architecture/artificial-labor/140680/promethean-labors-and-domestic-realism/" TargetMode="External"/><Relationship Id="rId119"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44" Type="http://schemas.openxmlformats.org/officeDocument/2006/relationships/hyperlink" Target="https://www.annualreviews.org/content/journals/10.1146/annurev-anthro-041422-020201" TargetMode="External"/><Relationship Id="rId60" Type="http://schemas.openxmlformats.org/officeDocument/2006/relationships/hyperlink" Target="https://www.annualreviews.org/content/journals/10.1146/annurev-anthro-041422-020201" TargetMode="External"/><Relationship Id="rId65" Type="http://schemas.openxmlformats.org/officeDocument/2006/relationships/hyperlink" Target="https://www.annualreviews.org/content/journals/10.1146/annurev-anthro-041422-020201" TargetMode="External"/><Relationship Id="rId81" Type="http://schemas.openxmlformats.org/officeDocument/2006/relationships/hyperlink" Target="https://www.annualreviews.org/content/journals/10.1146/annurev-anthro-041422-020201" TargetMode="External"/><Relationship Id="rId86" Type="http://schemas.openxmlformats.org/officeDocument/2006/relationships/hyperlink" Target="https://www.annualreviews.org/content/journals/10.1146/annurev-anthro-041422-020201" TargetMode="External"/><Relationship Id="rId130" Type="http://schemas.openxmlformats.org/officeDocument/2006/relationships/hyperlink" Target="https://news.bloomberglaw.com/daily-labor-report/seiu-haitian-clergy-group-sue-trump-over-terminated-protections" TargetMode="External"/><Relationship Id="rId135" Type="http://schemas.openxmlformats.org/officeDocument/2006/relationships/hyperlink" Target="https://jacobin.com/2017/01/george-wallace-racism-trump-segregation-poor-whites" TargetMode="External"/><Relationship Id="rId13" Type="http://schemas.openxmlformats.org/officeDocument/2006/relationships/hyperlink" Target="https://www.annualreviews.org/content/journals/10.1146/annurev-anthro-041422-020201" TargetMode="External"/><Relationship Id="rId18" Type="http://schemas.openxmlformats.org/officeDocument/2006/relationships/hyperlink" Target="https://www.annualreviews.org/content/journals/10.1146/annurev-anthro-041422-020201" TargetMode="External"/><Relationship Id="rId39" Type="http://schemas.openxmlformats.org/officeDocument/2006/relationships/hyperlink" Target="https://www.annualreviews.org/content/journals/10.1146/annurev-anthro-041422-020201" TargetMode="External"/><Relationship Id="rId109" Type="http://schemas.openxmlformats.org/officeDocument/2006/relationships/hyperlink" Target="https://www.annualreviews.org/content/journals/10.1146/annurev-anthro-041422-020201" TargetMode="External"/><Relationship Id="rId34" Type="http://schemas.openxmlformats.org/officeDocument/2006/relationships/hyperlink" Target="https://www.annualreviews.org/content/journals/10.1146/annurev-anthro-041422-020201" TargetMode="External"/><Relationship Id="rId50" Type="http://schemas.openxmlformats.org/officeDocument/2006/relationships/hyperlink" Target="https://www.annualreviews.org/content/journals/10.1146/annurev-anthro-041422-020201" TargetMode="External"/><Relationship Id="rId55" Type="http://schemas.openxmlformats.org/officeDocument/2006/relationships/hyperlink" Target="https://www.annualreviews.org/content/journals/10.1146/annurev-anthro-041422-020201" TargetMode="External"/><Relationship Id="rId76" Type="http://schemas.openxmlformats.org/officeDocument/2006/relationships/hyperlink" Target="https://www.annualreviews.org/content/journals/10.1146/annurev-anthro-041422-020201" TargetMode="External"/><Relationship Id="rId97" Type="http://schemas.openxmlformats.org/officeDocument/2006/relationships/hyperlink" Target="https://www.annualreviews.org/content/journals/10.1146/annurev-anthro-041422-020201" TargetMode="External"/><Relationship Id="rId104" Type="http://schemas.openxmlformats.org/officeDocument/2006/relationships/hyperlink" Target="https://www.annualreviews.org/content/journals/10.1146/annurev-anthro-041422-020201" TargetMode="External"/><Relationship Id="rId120" Type="http://schemas.openxmlformats.org/officeDocument/2006/relationships/hyperlink" Target="https://www.reuters.com/legal/government/trump-taps-eeocs-lucas-new-term-morgan-lewis-partner-nlrb-general-counsel-2025-03-25/" TargetMode="External"/><Relationship Id="rId125" Type="http://schemas.openxmlformats.org/officeDocument/2006/relationships/hyperlink" Target="https://www.aft.org/vouchers"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annualreviews.org/content/journals/10.1146/annurev-anthro-041422-020201" TargetMode="External"/><Relationship Id="rId92" Type="http://schemas.openxmlformats.org/officeDocument/2006/relationships/hyperlink" Target="https://www.annualreviews.org/content/journals/10.1146/annurev-anthro-041422-020201" TargetMode="External"/><Relationship Id="rId2" Type="http://schemas.openxmlformats.org/officeDocument/2006/relationships/numbering" Target="numbering.xml"/><Relationship Id="rId29" Type="http://schemas.openxmlformats.org/officeDocument/2006/relationships/hyperlink" Target="https://www.annualreviews.org/content/journals/10.1146/annurev-anthro-041422-020201" TargetMode="External"/><Relationship Id="rId24" Type="http://schemas.openxmlformats.org/officeDocument/2006/relationships/hyperlink" Target="https://www.annualreviews.org/content/journals/10.1146/annurev-anthro-041422-020201" TargetMode="External"/><Relationship Id="rId40" Type="http://schemas.openxmlformats.org/officeDocument/2006/relationships/hyperlink" Target="https://www.annualreviews.org/content/journals/10.1146/annurev-anthro-041422-020201" TargetMode="External"/><Relationship Id="rId45" Type="http://schemas.openxmlformats.org/officeDocument/2006/relationships/hyperlink" Target="https://www.annualreviews.org/content/journals/10.1146/annurev-anthro-041422-020201" TargetMode="External"/><Relationship Id="rId66" Type="http://schemas.openxmlformats.org/officeDocument/2006/relationships/hyperlink" Target="https://www.annualreviews.org/content/journals/10.1146/annurev-anthro-041422-020201" TargetMode="External"/><Relationship Id="rId87" Type="http://schemas.openxmlformats.org/officeDocument/2006/relationships/hyperlink" Target="https://www.annualreviews.org/content/journals/10.1146/annurev-anthro-041422-020201" TargetMode="External"/><Relationship Id="rId110" Type="http://schemas.openxmlformats.org/officeDocument/2006/relationships/hyperlink" Target="https://www.annualreviews.org/content/journals/10.1146/annurev-anthro-041422-020201" TargetMode="External"/><Relationship Id="rId115" Type="http://schemas.openxmlformats.org/officeDocument/2006/relationships/hyperlink" Target="https://guilfordjournals.com/doi/pdfplus/10.1521/siso.2019.83.2.155" TargetMode="External"/><Relationship Id="rId131" Type="http://schemas.openxmlformats.org/officeDocument/2006/relationships/hyperlink" Target="https://www.afge.org/article/afge-wins-judge-orders-trump-to-rehire-fired-probationary-employees-stop-planned-rifs/" TargetMode="External"/><Relationship Id="rId136" Type="http://schemas.openxmlformats.org/officeDocument/2006/relationships/hyperlink" Target="https://convergencemag.com/articles/utla-reclaim-strike-showed-what-labor-community-can-do/" TargetMode="External"/><Relationship Id="rId61" Type="http://schemas.openxmlformats.org/officeDocument/2006/relationships/hyperlink" Target="https://www.annualreviews.org/content/journals/10.1146/annurev-anthro-041422-020201" TargetMode="External"/><Relationship Id="rId82" Type="http://schemas.openxmlformats.org/officeDocument/2006/relationships/hyperlink" Target="https://www.annualreviews.org/content/journals/10.1146/annurev-anthro-041422-020201" TargetMode="External"/><Relationship Id="rId19" Type="http://schemas.openxmlformats.org/officeDocument/2006/relationships/hyperlink" Target="https://www.annualreviews.org/content/journals/10.1146/annurev-anthro-041422-020201" TargetMode="External"/><Relationship Id="rId14" Type="http://schemas.openxmlformats.org/officeDocument/2006/relationships/hyperlink" Target="https://www.annualreviews.org/content/journals/10.1146/annurev-anthro-041422-020201" TargetMode="External"/><Relationship Id="rId30" Type="http://schemas.openxmlformats.org/officeDocument/2006/relationships/hyperlink" Target="https://www.annualreviews.org/content/journals/10.1146/annurev-anthro-041422-020201" TargetMode="External"/><Relationship Id="rId35" Type="http://schemas.openxmlformats.org/officeDocument/2006/relationships/hyperlink" Target="https://www.annualreviews.org/content/journals/10.1146/annurev-anthro-041422-020201" TargetMode="External"/><Relationship Id="rId56" Type="http://schemas.openxmlformats.org/officeDocument/2006/relationships/hyperlink" Target="https://www.annualreviews.org/content/journals/10.1146/annurev-anthro-041422-020201" TargetMode="External"/><Relationship Id="rId77" Type="http://schemas.openxmlformats.org/officeDocument/2006/relationships/hyperlink" Target="https://www.annualreviews.org/content/journals/10.1146/annurev-anthro-041422-020201" TargetMode="External"/><Relationship Id="rId100" Type="http://schemas.openxmlformats.org/officeDocument/2006/relationships/hyperlink" Target="https://www.annualreviews.org/content/journals/10.1146/annurev-anthro-041422-020201" TargetMode="External"/><Relationship Id="rId105" Type="http://schemas.openxmlformats.org/officeDocument/2006/relationships/hyperlink" Target="https://www.annualreviews.org/content/journals/10.1146/annurev-anthro-041422-020201" TargetMode="External"/><Relationship Id="rId126" Type="http://schemas.openxmlformats.org/officeDocument/2006/relationships/hyperlink" Target="https://www.aft.org/vouchers" TargetMode="External"/><Relationship Id="rId8" Type="http://schemas.openxmlformats.org/officeDocument/2006/relationships/hyperlink" Target="https://www.annualreviews.org/content/journals/10.1146/annurev-anthro-041422-020201" TargetMode="External"/><Relationship Id="rId51" Type="http://schemas.openxmlformats.org/officeDocument/2006/relationships/hyperlink" Target="https://www.annualreviews.org/content/journals/10.1146/annurev-anthro-041422-020201" TargetMode="External"/><Relationship Id="rId72" Type="http://schemas.openxmlformats.org/officeDocument/2006/relationships/hyperlink" Target="https://www.annualreviews.org/content/journals/10.1146/annurev-anthro-041422-020201" TargetMode="External"/><Relationship Id="rId93" Type="http://schemas.openxmlformats.org/officeDocument/2006/relationships/hyperlink" Target="https://www.annualreviews.org/content/journals/10.1146/annurev-anthro-041422-020201" TargetMode="External"/><Relationship Id="rId98" Type="http://schemas.openxmlformats.org/officeDocument/2006/relationships/hyperlink" Target="https://www.annualreviews.org/content/journals/10.1146/annurev-anthro-041422-020201" TargetMode="External"/><Relationship Id="rId121" Type="http://schemas.openxmlformats.org/officeDocument/2006/relationships/hyperlink" Target="https://www.reuters.com/legal/government/us-judge-blocks-trumps-elimination-union-bargaining-federal-workers-2025-06-25/" TargetMode="External"/><Relationship Id="rId3" Type="http://schemas.openxmlformats.org/officeDocument/2006/relationships/styles" Target="styles.xml"/><Relationship Id="rId25" Type="http://schemas.openxmlformats.org/officeDocument/2006/relationships/hyperlink" Target="https://www.annualreviews.org/content/journals/10.1146/annurev-anthro-041422-020201" TargetMode="External"/><Relationship Id="rId46" Type="http://schemas.openxmlformats.org/officeDocument/2006/relationships/hyperlink" Target="https://www.annualreviews.org/content/journals/10.1146/annurev-anthro-041422-020201" TargetMode="External"/><Relationship Id="rId67" Type="http://schemas.openxmlformats.org/officeDocument/2006/relationships/hyperlink" Target="https://www.annualreviews.org/content/journals/10.1146/annurev-anthro-041422-020201" TargetMode="External"/><Relationship Id="rId116" Type="http://schemas.openxmlformats.org/officeDocument/2006/relationships/hyperlink" Target="https://theforgenews.org/2018/09/21/party-organizing-in-the-21st-century/" TargetMode="External"/><Relationship Id="rId137" Type="http://schemas.openxmlformats.org/officeDocument/2006/relationships/hyperlink" Target="https://convergencemag.com/articles/the-margin-of-effort-with-an-internationalist-throughline/" TargetMode="External"/><Relationship Id="rId20" Type="http://schemas.openxmlformats.org/officeDocument/2006/relationships/hyperlink" Target="https://www.annualreviews.org/content/journals/10.1146/annurev-anthro-041422-020201" TargetMode="External"/><Relationship Id="rId41" Type="http://schemas.openxmlformats.org/officeDocument/2006/relationships/hyperlink" Target="https://www.annualreviews.org/content/journals/10.1146/annurev-anthro-041422-020201" TargetMode="External"/><Relationship Id="rId62" Type="http://schemas.openxmlformats.org/officeDocument/2006/relationships/hyperlink" Target="https://www.annualreviews.org/content/journals/10.1146/annurev-anthro-041422-020201" TargetMode="External"/><Relationship Id="rId83" Type="http://schemas.openxmlformats.org/officeDocument/2006/relationships/hyperlink" Target="https://www.annualreviews.org/content/journals/10.1146/annurev-anthro-041422-020201" TargetMode="External"/><Relationship Id="rId88" Type="http://schemas.openxmlformats.org/officeDocument/2006/relationships/hyperlink" Target="https://www.annualreviews.org/content/journals/10.1146/annurev-anthro-041422-020201" TargetMode="External"/><Relationship Id="rId111" Type="http://schemas.openxmlformats.org/officeDocument/2006/relationships/hyperlink" Target="https://www.annualreviews.org/content/journals/10.1146/annurev-anthro-041422-020201" TargetMode="External"/><Relationship Id="rId132" Type="http://schemas.openxmlformats.org/officeDocument/2006/relationships/hyperlink" Target="https://www.afge.org/article/afge-wins-judge-orders-trump-to-rehire-fired-probationary-employees-stop-planned-rifs/" TargetMode="External"/><Relationship Id="rId15" Type="http://schemas.openxmlformats.org/officeDocument/2006/relationships/hyperlink" Target="https://www.annualreviews.org/content/journals/10.1146/annurev-anthro-041422-020201" TargetMode="External"/><Relationship Id="rId36" Type="http://schemas.openxmlformats.org/officeDocument/2006/relationships/hyperlink" Target="https://www.annualreviews.org/content/journals/10.1146/annurev-anthro-041422-020201" TargetMode="External"/><Relationship Id="rId57" Type="http://schemas.openxmlformats.org/officeDocument/2006/relationships/hyperlink" Target="https://www.annualreviews.org/content/journals/10.1146/annurev-anthro-041422-020201" TargetMode="External"/><Relationship Id="rId106" Type="http://schemas.openxmlformats.org/officeDocument/2006/relationships/hyperlink" Target="https://www.annualreviews.org/content/journals/10.1146/annurev-anthro-041422-020201" TargetMode="External"/><Relationship Id="rId127" Type="http://schemas.openxmlformats.org/officeDocument/2006/relationships/hyperlink" Target="https://www.nationalnursesunited.org/press/union-nurses-joining-save-our-health-care-march-in-washington-dc" TargetMode="External"/><Relationship Id="rId10" Type="http://schemas.openxmlformats.org/officeDocument/2006/relationships/hyperlink" Target="https://www.annualreviews.org/content/journals/10.1146/annurev-anthro-041422-020201" TargetMode="External"/><Relationship Id="rId31" Type="http://schemas.openxmlformats.org/officeDocument/2006/relationships/hyperlink" Target="https://www.annualreviews.org/content/journals/10.1146/annurev-anthro-041422-020201" TargetMode="External"/><Relationship Id="rId52" Type="http://schemas.openxmlformats.org/officeDocument/2006/relationships/hyperlink" Target="https://www.annualreviews.org/content/journals/10.1146/annurev-anthro-041422-020201" TargetMode="External"/><Relationship Id="rId73" Type="http://schemas.openxmlformats.org/officeDocument/2006/relationships/hyperlink" Target="https://www.annualreviews.org/content/journals/10.1146/annurev-anthro-041422-020201" TargetMode="External"/><Relationship Id="rId78" Type="http://schemas.openxmlformats.org/officeDocument/2006/relationships/hyperlink" Target="https://www.annualreviews.org/content/journals/10.1146/annurev-anthro-041422-020201" TargetMode="External"/><Relationship Id="rId94" Type="http://schemas.openxmlformats.org/officeDocument/2006/relationships/hyperlink" Target="https://www.annualreviews.org/content/journals/10.1146/annurev-anthro-041422-020201" TargetMode="External"/><Relationship Id="rId99" Type="http://schemas.openxmlformats.org/officeDocument/2006/relationships/hyperlink" Target="https://www.annualreviews.org/content/journals/10.1146/annurev-anthro-041422-020201" TargetMode="External"/><Relationship Id="rId101" Type="http://schemas.openxmlformats.org/officeDocument/2006/relationships/hyperlink" Target="https://www.annualreviews.org/content/journals/10.1146/annurev-anthro-041422-020201" TargetMode="External"/><Relationship Id="rId122" Type="http://schemas.openxmlformats.org/officeDocument/2006/relationships/hyperlink" Target="https://labornotes.org/2025/07/fight-ice-build-union" TargetMode="External"/><Relationship Id="rId4" Type="http://schemas.openxmlformats.org/officeDocument/2006/relationships/settings" Target="settings.xml"/><Relationship Id="rId9" Type="http://schemas.openxmlformats.org/officeDocument/2006/relationships/hyperlink" Target="https://www.annualreviews.org/content/journals/10.1146/annurev-anthro-041422-020201" TargetMode="External"/><Relationship Id="rId26" Type="http://schemas.openxmlformats.org/officeDocument/2006/relationships/hyperlink" Target="https://www.annualreviews.org/content/journals/10.1146/annurev-anthro-041422-020201" TargetMode="External"/><Relationship Id="rId47" Type="http://schemas.openxmlformats.org/officeDocument/2006/relationships/hyperlink" Target="https://www.annualreviews.org/content/journals/10.1146/annurev-anthro-041422-020201" TargetMode="External"/><Relationship Id="rId68" Type="http://schemas.openxmlformats.org/officeDocument/2006/relationships/hyperlink" Target="https://www.annualreviews.org/content/journals/10.1146/annurev-anthro-041422-020201" TargetMode="External"/><Relationship Id="rId89" Type="http://schemas.openxmlformats.org/officeDocument/2006/relationships/hyperlink" Target="https://www.annualreviews.org/content/journals/10.1146/annurev-anthro-041422-020201" TargetMode="External"/><Relationship Id="rId112" Type="http://schemas.openxmlformats.org/officeDocument/2006/relationships/hyperlink" Target="https://www.annualreviews.org/content/journals/10.1146/annurev-anthro-041422-020201" TargetMode="External"/><Relationship Id="rId133" Type="http://schemas.openxmlformats.org/officeDocument/2006/relationships/hyperlink" Target="https://utla.net/" TargetMode="External"/><Relationship Id="rId16" Type="http://schemas.openxmlformats.org/officeDocument/2006/relationships/hyperlink" Target="https://www.annualreviews.org/content/journals/10.1146/annurev-anthro-041422-0202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n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36</Pages>
  <Words>24850</Words>
  <Characters>141649</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Shehzad, Hina</cp:lastModifiedBy>
  <cp:revision>2</cp:revision>
  <dcterms:created xsi:type="dcterms:W3CDTF">2025-09-06T20:23:00Z</dcterms:created>
  <dcterms:modified xsi:type="dcterms:W3CDTF">2025-09-06T20:23:00Z</dcterms:modified>
</cp:coreProperties>
</file>