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7EAE" w14:textId="1062634B" w:rsidR="005D388F" w:rsidRDefault="00F24DFE" w:rsidP="00F24DFE">
      <w:pPr>
        <w:pStyle w:val="Heading2"/>
      </w:pPr>
      <w:r>
        <w:t>1NC</w:t>
      </w:r>
    </w:p>
    <w:p w14:paraId="5E1672C6" w14:textId="21ADD48C" w:rsidR="00F24DFE" w:rsidRDefault="00F24DFE" w:rsidP="00F24DFE">
      <w:pPr>
        <w:pStyle w:val="Heading3"/>
      </w:pPr>
      <w:r>
        <w:lastRenderedPageBreak/>
        <w:t>1NC---OFF</w:t>
      </w:r>
    </w:p>
    <w:p w14:paraId="73678EAA" w14:textId="77777777" w:rsidR="00F24DFE" w:rsidRPr="001160A7" w:rsidRDefault="00F24DFE" w:rsidP="00F24DFE">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66D90FCF" w14:textId="77777777" w:rsidR="00F24DFE" w:rsidRPr="005B1373" w:rsidRDefault="00F24DFE" w:rsidP="00F24DFE">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
    <w:p w14:paraId="30406260" w14:textId="77777777" w:rsidR="00F24DFE" w:rsidRPr="005B1373" w:rsidRDefault="00F24DFE" w:rsidP="00F24DFE">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310ABF1D" w14:textId="77777777" w:rsidR="00F24DFE" w:rsidRPr="005B1373" w:rsidRDefault="00F24DFE" w:rsidP="00F24DFE">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045284E5" w14:textId="77777777" w:rsidR="00F24DFE" w:rsidRPr="005B1373" w:rsidRDefault="00F24DFE" w:rsidP="00F24DFE">
      <w:pPr>
        <w:rPr>
          <w:sz w:val="16"/>
        </w:rPr>
      </w:pPr>
      <w:r w:rsidRPr="005B1373">
        <w:rPr>
          <w:sz w:val="16"/>
        </w:rPr>
        <w:t>I told you Ruckus wasn’t alone.</w:t>
      </w:r>
    </w:p>
    <w:p w14:paraId="6CC0F1FF" w14:textId="77777777" w:rsidR="00F24DFE" w:rsidRPr="00963AC2" w:rsidRDefault="00F24DFE" w:rsidP="00F24DFE">
      <w:pPr>
        <w:rPr>
          <w:rStyle w:val="StyleUnderline"/>
        </w:rPr>
      </w:pPr>
      <w:r w:rsidRPr="005B1373">
        <w:rPr>
          <w:sz w:val="16"/>
        </w:rPr>
        <w:t xml:space="preserve">But also, I’m not sure he’s wrong. </w:t>
      </w:r>
      <w:r w:rsidRPr="00963AC2">
        <w:rPr>
          <w:rStyle w:val="StyleUnderline"/>
        </w:rPr>
        <w:t>Perhaps we are cursed.</w:t>
      </w:r>
    </w:p>
    <w:p w14:paraId="4110B54E" w14:textId="77777777" w:rsidR="00F24DFE" w:rsidRPr="00963AC2" w:rsidRDefault="00F24DFE" w:rsidP="00F24DFE">
      <w:pPr>
        <w:rPr>
          <w:sz w:val="16"/>
        </w:rPr>
      </w:pPr>
      <w:r w:rsidRPr="00963AC2">
        <w:rPr>
          <w:sz w:val="16"/>
        </w:rPr>
        <w:t>And perhaps that isn’t as bad as we think it is.</w:t>
      </w:r>
    </w:p>
    <w:p w14:paraId="390839F1" w14:textId="77777777" w:rsidR="00F24DFE" w:rsidRPr="005B1373" w:rsidRDefault="00F24DFE" w:rsidP="00F24DFE">
      <w:pPr>
        <w:rPr>
          <w:rStyle w:val="StyleUnderline"/>
        </w:rPr>
      </w:pPr>
      <w:r w:rsidRPr="00963AC2">
        <w:rPr>
          <w:sz w:val="16"/>
        </w:rPr>
        <w:t xml:space="preserve">If you’ll allow it, I want to briefly return to Lewis Gordon and Frantz Fanon. Gordon’s reflections on Blackness and theodicy are widespread, but here, I want to focus our attention on one of his claims: </w:t>
      </w:r>
      <w:r w:rsidRPr="00963AC2">
        <w:rPr>
          <w:rStyle w:val="StyleUnderline"/>
        </w:rPr>
        <w:t>“blackness is fundamental to the formation of European 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0BA3ACC5" w14:textId="77777777" w:rsidR="00F24DFE" w:rsidRPr="005B1373" w:rsidRDefault="00F24DFE" w:rsidP="00F24DFE">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2127A95B" w14:textId="77777777" w:rsidR="00F24DFE" w:rsidRPr="005B1373" w:rsidRDefault="00F24DFE" w:rsidP="00F24DFE">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0998CCD9" w14:textId="77777777" w:rsidR="00F24DFE" w:rsidRPr="005B1373" w:rsidRDefault="00F24DFE" w:rsidP="00F24DFE">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45F74A91" w14:textId="77777777" w:rsidR="00F24DFE" w:rsidRPr="005B1373" w:rsidRDefault="00F24DFE" w:rsidP="00F24DFE">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3AF47D2F" w14:textId="77777777" w:rsidR="00F24DFE" w:rsidRPr="00536374" w:rsidRDefault="00F24DFE" w:rsidP="00F24DFE">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963AC2">
        <w:rPr>
          <w:rStyle w:val="StyleUnderline"/>
          <w:b/>
          <w:bCs/>
        </w:rPr>
        <w:t>absolute evil. But—and here’s my point—the absoluteness of this evil, the depths of our accursedness, does not come from moral malfeasance. It is not because we are killers or murderers or cannibals or criminals; it is 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36374">
        <w:rPr>
          <w:rStyle w:val="StyleUnderline"/>
          <w:b/>
          <w:bCs/>
        </w:rPr>
        <w:t>stems from our existence outside the frame.</w:t>
      </w:r>
    </w:p>
    <w:p w14:paraId="50734C1D" w14:textId="77777777" w:rsidR="00F24DFE" w:rsidRPr="00536374" w:rsidRDefault="00F24DFE" w:rsidP="00F24DFE">
      <w:pPr>
        <w:rPr>
          <w:sz w:val="16"/>
        </w:rPr>
      </w:pPr>
      <w:r w:rsidRPr="00536374">
        <w:rPr>
          <w:sz w:val="16"/>
        </w:rPr>
        <w:t xml:space="preserve">We are cursed, therefore, because we are a challenge to the world order, because our existence frustrates the grammar of the world, because, as Sharareh </w:t>
      </w:r>
      <w:proofErr w:type="spellStart"/>
      <w:r w:rsidRPr="00536374">
        <w:rPr>
          <w:sz w:val="16"/>
        </w:rPr>
        <w:t>Frouzesh</w:t>
      </w:r>
      <w:proofErr w:type="spellEnd"/>
      <w:r w:rsidRPr="00536374">
        <w:rPr>
          <w:sz w:val="16"/>
        </w:rPr>
        <w:t xml:space="preserve">, channeling Jared Sexton, writes in this issue, we “ruin plans.” </w:t>
      </w:r>
      <w:proofErr w:type="spellStart"/>
      <w:r w:rsidRPr="00536374">
        <w:rPr>
          <w:sz w:val="16"/>
        </w:rPr>
        <w:t>Frouzesh</w:t>
      </w:r>
      <w:proofErr w:type="spellEnd"/>
      <w:r w:rsidRPr="00536374">
        <w:rPr>
          <w:sz w:val="16"/>
        </w:rPr>
        <w:t xml:space="preserve"> continues:</w:t>
      </w:r>
    </w:p>
    <w:p w14:paraId="723BDEC8" w14:textId="77777777" w:rsidR="00F24DFE" w:rsidRPr="005B1373" w:rsidRDefault="00F24DFE" w:rsidP="00F24DFE">
      <w:pPr>
        <w:rPr>
          <w:sz w:val="16"/>
        </w:rPr>
      </w:pPr>
      <w:r w:rsidRPr="00536374">
        <w:rPr>
          <w:sz w:val="16"/>
        </w:rPr>
        <w:t xml:space="preserve">Sexton defines </w:t>
      </w:r>
      <w:r w:rsidRPr="00536374">
        <w:rPr>
          <w:b/>
          <w:bCs/>
          <w:u w:val="single"/>
        </w:rPr>
        <w:t>afro-pessimism as the intensification of negativity, a black negativity as tension, the “procedure that complicates thinking,” “throws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7DDE8E39" w14:textId="77777777" w:rsidR="00F24DFE" w:rsidRPr="005B1373" w:rsidRDefault="00F24DFE" w:rsidP="00F24DFE">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5E030C61" w14:textId="77777777" w:rsidR="00F24DFE" w:rsidRPr="005B1373" w:rsidRDefault="00F24DFE" w:rsidP="00F24DFE">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35FEBFD4" w14:textId="77777777" w:rsidR="00F24DFE" w:rsidRPr="005B1373" w:rsidRDefault="00F24DFE" w:rsidP="00F24DFE">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0911F2A6" w14:textId="77777777" w:rsidR="00F24DFE" w:rsidRPr="005B1373" w:rsidRDefault="00F24DFE" w:rsidP="00F24DFE">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10967A7D" w14:textId="77777777" w:rsidR="00F24DFE" w:rsidRPr="005B1373" w:rsidRDefault="00F24DFE" w:rsidP="00F24DFE">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77E5B904" w14:textId="77777777" w:rsidR="00F24DFE" w:rsidRPr="005B1373" w:rsidRDefault="00F24DFE" w:rsidP="00F24DFE">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w:t>
      </w:r>
      <w:r w:rsidRPr="00DD27CE">
        <w:rPr>
          <w:sz w:val="16"/>
        </w:rPr>
        <w:t xml:space="preserve">power. </w:t>
      </w:r>
      <w:r w:rsidRPr="00DD27CE">
        <w:rPr>
          <w:b/>
          <w:bCs/>
          <w:u w:val="single"/>
        </w:rPr>
        <w:t>If the world is already violent, and we are already absolute evil, then Fanon is right: our position is not one of instrumental but </w:t>
      </w:r>
      <w:r w:rsidRPr="00DD27CE">
        <w:rPr>
          <w:b/>
          <w:bCs/>
          <w:i/>
          <w:iCs/>
          <w:u w:val="single"/>
        </w:rPr>
        <w:t>absolute</w:t>
      </w:r>
      <w:r w:rsidRPr="00DD27CE">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w:t>
      </w:r>
      <w:r w:rsidRPr="005B1373">
        <w:rPr>
          <w:b/>
          <w:bCs/>
          <w:u w:val="single"/>
        </w:rPr>
        <w:t xml:space="preserve"> find paths for something else.</w:t>
      </w:r>
    </w:p>
    <w:p w14:paraId="42F7C3B7" w14:textId="77777777" w:rsidR="00F24DFE" w:rsidRPr="005B1373" w:rsidRDefault="00F24DFE" w:rsidP="00F24DFE">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361C27A9" w14:textId="77777777" w:rsidR="00F24DFE" w:rsidRPr="005B1373" w:rsidRDefault="00F24DFE" w:rsidP="00F24DFE">
      <w:pPr>
        <w:rPr>
          <w:sz w:val="4"/>
          <w:szCs w:val="4"/>
        </w:rPr>
      </w:pPr>
      <w:r w:rsidRPr="005B1373">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w:t>
      </w:r>
      <w:proofErr w:type="spellStart"/>
      <w:r w:rsidRPr="005B1373">
        <w:rPr>
          <w:sz w:val="4"/>
          <w:szCs w:val="4"/>
        </w:rPr>
        <w:t>Frouzesh’s</w:t>
      </w:r>
      <w:proofErr w:type="spellEnd"/>
      <w:r w:rsidRPr="005B1373">
        <w:rPr>
          <w:sz w:val="4"/>
          <w:szCs w:val="4"/>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712A529C" w14:textId="77777777" w:rsidR="00F24DFE" w:rsidRPr="005B1373" w:rsidRDefault="00F24DFE" w:rsidP="00F24DFE">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7FB0312A" w14:textId="77777777" w:rsidR="00F24DFE" w:rsidRPr="005B1373" w:rsidRDefault="00F24DFE" w:rsidP="00F24DFE">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255B1A43" w14:textId="77777777" w:rsidR="00F24DFE" w:rsidRPr="005B1373" w:rsidRDefault="00F24DFE" w:rsidP="00F24DFE">
      <w:pPr>
        <w:rPr>
          <w:sz w:val="16"/>
        </w:rPr>
      </w:pPr>
      <w:r w:rsidRPr="005B1373">
        <w:rPr>
          <w:sz w:val="16"/>
        </w:rPr>
        <w:t xml:space="preserve">Mukasa </w:t>
      </w:r>
      <w:proofErr w:type="spellStart"/>
      <w:r w:rsidRPr="005B1373">
        <w:rPr>
          <w:sz w:val="16"/>
        </w:rPr>
        <w:t>Mubirimusoke’s</w:t>
      </w:r>
      <w:proofErr w:type="spellEnd"/>
      <w:r w:rsidRPr="005B1373">
        <w:rPr>
          <w:sz w:val="16"/>
        </w:rPr>
        <w:t xml:space="preserve">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330B3583" w14:textId="77777777" w:rsidR="00F24DFE" w:rsidRPr="005B1373" w:rsidRDefault="00F24DFE" w:rsidP="00F24DFE">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5010ACC5" w14:textId="77777777" w:rsidR="00F24DFE" w:rsidRPr="005B1373" w:rsidRDefault="00F24DFE" w:rsidP="00F24DFE">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2AC0D4AA" w14:textId="77777777" w:rsidR="00F24DFE" w:rsidRPr="005B1373" w:rsidRDefault="00F24DFE" w:rsidP="00F24DFE">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42AB4218" w14:textId="77777777" w:rsidR="00F24DFE" w:rsidRPr="005B1373" w:rsidRDefault="00F24DFE" w:rsidP="00F24DFE">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3F135F5F" w14:textId="77777777" w:rsidR="00F24DFE" w:rsidRPr="005B1373" w:rsidRDefault="00F24DFE" w:rsidP="00F24DFE">
      <w:pPr>
        <w:rPr>
          <w:sz w:val="4"/>
          <w:szCs w:val="4"/>
        </w:rPr>
      </w:pPr>
      <w:r w:rsidRPr="005B1373">
        <w:rPr>
          <w:sz w:val="4"/>
          <w:szCs w:val="4"/>
        </w:rPr>
        <w:t>These essays do not cohere. They do not explicitly speak to each other.</w:t>
      </w:r>
    </w:p>
    <w:p w14:paraId="653E9261" w14:textId="77777777" w:rsidR="00F24DFE" w:rsidRPr="005B1373" w:rsidRDefault="00F24DFE" w:rsidP="00F24DFE">
      <w:pPr>
        <w:rPr>
          <w:sz w:val="4"/>
          <w:szCs w:val="4"/>
        </w:rPr>
      </w:pPr>
      <w:r w:rsidRPr="005B1373">
        <w:rPr>
          <w:sz w:val="4"/>
          <w:szCs w:val="4"/>
        </w:rPr>
        <w:t>And they shouldn’t.</w:t>
      </w:r>
    </w:p>
    <w:p w14:paraId="2C828F65" w14:textId="77777777" w:rsidR="00F24DFE" w:rsidRPr="005B1373" w:rsidRDefault="00F24DFE" w:rsidP="00F24DFE">
      <w:pPr>
        <w:rPr>
          <w:sz w:val="4"/>
          <w:szCs w:val="4"/>
        </w:rPr>
      </w:pPr>
      <w:r w:rsidRPr="005B1373">
        <w:rPr>
          <w:sz w:val="4"/>
          <w:szCs w:val="4"/>
        </w:rPr>
        <w:t>For they—</w:t>
      </w:r>
      <w:r w:rsidRPr="005B1373">
        <w:rPr>
          <w:i/>
          <w:iCs/>
          <w:sz w:val="4"/>
          <w:szCs w:val="4"/>
        </w:rPr>
        <w:t>we</w:t>
      </w:r>
      <w:r w:rsidRPr="005B1373">
        <w:rPr>
          <w:sz w:val="4"/>
          <w:szCs w:val="4"/>
        </w:rPr>
        <w:t>—are legion.</w:t>
      </w:r>
    </w:p>
    <w:p w14:paraId="27C3EEB5" w14:textId="77777777" w:rsidR="00F24DFE" w:rsidRPr="005B1373" w:rsidRDefault="00F24DFE" w:rsidP="00F24DFE">
      <w:pPr>
        <w:rPr>
          <w:sz w:val="4"/>
          <w:szCs w:val="4"/>
        </w:rPr>
      </w:pPr>
      <w:r w:rsidRPr="005B1373">
        <w:rPr>
          <w:sz w:val="4"/>
          <w:szCs w:val="4"/>
        </w:rPr>
        <w:t>And we will not be exorcized.</w:t>
      </w:r>
    </w:p>
    <w:p w14:paraId="22A96781" w14:textId="129E547F" w:rsidR="00F24DFE" w:rsidRPr="008B23A9" w:rsidRDefault="00F24DFE" w:rsidP="00F24DFE">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proofErr w:type="gramStart"/>
      <w:r w:rsidRPr="008B23A9">
        <w:rPr>
          <w:u w:val="single"/>
        </w:rPr>
        <w:t>slavery</w:t>
      </w:r>
      <w:r w:rsidRPr="008B23A9">
        <w:t>,</w:t>
      </w:r>
      <w:proofErr w:type="gramEnd"/>
      <w:r w:rsidRPr="008B23A9">
        <w:t xml:space="preserve"> it exist</w:t>
      </w:r>
      <w:r w:rsidR="00536374">
        <w:t>s</w:t>
      </w:r>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57F479DB" w14:textId="77777777" w:rsidR="00F24DFE" w:rsidRPr="00BF771D" w:rsidRDefault="00F24DFE" w:rsidP="00F24DFE">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
    <w:p w14:paraId="58F3B706" w14:textId="77777777" w:rsidR="00F24DFE" w:rsidRDefault="00F24DFE" w:rsidP="00F24DFE">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536374">
        <w:rPr>
          <w:rStyle w:val="StyleUnderline"/>
        </w:rPr>
        <w:t xml:space="preserve">tempted to refuse work and expect </w:t>
      </w:r>
      <w:r w:rsidRPr="00B47359">
        <w:rPr>
          <w:rStyle w:val="StyleUnderline"/>
          <w:highlight w:val="green"/>
        </w:rPr>
        <w:t>‘handouts’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w:t>
      </w:r>
      <w:r w:rsidRPr="00536374">
        <w:rPr>
          <w:sz w:val="16"/>
        </w:rPr>
        <w:t xml:space="preserve">). </w:t>
      </w:r>
      <w:r w:rsidRPr="00536374">
        <w:rPr>
          <w:rStyle w:val="StyleUnderline"/>
        </w:rPr>
        <w:t xml:space="preserve">Race was also a device for mapping the world and organizing migratory </w:t>
      </w:r>
      <w:proofErr w:type="spellStart"/>
      <w:r w:rsidRPr="00536374">
        <w:rPr>
          <w:rStyle w:val="StyleUnderline"/>
        </w:rPr>
        <w:t>ows</w:t>
      </w:r>
      <w:proofErr w:type="spellEnd"/>
      <w:r w:rsidRPr="00536374">
        <w:rPr>
          <w:rStyle w:val="StyleUnderline"/>
        </w:rPr>
        <w:t xml:space="preserve"> according to assumptions on non-white populations’ dispositions to exhaustion, pain,</w:t>
      </w:r>
      <w:r w:rsidRPr="00BF771D">
        <w:rPr>
          <w:rStyle w:val="StyleUnderline"/>
        </w:rPr>
        <w:t xml:space="preserve">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D27CE">
        <w:rPr>
          <w:sz w:val="16"/>
        </w:rPr>
        <w:t>Barchiesi</w:t>
      </w:r>
      <w:proofErr w:type="spellEnd"/>
      <w:r w:rsidRPr="00DD27CE">
        <w:rPr>
          <w:sz w:val="16"/>
        </w:rPr>
        <w:t xml:space="preserve">, 2015) that acknowledging </w:t>
      </w:r>
      <w:r w:rsidRPr="00DD27CE">
        <w:rPr>
          <w:rStyle w:val="StyleUnderline"/>
        </w:rPr>
        <w:t xml:space="preserve">precarity as inherent to capitalism leads not merely to despair but also new social subjectivities and anti-capitalist politics, to the extent precarity is kept separate from slavery, no matter how rhetorically useful the latter is in </w:t>
      </w:r>
      <w:r w:rsidRPr="00DD27CE">
        <w:rPr>
          <w:rStyle w:val="StyleUnderline"/>
        </w:rPr>
        <w:lastRenderedPageBreak/>
        <w:t>highlighting the former’s injuries.</w:t>
      </w:r>
      <w:r w:rsidRPr="00DD27CE">
        <w:rPr>
          <w:sz w:val="16"/>
        </w:rPr>
        <w:t xml:space="preserve"> The practical disjunction and </w:t>
      </w:r>
      <w:r w:rsidRPr="00DD27CE">
        <w:rPr>
          <w:rStyle w:val="StyleUnderline"/>
        </w:rPr>
        <w:t xml:space="preserve">symbolic coupling of precarity and slavery goes back to the very origins of organized </w:t>
      </w:r>
      <w:proofErr w:type="spellStart"/>
      <w:r w:rsidRPr="00DD27CE">
        <w:rPr>
          <w:rStyle w:val="StyleUnderline"/>
        </w:rPr>
        <w:t>labour’s</w:t>
      </w:r>
      <w:proofErr w:type="spellEnd"/>
      <w:r w:rsidRPr="00DD27CE">
        <w:rPr>
          <w:rStyle w:val="StyleUnderline"/>
        </w:rPr>
        <w:t xml:space="preserve"> realization of the implications of commodifying ‘free’ (i.e., white) economic activity</w:t>
      </w:r>
      <w:r w:rsidRPr="00DD27CE">
        <w:rPr>
          <w:sz w:val="16"/>
        </w:rPr>
        <w:t xml:space="preserve"> (</w:t>
      </w:r>
      <w:proofErr w:type="spellStart"/>
      <w:r w:rsidRPr="00DD27CE">
        <w:rPr>
          <w:sz w:val="16"/>
        </w:rPr>
        <w:t>Gourevitch</w:t>
      </w:r>
      <w:proofErr w:type="spellEnd"/>
      <w:r w:rsidRPr="00DD27CE">
        <w:rPr>
          <w:sz w:val="16"/>
        </w:rPr>
        <w:t xml:space="preserve">, 2015; Steinfeld, 1991). </w:t>
      </w:r>
      <w:r w:rsidRPr="00DD27CE">
        <w:rPr>
          <w:rStyle w:val="StyleUnderline"/>
        </w:rPr>
        <w:t xml:space="preserve">Presented as the threat of enslavement for civilized men, that prospect remained nevertheless only a frightful possibility as long as actual slavery and the subtler forms of captivity that followed its abolition remained </w:t>
      </w:r>
      <w:proofErr w:type="spellStart"/>
      <w:r w:rsidRPr="00DD27CE">
        <w:rPr>
          <w:rStyle w:val="StyleUnderline"/>
        </w:rPr>
        <w:t>specically</w:t>
      </w:r>
      <w:proofErr w:type="spellEnd"/>
      <w:r w:rsidRPr="00DD27CE">
        <w:rPr>
          <w:rStyle w:val="StyleUnderline"/>
        </w:rPr>
        <w:t xml:space="preserve"> </w:t>
      </w:r>
      <w:proofErr w:type="spellStart"/>
      <w:r w:rsidRPr="00DD27CE">
        <w:rPr>
          <w:rStyle w:val="StyleUnderline"/>
        </w:rPr>
        <w:t>identied</w:t>
      </w:r>
      <w:proofErr w:type="spellEnd"/>
      <w:r w:rsidRPr="00DD27CE">
        <w:rPr>
          <w:rStyle w:val="StyleUnderline"/>
        </w:rPr>
        <w:t xml:space="preserve"> with racial blackness. The social death of blackness (</w:t>
      </w:r>
      <w:r w:rsidRPr="00DD27CE">
        <w:rPr>
          <w:sz w:val="16"/>
        </w:rPr>
        <w:t xml:space="preserve">Patterson, 1982; Wilderson, 2010) </w:t>
      </w:r>
      <w:r w:rsidRPr="00DD27CE">
        <w:rPr>
          <w:rStyle w:val="StyleUnderline"/>
        </w:rPr>
        <w:t>secured, in other words, the placing of even the most extreme white workers’ suffering in the realm of the human, and as such open to symbolic elaboration and political resolution. Reassessments of the concept of ‘social death’</w:t>
      </w:r>
      <w:r w:rsidRPr="00BF771D">
        <w:rPr>
          <w:rStyle w:val="StyleUnderline"/>
        </w:rPr>
        <w:t xml:space="preserve">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536374">
        <w:rPr>
          <w:rStyle w:val="StyleUnderline"/>
        </w:rPr>
        <w:t xml:space="preserve">Black power movements in the 1970s United States and the post-colonial Caribbean </w:t>
      </w:r>
      <w:proofErr w:type="spellStart"/>
      <w:r w:rsidRPr="00536374">
        <w:rPr>
          <w:rStyle w:val="StyleUnderline"/>
        </w:rPr>
        <w:t>signalled</w:t>
      </w:r>
      <w:proofErr w:type="spellEnd"/>
      <w:r w:rsidRPr="00536374">
        <w:rPr>
          <w:rStyle w:val="StyleUnderline"/>
        </w:rPr>
        <w:t xml:space="preserve"> that Black demands for self-determination implied a threat that—in contrast with similar claims from workers’, </w:t>
      </w:r>
      <w:proofErr w:type="gramStart"/>
      <w:r w:rsidRPr="00536374">
        <w:rPr>
          <w:rStyle w:val="StyleUnderline"/>
        </w:rPr>
        <w:t>women’s</w:t>
      </w:r>
      <w:proofErr w:type="gramEnd"/>
      <w:r w:rsidRPr="00536374">
        <w:rPr>
          <w:rStyle w:val="StyleUnderline"/>
        </w:rPr>
        <w:t>, or national liberation movements—was 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536374">
        <w:rPr>
          <w:rStyle w:val="StyleUnderline"/>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that </w:t>
      </w:r>
      <w:proofErr w:type="spellStart"/>
      <w:r w:rsidRPr="00DC08A6">
        <w:rPr>
          <w:rStyle w:val="StyleUnderline"/>
          <w:highlight w:val="green"/>
        </w:rPr>
        <w:t>l</w:t>
      </w:r>
      <w:r w:rsidRPr="00536374">
        <w:rPr>
          <w:rStyle w:val="StyleUnderline"/>
          <w:highlight w:val="green"/>
        </w:rPr>
        <w:t>abour</w:t>
      </w:r>
      <w:proofErr w:type="spellEnd"/>
      <w:r w:rsidRPr="00B47359">
        <w:rPr>
          <w:rStyle w:val="StyleUnderline"/>
        </w:rPr>
        <w:t xml:space="preserve"> studies </w:t>
      </w:r>
      <w:r w:rsidRPr="00DC08A6">
        <w:rPr>
          <w:rStyle w:val="StyleUnderline"/>
          <w:highlight w:val="green"/>
        </w:rPr>
        <w:t>consider Black captivity</w:t>
      </w:r>
      <w:r w:rsidRPr="00B47359">
        <w:rPr>
          <w:rStyle w:val="StyleUnderline"/>
        </w:rPr>
        <w:t xml:space="preserve">, despite </w:t>
      </w:r>
      <w:r w:rsidRPr="00B47359">
        <w:rPr>
          <w:rStyle w:val="StyleUnderline"/>
        </w:rPr>
        <w:lastRenderedPageBreak/>
        <w:t xml:space="preserve">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 xml:space="preserve">modes of production, not as a </w:t>
      </w:r>
      <w:proofErr w:type="spellStart"/>
      <w:r w:rsidRPr="00DC08A6">
        <w:rPr>
          <w:rStyle w:val="StyleUnderline"/>
          <w:highlight w:val="green"/>
        </w:rPr>
        <w:t>labour</w:t>
      </w:r>
      <w:proofErr w:type="spellEnd"/>
      <w:r w:rsidRPr="00DC08A6">
        <w:rPr>
          <w:rStyle w:val="StyleUnderline"/>
          <w:highlight w:val="green"/>
        </w:rPr>
        <w:t xml:space="preserve">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 xml:space="preserve">enabling the play of freedom and unfreedom in </w:t>
      </w:r>
      <w:proofErr w:type="spellStart"/>
      <w:r w:rsidRPr="00DC08A6">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w:t>
      </w:r>
      <w:r w:rsidRPr="00DD27CE">
        <w:rPr>
          <w:rStyle w:val="StyleUnderline"/>
        </w:rPr>
        <w:t>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 therefore not being Black.</w:t>
      </w:r>
      <w:r w:rsidRPr="00DD27CE">
        <w:rPr>
          <w:sz w:val="16"/>
        </w:rPr>
        <w:t xml:space="preserve"> Rodney (1981, p. 209</w:t>
      </w:r>
      <w:r w:rsidRPr="00DD27CE">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Wage </w:t>
      </w:r>
      <w:proofErr w:type="spellStart"/>
      <w:r w:rsidRPr="00DD27CE">
        <w:rPr>
          <w:rStyle w:val="StyleUnderline"/>
        </w:rPr>
        <w:t>labour</w:t>
      </w:r>
      <w:proofErr w:type="spellEnd"/>
      <w:r w:rsidRPr="00DD27CE">
        <w:rPr>
          <w:rStyle w:val="StyleUnderline"/>
        </w:rPr>
        <w:t xml:space="preserve"> and colonial antiblackness stand therefore as structurally incompatible </w:t>
      </w:r>
      <w:r w:rsidRPr="00DC08A6">
        <w:rPr>
          <w:rStyle w:val="StyleUnderline"/>
          <w:highlight w:val="green"/>
        </w:rPr>
        <w:t>modes of domination</w:t>
      </w:r>
      <w:r w:rsidRPr="00B47359">
        <w:rPr>
          <w:rStyle w:val="StyleUnderline"/>
        </w:rPr>
        <w:t>, despite racialized rule’s functionality to capital accumulation</w:t>
      </w:r>
      <w:r w:rsidRPr="00DC08A6">
        <w:rPr>
          <w:sz w:val="16"/>
        </w:rPr>
        <w:t xml:space="preserve">. Rodney </w:t>
      </w:r>
      <w:r w:rsidRPr="00DD27CE">
        <w:rPr>
          <w:sz w:val="16"/>
        </w:rPr>
        <w:t>comes here close to Fanon, not so much in the latter’s</w:t>
      </w:r>
      <w:r w:rsidRPr="00DC08A6">
        <w:rPr>
          <w:sz w:val="16"/>
        </w:rPr>
        <w:t xml:space="preserve">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5301347A" w14:textId="77777777" w:rsidR="0048395E" w:rsidRDefault="0048395E" w:rsidP="0048395E">
      <w:pPr>
        <w:pStyle w:val="Heading4"/>
      </w:pPr>
      <w:r>
        <w:t xml:space="preserve">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7046FEBD" w14:textId="77777777" w:rsidR="0048395E" w:rsidRPr="00C52791" w:rsidRDefault="0048395E" w:rsidP="0048395E">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6EA7915E" w14:textId="77777777" w:rsidR="0048395E" w:rsidRPr="00F3683C" w:rsidRDefault="0048395E" w:rsidP="0048395E">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2D80B4F7" w14:textId="77777777" w:rsidR="0048395E" w:rsidRPr="00C24DCA" w:rsidRDefault="0048395E" w:rsidP="0048395E">
      <w:pPr>
        <w:ind w:left="720"/>
        <w:rPr>
          <w:rStyle w:val="Emphasis"/>
          <w:sz w:val="24"/>
          <w:szCs w:val="24"/>
        </w:rPr>
      </w:pPr>
      <w:r w:rsidRPr="00C52791">
        <w:rPr>
          <w:rStyle w:val="StyleUnderline"/>
        </w:rPr>
        <w:t xml:space="preserve">To be honest, </w:t>
      </w:r>
      <w:r w:rsidRPr="00536374">
        <w:rPr>
          <w:rStyle w:val="StyleUnderline"/>
        </w:rPr>
        <w:t xml:space="preserve">something bad’s </w:t>
      </w:r>
      <w:proofErr w:type="spellStart"/>
      <w:r w:rsidRPr="00536374">
        <w:rPr>
          <w:rStyle w:val="StyleUnderline"/>
        </w:rPr>
        <w:t>gonna</w:t>
      </w:r>
      <w:proofErr w:type="spellEnd"/>
      <w:r w:rsidRPr="00536374">
        <w:rPr>
          <w:rStyle w:val="StyleUnderline"/>
        </w:rPr>
        <w:t xml:space="preserve"> happen</w:t>
      </w:r>
      <w:r w:rsidRPr="00536374">
        <w:rPr>
          <w:sz w:val="12"/>
        </w:rPr>
        <w:t xml:space="preserve">. Like, </w:t>
      </w:r>
      <w:proofErr w:type="spellStart"/>
      <w:r w:rsidRPr="00536374">
        <w:rPr>
          <w:sz w:val="12"/>
        </w:rPr>
        <w:t>cuz</w:t>
      </w:r>
      <w:proofErr w:type="spellEnd"/>
      <w:r w:rsidRPr="00536374">
        <w:rPr>
          <w:sz w:val="12"/>
        </w:rPr>
        <w:t xml:space="preserve"> </w:t>
      </w:r>
      <w:r w:rsidRPr="00536374">
        <w:rPr>
          <w:rStyle w:val="StyleUnderline"/>
        </w:rPr>
        <w:t xml:space="preserve">Obama’s not </w:t>
      </w:r>
      <w:proofErr w:type="spellStart"/>
      <w:r w:rsidRPr="00536374">
        <w:rPr>
          <w:rStyle w:val="StyleUnderline"/>
        </w:rPr>
        <w:t>gonna</w:t>
      </w:r>
      <w:proofErr w:type="spellEnd"/>
      <w:r w:rsidRPr="00536374">
        <w:rPr>
          <w:rStyle w:val="StyleUnderline"/>
        </w:rPr>
        <w:t xml:space="preserve"> be president no more and there’s a man that’s running and a woman that’s running.</w:t>
      </w:r>
      <w:r w:rsidRPr="00536374">
        <w:rPr>
          <w:sz w:val="12"/>
        </w:rPr>
        <w:t xml:space="preserve"> </w:t>
      </w:r>
      <w:r w:rsidRPr="00536374">
        <w:rPr>
          <w:rStyle w:val="Emphasis"/>
          <w:sz w:val="24"/>
          <w:szCs w:val="24"/>
        </w:rPr>
        <w:t>And the man that’s running seems very racist</w:t>
      </w:r>
      <w:r w:rsidRPr="00C24DCA">
        <w:rPr>
          <w:rStyle w:val="Emphasis"/>
          <w:sz w:val="24"/>
          <w:szCs w:val="24"/>
        </w:rPr>
        <w:t>. And I think that he’ll try to get…</w:t>
      </w:r>
      <w:r w:rsidRPr="00C24DCA">
        <w:rPr>
          <w:rStyle w:val="Emphasis"/>
          <w:sz w:val="24"/>
          <w:szCs w:val="24"/>
          <w:highlight w:val="green"/>
        </w:rPr>
        <w:t>I think</w:t>
      </w:r>
      <w:r w:rsidRPr="00C24DCA">
        <w:rPr>
          <w:rStyle w:val="Emphasis"/>
          <w:sz w:val="24"/>
          <w:szCs w:val="24"/>
        </w:rPr>
        <w:t xml:space="preserve"> </w:t>
      </w:r>
      <w:r w:rsidRPr="00F3683C">
        <w:rPr>
          <w:sz w:val="12"/>
        </w:rPr>
        <w:t xml:space="preserve">that </w:t>
      </w:r>
      <w:r w:rsidRPr="00C24DCA">
        <w:rPr>
          <w:rStyle w:val="Emphasis"/>
          <w:sz w:val="24"/>
          <w:szCs w:val="24"/>
          <w:highlight w:val="green"/>
        </w:rPr>
        <w:t>he’ll try to turn us into slaves again. Black people.</w:t>
      </w:r>
    </w:p>
    <w:p w14:paraId="3DAB3E46" w14:textId="77777777" w:rsidR="0048395E" w:rsidRPr="00C52791" w:rsidRDefault="0048395E" w:rsidP="0048395E">
      <w:pPr>
        <w:rPr>
          <w:rStyle w:val="StyleUnderline"/>
        </w:rPr>
      </w:pPr>
      <w:r w:rsidRPr="00C52791">
        <w:rPr>
          <w:rStyle w:val="StyleUnderline"/>
        </w:rPr>
        <w:t>I conducted this interview in July of 2015</w:t>
      </w:r>
      <w:r w:rsidRPr="00F3683C">
        <w:rPr>
          <w:sz w:val="12"/>
        </w:rPr>
        <w:t xml:space="preserve">, almost </w:t>
      </w:r>
      <w:r w:rsidRPr="00C24DCA">
        <w:rPr>
          <w:rStyle w:val="StyleUnderline"/>
          <w:highlight w:val="green"/>
        </w:rPr>
        <w:t>one year before</w:t>
      </w:r>
      <w:r w:rsidRPr="00C52791">
        <w:rPr>
          <w:rStyle w:val="StyleUnderline"/>
        </w:rPr>
        <w:t xml:space="preserve"> </w:t>
      </w:r>
      <w:r w:rsidRPr="00C24DCA">
        <w:rPr>
          <w:rStyle w:val="Emphasis"/>
          <w:sz w:val="24"/>
          <w:szCs w:val="24"/>
        </w:rPr>
        <w:t xml:space="preserve">Donald </w:t>
      </w:r>
      <w:r w:rsidRPr="00C24DCA">
        <w:rPr>
          <w:rStyle w:val="Emphasis"/>
          <w:sz w:val="24"/>
          <w:szCs w:val="24"/>
          <w:highlight w:val="green"/>
        </w:rPr>
        <w:t>Trump secured the</w:t>
      </w:r>
      <w:r w:rsidRPr="00C24DCA">
        <w:rPr>
          <w:rStyle w:val="Emphasis"/>
          <w:sz w:val="24"/>
          <w:szCs w:val="24"/>
        </w:rPr>
        <w:t xml:space="preserve"> Republican </w:t>
      </w:r>
      <w:r w:rsidRPr="00C24DCA">
        <w:rPr>
          <w:rStyle w:val="Emphasis"/>
          <w:sz w:val="24"/>
          <w:szCs w:val="24"/>
          <w:highlight w:val="green"/>
        </w:rPr>
        <w:t>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All too often, scholars construct youth like Tanisha as being too 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6D80D566" w14:textId="77777777" w:rsidR="0048395E" w:rsidRPr="00F3683C" w:rsidRDefault="0048395E" w:rsidP="0048395E">
      <w:pPr>
        <w:rPr>
          <w:sz w:val="12"/>
        </w:rPr>
      </w:pPr>
      <w:r w:rsidRPr="00F3683C">
        <w:rPr>
          <w:sz w:val="12"/>
        </w:rPr>
        <w:t>The stigma surrounding “present orientations” is one Elliot Liebow takes to task in Tally’s Corner.</w:t>
      </w:r>
    </w:p>
    <w:p w14:paraId="02879F52" w14:textId="77777777" w:rsidR="0048395E" w:rsidRPr="00F3683C" w:rsidRDefault="0048395E" w:rsidP="0048395E">
      <w:pPr>
        <w:rPr>
          <w:sz w:val="12"/>
        </w:rPr>
      </w:pPr>
      <w:r w:rsidRPr="00F3683C">
        <w:rPr>
          <w:sz w:val="12"/>
        </w:rPr>
        <w:lastRenderedPageBreak/>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27F7CA9B" w14:textId="77777777" w:rsidR="0048395E" w:rsidRPr="00F3683C" w:rsidRDefault="0048395E" w:rsidP="0048395E">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68247087" w14:textId="77777777" w:rsidR="0048395E" w:rsidRPr="00F3683C" w:rsidRDefault="0048395E" w:rsidP="0048395E">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58FDE22E" w14:textId="77777777" w:rsidR="0048395E" w:rsidRPr="00C52791" w:rsidRDefault="0048395E" w:rsidP="0048395E">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1EDAD136" w14:textId="77777777" w:rsidR="0048395E" w:rsidRPr="00F3683C" w:rsidRDefault="0048395E" w:rsidP="0048395E">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4B98B791" w14:textId="77777777" w:rsidR="0048395E" w:rsidRPr="00F3683C" w:rsidRDefault="0048395E" w:rsidP="0048395E">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3CC7234C" w14:textId="77777777" w:rsidR="0048395E" w:rsidRPr="00C52791" w:rsidRDefault="0048395E" w:rsidP="0048395E">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3EA1EA7C" w14:textId="77777777" w:rsidR="0048395E" w:rsidRPr="00C52791" w:rsidRDefault="0048395E" w:rsidP="0048395E">
      <w:pPr>
        <w:ind w:firstLine="720"/>
        <w:rPr>
          <w:rStyle w:val="StyleUnderline"/>
        </w:rPr>
      </w:pPr>
      <w:r w:rsidRPr="00F3683C">
        <w:rPr>
          <w:sz w:val="12"/>
        </w:rPr>
        <w:t xml:space="preserve">Author: </w:t>
      </w:r>
      <w:r w:rsidRPr="00C52791">
        <w:rPr>
          <w:rStyle w:val="StyleUnderline"/>
        </w:rPr>
        <w:t>Why do you think the future is so uncertain?</w:t>
      </w:r>
    </w:p>
    <w:p w14:paraId="64AD62A6" w14:textId="77777777" w:rsidR="0048395E" w:rsidRPr="00C52791" w:rsidRDefault="0048395E" w:rsidP="0048395E">
      <w:pPr>
        <w:ind w:left="720"/>
        <w:rPr>
          <w:rStyle w:val="StyleUnderline"/>
        </w:rPr>
      </w:pPr>
      <w:r w:rsidRPr="00F3683C">
        <w:rPr>
          <w:sz w:val="12"/>
        </w:rPr>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6AAE5EB5" w14:textId="77777777" w:rsidR="0048395E" w:rsidRPr="00F3683C" w:rsidRDefault="0048395E" w:rsidP="0048395E">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3E742EE1" w14:textId="77777777" w:rsidR="0048395E" w:rsidRPr="00F3683C" w:rsidRDefault="0048395E" w:rsidP="0048395E">
      <w:pPr>
        <w:ind w:left="720"/>
        <w:rPr>
          <w:sz w:val="12"/>
        </w:rPr>
      </w:pPr>
      <w:r w:rsidRPr="00F3683C">
        <w:rPr>
          <w:sz w:val="12"/>
        </w:rPr>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 xml:space="preserve">sometimes I feel like I might not </w:t>
      </w:r>
      <w:r w:rsidRPr="00C52791">
        <w:rPr>
          <w:rStyle w:val="StyleUnderline"/>
        </w:rPr>
        <w:lastRenderedPageBreak/>
        <w:t>even have a future…or my brothers might not have a future</w:t>
      </w:r>
      <w:r w:rsidRPr="00F3683C">
        <w:rPr>
          <w:sz w:val="12"/>
        </w:rPr>
        <w:t xml:space="preserve">.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0A374183" w14:textId="77777777" w:rsidR="0048395E" w:rsidRPr="00F3683C" w:rsidRDefault="0048395E" w:rsidP="0048395E">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536374">
        <w:rPr>
          <w:rStyle w:val="Emphasis"/>
          <w:sz w:val="28"/>
          <w:szCs w:val="28"/>
        </w:rPr>
        <w:t>as soon as she attempts to become an entrepreneurial subject</w:t>
      </w:r>
      <w:r w:rsidRPr="00536374">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wanna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wanna go to college.”</w:t>
      </w:r>
    </w:p>
    <w:p w14:paraId="04D8F4EB" w14:textId="77777777" w:rsidR="0048395E" w:rsidRPr="00F3683C" w:rsidRDefault="0048395E" w:rsidP="0048395E">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123882F0" w14:textId="77777777" w:rsidR="0048395E" w:rsidRPr="00F3683C" w:rsidRDefault="0048395E" w:rsidP="0048395E">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1D03E112" w14:textId="77777777" w:rsidR="0048395E" w:rsidRPr="00F3683C" w:rsidRDefault="0048395E" w:rsidP="0048395E">
      <w:pPr>
        <w:rPr>
          <w:sz w:val="12"/>
        </w:rPr>
      </w:pPr>
      <w:r w:rsidRPr="00F3683C">
        <w:rPr>
          <w:sz w:val="12"/>
        </w:rPr>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38DE25A3" w14:textId="77777777" w:rsidR="0048395E" w:rsidRPr="00F3683C" w:rsidRDefault="0048395E" w:rsidP="0048395E">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3D56BD99" w14:textId="77777777" w:rsidR="0048395E" w:rsidRPr="00F3683C" w:rsidRDefault="0048395E" w:rsidP="0048395E">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43B47930" w14:textId="77777777" w:rsidR="0048395E" w:rsidRPr="00F3683C" w:rsidRDefault="0048395E" w:rsidP="0048395E">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7D9A01C6" w14:textId="77777777" w:rsidR="0048395E" w:rsidRPr="00F3683C" w:rsidRDefault="0048395E" w:rsidP="0048395E">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1842F2E2" w14:textId="77777777" w:rsidR="0048395E" w:rsidRPr="00F3683C" w:rsidRDefault="0048395E" w:rsidP="0048395E">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5B6C756F" w14:textId="77777777" w:rsidR="0048395E" w:rsidRPr="00F3683C" w:rsidRDefault="0048395E" w:rsidP="0048395E">
      <w:pPr>
        <w:ind w:left="720"/>
        <w:rPr>
          <w:sz w:val="12"/>
        </w:rPr>
      </w:pPr>
      <w:r w:rsidRPr="003B3DB8">
        <w:rPr>
          <w:rStyle w:val="StyleUnderline"/>
        </w:rPr>
        <w:lastRenderedPageBreak/>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wanna see it at all </w:t>
      </w:r>
      <w:proofErr w:type="spellStart"/>
      <w:r w:rsidRPr="00F3683C">
        <w:rPr>
          <w:sz w:val="12"/>
        </w:rPr>
        <w:t>cuz</w:t>
      </w:r>
      <w:proofErr w:type="spellEnd"/>
      <w:r w:rsidRPr="00F3683C">
        <w:rPr>
          <w:sz w:val="12"/>
        </w:rPr>
        <w:t xml:space="preserve">…I wanna stop. I don’t wanna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6AE1F90A" w14:textId="77777777" w:rsidR="0048395E" w:rsidRPr="00F3683C" w:rsidRDefault="0048395E" w:rsidP="0048395E">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536374">
        <w:rPr>
          <w:rStyle w:val="Emphasis"/>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7A1BED0A" w14:textId="77777777" w:rsidR="0048395E" w:rsidRPr="003B3DB8" w:rsidRDefault="0048395E" w:rsidP="0048395E">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1C6194F1" w14:textId="77777777" w:rsidR="0048395E" w:rsidRPr="00F3683C" w:rsidRDefault="0048395E" w:rsidP="0048395E">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There is 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669BA236" w14:textId="77777777" w:rsidR="0048395E" w:rsidRPr="00F3683C" w:rsidRDefault="0048395E" w:rsidP="0048395E">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7BAAE873" w14:textId="77777777" w:rsidR="0048395E" w:rsidRPr="00F3683C" w:rsidRDefault="0048395E" w:rsidP="0048395E">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w:t>
      </w:r>
      <w:proofErr w:type="spellStart"/>
      <w:r w:rsidRPr="00536BF7">
        <w:rPr>
          <w:rStyle w:val="StyleUnderline"/>
          <w:highlight w:val="green"/>
        </w:rPr>
        <w:t>interpellating</w:t>
      </w:r>
      <w:proofErr w:type="spellEnd"/>
      <w:r w:rsidRPr="00536BF7">
        <w:rPr>
          <w:rStyle w:val="StyleUnderline"/>
          <w:highlight w:val="green"/>
        </w:rPr>
        <w:t xml:space="preserve">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 xml:space="preserve">gendered progress narratives and </w:t>
      </w:r>
      <w:proofErr w:type="spellStart"/>
      <w:r w:rsidRPr="003B3DB8">
        <w:rPr>
          <w:rStyle w:val="StyleUnderline"/>
        </w:rPr>
        <w:t>chrononormative</w:t>
      </w:r>
      <w:proofErr w:type="spellEnd"/>
      <w:r w:rsidRPr="003B3DB8">
        <w:rPr>
          <w:rStyle w:val="StyleUnderline"/>
        </w:rPr>
        <w:t xml:space="preser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66A48720" w14:textId="77777777" w:rsidR="0048395E" w:rsidRPr="00F3683C" w:rsidRDefault="0048395E" w:rsidP="0048395E">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50E0C07F" w14:textId="77777777" w:rsidR="0048395E" w:rsidRPr="00F3683C" w:rsidRDefault="0048395E" w:rsidP="0048395E">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5945BB3A" w14:textId="77777777" w:rsidR="0048395E" w:rsidRPr="00F3683C" w:rsidRDefault="0048395E" w:rsidP="0048395E">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632C79E8" w14:textId="77777777" w:rsidR="0048395E" w:rsidRPr="00F3683C" w:rsidRDefault="0048395E" w:rsidP="0048395E">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3C4DB151" w14:textId="77777777" w:rsidR="0048395E" w:rsidRPr="00F3683C" w:rsidRDefault="0048395E" w:rsidP="0048395E">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0B9849D2" w14:textId="77777777" w:rsidR="0048395E" w:rsidRPr="00F3683C" w:rsidRDefault="0048395E" w:rsidP="0048395E">
      <w:pPr>
        <w:rPr>
          <w:sz w:val="12"/>
        </w:rPr>
      </w:pPr>
      <w:r w:rsidRPr="00F3683C">
        <w:rPr>
          <w:sz w:val="12"/>
        </w:rPr>
        <w:lastRenderedPageBreak/>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6C54A526" w14:textId="77777777" w:rsidR="0048395E" w:rsidRPr="00F3683C" w:rsidRDefault="0048395E" w:rsidP="0048395E">
      <w:pPr>
        <w:rPr>
          <w:sz w:val="12"/>
        </w:rPr>
      </w:pPr>
      <w:r w:rsidRPr="00F3683C">
        <w:rPr>
          <w:sz w:val="12"/>
        </w:rPr>
        <w:t>Conclusion: The Power of Nowness</w:t>
      </w:r>
    </w:p>
    <w:p w14:paraId="065094ED" w14:textId="77777777" w:rsidR="0048395E" w:rsidRPr="00F3683C" w:rsidRDefault="0048395E" w:rsidP="0048395E">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5C6DEDC9" w14:textId="77777777" w:rsidR="0048395E" w:rsidRPr="00F3683C" w:rsidRDefault="0048395E" w:rsidP="0048395E">
      <w:pPr>
        <w:rPr>
          <w:sz w:val="12"/>
        </w:rPr>
      </w:pPr>
      <w:r w:rsidRPr="00F3683C">
        <w:rPr>
          <w:sz w:val="12"/>
        </w:rPr>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00481FE0" w14:textId="77777777" w:rsidR="0048395E" w:rsidRPr="003B3DB8" w:rsidRDefault="0048395E" w:rsidP="0048395E">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69FB7E68" w14:textId="77777777" w:rsidR="0048395E" w:rsidRPr="003B3DB8" w:rsidRDefault="0048395E" w:rsidP="0048395E">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w:t>
      </w:r>
      <w:proofErr w:type="gramStart"/>
      <w:r w:rsidRPr="00F3683C">
        <w:rPr>
          <w:sz w:val="12"/>
        </w:rPr>
        <w:t>youth</w:t>
      </w:r>
      <w:proofErr w:type="gramEnd"/>
      <w:r w:rsidRPr="00F3683C">
        <w:rPr>
          <w:sz w:val="12"/>
        </w:rPr>
        <w:t xml:space="preserve">, </w:t>
      </w:r>
      <w:r w:rsidRPr="003B3DB8">
        <w:rPr>
          <w:rStyle w:val="StyleUnderline"/>
        </w:rPr>
        <w:t xml:space="preserve">the </w:t>
      </w:r>
      <w:r w:rsidRPr="00536374">
        <w:rPr>
          <w:rStyle w:val="StyleUnderline"/>
        </w:rPr>
        <w:t xml:space="preserve">killings of unarmed black people marked </w:t>
      </w:r>
      <w:r w:rsidRPr="00536374">
        <w:rPr>
          <w:sz w:val="12"/>
        </w:rPr>
        <w:t>both</w:t>
      </w:r>
      <w:r w:rsidRPr="00536374">
        <w:rPr>
          <w:rStyle w:val="StyleUnderline"/>
        </w:rPr>
        <w:t xml:space="preserve"> the repetition and mutation of history</w:t>
      </w:r>
      <w:r w:rsidRPr="003B3DB8">
        <w:rPr>
          <w:rStyle w:val="StyleUnderline"/>
        </w:rPr>
        <w:t xml:space="preserve">. </w:t>
      </w:r>
      <w:r w:rsidRPr="00F3683C">
        <w:rPr>
          <w:sz w:val="12"/>
        </w:rPr>
        <w:t xml:space="preserve">Most youth acknowledged the gains of the Civil Rights movement and the freedoms and liberties won through struggle. They also </w:t>
      </w:r>
      <w:r w:rsidRPr="003B3DB8">
        <w:rPr>
          <w:rStyle w:val="StyleUnderline"/>
        </w:rPr>
        <w:t>recognized that “human rights” meant little to those declared “racialized” and “rightless”</w:t>
      </w:r>
      <w:r w:rsidRPr="00F3683C">
        <w:rPr>
          <w:sz w:val="12"/>
        </w:rPr>
        <w:t xml:space="preserve"> (Cacho Citation2012) </w:t>
      </w:r>
      <w:r w:rsidRPr="003B3DB8">
        <w:rPr>
          <w:rStyle w:val="StyleUnderline"/>
        </w:rPr>
        <w:t>by the state.</w:t>
      </w:r>
      <w:r w:rsidRPr="00F3683C">
        <w:rPr>
          <w:sz w:val="12"/>
        </w:rPr>
        <w:t xml:space="preserve"> </w:t>
      </w:r>
      <w:r w:rsidRPr="00536374">
        <w:rPr>
          <w:rStyle w:val="Emphasis"/>
          <w:sz w:val="24"/>
          <w:szCs w:val="24"/>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702D5829" w14:textId="77777777" w:rsidR="0048395E" w:rsidRPr="00F3683C" w:rsidRDefault="0048395E" w:rsidP="0048395E">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60FFDE54" w14:textId="247B563F" w:rsidR="0048395E" w:rsidRPr="0048395E" w:rsidRDefault="0048395E" w:rsidP="00F24DFE">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536374">
        <w:rPr>
          <w:rStyle w:val="Emphasis"/>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18C153AC" w14:textId="77777777" w:rsidR="00F24DFE" w:rsidRPr="00045F86" w:rsidRDefault="00F24DFE" w:rsidP="00F24DFE">
      <w:pPr>
        <w:pStyle w:val="Heading4"/>
      </w:pPr>
      <w:r w:rsidRPr="00045F86">
        <w:lastRenderedPageBreak/>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4BB3B5F1" w14:textId="77777777" w:rsidR="00F24DFE" w:rsidRPr="00BF771D" w:rsidRDefault="00F24DFE" w:rsidP="00F24DFE">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
    <w:p w14:paraId="4857AAD4" w14:textId="77777777" w:rsidR="00F24DFE" w:rsidRDefault="00F24DFE" w:rsidP="00F24DFE">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w:t>
      </w:r>
      <w:r w:rsidRPr="00B077D3">
        <w:rPr>
          <w:sz w:val="14"/>
        </w:rPr>
        <w:t xml:space="preserve">notions of domination and justice has been </w:t>
      </w:r>
      <w:r w:rsidRPr="00B077D3">
        <w:rPr>
          <w:rStyle w:val="StyleUnderline"/>
        </w:rPr>
        <w:t>central to the ‘cultural turn’</w:t>
      </w:r>
      <w:r w:rsidRPr="00B077D3">
        <w:rPr>
          <w:sz w:val="14"/>
        </w:rPr>
        <w:t xml:space="preserve"> in </w:t>
      </w:r>
      <w:proofErr w:type="spellStart"/>
      <w:r w:rsidRPr="00B077D3">
        <w:rPr>
          <w:sz w:val="14"/>
        </w:rPr>
        <w:t>labour</w:t>
      </w:r>
      <w:proofErr w:type="spellEnd"/>
      <w:r w:rsidRPr="00B077D3">
        <w:rPr>
          <w:sz w:val="14"/>
        </w:rPr>
        <w:t xml:space="preserve"> studies. Biernacki’s (1995) p</w:t>
      </w:r>
      <w:r w:rsidRPr="00B077D3">
        <w:rPr>
          <w:rStyle w:val="StyleUnderline"/>
        </w:rPr>
        <w:t xml:space="preserve">ath-breaking work has focused on the point of production itself as the site where not only are workers’ experiences of </w:t>
      </w:r>
      <w:proofErr w:type="spellStart"/>
      <w:r w:rsidRPr="00B077D3">
        <w:rPr>
          <w:rStyle w:val="StyleUnderline"/>
        </w:rPr>
        <w:t>labour</w:t>
      </w:r>
      <w:proofErr w:type="spellEnd"/>
      <w:r w:rsidRPr="00B077D3">
        <w:rPr>
          <w:rStyle w:val="StyleUnderline"/>
        </w:rPr>
        <w:t xml:space="preserve"> as a commodity given meaning but also </w:t>
      </w:r>
      <w:proofErr w:type="spellStart"/>
      <w:r w:rsidRPr="00B077D3">
        <w:rPr>
          <w:rStyle w:val="StyleUnderline"/>
        </w:rPr>
        <w:t>inuence</w:t>
      </w:r>
      <w:proofErr w:type="spellEnd"/>
      <w:r w:rsidRPr="00B077D3">
        <w:rPr>
          <w:rStyle w:val="StyleUnderline"/>
        </w:rPr>
        <w:t xml:space="preserve"> intellectual or political critiques of capitalism.</w:t>
      </w:r>
      <w:r w:rsidRPr="00B077D3">
        <w:rPr>
          <w:sz w:val="14"/>
        </w:rPr>
        <w:t xml:space="preserve"> Biernacki’s </w:t>
      </w:r>
      <w:r w:rsidRPr="00B077D3">
        <w:rPr>
          <w:rStyle w:val="StyleUnderline"/>
        </w:rPr>
        <w:t>interchangeable use of ‘culture’ and ‘symbols’</w:t>
      </w:r>
      <w:r w:rsidRPr="0003165F">
        <w:rPr>
          <w:rStyle w:val="StyleUnderline"/>
        </w:rPr>
        <w:t xml:space="preserve"> is open to the </w:t>
      </w:r>
      <w:r w:rsidRPr="00B077D3">
        <w:rPr>
          <w:rStyle w:val="StyleUnderline"/>
        </w:rPr>
        <w:t xml:space="preserve">objection that </w:t>
      </w:r>
      <w:r w:rsidRPr="00536374">
        <w:rPr>
          <w:rStyle w:val="StyleUnderline"/>
        </w:rPr>
        <w:t xml:space="preserve">slaves racialized as Blacks do not enter capitalist production or civil society through the symbolic order. British or German textile workers could ponder the encroachment of the commodity form on culturally </w:t>
      </w:r>
      <w:proofErr w:type="spellStart"/>
      <w:r w:rsidRPr="00536374">
        <w:rPr>
          <w:rStyle w:val="StyleUnderline"/>
        </w:rPr>
        <w:t>dened</w:t>
      </w:r>
      <w:proofErr w:type="spellEnd"/>
      <w:r w:rsidRPr="00536374">
        <w:rPr>
          <w:rStyle w:val="StyleUnderline"/>
        </w:rPr>
        <w:t xml:space="preserve"> values of their work as the expenditure, respectively, of effort or 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 xml:space="preserve">cannot appeal to prior notions of </w:t>
      </w:r>
      <w:r w:rsidRPr="00B077D3">
        <w:rPr>
          <w:rStyle w:val="StyleUnderline"/>
        </w:rPr>
        <w:t>value to negotiate the abstractness of capitalism because enslavement as a relation of production is denied by the non-relationality of violence.</w:t>
      </w:r>
      <w:r w:rsidRPr="00B077D3">
        <w:rPr>
          <w:sz w:val="14"/>
        </w:rPr>
        <w:t xml:space="preserve"> If anything, at the height of abolitionist </w:t>
      </w:r>
      <w:proofErr w:type="spellStart"/>
      <w:r w:rsidRPr="00B077D3">
        <w:rPr>
          <w:sz w:val="14"/>
        </w:rPr>
        <w:t>fervour</w:t>
      </w:r>
      <w:proofErr w:type="spellEnd"/>
      <w:r w:rsidRPr="00B077D3">
        <w:rPr>
          <w:sz w:val="14"/>
        </w:rPr>
        <w:t>, some of Biernacki’s (1995, p. 192</w:t>
      </w:r>
      <w:r w:rsidRPr="00B077D3">
        <w:rPr>
          <w:rStyle w:val="StyleUnderline"/>
        </w:rPr>
        <w:t>) British workers caricatured as ‘slave drivers’ their authoritarian and unfair overlookers, presented with the symbolic offering of a whip.</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DD27CE">
        <w:rPr>
          <w:rStyle w:val="StyleUnderline"/>
        </w:rPr>
        <w:t>structural power</w:t>
      </w:r>
      <w:r w:rsidRPr="00DD27CE">
        <w:rPr>
          <w:sz w:val="14"/>
        </w:rPr>
        <w:t xml:space="preserve"> (Bhabha, 1994, p. 112). There is, therefore, nothing </w:t>
      </w:r>
      <w:proofErr w:type="spellStart"/>
      <w:r w:rsidRPr="00DD27CE">
        <w:rPr>
          <w:sz w:val="14"/>
        </w:rPr>
        <w:t>specic</w:t>
      </w:r>
      <w:proofErr w:type="spellEnd"/>
      <w:r w:rsidRPr="00DD27CE">
        <w:rPr>
          <w:sz w:val="14"/>
        </w:rPr>
        <w:t xml:space="preserve"> in antiblackness in those perspectives, or, more precisely, blackness is fully subsumed by analogic imagination. The insistence with which Bhabha refers to Fanon’s recollections of being racially </w:t>
      </w:r>
      <w:proofErr w:type="spellStart"/>
      <w:r w:rsidRPr="00DD27CE">
        <w:rPr>
          <w:sz w:val="14"/>
        </w:rPr>
        <w:t>objectied</w:t>
      </w:r>
      <w:proofErr w:type="spellEnd"/>
      <w:r w:rsidRPr="00DD27CE">
        <w:rPr>
          <w:sz w:val="14"/>
        </w:rPr>
        <w:t xml:space="preserve"> does indicate that something extreme and unique is at work, but he stops far short of confronting Fanon’s feeling of having human ontology forcefully ripped apart from his Black </w:t>
      </w:r>
      <w:proofErr w:type="spellStart"/>
      <w:r w:rsidRPr="00DD27CE">
        <w:rPr>
          <w:sz w:val="14"/>
        </w:rPr>
        <w:t>esh</w:t>
      </w:r>
      <w:proofErr w:type="spellEnd"/>
      <w:r w:rsidRPr="00DD27CE">
        <w:rPr>
          <w:sz w:val="14"/>
        </w:rPr>
        <w:t xml:space="preserve">. Suffering in Fanon’s account is instead used by Bhabha as a rhetorical device to highlight the </w:t>
      </w:r>
      <w:r w:rsidRPr="00DD27CE">
        <w:rPr>
          <w:rStyle w:val="StyleUnderline"/>
        </w:rPr>
        <w:t xml:space="preserve">trauma of a range of subject positions, which, being primarily </w:t>
      </w:r>
      <w:proofErr w:type="spellStart"/>
      <w:r w:rsidRPr="00DD27CE">
        <w:rPr>
          <w:rStyle w:val="StyleUnderline"/>
        </w:rPr>
        <w:t>dened</w:t>
      </w:r>
      <w:proofErr w:type="spellEnd"/>
      <w:r w:rsidRPr="00DD27CE">
        <w:rPr>
          <w:rStyle w:val="StyleUnderline"/>
        </w:rPr>
        <w:t xml:space="preserve"> by social and cultural alienation, rather than objectifying violence</w:t>
      </w:r>
      <w:r w:rsidRPr="0003165F">
        <w:rPr>
          <w:rStyle w:val="StyleUnderline"/>
        </w:rPr>
        <w:t xml:space="preserv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w:t>
      </w:r>
      <w:r w:rsidRPr="00500F4F">
        <w:rPr>
          <w:sz w:val="14"/>
        </w:rPr>
        <w:lastRenderedPageBreak/>
        <w:t xml:space="preserve">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B077D3">
        <w:rPr>
          <w:rStyle w:val="StyleUnderline"/>
        </w:rPr>
        <w:t xml:space="preserve">the devaluation of Black and Indigenous lives in the age of neoliberal structural adjustment. </w:t>
      </w:r>
      <w:r w:rsidRPr="00B077D3">
        <w:rPr>
          <w:sz w:val="14"/>
        </w:rPr>
        <w:t>Persistent antiblackness, which Hartman (2007, p. 6) calls ‘</w:t>
      </w:r>
      <w:r w:rsidRPr="00B077D3">
        <w:rPr>
          <w:rStyle w:val="StyleUnderline"/>
        </w:rPr>
        <w:t xml:space="preserve">the afterlife of slavery’ </w:t>
      </w:r>
      <w:r w:rsidRPr="00B077D3">
        <w:rPr>
          <w:sz w:val="14"/>
        </w:rPr>
        <w:t xml:space="preserve">and Wilderson (2010, pp. 11– 25) analyses in the optic </w:t>
      </w:r>
      <w:r w:rsidRPr="00B077D3">
        <w:rPr>
          <w:rStyle w:val="StyleUnderline"/>
        </w:rPr>
        <w:t>of ‘gratuitous violence’</w:t>
      </w:r>
      <w:r w:rsidRPr="00B077D3">
        <w:rPr>
          <w:sz w:val="14"/>
        </w:rPr>
        <w:t xml:space="preserve"> (or v</w:t>
      </w:r>
      <w:r w:rsidRPr="00B077D3">
        <w:rPr>
          <w:rStyle w:val="StyleUnderline"/>
        </w:rPr>
        <w:t>iolence that is not necessarily occasioned by prior transgressions), limits the scope of assumptions that possessing culture is a pathway to self-determined, admissible claims to human status</w:t>
      </w:r>
      <w:r w:rsidRPr="00B077D3">
        <w:rPr>
          <w:sz w:val="14"/>
        </w:rPr>
        <w:t>.</w:t>
      </w:r>
      <w:r w:rsidRPr="00500F4F">
        <w:rPr>
          <w:sz w:val="14"/>
        </w:rPr>
        <w:t xml:space="preserve"> </w:t>
      </w:r>
    </w:p>
    <w:p w14:paraId="605BAA22" w14:textId="77777777" w:rsidR="00F24DFE" w:rsidRDefault="00F24DFE" w:rsidP="00F24DFE">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379AB876" w14:textId="77777777" w:rsidR="00F24DFE" w:rsidRPr="001E5283" w:rsidRDefault="00F24DFE" w:rsidP="00F24DFE">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
    <w:p w14:paraId="45A3661A" w14:textId="77777777" w:rsidR="00F24DFE" w:rsidRDefault="00F24DFE" w:rsidP="00F24DFE">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w:t>
      </w:r>
      <w:r w:rsidRPr="00536374">
        <w:rPr>
          <w:sz w:val="16"/>
        </w:rPr>
        <w:t xml:space="preserve">the </w:t>
      </w:r>
      <w:r w:rsidRPr="00536374">
        <w:rPr>
          <w:u w:val="single"/>
        </w:rPr>
        <w:t>inability of theological and philosophical categories to define that which is "good" for black life.</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536374">
        <w:rPr>
          <w:b/>
          <w:bCs/>
          <w:highlight w:val="green"/>
          <w:u w:val="single"/>
        </w:rPr>
        <w:t>structured 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 xml:space="preserve">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w:t>
      </w:r>
      <w:r w:rsidRPr="001E5283">
        <w:rPr>
          <w:u w:val="single"/>
        </w:rPr>
        <w:lastRenderedPageBreak/>
        <w:t>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2890C81E" w14:textId="77777777" w:rsidR="00F24DFE" w:rsidRDefault="00F24DFE" w:rsidP="00F24DFE">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5559E41D" w14:textId="77777777" w:rsidR="00F24DFE" w:rsidRDefault="00F24DFE" w:rsidP="00F24DFE">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4" w:history="1">
        <w:r w:rsidRPr="00223847">
          <w:rPr>
            <w:rStyle w:val="Hyperlink"/>
          </w:rPr>
          <w:t>https://pjd1.medium.com/dont-despair-let-s-end-the-world-a-word-for-frank-b-wilderson-iii-s-afropessimism-a3c546db8be3</w:t>
        </w:r>
      </w:hyperlink>
      <w:r>
        <w:t xml:space="preserve">] </w:t>
      </w:r>
    </w:p>
    <w:p w14:paraId="749115BB" w14:textId="77777777" w:rsidR="00F24DFE" w:rsidRPr="00BA378C" w:rsidRDefault="00F24DFE" w:rsidP="00F24DFE">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7CFBA808" w14:textId="77777777" w:rsidR="00F24DFE" w:rsidRPr="00BA378C" w:rsidRDefault="00F24DFE" w:rsidP="00F24DFE">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5D6A39E9" w14:textId="77777777" w:rsidR="00F24DFE" w:rsidRPr="00BA378C" w:rsidRDefault="00F24DFE" w:rsidP="00F24DFE">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4F3C74FD" w14:textId="77777777" w:rsidR="00F24DFE" w:rsidRPr="00BA378C" w:rsidRDefault="00F24DFE" w:rsidP="00F24DFE">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5D60E37A" w14:textId="77777777" w:rsidR="00F24DFE" w:rsidRPr="00BA378C" w:rsidRDefault="00F24DFE" w:rsidP="00F24DFE">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6903A9CB" w14:textId="77777777" w:rsidR="00F24DFE" w:rsidRPr="00BA378C" w:rsidRDefault="00F24DFE" w:rsidP="00F24DFE">
      <w:pPr>
        <w:rPr>
          <w:rStyle w:val="StyleUnderline"/>
        </w:rPr>
      </w:pPr>
      <w:proofErr w:type="spellStart"/>
      <w:r w:rsidRPr="00BA378C">
        <w:rPr>
          <w:rStyle w:val="StyleUnderline"/>
        </w:rPr>
        <w:lastRenderedPageBreak/>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4C95AEDB" w14:textId="77777777" w:rsidR="00F24DFE" w:rsidRPr="00BA378C" w:rsidRDefault="00F24DFE" w:rsidP="00F24DFE">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2561E6CB" w14:textId="77777777" w:rsidR="00F24DFE" w:rsidRPr="00BA378C" w:rsidRDefault="00F24DFE" w:rsidP="00F24DFE">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37DFCE6A" w14:textId="77777777" w:rsidR="00F24DFE" w:rsidRPr="00BA378C" w:rsidRDefault="00F24DFE" w:rsidP="00F24DFE">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39C5C6C7" w14:textId="0A7BA77A" w:rsidR="00F24DFE" w:rsidRPr="00F24DFE" w:rsidRDefault="00F24DFE" w:rsidP="00F24DFE">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1AAB235D" w14:textId="1BC63C16" w:rsidR="00F24DFE" w:rsidRDefault="00F24DFE" w:rsidP="00F24DFE">
      <w:pPr>
        <w:pStyle w:val="Heading3"/>
      </w:pPr>
      <w:r>
        <w:lastRenderedPageBreak/>
        <w:t>1NC---OFF</w:t>
      </w:r>
    </w:p>
    <w:p w14:paraId="445B2F6A" w14:textId="77777777" w:rsidR="00F24DFE" w:rsidRDefault="00F24DFE" w:rsidP="00F24DFE">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7936D0EB" w14:textId="77777777" w:rsidR="00F24DFE" w:rsidRPr="00392901" w:rsidRDefault="00F24DFE" w:rsidP="00F24DFE">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46F9B84A" w14:textId="77777777" w:rsidR="00F24DFE" w:rsidRPr="00A51F75" w:rsidRDefault="00F24DFE" w:rsidP="00F24DFE">
      <w:pPr>
        <w:rPr>
          <w:sz w:val="16"/>
        </w:rPr>
      </w:pPr>
      <w:r w:rsidRPr="00980666">
        <w:rPr>
          <w:sz w:val="16"/>
        </w:rPr>
        <w:t xml:space="preserve">Good employers understand the benefits of having </w:t>
      </w:r>
      <w:r w:rsidRPr="003F1F09">
        <w:rPr>
          <w:rStyle w:val="StyleUnderline"/>
          <w:highlight w:val="green"/>
        </w:rPr>
        <w:t xml:space="preserve">a unionized </w:t>
      </w:r>
      <w:proofErr w:type="gramStart"/>
      <w:r w:rsidRPr="003F1F09">
        <w:rPr>
          <w:rStyle w:val="StyleUnderline"/>
          <w:highlight w:val="green"/>
        </w:rPr>
        <w:t>staff</w:t>
      </w:r>
      <w:proofErr w:type="gramEnd"/>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0C987A00" w14:textId="59BF60E0" w:rsidR="00F24DFE" w:rsidRPr="00834F78" w:rsidRDefault="00F24DFE" w:rsidP="00F24DFE">
      <w:pPr>
        <w:pStyle w:val="Heading4"/>
      </w:pP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508D13A3" w14:textId="77777777" w:rsidR="00F24DFE" w:rsidRDefault="00F24DFE" w:rsidP="00F24DFE">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4F37328D" w14:textId="77777777" w:rsidR="00F24DFE" w:rsidRPr="005F73E5" w:rsidRDefault="00F24DFE" w:rsidP="00F24DFE">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139B1900" w14:textId="77777777" w:rsidR="00F24DFE" w:rsidRPr="005F73E5" w:rsidRDefault="00F24DFE" w:rsidP="00F24DFE">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401ADD4E" w14:textId="77777777" w:rsidR="00F24DFE" w:rsidRPr="005F73E5" w:rsidRDefault="00F24DFE" w:rsidP="00F24DFE">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6257260A" w14:textId="77777777" w:rsidR="00F24DFE" w:rsidRPr="00F24DFE" w:rsidRDefault="00F24DFE" w:rsidP="00F24DFE"/>
    <w:p w14:paraId="52C618FD" w14:textId="4961E0AC" w:rsidR="00F24DFE" w:rsidRDefault="00F24DFE" w:rsidP="00F24DFE">
      <w:pPr>
        <w:pStyle w:val="Heading2"/>
      </w:pPr>
      <w:r>
        <w:lastRenderedPageBreak/>
        <w:t>Case</w:t>
      </w:r>
    </w:p>
    <w:p w14:paraId="0B3C1107" w14:textId="1A65F304" w:rsidR="00F24DFE" w:rsidRPr="00F24DFE" w:rsidRDefault="00F24DFE" w:rsidP="00F24DFE">
      <w:pPr>
        <w:pStyle w:val="Heading3"/>
      </w:pPr>
      <w:r>
        <w:lastRenderedPageBreak/>
        <w:t>1NC---AT: Progressive</w:t>
      </w:r>
    </w:p>
    <w:p w14:paraId="1637A0EC" w14:textId="77777777" w:rsidR="00F24DFE" w:rsidRPr="00B81C67" w:rsidRDefault="00F24DFE" w:rsidP="00F24DFE">
      <w:pPr>
        <w:pStyle w:val="Heading4"/>
      </w:pPr>
      <w:r w:rsidRPr="00B81C67">
        <w:t>The affirmative is wrong to assume Trump voters will respond rationally to the plan; they vote for Trump because of racism and bigotry, so expecting Black people to form solidarity or coalitions with them is antiblack.</w:t>
      </w:r>
    </w:p>
    <w:p w14:paraId="6F254CDB" w14:textId="77777777" w:rsidR="00F24DFE" w:rsidRDefault="00F24DFE" w:rsidP="00F24DFE">
      <w:proofErr w:type="spellStart"/>
      <w:r w:rsidRPr="00615A76">
        <w:rPr>
          <w:rFonts w:eastAsiaTheme="majorEastAsia" w:cstheme="majorBidi"/>
          <w:b/>
          <w:iCs/>
        </w:rPr>
        <w:t>Malaklou</w:t>
      </w:r>
      <w:proofErr w:type="spellEnd"/>
      <w:r w:rsidRPr="00615A76">
        <w:rPr>
          <w:rFonts w:eastAsiaTheme="majorEastAsia" w:cstheme="majorBidi"/>
          <w:b/>
          <w:iCs/>
        </w:rPr>
        <w:t xml:space="preserve"> 18</w:t>
      </w:r>
      <w:r>
        <w:t xml:space="preserve"> [</w:t>
      </w:r>
      <w:proofErr w:type="spellStart"/>
      <w:r w:rsidRPr="00615A76">
        <w:t>Malaklou</w:t>
      </w:r>
      <w:proofErr w:type="spellEnd"/>
      <w:r w:rsidRPr="00615A76">
        <w:t>, M. S</w:t>
      </w:r>
      <w:r>
        <w:t xml:space="preserve"> </w:t>
      </w:r>
      <w:r w:rsidRPr="00615A76">
        <w:t xml:space="preserve">Chair and Associate Professor, Women’s, Gender, and Sexuality Studies, Berea College. (2018). ‘Dilemmas’ of coalition and the </w:t>
      </w:r>
      <w:proofErr w:type="spellStart"/>
      <w:r w:rsidRPr="00615A76">
        <w:t>chronopolitics</w:t>
      </w:r>
      <w:proofErr w:type="spellEnd"/>
      <w:r w:rsidRPr="00615A76">
        <w:t xml:space="preserve"> of man: Towards an insurgent Black feminine otherwise. </w:t>
      </w:r>
      <w:r w:rsidRPr="00615A76">
        <w:rPr>
          <w:i/>
          <w:iCs/>
        </w:rPr>
        <w:t>Theory &amp; Event, 21</w:t>
      </w:r>
      <w:r w:rsidRPr="00615A76">
        <w:t xml:space="preserve">(1), 215–258. </w:t>
      </w:r>
      <w:hyperlink r:id="rId27" w:tgtFrame="_new" w:history="1">
        <w:r w:rsidRPr="00615A76">
          <w:rPr>
            <w:rStyle w:val="Hyperlink"/>
          </w:rPr>
          <w:t>https://doi.org/10.1353/tae.2018.0009</w:t>
        </w:r>
      </w:hyperlink>
      <w:r>
        <w:t>]</w:t>
      </w:r>
    </w:p>
    <w:p w14:paraId="05026692" w14:textId="77777777" w:rsidR="00F24DFE" w:rsidRDefault="00F24DFE" w:rsidP="00F24DFE">
      <w:pPr>
        <w:rPr>
          <w:sz w:val="16"/>
        </w:rPr>
      </w:pPr>
      <w:r w:rsidRPr="00615A76">
        <w:rPr>
          <w:sz w:val="16"/>
        </w:rPr>
        <w:t>Liberalism in Trump’s America President-elect Trump has continued to denounce racism of any kind and he [was] elected because he will be a leader for every American. To think otherwise is a complete misrepresentation of the movement that united Americans from all backgrounds. Bryan Lanza, spokesperson for President Trump26 As a white nationalist, I care for all people. We all deserve a future for our children and for our culture</w:t>
      </w:r>
      <w:r w:rsidRPr="00B81C67">
        <w:rPr>
          <w:sz w:val="16"/>
          <w:highlight w:val="green"/>
        </w:rPr>
        <w:t xml:space="preserve">. </w:t>
      </w:r>
      <w:r w:rsidRPr="00B81C67">
        <w:rPr>
          <w:highlight w:val="green"/>
          <w:u w:val="single"/>
        </w:rPr>
        <w:t>White nationalists aren’t all hatefu</w:t>
      </w:r>
      <w:r w:rsidRPr="00B81C67">
        <w:rPr>
          <w:sz w:val="16"/>
          <w:highlight w:val="green"/>
        </w:rPr>
        <w:t>l</w:t>
      </w:r>
      <w:r w:rsidRPr="00615A76">
        <w:rPr>
          <w:sz w:val="16"/>
        </w:rPr>
        <w:t xml:space="preserve">; </w:t>
      </w:r>
      <w:r w:rsidRPr="00615A76">
        <w:rPr>
          <w:u w:val="single"/>
        </w:rPr>
        <w:t xml:space="preserve">we </w:t>
      </w:r>
      <w:r w:rsidRPr="00B81C67">
        <w:rPr>
          <w:highlight w:val="green"/>
          <w:u w:val="single"/>
        </w:rPr>
        <w:t>just want to preserve</w:t>
      </w:r>
      <w:r w:rsidRPr="00615A76">
        <w:rPr>
          <w:u w:val="single"/>
        </w:rPr>
        <w:t xml:space="preserve"> what we have.</w:t>
      </w:r>
      <w:r w:rsidRPr="00615A76">
        <w:rPr>
          <w:sz w:val="16"/>
        </w:rPr>
        <w:t xml:space="preserve"> Peter Cvjetanovic, white nationalist popularized in Charlottesville photo27 Donald Trump’s presidency is not the hyperbolic fascism of our mass hysterical claims. </w:t>
      </w:r>
      <w:r w:rsidRPr="00615A76">
        <w:rPr>
          <w:u w:val="single"/>
        </w:rPr>
        <w:t xml:space="preserve">His administration </w:t>
      </w:r>
      <w:r w:rsidRPr="00615A76">
        <w:rPr>
          <w:sz w:val="16"/>
        </w:rPr>
        <w:t>does not betray the tenets of liberalism; rather, his tyranny, authorized by the highest office in the land—in all lands—</w:t>
      </w:r>
      <w:r w:rsidRPr="00615A76">
        <w:rPr>
          <w:u w:val="single"/>
        </w:rPr>
        <w:t>reveals the violence of liberal governmentality as a necessarily fascist praxis</w:t>
      </w:r>
      <w:r w:rsidRPr="00615A76">
        <w:rPr>
          <w:sz w:val="16"/>
        </w:rPr>
        <w:t xml:space="preserve">. One need </w:t>
      </w:r>
      <w:proofErr w:type="gramStart"/>
      <w:r w:rsidRPr="00615A76">
        <w:rPr>
          <w:sz w:val="16"/>
        </w:rPr>
        <w:t>look</w:t>
      </w:r>
      <w:proofErr w:type="gramEnd"/>
      <w:r w:rsidRPr="00615A76">
        <w:rPr>
          <w:sz w:val="16"/>
        </w:rPr>
        <w:t xml:space="preserve"> no further than the inclusivity Trump invokes in his November 9, </w:t>
      </w:r>
      <w:proofErr w:type="gramStart"/>
      <w:r w:rsidRPr="00615A76">
        <w:rPr>
          <w:sz w:val="16"/>
        </w:rPr>
        <w:t>2016</w:t>
      </w:r>
      <w:proofErr w:type="gramEnd"/>
      <w:r w:rsidRPr="00615A76">
        <w:rPr>
          <w:sz w:val="16"/>
        </w:rPr>
        <w:t xml:space="preserve"> victory speech,28 that first lap around the presidential block, for evidence that </w:t>
      </w:r>
      <w:r w:rsidRPr="00B81C67">
        <w:rPr>
          <w:b/>
          <w:bCs/>
          <w:highlight w:val="green"/>
          <w:u w:val="single"/>
        </w:rPr>
        <w:t>his reign of terror</w:t>
      </w:r>
      <w:r w:rsidRPr="00615A76">
        <w:rPr>
          <w:b/>
          <w:bCs/>
          <w:u w:val="single"/>
        </w:rPr>
        <w:t xml:space="preserve"> is no more than </w:t>
      </w:r>
      <w:r w:rsidRPr="00B81C67">
        <w:rPr>
          <w:b/>
          <w:bCs/>
          <w:highlight w:val="green"/>
          <w:u w:val="single"/>
        </w:rPr>
        <w:t>a manifestation</w:t>
      </w:r>
      <w:r w:rsidRPr="00615A76">
        <w:rPr>
          <w:b/>
          <w:bCs/>
          <w:u w:val="single"/>
        </w:rPr>
        <w:t xml:space="preserve"> or epiphenomena </w:t>
      </w:r>
      <w:r w:rsidRPr="00B81C67">
        <w:rPr>
          <w:b/>
          <w:bCs/>
          <w:highlight w:val="green"/>
          <w:u w:val="single"/>
        </w:rPr>
        <w:t>of liberal violence</w:t>
      </w:r>
      <w:r w:rsidRPr="00615A76">
        <w:rPr>
          <w:b/>
          <w:bCs/>
          <w:u w:val="single"/>
        </w:rPr>
        <w:t>.</w:t>
      </w:r>
      <w:r w:rsidRPr="00615A76">
        <w:rPr>
          <w:sz w:val="16"/>
        </w:rPr>
        <w:t xml:space="preserve"> In this speech/act, </w:t>
      </w:r>
      <w:r w:rsidRPr="00B81C67">
        <w:rPr>
          <w:highlight w:val="green"/>
          <w:u w:val="single"/>
        </w:rPr>
        <w:t>Trump “pledges” to “bind the wounds of division</w:t>
      </w:r>
      <w:r w:rsidRPr="00615A76">
        <w:rPr>
          <w:u w:val="single"/>
        </w:rPr>
        <w:t>”</w:t>
      </w:r>
      <w:r w:rsidRPr="00615A76">
        <w:rPr>
          <w:sz w:val="16"/>
        </w:rPr>
        <w:t xml:space="preserve"> his campaign activated so that in the hour of his presidency we might </w:t>
      </w:r>
      <w:r w:rsidRPr="00615A76">
        <w:rPr>
          <w:u w:val="single"/>
        </w:rPr>
        <w:t>“</w:t>
      </w:r>
      <w:r w:rsidRPr="00B81C67">
        <w:rPr>
          <w:highlight w:val="green"/>
          <w:u w:val="single"/>
        </w:rPr>
        <w:t>come together as one united people</w:t>
      </w:r>
      <w:r w:rsidRPr="00615A76">
        <w:rPr>
          <w:u w:val="single"/>
        </w:rPr>
        <w:t>,”</w:t>
      </w:r>
      <w:r w:rsidRPr="00615A76">
        <w:rPr>
          <w:sz w:val="16"/>
        </w:rPr>
        <w:t xml:space="preserve"> he adds—</w:t>
      </w:r>
      <w:r w:rsidRPr="00615A76">
        <w:rPr>
          <w:u w:val="single"/>
        </w:rPr>
        <w:t>gesturing towards his ches</w:t>
      </w:r>
      <w:r w:rsidRPr="00615A76">
        <w:rPr>
          <w:sz w:val="16"/>
        </w:rPr>
        <w:t>t to signal not an empty invocation of the American dream but a personal commitment to count himself as a “president for all Americans,” as a president of the people and for the people, elected by the people—</w:t>
      </w:r>
      <w:r w:rsidRPr="00B81C67">
        <w:rPr>
          <w:b/>
          <w:bCs/>
          <w:highlight w:val="green"/>
          <w:u w:val="single"/>
        </w:rPr>
        <w:t>because</w:t>
      </w:r>
      <w:r w:rsidRPr="00615A76">
        <w:rPr>
          <w:sz w:val="16"/>
        </w:rPr>
        <w:t xml:space="preserve"> national </w:t>
      </w:r>
      <w:r w:rsidRPr="00B81C67">
        <w:rPr>
          <w:b/>
          <w:bCs/>
          <w:sz w:val="28"/>
          <w:szCs w:val="28"/>
          <w:highlight w:val="green"/>
          <w:u w:val="single"/>
        </w:rPr>
        <w:t>unification</w:t>
      </w:r>
      <w:r w:rsidRPr="00B81C67">
        <w:rPr>
          <w:sz w:val="16"/>
        </w:rPr>
        <w:t xml:space="preserve"> is</w:t>
      </w:r>
      <w:r w:rsidRPr="00615A76">
        <w:rPr>
          <w:sz w:val="16"/>
        </w:rPr>
        <w:t xml:space="preserve"> “</w:t>
      </w:r>
      <w:r w:rsidRPr="00B81C67">
        <w:rPr>
          <w:highlight w:val="green"/>
          <w:u w:val="single"/>
        </w:rPr>
        <w:t>so important to [him</w:t>
      </w:r>
      <w:r w:rsidRPr="00615A76">
        <w:rPr>
          <w:sz w:val="16"/>
        </w:rPr>
        <w:t xml:space="preserve">].”29 If the speaker of Trump’s victory speech is not his person or administration but </w:t>
      </w:r>
      <w:proofErr w:type="spellStart"/>
      <w:r w:rsidRPr="00615A76">
        <w:rPr>
          <w:sz w:val="16"/>
        </w:rPr>
        <w:t>rather,the</w:t>
      </w:r>
      <w:proofErr w:type="spellEnd"/>
      <w:r w:rsidRPr="00615A76">
        <w:rPr>
          <w:sz w:val="16"/>
        </w:rPr>
        <w:t xml:space="preserve"> American machinery of liberal governmentality, then the tyranny of Trump’s America is not Trump’s but America’s. In this and the speech/acts to follow since his win, including statements in which </w:t>
      </w:r>
      <w:r w:rsidRPr="00615A76">
        <w:rPr>
          <w:u w:val="single"/>
        </w:rPr>
        <w:t xml:space="preserve">he </w:t>
      </w:r>
      <w:r w:rsidRPr="00B81C67">
        <w:rPr>
          <w:highlight w:val="green"/>
          <w:u w:val="single"/>
        </w:rPr>
        <w:t>disavows the</w:t>
      </w:r>
      <w:r w:rsidRPr="00615A76">
        <w:rPr>
          <w:u w:val="single"/>
        </w:rPr>
        <w:t xml:space="preserve"> </w:t>
      </w:r>
      <w:r w:rsidRPr="00B81C67">
        <w:rPr>
          <w:highlight w:val="green"/>
          <w:u w:val="single"/>
        </w:rPr>
        <w:t>Alt-Right’s ideological</w:t>
      </w:r>
      <w:r w:rsidRPr="00615A76">
        <w:rPr>
          <w:u w:val="single"/>
        </w:rPr>
        <w:t xml:space="preserve"> influenc</w:t>
      </w:r>
      <w:r w:rsidRPr="00615A76">
        <w:rPr>
          <w:sz w:val="16"/>
        </w:rPr>
        <w:t xml:space="preserve">e over his administration,30 </w:t>
      </w:r>
      <w:r w:rsidRPr="00B81C67">
        <w:rPr>
          <w:b/>
          <w:bCs/>
          <w:highlight w:val="green"/>
          <w:u w:val="single"/>
        </w:rPr>
        <w:t>Trump does not betray liberalism; he outmaneuvers it</w:t>
      </w:r>
      <w:r w:rsidRPr="00B81C67">
        <w:rPr>
          <w:sz w:val="16"/>
          <w:highlight w:val="green"/>
        </w:rPr>
        <w:t>.</w:t>
      </w:r>
      <w:r w:rsidRPr="00615A76">
        <w:rPr>
          <w:sz w:val="16"/>
        </w:rPr>
        <w:t xml:space="preserve"> Which is to say, his tyranny is a liberal out-doing of liberalism. His </w:t>
      </w:r>
      <w:r w:rsidRPr="00B81C67">
        <w:rPr>
          <w:highlight w:val="green"/>
          <w:u w:val="single"/>
        </w:rPr>
        <w:t>divisiveness</w:t>
      </w:r>
      <w:r w:rsidRPr="00B81C67">
        <w:rPr>
          <w:u w:val="single"/>
        </w:rPr>
        <w:t xml:space="preserve"> is </w:t>
      </w:r>
      <w:r w:rsidRPr="00B81C67">
        <w:rPr>
          <w:highlight w:val="green"/>
          <w:u w:val="single"/>
        </w:rPr>
        <w:t>backed</w:t>
      </w:r>
      <w:r w:rsidRPr="00B81C67">
        <w:rPr>
          <w:u w:val="single"/>
        </w:rPr>
        <w:t xml:space="preserve"> and bonded </w:t>
      </w:r>
      <w:r w:rsidRPr="00B81C67">
        <w:rPr>
          <w:highlight w:val="green"/>
          <w:u w:val="single"/>
        </w:rPr>
        <w:t>by</w:t>
      </w:r>
      <w:r w:rsidRPr="00B81C67">
        <w:rPr>
          <w:u w:val="single"/>
        </w:rPr>
        <w:t xml:space="preserve"> a state willed by popular demand; Trump’s </w:t>
      </w:r>
      <w:r w:rsidRPr="00B81C67">
        <w:rPr>
          <w:highlight w:val="green"/>
          <w:u w:val="single"/>
        </w:rPr>
        <w:t>sexism, homophobia, transphobia, racism</w:t>
      </w:r>
      <w:r w:rsidRPr="00B81C67">
        <w:rPr>
          <w:u w:val="single"/>
        </w:rPr>
        <w:t xml:space="preserve">, xenophobia, </w:t>
      </w:r>
      <w:r w:rsidRPr="00B81C67">
        <w:rPr>
          <w:highlight w:val="green"/>
          <w:u w:val="single"/>
        </w:rPr>
        <w:t>etc</w:t>
      </w:r>
      <w:r w:rsidRPr="00B81C67">
        <w:rPr>
          <w:u w:val="single"/>
        </w:rPr>
        <w:t xml:space="preserve">. finds its seat in the Oval Office to puppeteer the continuous violence of the president </w:t>
      </w:r>
      <w:r w:rsidRPr="00B81C67">
        <w:rPr>
          <w:highlight w:val="green"/>
          <w:u w:val="single"/>
        </w:rPr>
        <w:t>as manager of</w:t>
      </w:r>
      <w:r w:rsidRPr="00B81C67">
        <w:rPr>
          <w:u w:val="single"/>
        </w:rPr>
        <w:t xml:space="preserve"> liberal American governmentality</w:t>
      </w:r>
      <w:r w:rsidRPr="00615A76">
        <w:rPr>
          <w:sz w:val="16"/>
        </w:rPr>
        <w:t xml:space="preserve">. His occasional </w:t>
      </w:r>
      <w:r w:rsidRPr="00615A76">
        <w:rPr>
          <w:u w:val="single"/>
        </w:rPr>
        <w:t>banal nods towards inclusivity</w:t>
      </w:r>
      <w:r w:rsidRPr="00615A76">
        <w:rPr>
          <w:sz w:val="16"/>
        </w:rPr>
        <w:t xml:space="preserve">, inserted into the political and (as) libidinal arithmetic of </w:t>
      </w:r>
      <w:r w:rsidRPr="00615A76">
        <w:rPr>
          <w:u w:val="single"/>
        </w:rPr>
        <w:t xml:space="preserve">American </w:t>
      </w:r>
      <w:r w:rsidRPr="00B81C67">
        <w:rPr>
          <w:highlight w:val="green"/>
          <w:u w:val="single"/>
        </w:rPr>
        <w:t>civil society,</w:t>
      </w:r>
      <w:r w:rsidRPr="00615A76">
        <w:rPr>
          <w:sz w:val="16"/>
        </w:rPr>
        <w:t xml:space="preserve"> function to simulate rather than obstruct the protocols of liberal democracy. </w:t>
      </w:r>
      <w:r w:rsidRPr="00615A76">
        <w:rPr>
          <w:b/>
          <w:bCs/>
          <w:u w:val="single"/>
        </w:rPr>
        <w:t xml:space="preserve">To put it plainly, Trump’s deployment of inclusivity to induce exclusivity—a neoliberal move exemplary of the ‘inclusive excellence’ </w:t>
      </w:r>
      <w:r w:rsidRPr="00B81C67">
        <w:rPr>
          <w:b/>
          <w:bCs/>
          <w:highlight w:val="green"/>
          <w:u w:val="single"/>
        </w:rPr>
        <w:t>peddled by</w:t>
      </w:r>
      <w:r w:rsidRPr="00615A76">
        <w:rPr>
          <w:b/>
          <w:bCs/>
          <w:u w:val="single"/>
        </w:rPr>
        <w:t xml:space="preserve"> the university industrial complex as ‘</w:t>
      </w:r>
      <w:r w:rsidRPr="00B81C67">
        <w:rPr>
          <w:b/>
          <w:bCs/>
          <w:highlight w:val="green"/>
          <w:u w:val="single"/>
        </w:rPr>
        <w:t>diversity’ work</w:t>
      </w:r>
      <w:r w:rsidRPr="00615A76">
        <w:rPr>
          <w:b/>
          <w:bCs/>
          <w:u w:val="single"/>
        </w:rPr>
        <w:t>31</w:t>
      </w:r>
      <w:r w:rsidRPr="00615A76">
        <w:rPr>
          <w:sz w:val="16"/>
        </w:rPr>
        <w:t xml:space="preserve">—betrays the white supremacy always already operational in civil society as that hegemonic scaffolding not just of the American polity but, I argue next, elaborating Wilderson’s provocation in “Gramsci’s Black Marx: Whither the Slave in Civil Society?” (2003), </w:t>
      </w:r>
      <w:r w:rsidRPr="00615A76">
        <w:rPr>
          <w:b/>
          <w:bCs/>
          <w:u w:val="single"/>
        </w:rPr>
        <w:t>of white-cum-human community,</w:t>
      </w:r>
      <w:r w:rsidRPr="00615A76">
        <w:rPr>
          <w:sz w:val="16"/>
        </w:rPr>
        <w:t xml:space="preserve"> or what we might describe, following Hartman’s reasoning, as the social. </w:t>
      </w:r>
      <w:r w:rsidRPr="00615A76">
        <w:rPr>
          <w:b/>
          <w:bCs/>
          <w:u w:val="single"/>
        </w:rPr>
        <w:t>Like “</w:t>
      </w:r>
      <w:r w:rsidRPr="00B81C67">
        <w:rPr>
          <w:b/>
          <w:bCs/>
          <w:highlight w:val="green"/>
          <w:u w:val="single"/>
        </w:rPr>
        <w:t>all lives matter</w:t>
      </w:r>
      <w:r w:rsidRPr="00615A76">
        <w:rPr>
          <w:b/>
          <w:bCs/>
          <w:u w:val="single"/>
        </w:rPr>
        <w:t xml:space="preserve">,” a </w:t>
      </w:r>
      <w:r w:rsidRPr="00B81C67">
        <w:rPr>
          <w:b/>
          <w:bCs/>
          <w:highlight w:val="green"/>
          <w:u w:val="single"/>
        </w:rPr>
        <w:t>rejoinder that makes white lives</w:t>
      </w:r>
      <w:r w:rsidRPr="00615A76">
        <w:rPr>
          <w:b/>
          <w:bCs/>
          <w:u w:val="single"/>
        </w:rPr>
        <w:t xml:space="preserve"> </w:t>
      </w:r>
      <w:r w:rsidRPr="00B81C67">
        <w:rPr>
          <w:b/>
          <w:bCs/>
          <w:highlight w:val="green"/>
          <w:u w:val="single"/>
        </w:rPr>
        <w:t>matter only</w:t>
      </w:r>
      <w:r w:rsidRPr="00615A76">
        <w:rPr>
          <w:b/>
          <w:bCs/>
          <w:u w:val="single"/>
        </w:rPr>
        <w:t xml:space="preserve"> or especially, Trump’s (neo)liberalism </w:t>
      </w:r>
      <w:r w:rsidRPr="00B81C67">
        <w:rPr>
          <w:b/>
          <w:bCs/>
          <w:highlight w:val="green"/>
          <w:u w:val="single"/>
        </w:rPr>
        <w:t>empties inclusivity</w:t>
      </w:r>
      <w:r w:rsidRPr="00615A76">
        <w:rPr>
          <w:b/>
          <w:bCs/>
          <w:u w:val="single"/>
        </w:rPr>
        <w:t xml:space="preserve"> of its meaning, outing its operation as always already exclusive, more to the point, </w:t>
      </w:r>
      <w:r w:rsidRPr="00B81C67">
        <w:rPr>
          <w:b/>
          <w:bCs/>
          <w:highlight w:val="green"/>
          <w:u w:val="single"/>
        </w:rPr>
        <w:t>as</w:t>
      </w:r>
      <w:r w:rsidRPr="00615A76">
        <w:rPr>
          <w:b/>
          <w:bCs/>
          <w:u w:val="single"/>
        </w:rPr>
        <w:t xml:space="preserve"> necessarily </w:t>
      </w:r>
      <w:r w:rsidRPr="00B81C67">
        <w:rPr>
          <w:b/>
          <w:bCs/>
          <w:highlight w:val="green"/>
          <w:u w:val="single"/>
        </w:rPr>
        <w:t>antiblack</w:t>
      </w:r>
      <w:r w:rsidRPr="00615A76">
        <w:rPr>
          <w:sz w:val="16"/>
        </w:rPr>
        <w:t xml:space="preserve">. White people Mine is an argument about liberalism first and Donald Trump second, as its talking head. The speaker in Trump’s speech/acts is not his person or administration but structural antiblackness or liberalism qua antiblackness. </w:t>
      </w:r>
      <w:r w:rsidRPr="00615A76">
        <w:rPr>
          <w:b/>
          <w:bCs/>
          <w:u w:val="single"/>
        </w:rPr>
        <w:t xml:space="preserve">Trump’s America, which is the America that has always been, that loomed and lurked and </w:t>
      </w:r>
      <w:r w:rsidRPr="00B81C67">
        <w:rPr>
          <w:b/>
          <w:bCs/>
          <w:highlight w:val="green"/>
          <w:u w:val="single"/>
        </w:rPr>
        <w:t>minced its words in</w:t>
      </w:r>
      <w:r w:rsidRPr="00615A76">
        <w:rPr>
          <w:b/>
          <w:bCs/>
          <w:u w:val="single"/>
        </w:rPr>
        <w:t xml:space="preserve"> President </w:t>
      </w:r>
      <w:r w:rsidRPr="00B81C67">
        <w:rPr>
          <w:b/>
          <w:bCs/>
          <w:highlight w:val="green"/>
          <w:u w:val="single"/>
        </w:rPr>
        <w:t>Barack Obama’s</w:t>
      </w:r>
      <w:r w:rsidRPr="00615A76">
        <w:rPr>
          <w:b/>
          <w:bCs/>
          <w:u w:val="single"/>
        </w:rPr>
        <w:t xml:space="preserve"> care</w:t>
      </w:r>
      <w:r w:rsidRPr="00615A76">
        <w:rPr>
          <w:sz w:val="16"/>
        </w:rPr>
        <w:t xml:space="preserve">, is—according to the liberal lore that founds it—ideologically capacious. In theory, </w:t>
      </w:r>
      <w:r w:rsidRPr="00615A76">
        <w:rPr>
          <w:u w:val="single"/>
        </w:rPr>
        <w:t>if only as a matter of convenience, liberal America stretches in both directions</w:t>
      </w:r>
      <w:r w:rsidRPr="00615A76">
        <w:rPr>
          <w:sz w:val="16"/>
        </w:rPr>
        <w:t xml:space="preserve"> (presumably, in all directions) to welcome into its political and (as) libidinal </w:t>
      </w:r>
      <w:r w:rsidRPr="00B81C67">
        <w:rPr>
          <w:highlight w:val="green"/>
          <w:u w:val="single"/>
        </w:rPr>
        <w:t>folds Alt-Right</w:t>
      </w:r>
      <w:r w:rsidRPr="00615A76">
        <w:rPr>
          <w:u w:val="single"/>
        </w:rPr>
        <w:t xml:space="preserve"> persons and </w:t>
      </w:r>
      <w:r w:rsidRPr="00B81C67">
        <w:rPr>
          <w:highlight w:val="green"/>
          <w:u w:val="single"/>
        </w:rPr>
        <w:t>perspectives</w:t>
      </w:r>
      <w:r w:rsidRPr="00615A76">
        <w:rPr>
          <w:u w:val="single"/>
        </w:rPr>
        <w:t xml:space="preserve"> and, because liberal ideology as an egalitarian social theory engenders pluralism, those peoples whom the Alt-Right would rather see excised from America’s body politic. The latter group’s perspectives, their cultures and (as) their differences are excluded from this invitation.</w:t>
      </w:r>
      <w:r w:rsidRPr="00615A76">
        <w:rPr>
          <w:sz w:val="16"/>
        </w:rPr>
        <w:t xml:space="preserve"> Non-white others are conditionally and selectively incorporated into the folds of liberal America, as guests; their corresponding interests are proscribed, as rather than make room for them as Other, liberalism invites those redeemable—nonblack— persons who can assimilate to do so, </w:t>
      </w:r>
      <w:r w:rsidRPr="00615A76">
        <w:rPr>
          <w:sz w:val="16"/>
        </w:rPr>
        <w:lastRenderedPageBreak/>
        <w:t xml:space="preserve">absorbing them as instruments in the project for white nationalism. Hence, </w:t>
      </w:r>
      <w:r w:rsidRPr="00B81C67">
        <w:rPr>
          <w:b/>
          <w:bCs/>
          <w:highlight w:val="green"/>
          <w:u w:val="single"/>
        </w:rPr>
        <w:t>liberalism</w:t>
      </w:r>
      <w:r w:rsidRPr="00615A76">
        <w:rPr>
          <w:b/>
          <w:bCs/>
          <w:u w:val="single"/>
        </w:rPr>
        <w:t xml:space="preserve"> practically </w:t>
      </w:r>
      <w:r w:rsidRPr="00B81C67">
        <w:rPr>
          <w:b/>
          <w:bCs/>
          <w:highlight w:val="green"/>
          <w:u w:val="single"/>
        </w:rPr>
        <w:t>stretches</w:t>
      </w:r>
      <w:r w:rsidRPr="00615A76">
        <w:rPr>
          <w:b/>
          <w:bCs/>
          <w:u w:val="single"/>
        </w:rPr>
        <w:t xml:space="preserve"> in only </w:t>
      </w:r>
      <w:r w:rsidRPr="00B81C67">
        <w:rPr>
          <w:b/>
          <w:bCs/>
          <w:highlight w:val="green"/>
          <w:u w:val="single"/>
        </w:rPr>
        <w:t>one direction: the (alt)</w:t>
      </w:r>
      <w:r w:rsidRPr="00615A76">
        <w:rPr>
          <w:b/>
          <w:bCs/>
          <w:u w:val="single"/>
        </w:rPr>
        <w:t xml:space="preserve"> </w:t>
      </w:r>
      <w:r w:rsidRPr="00B81C67">
        <w:rPr>
          <w:b/>
          <w:bCs/>
          <w:highlight w:val="green"/>
          <w:u w:val="single"/>
        </w:rPr>
        <w:t>right’s</w:t>
      </w:r>
      <w:r w:rsidRPr="00615A76">
        <w:rPr>
          <w:b/>
          <w:bCs/>
          <w:u w:val="single"/>
        </w:rPr>
        <w:t>, making but one kind of people legible as subjects of civil society: white people</w:t>
      </w:r>
      <w:r w:rsidRPr="00615A76">
        <w:rPr>
          <w:sz w:val="16"/>
        </w:rPr>
        <w:t xml:space="preserve">. </w:t>
      </w:r>
      <w:r w:rsidRPr="00615A76">
        <w:rPr>
          <w:b/>
          <w:bCs/>
          <w:u w:val="single"/>
        </w:rPr>
        <w:t xml:space="preserve">It bears pausing to consider, especially in this, our hour of exclaimed white supremacy, for whom </w:t>
      </w:r>
      <w:r w:rsidRPr="00B81C67">
        <w:rPr>
          <w:b/>
          <w:bCs/>
          <w:highlight w:val="green"/>
          <w:u w:val="single"/>
        </w:rPr>
        <w:t xml:space="preserve">America as </w:t>
      </w:r>
      <w:r w:rsidRPr="00B81C67">
        <w:rPr>
          <w:b/>
          <w:bCs/>
          <w:u w:val="single"/>
        </w:rPr>
        <w:t>a white</w:t>
      </w:r>
      <w:r w:rsidRPr="00615A76">
        <w:rPr>
          <w:b/>
          <w:bCs/>
          <w:u w:val="single"/>
        </w:rPr>
        <w:t xml:space="preserve"> </w:t>
      </w:r>
      <w:r w:rsidRPr="00B81C67">
        <w:rPr>
          <w:b/>
          <w:bCs/>
          <w:u w:val="single"/>
        </w:rPr>
        <w:t xml:space="preserve">nationalist polity is </w:t>
      </w:r>
      <w:r w:rsidRPr="00B81C67">
        <w:rPr>
          <w:b/>
          <w:bCs/>
          <w:highlight w:val="green"/>
          <w:u w:val="single"/>
        </w:rPr>
        <w:t>inclusive</w:t>
      </w:r>
      <w:r w:rsidRPr="00615A76">
        <w:rPr>
          <w:b/>
          <w:bCs/>
          <w:u w:val="single"/>
        </w:rPr>
        <w:t xml:space="preserve">, as invocations of white filiation </w:t>
      </w:r>
      <w:r w:rsidRPr="00B81C67">
        <w:rPr>
          <w:b/>
          <w:bCs/>
          <w:u w:val="single"/>
        </w:rPr>
        <w:t xml:space="preserve">and fragility </w:t>
      </w:r>
      <w:r w:rsidRPr="00B81C67">
        <w:rPr>
          <w:b/>
          <w:bCs/>
          <w:highlight w:val="green"/>
          <w:u w:val="single"/>
        </w:rPr>
        <w:t>are inconsistent.</w:t>
      </w:r>
      <w:r w:rsidRPr="00615A76">
        <w:rPr>
          <w:sz w:val="16"/>
        </w:rPr>
        <w:t xml:space="preserve"> </w:t>
      </w:r>
    </w:p>
    <w:p w14:paraId="71B45E70" w14:textId="75F9A1B5" w:rsidR="00F24DFE" w:rsidRDefault="00F24DFE" w:rsidP="00F24DFE">
      <w:pPr>
        <w:pStyle w:val="Heading4"/>
      </w:pPr>
      <w:r>
        <w:t xml:space="preserve">They forced black people to create coalitions with white people, and white people are never really about it. </w:t>
      </w:r>
    </w:p>
    <w:p w14:paraId="1A4ED4EC" w14:textId="77777777" w:rsidR="00F24DFE" w:rsidRPr="00674CAD" w:rsidRDefault="00F24DFE" w:rsidP="00F24DFE">
      <w:r w:rsidRPr="00674CAD">
        <w:rPr>
          <w:rFonts w:eastAsiaTheme="majorEastAsia" w:cstheme="majorBidi"/>
          <w:b/>
          <w:iCs/>
        </w:rPr>
        <w:t>Prasad ND</w:t>
      </w:r>
      <w:r>
        <w:t xml:space="preserve"> [</w:t>
      </w:r>
      <w:r w:rsidRPr="00674CAD">
        <w:rPr>
          <w:b/>
          <w:bCs/>
        </w:rPr>
        <w:t>Pritha Prasad</w:t>
      </w:r>
      <w:r w:rsidRPr="00674CAD">
        <w:t xml:space="preserve"> (she/her/hers) is an Assistant Professor of English at the University of Kansas (KU)., "“Coalition is Not a Home”: From Idealized Coalitions to Livable Lives", </w:t>
      </w:r>
      <w:hyperlink r:id="rId28" w:history="1">
        <w:r w:rsidRPr="00970AB2">
          <w:rPr>
            <w:rStyle w:val="Hyperlink"/>
          </w:rPr>
          <w:t>https://sparkactivism.com/volume-3-call/from-idealized-coalitions-to-livable-lives/</w:t>
        </w:r>
      </w:hyperlink>
      <w:r>
        <w:t xml:space="preserve">] </w:t>
      </w:r>
    </w:p>
    <w:p w14:paraId="5D4B204C" w14:textId="77777777" w:rsidR="00F24DFE" w:rsidRPr="00674CAD" w:rsidRDefault="00F24DFE" w:rsidP="00F24DFE">
      <w:pPr>
        <w:rPr>
          <w:b/>
          <w:bCs/>
          <w:sz w:val="16"/>
        </w:rPr>
      </w:pPr>
      <w:r w:rsidRPr="00674CAD">
        <w:rPr>
          <w:b/>
          <w:bCs/>
          <w:sz w:val="16"/>
        </w:rPr>
        <w:t>(Idealized) Coalitional politics: “Coalition is not a home”</w:t>
      </w:r>
    </w:p>
    <w:p w14:paraId="2622F727" w14:textId="77777777" w:rsidR="00F24DFE" w:rsidRPr="00674CAD" w:rsidRDefault="00F24DFE" w:rsidP="00F24DFE">
      <w:pPr>
        <w:rPr>
          <w:sz w:val="16"/>
        </w:rPr>
      </w:pPr>
      <w:r w:rsidRPr="00674CAD">
        <w:rPr>
          <w:sz w:val="16"/>
        </w:rPr>
        <w:t xml:space="preserve">Coalition, as Karma Chávez (2013) writes in her groundbreaking work, is “a present and existing vision and practice that reflects an orientation to others and a shared commitment to change” (p. 146). </w:t>
      </w:r>
      <w:r w:rsidRPr="0015233E">
        <w:rPr>
          <w:szCs w:val="26"/>
          <w:highlight w:val="green"/>
        </w:rPr>
        <w:t>C</w:t>
      </w:r>
      <w:r w:rsidRPr="0015233E">
        <w:rPr>
          <w:rStyle w:val="StyleUnderline"/>
          <w:szCs w:val="26"/>
          <w:highlight w:val="green"/>
        </w:rPr>
        <w:t>o</w:t>
      </w:r>
      <w:r w:rsidRPr="00F24DFE">
        <w:rPr>
          <w:rStyle w:val="StyleUnderline"/>
          <w:highlight w:val="green"/>
        </w:rPr>
        <w:t>alition</w:t>
      </w:r>
      <w:r w:rsidRPr="00674CAD">
        <w:rPr>
          <w:rStyle w:val="StyleUnderline"/>
        </w:rPr>
        <w:t xml:space="preserve"> is something </w:t>
      </w:r>
      <w:r w:rsidRPr="00F24DFE">
        <w:rPr>
          <w:rStyle w:val="StyleUnderline"/>
          <w:highlight w:val="green"/>
        </w:rPr>
        <w:t>more</w:t>
      </w:r>
      <w:r w:rsidRPr="00674CAD">
        <w:rPr>
          <w:rStyle w:val="StyleUnderline"/>
        </w:rPr>
        <w:t xml:space="preserve"> than merely strategic </w:t>
      </w:r>
      <w:r w:rsidRPr="00F24DFE">
        <w:rPr>
          <w:rStyle w:val="StyleUnderline"/>
          <w:highlight w:val="green"/>
        </w:rPr>
        <w:t>alliances</w:t>
      </w:r>
      <w:r w:rsidRPr="00674CAD">
        <w:rPr>
          <w:rStyle w:val="StyleUnderline"/>
        </w:rPr>
        <w:t xml:space="preserve"> towards a shared political goal; it also offers “differently positioned groups” to “imagine the conditions of their politics” differently </w:t>
      </w:r>
      <w:r w:rsidRPr="00674CAD">
        <w:rPr>
          <w:sz w:val="16"/>
        </w:rPr>
        <w:t xml:space="preserve">(p. 81). Chávez, in this way, does not think of coalitions as fixed entities—she prefers instead the concepts of coalitional possibilities or moments, which capture the idea of coalition as an enduring practice with material implications rather than a series of neat intersections and initiatives. </w:t>
      </w:r>
      <w:r w:rsidRPr="00674CAD">
        <w:rPr>
          <w:rStyle w:val="StyleUnderline"/>
        </w:rPr>
        <w:t>Coalitional possibility thus involves “a relational notion of the subject,” and a commitment to “see issues, systems of oppression, and possibilities for a livable life as inextricably bound to one another”</w:t>
      </w:r>
      <w:r w:rsidRPr="00674CAD">
        <w:rPr>
          <w:sz w:val="16"/>
        </w:rPr>
        <w:t xml:space="preserve"> (Chávez, 2013, p. 147).</w:t>
      </w:r>
    </w:p>
    <w:p w14:paraId="26704A18" w14:textId="77777777" w:rsidR="00F24DFE" w:rsidRPr="00674CAD" w:rsidRDefault="00F24DFE" w:rsidP="00F24DFE">
      <w:pPr>
        <w:rPr>
          <w:sz w:val="16"/>
        </w:rPr>
      </w:pPr>
      <w:r w:rsidRPr="00674CAD">
        <w:rPr>
          <w:sz w:val="16"/>
        </w:rPr>
        <w:t xml:space="preserve">It is worth paying particular attention to </w:t>
      </w:r>
      <w:r w:rsidRPr="00674CAD">
        <w:rPr>
          <w:rStyle w:val="StyleUnderline"/>
        </w:rPr>
        <w:t>the idea of “livable life” as being key to the practice of coalition. While coalitions often emerge in response to threats of violence</w:t>
      </w:r>
      <w:r w:rsidRPr="00674CAD">
        <w:rPr>
          <w:sz w:val="16"/>
        </w:rPr>
        <w:t>—as is the case in the examples Chávez highlights in her study of queer migration politics—they are also </w:t>
      </w:r>
      <w:r w:rsidRPr="00674CAD">
        <w:rPr>
          <w:i/>
          <w:iCs/>
          <w:sz w:val="16"/>
        </w:rPr>
        <w:t>life-affirming</w:t>
      </w:r>
      <w:r w:rsidRPr="00674CAD">
        <w:rPr>
          <w:sz w:val="16"/>
        </w:rPr>
        <w:t> practices that, like one’s everyday existence, would necessarily require a sustained understanding of “the messiness, the impurity, and the multiplicity of subjectivity, agency, and politics” (p. 147). In the words of Black feminist activist Bernice Johnson Reagon (1983), co</w:t>
      </w:r>
      <w:r w:rsidRPr="00674CAD">
        <w:rPr>
          <w:rStyle w:val="StyleUnderline"/>
        </w:rPr>
        <w:t xml:space="preserve">alition is “some of the most dangerous work you can do.” Some people “will come to a coalition and they rate the success of the </w:t>
      </w:r>
      <w:r w:rsidRPr="0015233E">
        <w:rPr>
          <w:rStyle w:val="StyleUnderline"/>
          <w:u w:val="none"/>
        </w:rPr>
        <w:t>coalition</w:t>
      </w:r>
      <w:r w:rsidRPr="00674CAD">
        <w:rPr>
          <w:rStyle w:val="StyleUnderline"/>
        </w:rPr>
        <w:t xml:space="preserve"> on whether or not they feel good when they get there” </w:t>
      </w:r>
      <w:r w:rsidRPr="00674CAD">
        <w:rPr>
          <w:sz w:val="16"/>
        </w:rPr>
        <w:t xml:space="preserve">(p. 359). </w:t>
      </w:r>
      <w:r w:rsidRPr="00674CAD">
        <w:rPr>
          <w:rStyle w:val="StyleUnderline"/>
          <w:b/>
          <w:bCs/>
        </w:rPr>
        <w:t xml:space="preserve">This </w:t>
      </w:r>
      <w:r w:rsidRPr="00F24DFE">
        <w:rPr>
          <w:rStyle w:val="StyleUnderline"/>
          <w:b/>
          <w:bCs/>
          <w:highlight w:val="green"/>
        </w:rPr>
        <w:t>emphasis on “feeling good” undermines the inherent risks of any</w:t>
      </w:r>
      <w:r w:rsidRPr="00674CAD">
        <w:rPr>
          <w:rStyle w:val="StyleUnderline"/>
          <w:b/>
          <w:bCs/>
        </w:rPr>
        <w:t xml:space="preserve"> </w:t>
      </w:r>
      <w:r w:rsidRPr="00F24DFE">
        <w:rPr>
          <w:rStyle w:val="StyleUnderline"/>
          <w:b/>
          <w:bCs/>
          <w:highlight w:val="green"/>
        </w:rPr>
        <w:t>coalitional</w:t>
      </w:r>
      <w:r w:rsidRPr="00674CAD">
        <w:rPr>
          <w:rStyle w:val="StyleUnderline"/>
          <w:b/>
          <w:bCs/>
        </w:rPr>
        <w:t xml:space="preserve"> formation that involves </w:t>
      </w:r>
      <w:proofErr w:type="gramStart"/>
      <w:r w:rsidRPr="00674CAD">
        <w:rPr>
          <w:rStyle w:val="StyleUnderline"/>
          <w:b/>
          <w:bCs/>
        </w:rPr>
        <w:t>differently-positioned</w:t>
      </w:r>
      <w:proofErr w:type="gramEnd"/>
      <w:r w:rsidRPr="00674CAD">
        <w:rPr>
          <w:rStyle w:val="StyleUnderline"/>
          <w:b/>
          <w:bCs/>
        </w:rPr>
        <w:t xml:space="preserve"> groups: the only reason “</w:t>
      </w:r>
      <w:r w:rsidRPr="00F24DFE">
        <w:rPr>
          <w:rStyle w:val="StyleUnderline"/>
          <w:b/>
          <w:bCs/>
          <w:highlight w:val="green"/>
        </w:rPr>
        <w:t>you would consider trying to team up with somebody who could possibly kill you</w:t>
      </w:r>
      <w:r w:rsidRPr="00674CAD">
        <w:rPr>
          <w:rStyle w:val="StyleUnderline"/>
          <w:b/>
          <w:bCs/>
        </w:rPr>
        <w:t>, is because that’s the only way you can figure you can stay alive”</w:t>
      </w:r>
      <w:r w:rsidRPr="00674CAD">
        <w:rPr>
          <w:sz w:val="16"/>
        </w:rPr>
        <w:t xml:space="preserve"> (Reagon, 1983, p. 356). </w:t>
      </w:r>
    </w:p>
    <w:p w14:paraId="3CD733AA" w14:textId="77777777" w:rsidR="00F24DFE" w:rsidRPr="00674CAD" w:rsidRDefault="00F24DFE" w:rsidP="00F24DFE">
      <w:pPr>
        <w:rPr>
          <w:sz w:val="16"/>
        </w:rPr>
      </w:pPr>
      <w:r w:rsidRPr="00674CAD">
        <w:rPr>
          <w:sz w:val="16"/>
        </w:rPr>
        <w:t xml:space="preserve">As both Chávez and Reagon underscore, </w:t>
      </w:r>
      <w:r w:rsidRPr="00F24DFE">
        <w:rPr>
          <w:highlight w:val="green"/>
          <w:u w:val="single"/>
        </w:rPr>
        <w:t>coalition should be understood not just as an activist response</w:t>
      </w:r>
      <w:r w:rsidRPr="00674CAD">
        <w:rPr>
          <w:u w:val="single"/>
        </w:rPr>
        <w:t xml:space="preserve"> to an issue or context, but a life-affirming practice that carries with it material risks if mobilized without sustained attention the limits of shared experiences and political goals.</w:t>
      </w:r>
      <w:r w:rsidRPr="00674CAD">
        <w:rPr>
          <w:sz w:val="16"/>
        </w:rPr>
        <w:t xml:space="preserve"> Understanding these limits demands moving beyond a paradigm that suggests “identification requires sameness,” as women of color feminist María Lugones (2003) notes. Instead, “</w:t>
      </w:r>
      <w:r w:rsidRPr="00674CAD">
        <w:rPr>
          <w:u w:val="single"/>
        </w:rPr>
        <w:t xml:space="preserve">coalition </w:t>
      </w:r>
      <w:r w:rsidRPr="00F24DFE">
        <w:rPr>
          <w:highlight w:val="green"/>
          <w:u w:val="single"/>
        </w:rPr>
        <w:t>requires that we conceive identification anew”</w:t>
      </w:r>
      <w:r w:rsidRPr="00674CAD">
        <w:rPr>
          <w:sz w:val="16"/>
        </w:rPr>
        <w:t xml:space="preserve"> (p. 85). Coalition, in this way, </w:t>
      </w:r>
      <w:r w:rsidRPr="00674CAD">
        <w:rPr>
          <w:u w:val="single"/>
        </w:rPr>
        <w:t xml:space="preserve">is centrally characterized by continual and committed practice, not just </w:t>
      </w:r>
      <w:proofErr w:type="spellStart"/>
      <w:r w:rsidRPr="00674CAD">
        <w:rPr>
          <w:u w:val="single"/>
        </w:rPr>
        <w:t>kairotic</w:t>
      </w:r>
      <w:proofErr w:type="spellEnd"/>
      <w:r w:rsidRPr="00674CAD">
        <w:rPr>
          <w:u w:val="single"/>
        </w:rPr>
        <w:t xml:space="preserve"> points of intersection or convergence that dissipate after immediate threats of violence no longer appear immediate anymore. It critically avoids a politics of closure and comfort by imagining new/different modes of identification in pursuit of </w:t>
      </w:r>
      <w:r w:rsidRPr="00674CAD">
        <w:rPr>
          <w:i/>
          <w:iCs/>
          <w:u w:val="single"/>
        </w:rPr>
        <w:t>shared </w:t>
      </w:r>
      <w:r w:rsidRPr="00674CAD">
        <w:rPr>
          <w:u w:val="single"/>
        </w:rPr>
        <w:t>practice.</w:t>
      </w:r>
      <w:r w:rsidRPr="00674CAD">
        <w:rPr>
          <w:sz w:val="16"/>
        </w:rPr>
        <w:t> </w:t>
      </w:r>
    </w:p>
    <w:p w14:paraId="6AB0A85B" w14:textId="2B999246" w:rsidR="00F24DFE" w:rsidRDefault="00F24DFE" w:rsidP="00F24DFE">
      <w:pPr>
        <w:rPr>
          <w:u w:val="single"/>
        </w:rPr>
      </w:pPr>
      <w:r w:rsidRPr="00F24DFE">
        <w:rPr>
          <w:i/>
          <w:iCs/>
          <w:u w:val="single"/>
        </w:rPr>
        <w:t>Idealized coalitions</w:t>
      </w:r>
      <w:r w:rsidRPr="00674CAD">
        <w:rPr>
          <w:u w:val="single"/>
        </w:rPr>
        <w:t xml:space="preserve">, on the other hand, </w:t>
      </w:r>
      <w:r w:rsidRPr="00F24DFE">
        <w:rPr>
          <w:u w:val="single"/>
        </w:rPr>
        <w:t>prioritize</w:t>
      </w:r>
      <w:r w:rsidRPr="00674CAD">
        <w:rPr>
          <w:u w:val="single"/>
        </w:rPr>
        <w:t xml:space="preserve"> unidirectional and dematerialized engagements of antiracist politics in ways that imagine collectivity even in places where it may not actually exist. In this way, my understanding of </w:t>
      </w:r>
      <w:r w:rsidRPr="00F24DFE">
        <w:rPr>
          <w:u w:val="single"/>
        </w:rPr>
        <w:t>idealized coalitions</w:t>
      </w:r>
      <w:r w:rsidRPr="00674CAD">
        <w:rPr>
          <w:u w:val="single"/>
        </w:rPr>
        <w:t xml:space="preserve"> </w:t>
      </w:r>
      <w:r w:rsidRPr="00674CAD">
        <w:rPr>
          <w:sz w:val="16"/>
        </w:rPr>
        <w:t xml:space="preserve">builds from Black feminist Cathy Cohen’s (2014) </w:t>
      </w:r>
      <w:r w:rsidRPr="00674CAD">
        <w:rPr>
          <w:u w:val="single"/>
        </w:rPr>
        <w:t>work on “</w:t>
      </w:r>
      <w:r w:rsidRPr="00F24DFE">
        <w:rPr>
          <w:highlight w:val="green"/>
          <w:u w:val="single"/>
        </w:rPr>
        <w:t>performative solidarity</w:t>
      </w:r>
      <w:r w:rsidRPr="00674CAD">
        <w:rPr>
          <w:u w:val="single"/>
        </w:rPr>
        <w:t>,” but with an important extension.</w:t>
      </w:r>
      <w:r w:rsidRPr="00674CAD">
        <w:rPr>
          <w:sz w:val="16"/>
        </w:rPr>
        <w:t xml:space="preserve"> For Cohen, </w:t>
      </w:r>
      <w:r w:rsidRPr="00674CAD">
        <w:rPr>
          <w:u w:val="single"/>
        </w:rPr>
        <w:t xml:space="preserve">performative solidarity </w:t>
      </w:r>
      <w:r w:rsidRPr="00D0696A">
        <w:rPr>
          <w:u w:val="single"/>
        </w:rPr>
        <w:t xml:space="preserve">refers to the “contradictory project” whereby, for example, mainstream LGBT organizations after Ferguson performed solidarity </w:t>
      </w:r>
      <w:r w:rsidRPr="00D0696A">
        <w:rPr>
          <w:u w:val="single"/>
        </w:rPr>
        <w:lastRenderedPageBreak/>
        <w:t>with Black</w:t>
      </w:r>
      <w:r w:rsidRPr="00674CAD">
        <w:rPr>
          <w:u w:val="single"/>
        </w:rPr>
        <w:t xml:space="preserve">, youth-led movements like #BlackLivesMatter </w:t>
      </w:r>
      <w:r w:rsidRPr="00D0696A">
        <w:rPr>
          <w:u w:val="single"/>
        </w:rPr>
        <w:t>while actively remaining</w:t>
      </w:r>
      <w:r w:rsidRPr="00674CAD">
        <w:rPr>
          <w:u w:val="single"/>
        </w:rPr>
        <w:t xml:space="preserve"> </w:t>
      </w:r>
      <w:r w:rsidRPr="00F24DFE">
        <w:rPr>
          <w:highlight w:val="green"/>
          <w:u w:val="single"/>
        </w:rPr>
        <w:t>complicit with “a dominant neo-liberal structure whose racial politics will always threaten the lives of</w:t>
      </w:r>
      <w:r w:rsidRPr="00674CAD">
        <w:rPr>
          <w:u w:val="single"/>
        </w:rPr>
        <w:t xml:space="preserve"> people of color, and in particular, poor </w:t>
      </w:r>
      <w:r w:rsidRPr="00F24DFE">
        <w:rPr>
          <w:highlight w:val="green"/>
          <w:u w:val="single"/>
        </w:rPr>
        <w:t>Black people</w:t>
      </w:r>
      <w:r w:rsidRPr="00674CAD">
        <w:rPr>
          <w:u w:val="single"/>
        </w:rPr>
        <w:t xml:space="preserve">” </w:t>
      </w:r>
      <w:r w:rsidRPr="00674CAD">
        <w:rPr>
          <w:sz w:val="16"/>
        </w:rPr>
        <w:t xml:space="preserve">(Cohen, 2014, p. 2). </w:t>
      </w:r>
      <w:r w:rsidRPr="00674CAD">
        <w:rPr>
          <w:u w:val="single"/>
        </w:rPr>
        <w:t xml:space="preserve">While idealized coalition, like performative solidarity, is almost always unidirectional, I understand idealized coalitions as being unique to the particular temporal register of 2020 discourses around anti-Black racism, especially as there has been a </w:t>
      </w:r>
      <w:r w:rsidRPr="00F24DFE">
        <w:rPr>
          <w:highlight w:val="green"/>
          <w:u w:val="single"/>
        </w:rPr>
        <w:t>growing</w:t>
      </w:r>
      <w:r w:rsidRPr="00674CAD">
        <w:rPr>
          <w:u w:val="single"/>
        </w:rPr>
        <w:t xml:space="preserve"> awareness </w:t>
      </w:r>
      <w:r w:rsidRPr="00F24DFE">
        <w:rPr>
          <w:highlight w:val="green"/>
          <w:u w:val="single"/>
        </w:rPr>
        <w:t>in the progressive (white) mainstream</w:t>
      </w:r>
      <w:r w:rsidRPr="00674CAD">
        <w:rPr>
          <w:u w:val="single"/>
        </w:rPr>
        <w:t xml:space="preserve"> around the systemic </w:t>
      </w:r>
      <w:r w:rsidRPr="00F24DFE">
        <w:rPr>
          <w:highlight w:val="green"/>
          <w:u w:val="single"/>
        </w:rPr>
        <w:t>nature of racism since Ferguson</w:t>
      </w:r>
      <w:r w:rsidRPr="00674CAD">
        <w:rPr>
          <w:u w:val="single"/>
        </w:rPr>
        <w:t>, largely as a result of the increased publicity around antiracist movements and activism (Maraj, 2020). Idealized coalitions are characterized not only by a performative engagement with radical antiracist movements, but also an idealized (and usually false) assumption of </w:t>
      </w:r>
      <w:r w:rsidRPr="00674CAD">
        <w:rPr>
          <w:i/>
          <w:iCs/>
          <w:u w:val="single"/>
        </w:rPr>
        <w:t>collective </w:t>
      </w:r>
      <w:r w:rsidRPr="00674CAD">
        <w:rPr>
          <w:u w:val="single"/>
        </w:rPr>
        <w:t>or </w:t>
      </w:r>
      <w:r w:rsidRPr="00674CAD">
        <w:rPr>
          <w:i/>
          <w:iCs/>
          <w:u w:val="single"/>
        </w:rPr>
        <w:t>shared </w:t>
      </w:r>
      <w:r w:rsidRPr="00674CAD">
        <w:rPr>
          <w:u w:val="single"/>
        </w:rPr>
        <w:t>politics that is often neither reciprocal nor consensual.  </w:t>
      </w:r>
    </w:p>
    <w:p w14:paraId="31138F99" w14:textId="77777777" w:rsidR="00DC3334" w:rsidRPr="001A3031" w:rsidRDefault="00DC3334" w:rsidP="00DC3334">
      <w:pPr>
        <w:pStyle w:val="Heading4"/>
      </w:pPr>
      <w:r>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5678A178" w14:textId="77777777" w:rsidR="00DC3334" w:rsidRDefault="00DC3334" w:rsidP="00DC3334">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9"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6CD75DF8" w14:textId="77777777" w:rsidR="00DC3334" w:rsidRPr="007E68F0" w:rsidRDefault="00DC3334" w:rsidP="00DC3334">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1D3CEA15" w14:textId="77777777" w:rsidR="00DC3334" w:rsidRPr="007E68F0" w:rsidRDefault="00DC3334" w:rsidP="00DC3334">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xml:space="preserve">  This guy was always here, he is the persona his predecessors possessed but disguised so well (though you never fooled me, you assholes), and many of those in the throes of </w:t>
      </w:r>
      <w:r w:rsidRPr="007E68F0">
        <w:rPr>
          <w:rStyle w:val="Emphasis"/>
        </w:rPr>
        <w:lastRenderedPageBreak/>
        <w:t>liberal-white-people-panic know this deep down because their revulsion to him is driven by a hatred of the intimate, the familial, and maybe the same.</w:t>
      </w:r>
    </w:p>
    <w:p w14:paraId="44ECEC30" w14:textId="77777777" w:rsidR="00DC3334" w:rsidRPr="007E68F0" w:rsidRDefault="00DC3334" w:rsidP="00DC3334">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7E68F0">
        <w:rPr>
          <w:rStyle w:val="Emphasis"/>
          <w:highlight w:val="green"/>
        </w:rPr>
        <w:t>the ones panicking</w:t>
      </w:r>
      <w:r w:rsidRPr="007E68F0">
        <w:rPr>
          <w:rStyle w:val="Emphasis"/>
        </w:rPr>
        <w:t xml:space="preserve"> in public (online, on mic, on screen) </w:t>
      </w:r>
      <w:r w:rsidRPr="007E68F0">
        <w:rPr>
          <w:rStyle w:val="Emphasis"/>
          <w:highlight w:val="green"/>
        </w:rPr>
        <w:t>are ready to tell the rest of us what to do</w:t>
      </w:r>
      <w:r w:rsidRPr="007E68F0">
        <w:rPr>
          <w:rStyle w:val="Emphasis"/>
        </w:rPr>
        <w:t>, how to feel, and when to move—when in truth</w:t>
      </w:r>
      <w:r w:rsidRPr="0015233E">
        <w:rPr>
          <w:rStyle w:val="Emphasis"/>
        </w:rPr>
        <w:t>, if they felt so motivated, they would realize that their greatest contribution might be to shut the fuck up and get out of the way, because there has been some well thought-out, beautifully imagined, wild shit going on for years now, and some of it entails anticipation of their demise along with—because they are part of—the abhorrence.</w:t>
      </w:r>
    </w:p>
    <w:p w14:paraId="502DCEFE" w14:textId="77777777" w:rsidR="00DC3334" w:rsidRPr="003F14B9" w:rsidRDefault="00DC3334" w:rsidP="00DC3334">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086AD326" w14:textId="77777777" w:rsidR="00DC3334" w:rsidRPr="003F14B9" w:rsidRDefault="00DC3334" w:rsidP="00DC3334">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0533095D" w14:textId="77777777" w:rsidR="00DC3334" w:rsidRPr="007E68F0" w:rsidRDefault="00DC3334" w:rsidP="00DC3334">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11FADCE0" w14:textId="77777777" w:rsidR="00DC3334" w:rsidRPr="007E68F0" w:rsidRDefault="00DC3334" w:rsidP="00DC3334">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5FF837AB" w14:textId="77777777" w:rsidR="00DC3334" w:rsidRPr="007E68F0" w:rsidRDefault="00DC3334" w:rsidP="00DC3334">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507C8119" w14:textId="77777777" w:rsidR="00DC3334" w:rsidRPr="007E68F0" w:rsidRDefault="00DC3334" w:rsidP="00DC3334">
      <w:pPr>
        <w:rPr>
          <w:rStyle w:val="Emphasis"/>
        </w:rPr>
      </w:pPr>
      <w:r w:rsidRPr="003F14B9">
        <w:rPr>
          <w:sz w:val="16"/>
        </w:rPr>
        <w:lastRenderedPageBreak/>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53717E16" w14:textId="77777777" w:rsidR="00DC3334" w:rsidRPr="007E68F0" w:rsidRDefault="00DC3334" w:rsidP="00DC3334">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43FF024F" w14:textId="77777777" w:rsidR="00DC3334" w:rsidRPr="007E68F0" w:rsidRDefault="00DC3334" w:rsidP="00DC3334">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the 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here, </w:t>
      </w:r>
      <w:r w:rsidRPr="007E68F0">
        <w:rPr>
          <w:rStyle w:val="Emphasis"/>
          <w:highlight w:val="green"/>
        </w:rPr>
        <w:t>and should not be revivified</w:t>
      </w:r>
      <w:r w:rsidRPr="007E68F0">
        <w:rPr>
          <w:rStyle w:val="Emphasis"/>
        </w:rPr>
        <w:t xml:space="preserve"> anytime, </w:t>
      </w:r>
      <w:r w:rsidRPr="007E68F0">
        <w:rPr>
          <w:rStyle w:val="Emphasis"/>
          <w:highlight w:val="green"/>
        </w:rPr>
        <w:t>ever again</w:t>
      </w:r>
      <w:r w:rsidRPr="0015233E">
        <w:rPr>
          <w:rStyle w:val="Emphasis"/>
          <w:highlight w:val="green"/>
        </w:rPr>
        <w:t>.  Liberal panic amidst</w:t>
      </w:r>
      <w:r w:rsidRPr="007E68F0">
        <w:rPr>
          <w:rStyle w:val="Emphasis"/>
        </w:rPr>
        <w:t xml:space="preserve"> proto-</w:t>
      </w:r>
      <w:r w:rsidRPr="007E68F0">
        <w:rPr>
          <w:rStyle w:val="Emphasis"/>
          <w:highlight w:val="green"/>
        </w:rPr>
        <w:t xml:space="preserve">fascist ascendancy is the </w:t>
      </w:r>
      <w:r w:rsidRPr="0048728C">
        <w:rPr>
          <w:rStyle w:val="Emphasis"/>
          <w:highlight w:val="green"/>
        </w:rPr>
        <w:t>symptom of</w:t>
      </w:r>
      <w:r w:rsidRPr="007E68F0">
        <w:rPr>
          <w:rStyle w:val="Emphasis"/>
        </w:rPr>
        <w:t xml:space="preserve"> an insistent </w:t>
      </w:r>
      <w:r w:rsidRPr="007E68F0">
        <w:rPr>
          <w:rStyle w:val="Emphasis"/>
          <w:highlight w:val="green"/>
        </w:rPr>
        <w:t xml:space="preserve">belief in </w:t>
      </w:r>
      <w:r w:rsidRPr="0015233E">
        <w:rPr>
          <w:rStyle w:val="Emphasis"/>
        </w:rPr>
        <w:t>the long-debunked narrative 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30" w:history="1">
        <w:r w:rsidRPr="007E68F0">
          <w:rPr>
            <w:rStyle w:val="Emphasis"/>
          </w:rPr>
          <w:t>White Being</w:t>
        </w:r>
      </w:hyperlink>
      <w:r w:rsidRPr="007E68F0">
        <w:rPr>
          <w:rStyle w:val="Emphasis"/>
        </w:rPr>
        <w:t>.</w:t>
      </w:r>
    </w:p>
    <w:p w14:paraId="29087541" w14:textId="77777777" w:rsidR="00DC3334" w:rsidRPr="007E68F0" w:rsidRDefault="00DC3334" w:rsidP="00DC3334">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57DC793A" w14:textId="7969A1E4" w:rsidR="00DC3334" w:rsidRPr="00DC3334" w:rsidRDefault="00DC3334" w:rsidP="00F24DFE">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68AED7E8" w14:textId="37089B1E" w:rsidR="00F24DFE" w:rsidRDefault="00F24DFE" w:rsidP="00F24DFE">
      <w:pPr>
        <w:pStyle w:val="Heading3"/>
      </w:pPr>
      <w:r>
        <w:lastRenderedPageBreak/>
        <w:t>1NC---AT: Courts</w:t>
      </w:r>
    </w:p>
    <w:p w14:paraId="0FD54569" w14:textId="0DC06D5C" w:rsidR="0048395E" w:rsidRDefault="0048395E" w:rsidP="0048395E">
      <w:pPr>
        <w:pStyle w:val="Heading4"/>
        <w:rPr>
          <w:rStyle w:val="Style13ptBold"/>
          <w:rFonts w:cs="Calibri"/>
          <w:b/>
          <w:bCs w:val="0"/>
        </w:rPr>
      </w:pPr>
      <w:r>
        <w:rPr>
          <w:rStyle w:val="Style13ptBold"/>
          <w:rFonts w:cs="Calibri"/>
          <w:b/>
          <w:bCs w:val="0"/>
        </w:rPr>
        <w:t>Black women have always been left out of the strikes that the 1AC says is good--</w:t>
      </w:r>
      <w:r w:rsidR="0015233E">
        <w:rPr>
          <w:rStyle w:val="Style13ptBold"/>
          <w:rFonts w:cs="Calibri"/>
          <w:b/>
          <w:bCs w:val="0"/>
        </w:rPr>
        <w:t xml:space="preserve">causes the criminalization of Black women who are unable to strike. </w:t>
      </w:r>
    </w:p>
    <w:p w14:paraId="03D48977" w14:textId="77777777" w:rsidR="0048395E" w:rsidRPr="00BC48FA" w:rsidRDefault="0048395E" w:rsidP="0048395E">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BAA562D" w14:textId="77777777" w:rsidR="0048395E" w:rsidRPr="003B3727" w:rsidRDefault="0048395E" w:rsidP="0048395E">
      <w:pPr>
        <w:rPr>
          <w:rStyle w:val="StyleUnderline"/>
        </w:rPr>
      </w:pPr>
      <w:r w:rsidRPr="0048395E">
        <w:rPr>
          <w:rStyle w:val="Emphasis"/>
        </w:rPr>
        <w:t>The slave ship is a womb/abyss</w:t>
      </w:r>
      <w:r w:rsidRPr="00305590">
        <w:rPr>
          <w:rStyle w:val="Emphasis"/>
          <w:highlight w:val="green"/>
        </w:rPr>
        <w:t>.</w:t>
      </w:r>
      <w:r w:rsidRPr="003B3727">
        <w:rPr>
          <w:rStyle w:val="StyleUnderline"/>
          <w:szCs w:val="26"/>
          <w:highlight w:val="green"/>
        </w:rPr>
        <w:t xml:space="preserve"> The plantation is the belly of the world</w:t>
      </w:r>
      <w:r w:rsidRPr="003B3727">
        <w:rPr>
          <w:rStyle w:val="StyleUnderline"/>
          <w:sz w:val="18"/>
          <w:szCs w:val="18"/>
          <w:u w:val="none"/>
        </w:rPr>
        <w:t xml:space="preserve">. </w:t>
      </w:r>
      <w:proofErr w:type="spellStart"/>
      <w:r w:rsidRPr="003B3727">
        <w:rPr>
          <w:rStyle w:val="StyleUnderline"/>
          <w:sz w:val="18"/>
          <w:szCs w:val="18"/>
          <w:u w:val="none"/>
        </w:rPr>
        <w:t>Partussequitur</w:t>
      </w:r>
      <w:proofErr w:type="spellEnd"/>
      <w:r w:rsidRPr="003B3727">
        <w:rPr>
          <w:rStyle w:val="StyleUnderline"/>
          <w:sz w:val="18"/>
          <w:szCs w:val="18"/>
          <w:u w:val="none"/>
        </w:rPr>
        <w:t xml:space="preserve"> </w:t>
      </w:r>
      <w:proofErr w:type="spellStart"/>
      <w:r w:rsidRPr="003B3727">
        <w:rPr>
          <w:rStyle w:val="StyleUnderline"/>
          <w:sz w:val="18"/>
          <w:szCs w:val="18"/>
          <w:u w:val="none"/>
        </w:rPr>
        <w:t>ventrem</w:t>
      </w:r>
      <w:proofErr w:type="spellEnd"/>
      <w:r w:rsidRPr="003B3727">
        <w:rPr>
          <w:rStyle w:val="StyleUnderline"/>
          <w:sz w:val="18"/>
          <w:szCs w:val="18"/>
          <w:u w:val="none"/>
        </w:rPr>
        <w:t xml:space="preserve">—the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20B8BBD0" w14:textId="77777777" w:rsidR="0048395E" w:rsidRPr="00410A64" w:rsidRDefault="0048395E" w:rsidP="0048395E">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BC240A">
        <w:rPr>
          <w:rStyle w:val="StyleUnderline"/>
        </w:rPr>
        <w:t>representing the slave through the figure of the worker</w:t>
      </w:r>
      <w:r w:rsidRPr="00BC240A">
        <w:rPr>
          <w:rStyle w:val="StyleUnderline"/>
          <w:u w:val="none"/>
        </w:rPr>
        <w:t xml:space="preserve"> </w:t>
      </w:r>
      <w:r w:rsidRPr="00BC240A">
        <w:rPr>
          <w:rStyle w:val="StyleUnderline"/>
          <w:sz w:val="18"/>
          <w:szCs w:val="18"/>
          <w:u w:val="none"/>
        </w:rPr>
        <w:t>(albeit unwaged and unfree),</w:t>
      </w:r>
      <w:r w:rsidRPr="00BC240A">
        <w:rPr>
          <w:rStyle w:val="StyleUnderline"/>
          <w:u w:val="none"/>
        </w:rPr>
        <w:t xml:space="preserve"> </w:t>
      </w:r>
      <w:r w:rsidRPr="00BC240A">
        <w:rPr>
          <w:rStyle w:val="StyleUnderline"/>
        </w:rPr>
        <w:t xml:space="preserve">obscures as much as it reveals, making it difficult to distinguish the constitutive 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BC240A">
        <w:rPr>
          <w:rStyle w:val="Emphasis"/>
          <w:highlight w:val="green"/>
        </w:rPr>
        <w:t>sexual</w:t>
      </w:r>
      <w:r w:rsidRPr="003B3727">
        <w:rPr>
          <w:rStyle w:val="StyleUnderline"/>
          <w:highlight w:val="green"/>
        </w:rPr>
        <w:t xml:space="preserve"> and </w:t>
      </w:r>
      <w:r w:rsidRPr="00BC240A">
        <w:rPr>
          <w:rStyle w:val="Emphasis"/>
          <w:highlight w:val="green"/>
        </w:rPr>
        <w:t>reproductive labor</w:t>
      </w:r>
      <w:r w:rsidRPr="003B3727">
        <w:rPr>
          <w:rStyle w:val="StyleUnderline"/>
          <w:highlight w:val="green"/>
        </w:rPr>
        <w:t xml:space="preserve">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6A09EEA1" w14:textId="77777777" w:rsidR="0048395E" w:rsidRPr="003B3727" w:rsidRDefault="0048395E" w:rsidP="0048395E">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idealists embraced her labors.</w:t>
      </w:r>
      <w:r w:rsidRPr="00254724">
        <w:rPr>
          <w:rStyle w:val="StyleUnderline"/>
          <w:u w:val="none"/>
        </w:rPr>
        <w:t xml:space="preserve">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1A148F0D" w14:textId="77777777" w:rsidR="0048395E" w:rsidRPr="003B3727" w:rsidRDefault="0048395E" w:rsidP="0048395E">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 xml:space="preserve">It has been no less complicated to imagine the future produced by such labors as anything other </w:t>
      </w:r>
      <w:r w:rsidRPr="003B3727">
        <w:rPr>
          <w:rStyle w:val="StyleUnderline"/>
          <w:sz w:val="18"/>
          <w:szCs w:val="18"/>
          <w:u w:val="none"/>
        </w:rPr>
        <w:lastRenderedPageBreak/>
        <w:t>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BC240A">
        <w:rPr>
          <w:rStyle w:val="StyleUnderline"/>
        </w:rPr>
        <w:t xml:space="preserve">practiced </w:t>
      </w:r>
      <w:r w:rsidRPr="00BC240A">
        <w:rPr>
          <w:rStyle w:val="Emphasis"/>
        </w:rPr>
        <w:t>infanticide</w:t>
      </w:r>
      <w:r w:rsidRPr="00BC240A">
        <w:rPr>
          <w:rStyle w:val="StyleUnderline"/>
        </w:rPr>
        <w:t xml:space="preserve"> rather than sentence their children to social death, the auction block, 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21C0A32B" w14:textId="77777777" w:rsidR="0048395E" w:rsidRPr="003B3727" w:rsidRDefault="0048395E" w:rsidP="0048395E">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w:t>
      </w:r>
      <w:proofErr w:type="spellStart"/>
      <w:r w:rsidRPr="003B3727">
        <w:rPr>
          <w:rStyle w:val="StyleUnderline"/>
          <w:sz w:val="18"/>
          <w:szCs w:val="18"/>
          <w:u w:val="none"/>
        </w:rPr>
        <w:t>Tadiar</w:t>
      </w:r>
      <w:proofErr w:type="spellEnd"/>
      <w:r w:rsidRPr="003B3727">
        <w:rPr>
          <w:rStyle w:val="StyleUnderline"/>
          <w:sz w:val="18"/>
          <w:szCs w:val="18"/>
          <w:u w:val="none"/>
        </w:rPr>
        <w:t xml:space="preserve">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044CC2AE" w14:textId="7B7BB388" w:rsidR="0048395E" w:rsidRPr="00BC240A" w:rsidRDefault="0048395E" w:rsidP="00BC240A">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295E8DB0" w14:textId="77777777" w:rsidR="00F24DFE" w:rsidRDefault="00F24DFE" w:rsidP="00F24DFE">
      <w:pPr>
        <w:pStyle w:val="Heading4"/>
      </w:pPr>
      <w:r>
        <w:t>T</w:t>
      </w:r>
      <w:r w:rsidRPr="00096065">
        <w:t>he worker demands that productivity be fair and democratic</w:t>
      </w:r>
      <w:r>
        <w:t>.</w:t>
      </w:r>
      <w:r w:rsidRPr="00096065">
        <w:t xml:space="preserve"> </w:t>
      </w:r>
      <w:r>
        <w:t>The</w:t>
      </w:r>
      <w:r w:rsidRPr="00096065">
        <w:t xml:space="preserve"> slave demands that production stop.</w:t>
      </w:r>
    </w:p>
    <w:p w14:paraId="7CDBB316" w14:textId="77777777" w:rsidR="00F24DFE" w:rsidRDefault="00F24DFE" w:rsidP="00F24DFE">
      <w:proofErr w:type="spellStart"/>
      <w:r w:rsidRPr="00892D88">
        <w:rPr>
          <w:rFonts w:eastAsiaTheme="majorEastAsia" w:cstheme="majorBidi"/>
          <w:b/>
          <w:iCs/>
        </w:rPr>
        <w:t>Padilioni</w:t>
      </w:r>
      <w:proofErr w:type="spellEnd"/>
      <w:r w:rsidRPr="00892D88">
        <w:rPr>
          <w:rFonts w:eastAsiaTheme="majorEastAsia" w:cstheme="majorBidi"/>
          <w:b/>
          <w:iCs/>
        </w:rPr>
        <w:t xml:space="preserve"> 18</w:t>
      </w:r>
      <w:r>
        <w:t xml:space="preserve"> [</w:t>
      </w:r>
      <w:r w:rsidRPr="00E55D13">
        <w:t xml:space="preserve">James Padilioni Jr is a scholar of the diverse plantation </w:t>
      </w:r>
      <w:proofErr w:type="spellStart"/>
      <w:r w:rsidRPr="00E55D13">
        <w:t>lifeworlds</w:t>
      </w:r>
      <w:proofErr w:type="spellEnd"/>
      <w:r w:rsidRPr="00E55D13">
        <w:t xml:space="preserve"> created by enslaved Africans and their descendants across the Diaspora</w:t>
      </w:r>
      <w:r w:rsidRPr="00892D88">
        <w:t>, 10-15-2018, "Dignity, Work, and Race Capitalism", AAIHS, https://www.aaihs.org/dignity-work-and-race-capitalism</w:t>
      </w:r>
      <w:r>
        <w:t>]</w:t>
      </w:r>
    </w:p>
    <w:p w14:paraId="137258F8" w14:textId="77777777" w:rsidR="00F24DFE" w:rsidRPr="00892D88" w:rsidRDefault="00F24DFE" w:rsidP="00F24DFE">
      <w:pPr>
        <w:rPr>
          <w:u w:val="single"/>
        </w:rPr>
      </w:pPr>
      <w:r w:rsidRPr="00892D88">
        <w:rPr>
          <w:sz w:val="16"/>
        </w:rPr>
        <w:t xml:space="preserve">Recently, a photo of The Cosby Show alum </w:t>
      </w:r>
      <w:r w:rsidRPr="00BC240A">
        <w:rPr>
          <w:sz w:val="16"/>
        </w:rPr>
        <w:t>G</w:t>
      </w:r>
      <w:r w:rsidRPr="00BC240A">
        <w:rPr>
          <w:rStyle w:val="StyleUnderline"/>
        </w:rPr>
        <w:t>eoffrey Owens surfaced that showed the actor working as a cashier at a grocery store.</w:t>
      </w:r>
      <w:r w:rsidRPr="00BC240A">
        <w:rPr>
          <w:sz w:val="16"/>
        </w:rPr>
        <w:t xml:space="preserve"> Many commentators found the photo’s release a </w:t>
      </w:r>
      <w:r w:rsidRPr="00BC240A">
        <w:rPr>
          <w:rStyle w:val="StyleUnderline"/>
        </w:rPr>
        <w:t>demeaning attempt to 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 xml:space="preserve">avoid adopting the </w:t>
      </w:r>
      <w:proofErr w:type="gramStart"/>
      <w:r w:rsidRPr="00892D88">
        <w:rPr>
          <w:u w:val="single"/>
        </w:rPr>
        <w:t>common sense</w:t>
      </w:r>
      <w:proofErr w:type="gramEnd"/>
      <w:r w:rsidRPr="00892D88">
        <w:rPr>
          <w:u w:val="single"/>
        </w:rPr>
        <w:t xml:space="preserve"> formulations that inadvertently serve hegemonically to reinforce the same social, economic, and racial forces that seek to keep the little person down.</w:t>
      </w:r>
    </w:p>
    <w:p w14:paraId="24CBCCE1" w14:textId="77777777" w:rsidR="00F24DFE" w:rsidRPr="00892D88" w:rsidRDefault="00F24DFE" w:rsidP="00F24DFE">
      <w:pPr>
        <w:rPr>
          <w:b/>
          <w:bCs/>
          <w:u w:val="single"/>
        </w:rPr>
      </w:pPr>
      <w:r w:rsidRPr="00892D88">
        <w:rPr>
          <w:sz w:val="16"/>
        </w:rPr>
        <w:lastRenderedPageBreak/>
        <w:t xml:space="preserve">One of the powerful aspects of the Black Studies toolkit is its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lackness should be the lived reality through which we generate our categorie</w:t>
      </w:r>
      <w:r w:rsidRPr="00892D88">
        <w:rPr>
          <w:u w:val="single"/>
        </w:rPr>
        <w:lastRenderedPageBreak/>
        <w:t>s and hermeneutics of understanding and from which we take our orientation towards liberation via a navigational politics of fugitivity.</w:t>
      </w:r>
      <w:r w:rsidRPr="00892D88">
        <w:rPr>
          <w:sz w:val="16"/>
        </w:rPr>
        <w:t xml:space="preserve">  </w:t>
      </w:r>
      <w:r w:rsidRPr="00892D88">
        <w:rPr>
          <w:b/>
          <w:bCs/>
          <w:highlight w:val="green"/>
          <w:u w:val="single"/>
        </w:rPr>
        <w:t>To think in Black about the 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socializes people into</w:t>
      </w:r>
      <w:r w:rsidRPr="00892D88">
        <w:rPr>
          <w:b/>
          <w:bCs/>
          <w:u w:val="single"/>
        </w:rPr>
        <w:t xml:space="preserve"> </w:t>
      </w:r>
      <w:r w:rsidRPr="00892D88">
        <w:rPr>
          <w:b/>
          <w:bCs/>
          <w:highlight w:val="green"/>
          <w:u w:val="single"/>
        </w:rPr>
        <w:t>worker-subjects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397FA2B7" w14:textId="77777777" w:rsidR="00F24DFE" w:rsidRPr="00892D88" w:rsidRDefault="00F24DFE" w:rsidP="00F24DFE">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one might even frame this as a litmus-test for making sure one has not inadvertently adopted the rhetoric of the capitalist-boss-managerial classes as a tool of liberal self-disciplining moral governance against the racialized working class:</w:t>
      </w:r>
    </w:p>
    <w:p w14:paraId="70920B30" w14:textId="77777777" w:rsidR="00F24DFE" w:rsidRPr="00892D88" w:rsidRDefault="00F24DFE" w:rsidP="00F24DFE">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The worker demands that productivity be fair and democratic</w:t>
      </w:r>
      <w:proofErr w:type="gramStart"/>
      <w:r w:rsidRPr="00892D88">
        <w:rPr>
          <w:b/>
          <w:bCs/>
          <w:u w:val="single"/>
        </w:rPr>
        <w:t>….the</w:t>
      </w:r>
      <w:proofErr w:type="gramEnd"/>
      <w:r w:rsidRPr="00892D88">
        <w:rPr>
          <w:b/>
          <w:bCs/>
          <w:u w:val="single"/>
        </w:rPr>
        <w:t xml:space="preserve"> slave, on the other hand, </w:t>
      </w:r>
      <w:r w:rsidRPr="00892D88">
        <w:rPr>
          <w:b/>
          <w:bCs/>
          <w:highlight w:val="green"/>
          <w:u w:val="single"/>
        </w:rPr>
        <w:t>demands that production</w:t>
      </w:r>
      <w:r w:rsidRPr="00892D88">
        <w:rPr>
          <w:b/>
          <w:bCs/>
          <w:u w:val="single"/>
        </w:rPr>
        <w:t xml:space="preserve"> </w:t>
      </w:r>
      <w:r w:rsidRPr="00892D88">
        <w:rPr>
          <w:b/>
          <w:bCs/>
          <w:highlight w:val="green"/>
          <w:u w:val="single"/>
        </w:rPr>
        <w:t>stop; stop</w:t>
      </w:r>
      <w:r w:rsidRPr="00892D88">
        <w:rPr>
          <w:b/>
          <w:bCs/>
          <w:u w:val="single"/>
        </w:rPr>
        <w:t xml:space="preserve"> without recourse to its ultimate </w:t>
      </w:r>
      <w:proofErr w:type="spellStart"/>
      <w:r w:rsidRPr="00892D88">
        <w:rPr>
          <w:b/>
          <w:bCs/>
          <w:u w:val="single"/>
        </w:rPr>
        <w:t>democratisation</w:t>
      </w:r>
      <w:proofErr w:type="spellEnd"/>
      <w:r w:rsidRPr="00892D88">
        <w:rPr>
          <w:b/>
          <w:bCs/>
          <w:u w:val="single"/>
        </w:rPr>
        <w:t xml:space="preserve">. </w:t>
      </w:r>
      <w:r w:rsidRPr="00892D88">
        <w:rPr>
          <w:b/>
          <w:bCs/>
          <w:highlight w:val="green"/>
          <w:u w:val="single"/>
        </w:rPr>
        <w:t>Work is not an organic principle for the slave.</w:t>
      </w:r>
    </w:p>
    <w:p w14:paraId="2DC41FEF" w14:textId="77777777" w:rsidR="00F24DFE" w:rsidRPr="00892D88" w:rsidRDefault="00F24DFE" w:rsidP="00F24DFE">
      <w:pPr>
        <w:rPr>
          <w:b/>
          <w:bCs/>
          <w:u w:val="single"/>
        </w:rPr>
      </w:pPr>
      <w:r w:rsidRPr="00892D88">
        <w:rPr>
          <w:sz w:val="16"/>
        </w:rPr>
        <w:t xml:space="preserve">Originally tasked with distributing abandoned </w:t>
      </w:r>
      <w:r w:rsidRPr="00892D88">
        <w:rPr>
          <w:u w:val="single"/>
        </w:rPr>
        <w:t xml:space="preserve">Confederate </w:t>
      </w:r>
      <w:r w:rsidRPr="00892D88">
        <w:rPr>
          <w:highlight w:val="green"/>
          <w:u w:val="single"/>
        </w:rPr>
        <w:t>lands to emancipated Black</w:t>
      </w:r>
      <w:r w:rsidRPr="00892D88">
        <w:rPr>
          <w:u w:val="single"/>
        </w:rPr>
        <w:t xml:space="preserve"> people, the Freedmen’s Bureau grew to include a range of practical aid</w:t>
      </w:r>
      <w:r w:rsidRPr="00892D88">
        <w:rPr>
          <w:sz w:val="16"/>
        </w:rPr>
        <w:t xml:space="preserve"> (hospitals, education, etc.) </w:t>
      </w:r>
      <w:r w:rsidRPr="00892D88">
        <w:rPr>
          <w:u w:val="single"/>
        </w:rPr>
        <w:t xml:space="preserve">to the </w:t>
      </w:r>
      <w:proofErr w:type="gramStart"/>
      <w:r w:rsidRPr="00892D88">
        <w:rPr>
          <w:u w:val="single"/>
        </w:rPr>
        <w:t>recently-emancipated</w:t>
      </w:r>
      <w:proofErr w:type="gramEnd"/>
      <w:r w:rsidRPr="00892D88">
        <w:rPr>
          <w:u w:val="single"/>
        </w:rPr>
        <w:t xml:space="preserve"> “horde of starving vagabonds, homeless, helpless, and pitiable in their dark distress</w:t>
      </w:r>
      <w:r w:rsidRPr="00892D88">
        <w:rPr>
          <w:sz w:val="16"/>
        </w:rPr>
        <w:t xml:space="preserve">,” as Du Bois phrased the situation (9). </w:t>
      </w:r>
      <w:r w:rsidRPr="00892D88">
        <w:rPr>
          <w:b/>
          <w:bCs/>
          <w:u w:val="single"/>
        </w:rPr>
        <w:t xml:space="preserve">But </w:t>
      </w:r>
      <w:r w:rsidRPr="00BC240A">
        <w:rPr>
          <w:rStyle w:val="Emphasis"/>
          <w:highlight w:val="green"/>
        </w:rPr>
        <w:t>white backlash</w:t>
      </w:r>
      <w:r w:rsidRPr="00892D88">
        <w:rPr>
          <w:b/>
          <w:bCs/>
          <w:highlight w:val="green"/>
          <w:u w:val="single"/>
        </w:rPr>
        <w:t xml:space="preserve"> to Radical Republican</w:t>
      </w:r>
      <w:r w:rsidRPr="00892D88">
        <w:rPr>
          <w:b/>
          <w:bCs/>
          <w:u w:val="single"/>
        </w:rPr>
        <w:t xml:space="preserve"> plans for any attempt at public support and/or reparations for the </w:t>
      </w:r>
      <w:proofErr w:type="spellStart"/>
      <w:r w:rsidRPr="00892D88">
        <w:rPr>
          <w:b/>
          <w:bCs/>
          <w:u w:val="single"/>
        </w:rPr>
        <w:t>freedpeople</w:t>
      </w:r>
      <w:proofErr w:type="spellEnd"/>
      <w:r w:rsidRPr="00892D88">
        <w:rPr>
          <w:b/>
          <w:bCs/>
          <w:u w:val="single"/>
        </w:rPr>
        <w:t xml:space="preserve"> </w:t>
      </w:r>
      <w:r w:rsidRPr="00892D88">
        <w:rPr>
          <w:b/>
          <w:bCs/>
          <w:highlight w:val="green"/>
          <w:u w:val="single"/>
        </w:rPr>
        <w:t>came swiftly.</w:t>
      </w:r>
      <w:r w:rsidRPr="00892D88">
        <w:rPr>
          <w:sz w:val="16"/>
        </w:rPr>
        <w:t xml:space="preserve"> The rhetorical form of this argument charged the Freedmen’s Bureau with promoting idleness and sloth among the </w:t>
      </w:r>
      <w:proofErr w:type="gramStart"/>
      <w:r w:rsidRPr="00892D88">
        <w:rPr>
          <w:sz w:val="16"/>
        </w:rPr>
        <w:t>newly-emancipated</w:t>
      </w:r>
      <w:proofErr w:type="gramEnd"/>
      <w:r w:rsidRPr="00892D88">
        <w:rPr>
          <w:sz w:val="16"/>
        </w:rPr>
        <w:t xml:space="preserve"> Black community. A political cartoon from the 1866 Pennsylvania gubernatorial election vividly illustrates this. </w:t>
      </w:r>
      <w:r w:rsidRPr="00892D88">
        <w:rPr>
          <w:u w:val="single"/>
        </w:rPr>
        <w:t>The right foreground depicts a racist caricature of a Black man lying supine with a thought cloud above his head wondering, “</w:t>
      </w:r>
      <w:proofErr w:type="spellStart"/>
      <w:r w:rsidRPr="00892D88">
        <w:rPr>
          <w:u w:val="single"/>
        </w:rPr>
        <w:t>Whar</w:t>
      </w:r>
      <w:proofErr w:type="spellEnd"/>
      <w:r w:rsidRPr="00892D88">
        <w:rPr>
          <w:u w:val="single"/>
        </w:rPr>
        <w:t xml:space="preserve"> is de use for me to work as long as </w:t>
      </w:r>
      <w:proofErr w:type="spellStart"/>
      <w:r w:rsidRPr="00892D88">
        <w:rPr>
          <w:u w:val="single"/>
        </w:rPr>
        <w:t>dey</w:t>
      </w:r>
      <w:proofErr w:type="spellEnd"/>
      <w:r w:rsidRPr="00892D88">
        <w:rPr>
          <w:u w:val="single"/>
        </w:rPr>
        <w:t xml:space="preserve"> make dese 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892D88">
        <w:rPr>
          <w:b/>
          <w:bCs/>
          <w:highlight w:val="green"/>
          <w:u w:val="single"/>
        </w:rPr>
        <w:t>rested</w:t>
      </w:r>
      <w:r w:rsidRPr="00892D88">
        <w:rPr>
          <w:b/>
          <w:bCs/>
          <w:u w:val="single"/>
        </w:rPr>
        <w:t xml:space="preserve"> </w:t>
      </w:r>
      <w:r w:rsidRPr="00892D88">
        <w:rPr>
          <w:b/>
          <w:bCs/>
          <w:highlight w:val="green"/>
          <w:u w:val="single"/>
        </w:rPr>
        <w:t>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5809D217" w14:textId="77777777" w:rsidR="00F24DFE" w:rsidRPr="00892D88" w:rsidRDefault="00F24DFE" w:rsidP="00F24DFE">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demonstrate that fully realized Black 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0BCD9406" w14:textId="77777777" w:rsidR="00F24DFE" w:rsidRPr="00892D88" w:rsidRDefault="00F24DFE" w:rsidP="00F24DFE">
      <w:pPr>
        <w:rPr>
          <w:u w:val="single"/>
        </w:rPr>
      </w:pPr>
      <w:r w:rsidRPr="00892D88">
        <w:rPr>
          <w:sz w:val="16"/>
        </w:rPr>
        <w:lastRenderedPageBreak/>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 xml:space="preserve">no matter how </w:t>
      </w:r>
      <w:r w:rsidRPr="00BC240A">
        <w:rPr>
          <w:b/>
          <w:bCs/>
          <w:highlight w:val="green"/>
          <w:u w:val="single"/>
        </w:rPr>
        <w:t>seemingly dirty</w:t>
      </w:r>
      <w:r w:rsidRPr="00892D88">
        <w:rPr>
          <w:b/>
          <w:bCs/>
          <w:highlight w:val="green"/>
          <w:u w:val="single"/>
        </w:rPr>
        <w:t>,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the contract whose dignity must be demonstrated by the performance of their labor is a dastardly cultural artifact</w:t>
      </w:r>
      <w:r w:rsidRPr="00892D88">
        <w:rPr>
          <w:sz w:val="16"/>
        </w:rPr>
        <w:t xml:space="preserve">. These rhetorical tropes form part of the assemblage of power that </w:t>
      </w:r>
      <w:proofErr w:type="spellStart"/>
      <w:r w:rsidRPr="00892D88">
        <w:rPr>
          <w:sz w:val="16"/>
        </w:rPr>
        <w:t>Saidiya</w:t>
      </w:r>
      <w:proofErr w:type="spellEnd"/>
      <w:r w:rsidRPr="00892D88">
        <w:rPr>
          <w:sz w:val="16"/>
        </w:rPr>
        <w:t xml:space="preserve"> Hartman has identified as “</w:t>
      </w:r>
      <w:r w:rsidRPr="00892D88">
        <w:rPr>
          <w:u w:val="single"/>
        </w:rPr>
        <w:t>the limits of emancipation, the ambiguous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61663726" w14:textId="41CC5DDD" w:rsidR="00F24DFE" w:rsidRDefault="00F24DFE" w:rsidP="00F24DFE">
      <w:pPr>
        <w:rPr>
          <w:b/>
          <w:bCs/>
          <w:u w:val="single"/>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the understanding that “all work has dignity.”</w:t>
      </w:r>
      <w:r w:rsidRPr="00892D88">
        <w:rPr>
          <w:sz w:val="16"/>
        </w:rPr>
        <w:t xml:space="preserve"> </w:t>
      </w:r>
      <w:r w:rsidRPr="003E040C">
        <w:rPr>
          <w:b/>
          <w:bCs/>
          <w:highlight w:val="green"/>
          <w:u w:val="single"/>
        </w:rPr>
        <w:t>Working hard has never</w:t>
      </w:r>
      <w:r w:rsidRPr="00892D88">
        <w:rPr>
          <w:b/>
          <w:bCs/>
          <w:u w:val="single"/>
        </w:rPr>
        <w:t xml:space="preserve"> </w:t>
      </w:r>
      <w:r w:rsidRPr="00BC240A">
        <w:rPr>
          <w:b/>
          <w:bCs/>
          <w:u w:val="single"/>
        </w:rPr>
        <w:t xml:space="preserve">helped the white gaze apprehend </w:t>
      </w:r>
      <w:r w:rsidRPr="003E040C">
        <w:rPr>
          <w:b/>
          <w:bCs/>
          <w:highlight w:val="green"/>
          <w:u w:val="single"/>
        </w:rPr>
        <w:t>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58C48E63" w14:textId="7541E028" w:rsidR="0048395E" w:rsidRPr="008E34B4" w:rsidRDefault="0048395E" w:rsidP="0048395E">
      <w:pPr>
        <w:pStyle w:val="Heading4"/>
        <w:rPr>
          <w:rStyle w:val="Style13ptBold"/>
          <w:b/>
          <w:bCs w:val="0"/>
        </w:rPr>
      </w:pPr>
      <w:r>
        <w:rPr>
          <w:rStyle w:val="Style13ptBold"/>
          <w:b/>
        </w:rPr>
        <w:t>Their fixing of “civil rights” re-entrenches racial stereotypes that stigmatize black women and categorize them as unworthy of federal assistanc</w:t>
      </w:r>
      <w:r w:rsidR="00BC240A">
        <w:rPr>
          <w:rStyle w:val="Style13ptBold"/>
          <w:b/>
        </w:rPr>
        <w:t xml:space="preserve">e. </w:t>
      </w:r>
    </w:p>
    <w:p w14:paraId="07974D9A" w14:textId="77777777" w:rsidR="0048395E" w:rsidRPr="008E34B4" w:rsidRDefault="0048395E" w:rsidP="0048395E">
      <w:pPr>
        <w:rPr>
          <w:rStyle w:val="Style13ptBold"/>
          <w:b w:val="0"/>
          <w:bCs w:val="0"/>
          <w:sz w:val="20"/>
          <w:szCs w:val="20"/>
        </w:rPr>
      </w:pPr>
      <w:proofErr w:type="spellStart"/>
      <w:r w:rsidRPr="008E34B4">
        <w:rPr>
          <w:rStyle w:val="Style13ptBold"/>
        </w:rPr>
        <w:t>Nadasen</w:t>
      </w:r>
      <w:proofErr w:type="spellEnd"/>
      <w:r w:rsidRPr="008E34B4">
        <w:rPr>
          <w:rStyle w:val="Style13ptBold"/>
        </w:rPr>
        <w:t xml:space="preserve"> 2007 </w:t>
      </w:r>
      <w:r w:rsidRPr="008E34B4">
        <w:rPr>
          <w:rStyle w:val="Style13ptBold"/>
          <w:b w:val="0"/>
          <w:sz w:val="20"/>
          <w:szCs w:val="20"/>
        </w:rPr>
        <w:t xml:space="preserve">[Premilla </w:t>
      </w:r>
      <w:proofErr w:type="spellStart"/>
      <w:r w:rsidRPr="008E34B4">
        <w:rPr>
          <w:rStyle w:val="Style13ptBold"/>
          <w:b w:val="0"/>
          <w:sz w:val="20"/>
          <w:szCs w:val="20"/>
        </w:rPr>
        <w:t>Nadasen</w:t>
      </w:r>
      <w:proofErr w:type="spellEnd"/>
      <w:r w:rsidRPr="008E34B4">
        <w:rPr>
          <w:rStyle w:val="Style13ptBold"/>
          <w:b w:val="0"/>
          <w:sz w:val="20"/>
          <w:szCs w:val="20"/>
        </w:rPr>
        <w:t xml:space="preserve"> is an activist and historian, who </w:t>
      </w:r>
      <w:proofErr w:type="spellStart"/>
      <w:r w:rsidRPr="008E34B4">
        <w:rPr>
          <w:rStyle w:val="Style13ptBold"/>
          <w:b w:val="0"/>
          <w:sz w:val="20"/>
          <w:szCs w:val="20"/>
        </w:rPr>
        <w:t>specialises</w:t>
      </w:r>
      <w:proofErr w:type="spellEnd"/>
      <w:r w:rsidRPr="008E34B4">
        <w:rPr>
          <w:rStyle w:val="Style13ptBold"/>
          <w:b w:val="0"/>
          <w:sz w:val="20"/>
          <w:szCs w:val="20"/>
        </w:rPr>
        <w:t xml:space="preserve"> in the histories of women of </w:t>
      </w:r>
      <w:proofErr w:type="spellStart"/>
      <w:r w:rsidRPr="008E34B4">
        <w:rPr>
          <w:rStyle w:val="Style13ptBold"/>
          <w:b w:val="0"/>
          <w:sz w:val="20"/>
          <w:szCs w:val="20"/>
        </w:rPr>
        <w:t>colour</w:t>
      </w:r>
      <w:proofErr w:type="spellEnd"/>
      <w:r w:rsidRPr="008E34B4">
        <w:rPr>
          <w:rStyle w:val="Style13ptBold"/>
          <w:b w:val="0"/>
          <w:sz w:val="20"/>
          <w:szCs w:val="20"/>
        </w:rPr>
        <w:t xml:space="preserve"> in the welfare rights movement. She was President of the National Women's Studies Association from 2018 to 2020. “From Widow to “Welfare Queen”: Welfare and the Politics of Race,” Black Women, Gender + </w:t>
      </w:r>
      <w:proofErr w:type="gramStart"/>
      <w:r w:rsidRPr="008E34B4">
        <w:rPr>
          <w:rStyle w:val="Style13ptBold"/>
          <w:b w:val="0"/>
          <w:sz w:val="20"/>
          <w:szCs w:val="20"/>
        </w:rPr>
        <w:t>Families ,</w:t>
      </w:r>
      <w:proofErr w:type="gramEnd"/>
      <w:r w:rsidRPr="008E34B4">
        <w:rPr>
          <w:rStyle w:val="Style13ptBold"/>
          <w:b w:val="0"/>
          <w:sz w:val="20"/>
          <w:szCs w:val="20"/>
        </w:rPr>
        <w:t xml:space="preserve"> Vol. 1, No. 2 (Fall 2007), pp. 52-77 https://www.jstor.org/stable/pdf/10.5406/blacwomegendfami.1.2.0052.pdf?casa_token=nE7WaA9RNyEAAAAA:A66O08NBGRAMv6mmsuflCPiIQulITHTSrPi5FcYfx4GI2ZpYrK8Qf3h22vQ_knw1K1N6sWsoZrdHwfwGjMQEcuMczm0jOOEgq4s78NljJBwLl23gIFY]/zemh</w:t>
      </w:r>
    </w:p>
    <w:p w14:paraId="5288B40F" w14:textId="77777777" w:rsidR="0048395E" w:rsidRPr="008A532D" w:rsidRDefault="0048395E" w:rsidP="0048395E">
      <w:pPr>
        <w:rPr>
          <w:sz w:val="16"/>
        </w:rPr>
      </w:pPr>
      <w:r w:rsidRPr="008A532D">
        <w:rPr>
          <w:sz w:val="16"/>
        </w:rPr>
        <w:t xml:space="preserve">In the 1960s, </w:t>
      </w:r>
      <w:r w:rsidRPr="008A532D">
        <w:rPr>
          <w:rStyle w:val="StyleUnderline"/>
        </w:rPr>
        <w:t xml:space="preserve">the </w:t>
      </w:r>
      <w:r w:rsidRPr="009F18E6">
        <w:rPr>
          <w:rStyle w:val="StyleUnderline"/>
          <w:highlight w:val="green"/>
        </w:rPr>
        <w:t>politics of welfare became racialized</w:t>
      </w:r>
      <w:r w:rsidRPr="008A532D">
        <w:rPr>
          <w:rStyle w:val="StyleUnderline"/>
        </w:rPr>
        <w:t xml:space="preserve"> and sexualized, </w:t>
      </w:r>
      <w:r w:rsidRPr="009F18E6">
        <w:rPr>
          <w:rStyle w:val="StyleUnderline"/>
          <w:highlight w:val="green"/>
        </w:rPr>
        <w:t>laying the groundwork for the stereotype of the “</w:t>
      </w:r>
      <w:r w:rsidRPr="00BC240A">
        <w:rPr>
          <w:rStyle w:val="Emphasis"/>
          <w:highlight w:val="green"/>
        </w:rPr>
        <w:t>welfare queen.”</w:t>
      </w:r>
      <w:r w:rsidRPr="008A532D">
        <w:rPr>
          <w:sz w:val="16"/>
        </w:rPr>
        <w:t xml:space="preserve">2 As increasing numbers of </w:t>
      </w:r>
      <w:proofErr w:type="spellStart"/>
      <w:r w:rsidRPr="008A532D">
        <w:rPr>
          <w:sz w:val="16"/>
        </w:rPr>
        <w:t>AfricanAmerican</w:t>
      </w:r>
      <w:proofErr w:type="spellEnd"/>
      <w:r w:rsidRPr="008A532D">
        <w:rPr>
          <w:sz w:val="16"/>
        </w:rPr>
        <w:t xml:space="preserve"> women joined the welfare rolls, politicians and policymakers instituted more punitive measures, including work requirements. These reform efforts were premised on a discourse falsely suggesting that most welfare recipients were black and unworthy of assistance</w:t>
      </w:r>
      <w:r w:rsidRPr="008A532D">
        <w:rPr>
          <w:rStyle w:val="StyleUnderline"/>
        </w:rPr>
        <w:t xml:space="preserve">. </w:t>
      </w:r>
      <w:r w:rsidRPr="009F18E6">
        <w:rPr>
          <w:rStyle w:val="StyleUnderline"/>
          <w:highlight w:val="green"/>
        </w:rPr>
        <w:t>Welfare</w:t>
      </w:r>
      <w:r w:rsidRPr="008A532D">
        <w:rPr>
          <w:rStyle w:val="StyleUnderline"/>
        </w:rPr>
        <w:t xml:space="preserve"> became a codeword for race and </w:t>
      </w:r>
      <w:r w:rsidRPr="009F18E6">
        <w:rPr>
          <w:rStyle w:val="StyleUnderline"/>
          <w:highlight w:val="green"/>
        </w:rPr>
        <w:t xml:space="preserve">came to </w:t>
      </w:r>
      <w:r w:rsidRPr="009F18E6">
        <w:rPr>
          <w:rStyle w:val="Emphasis"/>
          <w:highlight w:val="green"/>
        </w:rPr>
        <w:t xml:space="preserve">symbolize the </w:t>
      </w:r>
      <w:r w:rsidRPr="00BC240A">
        <w:rPr>
          <w:rStyle w:val="Emphasis"/>
          <w:highlight w:val="green"/>
        </w:rPr>
        <w:t>perceived p</w:t>
      </w:r>
      <w:r w:rsidRPr="009F18E6">
        <w:rPr>
          <w:rStyle w:val="Emphasis"/>
          <w:highlight w:val="green"/>
        </w:rPr>
        <w:t>roblems</w:t>
      </w:r>
      <w:r w:rsidRPr="009F18E6">
        <w:rPr>
          <w:rStyle w:val="StyleUnderline"/>
          <w:highlight w:val="green"/>
        </w:rPr>
        <w:t xml:space="preserve"> within poor black communities—</w:t>
      </w:r>
      <w:r w:rsidRPr="008A532D">
        <w:rPr>
          <w:rStyle w:val="StyleUnderline"/>
        </w:rPr>
        <w:t xml:space="preserve">single parenthood, family breakup, </w:t>
      </w:r>
      <w:r w:rsidRPr="00BC240A">
        <w:rPr>
          <w:rStyle w:val="StyleUnderline"/>
        </w:rPr>
        <w:t xml:space="preserve">and </w:t>
      </w:r>
      <w:r w:rsidRPr="00BC240A">
        <w:rPr>
          <w:rStyle w:val="Emphasis"/>
        </w:rPr>
        <w:t>unemployment</w:t>
      </w:r>
      <w:r w:rsidRPr="00BC240A">
        <w:rPr>
          <w:rStyle w:val="StyleUnderline"/>
        </w:rPr>
        <w:t>.</w:t>
      </w:r>
      <w:r w:rsidRPr="00BC240A">
        <w:rPr>
          <w:sz w:val="16"/>
        </w:rPr>
        <w:t xml:space="preserve"> </w:t>
      </w:r>
      <w:r w:rsidRPr="00BC240A">
        <w:rPr>
          <w:rStyle w:val="StyleUnderline"/>
        </w:rPr>
        <w:t>The image of the “welfare queen” framed the political discourse about race, class, and gender</w:t>
      </w:r>
      <w:r w:rsidRPr="008A532D">
        <w:rPr>
          <w:rStyle w:val="StyleUnderline"/>
        </w:rPr>
        <w:t xml:space="preserve"> in modern America</w:t>
      </w:r>
      <w:r w:rsidRPr="008A532D">
        <w:rPr>
          <w:sz w:val="16"/>
        </w:rPr>
        <w:t xml:space="preserve"> (Lubiano 1992). Welfare became a discursive stand-in in discussions about race and poverty. </w:t>
      </w:r>
      <w:r w:rsidRPr="008A532D">
        <w:rPr>
          <w:rStyle w:val="StyleUnderline"/>
        </w:rPr>
        <w:t>This new manifestation of racism laid community disintegration and the national urban crisis at the doorstep of African American women</w:t>
      </w:r>
      <w:r w:rsidRPr="008A532D">
        <w:rPr>
          <w:sz w:val="16"/>
        </w:rPr>
        <w:t xml:space="preserve">. This article will explore when welfare became associated in the public mind with African Americans and how this shifted the goal of the program from one that supported women’s work as mothers to one that encouraged them to enter the paid work force.3 The politics of welfare did not evolve without contestation. At the very moment when welfare became a hotly debated issue, black women on welfare organized to challenge the punitive, discriminatory, and dehumanizing nature of the welfare </w:t>
      </w:r>
      <w:proofErr w:type="spellStart"/>
      <w:r w:rsidRPr="008A532D">
        <w:rPr>
          <w:sz w:val="16"/>
        </w:rPr>
        <w:t>program.Despite</w:t>
      </w:r>
      <w:proofErr w:type="spellEnd"/>
      <w:r w:rsidRPr="008A532D">
        <w:rPr>
          <w:sz w:val="16"/>
        </w:rPr>
        <w:t xml:space="preserve"> their efforts, the “controlling image” of the “welfare queen,” to use Patricia Hill Collins’s phrase (1991, 67–78; see also Jewell 1993), has had enormous longevity and breadth, even well past the dismantling of the AFDC program, to influence how Americans think and talk about race </w:t>
      </w:r>
    </w:p>
    <w:p w14:paraId="6170763E" w14:textId="77777777" w:rsidR="0048395E" w:rsidRPr="00CA3D1D" w:rsidRDefault="0048395E" w:rsidP="0048395E">
      <w:pPr>
        <w:rPr>
          <w:sz w:val="16"/>
        </w:rPr>
      </w:pPr>
      <w:r w:rsidRPr="008A532D">
        <w:rPr>
          <w:sz w:val="16"/>
        </w:rPr>
        <w:t xml:space="preserve">Welfare played a central role in influencing discussions of race. In the first part of the twentieth century, understandings of race and racial ideology underwent a sea change. The horrors of Nazi Germany, movements for national liberation in colonial states, campaigns for racial </w:t>
      </w:r>
      <w:r w:rsidRPr="008A532D">
        <w:rPr>
          <w:sz w:val="16"/>
        </w:rPr>
        <w:lastRenderedPageBreak/>
        <w:t>equality in the United States and other parts of the world, and new social scientific research that discredited biological theories of race all transformed thinking about racial difference (Pascoe 1996; Scott1997).</w:t>
      </w:r>
      <w:r w:rsidRPr="008A532D">
        <w:rPr>
          <w:rStyle w:val="StyleUnderline"/>
        </w:rPr>
        <w:t>With the decline of scientific racism and the success of campaigns like the Civil Rights Movement to challenge overt racism, racial differences were attributed to cultural and environmental factors</w:t>
      </w:r>
      <w:r w:rsidRPr="008A532D">
        <w:rPr>
          <w:sz w:val="16"/>
        </w:rPr>
        <w:t xml:space="preserve">(Brown et al. 2003;Winant 2001). This hardened divisions within the African American community. </w:t>
      </w:r>
      <w:r w:rsidRPr="008A532D">
        <w:rPr>
          <w:rStyle w:val="StyleUnderline"/>
        </w:rPr>
        <w:t xml:space="preserve">Those </w:t>
      </w:r>
      <w:r w:rsidRPr="009F18E6">
        <w:rPr>
          <w:rStyle w:val="StyleUnderline"/>
          <w:highlight w:val="green"/>
        </w:rPr>
        <w:t xml:space="preserve">members of the black middle class </w:t>
      </w:r>
      <w:r w:rsidRPr="009F18E6">
        <w:rPr>
          <w:rStyle w:val="Emphasis"/>
          <w:highlight w:val="green"/>
        </w:rPr>
        <w:t>who conformed</w:t>
      </w:r>
      <w:r w:rsidRPr="009F18E6">
        <w:rPr>
          <w:rStyle w:val="StyleUnderline"/>
          <w:highlight w:val="green"/>
        </w:rPr>
        <w:t xml:space="preserve"> </w:t>
      </w:r>
      <w:r w:rsidRPr="00D0696A">
        <w:rPr>
          <w:rStyle w:val="StyleUnderline"/>
        </w:rPr>
        <w:t xml:space="preserve">to dominant cultural expectations </w:t>
      </w:r>
      <w:r w:rsidRPr="009F18E6">
        <w:rPr>
          <w:rStyle w:val="Emphasis"/>
          <w:highlight w:val="green"/>
        </w:rPr>
        <w:t>were increasingly seen as capable</w:t>
      </w:r>
      <w:r w:rsidRPr="008A532D">
        <w:rPr>
          <w:rStyle w:val="StyleUnderline"/>
        </w:rPr>
        <w:t xml:space="preserve"> and equal to whites and worthy of inclusion into the mainstream</w:t>
      </w:r>
      <w:r w:rsidRPr="008A532D">
        <w:rPr>
          <w:sz w:val="16"/>
        </w:rPr>
        <w:t xml:space="preserve">. This was reflected in and fostered by civil rights activists’ preoccupations with “respectability.” On the other hand, </w:t>
      </w:r>
      <w:r w:rsidRPr="009F18E6">
        <w:rPr>
          <w:rStyle w:val="Emphasis"/>
          <w:highlight w:val="green"/>
        </w:rPr>
        <w:t xml:space="preserve">the black poor </w:t>
      </w:r>
      <w:r w:rsidRPr="00D0696A">
        <w:rPr>
          <w:rStyle w:val="Emphasis"/>
        </w:rPr>
        <w:t xml:space="preserve">who transgressed the boundaries of acceptable behavior </w:t>
      </w:r>
      <w:r w:rsidRPr="009F18E6">
        <w:rPr>
          <w:rStyle w:val="Emphasis"/>
          <w:highlight w:val="green"/>
        </w:rPr>
        <w:t>were increasingly despised and marginalized</w:t>
      </w:r>
      <w:r w:rsidRPr="009F18E6">
        <w:rPr>
          <w:sz w:val="16"/>
          <w:highlight w:val="green"/>
        </w:rPr>
        <w:t>.</w:t>
      </w:r>
      <w:r w:rsidRPr="008A532D">
        <w:rPr>
          <w:sz w:val="16"/>
        </w:rPr>
        <w:t xml:space="preserve"> Stereotypes and images associated with the black poor (and poor black women on welfare in particular) became even more entrenched during the postwar period.</w:t>
      </w:r>
      <w:r w:rsidRPr="008A532D">
        <w:rPr>
          <w:rStyle w:val="StyleUnderline"/>
        </w:rPr>
        <w:t xml:space="preserve"> </w:t>
      </w:r>
      <w:r w:rsidRPr="009F18E6">
        <w:rPr>
          <w:rStyle w:val="StyleUnderline"/>
          <w:highlight w:val="green"/>
        </w:rPr>
        <w:t>Narratives about welfare receipt</w:t>
      </w:r>
      <w:r w:rsidRPr="008A532D">
        <w:rPr>
          <w:rStyle w:val="StyleUnderline"/>
        </w:rPr>
        <w:t xml:space="preserve">, family, sex, fraud, </w:t>
      </w:r>
      <w:r w:rsidRPr="009F18E6">
        <w:rPr>
          <w:rStyle w:val="StyleUnderline"/>
          <w:highlight w:val="green"/>
        </w:rPr>
        <w:t xml:space="preserve">and </w:t>
      </w:r>
      <w:r w:rsidRPr="009F18E6">
        <w:rPr>
          <w:rStyle w:val="StyleUnderline"/>
        </w:rPr>
        <w:t xml:space="preserve">the </w:t>
      </w:r>
      <w:r w:rsidRPr="009F18E6">
        <w:rPr>
          <w:rStyle w:val="StyleUnderline"/>
          <w:highlight w:val="green"/>
        </w:rPr>
        <w:t xml:space="preserve">work ethic further alienated </w:t>
      </w:r>
      <w:r w:rsidRPr="00D0696A">
        <w:rPr>
          <w:rStyle w:val="StyleUnderline"/>
        </w:rPr>
        <w:t>and isolated this group</w:t>
      </w:r>
      <w:r w:rsidRPr="008A532D">
        <w:rPr>
          <w:rStyle w:val="StyleUnderline"/>
        </w:rPr>
        <w:t>.</w:t>
      </w:r>
      <w:r w:rsidRPr="008A532D">
        <w:rPr>
          <w:sz w:val="16"/>
        </w:rPr>
        <w:t xml:space="preserve"> </w:t>
      </w:r>
      <w:r w:rsidRPr="009F18E6">
        <w:rPr>
          <w:rStyle w:val="Emphasis"/>
          <w:highlight w:val="green"/>
        </w:rPr>
        <w:t xml:space="preserve">Black women on welfare became the new other </w:t>
      </w:r>
      <w:r w:rsidRPr="00D0696A">
        <w:rPr>
          <w:rStyle w:val="Emphasis"/>
        </w:rPr>
        <w:t>against which both white society and the black middle class were measured</w:t>
      </w:r>
      <w:r w:rsidRPr="008A532D">
        <w:rPr>
          <w:sz w:val="16"/>
        </w:rPr>
        <w:t xml:space="preserve">. This new discourse of welfare has implications for understanding the politics of race in the postwar period. While many scholars have examined the role of race in shaping and informing welfare policy, I am interested in exploring how </w:t>
      </w:r>
      <w:r w:rsidRPr="009F18E6">
        <w:rPr>
          <w:rStyle w:val="Emphasis"/>
          <w:highlight w:val="green"/>
        </w:rPr>
        <w:t>race has been constituted by the welfare state.</w:t>
      </w:r>
      <w:r w:rsidRPr="008A532D">
        <w:rPr>
          <w:sz w:val="16"/>
        </w:rPr>
        <w:t xml:space="preserve"> This essay is part of a much </w:t>
      </w:r>
      <w:proofErr w:type="spellStart"/>
      <w:r w:rsidRPr="008A532D">
        <w:rPr>
          <w:sz w:val="16"/>
        </w:rPr>
        <w:t>largerstory</w:t>
      </w:r>
      <w:proofErr w:type="spellEnd"/>
      <w:r w:rsidRPr="008A532D">
        <w:rPr>
          <w:sz w:val="16"/>
        </w:rPr>
        <w:t>, in the words of Thomas Holt, about how race was “made” (Holt 1995; see also Fields 1982; Omi and Winant 1986)</w:t>
      </w:r>
    </w:p>
    <w:p w14:paraId="7C9E1CD2" w14:textId="77777777" w:rsidR="0048395E" w:rsidRPr="00F24DFE" w:rsidRDefault="0048395E" w:rsidP="00F24DFE">
      <w:pPr>
        <w:rPr>
          <w:b/>
          <w:bCs/>
          <w:u w:val="single"/>
        </w:rPr>
      </w:pPr>
    </w:p>
    <w:p w14:paraId="7CB0C5C5" w14:textId="79E9F578" w:rsidR="00F24DFE" w:rsidRDefault="00F24DFE" w:rsidP="00F24DFE">
      <w:pPr>
        <w:pStyle w:val="Heading3"/>
      </w:pPr>
      <w:r>
        <w:lastRenderedPageBreak/>
        <w:t>1NC---AT: Solvency</w:t>
      </w:r>
    </w:p>
    <w:p w14:paraId="5A895DBE" w14:textId="596A3A10" w:rsidR="00F24DFE" w:rsidRDefault="00F24DFE" w:rsidP="00F24DFE">
      <w:pPr>
        <w:pStyle w:val="Heading4"/>
      </w:pPr>
      <w:r>
        <w:t xml:space="preserve">[1] </w:t>
      </w:r>
      <w:r w:rsidRPr="00F24DFE">
        <w:t xml:space="preserve">No terminal impacts on either advantage –they have vague internal links to laundry list impacts but none of them have terminal Impacts, like nuke war or extinction. </w:t>
      </w:r>
    </w:p>
    <w:p w14:paraId="62DE3171" w14:textId="77777777" w:rsidR="00F24DFE" w:rsidRDefault="00F24DFE" w:rsidP="00F24DFE"/>
    <w:p w14:paraId="011B99B7" w14:textId="77777777" w:rsidR="00F24DFE" w:rsidRDefault="00F24DFE" w:rsidP="00F24DFE">
      <w:pPr>
        <w:pStyle w:val="Heading4"/>
      </w:pPr>
      <w:r>
        <w:t xml:space="preserve">[2] </w:t>
      </w:r>
      <w:r w:rsidRPr="00F24DFE">
        <w:t xml:space="preserve">Plan doesn’t solve overarching neolib or authoritarianism – the first advantage has multiple cards that are broadly about politics and neoliberalism. But the </w:t>
      </w:r>
      <w:proofErr w:type="spellStart"/>
      <w:r w:rsidRPr="00F24DFE">
        <w:t>aff’s</w:t>
      </w:r>
      <w:proofErr w:type="spellEnd"/>
      <w:r w:rsidRPr="00F24DFE">
        <w:t xml:space="preserve"> plan is too narrow to solve those structures – the aff is a drop in the bucket. It doesn’t get money out of politics, doesn’t change how elections work, doesn’t get rid of the electoral college, doesn’t make the democratic party less genocidal, etc.</w:t>
      </w:r>
    </w:p>
    <w:p w14:paraId="362879B9" w14:textId="77777777" w:rsidR="00A90FD6" w:rsidRPr="00A90FD6" w:rsidRDefault="00A90FD6" w:rsidP="00A90FD6"/>
    <w:p w14:paraId="1B1A49AE" w14:textId="11B24C68" w:rsidR="00F24DFE" w:rsidRDefault="00A90FD6" w:rsidP="000A62A9">
      <w:pPr>
        <w:pStyle w:val="Heading4"/>
      </w:pPr>
      <w:r>
        <w:t>[3] The ability to collectively bargain fails because it doesn’t change employer attitudes</w:t>
      </w:r>
      <w:r w:rsidR="000A62A9">
        <w:t xml:space="preserve">, they don’t fiat a mindset change sexist and racist employers will always find a way to discriminate. </w:t>
      </w:r>
    </w:p>
    <w:p w14:paraId="2CABA6AE" w14:textId="77777777" w:rsidR="00A90FD6" w:rsidRDefault="00A90FD6" w:rsidP="00F24DFE"/>
    <w:p w14:paraId="12F54825" w14:textId="13AFEB1D" w:rsidR="000A62A9" w:rsidRPr="00210A39" w:rsidRDefault="000A62A9" w:rsidP="000A62A9">
      <w:pPr>
        <w:pStyle w:val="Heading4"/>
        <w:rPr>
          <w:rStyle w:val="Style13ptBold"/>
          <w:b/>
          <w:bCs w:val="0"/>
        </w:rPr>
      </w:pPr>
      <w:r>
        <w:t>[4]</w:t>
      </w:r>
      <w:r w:rsidRPr="000A62A9">
        <w:rPr>
          <w:rStyle w:val="textbold"/>
          <w:b w:val="0"/>
          <w:bCs/>
        </w:rPr>
        <w:t xml:space="preserve"> </w:t>
      </w:r>
      <w:r w:rsidRPr="00210A39">
        <w:rPr>
          <w:rStyle w:val="Style13ptBold"/>
          <w:b/>
          <w:bCs w:val="0"/>
        </w:rPr>
        <w:t xml:space="preserve">The Aff is </w:t>
      </w:r>
      <w:r w:rsidRPr="000A62A9">
        <w:rPr>
          <w:rStyle w:val="Style13ptBold"/>
          <w:b/>
          <w:bCs w:val="0"/>
          <w:u w:val="single"/>
        </w:rPr>
        <w:t>empty</w:t>
      </w:r>
      <w:r w:rsidRPr="00210A39">
        <w:rPr>
          <w:rStyle w:val="Style13ptBold"/>
          <w:b/>
          <w:bCs w:val="0"/>
        </w:rPr>
        <w:t xml:space="preserve"> reformism – it places a pretty face on “the law” but boosts intersectional discrimination. The impact is a unique increase in </w:t>
      </w:r>
      <w:r w:rsidRPr="000A62A9">
        <w:rPr>
          <w:rStyle w:val="Style13ptBold"/>
          <w:b/>
          <w:bCs w:val="0"/>
          <w:u w:val="single"/>
        </w:rPr>
        <w:t>intersectional modes of oppression</w:t>
      </w:r>
      <w:r w:rsidRPr="00210A39">
        <w:rPr>
          <w:rStyle w:val="Style13ptBold"/>
          <w:b/>
          <w:bCs w:val="0"/>
        </w:rPr>
        <w:t>. It’s also a reason TO REJECT THEIR SCHOLARSHIP due to its incomplete understanding of violence.</w:t>
      </w:r>
    </w:p>
    <w:p w14:paraId="66DD6DE2" w14:textId="77777777" w:rsidR="000A62A9" w:rsidRDefault="000A62A9" w:rsidP="000A62A9">
      <w:pPr>
        <w:rPr>
          <w:sz w:val="18"/>
          <w:szCs w:val="18"/>
        </w:rPr>
      </w:pPr>
      <w:r w:rsidRPr="00A33054">
        <w:rPr>
          <w:rStyle w:val="Style13ptBold"/>
        </w:rPr>
        <w:t>Meth ‘23</w:t>
      </w:r>
      <w:r>
        <w:rPr>
          <w:sz w:val="18"/>
          <w:szCs w:val="18"/>
        </w:rPr>
        <w:t xml:space="preserve"> - Elena S. Meth - J.D., May 2023, University of Michigan Law School. “TITLE VII’S FAILURES: A HISTORY OF OVERLOOKED INDIFFERENCE” - 121 MICH. L. REV. 1417 (2023). Available at: https://repository.law.umich.edu/mlr/vol121/iss8/4 </w:t>
      </w:r>
    </w:p>
    <w:p w14:paraId="57CD6B04" w14:textId="77777777" w:rsidR="000A62A9" w:rsidRDefault="000A62A9" w:rsidP="000A62A9">
      <w:pPr>
        <w:rPr>
          <w:sz w:val="18"/>
          <w:szCs w:val="18"/>
        </w:rPr>
      </w:pPr>
      <w:r>
        <w:rPr>
          <w:sz w:val="18"/>
          <w:szCs w:val="18"/>
        </w:rPr>
        <w:t xml:space="preserve">Two decades ago, Professor Devon </w:t>
      </w:r>
      <w:proofErr w:type="spellStart"/>
      <w:r>
        <w:rPr>
          <w:sz w:val="18"/>
          <w:szCs w:val="18"/>
        </w:rPr>
        <w:t>Carbado</w:t>
      </w:r>
      <w:proofErr w:type="spellEnd"/>
      <w:r>
        <w:rPr>
          <w:sz w:val="18"/>
          <w:szCs w:val="18"/>
        </w:rPr>
        <w:t xml:space="preserve"> introduced the academic world to </w:t>
      </w:r>
      <w:r w:rsidRPr="00A33054">
        <w:rPr>
          <w:rStyle w:val="StyleUnderline"/>
          <w:highlight w:val="green"/>
        </w:rPr>
        <w:t>Mary, a Black woman</w:t>
      </w:r>
      <w:r>
        <w:rPr>
          <w:sz w:val="18"/>
          <w:szCs w:val="18"/>
        </w:rPr>
        <w:t xml:space="preserve"> working </w:t>
      </w:r>
      <w:r w:rsidRPr="00A33054">
        <w:rPr>
          <w:rStyle w:val="StyleUnderline"/>
          <w:highlight w:val="green"/>
        </w:rPr>
        <w:t>at an elite corporate law firm</w:t>
      </w:r>
      <w:r>
        <w:rPr>
          <w:sz w:val="18"/>
          <w:szCs w:val="18"/>
        </w:rPr>
        <w:t xml:space="preserve">. 1 Mary is a seventh-year associate who is up for partnership—the only Black woman being considered. Mary and one white man are denied the promotion, and Mary subsequently </w:t>
      </w:r>
      <w:r w:rsidRPr="00210A39">
        <w:rPr>
          <w:rStyle w:val="StyleUnderline"/>
        </w:rPr>
        <w:t xml:space="preserve">brings a disparate treatment discrimination suit </w:t>
      </w:r>
      <w:r w:rsidRPr="00210A39">
        <w:rPr>
          <w:rStyle w:val="Emphasis"/>
        </w:rPr>
        <w:t>under Title VII</w:t>
      </w:r>
      <w:r w:rsidRPr="00210A39">
        <w:rPr>
          <w:sz w:val="18"/>
          <w:szCs w:val="18"/>
        </w:rPr>
        <w:t xml:space="preserve"> of the Civil Rights Act of 1964. S</w:t>
      </w:r>
      <w:r w:rsidRPr="00210A39">
        <w:rPr>
          <w:rStyle w:val="StyleUnderline"/>
        </w:rPr>
        <w:t>he</w:t>
      </w:r>
      <w:r w:rsidRPr="00A33054">
        <w:rPr>
          <w:rStyle w:val="StyleUnderline"/>
          <w:highlight w:val="green"/>
        </w:rPr>
        <w:t xml:space="preserve"> presents three claims</w:t>
      </w:r>
      <w:r w:rsidRPr="00210A39">
        <w:rPr>
          <w:rStyle w:val="StyleUnderline"/>
          <w:highlight w:val="green"/>
        </w:rPr>
        <w:t>:</w:t>
      </w:r>
      <w:r w:rsidRPr="00210A39">
        <w:rPr>
          <w:sz w:val="18"/>
          <w:szCs w:val="18"/>
          <w:highlight w:val="green"/>
        </w:rPr>
        <w:t xml:space="preserve"> </w:t>
      </w:r>
      <w:r w:rsidRPr="00210A39">
        <w:rPr>
          <w:rStyle w:val="Emphasis"/>
          <w:highlight w:val="green"/>
        </w:rPr>
        <w:t>race</w:t>
      </w:r>
      <w:r>
        <w:rPr>
          <w:sz w:val="18"/>
          <w:szCs w:val="18"/>
        </w:rPr>
        <w:t xml:space="preserve"> discrimination, </w:t>
      </w:r>
      <w:r w:rsidRPr="00A33054">
        <w:rPr>
          <w:rStyle w:val="Emphasis"/>
          <w:highlight w:val="green"/>
        </w:rPr>
        <w:t>sex</w:t>
      </w:r>
      <w:r>
        <w:rPr>
          <w:sz w:val="18"/>
          <w:szCs w:val="18"/>
        </w:rPr>
        <w:t xml:space="preserve"> discrimination, </w:t>
      </w:r>
      <w:r w:rsidRPr="00A33054">
        <w:rPr>
          <w:rStyle w:val="StyleUnderline"/>
          <w:highlight w:val="green"/>
        </w:rPr>
        <w:t>and</w:t>
      </w:r>
      <w:r>
        <w:rPr>
          <w:sz w:val="18"/>
          <w:szCs w:val="18"/>
        </w:rPr>
        <w:t xml:space="preserve"> </w:t>
      </w:r>
      <w:r w:rsidRPr="00A33054">
        <w:rPr>
          <w:rStyle w:val="Emphasis"/>
          <w:highlight w:val="green"/>
        </w:rPr>
        <w:t>race and sex</w:t>
      </w:r>
      <w:r>
        <w:rPr>
          <w:sz w:val="18"/>
          <w:szCs w:val="18"/>
        </w:rPr>
        <w:t xml:space="preserve"> discrimination. </w:t>
      </w:r>
      <w:r w:rsidRPr="00A33054">
        <w:rPr>
          <w:rStyle w:val="StyleUnderline"/>
          <w:highlight w:val="green"/>
        </w:rPr>
        <w:t xml:space="preserve">The court rejects </w:t>
      </w:r>
      <w:r w:rsidRPr="00210A39">
        <w:rPr>
          <w:rStyle w:val="StyleUnderline"/>
        </w:rPr>
        <w:t xml:space="preserve">all three, finding that </w:t>
      </w:r>
      <w:r w:rsidRPr="00A33054">
        <w:rPr>
          <w:rStyle w:val="StyleUnderline"/>
          <w:highlight w:val="green"/>
        </w:rPr>
        <w:t xml:space="preserve">because other candidates sharing </w:t>
      </w:r>
      <w:r w:rsidRPr="00210A39">
        <w:rPr>
          <w:rStyle w:val="StyleUnderline"/>
        </w:rPr>
        <w:t xml:space="preserve">aspects of Mary’s </w:t>
      </w:r>
      <w:r w:rsidRPr="00A33054">
        <w:rPr>
          <w:rStyle w:val="StyleUnderline"/>
          <w:highlight w:val="green"/>
        </w:rPr>
        <w:t xml:space="preserve">identity were promoted, </w:t>
      </w:r>
      <w:r w:rsidRPr="00210A39">
        <w:rPr>
          <w:rStyle w:val="StyleUnderline"/>
        </w:rPr>
        <w:t xml:space="preserve">there could be </w:t>
      </w:r>
      <w:r w:rsidRPr="00210A39">
        <w:rPr>
          <w:rStyle w:val="Emphasis"/>
          <w:highlight w:val="green"/>
        </w:rPr>
        <w:t>no explicit discrimination</w:t>
      </w:r>
      <w:r w:rsidRPr="00A33054">
        <w:rPr>
          <w:rStyle w:val="StyleUnderline"/>
          <w:highlight w:val="green"/>
        </w:rPr>
        <w:t xml:space="preserve"> </w:t>
      </w:r>
      <w:r w:rsidRPr="00210A39">
        <w:rPr>
          <w:rStyle w:val="StyleUnderline"/>
        </w:rPr>
        <w:t>against her</w:t>
      </w:r>
      <w:r w:rsidRPr="00A33054">
        <w:rPr>
          <w:rStyle w:val="StyleUnderline"/>
        </w:rPr>
        <w:t xml:space="preserve"> </w:t>
      </w:r>
      <w:r>
        <w:rPr>
          <w:sz w:val="18"/>
          <w:szCs w:val="18"/>
        </w:rPr>
        <w:t xml:space="preserve">on the basis of her race or gender. </w:t>
      </w:r>
      <w:proofErr w:type="spellStart"/>
      <w:r>
        <w:rPr>
          <w:sz w:val="18"/>
          <w:szCs w:val="18"/>
        </w:rPr>
        <w:t>Carbado’s</w:t>
      </w:r>
      <w:proofErr w:type="spellEnd"/>
      <w:r>
        <w:rPr>
          <w:sz w:val="18"/>
          <w:szCs w:val="18"/>
        </w:rPr>
        <w:t xml:space="preserve"> point was that, as the only Black woman in the mix, Mary falls through an “anti-discrimination gap.” 2 </w:t>
      </w:r>
      <w:r w:rsidRPr="00210A39">
        <w:rPr>
          <w:rStyle w:val="StyleUnderline"/>
        </w:rPr>
        <w:t xml:space="preserve">By only </w:t>
      </w:r>
      <w:r w:rsidRPr="00A33054">
        <w:rPr>
          <w:rStyle w:val="StyleUnderline"/>
          <w:highlight w:val="green"/>
        </w:rPr>
        <w:t xml:space="preserve">pointing to the way the firm treats Black men and white women, </w:t>
      </w:r>
      <w:r w:rsidRPr="00210A39">
        <w:rPr>
          <w:rStyle w:val="StyleUnderline"/>
        </w:rPr>
        <w:t xml:space="preserve">the court implicitly creates </w:t>
      </w:r>
      <w:r w:rsidRPr="00A33054">
        <w:rPr>
          <w:rStyle w:val="StyleUnderline"/>
          <w:highlight w:val="green"/>
        </w:rPr>
        <w:t xml:space="preserve">a third, lesser category </w:t>
      </w:r>
      <w:r w:rsidRPr="00A33054">
        <w:rPr>
          <w:rStyle w:val="Emphasis"/>
          <w:highlight w:val="green"/>
        </w:rPr>
        <w:t>for Black women</w:t>
      </w:r>
      <w:r>
        <w:rPr>
          <w:sz w:val="18"/>
          <w:szCs w:val="18"/>
        </w:rPr>
        <w:t xml:space="preserve"> </w:t>
      </w:r>
      <w:r w:rsidRPr="00210A39">
        <w:rPr>
          <w:rStyle w:val="StyleUnderline"/>
        </w:rPr>
        <w:t xml:space="preserve">on the basis of the </w:t>
      </w:r>
      <w:r w:rsidRPr="00210A39">
        <w:rPr>
          <w:rStyle w:val="StyleUnderline"/>
          <w:highlight w:val="green"/>
        </w:rPr>
        <w:t>intersection of</w:t>
      </w:r>
      <w:r>
        <w:rPr>
          <w:sz w:val="18"/>
          <w:szCs w:val="18"/>
        </w:rPr>
        <w:t xml:space="preserve"> Mary’s </w:t>
      </w:r>
      <w:r w:rsidRPr="00A33054">
        <w:rPr>
          <w:rStyle w:val="StyleUnderline"/>
          <w:highlight w:val="green"/>
        </w:rPr>
        <w:t>identities.</w:t>
      </w:r>
    </w:p>
    <w:p w14:paraId="7E8F5237" w14:textId="77777777" w:rsidR="000A62A9" w:rsidRDefault="000A62A9" w:rsidP="000A62A9">
      <w:pPr>
        <w:rPr>
          <w:sz w:val="18"/>
          <w:szCs w:val="18"/>
        </w:rPr>
      </w:pPr>
      <w:r w:rsidRPr="00210A39">
        <w:rPr>
          <w:rStyle w:val="StyleUnderline"/>
        </w:rPr>
        <w:t xml:space="preserve">Mary’s experience is </w:t>
      </w:r>
      <w:r w:rsidRPr="00210A39">
        <w:rPr>
          <w:rStyle w:val="Emphasis"/>
        </w:rPr>
        <w:t>not unique.</w:t>
      </w:r>
      <w:r>
        <w:rPr>
          <w:sz w:val="18"/>
          <w:szCs w:val="18"/>
        </w:rPr>
        <w:t xml:space="preserve"> Instead, </w:t>
      </w:r>
      <w:r w:rsidRPr="00A33054">
        <w:rPr>
          <w:rStyle w:val="StyleUnderline"/>
          <w:highlight w:val="green"/>
        </w:rPr>
        <w:t>Mary is ubiquitous</w:t>
      </w:r>
      <w:r>
        <w:rPr>
          <w:sz w:val="18"/>
          <w:szCs w:val="18"/>
        </w:rPr>
        <w:t xml:space="preserve">. </w:t>
      </w:r>
      <w:r w:rsidRPr="00A33054">
        <w:rPr>
          <w:rStyle w:val="StyleUnderline"/>
          <w:highlight w:val="green"/>
        </w:rPr>
        <w:t xml:space="preserve">She is </w:t>
      </w:r>
      <w:r w:rsidRPr="00210A39">
        <w:rPr>
          <w:rStyle w:val="StyleUnderline"/>
          <w:highlight w:val="green"/>
        </w:rPr>
        <w:t>the</w:t>
      </w:r>
      <w:r w:rsidRPr="00210A39">
        <w:rPr>
          <w:sz w:val="18"/>
          <w:szCs w:val="18"/>
          <w:highlight w:val="green"/>
        </w:rPr>
        <w:t xml:space="preserve"> </w:t>
      </w:r>
      <w:r w:rsidRPr="00210A39">
        <w:rPr>
          <w:rStyle w:val="StyleUnderline"/>
          <w:highlight w:val="green"/>
        </w:rPr>
        <w:t xml:space="preserve">Dalit </w:t>
      </w:r>
      <w:r w:rsidRPr="00A33054">
        <w:rPr>
          <w:rStyle w:val="StyleUnderline"/>
          <w:highlight w:val="green"/>
        </w:rPr>
        <w:t>Indian man</w:t>
      </w:r>
      <w:r>
        <w:rPr>
          <w:sz w:val="18"/>
          <w:szCs w:val="18"/>
        </w:rPr>
        <w:t xml:space="preserve"> </w:t>
      </w:r>
      <w:r w:rsidRPr="00210A39">
        <w:rPr>
          <w:rStyle w:val="StyleUnderline"/>
        </w:rPr>
        <w:t>marginalized</w:t>
      </w:r>
      <w:r w:rsidRPr="00210A39">
        <w:rPr>
          <w:sz w:val="18"/>
          <w:szCs w:val="18"/>
        </w:rPr>
        <w:t xml:space="preserve"> by his coworkers </w:t>
      </w:r>
      <w:r w:rsidRPr="00210A39">
        <w:rPr>
          <w:rStyle w:val="StyleUnderline"/>
        </w:rPr>
        <w:t>based on</w:t>
      </w:r>
      <w:r w:rsidRPr="00210A39">
        <w:rPr>
          <w:sz w:val="18"/>
          <w:szCs w:val="18"/>
        </w:rPr>
        <w:t xml:space="preserve"> his </w:t>
      </w:r>
      <w:r w:rsidRPr="00210A39">
        <w:rPr>
          <w:rStyle w:val="StyleUnderline"/>
        </w:rPr>
        <w:t>caste.</w:t>
      </w:r>
      <w:r>
        <w:rPr>
          <w:sz w:val="18"/>
          <w:szCs w:val="18"/>
        </w:rPr>
        <w:t xml:space="preserve">3 </w:t>
      </w:r>
      <w:r w:rsidRPr="00A33054">
        <w:rPr>
          <w:rStyle w:val="StyleUnderline"/>
          <w:highlight w:val="green"/>
        </w:rPr>
        <w:t xml:space="preserve">She is the </w:t>
      </w:r>
      <w:r w:rsidRPr="00A33054">
        <w:rPr>
          <w:rStyle w:val="Emphasis"/>
          <w:highlight w:val="green"/>
        </w:rPr>
        <w:t xml:space="preserve">incarcerated </w:t>
      </w:r>
      <w:r w:rsidRPr="00210A39">
        <w:rPr>
          <w:rStyle w:val="Emphasis"/>
          <w:highlight w:val="green"/>
        </w:rPr>
        <w:t>person</w:t>
      </w:r>
      <w:r w:rsidRPr="00210A39">
        <w:rPr>
          <w:sz w:val="18"/>
          <w:szCs w:val="18"/>
          <w:highlight w:val="green"/>
        </w:rPr>
        <w:t xml:space="preserve"> </w:t>
      </w:r>
      <w:r w:rsidRPr="00210A39">
        <w:rPr>
          <w:rStyle w:val="StyleUnderline"/>
          <w:highlight w:val="green"/>
        </w:rPr>
        <w:t xml:space="preserve">experiencing </w:t>
      </w:r>
      <w:r w:rsidRPr="00A33054">
        <w:rPr>
          <w:rStyle w:val="StyleUnderline"/>
          <w:highlight w:val="green"/>
        </w:rPr>
        <w:t>sexual violence</w:t>
      </w:r>
      <w:r w:rsidRPr="00A33054">
        <w:rPr>
          <w:rStyle w:val="StyleUnderline"/>
        </w:rPr>
        <w:t xml:space="preserve"> </w:t>
      </w:r>
      <w:r w:rsidRPr="00210A39">
        <w:rPr>
          <w:rStyle w:val="StyleUnderline"/>
        </w:rPr>
        <w:t>for defying “gender normative</w:t>
      </w:r>
      <w:r>
        <w:rPr>
          <w:sz w:val="18"/>
          <w:szCs w:val="18"/>
        </w:rPr>
        <w:t xml:space="preserve"> expressions of </w:t>
      </w:r>
      <w:r w:rsidRPr="00210A39">
        <w:rPr>
          <w:rStyle w:val="StyleUnderline"/>
        </w:rPr>
        <w:t>masculinity.”</w:t>
      </w:r>
      <w:r>
        <w:rPr>
          <w:sz w:val="18"/>
          <w:szCs w:val="18"/>
        </w:rPr>
        <w:t xml:space="preserve"> 4 </w:t>
      </w:r>
      <w:r w:rsidRPr="00A33054">
        <w:rPr>
          <w:rStyle w:val="StyleUnderline"/>
          <w:highlight w:val="green"/>
        </w:rPr>
        <w:t xml:space="preserve">She is the immigrant </w:t>
      </w:r>
      <w:r w:rsidRPr="00210A39">
        <w:rPr>
          <w:rStyle w:val="StyleUnderline"/>
        </w:rPr>
        <w:t xml:space="preserve">Latina worker </w:t>
      </w:r>
      <w:r w:rsidRPr="00A33054">
        <w:rPr>
          <w:rStyle w:val="StyleUnderline"/>
          <w:highlight w:val="green"/>
        </w:rPr>
        <w:t xml:space="preserve">scared to report </w:t>
      </w:r>
      <w:r w:rsidRPr="00210A39">
        <w:rPr>
          <w:rStyle w:val="Emphasis"/>
          <w:highlight w:val="green"/>
        </w:rPr>
        <w:t>sexual</w:t>
      </w:r>
      <w:r w:rsidRPr="00A33054">
        <w:rPr>
          <w:rStyle w:val="StyleUnderline"/>
          <w:highlight w:val="green"/>
        </w:rPr>
        <w:t xml:space="preserve"> and </w:t>
      </w:r>
      <w:r w:rsidRPr="00210A39">
        <w:rPr>
          <w:rStyle w:val="Emphasis"/>
          <w:highlight w:val="green"/>
        </w:rPr>
        <w:t>racial slurs</w:t>
      </w:r>
      <w:r w:rsidRPr="00A33054">
        <w:rPr>
          <w:rStyle w:val="StyleUnderline"/>
          <w:highlight w:val="green"/>
        </w:rPr>
        <w:t xml:space="preserve"> for fear of jeopardizing</w:t>
      </w:r>
      <w:r>
        <w:rPr>
          <w:sz w:val="18"/>
          <w:szCs w:val="18"/>
        </w:rPr>
        <w:t xml:space="preserve"> her </w:t>
      </w:r>
      <w:r w:rsidRPr="00A33054">
        <w:rPr>
          <w:rStyle w:val="StyleUnderline"/>
          <w:highlight w:val="green"/>
        </w:rPr>
        <w:t>i</w:t>
      </w:r>
      <w:r w:rsidRPr="00210A39">
        <w:rPr>
          <w:rStyle w:val="Emphasis"/>
          <w:highlight w:val="green"/>
        </w:rPr>
        <w:t>mmigration status.</w:t>
      </w:r>
      <w:r w:rsidRPr="00210A39">
        <w:rPr>
          <w:rStyle w:val="Emphasis"/>
        </w:rPr>
        <w:t>5</w:t>
      </w:r>
      <w:r>
        <w:rPr>
          <w:sz w:val="18"/>
          <w:szCs w:val="18"/>
        </w:rPr>
        <w:t xml:space="preserve"> </w:t>
      </w:r>
      <w:r w:rsidRPr="00A33054">
        <w:rPr>
          <w:rStyle w:val="Emphasis"/>
        </w:rPr>
        <w:t>All of these people have the same thing in common</w:t>
      </w:r>
      <w:r>
        <w:rPr>
          <w:sz w:val="18"/>
          <w:szCs w:val="18"/>
        </w:rPr>
        <w:t xml:space="preserve">: </w:t>
      </w:r>
      <w:r w:rsidRPr="00A33054">
        <w:rPr>
          <w:rStyle w:val="StyleUnderline"/>
          <w:highlight w:val="green"/>
        </w:rPr>
        <w:t>Title VII</w:t>
      </w:r>
      <w:r>
        <w:rPr>
          <w:sz w:val="18"/>
          <w:szCs w:val="18"/>
        </w:rPr>
        <w:t xml:space="preserve">, </w:t>
      </w:r>
      <w:r w:rsidRPr="00210A39">
        <w:rPr>
          <w:rStyle w:val="Emphasis"/>
        </w:rPr>
        <w:t>as currently interpreted by the courts</w:t>
      </w:r>
      <w:r>
        <w:rPr>
          <w:sz w:val="18"/>
          <w:szCs w:val="18"/>
        </w:rPr>
        <w:t xml:space="preserve">, though perhaps not as originally enacted in 1964, </w:t>
      </w:r>
      <w:r w:rsidRPr="00A33054">
        <w:rPr>
          <w:rStyle w:val="StyleUnderline"/>
          <w:highlight w:val="green"/>
        </w:rPr>
        <w:t xml:space="preserve">does not provide a remedy for the harm </w:t>
      </w:r>
      <w:r w:rsidRPr="00210A39">
        <w:rPr>
          <w:rStyle w:val="StyleUnderline"/>
        </w:rPr>
        <w:t xml:space="preserve">they experience on the basis </w:t>
      </w:r>
      <w:r w:rsidRPr="00A33054">
        <w:rPr>
          <w:rStyle w:val="StyleUnderline"/>
          <w:highlight w:val="green"/>
        </w:rPr>
        <w:t xml:space="preserve">of </w:t>
      </w:r>
      <w:r w:rsidRPr="00210A39">
        <w:rPr>
          <w:rStyle w:val="StyleUnderline"/>
        </w:rPr>
        <w:t xml:space="preserve">their </w:t>
      </w:r>
      <w:r w:rsidRPr="00A33054">
        <w:rPr>
          <w:rStyle w:val="StyleUnderline"/>
          <w:highlight w:val="green"/>
        </w:rPr>
        <w:t>intersectional identities</w:t>
      </w:r>
      <w:r>
        <w:rPr>
          <w:sz w:val="18"/>
          <w:szCs w:val="18"/>
        </w:rPr>
        <w:t xml:space="preserve">. </w:t>
      </w:r>
      <w:r w:rsidRPr="00210A39">
        <w:rPr>
          <w:rStyle w:val="StyleUnderline"/>
        </w:rPr>
        <w:t>This</w:t>
      </w:r>
      <w:r w:rsidRPr="00210A39">
        <w:rPr>
          <w:sz w:val="18"/>
          <w:szCs w:val="18"/>
        </w:rPr>
        <w:t xml:space="preserve">, as Professor Kimberlé Crenshaw posited over thirty years ago, </w:t>
      </w:r>
      <w:r w:rsidRPr="00210A39">
        <w:rPr>
          <w:rStyle w:val="Emphasis"/>
        </w:rPr>
        <w:t xml:space="preserve">is the crux of </w:t>
      </w:r>
      <w:r w:rsidRPr="00A33054">
        <w:rPr>
          <w:rStyle w:val="Emphasis"/>
          <w:highlight w:val="green"/>
        </w:rPr>
        <w:t>intersectional discrimination.</w:t>
      </w:r>
      <w:r>
        <w:rPr>
          <w:sz w:val="18"/>
          <w:szCs w:val="18"/>
        </w:rPr>
        <w:t xml:space="preserve"> 6</w:t>
      </w:r>
    </w:p>
    <w:p w14:paraId="5B51F90C" w14:textId="77777777" w:rsidR="000A62A9" w:rsidRDefault="000A62A9" w:rsidP="000A62A9">
      <w:pPr>
        <w:rPr>
          <w:sz w:val="18"/>
          <w:szCs w:val="18"/>
        </w:rPr>
      </w:pPr>
      <w:r>
        <w:rPr>
          <w:sz w:val="18"/>
          <w:szCs w:val="18"/>
        </w:rPr>
        <w:t xml:space="preserve">This Note compiles and compares a myriad of perspectives that scholars and practitioners have articulated but never considered together, until now. Building upon prior scholarship, this Note demonstrates that, although Title VII was not necessarily passed with intersectionality in mind, 7 both </w:t>
      </w:r>
      <w:r w:rsidRPr="00A33054">
        <w:rPr>
          <w:rStyle w:val="StyleUnderline"/>
          <w:highlight w:val="green"/>
        </w:rPr>
        <w:t>the Supreme Court</w:t>
      </w:r>
      <w:r>
        <w:rPr>
          <w:sz w:val="18"/>
          <w:szCs w:val="18"/>
        </w:rPr>
        <w:t xml:space="preserve"> </w:t>
      </w:r>
      <w:r w:rsidRPr="00210A39">
        <w:rPr>
          <w:rStyle w:val="StyleUnderline"/>
        </w:rPr>
        <w:t>and leading</w:t>
      </w:r>
      <w:r w:rsidRPr="00210A39">
        <w:rPr>
          <w:sz w:val="18"/>
          <w:szCs w:val="18"/>
        </w:rPr>
        <w:t xml:space="preserve"> gender discrimination </w:t>
      </w:r>
      <w:r w:rsidRPr="00210A39">
        <w:rPr>
          <w:rStyle w:val="StyleUnderline"/>
        </w:rPr>
        <w:t xml:space="preserve">scholars </w:t>
      </w:r>
      <w:r w:rsidRPr="00A33054">
        <w:rPr>
          <w:rStyle w:val="Emphasis"/>
          <w:highlight w:val="green"/>
        </w:rPr>
        <w:t>have left intersectionality out of the discussion</w:t>
      </w:r>
      <w:r w:rsidRPr="00210A39">
        <w:rPr>
          <w:sz w:val="18"/>
          <w:szCs w:val="18"/>
        </w:rPr>
        <w:t xml:space="preserve">. </w:t>
      </w:r>
      <w:r w:rsidRPr="00210A39">
        <w:rPr>
          <w:rStyle w:val="StyleUnderline"/>
        </w:rPr>
        <w:t>As a result,</w:t>
      </w:r>
      <w:r>
        <w:rPr>
          <w:sz w:val="18"/>
          <w:szCs w:val="18"/>
        </w:rPr>
        <w:t xml:space="preserve"> the safeguards provided by employment discrimination laws and, more broadly, all other discrimination </w:t>
      </w:r>
      <w:r w:rsidRPr="00A33054">
        <w:rPr>
          <w:rStyle w:val="StyleUnderline"/>
          <w:highlight w:val="green"/>
        </w:rPr>
        <w:t>laws under Title VII</w:t>
      </w:r>
      <w:r>
        <w:rPr>
          <w:sz w:val="18"/>
          <w:szCs w:val="18"/>
        </w:rPr>
        <w:t xml:space="preserve"> 8 </w:t>
      </w:r>
      <w:r w:rsidRPr="00A33054">
        <w:rPr>
          <w:rStyle w:val="Emphasis"/>
          <w:highlight w:val="green"/>
        </w:rPr>
        <w:t>are weaker</w:t>
      </w:r>
      <w:r>
        <w:rPr>
          <w:sz w:val="18"/>
          <w:szCs w:val="18"/>
        </w:rPr>
        <w:t xml:space="preserve">, </w:t>
      </w:r>
      <w:r w:rsidRPr="00A33054">
        <w:rPr>
          <w:rStyle w:val="Emphasis"/>
          <w:highlight w:val="green"/>
        </w:rPr>
        <w:t>and we are all worse off for it.</w:t>
      </w:r>
      <w:r>
        <w:rPr>
          <w:sz w:val="18"/>
          <w:szCs w:val="18"/>
        </w:rPr>
        <w:t xml:space="preserve"> There are a few reasons why this scholarship is urgently needed. Intersectional discrimination is not disappearing—or even improving, for that matter. Complete data on exactly who experiences discrimination on the basis of multiple identities is difficult to find, not only because the law fails to provide space for these incidents but also because many polling sources define discrimination along single axes. For example, a 2018 Harvard study found that 57% of Black Americans report pay and promotion discrimination, while 31% of women report gender discrimination in job hiring. 9 Discrimination along axes of race, gender identity, sexual orientation, and disability is also a crisis in public health, housing, and safety. 10 If we fail to even define discrimination accurately, how can we adequately remedy its effects?</w:t>
      </w:r>
    </w:p>
    <w:p w14:paraId="746C93C8" w14:textId="77777777" w:rsidR="0031116B" w:rsidRDefault="0031116B" w:rsidP="00BC240A">
      <w:pPr>
        <w:pStyle w:val="Heading4"/>
      </w:pPr>
      <w:r w:rsidRPr="00BC240A">
        <w:t>[5]</w:t>
      </w:r>
      <w:r w:rsidRPr="0031116B">
        <w:t xml:space="preserve"> </w:t>
      </w:r>
      <w:r w:rsidRPr="00BC240A">
        <w:t xml:space="preserve">Title VII fails to remedy broader systems of neoliberal governance. </w:t>
      </w:r>
    </w:p>
    <w:p w14:paraId="77791E15" w14:textId="290D0B05" w:rsidR="0031116B" w:rsidRPr="0031116B" w:rsidRDefault="0031116B" w:rsidP="0031116B">
      <w:pPr>
        <w:rPr>
          <w:rFonts w:eastAsiaTheme="majorEastAsia" w:cstheme="majorBidi"/>
          <w:b/>
          <w:iCs/>
        </w:rPr>
      </w:pPr>
      <w:r>
        <w:t xml:space="preserve"> </w:t>
      </w:r>
      <w:r w:rsidRPr="00AA7189">
        <w:rPr>
          <w:rStyle w:val="Style13ptBold"/>
        </w:rPr>
        <w:t>Chambers ’18</w:t>
      </w:r>
      <w:r>
        <w:t xml:space="preserve"> - Henry L. Chambers, Jr. – Professor of Law – Univ of Richmond </w:t>
      </w:r>
      <w:proofErr w:type="gramStart"/>
      <w:r>
        <w:t xml:space="preserve">-  </w:t>
      </w:r>
      <w:r w:rsidRPr="00AA7189">
        <w:rPr>
          <w:rStyle w:val="Emphasis"/>
        </w:rPr>
        <w:t>“</w:t>
      </w:r>
      <w:proofErr w:type="gramEnd"/>
      <w:r w:rsidRPr="00AA7189">
        <w:rPr>
          <w:rStyle w:val="Emphasis"/>
        </w:rPr>
        <w:t>Neoliberalism and the Lost Promise of Title VII</w:t>
      </w:r>
      <w:r>
        <w:t xml:space="preserve">” – </w:t>
      </w:r>
      <w:proofErr w:type="spellStart"/>
      <w:r>
        <w:t>Worklaw</w:t>
      </w:r>
      <w:proofErr w:type="spellEnd"/>
      <w:r>
        <w:t xml:space="preserve"> - The Journal of Things We Like (Lots) - </w:t>
      </w:r>
      <w:proofErr w:type="gramStart"/>
      <w:r>
        <w:t>Date :</w:t>
      </w:r>
      <w:proofErr w:type="gramEnd"/>
      <w:r>
        <w:t xml:space="preserve"> April 11, 2018 - https://scholarship.richmond.edu/cgi/viewcontent.cgi?article=2588&amp;context=law-faculty-publications</w:t>
      </w:r>
    </w:p>
    <w:p w14:paraId="7C8401B6" w14:textId="77777777" w:rsidR="0031116B" w:rsidRPr="00AA7189" w:rsidRDefault="0031116B" w:rsidP="0031116B">
      <w:pPr>
        <w:rPr>
          <w:rStyle w:val="StyleUnderline"/>
        </w:rPr>
      </w:pPr>
      <w:r w:rsidRPr="00AA7189">
        <w:rPr>
          <w:sz w:val="16"/>
        </w:rPr>
        <w:t xml:space="preserve">In Beyond “Best Practices”: Employment-Discrimination Law in the Neoliberal Era, Professor Deborah Dinner explores how </w:t>
      </w:r>
      <w:r w:rsidRPr="00AA7189">
        <w:rPr>
          <w:rStyle w:val="StyleUnderline"/>
          <w:highlight w:val="green"/>
        </w:rPr>
        <w:t>neoliberalism</w:t>
      </w:r>
      <w:r w:rsidRPr="00AA7189">
        <w:rPr>
          <w:sz w:val="16"/>
        </w:rPr>
        <w:t xml:space="preserve"> of the late twentieth century </w:t>
      </w:r>
      <w:r w:rsidRPr="00AA7189">
        <w:rPr>
          <w:rStyle w:val="StyleUnderline"/>
          <w:highlight w:val="green"/>
        </w:rPr>
        <w:t xml:space="preserve">has influenced Title VII’s interpretation and </w:t>
      </w:r>
      <w:r w:rsidRPr="00BD5BBA">
        <w:rPr>
          <w:rStyle w:val="Emphasis"/>
          <w:highlight w:val="green"/>
        </w:rPr>
        <w:t>destroyed</w:t>
      </w:r>
      <w:r w:rsidRPr="00AA7189">
        <w:rPr>
          <w:rStyle w:val="StyleUnderline"/>
          <w:highlight w:val="green"/>
        </w:rPr>
        <w:t xml:space="preserve"> Title VII’s ability to transform the American workplace </w:t>
      </w:r>
      <w:r w:rsidRPr="00BD5BBA">
        <w:rPr>
          <w:rStyle w:val="StyleUnderline"/>
        </w:rPr>
        <w:t xml:space="preserve">into one where employees are properly </w:t>
      </w:r>
      <w:r w:rsidRPr="00BD5BBA">
        <w:rPr>
          <w:rStyle w:val="Emphasis"/>
        </w:rPr>
        <w:t>treated</w:t>
      </w:r>
      <w:r w:rsidRPr="00BD5BBA">
        <w:rPr>
          <w:rStyle w:val="StyleUnderline"/>
        </w:rPr>
        <w:t>, fairly valued, and fully compensated</w:t>
      </w:r>
      <w:r w:rsidRPr="00AA7189">
        <w:rPr>
          <w:sz w:val="16"/>
        </w:rPr>
        <w:t xml:space="preserve">. She suggests that neoliberalism’s focus on a minimal role for state intervention and on the individual worker as a completely realized market actor capable of protecting her interests through negotiation with an employer is problematic. </w:t>
      </w:r>
      <w:r w:rsidRPr="00BD5BBA">
        <w:rPr>
          <w:rStyle w:val="StyleUnderline"/>
        </w:rPr>
        <w:t>It has led to an interpretation of Title VII that functionally expands employer prerogatives regarding terms of employment</w:t>
      </w:r>
      <w:r w:rsidRPr="00AA7189">
        <w:rPr>
          <w:sz w:val="16"/>
        </w:rPr>
        <w:t xml:space="preserve">, limits employee power, </w:t>
      </w:r>
      <w:r w:rsidRPr="00AA7189">
        <w:rPr>
          <w:rStyle w:val="StyleUnderline"/>
          <w:highlight w:val="green"/>
        </w:rPr>
        <w:t xml:space="preserve">and legitimates the economic inequality and class subordination </w:t>
      </w:r>
      <w:r w:rsidRPr="00BD5BBA">
        <w:rPr>
          <w:rStyle w:val="StyleUnderline"/>
        </w:rPr>
        <w:t>that Title VII should attempt to eliminate</w:t>
      </w:r>
      <w:r w:rsidRPr="00AA7189">
        <w:rPr>
          <w:sz w:val="16"/>
        </w:rPr>
        <w:t xml:space="preserve">. Consequently, </w:t>
      </w:r>
      <w:r w:rsidRPr="00AA7189">
        <w:rPr>
          <w:rStyle w:val="StyleUnderline"/>
          <w:highlight w:val="green"/>
        </w:rPr>
        <w:t xml:space="preserve">even </w:t>
      </w:r>
      <w:r w:rsidRPr="00AA7189">
        <w:rPr>
          <w:rStyle w:val="Emphasis"/>
          <w:highlight w:val="green"/>
        </w:rPr>
        <w:t>“best practices”</w:t>
      </w:r>
      <w:r w:rsidRPr="00AA7189">
        <w:rPr>
          <w:sz w:val="16"/>
        </w:rPr>
        <w:t xml:space="preserve"> </w:t>
      </w:r>
      <w:r w:rsidRPr="00BD5BBA">
        <w:rPr>
          <w:rStyle w:val="StyleUnderline"/>
        </w:rPr>
        <w:t xml:space="preserve">that </w:t>
      </w:r>
      <w:r w:rsidRPr="00BD5BBA">
        <w:rPr>
          <w:rStyle w:val="Emphasis"/>
        </w:rPr>
        <w:t>fully enforce Title VII</w:t>
      </w:r>
      <w:r w:rsidRPr="00AA7189">
        <w:rPr>
          <w:sz w:val="16"/>
        </w:rPr>
        <w:t xml:space="preserve"> “</w:t>
      </w:r>
      <w:r w:rsidRPr="00AA7189">
        <w:rPr>
          <w:rStyle w:val="StyleUnderline"/>
          <w:highlight w:val="green"/>
        </w:rPr>
        <w:t xml:space="preserve">are insufficient </w:t>
      </w:r>
      <w:r w:rsidRPr="00BD5BBA">
        <w:rPr>
          <w:rStyle w:val="StyleUnderline"/>
        </w:rPr>
        <w:t xml:space="preserve">to realize a </w:t>
      </w:r>
      <w:r w:rsidRPr="00BD5BBA">
        <w:rPr>
          <w:rStyle w:val="Emphasis"/>
          <w:highlight w:val="green"/>
        </w:rPr>
        <w:t>labor market</w:t>
      </w:r>
      <w:r w:rsidRPr="00AA7189">
        <w:rPr>
          <w:rStyle w:val="StyleUnderline"/>
          <w:highlight w:val="green"/>
        </w:rPr>
        <w:t xml:space="preserve"> </w:t>
      </w:r>
      <w:r w:rsidRPr="00BD5BBA">
        <w:rPr>
          <w:rStyle w:val="StyleUnderline"/>
        </w:rPr>
        <w:t>responsive to the needs of low-income workers for adequate wages, safe work conditions, and work hours</w:t>
      </w:r>
      <w:r w:rsidRPr="00AA7189">
        <w:rPr>
          <w:sz w:val="16"/>
        </w:rPr>
        <w:t xml:space="preserve"> and schedules </w:t>
      </w:r>
      <w:r w:rsidRPr="00AA7189">
        <w:rPr>
          <w:rStyle w:val="StyleUnderline"/>
          <w:highlight w:val="green"/>
        </w:rPr>
        <w:t>that allow for fulfilling</w:t>
      </w:r>
      <w:r w:rsidRPr="00AA7189">
        <w:rPr>
          <w:sz w:val="16"/>
        </w:rPr>
        <w:t xml:space="preserve"> family and </w:t>
      </w:r>
      <w:r w:rsidRPr="00AA7189">
        <w:rPr>
          <w:rStyle w:val="StyleUnderline"/>
          <w:highlight w:val="green"/>
        </w:rPr>
        <w:t>civic lives.”</w:t>
      </w:r>
      <w:r w:rsidRPr="00AA7189">
        <w:rPr>
          <w:rStyle w:val="StyleUnderline"/>
        </w:rPr>
        <w:t xml:space="preserve"> </w:t>
      </w:r>
    </w:p>
    <w:p w14:paraId="6F42AD82" w14:textId="77777777" w:rsidR="0031116B" w:rsidRPr="00AA7189" w:rsidRDefault="0031116B" w:rsidP="0031116B">
      <w:pPr>
        <w:rPr>
          <w:sz w:val="16"/>
        </w:rPr>
      </w:pPr>
      <w:r w:rsidRPr="00AA7189">
        <w:rPr>
          <w:sz w:val="16"/>
        </w:rPr>
        <w:t xml:space="preserve">The article is a Thing I Like Lots because it takes two seemingly unrelated topics – Title VII and neoliberalism – and explores how they are connected. Dinner notes neoliberalism is not a tight theory, but a general outlook that focuses on a free-market ideal that favors deregulation and individual autonomy. Accordingly, the article situates employment discrimination law inside of our American culture, recognizing that a law or its interpretation does not exist separate from the society in which it operates. Simply, </w:t>
      </w:r>
      <w:r w:rsidRPr="00AA7189">
        <w:rPr>
          <w:rStyle w:val="StyleUnderline"/>
          <w:highlight w:val="green"/>
        </w:rPr>
        <w:t>Title VII</w:t>
      </w:r>
      <w:r w:rsidRPr="00AA7189">
        <w:rPr>
          <w:sz w:val="16"/>
        </w:rPr>
        <w:t xml:space="preserve"> – </w:t>
      </w:r>
      <w:r w:rsidRPr="00BD5BBA">
        <w:rPr>
          <w:rStyle w:val="StyleUnderline"/>
        </w:rPr>
        <w:t>the statute considered most likely to bring substantive and procedural equality to the workplace</w:t>
      </w:r>
      <w:r w:rsidRPr="00AA7189">
        <w:rPr>
          <w:sz w:val="16"/>
        </w:rPr>
        <w:t xml:space="preserve"> – </w:t>
      </w:r>
      <w:r w:rsidRPr="00AA7189">
        <w:rPr>
          <w:rStyle w:val="StyleUnderline"/>
          <w:highlight w:val="green"/>
        </w:rPr>
        <w:t xml:space="preserve">can be blunted by interpretations provided by courts </w:t>
      </w:r>
      <w:r w:rsidRPr="00BD5BBA">
        <w:rPr>
          <w:rStyle w:val="StyleUnderline"/>
        </w:rPr>
        <w:t xml:space="preserve">and commentators </w:t>
      </w:r>
      <w:r w:rsidRPr="00AA7189">
        <w:rPr>
          <w:rStyle w:val="StyleUnderline"/>
          <w:highlight w:val="green"/>
        </w:rPr>
        <w:t>operating in a neoliberal society.</w:t>
      </w:r>
      <w:r w:rsidRPr="00AA7189">
        <w:rPr>
          <w:sz w:val="16"/>
        </w:rPr>
        <w:t xml:space="preserve"> The article notes the roads not taken and laments the unmet possibilities of employment discrimination law. That is worthwhile to consider even for a reader who may tend to focus on employment discrimination doctrine rather than theory.</w:t>
      </w:r>
    </w:p>
    <w:p w14:paraId="6D725BC7" w14:textId="6C0740F2" w:rsidR="000A62A9" w:rsidRDefault="000A62A9" w:rsidP="00F24DFE"/>
    <w:p w14:paraId="65513976" w14:textId="40A43B06" w:rsidR="00F24DFE" w:rsidRPr="00B87D5B" w:rsidRDefault="00F24DFE" w:rsidP="00F24DFE">
      <w:pPr>
        <w:pStyle w:val="Heading4"/>
      </w:pPr>
      <w:r>
        <w:t>[</w:t>
      </w:r>
      <w:r w:rsidR="0031116B">
        <w:t>6</w:t>
      </w:r>
      <w:r>
        <w:t>]</w:t>
      </w:r>
      <w:r w:rsidRPr="00F24DFE">
        <w:t xml:space="preserve"> </w:t>
      </w:r>
      <w:r w:rsidRPr="00B87D5B">
        <w:t>Trump’s DOL proves they can’t overcome structural hostility to workers</w:t>
      </w:r>
      <w:r>
        <w:t xml:space="preserve"> is </w:t>
      </w:r>
      <w:r w:rsidRPr="00B87D5B">
        <w:t>making rollback of rights inevitable</w:t>
      </w:r>
      <w:r>
        <w:t>---especially when Trump does NOT care about the courts and has had literal judges arrested</w:t>
      </w:r>
    </w:p>
    <w:p w14:paraId="781645A5" w14:textId="77777777" w:rsidR="00F24DFE" w:rsidRPr="003E7942" w:rsidRDefault="00F24DFE" w:rsidP="00F24DFE">
      <w:r w:rsidRPr="003E7942">
        <w:rPr>
          <w:rFonts w:eastAsiaTheme="majorEastAsia" w:cstheme="majorBidi"/>
          <w:b/>
          <w:iCs/>
        </w:rPr>
        <w:t>Su et el. 25</w:t>
      </w:r>
      <w:r>
        <w:t xml:space="preserve"> [</w:t>
      </w:r>
      <w:r w:rsidRPr="003E7942">
        <w:t>Julie Su</w:t>
      </w:r>
      <w:r>
        <w:t xml:space="preserve"> </w:t>
      </w:r>
      <w:r w:rsidRPr="003E7942">
        <w:t>is a senior fellow at The Century Foundation, where she works on a range of issues focused on protecting labor rights, growing worker power, and advancing equity in the economy,</w:t>
      </w:r>
      <w:r>
        <w:t xml:space="preserve"> </w:t>
      </w:r>
      <w:r w:rsidRPr="003E7942">
        <w:t>Rachel West is a senior fellow at The Century Foundation, most recently having served as special assistant to the president for labor and workers at the White House Domestic Policy Council</w:t>
      </w:r>
      <w:r>
        <w:t xml:space="preserve">, </w:t>
      </w:r>
      <w:r w:rsidRPr="003E7942">
        <w:t xml:space="preserve">Andrew Stettner is a Director of Economy and Jobs at The Century Foundation.  Andrew is a catalyst for change, working inside and outside government, to win historic policy achievements for working families and to improve technology and delivery of benefits. 7-22-2025, "Trump’s Department of Labor Continues Its Onslaught against Workers", Century Foundation, </w:t>
      </w:r>
      <w:hyperlink r:id="rId31" w:history="1">
        <w:r w:rsidRPr="00C664AE">
          <w:rPr>
            <w:rStyle w:val="Hyperlink"/>
          </w:rPr>
          <w:t>https://tcf.org/content/commentary/trumps-department-of-labor-continues-its-onslaught-against-workers/</w:t>
        </w:r>
      </w:hyperlink>
      <w:r>
        <w:t xml:space="preserve">] </w:t>
      </w:r>
      <w:proofErr w:type="spellStart"/>
      <w:r>
        <w:t>hs</w:t>
      </w:r>
      <w:proofErr w:type="spellEnd"/>
    </w:p>
    <w:p w14:paraId="097ACCB9" w14:textId="77777777" w:rsidR="00F24DFE" w:rsidRPr="003E7942" w:rsidRDefault="00F24DFE" w:rsidP="00F24DFE">
      <w:pPr>
        <w:rPr>
          <w:rStyle w:val="StyleUnderline"/>
        </w:rPr>
      </w:pPr>
      <w:r w:rsidRPr="003E7942">
        <w:rPr>
          <w:rStyle w:val="StyleUnderline"/>
        </w:rPr>
        <w:t xml:space="preserve">The </w:t>
      </w:r>
      <w:r w:rsidRPr="003E7942">
        <w:rPr>
          <w:rStyle w:val="StyleUnderline"/>
          <w:highlight w:val="green"/>
        </w:rPr>
        <w:t>Trump administration</w:t>
      </w:r>
      <w:r w:rsidRPr="003E7942">
        <w:rPr>
          <w:rStyle w:val="StyleUnderline"/>
        </w:rPr>
        <w:t xml:space="preserve"> is </w:t>
      </w:r>
      <w:r w:rsidRPr="003E7942">
        <w:rPr>
          <w:rStyle w:val="StyleUnderline"/>
          <w:highlight w:val="green"/>
        </w:rPr>
        <w:t>doubling down</w:t>
      </w:r>
      <w:r w:rsidRPr="003E7942">
        <w:rPr>
          <w:rStyle w:val="StyleUnderline"/>
        </w:rPr>
        <w:t xml:space="preserve"> on the president and his Department of Labor’s (DOL) </w:t>
      </w:r>
      <w:r w:rsidRPr="003E7942">
        <w:rPr>
          <w:rStyle w:val="StyleUnderline"/>
          <w:highlight w:val="green"/>
        </w:rPr>
        <w:t>deep hostility toward workers</w:t>
      </w:r>
      <w:r w:rsidRPr="003E7942">
        <w:rPr>
          <w:sz w:val="16"/>
        </w:rPr>
        <w:t>. Over the past six months, Donald Trump, his inaptly named Department of Government Efficiency (whose efforts to cut the federal budget by $2 trillion was </w:t>
      </w:r>
      <w:hyperlink r:id="rId32" w:tgtFrame="_blank" w:tooltip="Opens in a new window" w:history="1">
        <w:r w:rsidRPr="003E7942">
          <w:rPr>
            <w:rStyle w:val="Hyperlink"/>
          </w:rPr>
          <w:t>a colossal failure</w:t>
        </w:r>
      </w:hyperlink>
      <w:r w:rsidRPr="003E7942">
        <w:rPr>
          <w:sz w:val="16"/>
        </w:rPr>
        <w:t xml:space="preserve"> and which reversed itself on many occasions, actions that cost more than they saved), his union-busting cronies, </w:t>
      </w:r>
      <w:r w:rsidRPr="003E7942">
        <w:rPr>
          <w:rStyle w:val="StyleUnderline"/>
        </w:rPr>
        <w:t>and his Department of Labor leadership have actively—and in many cases illegally—cut funds for programs that </w:t>
      </w:r>
      <w:hyperlink r:id="rId33" w:tgtFrame="_blank" w:tooltip="Opens in a new window" w:history="1">
        <w:r w:rsidRPr="003E7942">
          <w:rPr>
            <w:rStyle w:val="StyleUnderline"/>
          </w:rPr>
          <w:t>support workers</w:t>
        </w:r>
      </w:hyperlink>
      <w:r w:rsidRPr="003E7942">
        <w:rPr>
          <w:rStyle w:val="StyleUnderline"/>
        </w:rPr>
        <w:t>, </w:t>
      </w:r>
      <w:hyperlink r:id="rId34" w:history="1">
        <w:r w:rsidRPr="003E7942">
          <w:rPr>
            <w:rStyle w:val="StyleUnderline"/>
          </w:rPr>
          <w:t>worker organizing</w:t>
        </w:r>
      </w:hyperlink>
      <w:r w:rsidRPr="003E7942">
        <w:rPr>
          <w:rStyle w:val="StyleUnderline"/>
        </w:rPr>
        <w:t>, </w:t>
      </w:r>
      <w:hyperlink r:id="rId35" w:tgtFrame="_blank" w:tooltip="Opens in a new window" w:history="1">
        <w:r w:rsidRPr="003E7942">
          <w:rPr>
            <w:rStyle w:val="StyleUnderline"/>
          </w:rPr>
          <w:t>worker safety</w:t>
        </w:r>
      </w:hyperlink>
      <w:r w:rsidRPr="003E7942">
        <w:rPr>
          <w:rStyle w:val="StyleUnderline"/>
        </w:rPr>
        <w:t>, and </w:t>
      </w:r>
      <w:hyperlink r:id="rId36" w:tgtFrame="_blank" w:tooltip="Opens in a new window" w:history="1">
        <w:r w:rsidRPr="003E7942">
          <w:rPr>
            <w:rStyle w:val="StyleUnderline"/>
          </w:rPr>
          <w:t>job training</w:t>
        </w:r>
      </w:hyperlink>
      <w:r w:rsidRPr="003E7942">
        <w:rPr>
          <w:rStyle w:val="StyleUnderline"/>
        </w:rPr>
        <w:t xml:space="preserve">. </w:t>
      </w:r>
      <w:r w:rsidRPr="003E7942">
        <w:rPr>
          <w:rStyle w:val="StyleUnderline"/>
          <w:highlight w:val="green"/>
        </w:rPr>
        <w:t>Trump’s DOL</w:t>
      </w:r>
      <w:r w:rsidRPr="003E7942">
        <w:rPr>
          <w:rStyle w:val="StyleUnderline"/>
        </w:rPr>
        <w:t xml:space="preserve"> has </w:t>
      </w:r>
      <w:hyperlink r:id="rId37" w:tgtFrame="_blank" w:tooltip="Opens in a new window" w:history="1">
        <w:r w:rsidRPr="003E7942">
          <w:rPr>
            <w:rStyle w:val="StyleUnderline"/>
            <w:highlight w:val="green"/>
          </w:rPr>
          <w:t>reversed commitments to states</w:t>
        </w:r>
      </w:hyperlink>
      <w:r w:rsidRPr="003E7942">
        <w:rPr>
          <w:rStyle w:val="StyleUnderline"/>
          <w:highlight w:val="green"/>
        </w:rPr>
        <w:t> to build an effective</w:t>
      </w:r>
      <w:r w:rsidRPr="003E7942">
        <w:rPr>
          <w:rStyle w:val="StyleUnderline"/>
        </w:rPr>
        <w:t xml:space="preserve"> </w:t>
      </w:r>
      <w:r w:rsidRPr="003E7942">
        <w:rPr>
          <w:rStyle w:val="StyleUnderline"/>
          <w:highlight w:val="green"/>
        </w:rPr>
        <w:t>unemployment insurance system</w:t>
      </w:r>
      <w:r w:rsidRPr="003E7942">
        <w:rPr>
          <w:rStyle w:val="StyleUnderline"/>
        </w:rPr>
        <w:t>; undercut its own ability to fight </w:t>
      </w:r>
      <w:hyperlink r:id="rId38" w:tgtFrame="_blank" w:tooltip="Opens in a new window" w:history="1">
        <w:r w:rsidRPr="003E7942">
          <w:rPr>
            <w:rStyle w:val="StyleUnderline"/>
          </w:rPr>
          <w:t>wage theft</w:t>
        </w:r>
      </w:hyperlink>
      <w:r w:rsidRPr="003E7942">
        <w:rPr>
          <w:rStyle w:val="StyleUnderline"/>
        </w:rPr>
        <w:t>, </w:t>
      </w:r>
      <w:hyperlink r:id="rId39" w:tgtFrame="_blank" w:tooltip="Opens in a new window" w:history="1">
        <w:r w:rsidRPr="003E7942">
          <w:rPr>
            <w:rStyle w:val="StyleUnderline"/>
          </w:rPr>
          <w:t>international worker exploitation</w:t>
        </w:r>
      </w:hyperlink>
      <w:r w:rsidRPr="003E7942">
        <w:rPr>
          <w:rStyle w:val="StyleUnderline"/>
        </w:rPr>
        <w:t>, and </w:t>
      </w:r>
      <w:hyperlink r:id="rId40" w:tgtFrame="_blank" w:tooltip="Opens in a new window" w:history="1">
        <w:r w:rsidRPr="003E7942">
          <w:rPr>
            <w:rStyle w:val="StyleUnderline"/>
          </w:rPr>
          <w:t>discrimination</w:t>
        </w:r>
      </w:hyperlink>
      <w:r w:rsidRPr="003E7942">
        <w:rPr>
          <w:rStyle w:val="StyleUnderline"/>
        </w:rPr>
        <w:t>; and </w:t>
      </w:r>
      <w:hyperlink r:id="rId41" w:history="1">
        <w:r w:rsidRPr="003E7942">
          <w:rPr>
            <w:rStyle w:val="StyleUnderline"/>
          </w:rPr>
          <w:t>actively dismantled</w:t>
        </w:r>
      </w:hyperlink>
      <w:r w:rsidRPr="003E7942">
        <w:rPr>
          <w:rStyle w:val="StyleUnderline"/>
        </w:rPr>
        <w:t> the department from the inside by slashing </w:t>
      </w:r>
      <w:hyperlink r:id="rId42" w:tgtFrame="_blank" w:tooltip="Opens in a new window" w:history="1">
        <w:r w:rsidRPr="003E7942">
          <w:rPr>
            <w:rStyle w:val="StyleUnderline"/>
          </w:rPr>
          <w:t>20 percent of its staff</w:t>
        </w:r>
      </w:hyperlink>
      <w:r w:rsidRPr="003E7942">
        <w:rPr>
          <w:rStyle w:val="StyleUnderline"/>
        </w:rPr>
        <w:t>.</w:t>
      </w:r>
    </w:p>
    <w:p w14:paraId="470C7966" w14:textId="77777777" w:rsidR="00F24DFE" w:rsidRPr="003E7942" w:rsidRDefault="00F24DFE" w:rsidP="00F24DFE">
      <w:pPr>
        <w:rPr>
          <w:sz w:val="16"/>
        </w:rPr>
      </w:pPr>
      <w:r w:rsidRPr="003E7942">
        <w:rPr>
          <w:sz w:val="16"/>
        </w:rPr>
        <w:t>Just before the July 4 holiday—as the nation was focused on Republicans’ efforts to pass the largest-ever cuts to Medicaid and food assistance—</w:t>
      </w:r>
      <w:r w:rsidRPr="003E7942">
        <w:rPr>
          <w:rStyle w:val="StyleUnderline"/>
        </w:rPr>
        <w:t xml:space="preserve">Trump’s DOL issued a </w:t>
      </w:r>
      <w:r w:rsidRPr="003E7942">
        <w:rPr>
          <w:rStyle w:val="StyleUnderline"/>
          <w:highlight w:val="green"/>
        </w:rPr>
        <w:t>new barrage of attacks on workers</w:t>
      </w:r>
      <w:r w:rsidRPr="003E7942">
        <w:rPr>
          <w:rStyle w:val="StyleUnderline"/>
        </w:rPr>
        <w:t>, promising to turn a blind eye to stolen wages, safety violations, and corporate overreach. In total, the DOL announced sixty-four regulatory actions, the vast majority of which would reverse critical standards that ensure workers get a just day’s pay and come home healthy and saf</w:t>
      </w:r>
      <w:r w:rsidRPr="003E7942">
        <w:rPr>
          <w:sz w:val="16"/>
        </w:rPr>
        <w:t>e (see Table 1 and </w:t>
      </w:r>
      <w:hyperlink r:id="rId43" w:history="1">
        <w:r w:rsidRPr="003E7942">
          <w:rPr>
            <w:rStyle w:val="Hyperlink"/>
          </w:rPr>
          <w:t>Appendix</w:t>
        </w:r>
      </w:hyperlink>
      <w:r w:rsidRPr="003E7942">
        <w:rPr>
          <w:sz w:val="16"/>
        </w:rPr>
        <w:t xml:space="preserve">). These actions would put the lives of workers across the economy at risk, deprive millions more of minimum wage and overtime protections, and sanction discrimination against workers of color, women, and workers with disabilities. At a time of rising prices, increased economic anxiety, and heightened dangers from climate </w:t>
      </w:r>
      <w:r w:rsidRPr="003E7942">
        <w:rPr>
          <w:sz w:val="16"/>
        </w:rPr>
        <w:lastRenderedPageBreak/>
        <w:t>change, the DOL should be doubling down on its mandate to protect and empower workers. Instead, the Trump administration is making workers more vulnerable to abuse and less safe on the job.</w:t>
      </w:r>
    </w:p>
    <w:p w14:paraId="449A0DA1" w14:textId="77777777" w:rsidR="00F24DFE" w:rsidRPr="003E7942" w:rsidRDefault="00F24DFE" w:rsidP="00F24DFE">
      <w:pPr>
        <w:rPr>
          <w:sz w:val="16"/>
        </w:rPr>
      </w:pPr>
      <w:r w:rsidRPr="003E7942">
        <w:rPr>
          <w:sz w:val="16"/>
        </w:rPr>
        <w:t>This factsheet highlights just some of the key deregulatory actions that will harm workers, identifying those that are particularly important to push back on through notice and comment procedures where available.</w:t>
      </w:r>
    </w:p>
    <w:p w14:paraId="6509AF94" w14:textId="77777777" w:rsidR="00F24DFE" w:rsidRPr="003E7942" w:rsidRDefault="00F24DFE" w:rsidP="00F24DFE">
      <w:pPr>
        <w:rPr>
          <w:sz w:val="16"/>
        </w:rPr>
      </w:pPr>
      <w:r w:rsidRPr="003E7942">
        <w:rPr>
          <w:sz w:val="16"/>
        </w:rPr>
        <w:t>Putting workers in harm’s way by eroding the DOL’s health and safety authority.</w:t>
      </w:r>
    </w:p>
    <w:p w14:paraId="3FA1B5A7" w14:textId="77777777" w:rsidR="00F24DFE" w:rsidRPr="003E7942" w:rsidRDefault="00F24DFE" w:rsidP="00F24DFE">
      <w:pPr>
        <w:rPr>
          <w:i/>
          <w:iCs/>
          <w:sz w:val="16"/>
        </w:rPr>
      </w:pPr>
      <w:r w:rsidRPr="003E7942">
        <w:rPr>
          <w:i/>
          <w:iCs/>
          <w:sz w:val="16"/>
        </w:rPr>
        <w:t>1. Exposing workers to extreme heat.</w:t>
      </w:r>
    </w:p>
    <w:p w14:paraId="39C2AF4B" w14:textId="77777777" w:rsidR="00F24DFE" w:rsidRPr="003E7942" w:rsidRDefault="00F24DFE" w:rsidP="00F24DFE">
      <w:pPr>
        <w:rPr>
          <w:sz w:val="16"/>
        </w:rPr>
      </w:pPr>
      <w:r w:rsidRPr="003E7942">
        <w:rPr>
          <w:sz w:val="16"/>
        </w:rPr>
        <w:t>Each year, an estimated 600 </w:t>
      </w:r>
      <w:hyperlink r:id="rId44" w:tgtFrame="_blank" w:tooltip="Opens in a new window" w:history="1">
        <w:r w:rsidRPr="003E7942">
          <w:rPr>
            <w:rStyle w:val="Hyperlink"/>
          </w:rPr>
          <w:t>workers die from heat-related causes on the job</w:t>
        </w:r>
      </w:hyperlink>
      <w:r w:rsidRPr="003E7942">
        <w:rPr>
          <w:sz w:val="16"/>
        </w:rPr>
        <w:t>, and nearly 25,000 others sustain illnesses and injuries related to extreme heat. As workers bake in another summer of record-breaking temperatures, the Trump administration has stalled action on new heat protections proposed by the Biden administration that would shield </w:t>
      </w:r>
      <w:hyperlink r:id="rId45" w:tgtFrame="_blank" w:tooltip="Opens in a new window" w:history="1">
        <w:r w:rsidRPr="003E7942">
          <w:rPr>
            <w:rStyle w:val="Hyperlink"/>
          </w:rPr>
          <w:t>36 million workers</w:t>
        </w:r>
      </w:hyperlink>
      <w:r w:rsidRPr="003E7942">
        <w:rPr>
          <w:sz w:val="16"/>
        </w:rPr>
        <w:t> from life-threatening illnesses such as heat stroke. </w:t>
      </w:r>
    </w:p>
    <w:p w14:paraId="7CCBB219" w14:textId="77777777" w:rsidR="00F24DFE" w:rsidRPr="003E7942" w:rsidRDefault="00F24DFE" w:rsidP="00F24DFE">
      <w:pPr>
        <w:rPr>
          <w:sz w:val="16"/>
        </w:rPr>
      </w:pPr>
      <w:r w:rsidRPr="003E7942">
        <w:rPr>
          <w:sz w:val="16"/>
        </w:rPr>
        <w:t xml:space="preserve">At the same time as it is putting heat protections on ice, </w:t>
      </w:r>
      <w:r w:rsidRPr="003E7942">
        <w:rPr>
          <w:rStyle w:val="StyleUnderline"/>
        </w:rPr>
        <w:t xml:space="preserve">Trump’s DOL is proposing to </w:t>
      </w:r>
      <w:r w:rsidRPr="003E7942">
        <w:rPr>
          <w:rStyle w:val="StyleUnderline"/>
          <w:highlight w:val="green"/>
        </w:rPr>
        <w:t>change the </w:t>
      </w:r>
      <w:hyperlink r:id="rId46" w:tgtFrame="_blank" w:tooltip="Opens in a new window" w:history="1">
        <w:r w:rsidRPr="003E7942">
          <w:rPr>
            <w:rStyle w:val="StyleUnderline"/>
            <w:highlight w:val="green"/>
          </w:rPr>
          <w:t>general duty clause</w:t>
        </w:r>
      </w:hyperlink>
      <w:r w:rsidRPr="003E7942">
        <w:rPr>
          <w:rStyle w:val="StyleUnderline"/>
        </w:rPr>
        <w:t>, which requires employers to protect workers from known hazards. The general duty clause works as a safety net to put the responsibility on employers to keep workers safe from obvious dangers. One would expect that a DOL that puts American workers first would want to step up and be even more involved in preventing those in “inherently dangerous” jobs from workplace injury or death.</w:t>
      </w:r>
      <w:r w:rsidRPr="003E7942">
        <w:rPr>
          <w:sz w:val="16"/>
        </w:rPr>
        <w:t xml:space="preserve"> Not the Trump administration: Trump’s DOL seeks to narrow the general duty clause so workers, such as those in the entertainment industry, would bear the risk of injury on the job. And since explicitly stripping some workers of protection isn’t enough, the DOL is further crowdsourcing corporate input on what additional jobs should be excluded from the full protections of the Occupational Safety and Health (OSH) Act. </w:t>
      </w:r>
    </w:p>
    <w:p w14:paraId="2D7C71D4" w14:textId="77777777" w:rsidR="00F24DFE" w:rsidRPr="003E7942" w:rsidRDefault="00F24DFE" w:rsidP="00F24DFE">
      <w:pPr>
        <w:rPr>
          <w:i/>
          <w:iCs/>
          <w:sz w:val="16"/>
        </w:rPr>
      </w:pPr>
      <w:r w:rsidRPr="003E7942">
        <w:rPr>
          <w:i/>
          <w:iCs/>
          <w:sz w:val="16"/>
        </w:rPr>
        <w:t>2. Threatening miners’ health and safety.</w:t>
      </w:r>
    </w:p>
    <w:p w14:paraId="1A279887" w14:textId="77777777" w:rsidR="00F24DFE" w:rsidRPr="003E7942" w:rsidRDefault="00F24DFE" w:rsidP="00F24DFE">
      <w:pPr>
        <w:rPr>
          <w:sz w:val="16"/>
        </w:rPr>
      </w:pPr>
      <w:r w:rsidRPr="003E7942">
        <w:rPr>
          <w:sz w:val="16"/>
        </w:rPr>
        <w:t xml:space="preserve">Since Trump took office, miners’ unions and mining communities have been under siege. </w:t>
      </w:r>
      <w:r w:rsidRPr="003E7942">
        <w:rPr>
          <w:rStyle w:val="StyleUnderline"/>
        </w:rPr>
        <w:t>The DOL’s Mine Safety and Health Administration (MSHA) was created out of a recognition that miners face particular risks on the job and that the federal government has a critical role to play in ensuring their safety, enforcing standards, and saving lives.</w:t>
      </w:r>
      <w:r w:rsidRPr="003E7942">
        <w:rPr>
          <w:sz w:val="16"/>
        </w:rPr>
        <w:t xml:space="preserve"> The Biden administration put in place a rule to protect miners from dangerous </w:t>
      </w:r>
      <w:hyperlink r:id="rId47" w:tgtFrame="_blank" w:tooltip="Opens in a new window" w:history="1">
        <w:r w:rsidRPr="003E7942">
          <w:rPr>
            <w:rStyle w:val="Hyperlink"/>
          </w:rPr>
          <w:t>silica exposure</w:t>
        </w:r>
      </w:hyperlink>
      <w:r w:rsidRPr="003E7942">
        <w:rPr>
          <w:sz w:val="16"/>
        </w:rPr>
        <w:t>, a rule forty years in the making. The Trump administration swept those protections aside in April and made clear how little it valued miner safety with its announcement that they would not enforce the standard. The Trump administration also pursued </w:t>
      </w:r>
      <w:hyperlink r:id="rId48" w:tgtFrame="_blank" w:tooltip="Opens in a new window" w:history="1">
        <w:r w:rsidRPr="003E7942">
          <w:rPr>
            <w:rStyle w:val="Hyperlink"/>
          </w:rPr>
          <w:t>mass layoffs at the National Institute for Occupational Safety Health</w:t>
        </w:r>
      </w:hyperlink>
      <w:r w:rsidRPr="003E7942">
        <w:rPr>
          <w:sz w:val="16"/>
        </w:rPr>
        <w:t> (NIOSH), which is responsible for monitoring black lung disease and other fatal conditions and moved to close thirty-four MSHA district offices. After an uproar led them to </w:t>
      </w:r>
      <w:hyperlink r:id="rId49" w:tgtFrame="_blank" w:tooltip="Opens in a new window" w:history="1">
        <w:r w:rsidRPr="003E7942">
          <w:rPr>
            <w:rStyle w:val="Hyperlink"/>
          </w:rPr>
          <w:t>reverse course on the office closures</w:t>
        </w:r>
      </w:hyperlink>
      <w:r w:rsidRPr="003E7942">
        <w:rPr>
          <w:sz w:val="16"/>
        </w:rPr>
        <w:t>, the administration has now proposed to weaken those district offices’ ability to impose safety requirements related to </w:t>
      </w:r>
      <w:hyperlink r:id="rId50" w:tgtFrame="_blank" w:tooltip="Opens in a new window" w:history="1">
        <w:r w:rsidRPr="003E7942">
          <w:rPr>
            <w:rStyle w:val="Hyperlink"/>
          </w:rPr>
          <w:t>roof falls</w:t>
        </w:r>
      </w:hyperlink>
      <w:r w:rsidRPr="003E7942">
        <w:rPr>
          <w:sz w:val="16"/>
        </w:rPr>
        <w:t>, </w:t>
      </w:r>
      <w:hyperlink r:id="rId51" w:tgtFrame="_blank" w:tooltip="Opens in a new window" w:history="1">
        <w:r w:rsidRPr="003E7942">
          <w:rPr>
            <w:rStyle w:val="Hyperlink"/>
          </w:rPr>
          <w:t>mine explosions, and exposure to respirable dust that includes toxic silica</w:t>
        </w:r>
      </w:hyperlink>
      <w:r w:rsidRPr="003E7942">
        <w:rPr>
          <w:sz w:val="16"/>
        </w:rPr>
        <w:t>. Sadly, history tells us that when mine operators fail to adequately ventilate and provide enough roof support, it is miners themselves who pay the ultimate price. The administration is also seeking to weaken MSHA’s ability to ensure miners, operating engineers, and other tradespeople who work on mine sites receive adequate </w:t>
      </w:r>
      <w:hyperlink r:id="rId52" w:tgtFrame="_blank" w:tooltip="Opens in a new window" w:history="1">
        <w:r w:rsidRPr="003E7942">
          <w:rPr>
            <w:rStyle w:val="Hyperlink"/>
          </w:rPr>
          <w:t>training</w:t>
        </w:r>
      </w:hyperlink>
      <w:r w:rsidRPr="003E7942">
        <w:rPr>
          <w:sz w:val="16"/>
        </w:rPr>
        <w:t> to stay safe on the job. </w:t>
      </w:r>
    </w:p>
    <w:p w14:paraId="7C132398" w14:textId="77777777" w:rsidR="00F24DFE" w:rsidRPr="003E7942" w:rsidRDefault="00F24DFE" w:rsidP="00F24DFE">
      <w:pPr>
        <w:rPr>
          <w:sz w:val="16"/>
        </w:rPr>
      </w:pPr>
      <w:r w:rsidRPr="003E7942">
        <w:rPr>
          <w:sz w:val="16"/>
        </w:rPr>
        <w:t>Attacking the most vulnerable and exploited workers.</w:t>
      </w:r>
    </w:p>
    <w:p w14:paraId="05497309" w14:textId="77777777" w:rsidR="00F24DFE" w:rsidRPr="003E7942" w:rsidRDefault="00F24DFE" w:rsidP="00F24DFE">
      <w:pPr>
        <w:rPr>
          <w:i/>
          <w:iCs/>
          <w:sz w:val="16"/>
        </w:rPr>
      </w:pPr>
      <w:r w:rsidRPr="003E7942">
        <w:rPr>
          <w:i/>
          <w:iCs/>
          <w:sz w:val="16"/>
        </w:rPr>
        <w:t>3. Relegating workers with disabilities to a lifetime of poverty work.</w:t>
      </w:r>
    </w:p>
    <w:p w14:paraId="6DCEDAA3" w14:textId="77777777" w:rsidR="00F24DFE" w:rsidRPr="003E7942" w:rsidRDefault="00F24DFE" w:rsidP="00F24DFE">
      <w:pPr>
        <w:rPr>
          <w:sz w:val="16"/>
        </w:rPr>
      </w:pPr>
      <w:r w:rsidRPr="003E7942">
        <w:rPr>
          <w:rStyle w:val="StyleUnderline"/>
        </w:rPr>
        <w:t>The DOL is most needed when it comes to workers who face the greatest vulnerabilities, including those who are most likely to be excluded from job opportunities and most likely to be exploited on the job. That’s why under the Biden administration, the </w:t>
      </w:r>
      <w:hyperlink r:id="rId53" w:tgtFrame="_blank" w:tooltip="Opens in a new window" w:history="1">
        <w:r w:rsidRPr="003E7942">
          <w:rPr>
            <w:rStyle w:val="StyleUnderline"/>
            <w:highlight w:val="green"/>
          </w:rPr>
          <w:t>DOL proposed a rule </w:t>
        </w:r>
      </w:hyperlink>
      <w:r w:rsidRPr="003E7942">
        <w:rPr>
          <w:rStyle w:val="StyleUnderline"/>
          <w:highlight w:val="green"/>
        </w:rPr>
        <w:t>to end the sub-minimum wage for workers with disabilities. Fifteen states have already banned this practice</w:t>
      </w:r>
      <w:r w:rsidRPr="003E7942">
        <w:rPr>
          <w:rStyle w:val="StyleUnderline"/>
        </w:rPr>
        <w:t>, and the number of disabled workers earning less than minimum wage has shrunk significantly since 2001</w:t>
      </w:r>
      <w:r w:rsidRPr="003E7942">
        <w:rPr>
          <w:sz w:val="16"/>
        </w:rPr>
        <w:t>. With competitive integrated employment, anti-discrimination protections, and other advances in policies that give people with disabilities a chance to show what they can really do, employment for people with disabilities has steadily increased, reaching record highs under the Biden administration. Now, the Trump administration has turned its back on American workers who need it the most and crushed the hopes of thousands of workers and job seekers with disabilities by withdrawing that rule and relegating workers with disabilities to jobs that pay as little as pennies per hour. Trump’s DOL will perpetuate discriminatory </w:t>
      </w:r>
      <w:hyperlink r:id="rId54" w:tgtFrame="_blank" w:tooltip="Opens in a new window" w:history="1">
        <w:r w:rsidRPr="003E7942">
          <w:rPr>
            <w:rStyle w:val="Hyperlink"/>
          </w:rPr>
          <w:t>sub-minimum wages</w:t>
        </w:r>
      </w:hyperlink>
      <w:r w:rsidRPr="003E7942">
        <w:rPr>
          <w:sz w:val="16"/>
        </w:rPr>
        <w:t>, which allow employers to place disabled workers in low-paying jobs in segregated workplaces. </w:t>
      </w:r>
    </w:p>
    <w:p w14:paraId="33A68C29" w14:textId="77777777" w:rsidR="00F24DFE" w:rsidRPr="003E7942" w:rsidRDefault="00F24DFE" w:rsidP="00F24DFE">
      <w:pPr>
        <w:rPr>
          <w:i/>
          <w:iCs/>
          <w:sz w:val="16"/>
        </w:rPr>
      </w:pPr>
      <w:r w:rsidRPr="003E7942">
        <w:rPr>
          <w:i/>
          <w:iCs/>
          <w:sz w:val="16"/>
        </w:rPr>
        <w:lastRenderedPageBreak/>
        <w:t>4. Cutting home health care workers’ wages to below $7.25 an hour.</w:t>
      </w:r>
    </w:p>
    <w:p w14:paraId="175BDEC8" w14:textId="77777777" w:rsidR="00F24DFE" w:rsidRPr="003E7942" w:rsidRDefault="00F24DFE" w:rsidP="00F24DFE">
      <w:pPr>
        <w:rPr>
          <w:sz w:val="16"/>
        </w:rPr>
      </w:pPr>
      <w:r w:rsidRPr="003E7942">
        <w:rPr>
          <w:rStyle w:val="StyleUnderline"/>
        </w:rPr>
        <w:t xml:space="preserve">The </w:t>
      </w:r>
      <w:r w:rsidRPr="003E7942">
        <w:rPr>
          <w:rStyle w:val="StyleUnderline"/>
          <w:highlight w:val="green"/>
        </w:rPr>
        <w:t>Trump administration </w:t>
      </w:r>
      <w:hyperlink r:id="rId55" w:tgtFrame="_blank" w:tooltip="Opens in a new window" w:history="1">
        <w:r w:rsidRPr="003E7942">
          <w:rPr>
            <w:rStyle w:val="StyleUnderline"/>
            <w:highlight w:val="green"/>
          </w:rPr>
          <w:t>is slashing the wages</w:t>
        </w:r>
      </w:hyperlink>
      <w:r w:rsidRPr="003E7942">
        <w:rPr>
          <w:rStyle w:val="StyleUnderline"/>
          <w:highlight w:val="green"/>
        </w:rPr>
        <w:t> of millions of people who work in home-care jobs.</w:t>
      </w:r>
      <w:r w:rsidRPr="003E7942">
        <w:rPr>
          <w:rStyle w:val="StyleUnderline"/>
        </w:rPr>
        <w:t xml:space="preserve"> Nearly </w:t>
      </w:r>
      <w:hyperlink r:id="rId56" w:tgtFrame="_blank" w:tooltip="Opens in a new window" w:history="1">
        <w:r w:rsidRPr="003E7942">
          <w:rPr>
            <w:rStyle w:val="StyleUnderline"/>
          </w:rPr>
          <w:t>10 million</w:t>
        </w:r>
      </w:hyperlink>
      <w:r w:rsidRPr="003E7942">
        <w:rPr>
          <w:rStyle w:val="StyleUnderline"/>
        </w:rPr>
        <w:t> older adults and disabled people rely on professional caregivers in their homes to manage their daily activities or support their ability to work</w:t>
      </w:r>
      <w:r w:rsidRPr="003E7942">
        <w:rPr>
          <w:sz w:val="16"/>
        </w:rPr>
        <w:t>. As our population ages, the need for home-care workers is growing every day—but low wages and poor working conditions have led to large, persistent staffing shortages in this sector. In 2013, the DOL made it clear that home health and personal aides who work for businesses that assign them to work providing one-on-one care in people’s homes must abide by the minimum wage and overtime laws in the Fair Labor Standards Act (FLSA). Even with these protections, the median pay for home health aides and personal aides was only </w:t>
      </w:r>
      <w:hyperlink r:id="rId57" w:anchor="tab-1" w:tgtFrame="_blank" w:tooltip="Opens in a new window" w:history="1">
        <w:r w:rsidRPr="003E7942">
          <w:rPr>
            <w:rStyle w:val="Hyperlink"/>
          </w:rPr>
          <w:t>$16.78</w:t>
        </w:r>
      </w:hyperlink>
      <w:r w:rsidRPr="003E7942">
        <w:rPr>
          <w:sz w:val="16"/>
        </w:rPr>
        <w:t> an hour in 2024. Now, the Trump administration is proposing to reverse this policy, stripping millions of workers—the vast majority of whom are women, and disproportionately women ages 55 or older—of critical minimum wage and overtime protections, allowing employers to pay them less than the federal minimum wage of $7.25 an hour. </w:t>
      </w:r>
    </w:p>
    <w:p w14:paraId="3A7E68FC" w14:textId="77777777" w:rsidR="00F24DFE" w:rsidRPr="003E7942" w:rsidRDefault="00F24DFE" w:rsidP="00F24DFE">
      <w:pPr>
        <w:rPr>
          <w:i/>
          <w:iCs/>
          <w:sz w:val="16"/>
        </w:rPr>
      </w:pPr>
      <w:r w:rsidRPr="003E7942">
        <w:rPr>
          <w:i/>
          <w:iCs/>
          <w:sz w:val="16"/>
        </w:rPr>
        <w:t>5. Ripping protections away from farmworkers.</w:t>
      </w:r>
    </w:p>
    <w:p w14:paraId="1E8E6C95" w14:textId="77777777" w:rsidR="00F24DFE" w:rsidRPr="003E7942" w:rsidRDefault="00F24DFE" w:rsidP="00F24DFE">
      <w:pPr>
        <w:rPr>
          <w:sz w:val="16"/>
        </w:rPr>
      </w:pPr>
      <w:r w:rsidRPr="003E7942">
        <w:rPr>
          <w:rStyle w:val="StyleUnderline"/>
        </w:rPr>
        <w:t>Agricultural workers are among the lowest-paid and most vulnerable workers in the nation. That includes the nearly 350,000 temporary foreign workers who come to the United States each year through the </w:t>
      </w:r>
      <w:hyperlink r:id="rId58" w:tgtFrame="_blank" w:tooltip="Opens in a new window" w:history="1">
        <w:r w:rsidRPr="003E7942">
          <w:rPr>
            <w:rStyle w:val="StyleUnderline"/>
          </w:rPr>
          <w:t>H-2A visa program</w:t>
        </w:r>
      </w:hyperlink>
      <w:r w:rsidRPr="003E7942">
        <w:rPr>
          <w:rStyle w:val="StyleUnderline"/>
        </w:rPr>
        <w:t xml:space="preserve">. Now, the </w:t>
      </w:r>
      <w:r w:rsidRPr="003E7942">
        <w:rPr>
          <w:rStyle w:val="StyleUnderline"/>
          <w:highlight w:val="green"/>
        </w:rPr>
        <w:t>Trump administration is moving to make it easier for unscrupulous employers to exploit farmworkers</w:t>
      </w:r>
      <w:r w:rsidRPr="003E7942">
        <w:rPr>
          <w:rStyle w:val="StyleUnderline"/>
        </w:rPr>
        <w:t xml:space="preserve"> by overturning badly needed reforms to the H-2A program finalized </w:t>
      </w:r>
      <w:hyperlink r:id="rId59" w:anchor="h-16" w:tgtFrame="_blank" w:tooltip="Opens in a new window" w:history="1">
        <w:r w:rsidRPr="003E7942">
          <w:rPr>
            <w:rStyle w:val="StyleUnderline"/>
          </w:rPr>
          <w:t>in 2024</w:t>
        </w:r>
      </w:hyperlink>
      <w:r w:rsidRPr="003E7942">
        <w:rPr>
          <w:rStyle w:val="StyleUnderline"/>
        </w:rPr>
        <w:t>.</w:t>
      </w:r>
      <w:r w:rsidRPr="003E7942">
        <w:rPr>
          <w:sz w:val="16"/>
        </w:rPr>
        <w:t> </w:t>
      </w:r>
      <w:hyperlink r:id="rId60" w:tgtFrame="_blank" w:tooltip="Opens in a new window" w:history="1">
        <w:r w:rsidRPr="003E7942">
          <w:rPr>
            <w:rStyle w:val="Hyperlink"/>
          </w:rPr>
          <w:t>These reforms</w:t>
        </w:r>
      </w:hyperlink>
      <w:r w:rsidRPr="003E7942">
        <w:rPr>
          <w:sz w:val="16"/>
        </w:rPr>
        <w:t> protected the rights of farmworkers in the H-2A program to speak out individually and collectively against mistreatment and prevented employers from arbitrarily firing them from their jobs. By reversing these reforms, the Trump administration is also making it harder to disqualify corrupt recruiters who charge illegal fees to workers to participate in the program. Stripping workers of protections doesn’t only harm workers in the H-2A program—it undercuts the working conditions and wages for </w:t>
      </w:r>
      <w:r w:rsidRPr="003E7942">
        <w:rPr>
          <w:i/>
          <w:iCs/>
          <w:sz w:val="16"/>
        </w:rPr>
        <w:t>all</w:t>
      </w:r>
      <w:r w:rsidRPr="003E7942">
        <w:rPr>
          <w:sz w:val="16"/>
        </w:rPr>
        <w:t> farmworkers in the United States. Combined with the administration’s horrifying attacks on immigrant workers, this move is a transparent effort to further strip workers of basic protections even as the DOL expects to dramatically increase the use of H-2A visas. Trump’s DOL is doing its part, unwittingly or intentionally, to prove that this administration’s hostility to immigrants was never limited to the undocumented. This is a recipe for disaster for these hardworking farmworkers. </w:t>
      </w:r>
    </w:p>
    <w:p w14:paraId="58E84C38" w14:textId="77777777" w:rsidR="00F24DFE" w:rsidRPr="003E7942" w:rsidRDefault="00F24DFE" w:rsidP="00F24DFE">
      <w:pPr>
        <w:rPr>
          <w:sz w:val="16"/>
        </w:rPr>
      </w:pPr>
      <w:r w:rsidRPr="003E7942">
        <w:rPr>
          <w:sz w:val="16"/>
        </w:rPr>
        <w:t>Eroding protections that prevent discrimination in the job market.</w:t>
      </w:r>
    </w:p>
    <w:p w14:paraId="62C0F41B" w14:textId="77777777" w:rsidR="00F24DFE" w:rsidRPr="003E7942" w:rsidRDefault="00F24DFE" w:rsidP="00F24DFE">
      <w:pPr>
        <w:rPr>
          <w:rStyle w:val="StyleUnderline"/>
        </w:rPr>
      </w:pPr>
      <w:r w:rsidRPr="003E7942">
        <w:rPr>
          <w:i/>
          <w:iCs/>
          <w:sz w:val="16"/>
        </w:rPr>
        <w:t xml:space="preserve">6. </w:t>
      </w:r>
      <w:r w:rsidRPr="003E7942">
        <w:rPr>
          <w:rStyle w:val="StyleUnderline"/>
          <w:highlight w:val="green"/>
        </w:rPr>
        <w:t>Nailing the coffin shut on anti-discrimination protections for federal contractors.</w:t>
      </w:r>
    </w:p>
    <w:p w14:paraId="1F61A200" w14:textId="77777777" w:rsidR="00F24DFE" w:rsidRPr="003E7942" w:rsidRDefault="00F24DFE" w:rsidP="00F24DFE">
      <w:pPr>
        <w:rPr>
          <w:sz w:val="16"/>
        </w:rPr>
      </w:pPr>
      <w:r w:rsidRPr="003E7942">
        <w:rPr>
          <w:rStyle w:val="StyleUnderline"/>
        </w:rPr>
        <w:t xml:space="preserve">On his first day in office, President Trump rescinded Executive Order 11246, the seminal 1965 order that ensured workers whose employers do business with the federal government are not </w:t>
      </w:r>
      <w:r w:rsidRPr="003E7942">
        <w:rPr>
          <w:rStyle w:val="StyleUnderline"/>
          <w:highlight w:val="green"/>
        </w:rPr>
        <w:t>discriminated against based on race, color</w:t>
      </w:r>
      <w:r w:rsidRPr="003E7942">
        <w:rPr>
          <w:rStyle w:val="StyleUnderline"/>
        </w:rPr>
        <w:t>, religion, sex, or national origin. Now, </w:t>
      </w:r>
      <w:hyperlink r:id="rId61" w:tgtFrame="_blank" w:tooltip="Opens in a new window" w:history="1">
        <w:r w:rsidRPr="003E7942">
          <w:rPr>
            <w:rStyle w:val="StyleUnderline"/>
          </w:rPr>
          <w:t>DOL proposes to codify this retrenchment</w:t>
        </w:r>
      </w:hyperlink>
      <w:r w:rsidRPr="003E7942">
        <w:rPr>
          <w:rStyle w:val="StyleUnderline"/>
        </w:rPr>
        <w:t xml:space="preserve"> by permanently eliminating the requirement that federal contractors ensure their employment practices are not discriminatory. </w:t>
      </w:r>
      <w:r w:rsidRPr="003E7942">
        <w:rPr>
          <w:sz w:val="16"/>
        </w:rPr>
        <w:t>One of the most effective ways federal contractors have complied with this requirement was proactive advertising of jobs in all communities and affirmative action plans that helped ensure the federally funded workforce reflects the diversity of our nation. Trump’s DOL is also targeting workers with disabilities in more ways than one, including by gutting the requirement that federal contractors </w:t>
      </w:r>
      <w:hyperlink r:id="rId62" w:tgtFrame="_blank" w:tooltip="Opens in a new window" w:history="1">
        <w:r w:rsidRPr="003E7942">
          <w:rPr>
            <w:rStyle w:val="Hyperlink"/>
          </w:rPr>
          <w:t>“take affirmative action to employ and advance in employment qualified individuals with disabilities</w:t>
        </w:r>
      </w:hyperlink>
      <w:r w:rsidRPr="003E7942">
        <w:rPr>
          <w:sz w:val="16"/>
        </w:rPr>
        <w:t>.” Under new rules, federal contractors would no longer be required to collect data critical to identifying barriers to employment, presumably because it’s easier to claim discrimination doesn’t exist if you no longer track evidence of it. </w:t>
      </w:r>
    </w:p>
    <w:p w14:paraId="7F90ACF1" w14:textId="77777777" w:rsidR="00F24DFE" w:rsidRPr="003E7942" w:rsidRDefault="00F24DFE" w:rsidP="00F24DFE">
      <w:pPr>
        <w:rPr>
          <w:rStyle w:val="StyleUnderline"/>
        </w:rPr>
      </w:pPr>
      <w:r w:rsidRPr="003E7942">
        <w:rPr>
          <w:i/>
          <w:iCs/>
          <w:sz w:val="16"/>
        </w:rPr>
        <w:t xml:space="preserve">7. </w:t>
      </w:r>
      <w:r w:rsidRPr="003E7942">
        <w:rPr>
          <w:rStyle w:val="StyleUnderline"/>
        </w:rPr>
        <w:t>Undermining the right of jobseekers to high-quality job placement services.</w:t>
      </w:r>
    </w:p>
    <w:p w14:paraId="6C479CAC" w14:textId="77777777" w:rsidR="00F24DFE" w:rsidRPr="003E7942" w:rsidRDefault="00F24DFE" w:rsidP="00F24DFE">
      <w:pPr>
        <w:rPr>
          <w:sz w:val="16"/>
        </w:rPr>
      </w:pPr>
      <w:r w:rsidRPr="003E7942">
        <w:rPr>
          <w:rStyle w:val="StyleUnderline"/>
        </w:rPr>
        <w:t>The DOL has proposed no longer requiring that Employment Services offices in the states, which help unemployed and underemployed workers find new job opportunities, be staffed by government workers hired through merit staffing.</w:t>
      </w:r>
      <w:r w:rsidRPr="003E7942">
        <w:rPr>
          <w:sz w:val="16"/>
        </w:rPr>
        <w:t xml:space="preserve"> Merit staffing ensures that employment services are delivered free of discrimination so that all individuals who walk into a career center receive unbiased job placement and training referrals—not delivered by for-profit contracting companies that are focused on their bottom lines.</w:t>
      </w:r>
    </w:p>
    <w:p w14:paraId="12526DBF" w14:textId="77777777" w:rsidR="00F24DFE" w:rsidRPr="003E7942" w:rsidRDefault="00F24DFE" w:rsidP="00F24DFE">
      <w:pPr>
        <w:rPr>
          <w:rStyle w:val="StyleUnderline"/>
        </w:rPr>
      </w:pPr>
      <w:r w:rsidRPr="003E7942">
        <w:rPr>
          <w:rStyle w:val="StyleUnderline"/>
          <w:highlight w:val="green"/>
        </w:rPr>
        <w:t>Turning the DOL’s back on workers.</w:t>
      </w:r>
    </w:p>
    <w:p w14:paraId="7F48E437" w14:textId="77777777" w:rsidR="00F24DFE" w:rsidRPr="003E7942" w:rsidRDefault="00F24DFE" w:rsidP="00F24DFE">
      <w:pPr>
        <w:rPr>
          <w:rStyle w:val="StyleUnderline"/>
        </w:rPr>
      </w:pPr>
      <w:r w:rsidRPr="003E7942">
        <w:rPr>
          <w:rStyle w:val="StyleUnderline"/>
        </w:rPr>
        <w:t xml:space="preserve">The Trump administration is undermining the DOL’s ability to carry out the mandates by Congress to protect workers through regulations. The vast majority of employers in the United States faithfully </w:t>
      </w:r>
      <w:r w:rsidRPr="003E7942">
        <w:rPr>
          <w:rStyle w:val="StyleUnderline"/>
        </w:rPr>
        <w:lastRenderedPageBreak/>
        <w:t>comply with these rules, implementing critical controls and operational policies that ensure a just day’s pay for workers and a safe return home. Standards against discrimination have opened the doors of opportunities to those who would otherwise have been overlooked, allowing the United States to benefit from the full talent of our people and giving all a chance to experience the fulfillment and sense of purpose that comes with having a good job. Transparent, thoughtful rulemaking is a fundamental responsibility of government, one that seeks to balance the needs of employers and workers.</w:t>
      </w:r>
    </w:p>
    <w:p w14:paraId="2A681C26" w14:textId="77777777" w:rsidR="00F24DFE" w:rsidRPr="00D3756C" w:rsidRDefault="00F24DFE" w:rsidP="00F24DFE">
      <w:pPr>
        <w:rPr>
          <w:sz w:val="16"/>
        </w:rPr>
      </w:pPr>
      <w:proofErr w:type="gramStart"/>
      <w:r w:rsidRPr="003E7942">
        <w:rPr>
          <w:rStyle w:val="StyleUnderline"/>
          <w:highlight w:val="green"/>
        </w:rPr>
        <w:t>Trump’s</w:t>
      </w:r>
      <w:proofErr w:type="gramEnd"/>
      <w:r w:rsidRPr="003E7942">
        <w:rPr>
          <w:rStyle w:val="StyleUnderline"/>
          <w:highlight w:val="green"/>
        </w:rPr>
        <w:t xml:space="preserve"> recently announced deregulatory agenda rejects this responsibility</w:t>
      </w:r>
      <w:r w:rsidRPr="003E7942">
        <w:rPr>
          <w:rStyle w:val="StyleUnderline"/>
        </w:rPr>
        <w:t xml:space="preserve"> in its </w:t>
      </w:r>
      <w:proofErr w:type="gramStart"/>
      <w:r w:rsidRPr="003E7942">
        <w:rPr>
          <w:rStyle w:val="StyleUnderline"/>
        </w:rPr>
        <w:t>entirety, and</w:t>
      </w:r>
      <w:proofErr w:type="gramEnd"/>
      <w:r w:rsidRPr="003E7942">
        <w:rPr>
          <w:rStyle w:val="StyleUnderline"/>
        </w:rPr>
        <w:t xml:space="preserve"> shows </w:t>
      </w:r>
      <w:r w:rsidRPr="003E7942">
        <w:rPr>
          <w:rStyle w:val="StyleUnderline"/>
          <w:highlight w:val="green"/>
        </w:rPr>
        <w:t>his true colors as an anti-worker president</w:t>
      </w:r>
      <w:r w:rsidRPr="003E7942">
        <w:rPr>
          <w:rStyle w:val="StyleUnderline"/>
        </w:rPr>
        <w:t xml:space="preserve">. With each new action, the Trump administration exposes itself for what it is: hostile to the needs of America’s workers and willing to use every means to turn the clock back on the progress made to advance workers’ rights. Its latest announcement of upcoming rules is a corporate wish list of dangerous wage-cutting, discrimination-promoting, </w:t>
      </w:r>
      <w:r w:rsidRPr="003E7942">
        <w:rPr>
          <w:rStyle w:val="StyleUnderline"/>
          <w:highlight w:val="green"/>
        </w:rPr>
        <w:t>anti-opportunity, and injury-inducing actions that take a torch to hard-won worker protections</w:t>
      </w:r>
      <w:r w:rsidRPr="003E7942">
        <w:rPr>
          <w:rStyle w:val="StyleUnderline"/>
        </w:rPr>
        <w:t xml:space="preserve">. The Make America Great Again for Exploitation crowd may cheer, </w:t>
      </w:r>
      <w:r w:rsidRPr="003E7942">
        <w:rPr>
          <w:rStyle w:val="StyleUnderline"/>
          <w:sz w:val="16"/>
          <w:u w:val="none"/>
        </w:rPr>
        <w:t>but the rest of us can’t let it happen</w:t>
      </w:r>
      <w:r w:rsidRPr="003E7942">
        <w:rPr>
          <w:sz w:val="16"/>
        </w:rPr>
        <w:t>.</w:t>
      </w:r>
    </w:p>
    <w:p w14:paraId="5349A950" w14:textId="770CB58B" w:rsidR="00F24DFE" w:rsidRPr="00F24DFE" w:rsidRDefault="00F24DFE" w:rsidP="00F24DFE"/>
    <w:p w14:paraId="49D40BCA" w14:textId="77777777" w:rsidR="00F24DFE" w:rsidRPr="00F24DFE" w:rsidRDefault="00F24DFE" w:rsidP="00F24DFE"/>
    <w:p w14:paraId="4EE0A1C7" w14:textId="77777777" w:rsidR="00F24DFE" w:rsidRPr="00F24DFE" w:rsidRDefault="00F24DFE" w:rsidP="00F24DFE"/>
    <w:sectPr w:rsidR="00F24DFE" w:rsidRPr="00F24D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F7D45" w14:textId="77777777" w:rsidR="009755E0" w:rsidRDefault="009755E0" w:rsidP="00066D2C">
      <w:pPr>
        <w:spacing w:after="0" w:line="240" w:lineRule="auto"/>
      </w:pPr>
      <w:r>
        <w:separator/>
      </w:r>
    </w:p>
  </w:endnote>
  <w:endnote w:type="continuationSeparator" w:id="0">
    <w:p w14:paraId="51915D97" w14:textId="77777777" w:rsidR="009755E0" w:rsidRDefault="009755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2AF3" w14:textId="77777777" w:rsidR="009755E0" w:rsidRDefault="009755E0" w:rsidP="00066D2C">
      <w:pPr>
        <w:spacing w:after="0" w:line="240" w:lineRule="auto"/>
      </w:pPr>
      <w:r>
        <w:separator/>
      </w:r>
    </w:p>
  </w:footnote>
  <w:footnote w:type="continuationSeparator" w:id="0">
    <w:p w14:paraId="1E134833" w14:textId="77777777" w:rsidR="009755E0" w:rsidRDefault="009755E0" w:rsidP="00066D2C">
      <w:pPr>
        <w:spacing w:after="0" w:line="240" w:lineRule="auto"/>
      </w:pPr>
      <w:r>
        <w:continuationSeparator/>
      </w:r>
    </w:p>
  </w:footnote>
  <w:footnote w:id="1">
    <w:p w14:paraId="0C633B98" w14:textId="77777777" w:rsidR="00DC3334" w:rsidRDefault="00DC3334" w:rsidP="00DC3334">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55F1ED4A" w14:textId="77777777" w:rsidR="00DC3334" w:rsidRDefault="00DC3334" w:rsidP="00DC3334">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3D291D21" w14:textId="77777777" w:rsidR="00DC3334" w:rsidRDefault="00DC3334" w:rsidP="00DC333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450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2A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33E"/>
    <w:rsid w:val="00152BF7"/>
    <w:rsid w:val="00163574"/>
    <w:rsid w:val="001645D4"/>
    <w:rsid w:val="0016567B"/>
    <w:rsid w:val="0016568A"/>
    <w:rsid w:val="00170A72"/>
    <w:rsid w:val="00171840"/>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BF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6B"/>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D2E"/>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95E"/>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36374"/>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09F"/>
    <w:rsid w:val="00953429"/>
    <w:rsid w:val="009539A4"/>
    <w:rsid w:val="009569E3"/>
    <w:rsid w:val="00960035"/>
    <w:rsid w:val="0096040F"/>
    <w:rsid w:val="0096145A"/>
    <w:rsid w:val="009632EF"/>
    <w:rsid w:val="00963AC2"/>
    <w:rsid w:val="00973D8A"/>
    <w:rsid w:val="009755E0"/>
    <w:rsid w:val="009804B4"/>
    <w:rsid w:val="00980709"/>
    <w:rsid w:val="0098278C"/>
    <w:rsid w:val="00991819"/>
    <w:rsid w:val="00992BBB"/>
    <w:rsid w:val="00996B34"/>
    <w:rsid w:val="009A0FC8"/>
    <w:rsid w:val="009A2372"/>
    <w:rsid w:val="009A42F1"/>
    <w:rsid w:val="009A5571"/>
    <w:rsid w:val="009A7878"/>
    <w:rsid w:val="009B0CDC"/>
    <w:rsid w:val="009B1729"/>
    <w:rsid w:val="009B1A46"/>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FD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0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96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626"/>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C333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C2"/>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4DFE"/>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A06"/>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E6970"/>
  <w15:chartTrackingRefBased/>
  <w15:docId w15:val="{F899DBAA-FAB0-034D-AE6F-45C461E4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0FD6"/>
    <w:rPr>
      <w:rFonts w:ascii="Calibri" w:hAnsi="Calibri" w:cs="Calibri"/>
      <w:sz w:val="26"/>
    </w:rPr>
  </w:style>
  <w:style w:type="paragraph" w:styleId="Heading1">
    <w:name w:val="heading 1"/>
    <w:aliases w:val="Pocket"/>
    <w:basedOn w:val="Normal"/>
    <w:next w:val="Normal"/>
    <w:link w:val="Heading1Char"/>
    <w:qFormat/>
    <w:rsid w:val="00A90F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0F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0F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t"/>
    <w:basedOn w:val="Normal"/>
    <w:next w:val="Normal"/>
    <w:link w:val="Heading4Char"/>
    <w:uiPriority w:val="3"/>
    <w:qFormat/>
    <w:rsid w:val="00A90FD6"/>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90F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90F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FD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A90FD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90FD6"/>
    <w:rPr>
      <w:color w:val="auto"/>
      <w:u w:val="none"/>
    </w:rPr>
  </w:style>
  <w:style w:type="character" w:customStyle="1" w:styleId="Heading1Char">
    <w:name w:val="Heading 1 Char"/>
    <w:aliases w:val="Pocket Char"/>
    <w:basedOn w:val="DefaultParagraphFont"/>
    <w:link w:val="Heading1"/>
    <w:rsid w:val="00A90F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0F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0F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A90F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0FD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9."/>
    <w:basedOn w:val="DefaultParagraphFont"/>
    <w:uiPriority w:val="7"/>
    <w:qFormat/>
    <w:rsid w:val="00A90FD6"/>
    <w:rPr>
      <w:b w:val="0"/>
      <w:sz w:val="26"/>
      <w:u w:val="single"/>
    </w:rPr>
  </w:style>
  <w:style w:type="character" w:styleId="Strong">
    <w:name w:val="Strong"/>
    <w:basedOn w:val="DefaultParagraphFont"/>
    <w:uiPriority w:val="22"/>
    <w:semiHidden/>
    <w:qFormat/>
    <w:rsid w:val="00A90FD6"/>
    <w:rPr>
      <w:b/>
      <w:bCs/>
    </w:rPr>
  </w:style>
  <w:style w:type="character" w:styleId="BookTitle">
    <w:name w:val="Book Title"/>
    <w:basedOn w:val="DefaultParagraphFont"/>
    <w:uiPriority w:val="33"/>
    <w:semiHidden/>
    <w:qFormat/>
    <w:rsid w:val="00A90FD6"/>
    <w:rPr>
      <w:b/>
      <w:bCs/>
      <w:i/>
      <w:iCs/>
      <w:spacing w:val="5"/>
    </w:rPr>
  </w:style>
  <w:style w:type="character" w:customStyle="1" w:styleId="Heading5Char">
    <w:name w:val="Heading 5 Char"/>
    <w:basedOn w:val="DefaultParagraphFont"/>
    <w:link w:val="Heading5"/>
    <w:uiPriority w:val="9"/>
    <w:semiHidden/>
    <w:rsid w:val="00A90FD6"/>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A90FD6"/>
  </w:style>
  <w:style w:type="paragraph" w:styleId="Header">
    <w:name w:val="header"/>
    <w:basedOn w:val="Normal"/>
    <w:link w:val="HeaderChar"/>
    <w:uiPriority w:val="99"/>
    <w:semiHidden/>
    <w:rsid w:val="00A90F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0FD6"/>
    <w:rPr>
      <w:rFonts w:ascii="Calibri" w:hAnsi="Calibri" w:cs="Calibri"/>
      <w:sz w:val="26"/>
    </w:rPr>
  </w:style>
  <w:style w:type="paragraph" w:styleId="Footer">
    <w:name w:val="footer"/>
    <w:basedOn w:val="Normal"/>
    <w:link w:val="FooterChar"/>
    <w:uiPriority w:val="99"/>
    <w:semiHidden/>
    <w:rsid w:val="00A90F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0FD6"/>
    <w:rPr>
      <w:rFonts w:ascii="Calibri" w:hAnsi="Calibri" w:cs="Calibri"/>
      <w:sz w:val="26"/>
    </w:rPr>
  </w:style>
  <w:style w:type="paragraph" w:styleId="BodyText">
    <w:name w:val="Body Text"/>
    <w:basedOn w:val="Normal"/>
    <w:link w:val="BodyTextChar"/>
    <w:uiPriority w:val="99"/>
    <w:semiHidden/>
    <w:unhideWhenUsed/>
    <w:rsid w:val="00A90FD6"/>
    <w:pPr>
      <w:spacing w:after="120"/>
    </w:pPr>
  </w:style>
  <w:style w:type="character" w:customStyle="1" w:styleId="BodyTextChar">
    <w:name w:val="Body Text Char"/>
    <w:basedOn w:val="DefaultParagraphFont"/>
    <w:link w:val="BodyText"/>
    <w:uiPriority w:val="99"/>
    <w:semiHidden/>
    <w:rsid w:val="00A90FD6"/>
    <w:rPr>
      <w:rFonts w:ascii="Calibri" w:hAnsi="Calibri" w:cs="Calibri"/>
      <w:sz w:val="26"/>
    </w:rPr>
  </w:style>
  <w:style w:type="paragraph" w:styleId="NoSpacing">
    <w:name w:val="No Spacing"/>
    <w:link w:val="NoSpacingChar"/>
    <w:uiPriority w:val="99"/>
    <w:semiHidden/>
    <w:unhideWhenUsed/>
    <w:qFormat/>
    <w:rsid w:val="00A90F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0FD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A90FD6"/>
    <w:rPr>
      <w:color w:val="0563C1" w:themeColor="hyperlink"/>
      <w:u w:val="single"/>
    </w:rPr>
  </w:style>
  <w:style w:type="character" w:styleId="UnresolvedMention">
    <w:name w:val="Unresolved Mention"/>
    <w:basedOn w:val="DefaultParagraphFont"/>
    <w:uiPriority w:val="99"/>
    <w:semiHidden/>
    <w:unhideWhenUsed/>
    <w:rsid w:val="00A90FD6"/>
    <w:rPr>
      <w:color w:val="605E5C"/>
      <w:shd w:val="clear" w:color="auto" w:fill="E1DFDD"/>
    </w:rPr>
  </w:style>
  <w:style w:type="paragraph" w:customStyle="1" w:styleId="textbold">
    <w:name w:val="text bold"/>
    <w:basedOn w:val="Normal"/>
    <w:link w:val="Emphasis"/>
    <w:uiPriority w:val="8"/>
    <w:qFormat/>
    <w:rsid w:val="00F24DFE"/>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24D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24DFE"/>
    <w:pPr>
      <w:ind w:left="720"/>
      <w:contextualSpacing/>
    </w:pPr>
  </w:style>
  <w:style w:type="paragraph" w:styleId="FootnoteText">
    <w:name w:val="footnote text"/>
    <w:basedOn w:val="Normal"/>
    <w:link w:val="FootnoteTextChar"/>
    <w:uiPriority w:val="99"/>
    <w:semiHidden/>
    <w:unhideWhenUsed/>
    <w:rsid w:val="00DC33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3334"/>
    <w:rPr>
      <w:rFonts w:ascii="Calibri" w:hAnsi="Calibri" w:cs="Calibri"/>
      <w:sz w:val="20"/>
      <w:szCs w:val="20"/>
    </w:rPr>
  </w:style>
  <w:style w:type="character" w:styleId="FootnoteReference">
    <w:name w:val="footnote reference"/>
    <w:basedOn w:val="DefaultParagraphFont"/>
    <w:uiPriority w:val="99"/>
    <w:semiHidden/>
    <w:unhideWhenUsed/>
    <w:rsid w:val="00DC33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9" Type="http://schemas.openxmlformats.org/officeDocument/2006/relationships/hyperlink" Target="https://prospect.org/labor/2025-03-30-global-working-conditions-matter-american-workers-su-tai-ilab/" TargetMode="External"/><Relationship Id="rId21" Type="http://schemas.openxmlformats.org/officeDocument/2006/relationships/hyperlink" Target="https://doi.org/10.1093/9780198945246.003.0078" TargetMode="External"/><Relationship Id="rId34" Type="http://schemas.openxmlformats.org/officeDocument/2006/relationships/hyperlink" Target="https://tcf.org/content/commentary/why-doesnt-the-trump-nlrb-want-workers-to-know-their-rights/" TargetMode="External"/><Relationship Id="rId42" Type="http://schemas.openxmlformats.org/officeDocument/2006/relationships/hyperlink" Target="https://www.theguardian.com/us-news/2025/may/03/mass-resignations-at-labor-department-threaten-workers-in-us-and-overseas-warn-staff-as-more-cuts-loom" TargetMode="External"/><Relationship Id="rId47" Type="http://schemas.openxmlformats.org/officeDocument/2006/relationships/hyperlink" Target="https://www.cbsnews.com/amp/pittsburgh/news/coal-miners-new-protections-from-silica-dust-black-lung-disease/" TargetMode="External"/><Relationship Id="rId50" Type="http://schemas.openxmlformats.org/officeDocument/2006/relationships/hyperlink" Target="https://www.federalregister.gov/documents/2025/07/01/2025-12230/roof-control-plan-approval-criteria" TargetMode="External"/><Relationship Id="rId55" Type="http://schemas.openxmlformats.org/officeDocument/2006/relationships/hyperlink" Target="https://www.federalregister.gov/documents/2025/07/02/2025-12316/application-of-the-fair-labor-standards-act-to-domestic-service"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9" Type="http://schemas.openxmlformats.org/officeDocument/2006/relationships/hyperlink" Target="https://www.commonnotions.org/blog/2020/9/25/the-pitfalls-of-white-liberal-panic-dylan-rodriguez-peek-inside-making-abolitionist-worlds" TargetMode="Externa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32" Type="http://schemas.openxmlformats.org/officeDocument/2006/relationships/hyperlink" Target="https://www.vox.com/politics/410893/elon-musk-doge-failed-cabinet-spending" TargetMode="External"/><Relationship Id="rId37" Type="http://schemas.openxmlformats.org/officeDocument/2006/relationships/hyperlink" Target="https://www.nextgov.com/modernization/2025/05/labor-cancels-unemployment-modernization-grants-states/405582/" TargetMode="External"/><Relationship Id="rId40" Type="http://schemas.openxmlformats.org/officeDocument/2006/relationships/hyperlink" Target="https://www.cbcfinc.org/wp-content/uploads/2025/05/Restoring-Equality-of-Opportunity-and-Meritocracy.pdf" TargetMode="External"/><Relationship Id="rId45" Type="http://schemas.openxmlformats.org/officeDocument/2006/relationships/hyperlink" Target="https://www.dol.gov/newsroom/releases/osha/osha20240702" TargetMode="External"/><Relationship Id="rId53" Type="http://schemas.openxmlformats.org/officeDocument/2006/relationships/hyperlink" Target="https://www.washingtonpost.com/politics/2024/12/03/biden-subminimum-wage-disabilities-14c/" TargetMode="External"/><Relationship Id="rId58" Type="http://schemas.openxmlformats.org/officeDocument/2006/relationships/hyperlink" Target="https://www.epi.org/policywatch/department-of-labor-halts-enforcement-of-expanded-labor-protections-for-migrant-farmworkers-on-h-2a-temporary-visas/" TargetMode="External"/><Relationship Id="rId5" Type="http://schemas.openxmlformats.org/officeDocument/2006/relationships/webSettings" Target="webSettings.xml"/><Relationship Id="rId61" Type="http://schemas.openxmlformats.org/officeDocument/2006/relationships/hyperlink" Target="https://www.federalregister.gov/documents/2025/07/01/2025-12276/rescission-of-executive-order-11246-implementing-regulations" TargetMode="External"/><Relationship Id="rId1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doi.org/10.1353/tae.2018.0009" TargetMode="External"/><Relationship Id="rId30" Type="http://schemas.openxmlformats.org/officeDocument/2006/relationships/hyperlink" Target="https://trueleappress.wordpress.com/2016/08/30/policing-and-the-violence-of-white-being-an-interview-with-dylan-rodriguez/" TargetMode="External"/><Relationship Id="rId35" Type="http://schemas.openxmlformats.org/officeDocument/2006/relationships/hyperlink" Target="https://www.clasp.org/blog/cuts-to-niosh-and-osha-are-an-imminent-threat-to-all-workers/" TargetMode="External"/><Relationship Id="rId43" Type="http://schemas.openxmlformats.org/officeDocument/2006/relationships/hyperlink" Target="https://production-tcf.imgix.net/app/uploads/2025/07/21152320/Trumps-Department-of-Labor-Continues-Its-Onslaught-against-Workers-Appendix.pdf" TargetMode="External"/><Relationship Id="rId48" Type="http://schemas.openxmlformats.org/officeDocument/2006/relationships/hyperlink" Target="https://umwa.org/news-media/press/umwa-international-president-cecil-e-roberts-condemns-cowardly-layoffs-at-niosh-warns-of-dire-consequences-for-worker-safety/" TargetMode="External"/><Relationship Id="rId56" Type="http://schemas.openxmlformats.org/officeDocument/2006/relationships/hyperlink" Target="https://www.phinational.org/resource/direct-care-workers-in-the-united-states-key-facts-2024/" TargetMode="External"/><Relationship Id="rId64" Type="http://schemas.openxmlformats.org/officeDocument/2006/relationships/theme" Target="theme/theme1.xml"/><Relationship Id="rId8" Type="http://schemas.openxmlformats.org/officeDocument/2006/relationships/hyperlink" Target="https://www.tandfonline.com/doi/full/10.1080/1462317X.2025.2497618" TargetMode="External"/><Relationship Id="rId51" Type="http://schemas.openxmlformats.org/officeDocument/2006/relationships/hyperlink" Target="https://www.federalregister.gov/documents/2025/07/01/2025-12232/ventilation-plan-approval-criteria" TargetMode="External"/><Relationship Id="rId3" Type="http://schemas.openxmlformats.org/officeDocument/2006/relationships/styles" Target="styl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33" Type="http://schemas.openxmlformats.org/officeDocument/2006/relationships/hyperlink" Target="https://www.afge.org/article/by-gutting-department-of-labor-trump-is-making-american-workers-suffer-again/" TargetMode="External"/><Relationship Id="rId38" Type="http://schemas.openxmlformats.org/officeDocument/2006/relationships/hyperlink" Target="https://news.northwestern.edu/stories/2025/05/new-report-labor-investigator-staffing-hits-52-year-low-raising-the-risk-of-wage-theft/" TargetMode="External"/><Relationship Id="rId46" Type="http://schemas.openxmlformats.org/officeDocument/2006/relationships/hyperlink" Target="https://www.federalregister.gov/documents/2025/07/01/2025-12236/occupational-safety-and-health-standards-interpretation-of-the-general-duty-clause-limitation-for" TargetMode="External"/><Relationship Id="rId59" Type="http://schemas.openxmlformats.org/officeDocument/2006/relationships/hyperlink" Target="https://www.federalregister.gov/documents/2024/04/29/2024-08333/improving-protections-for-workers-in-temporary-agricultural-employment-in-the-united-states" TargetMode="External"/><Relationship Id="rId20" Type="http://schemas.openxmlformats.org/officeDocument/2006/relationships/hyperlink" Target="https://www.tandfonline.com/doi/full/10.1080/1462317X.2025.2497618" TargetMode="External"/><Relationship Id="rId41" Type="http://schemas.openxmlformats.org/officeDocument/2006/relationships/hyperlink" Target="https://tcf.org/content/report/what-cuts-to-the-department-of-labor-will-mean-for-you/" TargetMode="External"/><Relationship Id="rId54" Type="http://schemas.openxmlformats.org/officeDocument/2006/relationships/hyperlink" Target="https://www.federalregister.gov/documents/2025/07/07/2025-12534/employment-of-workers-with-disabilities-under-section-14c-of-the-fair-labor-standards-act-withdrawal" TargetMode="External"/><Relationship Id="rId62" Type="http://schemas.openxmlformats.org/officeDocument/2006/relationships/hyperlink" Target="https://www.govinfo.gov/content/pkg/COMPS-799/pdf/COMPS-799.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sparkactivism.com/volume-3-call/from-idealized-coalitions-to-livable-lives/" TargetMode="External"/><Relationship Id="rId36" Type="http://schemas.openxmlformats.org/officeDocument/2006/relationships/hyperlink" Target="https://nationalskillscoalition.org/blog/news/cuts-disguised-as-reform-how-the-2026-budget-undermines-workforce-development/" TargetMode="External"/><Relationship Id="rId49" Type="http://schemas.openxmlformats.org/officeDocument/2006/relationships/hyperlink" Target="https://news.bloomberglaw.com/daily-labor-report/mine-safety-agency-restores-most-field-offices-on-doges-radar" TargetMode="External"/><Relationship Id="rId57" Type="http://schemas.openxmlformats.org/officeDocument/2006/relationships/hyperlink" Target="https://www.bls.gov/ooh/healthcare/home-health-aides-and-personal-care-aides.htm" TargetMode="External"/><Relationship Id="rId10" Type="http://schemas.openxmlformats.org/officeDocument/2006/relationships/hyperlink" Target="https://www.tandfonline.com/doi/full/10.1080/1462317X.2025.2497618" TargetMode="External"/><Relationship Id="rId31" Type="http://schemas.openxmlformats.org/officeDocument/2006/relationships/hyperlink" Target="https://tcf.org/content/commentary/trumps-department-of-labor-continues-its-onslaught-against-workers/" TargetMode="External"/><Relationship Id="rId44" Type="http://schemas.openxmlformats.org/officeDocument/2006/relationships/hyperlink" Target="https://www.osha.gov/sites/default/files/Heat-NPRM-Final-Econ-to-Addtl-Requirements.pdf" TargetMode="External"/><Relationship Id="rId52" Type="http://schemas.openxmlformats.org/officeDocument/2006/relationships/hyperlink" Target="https://www.federalregister.gov/documents/2025/07/01/2025-12231/training-and-retraining-of-miners" TargetMode="External"/><Relationship Id="rId60" Type="http://schemas.openxmlformats.org/officeDocument/2006/relationships/hyperlink" Target="https://www.kqed.org/news/11984268/us-department-of-labor-hails-expanded-protections-for-h-2a-farmworkers-in-santa-rosa"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31</Pages>
  <Words>22113</Words>
  <Characters>122729</Characters>
  <Application>Microsoft Office Word</Application>
  <DocSecurity>0</DocSecurity>
  <Lines>2045</Lines>
  <Paragraphs>489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12</cp:revision>
  <dcterms:created xsi:type="dcterms:W3CDTF">2026-01-17T16:37:00Z</dcterms:created>
  <dcterms:modified xsi:type="dcterms:W3CDTF">2026-01-17T17:10:00Z</dcterms:modified>
</cp:coreProperties>
</file>