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859EE" w14:textId="16A71557" w:rsidR="005D388F" w:rsidRDefault="00E37F8D" w:rsidP="00E37F8D">
      <w:pPr>
        <w:pStyle w:val="Heading1"/>
      </w:pPr>
      <w:r>
        <w:t xml:space="preserve">1NC---Georgetown---Round 3 </w:t>
      </w:r>
    </w:p>
    <w:p w14:paraId="20596A98" w14:textId="4E23D4FE" w:rsidR="00E37F8D" w:rsidRDefault="00E37F8D" w:rsidP="00E37F8D">
      <w:pPr>
        <w:pStyle w:val="Heading2"/>
      </w:pPr>
      <w:r>
        <w:t>OFF</w:t>
      </w:r>
    </w:p>
    <w:p w14:paraId="73C7679A" w14:textId="6681068B" w:rsidR="00AD711A" w:rsidRPr="00544E5F" w:rsidRDefault="00AD711A" w:rsidP="00AD711A">
      <w:pPr>
        <w:pStyle w:val="Heading3"/>
      </w:pPr>
      <w:r>
        <w:t>1NC---T</w:t>
      </w:r>
    </w:p>
    <w:p w14:paraId="43DE7A94" w14:textId="77777777" w:rsidR="00AD711A" w:rsidRPr="00EB717A" w:rsidRDefault="00AD711A" w:rsidP="00AD711A">
      <w:pPr>
        <w:pStyle w:val="Heading4"/>
        <w:rPr>
          <w:rFonts w:eastAsia="Times New Roman"/>
        </w:rPr>
      </w:pPr>
      <w:r w:rsidRPr="00EB717A">
        <w:rPr>
          <w:rFonts w:eastAsia="Times New Roman"/>
        </w:rPr>
        <w:t>"Federal Government" means the national government, not the states or localities</w:t>
      </w:r>
    </w:p>
    <w:p w14:paraId="49114E84" w14:textId="77777777" w:rsidR="00AD711A" w:rsidRPr="00EB717A" w:rsidRDefault="00AD711A" w:rsidP="00AD711A">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37FDF41F" w14:textId="77777777" w:rsidR="00AD711A" w:rsidRDefault="00AD711A" w:rsidP="00AD711A">
      <w:pPr>
        <w:rPr>
          <w:sz w:val="16"/>
        </w:rPr>
      </w:pPr>
      <w:r w:rsidRPr="00B64CEC">
        <w:rPr>
          <w:highlight w:val="green"/>
          <w:u w:val="single"/>
        </w:rPr>
        <w:t xml:space="preserve">federal </w:t>
      </w:r>
      <w:proofErr w:type="gramStart"/>
      <w:r w:rsidRPr="00B64CEC">
        <w:rPr>
          <w:highlight w:val="green"/>
          <w:u w:val="single"/>
        </w:rPr>
        <w:t>government</w:t>
      </w:r>
      <w:r w:rsidRPr="00EB717A">
        <w:rPr>
          <w:sz w:val="16"/>
        </w:rPr>
        <w:t xml:space="preserve">  The</w:t>
      </w:r>
      <w:proofErr w:type="gramEnd"/>
      <w:r w:rsidRPr="00EB717A">
        <w:rPr>
          <w:sz w:val="16"/>
        </w:rPr>
        <w:t xml:space="preserv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3157EDB4" w14:textId="77777777" w:rsidR="00AD711A" w:rsidRPr="009F251D" w:rsidRDefault="00AD711A" w:rsidP="00AD711A">
      <w:pPr>
        <w:rPr>
          <w:sz w:val="16"/>
        </w:rPr>
      </w:pPr>
    </w:p>
    <w:p w14:paraId="714A04A7" w14:textId="77777777" w:rsidR="00AD711A" w:rsidRPr="006463E6" w:rsidRDefault="00AD711A" w:rsidP="00AD711A">
      <w:pPr>
        <w:pStyle w:val="Heading4"/>
      </w:pPr>
      <w:r>
        <w:t>“Collective bargaining” is governed by statute, agency regs, and judicial decisions</w:t>
      </w:r>
    </w:p>
    <w:p w14:paraId="3FA178EC" w14:textId="77777777" w:rsidR="00AD711A" w:rsidRDefault="00AD711A" w:rsidP="00AD711A">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w:t>
      </w:r>
      <w:proofErr w:type="spellStart"/>
      <w:r>
        <w:t>DoA</w:t>
      </w:r>
      <w:proofErr w:type="spellEnd"/>
      <w:r>
        <w:t xml:space="preserve"> 5/31/2025, DVOG) </w:t>
      </w:r>
    </w:p>
    <w:p w14:paraId="30A8D21F" w14:textId="77777777" w:rsidR="00AD711A" w:rsidRPr="00D853DA" w:rsidRDefault="00AD711A" w:rsidP="00AD711A">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5791C7AD" w14:textId="77777777" w:rsidR="00AD711A" w:rsidRPr="00D853DA" w:rsidRDefault="00AD711A" w:rsidP="00AD711A">
      <w:pPr>
        <w:rPr>
          <w:rStyle w:val="StyleUnderline"/>
        </w:rPr>
      </w:pPr>
      <w:r w:rsidRPr="00D853DA">
        <w:rPr>
          <w:rStyle w:val="StyleUnderline"/>
        </w:rPr>
        <w:t xml:space="preserve">The result of collective bargaining procedures is a collective </w:t>
      </w:r>
      <w:proofErr w:type="gramStart"/>
      <w:r w:rsidRPr="00D853DA">
        <w:rPr>
          <w:rStyle w:val="StyleUnderline"/>
        </w:rPr>
        <w:t>agreement .</w:t>
      </w:r>
      <w:proofErr w:type="gramEnd"/>
      <w:r w:rsidRPr="00D853DA">
        <w:rPr>
          <w:rStyle w:val="StyleUnderline"/>
        </w:rPr>
        <w:t xml:space="preserve">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 xml:space="preserve">agency </w:t>
      </w:r>
      <w:proofErr w:type="gramStart"/>
      <w:r w:rsidRPr="006463E6">
        <w:rPr>
          <w:rStyle w:val="Emphasis"/>
          <w:highlight w:val="green"/>
        </w:rPr>
        <w:t>reg</w:t>
      </w:r>
      <w:r w:rsidRPr="006463E6">
        <w:rPr>
          <w:rStyle w:val="Emphasis"/>
        </w:rPr>
        <w:t>ulation</w:t>
      </w:r>
      <w:r w:rsidRPr="006463E6">
        <w:rPr>
          <w:rStyle w:val="Emphasis"/>
          <w:highlight w:val="green"/>
        </w:rPr>
        <w:t>s</w:t>
      </w:r>
      <w:r w:rsidRPr="00D853DA">
        <w:rPr>
          <w:rStyle w:val="StyleUnderline"/>
        </w:rPr>
        <w:t xml:space="preserve"> ,</w:t>
      </w:r>
      <w:proofErr w:type="gramEnd"/>
      <w:r w:rsidRPr="00D853DA">
        <w:rPr>
          <w:rStyle w:val="StyleUnderline"/>
        </w:rPr>
        <w:t xml:space="preserve">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0EA61E94" w14:textId="77777777" w:rsidR="00AD711A" w:rsidRPr="006463E6" w:rsidRDefault="00AD711A" w:rsidP="00AD711A">
      <w:pPr>
        <w:rPr>
          <w:sz w:val="16"/>
        </w:rPr>
      </w:pPr>
      <w:r w:rsidRPr="006463E6">
        <w:rPr>
          <w:sz w:val="16"/>
        </w:rPr>
        <w:t>National Labor Relations</w:t>
      </w:r>
    </w:p>
    <w:p w14:paraId="15EFC85E" w14:textId="77777777" w:rsidR="00AD711A" w:rsidRPr="006463E6" w:rsidRDefault="00AD711A" w:rsidP="00AD711A">
      <w:pPr>
        <w:rPr>
          <w:sz w:val="16"/>
        </w:rPr>
      </w:pPr>
      <w:r w:rsidRPr="00D853DA">
        <w:rPr>
          <w:rStyle w:val="StyleUnderline"/>
        </w:rPr>
        <w:t>The main body of law governing collective bargaining is the National Labor Relations Act</w:t>
      </w:r>
      <w:r w:rsidRPr="006463E6">
        <w:rPr>
          <w:sz w:val="16"/>
        </w:rPr>
        <w:t xml:space="preserve"> (NLRA</w:t>
      </w:r>
      <w:proofErr w:type="gramStart"/>
      <w:r w:rsidRPr="006463E6">
        <w:rPr>
          <w:sz w:val="16"/>
        </w:rPr>
        <w:t>) .</w:t>
      </w:r>
      <w:proofErr w:type="gramEnd"/>
      <w:r w:rsidRPr="006463E6">
        <w:rPr>
          <w:sz w:val="16"/>
        </w:rPr>
        <w:t xml:space="preserve"> It is also referred to as the Wagner </w:t>
      </w:r>
      <w:proofErr w:type="gramStart"/>
      <w:r w:rsidRPr="006463E6">
        <w:rPr>
          <w:sz w:val="16"/>
        </w:rPr>
        <w:t>Act, and</w:t>
      </w:r>
      <w:proofErr w:type="gramEnd"/>
      <w:r w:rsidRPr="006463E6">
        <w:rPr>
          <w:sz w:val="16"/>
        </w:rPr>
        <w:t xml:space="preserve">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w:t>
      </w:r>
      <w:proofErr w:type="gramStart"/>
      <w:r w:rsidRPr="006463E6">
        <w:rPr>
          <w:sz w:val="16"/>
        </w:rPr>
        <w:t>I ,</w:t>
      </w:r>
      <w:proofErr w:type="gramEnd"/>
      <w:r w:rsidRPr="006463E6">
        <w:rPr>
          <w:sz w:val="16"/>
        </w:rPr>
        <w:t xml:space="preserve"> Section 8 of the U.S. </w:t>
      </w:r>
      <w:proofErr w:type="gramStart"/>
      <w:r w:rsidRPr="006463E6">
        <w:rPr>
          <w:sz w:val="16"/>
        </w:rPr>
        <w:t>Constitution .</w:t>
      </w:r>
      <w:proofErr w:type="gramEnd"/>
      <w:r w:rsidRPr="006463E6">
        <w:rPr>
          <w:sz w:val="16"/>
        </w:rPr>
        <w:t xml:space="preserve"> </w:t>
      </w:r>
      <w:r w:rsidRPr="00D853DA">
        <w:rPr>
          <w:rStyle w:val="StyleUnderline"/>
        </w:rPr>
        <w:t xml:space="preserve">It applies to most private non-agricultural employees and employers engaged in some </w:t>
      </w:r>
      <w:proofErr w:type="gramStart"/>
      <w:r w:rsidRPr="00D853DA">
        <w:rPr>
          <w:rStyle w:val="StyleUnderline"/>
        </w:rPr>
        <w:t>aspect</w:t>
      </w:r>
      <w:proofErr w:type="gramEnd"/>
      <w:r w:rsidRPr="00D853DA">
        <w:rPr>
          <w:rStyle w:val="StyleUnderline"/>
        </w:rPr>
        <w:t xml:space="preserve"> of interstate </w:t>
      </w:r>
      <w:proofErr w:type="gramStart"/>
      <w:r w:rsidRPr="00D853DA">
        <w:rPr>
          <w:rStyle w:val="StyleUnderline"/>
        </w:rPr>
        <w:t>commerce</w:t>
      </w:r>
      <w:r w:rsidRPr="006463E6">
        <w:rPr>
          <w:sz w:val="16"/>
        </w:rPr>
        <w:t xml:space="preserve"> .</w:t>
      </w:r>
      <w:proofErr w:type="gramEnd"/>
      <w:r w:rsidRPr="006463E6">
        <w:rPr>
          <w:sz w:val="16"/>
        </w:rPr>
        <w:t xml:space="preserve"> Decisions and regulations of the National Labor Relations Board (NLRB</w:t>
      </w:r>
      <w:proofErr w:type="gramStart"/>
      <w:r w:rsidRPr="006463E6">
        <w:rPr>
          <w:sz w:val="16"/>
        </w:rPr>
        <w:t>) ,</w:t>
      </w:r>
      <w:proofErr w:type="gramEnd"/>
      <w:r w:rsidRPr="006463E6">
        <w:rPr>
          <w:sz w:val="16"/>
        </w:rPr>
        <w:t xml:space="preserve"> which </w:t>
      </w:r>
      <w:proofErr w:type="gramStart"/>
      <w:r w:rsidRPr="006463E6">
        <w:rPr>
          <w:sz w:val="16"/>
        </w:rPr>
        <w:t>was</w:t>
      </w:r>
      <w:proofErr w:type="gramEnd"/>
      <w:r w:rsidRPr="006463E6">
        <w:rPr>
          <w:sz w:val="16"/>
        </w:rPr>
        <w:t xml:space="preserve"> established by the NLRA, greatly supplement and define the provisions of the act.</w:t>
      </w:r>
    </w:p>
    <w:p w14:paraId="2AE68542" w14:textId="77777777" w:rsidR="00AD711A" w:rsidRPr="006463E6" w:rsidRDefault="00AD711A" w:rsidP="00AD711A">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6463E6">
        <w:rPr>
          <w:sz w:val="16"/>
        </w:rPr>
        <w:t>lock-outs</w:t>
      </w:r>
      <w:proofErr w:type="gramEnd"/>
      <w:r w:rsidRPr="006463E6">
        <w:rPr>
          <w:sz w:val="16"/>
        </w:rPr>
        <w:t>, picketing) each side may employ to further their bargaining objectives.</w:t>
      </w:r>
    </w:p>
    <w:p w14:paraId="6892F6E9" w14:textId="77777777" w:rsidR="00AD711A" w:rsidRPr="006463E6" w:rsidRDefault="00AD711A" w:rsidP="00AD711A">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691742DA" w14:textId="77777777" w:rsidR="00AD711A" w:rsidRDefault="00AD711A" w:rsidP="00AD711A"/>
    <w:p w14:paraId="3C6C88DA" w14:textId="77777777" w:rsidR="00AD711A" w:rsidRPr="00F04C01" w:rsidRDefault="00AD711A" w:rsidP="00AD711A">
      <w:pPr>
        <w:pStyle w:val="Heading4"/>
      </w:pPr>
      <w:r>
        <w:t>Vote Negative.</w:t>
      </w:r>
    </w:p>
    <w:p w14:paraId="2ACADD00" w14:textId="77777777" w:rsidR="00AD711A" w:rsidRDefault="00AD711A" w:rsidP="00AD711A">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w:t>
      </w:r>
      <w:proofErr w:type="gramStart"/>
      <w:r>
        <w:t>an impact</w:t>
      </w:r>
      <w:proofErr w:type="gramEnd"/>
      <w:r>
        <w:t xml:space="preserve"> is </w:t>
      </w:r>
      <w:r w:rsidRPr="00E150A2">
        <w:rPr>
          <w:u w:val="single"/>
        </w:rPr>
        <w:t>low</w:t>
      </w:r>
      <w:r>
        <w:t>.</w:t>
      </w:r>
    </w:p>
    <w:p w14:paraId="438D1F9E" w14:textId="77777777" w:rsidR="00AD711A" w:rsidRDefault="00AD711A" w:rsidP="00AD711A"/>
    <w:p w14:paraId="1802C957" w14:textId="77777777" w:rsidR="00AD711A" w:rsidRDefault="00AD711A" w:rsidP="00AD711A">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3DF2D962" w14:textId="77777777" w:rsidR="00AD711A" w:rsidRDefault="00AD711A" w:rsidP="00AD711A">
      <w:pPr>
        <w:rPr>
          <w:sz w:val="14"/>
        </w:rPr>
      </w:pPr>
    </w:p>
    <w:p w14:paraId="43664E0D" w14:textId="77777777" w:rsidR="00AD711A" w:rsidRDefault="00AD711A" w:rsidP="00AD711A">
      <w:pPr>
        <w:pStyle w:val="Heading4"/>
      </w:pPr>
      <w:r>
        <w:t xml:space="preserve">TVA: </w:t>
      </w:r>
    </w:p>
    <w:p w14:paraId="0EFB3638" w14:textId="31D13EE3" w:rsidR="00AD711A" w:rsidRPr="00184520" w:rsidRDefault="00AD711A" w:rsidP="00AD711A">
      <w:pPr>
        <w:pStyle w:val="Heading4"/>
      </w:pPr>
      <w:r>
        <w:t>The United States Federal government should increase penalties for firms who engage in unfair labor practices to strengthen collective bargaining rights for workers in the United States.</w:t>
      </w:r>
    </w:p>
    <w:p w14:paraId="565BABDA" w14:textId="77777777" w:rsidR="00AD711A" w:rsidRPr="008A621A" w:rsidRDefault="00AD711A" w:rsidP="00AD711A"/>
    <w:p w14:paraId="15DCBC2A" w14:textId="77777777" w:rsidR="00AD711A" w:rsidRPr="00760F8A" w:rsidRDefault="00AD711A" w:rsidP="00AD711A">
      <w:pPr>
        <w:pStyle w:val="Heading4"/>
        <w:rPr>
          <w:u w:val="single"/>
        </w:rPr>
      </w:pPr>
      <w:r>
        <w:t xml:space="preserve">The TVA creates discussions about ongoing </w:t>
      </w:r>
      <w:r w:rsidRPr="00760F8A">
        <w:rPr>
          <w:u w:val="single"/>
        </w:rPr>
        <w:t>anti-trans violence</w:t>
      </w:r>
      <w:r>
        <w:t xml:space="preserve"> while recognizing the role unions can play in addressing material needs like trans-inclusive health care, discrimination, reduced employment opportunities, and inclusive schools. </w:t>
      </w:r>
      <w:proofErr w:type="gramStart"/>
      <w:r>
        <w:t>In particular, it’s</w:t>
      </w:r>
      <w:proofErr w:type="gramEnd"/>
      <w:r>
        <w:t xml:space="preserve"> </w:t>
      </w:r>
      <w:r>
        <w:rPr>
          <w:u w:val="single"/>
        </w:rPr>
        <w:t>consistent with</w:t>
      </w:r>
      <w:r>
        <w:t xml:space="preserve"> a critique of the state and the shortcomings of </w:t>
      </w:r>
      <w:r>
        <w:rPr>
          <w:u w:val="single"/>
        </w:rPr>
        <w:t>other legal solutions.</w:t>
      </w:r>
    </w:p>
    <w:p w14:paraId="502B554C" w14:textId="77777777" w:rsidR="00AD711A" w:rsidRDefault="00AD711A" w:rsidP="00AD711A">
      <w:r w:rsidRPr="00915B94">
        <w:rPr>
          <w:rStyle w:val="Style13ptBold"/>
        </w:rPr>
        <w:t>Wuest 24</w:t>
      </w:r>
      <w:r>
        <w:t xml:space="preserve"> [Joanna Wuest is an assistant professor of politics at Mount Holyoke College and an incoming assistant professor of women’s, gender, and sexuality studies at Stony Brook University (SUNY). 6-9-2024 https://jacobin.com/2024/06/lgbtq-rights-unions-labor]</w:t>
      </w:r>
    </w:p>
    <w:p w14:paraId="29742DBC" w14:textId="77777777" w:rsidR="00AD711A" w:rsidRPr="00184520" w:rsidRDefault="00AD711A" w:rsidP="00AD711A">
      <w:pPr>
        <w:rPr>
          <w:sz w:val="16"/>
        </w:rPr>
      </w:pPr>
      <w:r w:rsidRPr="00184520">
        <w:rPr>
          <w:sz w:val="16"/>
        </w:rPr>
        <w:t xml:space="preserve">In the early months of 2020, queer Starbucks baristas brewed a plan to challenge their low wages and workplace discrimination. I first learned about the campaign while attending </w:t>
      </w:r>
      <w:r w:rsidRPr="00184520">
        <w:rPr>
          <w:rStyle w:val="StyleUnderline"/>
        </w:rPr>
        <w:t>a national</w:t>
      </w:r>
      <w:r w:rsidRPr="00915B94">
        <w:rPr>
          <w:rStyle w:val="StyleUnderline"/>
        </w:rPr>
        <w:t xml:space="preserve"> LGBTQ advocacy meeting</w:t>
      </w:r>
      <w:r w:rsidRPr="00184520">
        <w:rPr>
          <w:sz w:val="16"/>
        </w:rPr>
        <w:t xml:space="preserve"> where a group of these workers </w:t>
      </w:r>
      <w:r w:rsidRPr="00915B94">
        <w:rPr>
          <w:rStyle w:val="StyleUnderline"/>
        </w:rPr>
        <w:t>previewed their organizing agenda</w:t>
      </w:r>
      <w:r w:rsidRPr="00184520">
        <w:rPr>
          <w:sz w:val="16"/>
        </w:rPr>
        <w:t xml:space="preserve">. Sitting in a dim hotel conference room, I listened to the </w:t>
      </w:r>
      <w:r w:rsidRPr="00915B94">
        <w:rPr>
          <w:rStyle w:val="StyleUnderline"/>
        </w:rPr>
        <w:t>baristas share</w:t>
      </w:r>
      <w:r w:rsidRPr="00184520">
        <w:rPr>
          <w:sz w:val="16"/>
        </w:rPr>
        <w:t xml:space="preserve"> their </w:t>
      </w:r>
      <w:r w:rsidRPr="00915B94">
        <w:rPr>
          <w:rStyle w:val="StyleUnderline"/>
        </w:rPr>
        <w:t>experiences</w:t>
      </w:r>
      <w:r w:rsidRPr="00184520">
        <w:rPr>
          <w:sz w:val="16"/>
        </w:rPr>
        <w:t xml:space="preserve">, which mixed episodes of humiliation and financial hardship — </w:t>
      </w:r>
      <w:r w:rsidRPr="00915B94">
        <w:rPr>
          <w:rStyle w:val="StyleUnderline"/>
        </w:rPr>
        <w:t>a trans worker’s “dead name”</w:t>
      </w:r>
      <w:r w:rsidRPr="00184520">
        <w:rPr>
          <w:sz w:val="16"/>
        </w:rPr>
        <w:t xml:space="preserve"> (pretransition name) </w:t>
      </w:r>
      <w:r w:rsidRPr="00915B94">
        <w:rPr>
          <w:rStyle w:val="StyleUnderline"/>
        </w:rPr>
        <w:t>that reappeared on each week’s work calendar</w:t>
      </w:r>
      <w:r w:rsidRPr="00184520">
        <w:rPr>
          <w:sz w:val="16"/>
        </w:rPr>
        <w:t xml:space="preserve">; </w:t>
      </w:r>
      <w:r w:rsidRPr="00915B94">
        <w:rPr>
          <w:rStyle w:val="StyleUnderline"/>
        </w:rPr>
        <w:t>a work calendar that never listed one worker’s name (dead or chosen) enough times to keep their name on an apartment lease.</w:t>
      </w:r>
      <w:r w:rsidRPr="00184520">
        <w:rPr>
          <w:sz w:val="16"/>
        </w:rPr>
        <w:t xml:space="preserve"> Many of the </w:t>
      </w:r>
      <w:r w:rsidRPr="00915B94">
        <w:rPr>
          <w:rStyle w:val="StyleUnderline"/>
        </w:rPr>
        <w:t>workers shared</w:t>
      </w:r>
      <w:r w:rsidRPr="00184520">
        <w:rPr>
          <w:sz w:val="16"/>
        </w:rPr>
        <w:t xml:space="preserve"> their </w:t>
      </w:r>
      <w:r w:rsidRPr="00915B94">
        <w:rPr>
          <w:rStyle w:val="StyleUnderline"/>
        </w:rPr>
        <w:t>disillusionment with a company that had</w:t>
      </w:r>
      <w:r w:rsidRPr="00184520">
        <w:rPr>
          <w:sz w:val="16"/>
        </w:rPr>
        <w:t xml:space="preserve"> </w:t>
      </w:r>
      <w:r w:rsidRPr="00915B94">
        <w:rPr>
          <w:rStyle w:val="StyleUnderline"/>
        </w:rPr>
        <w:t>portrayed itself as corporate America’s trans rights vanguardist</w:t>
      </w:r>
      <w:r w:rsidRPr="00184520">
        <w:rPr>
          <w:sz w:val="16"/>
        </w:rPr>
        <w:t>. In fact, Starbucks had just released its “#</w:t>
      </w:r>
      <w:proofErr w:type="spellStart"/>
      <w:r w:rsidRPr="00184520">
        <w:rPr>
          <w:sz w:val="16"/>
        </w:rPr>
        <w:t>whatsyourname</w:t>
      </w:r>
      <w:proofErr w:type="spellEnd"/>
      <w:r w:rsidRPr="00184520">
        <w:rPr>
          <w:sz w:val="16"/>
        </w:rPr>
        <w:t>” advertising campaign, which featured trans and gender-diverse customers asking to have their chosen names scribbled onto coffee cups. Challenging the company’s rosy narrative, UNITE HERE issued press releases in February 2020 documenting Starbucks baristas’ complaints of discrimination, low wages, and too few hours.</w:t>
      </w:r>
    </w:p>
    <w:p w14:paraId="690B5911" w14:textId="77777777" w:rsidR="00AD711A" w:rsidRPr="00184520" w:rsidRDefault="00AD711A" w:rsidP="00AD711A">
      <w:pPr>
        <w:rPr>
          <w:sz w:val="16"/>
        </w:rPr>
      </w:pPr>
      <w:r w:rsidRPr="00760F8A">
        <w:rPr>
          <w:rStyle w:val="StyleUnderline"/>
        </w:rPr>
        <w:t>LGBTQ advocacy</w:t>
      </w:r>
      <w:r w:rsidRPr="00760F8A">
        <w:rPr>
          <w:sz w:val="16"/>
        </w:rPr>
        <w:t xml:space="preserve"> and leadership </w:t>
      </w:r>
      <w:r w:rsidRPr="00760F8A">
        <w:rPr>
          <w:rStyle w:val="StyleUnderline"/>
        </w:rPr>
        <w:t>appear</w:t>
      </w:r>
      <w:r w:rsidRPr="00760F8A">
        <w:rPr>
          <w:sz w:val="16"/>
        </w:rPr>
        <w:t xml:space="preserve"> </w:t>
      </w:r>
      <w:r w:rsidRPr="00760F8A">
        <w:rPr>
          <w:rStyle w:val="Emphasis"/>
        </w:rPr>
        <w:t>central</w:t>
      </w:r>
      <w:r w:rsidRPr="00760F8A">
        <w:rPr>
          <w:sz w:val="16"/>
        </w:rPr>
        <w:t xml:space="preserve"> </w:t>
      </w:r>
      <w:r w:rsidRPr="00760F8A">
        <w:rPr>
          <w:rStyle w:val="StyleUnderline"/>
        </w:rPr>
        <w:t xml:space="preserve">to a new generation of </w:t>
      </w:r>
      <w:r w:rsidRPr="00760F8A">
        <w:rPr>
          <w:rStyle w:val="Emphasis"/>
        </w:rPr>
        <w:t>labor militants</w:t>
      </w:r>
      <w:r w:rsidRPr="00760F8A">
        <w:rPr>
          <w:sz w:val="16"/>
        </w:rPr>
        <w:t>. Take for example the Starbucks workers who have voted to unionize over 350 cafes. Reflecting on these efforts, the American Federation of Labor and Congress of Industrial</w:t>
      </w:r>
      <w:r w:rsidRPr="00184520">
        <w:rPr>
          <w:sz w:val="16"/>
        </w:rPr>
        <w:t xml:space="preserve">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Pride at Work has received an influx of requests from labor leaders seeking advice on queer-inclusive contract provisions. Among international unions, the United Auto Workers (UAW) recently created an LGBTQ caucus, and the American Federation of Teachers (AFT) have agitated for trans teachers’ and students’ rights.</w:t>
      </w:r>
    </w:p>
    <w:p w14:paraId="7364BDDC" w14:textId="77777777" w:rsidR="00AD711A" w:rsidRPr="00184520" w:rsidRDefault="00AD711A" w:rsidP="00AD711A">
      <w:pPr>
        <w:rPr>
          <w:sz w:val="16"/>
        </w:rPr>
      </w:pPr>
      <w:r w:rsidRPr="00184520">
        <w:rPr>
          <w:sz w:val="16"/>
        </w:rPr>
        <w:t xml:space="preserve">Now is an appropriate time to assess why queer advocacy seems commonsense to many of today’s unionized workers. One answer is that </w:t>
      </w:r>
      <w:r w:rsidRPr="00184520">
        <w:rPr>
          <w:rStyle w:val="Emphasis"/>
          <w:highlight w:val="green"/>
        </w:rPr>
        <w:t>unions</w:t>
      </w:r>
      <w:r w:rsidRPr="00184520">
        <w:rPr>
          <w:sz w:val="16"/>
        </w:rPr>
        <w:t xml:space="preserve"> </w:t>
      </w:r>
      <w:r w:rsidRPr="00915B94">
        <w:rPr>
          <w:rStyle w:val="StyleUnderline"/>
        </w:rPr>
        <w:t xml:space="preserve">promoting LGBTQ issues can </w:t>
      </w:r>
      <w:r w:rsidRPr="00184520">
        <w:rPr>
          <w:rStyle w:val="StyleUnderline"/>
          <w:highlight w:val="green"/>
        </w:rPr>
        <w:t>deliver</w:t>
      </w:r>
      <w:r w:rsidRPr="00184520">
        <w:rPr>
          <w:sz w:val="16"/>
        </w:rPr>
        <w:t xml:space="preserve"> </w:t>
      </w:r>
      <w:r w:rsidRPr="00915B94">
        <w:rPr>
          <w:rStyle w:val="StyleUnderline"/>
        </w:rPr>
        <w:t>— through negotiations —</w:t>
      </w:r>
      <w:r w:rsidRPr="00184520">
        <w:rPr>
          <w:sz w:val="16"/>
        </w:rPr>
        <w:t xml:space="preserve"> often </w:t>
      </w:r>
      <w:r w:rsidRPr="00184520">
        <w:rPr>
          <w:rStyle w:val="Emphasis"/>
          <w:highlight w:val="green"/>
        </w:rPr>
        <w:t>more readily</w:t>
      </w:r>
      <w:r w:rsidRPr="00184520">
        <w:rPr>
          <w:sz w:val="16"/>
          <w:highlight w:val="green"/>
        </w:rPr>
        <w:t xml:space="preserve"> </w:t>
      </w:r>
      <w:r w:rsidRPr="00184520">
        <w:rPr>
          <w:rStyle w:val="StyleUnderline"/>
          <w:highlight w:val="green"/>
        </w:rPr>
        <w:t>than</w:t>
      </w:r>
      <w:r w:rsidRPr="00915B94">
        <w:rPr>
          <w:rStyle w:val="StyleUnderline"/>
        </w:rPr>
        <w:t xml:space="preserve"> civil rights </w:t>
      </w:r>
      <w:r w:rsidRPr="00184520">
        <w:rPr>
          <w:rStyle w:val="Emphasis"/>
          <w:highlight w:val="green"/>
        </w:rPr>
        <w:t>law</w:t>
      </w:r>
      <w:r w:rsidRPr="00184520">
        <w:rPr>
          <w:sz w:val="16"/>
          <w:highlight w:val="green"/>
        </w:rPr>
        <w:t xml:space="preserve"> </w:t>
      </w:r>
      <w:r w:rsidRPr="00184520">
        <w:rPr>
          <w:rStyle w:val="StyleUnderline"/>
        </w:rPr>
        <w:t>or</w:t>
      </w:r>
      <w:r w:rsidRPr="00184520">
        <w:rPr>
          <w:sz w:val="16"/>
        </w:rPr>
        <w:t xml:space="preserve"> </w:t>
      </w:r>
      <w:r w:rsidRPr="00915B94">
        <w:rPr>
          <w:rStyle w:val="StyleUnderline"/>
        </w:rPr>
        <w:t xml:space="preserve">supposedly </w:t>
      </w:r>
      <w:r w:rsidRPr="00915B94">
        <w:rPr>
          <w:rStyle w:val="Emphasis"/>
        </w:rPr>
        <w:t>progressive corporations</w:t>
      </w:r>
      <w:r w:rsidRPr="00915B94">
        <w:rPr>
          <w:rStyle w:val="StyleUnderline"/>
        </w:rPr>
        <w:t xml:space="preserve"> can</w:t>
      </w:r>
      <w:r w:rsidRPr="00184520">
        <w:rPr>
          <w:sz w:val="16"/>
        </w:rPr>
        <w:t xml:space="preserve">. However, inspiring as </w:t>
      </w:r>
      <w:r w:rsidRPr="00915B94">
        <w:rPr>
          <w:rStyle w:val="StyleUnderline"/>
        </w:rPr>
        <w:t xml:space="preserve">an unabashedly </w:t>
      </w:r>
      <w:r w:rsidRPr="00184520">
        <w:rPr>
          <w:rStyle w:val="StyleUnderline"/>
          <w:highlight w:val="green"/>
        </w:rPr>
        <w:t>queer working-class politics</w:t>
      </w:r>
      <w:r w:rsidRPr="00915B94">
        <w:rPr>
          <w:rStyle w:val="StyleUnderline"/>
        </w:rPr>
        <w:t xml:space="preserve"> might be</w:t>
      </w:r>
      <w:r w:rsidRPr="00184520">
        <w:rPr>
          <w:sz w:val="16"/>
        </w:rPr>
        <w:t xml:space="preserve"> — that is, an </w:t>
      </w:r>
      <w:r w:rsidRPr="00915B94">
        <w:rPr>
          <w:rStyle w:val="StyleUnderline"/>
        </w:rPr>
        <w:t xml:space="preserve">approach to labor struggle that </w:t>
      </w:r>
      <w:r w:rsidRPr="00184520">
        <w:rPr>
          <w:rStyle w:val="Emphasis"/>
          <w:highlight w:val="green"/>
        </w:rPr>
        <w:t>centers</w:t>
      </w:r>
      <w:r w:rsidRPr="00184520">
        <w:rPr>
          <w:sz w:val="16"/>
        </w:rPr>
        <w:t xml:space="preserve"> specific </w:t>
      </w:r>
      <w:r w:rsidRPr="00915B94">
        <w:rPr>
          <w:rStyle w:val="StyleUnderline"/>
        </w:rPr>
        <w:t>LGBTQ reforms such as</w:t>
      </w:r>
      <w:r w:rsidRPr="00184520">
        <w:rPr>
          <w:sz w:val="16"/>
        </w:rPr>
        <w:t xml:space="preserve"> </w:t>
      </w:r>
      <w:r w:rsidRPr="00184520">
        <w:rPr>
          <w:rStyle w:val="Emphasis"/>
          <w:highlight w:val="green"/>
        </w:rPr>
        <w:t>antidiscrimination</w:t>
      </w:r>
      <w:r w:rsidRPr="00915B94">
        <w:rPr>
          <w:rStyle w:val="Emphasis"/>
        </w:rPr>
        <w:t xml:space="preserve"> contract </w:t>
      </w:r>
      <w:r w:rsidRPr="00184520">
        <w:rPr>
          <w:rStyle w:val="Emphasis"/>
          <w:highlight w:val="green"/>
        </w:rPr>
        <w:t>provisions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trans-inclusive health</w:t>
      </w:r>
      <w:r w:rsidRPr="00915B94">
        <w:rPr>
          <w:rStyle w:val="Emphasis"/>
        </w:rPr>
        <w:t xml:space="preserve"> care </w:t>
      </w:r>
      <w:r w:rsidRPr="00184520">
        <w:rPr>
          <w:rStyle w:val="Emphasis"/>
          <w:highlight w:val="green"/>
        </w:rPr>
        <w:t>plans</w:t>
      </w:r>
      <w:r w:rsidRPr="00184520">
        <w:rPr>
          <w:sz w:val="16"/>
        </w:rPr>
        <w:t xml:space="preserve"> — organized labor’s ability to improve queer workers’ lives stems ultimately from its power to raise standards for all workers. This is in no small part because the basic </w:t>
      </w:r>
      <w:r w:rsidRPr="00184520">
        <w:rPr>
          <w:rStyle w:val="Emphasis"/>
          <w:highlight w:val="green"/>
        </w:rPr>
        <w:t>union</w:t>
      </w:r>
      <w:r w:rsidRPr="00915B94">
        <w:rPr>
          <w:rStyle w:val="Emphasis"/>
        </w:rPr>
        <w:t xml:space="preserve"> contract </w:t>
      </w:r>
      <w:r w:rsidRPr="00184520">
        <w:rPr>
          <w:rStyle w:val="Emphasis"/>
          <w:highlight w:val="green"/>
        </w:rPr>
        <w:t>gains</w:t>
      </w:r>
      <w:r w:rsidRPr="00184520">
        <w:rPr>
          <w:sz w:val="16"/>
        </w:rPr>
        <w:t xml:space="preserve"> that positively impact LGBTQ workers are essentially the same ones that address the health, income, and housing needs of all workers.</w:t>
      </w:r>
    </w:p>
    <w:p w14:paraId="7AD49535" w14:textId="77777777" w:rsidR="00AD711A" w:rsidRPr="00915B94" w:rsidRDefault="00AD711A" w:rsidP="00AD711A">
      <w:pPr>
        <w:rPr>
          <w:rStyle w:val="StyleUnderline"/>
        </w:rPr>
      </w:pPr>
      <w:r w:rsidRPr="00184520">
        <w:rPr>
          <w:sz w:val="16"/>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915B94">
        <w:rPr>
          <w:rStyle w:val="StyleUnderline"/>
        </w:rPr>
        <w:t>hold</w:t>
      </w:r>
      <w:r w:rsidRPr="00184520">
        <w:rPr>
          <w:sz w:val="16"/>
        </w:rPr>
        <w:t xml:space="preserve"> the most </w:t>
      </w:r>
      <w:r w:rsidRPr="00915B94">
        <w:rPr>
          <w:rStyle w:val="StyleUnderline"/>
        </w:rPr>
        <w:t xml:space="preserve">potential for </w:t>
      </w:r>
      <w:r w:rsidRPr="00184520">
        <w:rPr>
          <w:rStyle w:val="StyleUnderline"/>
          <w:highlight w:val="green"/>
        </w:rPr>
        <w:t>improv</w:t>
      </w:r>
      <w:r w:rsidRPr="00915B94">
        <w:rPr>
          <w:rStyle w:val="StyleUnderline"/>
        </w:rPr>
        <w:t xml:space="preserve">ing </w:t>
      </w:r>
      <w:r w:rsidRPr="00184520">
        <w:rPr>
          <w:rStyle w:val="StyleUnderline"/>
          <w:highlight w:val="green"/>
        </w:rPr>
        <w:t>LGBTQ workers’</w:t>
      </w:r>
      <w:r w:rsidRPr="00184520">
        <w:rPr>
          <w:sz w:val="16"/>
          <w:highlight w:val="green"/>
        </w:rPr>
        <w:t xml:space="preserve"> </w:t>
      </w:r>
      <w:r w:rsidRPr="00184520">
        <w:rPr>
          <w:rStyle w:val="StyleUnderline"/>
          <w:highlight w:val="green"/>
        </w:rPr>
        <w:t>lives</w:t>
      </w:r>
      <w:r w:rsidRPr="00184520">
        <w:rPr>
          <w:sz w:val="16"/>
          <w:highlight w:val="green"/>
        </w:rPr>
        <w:t xml:space="preserve"> </w:t>
      </w:r>
      <w:r w:rsidRPr="00184520">
        <w:rPr>
          <w:rStyle w:val="StyleUnderline"/>
          <w:highlight w:val="green"/>
        </w:rPr>
        <w:t>and</w:t>
      </w:r>
      <w:r w:rsidRPr="00184520">
        <w:rPr>
          <w:sz w:val="16"/>
        </w:rPr>
        <w:t xml:space="preserve"> for </w:t>
      </w:r>
      <w:r w:rsidRPr="00184520">
        <w:rPr>
          <w:rStyle w:val="Emphasis"/>
          <w:highlight w:val="green"/>
        </w:rPr>
        <w:t>creat</w:t>
      </w:r>
      <w:r w:rsidRPr="00915B94">
        <w:rPr>
          <w:rStyle w:val="Emphasis"/>
        </w:rPr>
        <w:t xml:space="preserve">ing bonds of </w:t>
      </w:r>
      <w:r w:rsidRPr="00184520">
        <w:rPr>
          <w:rStyle w:val="Emphasis"/>
          <w:highlight w:val="green"/>
        </w:rPr>
        <w:t>solidarity</w:t>
      </w:r>
      <w:r w:rsidRPr="00184520">
        <w:rPr>
          <w:sz w:val="16"/>
        </w:rPr>
        <w:t xml:space="preserve"> </w:t>
      </w:r>
      <w:r w:rsidRPr="00915B94">
        <w:rPr>
          <w:rStyle w:val="StyleUnderline"/>
        </w:rPr>
        <w:t xml:space="preserve">among workers </w:t>
      </w:r>
      <w:r w:rsidRPr="00184520">
        <w:rPr>
          <w:rStyle w:val="StyleUnderline"/>
          <w:highlight w:val="green"/>
        </w:rPr>
        <w:t>in an age where economic fears are</w:t>
      </w:r>
      <w:r w:rsidRPr="00915B94">
        <w:rPr>
          <w:rStyle w:val="StyleUnderline"/>
        </w:rPr>
        <w:t xml:space="preserve"> so </w:t>
      </w:r>
      <w:r w:rsidRPr="00184520">
        <w:rPr>
          <w:rStyle w:val="StyleUnderline"/>
          <w:highlight w:val="green"/>
        </w:rPr>
        <w:t xml:space="preserve">regularly redirected toward </w:t>
      </w:r>
      <w:r w:rsidRPr="00184520">
        <w:rPr>
          <w:rStyle w:val="Emphasis"/>
          <w:highlight w:val="green"/>
        </w:rPr>
        <w:t>antiqueer scapegoating</w:t>
      </w:r>
      <w:r w:rsidRPr="00915B94">
        <w:rPr>
          <w:rStyle w:val="StyleUnderline"/>
        </w:rPr>
        <w:t xml:space="preserve"> ends.</w:t>
      </w:r>
    </w:p>
    <w:p w14:paraId="486D0EDC" w14:textId="77777777" w:rsidR="00AD711A" w:rsidRPr="00184520" w:rsidRDefault="00AD711A" w:rsidP="00AD711A">
      <w:pPr>
        <w:rPr>
          <w:sz w:val="16"/>
        </w:rPr>
      </w:pPr>
      <w:r w:rsidRPr="00184520">
        <w:rPr>
          <w:sz w:val="16"/>
        </w:rPr>
        <w:t>The Queer Appeal of Unions</w:t>
      </w:r>
    </w:p>
    <w:p w14:paraId="1ADFEA76" w14:textId="77777777" w:rsidR="00AD711A" w:rsidRPr="00184520" w:rsidRDefault="00AD711A" w:rsidP="00AD711A">
      <w:pPr>
        <w:rPr>
          <w:sz w:val="16"/>
        </w:rPr>
      </w:pPr>
      <w:r w:rsidRPr="00184520">
        <w:rPr>
          <w:rStyle w:val="StyleUnderline"/>
          <w:highlight w:val="green"/>
        </w:rPr>
        <w:t>Queer workers’ org</w:t>
      </w:r>
      <w:r w:rsidRPr="00666212">
        <w:rPr>
          <w:rStyle w:val="StyleUnderline"/>
        </w:rPr>
        <w:t>anization</w:t>
      </w:r>
      <w:r w:rsidRPr="00184520">
        <w:rPr>
          <w:rStyle w:val="StyleUnderline"/>
          <w:highlight w:val="green"/>
        </w:rPr>
        <w:t>s</w:t>
      </w:r>
      <w:r w:rsidRPr="00666212">
        <w:rPr>
          <w:rStyle w:val="StyleUnderline"/>
        </w:rPr>
        <w:t xml:space="preserve"> </w:t>
      </w:r>
      <w:r w:rsidRPr="00184520">
        <w:rPr>
          <w:rStyle w:val="StyleUnderline"/>
          <w:highlight w:val="green"/>
        </w:rPr>
        <w:t>and</w:t>
      </w:r>
      <w:r w:rsidRPr="00666212">
        <w:rPr>
          <w:rStyle w:val="StyleUnderline"/>
        </w:rPr>
        <w:t xml:space="preserve"> the broader trade </w:t>
      </w:r>
      <w:r w:rsidRPr="00184520">
        <w:rPr>
          <w:rStyle w:val="StyleUnderline"/>
          <w:highlight w:val="green"/>
        </w:rPr>
        <w:t>union</w:t>
      </w:r>
      <w:r w:rsidRPr="00666212">
        <w:rPr>
          <w:rStyle w:val="StyleUnderline"/>
        </w:rPr>
        <w:t xml:space="preserve"> movement frequently </w:t>
      </w:r>
      <w:r w:rsidRPr="00184520">
        <w:rPr>
          <w:rStyle w:val="StyleUnderline"/>
          <w:highlight w:val="green"/>
        </w:rPr>
        <w:t>provide</w:t>
      </w:r>
      <w:r w:rsidRPr="00666212">
        <w:rPr>
          <w:rStyle w:val="StyleUnderline"/>
        </w:rPr>
        <w:t xml:space="preserve"> protections and </w:t>
      </w:r>
      <w:r w:rsidRPr="00184520">
        <w:rPr>
          <w:rStyle w:val="StyleUnderline"/>
          <w:highlight w:val="green"/>
        </w:rPr>
        <w:t>benefits</w:t>
      </w:r>
      <w:r w:rsidRPr="00666212">
        <w:rPr>
          <w:rStyle w:val="StyleUnderline"/>
        </w:rPr>
        <w:t xml:space="preserve"> that</w:t>
      </w:r>
      <w:r w:rsidRPr="00184520">
        <w:rPr>
          <w:sz w:val="16"/>
        </w:rPr>
        <w:t xml:space="preserve"> </w:t>
      </w:r>
      <w:r w:rsidRPr="00184520">
        <w:rPr>
          <w:rStyle w:val="Emphasis"/>
          <w:highlight w:val="green"/>
        </w:rPr>
        <w:t>legislators</w:t>
      </w:r>
      <w:r w:rsidRPr="00184520">
        <w:rPr>
          <w:sz w:val="16"/>
          <w:highlight w:val="green"/>
        </w:rPr>
        <w:t xml:space="preserve">, </w:t>
      </w:r>
      <w:r w:rsidRPr="00184520">
        <w:rPr>
          <w:rStyle w:val="Emphasis"/>
          <w:highlight w:val="green"/>
        </w:rPr>
        <w:t>courts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corporations</w:t>
      </w:r>
      <w:r w:rsidRPr="00184520">
        <w:rPr>
          <w:sz w:val="16"/>
          <w:highlight w:val="green"/>
        </w:rPr>
        <w:t xml:space="preserve"> </w:t>
      </w:r>
      <w:r w:rsidRPr="00184520">
        <w:rPr>
          <w:rStyle w:val="StyleUnderline"/>
          <w:highlight w:val="green"/>
        </w:rPr>
        <w:t>are</w:t>
      </w:r>
      <w:r w:rsidRPr="00184520">
        <w:rPr>
          <w:sz w:val="16"/>
        </w:rPr>
        <w:t xml:space="preserve"> often </w:t>
      </w:r>
      <w:r w:rsidRPr="00184520">
        <w:rPr>
          <w:rStyle w:val="Emphasis"/>
          <w:highlight w:val="green"/>
        </w:rPr>
        <w:t>unable or unwilling to deliver</w:t>
      </w:r>
      <w:r w:rsidRPr="00184520">
        <w:rPr>
          <w:sz w:val="16"/>
        </w:rPr>
        <w:t xml:space="preserve">. </w:t>
      </w:r>
      <w:proofErr w:type="gramStart"/>
      <w:r w:rsidRPr="00184520">
        <w:rPr>
          <w:sz w:val="16"/>
        </w:rPr>
        <w:t>A look at</w:t>
      </w:r>
      <w:proofErr w:type="gramEnd"/>
      <w:r w:rsidRPr="00184520">
        <w:rPr>
          <w:sz w:val="16"/>
        </w:rPr>
        <w:t xml:space="preserve">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666212">
        <w:rPr>
          <w:rStyle w:val="StyleUnderline"/>
        </w:rPr>
        <w:t xml:space="preserve">the “risk factors and causes” of </w:t>
      </w:r>
      <w:proofErr w:type="spellStart"/>
      <w:r w:rsidRPr="00666212">
        <w:rPr>
          <w:rStyle w:val="StyleUnderline"/>
        </w:rPr>
        <w:t>antitrans</w:t>
      </w:r>
      <w:proofErr w:type="spellEnd"/>
      <w:r w:rsidRPr="00666212">
        <w:rPr>
          <w:rStyle w:val="StyleUnderline"/>
        </w:rPr>
        <w:t xml:space="preserve"> violence were</w:t>
      </w:r>
      <w:r w:rsidRPr="00184520">
        <w:rPr>
          <w:sz w:val="16"/>
        </w:rPr>
        <w:t xml:space="preserve"> likely </w:t>
      </w:r>
      <w:r w:rsidRPr="00666212">
        <w:rPr>
          <w:rStyle w:val="StyleUnderline"/>
        </w:rPr>
        <w:t xml:space="preserve">rooted in “some of society’s most challenging </w:t>
      </w:r>
      <w:r w:rsidRPr="00184520">
        <w:rPr>
          <w:rStyle w:val="StyleUnderline"/>
          <w:highlight w:val="green"/>
        </w:rPr>
        <w:t>issues</w:t>
      </w:r>
      <w:r w:rsidRPr="00666212">
        <w:rPr>
          <w:rStyle w:val="StyleUnderline"/>
        </w:rPr>
        <w:t xml:space="preserve">.” </w:t>
      </w:r>
      <w:r w:rsidRPr="00184520">
        <w:rPr>
          <w:sz w:val="16"/>
        </w:rPr>
        <w:t xml:space="preserve">Among these were </w:t>
      </w:r>
      <w:r w:rsidRPr="00184520">
        <w:rPr>
          <w:rStyle w:val="Emphasis"/>
          <w:highlight w:val="green"/>
        </w:rPr>
        <w:t>unaffordable health care</w:t>
      </w:r>
      <w:r w:rsidRPr="00666212">
        <w:rPr>
          <w:rStyle w:val="Emphasis"/>
        </w:rPr>
        <w:t>,</w:t>
      </w:r>
      <w:r w:rsidRPr="00184520">
        <w:rPr>
          <w:sz w:val="16"/>
        </w:rPr>
        <w:t xml:space="preserve"> </w:t>
      </w:r>
      <w:r w:rsidRPr="00666212">
        <w:rPr>
          <w:rStyle w:val="Emphasis"/>
        </w:rPr>
        <w:t xml:space="preserve">workplace </w:t>
      </w:r>
      <w:r w:rsidRPr="00184520">
        <w:rPr>
          <w:rStyle w:val="Emphasis"/>
          <w:highlight w:val="green"/>
        </w:rPr>
        <w:t>discrimination</w:t>
      </w:r>
      <w:r w:rsidRPr="00184520">
        <w:rPr>
          <w:sz w:val="16"/>
        </w:rPr>
        <w:t xml:space="preserve">, </w:t>
      </w:r>
      <w:r w:rsidRPr="00184520">
        <w:rPr>
          <w:rStyle w:val="Emphasis"/>
          <w:highlight w:val="green"/>
        </w:rPr>
        <w:t>reduced employment opportunities</w:t>
      </w:r>
      <w:r w:rsidRPr="00184520">
        <w:rPr>
          <w:sz w:val="16"/>
        </w:rPr>
        <w:t xml:space="preserve">, </w:t>
      </w:r>
      <w:r w:rsidRPr="00666212">
        <w:rPr>
          <w:rStyle w:val="StyleUnderline"/>
        </w:rPr>
        <w:t>and</w:t>
      </w:r>
      <w:r w:rsidRPr="00184520">
        <w:rPr>
          <w:sz w:val="16"/>
        </w:rPr>
        <w:t xml:space="preserve"> </w:t>
      </w:r>
      <w:r w:rsidRPr="00184520">
        <w:rPr>
          <w:rStyle w:val="Emphasis"/>
          <w:highlight w:val="green"/>
        </w:rPr>
        <w:t>safe, inclusive schools</w:t>
      </w:r>
      <w:r w:rsidRPr="00184520">
        <w:rPr>
          <w:sz w:val="16"/>
        </w:rPr>
        <w:t xml:space="preserve">. In other words, </w:t>
      </w:r>
      <w:r w:rsidRPr="00184520">
        <w:rPr>
          <w:rStyle w:val="StyleUnderline"/>
          <w:highlight w:val="green"/>
        </w:rPr>
        <w:t>the life chances of</w:t>
      </w:r>
      <w:r w:rsidRPr="00666212">
        <w:rPr>
          <w:rStyle w:val="StyleUnderline"/>
        </w:rPr>
        <w:t xml:space="preserve"> many </w:t>
      </w:r>
      <w:r w:rsidRPr="00184520">
        <w:rPr>
          <w:rStyle w:val="StyleUnderline"/>
          <w:highlight w:val="green"/>
        </w:rPr>
        <w:t>poor and working-class trans people</w:t>
      </w:r>
      <w:r w:rsidRPr="00184520">
        <w:rPr>
          <w:sz w:val="16"/>
        </w:rPr>
        <w:t xml:space="preserve"> — like all poor and working-class people — </w:t>
      </w:r>
      <w:r w:rsidRPr="00666212">
        <w:rPr>
          <w:rStyle w:val="StyleUnderline"/>
        </w:rPr>
        <w:t xml:space="preserve">are </w:t>
      </w:r>
      <w:r w:rsidRPr="00184520">
        <w:rPr>
          <w:rStyle w:val="StyleUnderline"/>
          <w:highlight w:val="green"/>
        </w:rPr>
        <w:t>diminished</w:t>
      </w:r>
      <w:r w:rsidRPr="00666212">
        <w:rPr>
          <w:rStyle w:val="StyleUnderline"/>
        </w:rPr>
        <w:t xml:space="preserve"> primarily</w:t>
      </w:r>
      <w:r w:rsidRPr="00184520">
        <w:rPr>
          <w:sz w:val="16"/>
        </w:rPr>
        <w:t xml:space="preserve"> </w:t>
      </w:r>
      <w:r w:rsidRPr="00184520">
        <w:rPr>
          <w:rStyle w:val="StyleUnderline"/>
          <w:highlight w:val="green"/>
        </w:rPr>
        <w:t>because they lack</w:t>
      </w:r>
      <w:r w:rsidRPr="00666212">
        <w:rPr>
          <w:rStyle w:val="StyleUnderline"/>
        </w:rPr>
        <w:t xml:space="preserve"> the basic </w:t>
      </w:r>
      <w:r w:rsidRPr="00760F8A">
        <w:rPr>
          <w:rStyle w:val="Emphasis"/>
          <w:highlight w:val="green"/>
        </w:rPr>
        <w:t>material needs</w:t>
      </w:r>
      <w:r w:rsidRPr="00666212">
        <w:rPr>
          <w:rStyle w:val="StyleUnderline"/>
        </w:rPr>
        <w:t xml:space="preserve"> and comforts that </w:t>
      </w:r>
      <w:r w:rsidRPr="00184520">
        <w:rPr>
          <w:rStyle w:val="Emphasis"/>
          <w:highlight w:val="green"/>
        </w:rPr>
        <w:t>unions</w:t>
      </w:r>
      <w:r w:rsidRPr="00666212">
        <w:rPr>
          <w:rStyle w:val="Emphasis"/>
        </w:rPr>
        <w:t xml:space="preserve"> routinely </w:t>
      </w:r>
      <w:r w:rsidRPr="00184520">
        <w:rPr>
          <w:rStyle w:val="Emphasis"/>
          <w:highlight w:val="green"/>
        </w:rPr>
        <w:t>provide</w:t>
      </w:r>
      <w:r w:rsidRPr="00666212">
        <w:rPr>
          <w:rStyle w:val="StyleUnderline"/>
        </w:rPr>
        <w:t xml:space="preserve"> to their members</w:t>
      </w:r>
      <w:r w:rsidRPr="00184520">
        <w:rPr>
          <w:sz w:val="16"/>
        </w:rPr>
        <w:t>.</w:t>
      </w:r>
    </w:p>
    <w:p w14:paraId="1B3270DC" w14:textId="77777777" w:rsidR="00AD711A" w:rsidRPr="00184520" w:rsidRDefault="00AD711A" w:rsidP="00AD711A">
      <w:pPr>
        <w:rPr>
          <w:sz w:val="16"/>
        </w:rPr>
      </w:pPr>
      <w:r w:rsidRPr="00666212">
        <w:rPr>
          <w:rStyle w:val="StyleUnderline"/>
        </w:rPr>
        <w:t xml:space="preserve">Indeed, queer-inclusive unions offer </w:t>
      </w:r>
      <w:r w:rsidRPr="00666212">
        <w:rPr>
          <w:rStyle w:val="Emphasis"/>
        </w:rPr>
        <w:t>advantages</w:t>
      </w:r>
      <w:r w:rsidRPr="00666212">
        <w:rPr>
          <w:rStyle w:val="StyleUnderline"/>
        </w:rPr>
        <w:t xml:space="preserve"> over the </w:t>
      </w:r>
      <w:r w:rsidRPr="00666212">
        <w:rPr>
          <w:rStyle w:val="Emphasis"/>
        </w:rPr>
        <w:t>paltry protections</w:t>
      </w:r>
      <w:r w:rsidRPr="00666212">
        <w:rPr>
          <w:rStyle w:val="StyleUnderline"/>
        </w:rPr>
        <w:t xml:space="preserve"> offered by federal civil rights law and enforcement</w:t>
      </w:r>
      <w:r w:rsidRPr="00184520">
        <w:rPr>
          <w:sz w:val="16"/>
        </w:rPr>
        <w:t xml:space="preserve"> </w:t>
      </w:r>
      <w:r w:rsidRPr="00666212">
        <w:rPr>
          <w:rStyle w:val="StyleUnderline"/>
        </w:rPr>
        <w:t>mechanisms</w:t>
      </w:r>
      <w:r w:rsidRPr="00184520">
        <w:rPr>
          <w:sz w:val="16"/>
        </w:rPr>
        <w:t xml:space="preserve">. </w:t>
      </w:r>
      <w:r w:rsidRPr="00666212">
        <w:rPr>
          <w:rStyle w:val="StyleUnderline"/>
        </w:rPr>
        <w:t>Title VII’s prohibition on sex-based employment discrimination — which until a few years ago excluded LGBTQ workers from such protections — has historically been interpreted as guaranteeing a narrow formal legal equality.</w:t>
      </w:r>
      <w:r w:rsidRPr="00184520">
        <w:rPr>
          <w:sz w:val="16"/>
        </w:rPr>
        <w:t xml:space="preserve">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7920600A" w14:textId="77777777" w:rsidR="00AD711A" w:rsidRPr="00184520" w:rsidRDefault="00AD711A" w:rsidP="00AD711A">
      <w:pPr>
        <w:rPr>
          <w:sz w:val="16"/>
        </w:rPr>
      </w:pPr>
      <w:r w:rsidRPr="0018452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6A1161B5" w14:textId="77777777" w:rsidR="00AD711A" w:rsidRPr="00184520" w:rsidRDefault="00AD711A" w:rsidP="00AD711A">
      <w:pPr>
        <w:rPr>
          <w:sz w:val="16"/>
        </w:rPr>
      </w:pPr>
      <w:r w:rsidRPr="00184520">
        <w:rPr>
          <w:rStyle w:val="StyleUnderline"/>
        </w:rPr>
        <w:t>Unions</w:t>
      </w:r>
      <w:r w:rsidRPr="00184520">
        <w:rPr>
          <w:sz w:val="16"/>
        </w:rPr>
        <w:t xml:space="preserve"> often </w:t>
      </w:r>
      <w:r w:rsidRPr="00666212">
        <w:rPr>
          <w:rStyle w:val="StyleUnderline"/>
        </w:rPr>
        <w:t>have the</w:t>
      </w:r>
      <w:r w:rsidRPr="00184520">
        <w:rPr>
          <w:sz w:val="16"/>
        </w:rPr>
        <w:t xml:space="preserve"> </w:t>
      </w:r>
      <w:r w:rsidRPr="00666212">
        <w:rPr>
          <w:rStyle w:val="Emphasis"/>
        </w:rPr>
        <w:t>power and will</w:t>
      </w:r>
      <w:r w:rsidRPr="00184520">
        <w:rPr>
          <w:sz w:val="16"/>
        </w:rPr>
        <w:t xml:space="preserve"> </w:t>
      </w:r>
      <w:r w:rsidRPr="00666212">
        <w:rPr>
          <w:rStyle w:val="StyleUnderline"/>
        </w:rPr>
        <w:t>to deliver what civil rights law cannot</w:t>
      </w:r>
      <w:r w:rsidRPr="00184520">
        <w:rPr>
          <w:sz w:val="16"/>
        </w:rPr>
        <w:t xml:space="preserve">. </w:t>
      </w:r>
      <w:r w:rsidRPr="00666212">
        <w:rPr>
          <w:rStyle w:val="StyleUnderline"/>
        </w:rPr>
        <w:t>In recent years, many locals have added “gender identity and expression” and “sexual orientation” to existing antidiscrimination contract language</w:t>
      </w:r>
      <w:r w:rsidRPr="00184520">
        <w:rPr>
          <w:sz w:val="16"/>
        </w:rPr>
        <w:t xml:space="preserve">. </w:t>
      </w:r>
      <w:r w:rsidRPr="00666212">
        <w:rPr>
          <w:rStyle w:val="StyleUnderline"/>
        </w:rPr>
        <w:t>Union members</w:t>
      </w:r>
      <w:r w:rsidRPr="00184520">
        <w:rPr>
          <w:sz w:val="16"/>
        </w:rPr>
        <w:t xml:space="preserve"> within the American Federation of State, County, and Municipal Employees Union (AFSCME), for example, </w:t>
      </w:r>
      <w:r w:rsidRPr="00666212">
        <w:rPr>
          <w:rStyle w:val="StyleUnderline"/>
        </w:rPr>
        <w:t>have negotiated over one thousand contracts with such protections.</w:t>
      </w:r>
      <w:r w:rsidRPr="00184520">
        <w:rPr>
          <w:sz w:val="16"/>
        </w:rPr>
        <w:t xml:space="preserve"> </w:t>
      </w:r>
      <w:r w:rsidRPr="00184520">
        <w:rPr>
          <w:rStyle w:val="Emphasis"/>
          <w:highlight w:val="green"/>
        </w:rPr>
        <w:t>Rather than</w:t>
      </w:r>
      <w:r w:rsidRPr="00666212">
        <w:rPr>
          <w:rStyle w:val="Emphasis"/>
        </w:rPr>
        <w:t xml:space="preserve"> relying on the </w:t>
      </w:r>
      <w:r w:rsidRPr="00184520">
        <w:rPr>
          <w:rStyle w:val="Emphasis"/>
          <w:highlight w:val="green"/>
        </w:rPr>
        <w:t>courts</w:t>
      </w:r>
      <w:r w:rsidRPr="00184520">
        <w:rPr>
          <w:sz w:val="16"/>
          <w:highlight w:val="green"/>
        </w:rPr>
        <w:t xml:space="preserve"> </w:t>
      </w:r>
      <w:r w:rsidRPr="00184520">
        <w:rPr>
          <w:rStyle w:val="StyleUnderline"/>
          <w:highlight w:val="green"/>
        </w:rPr>
        <w:t>where</w:t>
      </w:r>
      <w:r w:rsidRPr="00666212">
        <w:rPr>
          <w:rStyle w:val="StyleUnderline"/>
        </w:rPr>
        <w:t xml:space="preserve"> the </w:t>
      </w:r>
      <w:r w:rsidRPr="00184520">
        <w:rPr>
          <w:rStyle w:val="StyleUnderline"/>
          <w:highlight w:val="green"/>
        </w:rPr>
        <w:t>deck</w:t>
      </w:r>
      <w:r w:rsidRPr="00666212">
        <w:rPr>
          <w:rStyle w:val="StyleUnderline"/>
        </w:rPr>
        <w:t xml:space="preserve"> has been </w:t>
      </w:r>
      <w:r w:rsidRPr="00184520">
        <w:rPr>
          <w:rStyle w:val="StyleUnderline"/>
          <w:highlight w:val="green"/>
        </w:rPr>
        <w:t>stacked against</w:t>
      </w:r>
      <w:r w:rsidRPr="00666212">
        <w:rPr>
          <w:rStyle w:val="StyleUnderline"/>
        </w:rPr>
        <w:t xml:space="preserve"> antidiscrimination claims, queer union members benefit from </w:t>
      </w:r>
      <w:r w:rsidRPr="00184520">
        <w:rPr>
          <w:rStyle w:val="Emphasis"/>
          <w:highlight w:val="green"/>
        </w:rPr>
        <w:t xml:space="preserve">grievance </w:t>
      </w:r>
      <w:r w:rsidRPr="00760F8A">
        <w:rPr>
          <w:rStyle w:val="Emphasis"/>
          <w:highlight w:val="green"/>
        </w:rPr>
        <w:t>procedures</w:t>
      </w:r>
      <w:r w:rsidRPr="00760F8A">
        <w:rPr>
          <w:rStyle w:val="StyleUnderline"/>
          <w:highlight w:val="green"/>
        </w:rPr>
        <w:t xml:space="preserve"> and</w:t>
      </w:r>
      <w:r w:rsidRPr="00666212">
        <w:rPr>
          <w:rStyle w:val="StyleUnderline"/>
        </w:rPr>
        <w:t xml:space="preserve"> the </w:t>
      </w:r>
      <w:r w:rsidRPr="00184520">
        <w:rPr>
          <w:rStyle w:val="Emphasis"/>
          <w:highlight w:val="green"/>
        </w:rPr>
        <w:t>power of</w:t>
      </w:r>
      <w:r w:rsidRPr="00666212">
        <w:rPr>
          <w:rStyle w:val="Emphasis"/>
        </w:rPr>
        <w:t xml:space="preserve"> their </w:t>
      </w:r>
      <w:r w:rsidRPr="00184520">
        <w:rPr>
          <w:rStyle w:val="Emphasis"/>
          <w:highlight w:val="green"/>
        </w:rPr>
        <w:t>membership</w:t>
      </w:r>
      <w:r w:rsidRPr="00666212">
        <w:rPr>
          <w:rStyle w:val="StyleUnderline"/>
        </w:rPr>
        <w:t xml:space="preserve">, which </w:t>
      </w:r>
      <w:r w:rsidRPr="00184520">
        <w:rPr>
          <w:rStyle w:val="StyleUnderline"/>
          <w:highlight w:val="green"/>
        </w:rPr>
        <w:t xml:space="preserve">can </w:t>
      </w:r>
      <w:r w:rsidRPr="00184520">
        <w:rPr>
          <w:rStyle w:val="Emphasis"/>
          <w:highlight w:val="green"/>
        </w:rPr>
        <w:t>pressure employers</w:t>
      </w:r>
      <w:r w:rsidRPr="00184520">
        <w:rPr>
          <w:rStyle w:val="StyleUnderline"/>
          <w:highlight w:val="green"/>
        </w:rPr>
        <w:t xml:space="preserve"> to</w:t>
      </w:r>
      <w:r w:rsidRPr="00666212">
        <w:rPr>
          <w:rStyle w:val="StyleUnderline"/>
        </w:rPr>
        <w:t xml:space="preserve"> </w:t>
      </w:r>
      <w:r w:rsidRPr="00184520">
        <w:rPr>
          <w:rStyle w:val="Emphasis"/>
          <w:highlight w:val="green"/>
        </w:rPr>
        <w:t>rectify abuse</w:t>
      </w:r>
      <w:r w:rsidRPr="00184520">
        <w:rPr>
          <w:sz w:val="16"/>
        </w:rPr>
        <w:t xml:space="preserve">. Such provisions for trans workers </w:t>
      </w:r>
      <w:proofErr w:type="gramStart"/>
      <w:r w:rsidRPr="00184520">
        <w:rPr>
          <w:sz w:val="16"/>
        </w:rPr>
        <w:t>actually predate</w:t>
      </w:r>
      <w:proofErr w:type="gramEnd"/>
      <w:r w:rsidRPr="00184520">
        <w:rPr>
          <w:sz w:val="16"/>
        </w:rPr>
        <w:t xml:space="preserv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666212">
        <w:rPr>
          <w:rStyle w:val="StyleUnderline"/>
        </w:rPr>
        <w:t>Today’s unions also furnish LGBTQ workers with additional benefits. Recently, the United Steel Workers</w:t>
      </w:r>
      <w:r w:rsidRPr="00184520">
        <w:rPr>
          <w:sz w:val="16"/>
        </w:rPr>
        <w:t xml:space="preserve"> (USW) </w:t>
      </w:r>
      <w:r w:rsidRPr="00666212">
        <w:rPr>
          <w:rStyle w:val="StyleUnderline"/>
        </w:rPr>
        <w:t>eliminated restrictions on gender-affirming care from its health insurance plan, giving union members and their families access to potentially life-saving — and, in some cases, expensive — treatment</w:t>
      </w:r>
      <w:r w:rsidRPr="00184520">
        <w:rPr>
          <w:sz w:val="16"/>
        </w:rPr>
        <w:t>.</w:t>
      </w:r>
    </w:p>
    <w:p w14:paraId="37DE432F" w14:textId="77777777" w:rsidR="00AD711A" w:rsidRPr="00184520" w:rsidRDefault="00AD711A" w:rsidP="00AD711A">
      <w:pPr>
        <w:rPr>
          <w:sz w:val="16"/>
        </w:rPr>
      </w:pPr>
      <w:r w:rsidRPr="00184520">
        <w:rPr>
          <w:sz w:val="16"/>
        </w:rPr>
        <w:t>Deep Ties: Queer Workers and the Labor Movement</w:t>
      </w:r>
    </w:p>
    <w:p w14:paraId="64C42129" w14:textId="77777777" w:rsidR="00AD711A" w:rsidRPr="00184520" w:rsidRDefault="00AD711A" w:rsidP="00AD711A">
      <w:pPr>
        <w:rPr>
          <w:sz w:val="16"/>
        </w:rPr>
      </w:pPr>
      <w:r w:rsidRPr="00184520">
        <w:rPr>
          <w:sz w:val="16"/>
        </w:rPr>
        <w:t>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By the 1980s, workers in publishing — among them employees at the Village Voice — as well as workers in government, food services, retail, and education were organizing caucuses within their locals and fighting successfully for antidiscrimination protections, HIV/AIDS education trainings, and domestic partner benefits. Recognizing the growing importance of queer workers’ needs within the labor movement, the AFL-CIO created Pride at Work in 1998, which now functions alongside other AFL-CIO constituency groups, including the Coalition of Black Trade Unionists.</w:t>
      </w:r>
    </w:p>
    <w:p w14:paraId="53391FD9" w14:textId="77777777" w:rsidR="00AD711A" w:rsidRPr="00184520" w:rsidRDefault="00AD711A" w:rsidP="00AD711A">
      <w:pPr>
        <w:rPr>
          <w:sz w:val="16"/>
        </w:rPr>
      </w:pPr>
      <w:r w:rsidRPr="0018452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5187AEA2" w14:textId="77777777" w:rsidR="00AD711A" w:rsidRPr="00184520" w:rsidRDefault="00AD711A" w:rsidP="00AD711A">
      <w:pPr>
        <w:rPr>
          <w:sz w:val="16"/>
        </w:rPr>
      </w:pPr>
      <w:r w:rsidRPr="00184520">
        <w:rPr>
          <w:sz w:val="16"/>
        </w:rPr>
        <w:t>As the gay and lesbian rights movement gradually garnered national attention throughout the mid-century, independent queer labor organizations and caucuses within existing union locals were formed — but not without a struggle.</w:t>
      </w:r>
    </w:p>
    <w:p w14:paraId="5D435EC8" w14:textId="77777777" w:rsidR="00AD711A" w:rsidRPr="00184520" w:rsidRDefault="00AD711A" w:rsidP="00AD711A">
      <w:pPr>
        <w:rPr>
          <w:sz w:val="16"/>
        </w:rPr>
      </w:pPr>
      <w:r w:rsidRPr="00184520">
        <w:rPr>
          <w:sz w:val="16"/>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7C980801" w14:textId="77777777" w:rsidR="00AD711A" w:rsidRPr="00184520" w:rsidRDefault="00AD711A" w:rsidP="00AD711A">
      <w:pPr>
        <w:rPr>
          <w:sz w:val="16"/>
        </w:rPr>
      </w:pPr>
      <w:r w:rsidRPr="00184520">
        <w:rPr>
          <w:sz w:val="16"/>
        </w:rPr>
        <w:t xml:space="preserve">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w:t>
      </w:r>
      <w:proofErr w:type="gramStart"/>
      <w:r w:rsidRPr="00184520">
        <w:rPr>
          <w:sz w:val="16"/>
        </w:rPr>
        <w:t>antidiscrimination</w:t>
      </w:r>
      <w:proofErr w:type="gramEnd"/>
      <w:r w:rsidRPr="00184520">
        <w:rPr>
          <w:sz w:val="16"/>
        </w:rPr>
        <w:t xml:space="preserve">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6F77F709" w14:textId="77777777" w:rsidR="00AD711A" w:rsidRPr="00184520" w:rsidRDefault="00AD711A" w:rsidP="00AD711A">
      <w:pPr>
        <w:rPr>
          <w:sz w:val="16"/>
        </w:rPr>
      </w:pPr>
      <w:r w:rsidRPr="00184520">
        <w:rPr>
          <w:sz w:val="16"/>
        </w:rPr>
        <w:t>Scapegoating at the State Level</w:t>
      </w:r>
    </w:p>
    <w:p w14:paraId="684D0B07" w14:textId="77777777" w:rsidR="00AD711A" w:rsidRPr="00184520" w:rsidRDefault="00AD711A" w:rsidP="00AD711A">
      <w:pPr>
        <w:rPr>
          <w:sz w:val="16"/>
        </w:rPr>
      </w:pPr>
      <w:r w:rsidRPr="00184520">
        <w:rPr>
          <w:rStyle w:val="StyleUnderline"/>
          <w:highlight w:val="green"/>
        </w:rPr>
        <w:t>Organized labor</w:t>
      </w:r>
      <w:r w:rsidRPr="00184520">
        <w:rPr>
          <w:sz w:val="16"/>
        </w:rPr>
        <w:t xml:space="preserve"> continues to </w:t>
      </w:r>
      <w:r w:rsidRPr="00184520">
        <w:rPr>
          <w:rStyle w:val="StyleUnderline"/>
          <w:highlight w:val="green"/>
        </w:rPr>
        <w:t xml:space="preserve">play a </w:t>
      </w:r>
      <w:r w:rsidRPr="00184520">
        <w:rPr>
          <w:rStyle w:val="Emphasis"/>
          <w:highlight w:val="green"/>
        </w:rPr>
        <w:t>crucial role</w:t>
      </w:r>
      <w:r w:rsidRPr="00184520">
        <w:rPr>
          <w:sz w:val="16"/>
        </w:rPr>
        <w:t xml:space="preserve"> </w:t>
      </w:r>
      <w:r w:rsidRPr="00666212">
        <w:rPr>
          <w:rStyle w:val="StyleUnderline"/>
        </w:rPr>
        <w:t xml:space="preserve">in </w:t>
      </w:r>
      <w:r w:rsidRPr="00184520">
        <w:rPr>
          <w:rStyle w:val="StyleUnderline"/>
          <w:highlight w:val="green"/>
        </w:rPr>
        <w:t xml:space="preserve">combatting </w:t>
      </w:r>
      <w:r w:rsidRPr="00184520">
        <w:rPr>
          <w:rStyle w:val="Emphasis"/>
          <w:highlight w:val="green"/>
        </w:rPr>
        <w:t>state-level assaults</w:t>
      </w:r>
      <w:r w:rsidRPr="00666212">
        <w:rPr>
          <w:rStyle w:val="StyleUnderline"/>
        </w:rPr>
        <w:t xml:space="preserve"> on LGBTQ rights</w:t>
      </w:r>
      <w:r w:rsidRPr="00184520">
        <w:rPr>
          <w:sz w:val="16"/>
        </w:rPr>
        <w:t xml:space="preserve">. Just as John Briggs forged an anti-labor agenda with a ban on queer public-school teachers, Republican Florida governor Ron </w:t>
      </w:r>
      <w:r w:rsidRPr="00184520">
        <w:rPr>
          <w:rStyle w:val="StyleUnderline"/>
          <w:highlight w:val="green"/>
        </w:rPr>
        <w:t>DeSantis</w:t>
      </w:r>
      <w:r w:rsidRPr="00184520">
        <w:rPr>
          <w:sz w:val="16"/>
        </w:rPr>
        <w:t xml:space="preserve"> has </w:t>
      </w:r>
      <w:r w:rsidRPr="00184520">
        <w:rPr>
          <w:rStyle w:val="StyleUnderline"/>
          <w:highlight w:val="green"/>
        </w:rPr>
        <w:t>demonized queer and queer-friendly</w:t>
      </w:r>
      <w:r w:rsidRPr="00666212">
        <w:rPr>
          <w:rStyle w:val="StyleUnderline"/>
        </w:rPr>
        <w:t xml:space="preserve"> public-school </w:t>
      </w:r>
      <w:r w:rsidRPr="00184520">
        <w:rPr>
          <w:rStyle w:val="StyleUnderline"/>
          <w:highlight w:val="green"/>
        </w:rPr>
        <w:t>teachers</w:t>
      </w:r>
      <w:r w:rsidRPr="00184520">
        <w:rPr>
          <w:sz w:val="16"/>
        </w:rPr>
        <w:t xml:space="preserve"> while undermining the state’s public sector unions. The DeSantis agenda has been </w:t>
      </w:r>
      <w:r w:rsidRPr="00666212">
        <w:rPr>
          <w:rStyle w:val="StyleUnderline"/>
        </w:rPr>
        <w:t>characterized by</w:t>
      </w:r>
      <w:r w:rsidRPr="00184520">
        <w:rPr>
          <w:sz w:val="16"/>
        </w:rPr>
        <w:t xml:space="preserve"> its </w:t>
      </w:r>
      <w:r w:rsidRPr="00666212">
        <w:rPr>
          <w:rStyle w:val="StyleUnderline"/>
        </w:rPr>
        <w:t xml:space="preserve">aggressive </w:t>
      </w:r>
      <w:r w:rsidRPr="00184520">
        <w:rPr>
          <w:rStyle w:val="StyleUnderline"/>
          <w:highlight w:val="green"/>
        </w:rPr>
        <w:t>policing</w:t>
      </w:r>
      <w:r w:rsidRPr="00666212">
        <w:rPr>
          <w:rStyle w:val="StyleUnderline"/>
        </w:rPr>
        <w:t xml:space="preserve"> of public-school </w:t>
      </w:r>
      <w:r w:rsidRPr="00184520">
        <w:rPr>
          <w:rStyle w:val="StyleUnderline"/>
          <w:highlight w:val="green"/>
        </w:rPr>
        <w:t>curriculums</w:t>
      </w:r>
      <w:r w:rsidRPr="00184520">
        <w:rPr>
          <w:sz w:val="16"/>
        </w:rPr>
        <w:t xml:space="preserve">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6EAD07FF" w14:textId="77777777" w:rsidR="00AD711A" w:rsidRPr="00184520" w:rsidRDefault="00AD711A" w:rsidP="00AD711A">
      <w:pPr>
        <w:rPr>
          <w:sz w:val="16"/>
        </w:rPr>
      </w:pPr>
      <w:r w:rsidRPr="00184520">
        <w:rPr>
          <w:sz w:val="16"/>
        </w:rPr>
        <w:t xml:space="preserve">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w:t>
      </w:r>
      <w:r w:rsidRPr="00184520">
        <w:rPr>
          <w:rStyle w:val="StyleUnderline"/>
          <w:highlight w:val="green"/>
        </w:rPr>
        <w:t>Recognizing</w:t>
      </w:r>
      <w:r w:rsidRPr="00666212">
        <w:rPr>
          <w:rStyle w:val="StyleUnderline"/>
        </w:rPr>
        <w:t xml:space="preserve"> the</w:t>
      </w:r>
      <w:r w:rsidRPr="00184520">
        <w:rPr>
          <w:sz w:val="16"/>
        </w:rPr>
        <w:t xml:space="preserve"> </w:t>
      </w:r>
      <w:r w:rsidRPr="00184520">
        <w:rPr>
          <w:rStyle w:val="Emphasis"/>
          <w:highlight w:val="green"/>
        </w:rPr>
        <w:t>existential threat</w:t>
      </w:r>
      <w:r w:rsidRPr="00184520">
        <w:rPr>
          <w:sz w:val="16"/>
        </w:rPr>
        <w:t xml:space="preserve"> </w:t>
      </w:r>
      <w:r w:rsidRPr="00184520">
        <w:rPr>
          <w:rStyle w:val="StyleUnderline"/>
        </w:rPr>
        <w:t>posed by the DeSantis administration, Florida’s</w:t>
      </w:r>
      <w:r w:rsidRPr="00666212">
        <w:rPr>
          <w:rStyle w:val="StyleUnderline"/>
        </w:rPr>
        <w:t xml:space="preserve"> </w:t>
      </w:r>
      <w:r w:rsidRPr="00184520">
        <w:rPr>
          <w:rStyle w:val="StyleUnderline"/>
          <w:highlight w:val="green"/>
        </w:rPr>
        <w:t>unions</w:t>
      </w:r>
      <w:r w:rsidRPr="00666212">
        <w:rPr>
          <w:rStyle w:val="StyleUnderline"/>
        </w:rPr>
        <w:t xml:space="preserve"> have </w:t>
      </w:r>
      <w:r w:rsidRPr="00184520">
        <w:rPr>
          <w:rStyle w:val="Emphasis"/>
          <w:highlight w:val="green"/>
        </w:rPr>
        <w:t>pushed back</w:t>
      </w:r>
      <w:r w:rsidRPr="00184520">
        <w:rPr>
          <w:sz w:val="16"/>
          <w:highlight w:val="green"/>
        </w:rPr>
        <w:t xml:space="preserve"> </w:t>
      </w:r>
      <w:r w:rsidRPr="00184520">
        <w:rPr>
          <w:rStyle w:val="StyleUnderline"/>
          <w:highlight w:val="green"/>
        </w:rPr>
        <w:t>against</w:t>
      </w:r>
      <w:r w:rsidRPr="00184520">
        <w:rPr>
          <w:sz w:val="16"/>
        </w:rPr>
        <w:t xml:space="preserve"> </w:t>
      </w:r>
      <w:r w:rsidRPr="00666212">
        <w:rPr>
          <w:rStyle w:val="StyleUnderline"/>
        </w:rPr>
        <w:t xml:space="preserve">both anti-LGBTQ curriculum </w:t>
      </w:r>
      <w:r w:rsidRPr="00184520">
        <w:rPr>
          <w:rStyle w:val="StyleUnderline"/>
          <w:highlight w:val="green"/>
        </w:rPr>
        <w:t>policies and laws that weaken</w:t>
      </w:r>
      <w:r w:rsidRPr="00666212">
        <w:rPr>
          <w:rStyle w:val="StyleUnderline"/>
        </w:rPr>
        <w:t xml:space="preserve"> public sector </w:t>
      </w:r>
      <w:r w:rsidRPr="00184520">
        <w:rPr>
          <w:rStyle w:val="StyleUnderline"/>
          <w:highlight w:val="green"/>
        </w:rPr>
        <w:t>unions</w:t>
      </w:r>
      <w:r w:rsidRPr="00666212">
        <w:rPr>
          <w:rStyle w:val="StyleUnderline"/>
        </w:rPr>
        <w:t>.</w:t>
      </w:r>
      <w:r w:rsidRPr="00184520">
        <w:rPr>
          <w:sz w:val="16"/>
        </w:rPr>
        <w:t xml:space="preserve"> At its 2023 annual gathering, National Education Association delegates devised a plan to address anti-LGBTQ bills and </w:t>
      </w:r>
      <w:r w:rsidRPr="00184520">
        <w:rPr>
          <w:rStyle w:val="StyleUnderline"/>
          <w:highlight w:val="green"/>
        </w:rPr>
        <w:t>to protect queer teachers</w:t>
      </w:r>
      <w:r w:rsidRPr="00666212">
        <w:rPr>
          <w:rStyle w:val="StyleUnderline"/>
        </w:rPr>
        <w:t xml:space="preserve"> </w:t>
      </w:r>
      <w:r w:rsidRPr="00184520">
        <w:rPr>
          <w:rStyle w:val="StyleUnderline"/>
          <w:highlight w:val="green"/>
        </w:rPr>
        <w:t>and students</w:t>
      </w:r>
      <w:r w:rsidRPr="00184520">
        <w:rPr>
          <w:sz w:val="16"/>
        </w:rPr>
        <w:t xml:space="preserve"> in states like Florida.</w:t>
      </w:r>
    </w:p>
    <w:p w14:paraId="7F18B685" w14:textId="77777777" w:rsidR="00AD711A" w:rsidRPr="00184520" w:rsidRDefault="00AD711A" w:rsidP="00AD711A">
      <w:pPr>
        <w:rPr>
          <w:sz w:val="16"/>
        </w:rPr>
      </w:pPr>
      <w:r w:rsidRPr="00184520">
        <w:rPr>
          <w:sz w:val="16"/>
        </w:rPr>
        <w:t>The Bottom Line Is Still the Corporate Line</w:t>
      </w:r>
    </w:p>
    <w:p w14:paraId="721F1A4E" w14:textId="77777777" w:rsidR="00AD711A" w:rsidRPr="00184520" w:rsidRDefault="00AD711A" w:rsidP="00AD711A">
      <w:pPr>
        <w:rPr>
          <w:sz w:val="16"/>
        </w:rPr>
      </w:pPr>
      <w:r w:rsidRPr="00184520">
        <w:rPr>
          <w:sz w:val="16"/>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2E410445" w14:textId="77777777" w:rsidR="00AD711A" w:rsidRPr="00184520" w:rsidRDefault="00AD711A" w:rsidP="00AD711A">
      <w:pPr>
        <w:rPr>
          <w:sz w:val="16"/>
        </w:rPr>
      </w:pPr>
      <w:r w:rsidRPr="00184520">
        <w:rPr>
          <w:sz w:val="16"/>
        </w:rPr>
        <w:t xml:space="preserve">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w:t>
      </w:r>
      <w:proofErr w:type="spellStart"/>
      <w:r w:rsidRPr="00184520">
        <w:rPr>
          <w:sz w:val="16"/>
        </w:rPr>
        <w:t>antitrans</w:t>
      </w:r>
      <w:proofErr w:type="spellEnd"/>
      <w:r w:rsidRPr="00184520">
        <w:rPr>
          <w:sz w:val="16"/>
        </w:rPr>
        <w:t xml:space="preserve">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w:t>
      </w:r>
      <w:proofErr w:type="spellStart"/>
      <w:r w:rsidRPr="00184520">
        <w:rPr>
          <w:sz w:val="16"/>
        </w:rPr>
        <w:t>antitrans</w:t>
      </w:r>
      <w:proofErr w:type="spellEnd"/>
      <w:r w:rsidRPr="00184520">
        <w:rPr>
          <w:sz w:val="16"/>
        </w:rPr>
        <w:t xml:space="preserve"> bills have been filed since 2021 and dozens have been passed.</w:t>
      </w:r>
    </w:p>
    <w:p w14:paraId="0F4D8E21" w14:textId="77777777" w:rsidR="00AD711A" w:rsidRPr="00184520" w:rsidRDefault="00AD711A" w:rsidP="00AD711A">
      <w:pPr>
        <w:rPr>
          <w:sz w:val="16"/>
        </w:rPr>
      </w:pPr>
      <w:r w:rsidRPr="00184520">
        <w:rPr>
          <w:sz w:val="16"/>
        </w:rPr>
        <w:t xml:space="preserve">It appears that, once </w:t>
      </w:r>
      <w:proofErr w:type="spellStart"/>
      <w:r w:rsidRPr="00184520">
        <w:rPr>
          <w:sz w:val="16"/>
        </w:rPr>
        <w:t>antitrans</w:t>
      </w:r>
      <w:proofErr w:type="spellEnd"/>
      <w:r w:rsidRPr="00184520">
        <w:rPr>
          <w:sz w:val="16"/>
        </w:rPr>
        <w:t xml:space="preserve">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w:t>
      </w:r>
      <w:proofErr w:type="gramStart"/>
      <w:r w:rsidRPr="00184520">
        <w:rPr>
          <w:sz w:val="16"/>
        </w:rPr>
        <w:t>the vast majority of</w:t>
      </w:r>
      <w:proofErr w:type="gramEnd"/>
      <w:r w:rsidRPr="00184520">
        <w:rPr>
          <w:sz w:val="16"/>
        </w:rPr>
        <w:t xml:space="preserve"> Tennesseans stand to gain nothing.</w:t>
      </w:r>
    </w:p>
    <w:p w14:paraId="2D525145" w14:textId="77777777" w:rsidR="00AD711A" w:rsidRPr="00184520" w:rsidRDefault="00AD711A" w:rsidP="00AD711A">
      <w:pPr>
        <w:rPr>
          <w:sz w:val="16"/>
        </w:rPr>
      </w:pPr>
      <w:r w:rsidRPr="00184520">
        <w:rPr>
          <w:sz w:val="16"/>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4A049045" w14:textId="77777777" w:rsidR="00AD711A" w:rsidRPr="00184520" w:rsidRDefault="00AD711A" w:rsidP="00AD711A">
      <w:pPr>
        <w:rPr>
          <w:sz w:val="16"/>
        </w:rPr>
      </w:pPr>
      <w:r w:rsidRPr="00184520">
        <w:rPr>
          <w:sz w:val="16"/>
        </w:rPr>
        <w:t>Affinity or Solidarity?</w:t>
      </w:r>
    </w:p>
    <w:p w14:paraId="2C1F767E" w14:textId="77777777" w:rsidR="00AD711A" w:rsidRPr="00184520" w:rsidRDefault="00AD711A" w:rsidP="00AD711A">
      <w:pPr>
        <w:rPr>
          <w:sz w:val="16"/>
        </w:rPr>
      </w:pPr>
      <w:r w:rsidRPr="00184520">
        <w:rPr>
          <w:sz w:val="16"/>
        </w:rPr>
        <w:t xml:space="preserve">Whether one looks at history, demographics, or legal developments, </w:t>
      </w:r>
      <w:proofErr w:type="gramStart"/>
      <w:r w:rsidRPr="00184520">
        <w:rPr>
          <w:sz w:val="16"/>
        </w:rPr>
        <w:t>it is clear that the</w:t>
      </w:r>
      <w:proofErr w:type="gramEnd"/>
      <w:r w:rsidRPr="00184520">
        <w:rPr>
          <w:sz w:val="16"/>
        </w:rPr>
        <w:t xml:space="preserv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4E1187EE" w14:textId="77777777" w:rsidR="00AD711A" w:rsidRPr="00184520" w:rsidRDefault="00AD711A" w:rsidP="00AD711A">
      <w:pPr>
        <w:rPr>
          <w:sz w:val="16"/>
        </w:rPr>
      </w:pPr>
      <w:r w:rsidRPr="00184520">
        <w:rPr>
          <w:sz w:val="16"/>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11988C3B" w14:textId="77777777" w:rsidR="00AD711A" w:rsidRPr="00184520" w:rsidRDefault="00AD711A" w:rsidP="00AD711A">
      <w:pPr>
        <w:rPr>
          <w:sz w:val="16"/>
        </w:rPr>
      </w:pPr>
      <w:r w:rsidRPr="00184520">
        <w:rPr>
          <w:sz w:val="16"/>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244873F3" w14:textId="77777777" w:rsidR="00AD711A" w:rsidRPr="00184520" w:rsidRDefault="00AD711A" w:rsidP="00AD711A">
      <w:pPr>
        <w:rPr>
          <w:sz w:val="16"/>
        </w:rPr>
      </w:pPr>
      <w:r w:rsidRPr="00184520">
        <w:rPr>
          <w:sz w:val="16"/>
        </w:rPr>
        <w:t xml:space="preserve">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w:t>
      </w:r>
      <w:proofErr w:type="gramStart"/>
      <w:r w:rsidRPr="00184520">
        <w:rPr>
          <w:sz w:val="16"/>
        </w:rPr>
        <w:t>every last</w:t>
      </w:r>
      <w:proofErr w:type="gramEnd"/>
      <w:r w:rsidRPr="00184520">
        <w:rPr>
          <w:sz w:val="16"/>
        </w:rPr>
        <w:t xml:space="preserve"> cent out of riders.</w:t>
      </w:r>
    </w:p>
    <w:p w14:paraId="0A94F3D1" w14:textId="77777777" w:rsidR="00AD711A" w:rsidRPr="00184520" w:rsidRDefault="00AD711A" w:rsidP="00AD711A">
      <w:pPr>
        <w:rPr>
          <w:sz w:val="16"/>
        </w:rPr>
      </w:pPr>
      <w:r w:rsidRPr="00184520">
        <w:rPr>
          <w:sz w:val="16"/>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0F5A57CB" w14:textId="77777777" w:rsidR="00AD711A" w:rsidRPr="00184520" w:rsidRDefault="00AD711A" w:rsidP="00AD711A">
      <w:pPr>
        <w:rPr>
          <w:sz w:val="16"/>
        </w:rPr>
      </w:pPr>
      <w:r w:rsidRPr="00184520">
        <w:rPr>
          <w:sz w:val="16"/>
        </w:rPr>
        <w:t>Queer Working-Class Politics in Perilous Times</w:t>
      </w:r>
    </w:p>
    <w:p w14:paraId="17E6C96F" w14:textId="77777777" w:rsidR="00AD711A" w:rsidRPr="00184520" w:rsidRDefault="00AD711A" w:rsidP="00AD711A">
      <w:pPr>
        <w:rPr>
          <w:sz w:val="16"/>
        </w:rPr>
      </w:pPr>
      <w:r w:rsidRPr="00184520">
        <w:rPr>
          <w:sz w:val="16"/>
        </w:rPr>
        <w:t xml:space="preserve">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w:t>
      </w:r>
      <w:r w:rsidRPr="00184520">
        <w:rPr>
          <w:rStyle w:val="StyleUnderline"/>
          <w:highlight w:val="green"/>
        </w:rPr>
        <w:t>the</w:t>
      </w:r>
      <w:r w:rsidRPr="00666212">
        <w:rPr>
          <w:rStyle w:val="StyleUnderline"/>
        </w:rPr>
        <w:t xml:space="preserve"> National Labor Relations Board (</w:t>
      </w:r>
      <w:r w:rsidRPr="00184520">
        <w:rPr>
          <w:rStyle w:val="StyleUnderline"/>
          <w:highlight w:val="green"/>
        </w:rPr>
        <w:t>NLRB</w:t>
      </w:r>
      <w:r w:rsidRPr="00666212">
        <w:rPr>
          <w:rStyle w:val="StyleUnderline"/>
        </w:rPr>
        <w:t>)</w:t>
      </w:r>
      <w:r w:rsidRPr="00184520">
        <w:rPr>
          <w:sz w:val="16"/>
        </w:rPr>
        <w:t xml:space="preserve"> by violating so many labor laws that the board simply </w:t>
      </w:r>
      <w:r w:rsidRPr="00184520">
        <w:rPr>
          <w:rStyle w:val="Emphasis"/>
          <w:highlight w:val="green"/>
        </w:rPr>
        <w:t>cannot keep up</w:t>
      </w:r>
      <w:r w:rsidRPr="00184520">
        <w:rPr>
          <w:sz w:val="16"/>
        </w:rPr>
        <w:t xml:space="preserve"> </w:t>
      </w:r>
      <w:r w:rsidRPr="00666212">
        <w:rPr>
          <w:rStyle w:val="StyleUnderline"/>
        </w:rPr>
        <w:t>with its caseload (</w:t>
      </w:r>
      <w:r w:rsidRPr="00184520">
        <w:rPr>
          <w:rStyle w:val="Emphasis"/>
          <w:highlight w:val="green"/>
        </w:rPr>
        <w:t>penalties</w:t>
      </w:r>
      <w:r w:rsidRPr="00666212">
        <w:rPr>
          <w:rStyle w:val="StyleUnderline"/>
        </w:rPr>
        <w:t xml:space="preserve"> for breaking labor law </w:t>
      </w:r>
      <w:r w:rsidRPr="00184520">
        <w:rPr>
          <w:rStyle w:val="Emphasis"/>
          <w:highlight w:val="green"/>
        </w:rPr>
        <w:t>are</w:t>
      </w:r>
      <w:r w:rsidRPr="00666212">
        <w:rPr>
          <w:rStyle w:val="StyleUnderline"/>
        </w:rPr>
        <w:t xml:space="preserve"> often </w:t>
      </w:r>
      <w:r w:rsidRPr="00184520">
        <w:rPr>
          <w:rStyle w:val="Emphasis"/>
          <w:highlight w:val="green"/>
        </w:rPr>
        <w:t>puny</w:t>
      </w:r>
      <w:r w:rsidRPr="00666212">
        <w:rPr>
          <w:rStyle w:val="StyleUnderline"/>
        </w:rPr>
        <w:t xml:space="preserve">). </w:t>
      </w:r>
      <w:r w:rsidRPr="00184520">
        <w:rPr>
          <w:sz w:val="16"/>
        </w:rPr>
        <w:t xml:space="preserve">This all comes at a time when the board itself is headed by a progressive general counsel, Jennifer Abruzzo, whose pro-worker agenda has been impeded by the NLRB’s budgetary crisis. </w:t>
      </w:r>
      <w:r w:rsidRPr="00184520">
        <w:rPr>
          <w:rStyle w:val="StyleUnderline"/>
          <w:highlight w:val="green"/>
        </w:rPr>
        <w:t>That</w:t>
      </w:r>
      <w:r w:rsidRPr="00666212">
        <w:rPr>
          <w:rStyle w:val="StyleUnderline"/>
        </w:rPr>
        <w:t xml:space="preserve"> crisis has </w:t>
      </w:r>
      <w:r w:rsidRPr="00184520">
        <w:rPr>
          <w:rStyle w:val="StyleUnderline"/>
          <w:highlight w:val="green"/>
        </w:rPr>
        <w:t>sapped</w:t>
      </w:r>
      <w:r w:rsidRPr="00666212">
        <w:rPr>
          <w:rStyle w:val="StyleUnderline"/>
        </w:rPr>
        <w:t xml:space="preserve"> the </w:t>
      </w:r>
      <w:r w:rsidRPr="00184520">
        <w:rPr>
          <w:rStyle w:val="StyleUnderline"/>
          <w:highlight w:val="green"/>
        </w:rPr>
        <w:t>agency’s ability to</w:t>
      </w:r>
      <w:r w:rsidRPr="00666212">
        <w:rPr>
          <w:rStyle w:val="StyleUnderline"/>
        </w:rPr>
        <w:t xml:space="preserve"> </w:t>
      </w:r>
      <w:r w:rsidRPr="00184520">
        <w:rPr>
          <w:rStyle w:val="StyleUnderline"/>
          <w:highlight w:val="green"/>
        </w:rPr>
        <w:t>run</w:t>
      </w:r>
      <w:r w:rsidRPr="00666212">
        <w:rPr>
          <w:rStyle w:val="StyleUnderline"/>
        </w:rPr>
        <w:t xml:space="preserve"> union </w:t>
      </w:r>
      <w:r w:rsidRPr="00184520">
        <w:rPr>
          <w:rStyle w:val="StyleUnderline"/>
          <w:highlight w:val="green"/>
        </w:rPr>
        <w:t>elections</w:t>
      </w:r>
      <w:r w:rsidRPr="00666212">
        <w:rPr>
          <w:rStyle w:val="StyleUnderline"/>
        </w:rPr>
        <w:t xml:space="preserve"> effectively </w:t>
      </w:r>
      <w:r w:rsidRPr="00184520">
        <w:rPr>
          <w:rStyle w:val="StyleUnderline"/>
          <w:highlight w:val="green"/>
        </w:rPr>
        <w:t>and</w:t>
      </w:r>
      <w:r w:rsidRPr="00666212">
        <w:rPr>
          <w:rStyle w:val="StyleUnderline"/>
        </w:rPr>
        <w:t xml:space="preserve"> to </w:t>
      </w:r>
      <w:r w:rsidRPr="00184520">
        <w:rPr>
          <w:rStyle w:val="StyleUnderline"/>
          <w:highlight w:val="green"/>
        </w:rPr>
        <w:t>protect</w:t>
      </w:r>
      <w:r w:rsidRPr="00666212">
        <w:rPr>
          <w:rStyle w:val="StyleUnderline"/>
        </w:rPr>
        <w:t xml:space="preserve"> unionizing </w:t>
      </w:r>
      <w:r w:rsidRPr="00184520">
        <w:rPr>
          <w:rStyle w:val="StyleUnderline"/>
          <w:highlight w:val="green"/>
        </w:rPr>
        <w:t>workers</w:t>
      </w:r>
      <w:r w:rsidRPr="00666212">
        <w:rPr>
          <w:rStyle w:val="StyleUnderline"/>
        </w:rPr>
        <w:t xml:space="preserve"> who have been unlawfully terminated.</w:t>
      </w:r>
      <w:r w:rsidRPr="00184520">
        <w:rPr>
          <w:sz w:val="16"/>
        </w:rPr>
        <w:t xml:space="preserve"> Workers could soon meet an even greater challenge as the Supreme Court hears cases concerning the constitutionality of the NLRB.</w:t>
      </w:r>
    </w:p>
    <w:p w14:paraId="288A6915" w14:textId="77777777" w:rsidR="00AD711A" w:rsidRDefault="00AD711A" w:rsidP="00AD711A"/>
    <w:p w14:paraId="11F9B7CE" w14:textId="77777777" w:rsidR="00AD711A" w:rsidRPr="00AD711A" w:rsidRDefault="00AD711A" w:rsidP="00AD711A"/>
    <w:p w14:paraId="072AC69B" w14:textId="187D77AA" w:rsidR="00E37F8D" w:rsidRDefault="00E37F8D" w:rsidP="00E37F8D">
      <w:pPr>
        <w:pStyle w:val="Heading2"/>
      </w:pPr>
      <w:r>
        <w:t>OFF</w:t>
      </w:r>
    </w:p>
    <w:p w14:paraId="7397AA19" w14:textId="233E1CF0" w:rsidR="00AD711A" w:rsidRDefault="00AD711A" w:rsidP="00AD711A">
      <w:pPr>
        <w:pStyle w:val="Heading3"/>
      </w:pPr>
      <w:r>
        <w:t>1NC---K</w:t>
      </w:r>
    </w:p>
    <w:p w14:paraId="1C656BA2" w14:textId="77777777" w:rsidR="00AD711A" w:rsidRDefault="00AD711A" w:rsidP="00AD711A">
      <w:pPr>
        <w:pStyle w:val="Heading4"/>
      </w:pPr>
      <w:r>
        <w:t xml:space="preserve">The </w:t>
      </w:r>
      <w:proofErr w:type="spellStart"/>
      <w:r>
        <w:t>aff’s</w:t>
      </w:r>
      <w:proofErr w:type="spellEnd"/>
      <w:r>
        <w:t xml:space="preserve"> individualistic purity politics fuel resentment and trans moral panics that cause trans misogyny. </w:t>
      </w:r>
    </w:p>
    <w:p w14:paraId="79DEE4B7" w14:textId="77777777" w:rsidR="00AD711A" w:rsidRDefault="00AD711A" w:rsidP="00AD711A">
      <w:r w:rsidRPr="00BF1678">
        <w:rPr>
          <w:rStyle w:val="Style13ptBold"/>
        </w:rPr>
        <w:t>Gill-Peterson, 2</w:t>
      </w:r>
      <w:r>
        <w:rPr>
          <w:rStyle w:val="Style13ptBold"/>
        </w:rPr>
        <w:t>4</w:t>
      </w:r>
      <w:r>
        <w:t xml:space="preserve"> [Jules, </w:t>
      </w:r>
      <w:r w:rsidRPr="00BF1678">
        <w:t>Canadian historian specializing in transgender history. She is an associate professor of history at Johns Hopkins University. Her work focuses on how science, medicine, and race inform transgender embodiment.</w:t>
      </w:r>
      <w:r>
        <w:t xml:space="preserve"> Preface to A Short History of Trans Misogyny. The book’s copyright date is 2024, but the preface’s copyright date is 2022. NL]</w:t>
      </w:r>
    </w:p>
    <w:p w14:paraId="76F92987" w14:textId="77777777" w:rsidR="00AD711A" w:rsidRPr="00472B26" w:rsidRDefault="00AD711A" w:rsidP="00AD711A">
      <w:pPr>
        <w:rPr>
          <w:sz w:val="16"/>
        </w:rPr>
      </w:pPr>
      <w:r w:rsidRPr="00472B26">
        <w:rPr>
          <w:sz w:val="16"/>
        </w:rPr>
        <w:t>Trans misogyny is both highly discerning, isolating its targets from the rest of the social world, and wildly impersonal, recruiting elements of homophobia and conventional misogyny to its cause. It also tends to manifest through local idioms of racism and class antagonism. This book outlines those characteristics and mechanics in greater detail, tracing some of their key historical points of emergence over the past two hundred years. Throughout, I insist on trans misogyny as the infrastructure of the shared world to</w:t>
      </w:r>
      <w:r w:rsidRPr="006D29EB">
        <w:rPr>
          <w:rStyle w:val="StyleUnderline"/>
        </w:rPr>
        <w:t xml:space="preserve"> </w:t>
      </w:r>
      <w:r w:rsidRPr="006D29EB">
        <w:rPr>
          <w:rStyle w:val="StyleUnderline"/>
          <w:highlight w:val="green"/>
        </w:rPr>
        <w:t>release the pressure to sort human worth through identity</w:t>
      </w:r>
      <w:r w:rsidRPr="00472B26">
        <w:rPr>
          <w:sz w:val="16"/>
        </w:rPr>
        <w:t xml:space="preserve"> and social position. While each day seems to bring new taxonomies for assigning value to would-be gender identities, sex classes, or variously privileged and oppressed people, I offer this book as a materialist case for leaving such losing games behind. My first axiom is that </w:t>
      </w:r>
      <w:r w:rsidRPr="00BF1678">
        <w:rPr>
          <w:rStyle w:val="StyleUnderline"/>
          <w:highlight w:val="green"/>
        </w:rPr>
        <w:t xml:space="preserve">trans misogyny is </w:t>
      </w:r>
      <w:r w:rsidRPr="00BF1678">
        <w:rPr>
          <w:rStyle w:val="Emphasis"/>
          <w:highlight w:val="green"/>
        </w:rPr>
        <w:t>too ubiquitous</w:t>
      </w:r>
      <w:r w:rsidRPr="00472B26">
        <w:rPr>
          <w:sz w:val="16"/>
        </w:rPr>
        <w:t xml:space="preserve"> </w:t>
      </w:r>
      <w:r w:rsidRPr="006D29EB">
        <w:rPr>
          <w:rStyle w:val="StyleUnderline"/>
        </w:rPr>
        <w:t>to make such lofty distinctions</w:t>
      </w:r>
      <w:r w:rsidRPr="00472B26">
        <w:rPr>
          <w:sz w:val="16"/>
        </w:rPr>
        <w:t xml:space="preserve">. It sticks to and gums up nearly everything concerning sex, gender, sexuality, race, and class. </w:t>
      </w:r>
      <w:r w:rsidRPr="00BF1678">
        <w:rPr>
          <w:rStyle w:val="StyleUnderline"/>
          <w:highlight w:val="green"/>
        </w:rPr>
        <w:t xml:space="preserve">I </w:t>
      </w:r>
      <w:r w:rsidRPr="00BF1678">
        <w:rPr>
          <w:rStyle w:val="Emphasis"/>
          <w:highlight w:val="green"/>
        </w:rPr>
        <w:t>don’t</w:t>
      </w:r>
      <w:r w:rsidRPr="00BF1678">
        <w:rPr>
          <w:rStyle w:val="StyleUnderline"/>
          <w:highlight w:val="green"/>
        </w:rPr>
        <w:t xml:space="preserve"> believe in sorting</w:t>
      </w:r>
      <w:r w:rsidRPr="00474BB3">
        <w:rPr>
          <w:rStyle w:val="StyleUnderline"/>
          <w:highlight w:val="green"/>
        </w:rPr>
        <w:t xml:space="preserve"> </w:t>
      </w:r>
      <w:r w:rsidRPr="00BF1678">
        <w:rPr>
          <w:rStyle w:val="StyleUnderline"/>
          <w:highlight w:val="green"/>
        </w:rPr>
        <w:t>people’s</w:t>
      </w:r>
      <w:r w:rsidRPr="00BF1678">
        <w:rPr>
          <w:rStyle w:val="StyleUnderline"/>
        </w:rPr>
        <w:t xml:space="preserve"> relative </w:t>
      </w:r>
      <w:r w:rsidRPr="00BF1678">
        <w:rPr>
          <w:rStyle w:val="StyleUnderline"/>
          <w:highlight w:val="green"/>
        </w:rPr>
        <w:t>degrees of guilt or victimhood</w:t>
      </w:r>
      <w:r w:rsidRPr="00BF1678">
        <w:rPr>
          <w:rStyle w:val="StyleUnderline"/>
        </w:rPr>
        <w:t xml:space="preserve"> through what kind of person they are </w:t>
      </w:r>
      <w:r w:rsidRPr="00BF1678">
        <w:rPr>
          <w:rStyle w:val="StyleUnderline"/>
          <w:highlight w:val="green"/>
        </w:rPr>
        <w:t xml:space="preserve">because </w:t>
      </w:r>
      <w:r w:rsidRPr="00BF1678">
        <w:rPr>
          <w:rStyle w:val="Emphasis"/>
          <w:highlight w:val="green"/>
        </w:rPr>
        <w:t>that is</w:t>
      </w:r>
      <w:r w:rsidRPr="00BF1678">
        <w:rPr>
          <w:rStyle w:val="Emphasis"/>
        </w:rPr>
        <w:t xml:space="preserve"> precisely </w:t>
      </w:r>
      <w:r w:rsidRPr="00BF1678">
        <w:rPr>
          <w:rStyle w:val="Emphasis"/>
          <w:highlight w:val="green"/>
        </w:rPr>
        <w:t>what trans misogyny does</w:t>
      </w:r>
      <w:r w:rsidRPr="00BF1678">
        <w:rPr>
          <w:rStyle w:val="StyleUnderline"/>
          <w:highlight w:val="green"/>
        </w:rPr>
        <w:t>.</w:t>
      </w:r>
      <w:r w:rsidRPr="00BF1678">
        <w:rPr>
          <w:rStyle w:val="StyleUnderline"/>
        </w:rPr>
        <w:t xml:space="preserve"> Worse, </w:t>
      </w:r>
      <w:r w:rsidRPr="00BF1678">
        <w:rPr>
          <w:rStyle w:val="StyleUnderline"/>
          <w:highlight w:val="green"/>
        </w:rPr>
        <w:t>doing so</w:t>
      </w:r>
      <w:r w:rsidRPr="00474BB3">
        <w:rPr>
          <w:rStyle w:val="StyleUnderline"/>
          <w:highlight w:val="green"/>
        </w:rPr>
        <w:t xml:space="preserve"> </w:t>
      </w:r>
      <w:r w:rsidRPr="00BF1678">
        <w:rPr>
          <w:rStyle w:val="StyleUnderline"/>
          <w:highlight w:val="green"/>
        </w:rPr>
        <w:t xml:space="preserve">makes for </w:t>
      </w:r>
      <w:r w:rsidRPr="00BF1678">
        <w:rPr>
          <w:rStyle w:val="Emphasis"/>
          <w:highlight w:val="green"/>
        </w:rPr>
        <w:t>resentful</w:t>
      </w:r>
      <w:r w:rsidRPr="00BF1678">
        <w:rPr>
          <w:rStyle w:val="StyleUnderline"/>
          <w:highlight w:val="green"/>
        </w:rPr>
        <w:t xml:space="preserve">, </w:t>
      </w:r>
      <w:r w:rsidRPr="00BF1678">
        <w:rPr>
          <w:rStyle w:val="Emphasis"/>
          <w:highlight w:val="green"/>
        </w:rPr>
        <w:t>purity-obsessed solutions</w:t>
      </w:r>
      <w:r w:rsidRPr="00BF1678">
        <w:rPr>
          <w:rStyle w:val="StyleUnderline"/>
        </w:rPr>
        <w:t xml:space="preserve"> to social inequities. </w:t>
      </w:r>
      <w:r w:rsidRPr="00BF1678">
        <w:rPr>
          <w:rStyle w:val="StyleUnderline"/>
          <w:highlight w:val="green"/>
        </w:rPr>
        <w:t>In truth,</w:t>
      </w:r>
      <w:r w:rsidRPr="00474BB3">
        <w:rPr>
          <w:rStyle w:val="StyleUnderline"/>
          <w:highlight w:val="green"/>
        </w:rPr>
        <w:t xml:space="preserve"> </w:t>
      </w:r>
      <w:r w:rsidRPr="00BF1678">
        <w:rPr>
          <w:rStyle w:val="Emphasis"/>
          <w:highlight w:val="green"/>
        </w:rPr>
        <w:t>everyone</w:t>
      </w:r>
      <w:r w:rsidRPr="00BF1678">
        <w:rPr>
          <w:rStyle w:val="StyleUnderline"/>
          <w:highlight w:val="green"/>
        </w:rPr>
        <w:t xml:space="preserve"> is </w:t>
      </w:r>
      <w:r w:rsidRPr="00BF1678">
        <w:rPr>
          <w:rStyle w:val="Emphasis"/>
          <w:highlight w:val="green"/>
        </w:rPr>
        <w:t>implicated in and shaped by</w:t>
      </w:r>
      <w:r w:rsidRPr="00BF1678">
        <w:rPr>
          <w:rStyle w:val="StyleUnderline"/>
          <w:highlight w:val="green"/>
        </w:rPr>
        <w:t xml:space="preserve"> trans misogyny. There is </w:t>
      </w:r>
      <w:r w:rsidRPr="00BF1678">
        <w:rPr>
          <w:rStyle w:val="Emphasis"/>
          <w:highlight w:val="green"/>
        </w:rPr>
        <w:t>no one</w:t>
      </w:r>
      <w:r w:rsidRPr="00BF1678">
        <w:rPr>
          <w:rStyle w:val="StyleUnderline"/>
        </w:rPr>
        <w:t xml:space="preserve"> who is </w:t>
      </w:r>
      <w:r w:rsidRPr="00BF1678">
        <w:rPr>
          <w:rStyle w:val="StyleUnderline"/>
          <w:highlight w:val="green"/>
        </w:rPr>
        <w:t>purely affected by it</w:t>
      </w:r>
      <w:r w:rsidRPr="00BF1678">
        <w:rPr>
          <w:rStyle w:val="StyleUnderline"/>
        </w:rPr>
        <w:t xml:space="preserve"> to the point of living in a state of total victimization, </w:t>
      </w:r>
      <w:r w:rsidRPr="00BF1678">
        <w:rPr>
          <w:rStyle w:val="StyleUnderline"/>
          <w:highlight w:val="green"/>
        </w:rPr>
        <w:t>just as there is no one</w:t>
      </w:r>
      <w:r w:rsidRPr="00BF1678">
        <w:rPr>
          <w:rStyle w:val="StyleUnderline"/>
        </w:rPr>
        <w:t xml:space="preserve"> who lives entirely </w:t>
      </w:r>
      <w:r w:rsidRPr="00BF1678">
        <w:rPr>
          <w:rStyle w:val="StyleUnderline"/>
          <w:highlight w:val="green"/>
        </w:rPr>
        <w:t>exempt from it</w:t>
      </w:r>
      <w:r w:rsidRPr="00BF1678">
        <w:rPr>
          <w:rStyle w:val="StyleUnderline"/>
        </w:rPr>
        <w:t xml:space="preserve">s </w:t>
      </w:r>
      <w:r w:rsidRPr="006D29EB">
        <w:rPr>
          <w:rStyle w:val="StyleUnderline"/>
        </w:rPr>
        <w:t xml:space="preserve">machinations. </w:t>
      </w:r>
      <w:r w:rsidRPr="006D29EB">
        <w:rPr>
          <w:rStyle w:val="StyleUnderline"/>
          <w:highlight w:val="green"/>
        </w:rPr>
        <w:t>There is no perfect language to be discovered, or invented</w:t>
      </w:r>
      <w:r w:rsidRPr="006D29EB">
        <w:rPr>
          <w:rStyle w:val="StyleUnderline"/>
        </w:rPr>
        <w:t>, to solve the problem of trans misogyny</w:t>
      </w:r>
      <w:r w:rsidRPr="00472B26">
        <w:rPr>
          <w:sz w:val="16"/>
        </w:rPr>
        <w:t xml:space="preserve"> by labeling its proper perpetrator and victim. </w:t>
      </w:r>
      <w:r w:rsidRPr="006D29EB">
        <w:rPr>
          <w:rStyle w:val="StyleUnderline"/>
          <w:highlight w:val="green"/>
        </w:rPr>
        <w:t>Nor is anyone’s degree of safety or harm determined</w:t>
      </w:r>
      <w:r w:rsidRPr="006D29EB">
        <w:rPr>
          <w:rStyle w:val="StyleUnderline"/>
        </w:rPr>
        <w:t xml:space="preserve"> or assigned in any final way, whether at birth or through the allegory of socialization</w:t>
      </w:r>
      <w:r w:rsidRPr="00472B26">
        <w:rPr>
          <w:sz w:val="16"/>
        </w:rPr>
        <w:t>. There are, likewise, no biologically static, inherent attributes from which to extrapolate anyone’s deservingness of recognition, freedom, or quality of life, let alone their fantasized inherent criminality or power. Every attempt to legislate how the world ought to be by pretending to innocently describe its normative rules will fail to deliver, as all idealizations do in their overconfidence. This book is critical in its procedures of analysis, but it is also, crucially, empiricist in its reliance on the evidence of the past.</w:t>
      </w:r>
    </w:p>
    <w:p w14:paraId="4FBB135B" w14:textId="77777777" w:rsidR="00AD711A" w:rsidRPr="00472B26" w:rsidRDefault="00AD711A" w:rsidP="00AD711A">
      <w:pPr>
        <w:rPr>
          <w:sz w:val="16"/>
        </w:rPr>
      </w:pPr>
      <w:r w:rsidRPr="00BF1678">
        <w:rPr>
          <w:rStyle w:val="StyleUnderline"/>
          <w:highlight w:val="green"/>
        </w:rPr>
        <w:t xml:space="preserve">The </w:t>
      </w:r>
      <w:r w:rsidRPr="00BF1678">
        <w:rPr>
          <w:rStyle w:val="StyleUnderline"/>
        </w:rPr>
        <w:t xml:space="preserve">present </w:t>
      </w:r>
      <w:r w:rsidRPr="00BF1678">
        <w:rPr>
          <w:rStyle w:val="StyleUnderline"/>
          <w:highlight w:val="green"/>
        </w:rPr>
        <w:t xml:space="preserve">era of </w:t>
      </w:r>
      <w:r w:rsidRPr="00BF1678">
        <w:rPr>
          <w:rStyle w:val="Emphasis"/>
          <w:highlight w:val="green"/>
        </w:rPr>
        <w:t>screeching moral panic</w:t>
      </w:r>
      <w:r w:rsidRPr="00472B26">
        <w:rPr>
          <w:sz w:val="16"/>
        </w:rPr>
        <w:t xml:space="preserve">, frothing authoritarianism, and endless crisis in the capitalist system </w:t>
      </w:r>
      <w:r w:rsidRPr="00BF1678">
        <w:rPr>
          <w:rStyle w:val="Emphasis"/>
          <w:highlight w:val="green"/>
        </w:rPr>
        <w:t>has been unkind</w:t>
      </w:r>
      <w:r w:rsidRPr="00472B26">
        <w:rPr>
          <w:sz w:val="16"/>
        </w:rPr>
        <w:t xml:space="preserve"> to us all. Lately I’ve reflected on how brittle I’ve become, at least by some measures. </w:t>
      </w:r>
      <w:r w:rsidRPr="006D29EB">
        <w:rPr>
          <w:rStyle w:val="StyleUnderline"/>
          <w:highlight w:val="green"/>
        </w:rPr>
        <w:t xml:space="preserve">When the stakes are set </w:t>
      </w:r>
      <w:r w:rsidRPr="006D29EB">
        <w:rPr>
          <w:rStyle w:val="Emphasis"/>
          <w:highlight w:val="green"/>
        </w:rPr>
        <w:t>so</w:t>
      </w:r>
      <w:r w:rsidRPr="006D29EB">
        <w:rPr>
          <w:rStyle w:val="Emphasis"/>
        </w:rPr>
        <w:t xml:space="preserve"> permanently </w:t>
      </w:r>
      <w:r w:rsidRPr="006D29EB">
        <w:rPr>
          <w:rStyle w:val="Emphasis"/>
          <w:highlight w:val="green"/>
        </w:rPr>
        <w:t>high</w:t>
      </w:r>
      <w:r w:rsidRPr="006D29EB">
        <w:rPr>
          <w:rStyle w:val="StyleUnderline"/>
          <w:highlight w:val="green"/>
        </w:rPr>
        <w:t xml:space="preserve"> as</w:t>
      </w:r>
      <w:r w:rsidRPr="00472B26">
        <w:rPr>
          <w:sz w:val="16"/>
        </w:rPr>
        <w:t xml:space="preserve"> life or death, </w:t>
      </w:r>
      <w:r w:rsidRPr="006D29EB">
        <w:rPr>
          <w:rStyle w:val="Emphasis"/>
          <w:highlight w:val="green"/>
        </w:rPr>
        <w:t>catastrophe or salvation</w:t>
      </w:r>
      <w:r w:rsidRPr="00472B26">
        <w:rPr>
          <w:sz w:val="16"/>
        </w:rPr>
        <w:t xml:space="preserve">, it’s difficult to front the cost of vulnerability, including the vulnerability needed to inhabit uncertainty or tender provisional thoughts. </w:t>
      </w:r>
      <w:r w:rsidRPr="00BF1678">
        <w:rPr>
          <w:rStyle w:val="StyleUnderline"/>
          <w:highlight w:val="green"/>
        </w:rPr>
        <w:t>It feels</w:t>
      </w:r>
      <w:r w:rsidRPr="00BF1678">
        <w:rPr>
          <w:rStyle w:val="StyleUnderline"/>
        </w:rPr>
        <w:t xml:space="preserve"> immensely </w:t>
      </w:r>
      <w:r w:rsidRPr="00BF1678">
        <w:rPr>
          <w:rStyle w:val="StyleUnderline"/>
          <w:highlight w:val="green"/>
        </w:rPr>
        <w:t>difficult to risk being wrong</w:t>
      </w:r>
      <w:r w:rsidRPr="00BF1678">
        <w:rPr>
          <w:rStyle w:val="StyleUnderline"/>
        </w:rPr>
        <w:t xml:space="preserve"> today, especially in public, and </w:t>
      </w:r>
      <w:r w:rsidRPr="00BF1678">
        <w:rPr>
          <w:rStyle w:val="Emphasis"/>
          <w:highlight w:val="green"/>
        </w:rPr>
        <w:t>I’m</w:t>
      </w:r>
      <w:r w:rsidRPr="00474BB3">
        <w:rPr>
          <w:rStyle w:val="Emphasis"/>
          <w:highlight w:val="green"/>
        </w:rPr>
        <w:t xml:space="preserve"> </w:t>
      </w:r>
      <w:r w:rsidRPr="00BF1678">
        <w:rPr>
          <w:rStyle w:val="Emphasis"/>
          <w:highlight w:val="green"/>
        </w:rPr>
        <w:t>not immune</w:t>
      </w:r>
      <w:r w:rsidRPr="00472B26">
        <w:rPr>
          <w:sz w:val="16"/>
        </w:rPr>
        <w:t xml:space="preserve">. I’ve found myself saying less outside of the labored prose of my research and scholarship, which builds in a million opportunities to choose my words carefully. (This book is one example of that, to be sure.) The debate club of what remains of the public sphere is a surreal nightmare. </w:t>
      </w:r>
      <w:r w:rsidRPr="006D29EB">
        <w:rPr>
          <w:rStyle w:val="StyleUnderline"/>
          <w:highlight w:val="green"/>
        </w:rPr>
        <w:t>For every right-wing pundit</w:t>
      </w:r>
      <w:r w:rsidRPr="00BF1678">
        <w:rPr>
          <w:rStyle w:val="StyleUnderline"/>
        </w:rPr>
        <w:t xml:space="preserve"> or liberal launderer of extremism </w:t>
      </w:r>
      <w:r w:rsidRPr="006D29EB">
        <w:rPr>
          <w:rStyle w:val="StyleUnderline"/>
          <w:highlight w:val="green"/>
        </w:rPr>
        <w:t>whose vitriol splatters</w:t>
      </w:r>
      <w:r w:rsidRPr="00BF1678">
        <w:rPr>
          <w:rStyle w:val="StyleUnderline"/>
        </w:rPr>
        <w:t xml:space="preserve"> on the windshield of my public-facing self, </w:t>
      </w:r>
      <w:r w:rsidRPr="006D29EB">
        <w:rPr>
          <w:rStyle w:val="StyleUnderline"/>
          <w:highlight w:val="green"/>
        </w:rPr>
        <w:t>there’s the</w:t>
      </w:r>
      <w:r w:rsidRPr="00BF1678">
        <w:rPr>
          <w:rStyle w:val="StyleUnderline"/>
        </w:rPr>
        <w:t xml:space="preserve"> symmetrical rudeness and </w:t>
      </w:r>
      <w:r w:rsidRPr="006D29EB">
        <w:rPr>
          <w:rStyle w:val="StyleUnderline"/>
          <w:highlight w:val="green"/>
        </w:rPr>
        <w:t>aggression of people</w:t>
      </w:r>
      <w:r w:rsidRPr="004D42B1">
        <w:rPr>
          <w:rStyle w:val="StyleUnderline"/>
        </w:rPr>
        <w:t xml:space="preserve"> I don’t know, </w:t>
      </w:r>
      <w:r w:rsidRPr="004D42B1">
        <w:rPr>
          <w:rStyle w:val="Emphasis"/>
        </w:rPr>
        <w:t xml:space="preserve">but </w:t>
      </w:r>
      <w:r w:rsidRPr="006D29EB">
        <w:rPr>
          <w:rStyle w:val="Emphasis"/>
          <w:highlight w:val="green"/>
        </w:rPr>
        <w:t>who seem</w:t>
      </w:r>
      <w:r w:rsidRPr="00BF1678">
        <w:rPr>
          <w:rStyle w:val="StyleUnderline"/>
        </w:rPr>
        <w:t xml:space="preserve"> otherwise </w:t>
      </w:r>
      <w:r w:rsidRPr="006D29EB">
        <w:rPr>
          <w:rStyle w:val="Emphasis"/>
          <w:highlight w:val="green"/>
        </w:rPr>
        <w:t>to be in the struggle with me</w:t>
      </w:r>
      <w:r w:rsidRPr="00472B26">
        <w:rPr>
          <w:sz w:val="16"/>
          <w:highlight w:val="green"/>
        </w:rPr>
        <w:t xml:space="preserve">. </w:t>
      </w:r>
      <w:r w:rsidRPr="006D29EB">
        <w:rPr>
          <w:rStyle w:val="StyleUnderline"/>
          <w:highlight w:val="green"/>
        </w:rPr>
        <w:t xml:space="preserve">Moral panics are </w:t>
      </w:r>
      <w:r w:rsidRPr="006D29EB">
        <w:rPr>
          <w:rStyle w:val="Emphasis"/>
          <w:highlight w:val="green"/>
        </w:rPr>
        <w:t>not</w:t>
      </w:r>
      <w:r w:rsidRPr="006D29EB">
        <w:rPr>
          <w:rStyle w:val="StyleUnderline"/>
          <w:highlight w:val="green"/>
        </w:rPr>
        <w:t xml:space="preserve"> restricted to anti-trans projects.</w:t>
      </w:r>
      <w:r w:rsidRPr="00472B26">
        <w:rPr>
          <w:sz w:val="16"/>
          <w:highlight w:val="green"/>
        </w:rPr>
        <w:t xml:space="preserve"> </w:t>
      </w:r>
      <w:r w:rsidRPr="006D29EB">
        <w:rPr>
          <w:rStyle w:val="StyleUnderline"/>
          <w:highlight w:val="green"/>
        </w:rPr>
        <w:t>There are</w:t>
      </w:r>
      <w:r w:rsidRPr="00472B26">
        <w:rPr>
          <w:sz w:val="16"/>
        </w:rPr>
        <w:t xml:space="preserve"> queer moral panics and even </w:t>
      </w:r>
      <w:r w:rsidRPr="006D29EB">
        <w:rPr>
          <w:rStyle w:val="Emphasis"/>
          <w:highlight w:val="green"/>
        </w:rPr>
        <w:t>trans moral panics directed intramurally</w:t>
      </w:r>
      <w:r w:rsidRPr="00472B26">
        <w:rPr>
          <w:sz w:val="16"/>
        </w:rPr>
        <w:t xml:space="preserve">—at ourselves, by </w:t>
      </w:r>
      <w:proofErr w:type="gramStart"/>
      <w:r w:rsidRPr="00472B26">
        <w:rPr>
          <w:sz w:val="16"/>
        </w:rPr>
        <w:t>ourselves</w:t>
      </w:r>
      <w:proofErr w:type="gramEnd"/>
      <w:r w:rsidRPr="00472B26">
        <w:rPr>
          <w:sz w:val="16"/>
        </w:rPr>
        <w:t xml:space="preserve">. </w:t>
      </w:r>
      <w:r w:rsidRPr="00B87F79">
        <w:rPr>
          <w:rStyle w:val="StyleUnderline"/>
        </w:rPr>
        <w:t xml:space="preserve">And </w:t>
      </w:r>
      <w:r w:rsidRPr="00B87F79">
        <w:rPr>
          <w:rStyle w:val="StyleUnderline"/>
          <w:highlight w:val="green"/>
        </w:rPr>
        <w:t xml:space="preserve">though they hurt differently because they are </w:t>
      </w:r>
      <w:r w:rsidRPr="00B87F79">
        <w:rPr>
          <w:rStyle w:val="Emphasis"/>
          <w:highlight w:val="green"/>
        </w:rPr>
        <w:t>seldom backed by</w:t>
      </w:r>
      <w:r w:rsidRPr="00B87F79">
        <w:rPr>
          <w:rStyle w:val="StyleUnderline"/>
        </w:rPr>
        <w:t xml:space="preserve"> the overwhelming force of </w:t>
      </w:r>
      <w:r w:rsidRPr="00B87F79">
        <w:rPr>
          <w:rStyle w:val="Emphasis"/>
          <w:highlight w:val="green"/>
        </w:rPr>
        <w:t>the state</w:t>
      </w:r>
      <w:r w:rsidRPr="00472B26">
        <w:rPr>
          <w:sz w:val="16"/>
        </w:rPr>
        <w:t xml:space="preserve">, </w:t>
      </w:r>
      <w:r w:rsidRPr="006D29EB">
        <w:rPr>
          <w:rStyle w:val="Emphasis"/>
          <w:highlight w:val="green"/>
        </w:rPr>
        <w:t>they</w:t>
      </w:r>
      <w:r w:rsidRPr="006D29EB">
        <w:rPr>
          <w:rStyle w:val="Emphasis"/>
        </w:rPr>
        <w:t xml:space="preserve"> do </w:t>
      </w:r>
      <w:r w:rsidRPr="006D29EB">
        <w:rPr>
          <w:rStyle w:val="Emphasis"/>
          <w:highlight w:val="green"/>
        </w:rPr>
        <w:t>wound</w:t>
      </w:r>
      <w:r w:rsidRPr="00472B26">
        <w:rPr>
          <w:sz w:val="16"/>
        </w:rPr>
        <w:t xml:space="preserve"> in a manner the people explicitly dedicated to the fool’s errand of my eradication cannot. Frustrated and exhausted by pervasive bad faith, lately I’ve found myself saying less that I’m not </w:t>
      </w:r>
      <w:proofErr w:type="gramStart"/>
      <w:r w:rsidRPr="00472B26">
        <w:rPr>
          <w:sz w:val="16"/>
        </w:rPr>
        <w:t>absolutely sure</w:t>
      </w:r>
      <w:proofErr w:type="gramEnd"/>
      <w:r w:rsidRPr="00472B26">
        <w:rPr>
          <w:sz w:val="16"/>
        </w:rPr>
        <w:t xml:space="preserve"> of. And I’m not talking about practicing </w:t>
      </w:r>
      <w:proofErr w:type="gramStart"/>
      <w:r w:rsidRPr="00472B26">
        <w:rPr>
          <w:sz w:val="16"/>
        </w:rPr>
        <w:t>boundaries, or</w:t>
      </w:r>
      <w:proofErr w:type="gramEnd"/>
      <w:r w:rsidRPr="00472B26">
        <w:rPr>
          <w:sz w:val="16"/>
        </w:rPr>
        <w:t xml:space="preserve"> being opaque to reserve some interiority as a writer—which we all might want to do. I mean something that mixes self-censorship through silence with the arterial hardening that comes from a lifetime of being let down, by racism as much as by homophobia and trans misogyny.</w:t>
      </w:r>
    </w:p>
    <w:p w14:paraId="56E278E0" w14:textId="77777777" w:rsidR="00AD711A" w:rsidRDefault="00AD711A" w:rsidP="00AD711A">
      <w:pPr>
        <w:rPr>
          <w:rStyle w:val="StyleUnderline"/>
        </w:rPr>
      </w:pPr>
      <w:r w:rsidRPr="00472B26">
        <w:rPr>
          <w:sz w:val="16"/>
        </w:rPr>
        <w:t xml:space="preserve">Trans misogyny is highly compatible with right-wing authoritarian politics because it aims to preserve, or entrench, existing social hierarchies through the production of an imagined threat from those with the least demonstrated power, demanding violence to put them down. However, it would be a mistake to think this means liberal or left politics are immune, or even less amenable, to wielding its power. </w:t>
      </w:r>
      <w:r w:rsidRPr="00BF1678">
        <w:rPr>
          <w:rStyle w:val="StyleUnderline"/>
        </w:rPr>
        <w:t xml:space="preserve">Trans misogyny is a </w:t>
      </w:r>
      <w:r w:rsidRPr="00BF1678">
        <w:rPr>
          <w:rStyle w:val="Emphasis"/>
        </w:rPr>
        <w:t>rare point of</w:t>
      </w:r>
      <w:r w:rsidRPr="00474BB3">
        <w:rPr>
          <w:rStyle w:val="Emphasis"/>
        </w:rPr>
        <w:t xml:space="preserve"> </w:t>
      </w:r>
      <w:r w:rsidRPr="00BF1678">
        <w:rPr>
          <w:rStyle w:val="Emphasis"/>
        </w:rPr>
        <w:t>consensus</w:t>
      </w:r>
      <w:r w:rsidRPr="00BF1678">
        <w:rPr>
          <w:rStyle w:val="StyleUnderline"/>
        </w:rPr>
        <w:t xml:space="preserve"> across </w:t>
      </w:r>
      <w:r w:rsidRPr="00BF1678">
        <w:rPr>
          <w:rStyle w:val="Emphasis"/>
        </w:rPr>
        <w:t>any</w:t>
      </w:r>
      <w:r w:rsidRPr="00BF1678">
        <w:rPr>
          <w:rStyle w:val="StyleUnderline"/>
        </w:rPr>
        <w:t xml:space="preserve"> proverbial spectrum, be it of politics, identity, or</w:t>
      </w:r>
      <w:r w:rsidRPr="00474BB3">
        <w:rPr>
          <w:rStyle w:val="StyleUnderline"/>
        </w:rPr>
        <w:t xml:space="preserve"> </w:t>
      </w:r>
      <w:r w:rsidRPr="00BF1678">
        <w:rPr>
          <w:rStyle w:val="StyleUnderline"/>
        </w:rPr>
        <w:t>desire</w:t>
      </w:r>
      <w:r w:rsidRPr="00472B26">
        <w:rPr>
          <w:sz w:val="16"/>
        </w:rPr>
        <w:t xml:space="preserve">. I hope that the meticulous approach of this book, which aims to provide overwhelming evidence as a resource in your hands, also moves you in a different way. </w:t>
      </w:r>
      <w:r w:rsidRPr="00BF1678">
        <w:rPr>
          <w:rStyle w:val="StyleUnderline"/>
          <w:highlight w:val="green"/>
        </w:rPr>
        <w:t>If you, like me, feel</w:t>
      </w:r>
      <w:r w:rsidRPr="00BF1678">
        <w:rPr>
          <w:rStyle w:val="StyleUnderline"/>
        </w:rPr>
        <w:t xml:space="preserve"> a little brittle, </w:t>
      </w:r>
      <w:r w:rsidRPr="00BF1678">
        <w:rPr>
          <w:rStyle w:val="StyleUnderline"/>
          <w:highlight w:val="green"/>
        </w:rPr>
        <w:t>uncertain of how to</w:t>
      </w:r>
      <w:r w:rsidRPr="00474BB3">
        <w:rPr>
          <w:rStyle w:val="StyleUnderline"/>
          <w:highlight w:val="green"/>
        </w:rPr>
        <w:t xml:space="preserve"> </w:t>
      </w:r>
      <w:r w:rsidRPr="00BF1678">
        <w:rPr>
          <w:rStyle w:val="StyleUnderline"/>
          <w:highlight w:val="green"/>
        </w:rPr>
        <w:t xml:space="preserve">break </w:t>
      </w:r>
      <w:r w:rsidRPr="00BF1678">
        <w:rPr>
          <w:rStyle w:val="StyleUnderline"/>
        </w:rPr>
        <w:t xml:space="preserve">the relentless march of </w:t>
      </w:r>
      <w:r w:rsidRPr="00BF1678">
        <w:rPr>
          <w:rStyle w:val="StyleUnderline"/>
          <w:highlight w:val="green"/>
        </w:rPr>
        <w:t>the wretched order</w:t>
      </w:r>
      <w:r w:rsidRPr="00BF1678">
        <w:rPr>
          <w:rStyle w:val="StyleUnderline"/>
        </w:rPr>
        <w:t xml:space="preserve"> of things, then </w:t>
      </w:r>
      <w:r w:rsidRPr="00BF1678">
        <w:rPr>
          <w:rStyle w:val="Emphasis"/>
          <w:highlight w:val="green"/>
        </w:rPr>
        <w:t>perhaps</w:t>
      </w:r>
      <w:r w:rsidRPr="00474BB3">
        <w:rPr>
          <w:rStyle w:val="Emphasis"/>
          <w:highlight w:val="green"/>
        </w:rPr>
        <w:t xml:space="preserve"> </w:t>
      </w:r>
      <w:r w:rsidRPr="00BF1678">
        <w:rPr>
          <w:rStyle w:val="Emphasis"/>
          <w:highlight w:val="green"/>
        </w:rPr>
        <w:t>defending your own goodness</w:t>
      </w:r>
      <w:r w:rsidRPr="00BF1678">
        <w:rPr>
          <w:rStyle w:val="StyleUnderline"/>
          <w:highlight w:val="green"/>
        </w:rPr>
        <w:t xml:space="preserve">, even </w:t>
      </w:r>
      <w:proofErr w:type="spellStart"/>
      <w:r w:rsidRPr="00BF1678">
        <w:rPr>
          <w:rStyle w:val="Emphasis"/>
          <w:highlight w:val="green"/>
        </w:rPr>
        <w:t>through</w:t>
      </w:r>
      <w:proofErr w:type="spellEnd"/>
      <w:r w:rsidRPr="00BF1678">
        <w:rPr>
          <w:rStyle w:val="Emphasis"/>
          <w:highlight w:val="green"/>
        </w:rPr>
        <w:t xml:space="preserve"> learning</w:t>
      </w:r>
      <w:r w:rsidRPr="00BF1678">
        <w:rPr>
          <w:rStyle w:val="StyleUnderline"/>
          <w:highlight w:val="green"/>
        </w:rPr>
        <w:t xml:space="preserve"> or politicking, </w:t>
      </w:r>
      <w:r w:rsidRPr="00BF1678">
        <w:rPr>
          <w:rStyle w:val="Emphasis"/>
          <w:highlight w:val="green"/>
        </w:rPr>
        <w:t>is not the</w:t>
      </w:r>
      <w:r w:rsidRPr="00474BB3">
        <w:rPr>
          <w:rStyle w:val="Emphasis"/>
          <w:highlight w:val="green"/>
        </w:rPr>
        <w:t xml:space="preserve"> </w:t>
      </w:r>
      <w:r w:rsidRPr="00BF1678">
        <w:rPr>
          <w:rStyle w:val="Emphasis"/>
          <w:highlight w:val="green"/>
        </w:rPr>
        <w:t>most urgent task</w:t>
      </w:r>
      <w:r w:rsidRPr="00BF1678">
        <w:rPr>
          <w:rStyle w:val="StyleUnderline"/>
          <w:highlight w:val="green"/>
        </w:rPr>
        <w:t>.</w:t>
      </w:r>
      <w:r w:rsidRPr="00472B26">
        <w:rPr>
          <w:sz w:val="16"/>
          <w:highlight w:val="green"/>
        </w:rPr>
        <w:t xml:space="preserve"> </w:t>
      </w:r>
      <w:r w:rsidRPr="00BF1678">
        <w:rPr>
          <w:rStyle w:val="StyleUnderline"/>
          <w:highlight w:val="green"/>
        </w:rPr>
        <w:t xml:space="preserve">Trans misogyny functions </w:t>
      </w:r>
      <w:r w:rsidRPr="00BF1678">
        <w:rPr>
          <w:rStyle w:val="Emphasis"/>
          <w:highlight w:val="green"/>
        </w:rPr>
        <w:t>less as anyone’s personal failure</w:t>
      </w:r>
      <w:r w:rsidRPr="00474BB3">
        <w:rPr>
          <w:rStyle w:val="StyleUnderline"/>
          <w:highlight w:val="green"/>
        </w:rPr>
        <w:t xml:space="preserve"> </w:t>
      </w:r>
      <w:r w:rsidRPr="00BF1678">
        <w:rPr>
          <w:rStyle w:val="StyleUnderline"/>
          <w:highlight w:val="green"/>
        </w:rPr>
        <w:t xml:space="preserve">than </w:t>
      </w:r>
      <w:r w:rsidRPr="00BF1678">
        <w:rPr>
          <w:rStyle w:val="Emphasis"/>
          <w:highlight w:val="green"/>
        </w:rPr>
        <w:t>something like the weather</w:t>
      </w:r>
      <w:r w:rsidRPr="00472B26">
        <w:rPr>
          <w:sz w:val="16"/>
        </w:rPr>
        <w:t xml:space="preserve">. Relinquishing the drive to seek political clarity in the goodness, or badness, of your demography might yield far bigger rewards. </w:t>
      </w:r>
      <w:r w:rsidRPr="006D29EB">
        <w:rPr>
          <w:rStyle w:val="StyleUnderline"/>
          <w:highlight w:val="green"/>
        </w:rPr>
        <w:t>What awaits is a</w:t>
      </w:r>
      <w:r w:rsidRPr="00BF1678">
        <w:rPr>
          <w:rStyle w:val="StyleUnderline"/>
        </w:rPr>
        <w:t xml:space="preserve"> certain </w:t>
      </w:r>
      <w:r w:rsidRPr="006D29EB">
        <w:rPr>
          <w:rStyle w:val="Emphasis"/>
          <w:highlight w:val="green"/>
        </w:rPr>
        <w:t>un-learning</w:t>
      </w:r>
      <w:r w:rsidRPr="00BF1678">
        <w:rPr>
          <w:rStyle w:val="StyleUnderline"/>
        </w:rPr>
        <w:t>, a task for which this</w:t>
      </w:r>
      <w:r w:rsidRPr="00474BB3">
        <w:rPr>
          <w:rStyle w:val="StyleUnderline"/>
        </w:rPr>
        <w:t xml:space="preserve"> book might be one humble guide.</w:t>
      </w:r>
    </w:p>
    <w:p w14:paraId="49441C04" w14:textId="77777777" w:rsidR="00AD711A" w:rsidRDefault="00AD711A" w:rsidP="00AD711A">
      <w:pPr>
        <w:pStyle w:val="Heading4"/>
      </w:pPr>
      <w:r>
        <w:t>Their commitment to trans as identity facilitates colonialist modernity’s stranglehold over gender, denying agency and existence for those who don’t fit under the umbrella term “trans.”</w:t>
      </w:r>
    </w:p>
    <w:p w14:paraId="54F39BD8" w14:textId="77777777" w:rsidR="00AD711A" w:rsidRDefault="00AD711A" w:rsidP="00AD711A">
      <w:r w:rsidRPr="00BF1678">
        <w:rPr>
          <w:rStyle w:val="Style13ptBold"/>
        </w:rPr>
        <w:t>Gill-Peterson, 2</w:t>
      </w:r>
      <w:r>
        <w:rPr>
          <w:rStyle w:val="Style13ptBold"/>
        </w:rPr>
        <w:t>4</w:t>
      </w:r>
      <w:r>
        <w:t xml:space="preserve"> [Jules, </w:t>
      </w:r>
      <w:r w:rsidRPr="00BF1678">
        <w:t>Canadian historian specializing in transgender history. She is an associate professor of history at Johns Hopkins University. Her work focuses on how science, medicine, and race inform transgender embodiment.</w:t>
      </w:r>
      <w:r>
        <w:t xml:space="preserve"> Introduction: Femmes Against Trans in A Short History of Trans Misogyny. NL]</w:t>
      </w:r>
    </w:p>
    <w:p w14:paraId="20AE97DF" w14:textId="77777777" w:rsidR="00AD711A" w:rsidRPr="00472B26" w:rsidRDefault="00AD711A" w:rsidP="00AD711A">
      <w:pPr>
        <w:rPr>
          <w:sz w:val="16"/>
        </w:rPr>
      </w:pPr>
      <w:r w:rsidRPr="00AE357E">
        <w:rPr>
          <w:rStyle w:val="StyleUnderline"/>
          <w:highlight w:val="green"/>
        </w:rPr>
        <w:t>We are living in the</w:t>
      </w:r>
      <w:r w:rsidRPr="00AE357E">
        <w:rPr>
          <w:rStyle w:val="StyleUnderline"/>
        </w:rPr>
        <w:t xml:space="preserve"> global </w:t>
      </w:r>
      <w:r w:rsidRPr="00AE357E">
        <w:rPr>
          <w:rStyle w:val="StyleUnderline"/>
          <w:highlight w:val="green"/>
        </w:rPr>
        <w:t>era of trans</w:t>
      </w:r>
      <w:r w:rsidRPr="00472B26">
        <w:rPr>
          <w:sz w:val="16"/>
        </w:rPr>
        <w:t xml:space="preserve">, a shortened or prefixal version of the word transgender. As </w:t>
      </w:r>
      <w:r w:rsidRPr="00AE357E">
        <w:rPr>
          <w:rStyle w:val="StyleUnderline"/>
          <w:highlight w:val="green"/>
        </w:rPr>
        <w:t xml:space="preserve">an umbrella </w:t>
      </w:r>
      <w:r w:rsidRPr="00AE357E">
        <w:rPr>
          <w:rStyle w:val="Emphasis"/>
          <w:highlight w:val="green"/>
        </w:rPr>
        <w:t>promoted by the global North</w:t>
      </w:r>
      <w:r w:rsidRPr="00472B26">
        <w:rPr>
          <w:sz w:val="16"/>
          <w:highlight w:val="green"/>
        </w:rPr>
        <w:t>,</w:t>
      </w:r>
      <w:r w:rsidRPr="00472B26">
        <w:rPr>
          <w:sz w:val="16"/>
        </w:rPr>
        <w:t xml:space="preserve"> trans is a hyper-inclusive category under which a constellation of gender identities and styles are meant to find their home. As a prefix, trans- is also a kind of boundary-crossing energy, a refusal to be contained by binaries, and attachable to nearly anything: not just people around the world in countless cultures and languages, but also animals, molecules of animate matter, or digital technology.1 </w:t>
      </w:r>
      <w:r w:rsidRPr="00AE357E">
        <w:rPr>
          <w:rStyle w:val="StyleUnderline"/>
        </w:rPr>
        <w:t xml:space="preserve">Trans is caught between describing a small minority of people and </w:t>
      </w:r>
      <w:r w:rsidRPr="00AE357E">
        <w:rPr>
          <w:rStyle w:val="StyleUnderline"/>
          <w:highlight w:val="green"/>
        </w:rPr>
        <w:t xml:space="preserve">naming something </w:t>
      </w:r>
      <w:r w:rsidRPr="00AE357E">
        <w:rPr>
          <w:rStyle w:val="Emphasis"/>
          <w:highlight w:val="green"/>
        </w:rPr>
        <w:t>hyper-modern</w:t>
      </w:r>
      <w:r w:rsidRPr="00AE357E">
        <w:rPr>
          <w:rStyle w:val="Emphasis"/>
        </w:rPr>
        <w:t xml:space="preserve"> about how the world works</w:t>
      </w:r>
      <w:r w:rsidRPr="00472B26">
        <w:rPr>
          <w:sz w:val="16"/>
        </w:rPr>
        <w:t xml:space="preserve">. </w:t>
      </w:r>
      <w:r w:rsidRPr="00AE357E">
        <w:rPr>
          <w:rStyle w:val="StyleUnderline"/>
        </w:rPr>
        <w:t xml:space="preserve">But trans, as the inheritor of transgender, </w:t>
      </w:r>
      <w:r w:rsidRPr="00AE357E">
        <w:rPr>
          <w:rStyle w:val="StyleUnderline"/>
          <w:highlight w:val="green"/>
        </w:rPr>
        <w:t>is</w:t>
      </w:r>
      <w:r w:rsidRPr="00AE357E">
        <w:rPr>
          <w:rStyle w:val="StyleUnderline"/>
        </w:rPr>
        <w:t xml:space="preserve"> also </w:t>
      </w:r>
      <w:r w:rsidRPr="004D42B1">
        <w:rPr>
          <w:rStyle w:val="StyleUnderline"/>
        </w:rPr>
        <w:t xml:space="preserve">uniquely </w:t>
      </w:r>
      <w:r w:rsidRPr="00AE357E">
        <w:rPr>
          <w:rStyle w:val="StyleUnderline"/>
          <w:highlight w:val="green"/>
        </w:rPr>
        <w:t xml:space="preserve">premised on the </w:t>
      </w:r>
      <w:r w:rsidRPr="00AE357E">
        <w:rPr>
          <w:rStyle w:val="Emphasis"/>
          <w:highlight w:val="green"/>
        </w:rPr>
        <w:t>distortion</w:t>
      </w:r>
      <w:r w:rsidRPr="00AE357E">
        <w:rPr>
          <w:rStyle w:val="StyleUnderline"/>
          <w:highlight w:val="green"/>
        </w:rPr>
        <w:t xml:space="preserve"> and </w:t>
      </w:r>
      <w:r w:rsidRPr="00AE357E">
        <w:rPr>
          <w:rStyle w:val="Emphasis"/>
          <w:highlight w:val="green"/>
        </w:rPr>
        <w:t>domestication</w:t>
      </w:r>
      <w:r w:rsidRPr="00AE357E">
        <w:rPr>
          <w:rStyle w:val="StyleUnderline"/>
          <w:highlight w:val="green"/>
        </w:rPr>
        <w:t xml:space="preserve"> of trans femininity.</w:t>
      </w:r>
      <w:r w:rsidRPr="00AE357E">
        <w:rPr>
          <w:rStyle w:val="StyleUnderline"/>
        </w:rPr>
        <w:t xml:space="preserve"> Prefixal trans politics </w:t>
      </w:r>
      <w:r w:rsidRPr="00AE357E">
        <w:rPr>
          <w:rStyle w:val="Emphasis"/>
        </w:rPr>
        <w:t>promise a queer utopia of gender</w:t>
      </w:r>
      <w:r w:rsidRPr="00AE357E">
        <w:rPr>
          <w:rStyle w:val="StyleUnderline"/>
        </w:rPr>
        <w:t xml:space="preserve"> in which everyone else is set free </w:t>
      </w:r>
      <w:r w:rsidRPr="00AE357E">
        <w:rPr>
          <w:rStyle w:val="Emphasis"/>
          <w:highlight w:val="green"/>
        </w:rPr>
        <w:t>by getting rid of a backward trans womanhood</w:t>
      </w:r>
      <w:r w:rsidRPr="00472B26">
        <w:rPr>
          <w:sz w:val="16"/>
        </w:rPr>
        <w:t xml:space="preserve">. This is an </w:t>
      </w:r>
      <w:proofErr w:type="gramStart"/>
      <w:r w:rsidRPr="00472B26">
        <w:rPr>
          <w:sz w:val="16"/>
        </w:rPr>
        <w:t>origin</w:t>
      </w:r>
      <w:proofErr w:type="gramEnd"/>
      <w:r w:rsidRPr="00472B26">
        <w:rPr>
          <w:sz w:val="16"/>
        </w:rPr>
        <w:t xml:space="preserve"> story that is rarely told.</w:t>
      </w:r>
    </w:p>
    <w:p w14:paraId="6504F6CA" w14:textId="77777777" w:rsidR="00AD711A" w:rsidRPr="00472B26" w:rsidRDefault="00AD711A" w:rsidP="00AD711A">
      <w:pPr>
        <w:rPr>
          <w:sz w:val="16"/>
        </w:rPr>
      </w:pPr>
      <w:r w:rsidRPr="00AE357E">
        <w:rPr>
          <w:rStyle w:val="StyleUnderline"/>
          <w:highlight w:val="green"/>
        </w:rPr>
        <w:t>The word</w:t>
      </w:r>
      <w:r w:rsidRPr="00AE357E">
        <w:rPr>
          <w:rStyle w:val="StyleUnderline"/>
        </w:rPr>
        <w:t xml:space="preserve"> transgender </w:t>
      </w:r>
      <w:r w:rsidRPr="00AE357E">
        <w:rPr>
          <w:rStyle w:val="StyleUnderline"/>
          <w:highlight w:val="green"/>
        </w:rPr>
        <w:t>rose to popularity in the</w:t>
      </w:r>
      <w:r w:rsidRPr="00AE357E">
        <w:rPr>
          <w:rStyle w:val="StyleUnderline"/>
        </w:rPr>
        <w:t xml:space="preserve"> 19</w:t>
      </w:r>
      <w:r w:rsidRPr="00AE357E">
        <w:rPr>
          <w:rStyle w:val="StyleUnderline"/>
          <w:highlight w:val="green"/>
        </w:rPr>
        <w:t>90s</w:t>
      </w:r>
      <w:r w:rsidRPr="00472B26">
        <w:rPr>
          <w:sz w:val="16"/>
        </w:rPr>
        <w:t xml:space="preserve"> in two related but distinct births. The first was a largely white activist world in the San Francisco Bay Area, where people long involved in queer organizing began to rally around transgender as a nonmedical, avowedly political category for trespassing the enforced boundaries of gender. </w:t>
      </w:r>
      <w:r w:rsidRPr="00AE357E">
        <w:rPr>
          <w:rStyle w:val="Emphasis"/>
          <w:highlight w:val="green"/>
        </w:rPr>
        <w:t>Swaths</w:t>
      </w:r>
      <w:r w:rsidRPr="00AE357E">
        <w:rPr>
          <w:rStyle w:val="StyleUnderline"/>
          <w:highlight w:val="green"/>
        </w:rPr>
        <w:t xml:space="preserve"> of people</w:t>
      </w:r>
      <w:r w:rsidRPr="00AE357E">
        <w:rPr>
          <w:rStyle w:val="StyleUnderline"/>
        </w:rPr>
        <w:t xml:space="preserve"> in the United States </w:t>
      </w:r>
      <w:r w:rsidRPr="00AE357E">
        <w:rPr>
          <w:rStyle w:val="StyleUnderline"/>
          <w:highlight w:val="green"/>
        </w:rPr>
        <w:t>who had previously traveled under</w:t>
      </w:r>
      <w:r w:rsidRPr="00AE357E">
        <w:rPr>
          <w:rStyle w:val="StyleUnderline"/>
        </w:rPr>
        <w:t xml:space="preserve"> disparate and even </w:t>
      </w:r>
      <w:r w:rsidRPr="00AE357E">
        <w:rPr>
          <w:rStyle w:val="StyleUnderline"/>
          <w:highlight w:val="green"/>
        </w:rPr>
        <w:t xml:space="preserve">incompatible signs were </w:t>
      </w:r>
      <w:r w:rsidRPr="00AE357E">
        <w:rPr>
          <w:rStyle w:val="Emphasis"/>
        </w:rPr>
        <w:t xml:space="preserve">suddenly </w:t>
      </w:r>
      <w:r w:rsidRPr="00AE357E">
        <w:rPr>
          <w:rStyle w:val="Emphasis"/>
          <w:highlight w:val="green"/>
        </w:rPr>
        <w:t xml:space="preserve">lumped </w:t>
      </w:r>
      <w:r w:rsidRPr="00AE357E">
        <w:rPr>
          <w:rStyle w:val="Emphasis"/>
        </w:rPr>
        <w:t xml:space="preserve">together </w:t>
      </w:r>
      <w:r w:rsidRPr="00AE357E">
        <w:rPr>
          <w:rStyle w:val="Emphasis"/>
          <w:highlight w:val="green"/>
        </w:rPr>
        <w:t>under a single umbrella</w:t>
      </w:r>
      <w:r w:rsidRPr="00AE357E">
        <w:rPr>
          <w:rStyle w:val="StyleUnderline"/>
        </w:rPr>
        <w:t xml:space="preserve">, including transvestites, drag queens, cross-dressers, street queens, hair fairies, butches, studs, </w:t>
      </w:r>
      <w:proofErr w:type="spellStart"/>
      <w:r w:rsidRPr="00AE357E">
        <w:rPr>
          <w:rStyle w:val="StyleUnderline"/>
        </w:rPr>
        <w:t>bois</w:t>
      </w:r>
      <w:proofErr w:type="spellEnd"/>
      <w:r w:rsidRPr="00AE357E">
        <w:rPr>
          <w:rStyle w:val="StyleUnderline"/>
        </w:rPr>
        <w:t>, faggots, femmes, gender fluid and genderfuck people, and transsexuals</w:t>
      </w:r>
      <w:r w:rsidRPr="00472B26">
        <w:rPr>
          <w:sz w:val="16"/>
        </w:rPr>
        <w:t xml:space="preserve">. This activist milieu produced radical and intersectional definitions of transgender as a sort of strategic coalition of the gender precariat, like Leslie Feinberg’s influential 1992 pamphlet Transgender Liberation: A Movement Whose Time Has Come.2 But </w:t>
      </w:r>
      <w:r w:rsidRPr="00AE357E">
        <w:rPr>
          <w:rStyle w:val="StyleUnderline"/>
        </w:rPr>
        <w:t xml:space="preserve">the far bigger shadow cast by transgender came through its </w:t>
      </w:r>
      <w:r w:rsidRPr="00AE357E">
        <w:rPr>
          <w:rStyle w:val="Emphasis"/>
        </w:rPr>
        <w:t xml:space="preserve">second birth </w:t>
      </w:r>
      <w:r w:rsidRPr="00AE357E">
        <w:rPr>
          <w:rStyle w:val="Emphasis"/>
          <w:highlight w:val="green"/>
        </w:rPr>
        <w:t>in the</w:t>
      </w:r>
      <w:r w:rsidRPr="00AE357E">
        <w:rPr>
          <w:rStyle w:val="Emphasis"/>
        </w:rPr>
        <w:t xml:space="preserve"> </w:t>
      </w:r>
      <w:proofErr w:type="spellStart"/>
      <w:r w:rsidRPr="00AE357E">
        <w:rPr>
          <w:rStyle w:val="Emphasis"/>
        </w:rPr>
        <w:t>wellfunded</w:t>
      </w:r>
      <w:proofErr w:type="spellEnd"/>
      <w:r w:rsidRPr="00AE357E">
        <w:rPr>
          <w:rStyle w:val="Emphasis"/>
        </w:rPr>
        <w:t xml:space="preserve"> </w:t>
      </w:r>
      <w:r w:rsidRPr="00AE357E">
        <w:rPr>
          <w:rStyle w:val="Emphasis"/>
          <w:highlight w:val="green"/>
        </w:rPr>
        <w:t>NGO</w:t>
      </w:r>
      <w:r w:rsidRPr="00AE357E">
        <w:rPr>
          <w:rStyle w:val="Emphasis"/>
        </w:rPr>
        <w:t xml:space="preserve"> industrial </w:t>
      </w:r>
      <w:r w:rsidRPr="00AE357E">
        <w:rPr>
          <w:rStyle w:val="Emphasis"/>
          <w:highlight w:val="green"/>
        </w:rPr>
        <w:t>complex</w:t>
      </w:r>
      <w:r w:rsidRPr="00472B26">
        <w:rPr>
          <w:sz w:val="16"/>
        </w:rPr>
        <w:t xml:space="preserve">. There, </w:t>
      </w:r>
      <w:r w:rsidRPr="00AE357E">
        <w:rPr>
          <w:rStyle w:val="StyleUnderline"/>
          <w:highlight w:val="green"/>
        </w:rPr>
        <w:t>trans</w:t>
      </w:r>
      <w:r w:rsidRPr="00AE357E">
        <w:rPr>
          <w:rStyle w:val="StyleUnderline"/>
        </w:rPr>
        <w:t xml:space="preserve">gender </w:t>
      </w:r>
      <w:r w:rsidRPr="00AE357E">
        <w:rPr>
          <w:rStyle w:val="StyleUnderline"/>
          <w:highlight w:val="green"/>
        </w:rPr>
        <w:t xml:space="preserve">was </w:t>
      </w:r>
      <w:r w:rsidRPr="00AE357E">
        <w:rPr>
          <w:rStyle w:val="Emphasis"/>
          <w:highlight w:val="green"/>
        </w:rPr>
        <w:t>institutionalized</w:t>
      </w:r>
      <w:r w:rsidRPr="00AE357E">
        <w:rPr>
          <w:rStyle w:val="StyleUnderline"/>
        </w:rPr>
        <w:t xml:space="preserve"> by social service organizations working in US cities and was swiftly adopted for parallel international development work </w:t>
      </w:r>
      <w:r w:rsidRPr="00AE357E">
        <w:rPr>
          <w:rStyle w:val="StyleUnderline"/>
          <w:highlight w:val="green"/>
        </w:rPr>
        <w:t>across the global South</w:t>
      </w:r>
      <w:r w:rsidRPr="00472B26">
        <w:rPr>
          <w:sz w:val="16"/>
          <w:highlight w:val="green"/>
        </w:rPr>
        <w:t>.</w:t>
      </w:r>
      <w:r w:rsidRPr="00472B26">
        <w:rPr>
          <w:sz w:val="16"/>
        </w:rPr>
        <w:t xml:space="preserve"> For organizations doing safer-sex outreach work, HIV/AIDS care, and harm reduction, transgender carried the same definition it had for activists, at least on the surface. David Valentine, an anthropologist who studied the process firsthand in New York City, observed that </w:t>
      </w:r>
      <w:r w:rsidRPr="00AE357E">
        <w:rPr>
          <w:rStyle w:val="StyleUnderline"/>
        </w:rPr>
        <w:t>these organizations imagined transgender in the late 1990s as “a collective category of identity which incorporates a diverse array of male- and female-bodied gender variant people who had previously been understood as distinct kinds of person.”</w:t>
      </w:r>
      <w:r w:rsidRPr="00472B26">
        <w:rPr>
          <w:sz w:val="16"/>
        </w:rPr>
        <w:t>3</w:t>
      </w:r>
    </w:p>
    <w:p w14:paraId="0A7C86BE" w14:textId="77777777" w:rsidR="00AD711A" w:rsidRPr="00AE357E" w:rsidRDefault="00AD711A" w:rsidP="00AD711A">
      <w:pPr>
        <w:rPr>
          <w:b/>
          <w:iCs/>
          <w:u w:val="single"/>
          <w:bdr w:val="single" w:sz="8" w:space="0" w:color="auto"/>
        </w:rPr>
      </w:pPr>
      <w:r w:rsidRPr="00AE357E">
        <w:rPr>
          <w:rStyle w:val="StyleUnderline"/>
          <w:highlight w:val="green"/>
        </w:rPr>
        <w:t xml:space="preserve">The </w:t>
      </w:r>
      <w:r w:rsidRPr="00AE357E">
        <w:rPr>
          <w:rStyle w:val="Emphasis"/>
          <w:highlight w:val="green"/>
        </w:rPr>
        <w:t>problem</w:t>
      </w:r>
      <w:r w:rsidRPr="00472B26">
        <w:rPr>
          <w:sz w:val="16"/>
        </w:rPr>
        <w:t xml:space="preserve">, as Valentine saw most strikingly in his fieldwork with sex workers, </w:t>
      </w:r>
      <w:r w:rsidRPr="00AE357E">
        <w:rPr>
          <w:rStyle w:val="StyleUnderline"/>
          <w:highlight w:val="green"/>
        </w:rPr>
        <w:t xml:space="preserve">was that </w:t>
      </w:r>
      <w:r w:rsidRPr="00AE357E">
        <w:rPr>
          <w:rStyle w:val="Emphasis"/>
          <w:highlight w:val="green"/>
        </w:rPr>
        <w:t>few</w:t>
      </w:r>
      <w:r w:rsidRPr="00AE357E">
        <w:rPr>
          <w:rStyle w:val="StyleUnderline"/>
          <w:highlight w:val="green"/>
        </w:rPr>
        <w:t xml:space="preserve"> of the femmes being recategorized</w:t>
      </w:r>
      <w:r w:rsidRPr="00AE357E">
        <w:rPr>
          <w:rStyle w:val="StyleUnderline"/>
        </w:rPr>
        <w:t xml:space="preserve"> as transgender </w:t>
      </w:r>
      <w:r w:rsidRPr="00AE357E">
        <w:rPr>
          <w:rStyle w:val="Emphasis"/>
          <w:highlight w:val="green"/>
        </w:rPr>
        <w:t>used the word</w:t>
      </w:r>
      <w:r w:rsidRPr="00AE357E">
        <w:rPr>
          <w:rStyle w:val="Emphasis"/>
        </w:rPr>
        <w:t xml:space="preserve"> to describe themselves</w:t>
      </w:r>
      <w:r w:rsidRPr="00AE357E">
        <w:rPr>
          <w:rStyle w:val="StyleUnderline"/>
        </w:rPr>
        <w:t xml:space="preserve">. As </w:t>
      </w:r>
      <w:r w:rsidRPr="00AE357E">
        <w:rPr>
          <w:rStyle w:val="StyleUnderline"/>
          <w:highlight w:val="green"/>
        </w:rPr>
        <w:t>s</w:t>
      </w:r>
      <w:r w:rsidRPr="00AE357E">
        <w:rPr>
          <w:rStyle w:val="StyleUnderline"/>
        </w:rPr>
        <w:t xml:space="preserve">ocial </w:t>
      </w:r>
      <w:r w:rsidRPr="00AE357E">
        <w:rPr>
          <w:rStyle w:val="StyleUnderline"/>
          <w:highlight w:val="green"/>
        </w:rPr>
        <w:t>s</w:t>
      </w:r>
      <w:r w:rsidRPr="00AE357E">
        <w:rPr>
          <w:rStyle w:val="StyleUnderline"/>
        </w:rPr>
        <w:t xml:space="preserve">ervice </w:t>
      </w:r>
      <w:r w:rsidRPr="00AE357E">
        <w:rPr>
          <w:rStyle w:val="StyleUnderline"/>
          <w:highlight w:val="green"/>
        </w:rPr>
        <w:t>o</w:t>
      </w:r>
      <w:r w:rsidRPr="00AE357E">
        <w:rPr>
          <w:rStyle w:val="StyleUnderline"/>
        </w:rPr>
        <w:t>rganization</w:t>
      </w:r>
      <w:r w:rsidRPr="00AE357E">
        <w:rPr>
          <w:rStyle w:val="StyleUnderline"/>
          <w:highlight w:val="green"/>
        </w:rPr>
        <w:t>s</w:t>
      </w:r>
      <w:r w:rsidRPr="00AE357E">
        <w:rPr>
          <w:rStyle w:val="StyleUnderline"/>
        </w:rPr>
        <w:t xml:space="preserve">, charities, healthcare providers, and local bureaucracies began identifying street girls and sex workers under the transgender umbrella, they </w:t>
      </w:r>
      <w:r w:rsidRPr="00AE357E">
        <w:rPr>
          <w:rStyle w:val="Emphasis"/>
          <w:highlight w:val="green"/>
        </w:rPr>
        <w:t>actively dismissed these women’s understanding of themselves</w:t>
      </w:r>
      <w:r w:rsidRPr="00472B26">
        <w:rPr>
          <w:sz w:val="16"/>
        </w:rPr>
        <w:t xml:space="preserve"> to include them in philanthropic projects. The biggest sticking point was femmes’ use of the term gay. Valentine noticed that </w:t>
      </w:r>
      <w:r w:rsidRPr="00AE357E">
        <w:rPr>
          <w:rStyle w:val="StyleUnderline"/>
        </w:rPr>
        <w:t xml:space="preserve">for NGOs, “transgender identification” was, above all, “to be explicitly and </w:t>
      </w:r>
      <w:r w:rsidRPr="00AE357E">
        <w:rPr>
          <w:rStyle w:val="Emphasis"/>
        </w:rPr>
        <w:t>fundamentally different</w:t>
      </w:r>
      <w:r w:rsidRPr="00AE357E">
        <w:rPr>
          <w:rStyle w:val="StyleUnderline"/>
        </w:rPr>
        <w:t xml:space="preserve"> in origin and being from homosexual identification.”</w:t>
      </w:r>
      <w:r w:rsidRPr="00472B26">
        <w:rPr>
          <w:sz w:val="16"/>
        </w:rPr>
        <w:t xml:space="preserve">4 </w:t>
      </w:r>
      <w:r w:rsidRPr="00AE357E">
        <w:rPr>
          <w:rStyle w:val="StyleUnderline"/>
        </w:rPr>
        <w:t xml:space="preserve">Calling poor street sex workers transgender was meant to distinguish them from gay people, </w:t>
      </w:r>
      <w:r w:rsidRPr="00AE357E">
        <w:rPr>
          <w:rStyle w:val="Emphasis"/>
        </w:rPr>
        <w:t xml:space="preserve">but </w:t>
      </w:r>
      <w:r w:rsidRPr="00AE357E">
        <w:rPr>
          <w:rStyle w:val="Emphasis"/>
          <w:highlight w:val="green"/>
        </w:rPr>
        <w:t>the distinction was imposed from the outside</w:t>
      </w:r>
      <w:r w:rsidRPr="00AE357E">
        <w:rPr>
          <w:rStyle w:val="StyleUnderline"/>
          <w:highlight w:val="green"/>
        </w:rPr>
        <w:t>. As a result,</w:t>
      </w:r>
      <w:r w:rsidRPr="00AE357E">
        <w:rPr>
          <w:rStyle w:val="StyleUnderline"/>
        </w:rPr>
        <w:t xml:space="preserve"> the </w:t>
      </w:r>
      <w:r w:rsidRPr="00AE357E">
        <w:rPr>
          <w:rStyle w:val="StyleUnderline"/>
          <w:highlight w:val="green"/>
        </w:rPr>
        <w:t xml:space="preserve">femmes on the street </w:t>
      </w:r>
      <w:r w:rsidRPr="00AE357E">
        <w:rPr>
          <w:rStyle w:val="Emphasis"/>
          <w:highlight w:val="green"/>
        </w:rPr>
        <w:t xml:space="preserve">became </w:t>
      </w:r>
      <w:r w:rsidRPr="00AE357E">
        <w:rPr>
          <w:rStyle w:val="Emphasis"/>
        </w:rPr>
        <w:t xml:space="preserve">even </w:t>
      </w:r>
      <w:r w:rsidRPr="00AE357E">
        <w:rPr>
          <w:rStyle w:val="Emphasis"/>
          <w:highlight w:val="green"/>
        </w:rPr>
        <w:t>more illegible</w:t>
      </w:r>
      <w:r w:rsidRPr="00AE357E">
        <w:rPr>
          <w:rStyle w:val="StyleUnderline"/>
        </w:rPr>
        <w:t xml:space="preserve"> than they had been before. </w:t>
      </w:r>
      <w:r w:rsidRPr="00AE357E">
        <w:rPr>
          <w:rStyle w:val="StyleUnderline"/>
          <w:highlight w:val="green"/>
        </w:rPr>
        <w:t>Trans</w:t>
      </w:r>
      <w:r w:rsidRPr="00AE357E">
        <w:rPr>
          <w:rStyle w:val="StyleUnderline"/>
        </w:rPr>
        <w:t xml:space="preserve">gender </w:t>
      </w:r>
      <w:r w:rsidRPr="00AE357E">
        <w:rPr>
          <w:rStyle w:val="StyleUnderline"/>
          <w:highlight w:val="green"/>
        </w:rPr>
        <w:t>arrived</w:t>
      </w:r>
      <w:r w:rsidRPr="00AE357E">
        <w:rPr>
          <w:rStyle w:val="StyleUnderline"/>
        </w:rPr>
        <w:t xml:space="preserve"> for many girls on the street </w:t>
      </w:r>
      <w:r w:rsidRPr="00AE357E">
        <w:rPr>
          <w:rStyle w:val="Emphasis"/>
          <w:highlight w:val="green"/>
        </w:rPr>
        <w:t>not as an activist cry</w:t>
      </w:r>
      <w:r w:rsidRPr="00AE357E">
        <w:rPr>
          <w:rStyle w:val="StyleUnderline"/>
          <w:highlight w:val="green"/>
        </w:rPr>
        <w:t xml:space="preserve"> but as </w:t>
      </w:r>
      <w:r w:rsidRPr="00AE357E">
        <w:rPr>
          <w:rStyle w:val="Emphasis"/>
          <w:highlight w:val="green"/>
        </w:rPr>
        <w:t>an institutional word</w:t>
      </w:r>
      <w:r w:rsidRPr="00AE357E">
        <w:rPr>
          <w:rStyle w:val="StyleUnderline"/>
          <w:highlight w:val="green"/>
        </w:rPr>
        <w:t xml:space="preserve"> to </w:t>
      </w:r>
      <w:r w:rsidRPr="00AE357E">
        <w:rPr>
          <w:rStyle w:val="Emphasis"/>
          <w:highlight w:val="green"/>
        </w:rPr>
        <w:t>abstractly</w:t>
      </w:r>
      <w:r w:rsidRPr="00AE357E">
        <w:rPr>
          <w:rStyle w:val="StyleUnderline"/>
          <w:highlight w:val="green"/>
        </w:rPr>
        <w:t xml:space="preserve"> separate gender</w:t>
      </w:r>
      <w:r w:rsidRPr="00AE357E">
        <w:rPr>
          <w:rStyle w:val="StyleUnderline"/>
        </w:rPr>
        <w:t xml:space="preserve"> identity </w:t>
      </w:r>
      <w:r w:rsidRPr="00AE357E">
        <w:rPr>
          <w:rStyle w:val="StyleUnderline"/>
          <w:highlight w:val="green"/>
        </w:rPr>
        <w:t>from sexual orientation. By refusing to ratify that</w:t>
      </w:r>
      <w:r w:rsidRPr="00AE357E">
        <w:rPr>
          <w:rStyle w:val="StyleUnderline"/>
        </w:rPr>
        <w:t xml:space="preserve"> separation, </w:t>
      </w:r>
      <w:r w:rsidRPr="00AE357E">
        <w:rPr>
          <w:rStyle w:val="StyleUnderline"/>
          <w:highlight w:val="green"/>
        </w:rPr>
        <w:t>these</w:t>
      </w:r>
      <w:r w:rsidRPr="00AE357E">
        <w:rPr>
          <w:rStyle w:val="StyleUnderline"/>
        </w:rPr>
        <w:t xml:space="preserve"> largely </w:t>
      </w:r>
      <w:r w:rsidRPr="00AE357E">
        <w:rPr>
          <w:rStyle w:val="StyleUnderline"/>
          <w:highlight w:val="green"/>
        </w:rPr>
        <w:t xml:space="preserve">poor trans women of color were </w:t>
      </w:r>
      <w:r w:rsidRPr="00AE357E">
        <w:rPr>
          <w:rStyle w:val="Emphasis"/>
          <w:highlight w:val="green"/>
        </w:rPr>
        <w:t>cast as backward</w:t>
      </w:r>
      <w:r w:rsidRPr="00AE357E">
        <w:rPr>
          <w:rStyle w:val="StyleUnderline"/>
          <w:highlight w:val="green"/>
        </w:rPr>
        <w:t xml:space="preserve">, </w:t>
      </w:r>
      <w:r w:rsidRPr="00AE357E">
        <w:rPr>
          <w:rStyle w:val="Emphasis"/>
          <w:highlight w:val="green"/>
        </w:rPr>
        <w:t>suffering from an “outmoded” belief system</w:t>
      </w:r>
      <w:r w:rsidRPr="00AE357E">
        <w:rPr>
          <w:rStyle w:val="StyleUnderline"/>
          <w:highlight w:val="green"/>
        </w:rPr>
        <w:t>. Since then, the tendency to frame</w:t>
      </w:r>
      <w:r w:rsidRPr="00AE357E">
        <w:rPr>
          <w:rStyle w:val="StyleUnderline"/>
        </w:rPr>
        <w:t xml:space="preserve"> anyone who refuses to separate gender from sexuality </w:t>
      </w:r>
      <w:r w:rsidRPr="00AE357E">
        <w:rPr>
          <w:rStyle w:val="StyleUnderline"/>
          <w:highlight w:val="green"/>
        </w:rPr>
        <w:t xml:space="preserve">as anachronistic </w:t>
      </w:r>
      <w:r w:rsidRPr="00AE357E">
        <w:rPr>
          <w:rStyle w:val="Emphasis"/>
          <w:highlight w:val="green"/>
        </w:rPr>
        <w:t>has migrated to the global South</w:t>
      </w:r>
      <w:r w:rsidRPr="00AE357E">
        <w:rPr>
          <w:rStyle w:val="Emphasis"/>
        </w:rPr>
        <w:t xml:space="preserve">, further </w:t>
      </w:r>
      <w:r w:rsidRPr="009704FE">
        <w:rPr>
          <w:rStyle w:val="Emphasis"/>
          <w:highlight w:val="green"/>
        </w:rPr>
        <w:t>entrenching the white</w:t>
      </w:r>
      <w:r w:rsidRPr="00AE357E">
        <w:rPr>
          <w:rStyle w:val="Emphasis"/>
        </w:rPr>
        <w:t xml:space="preserve">, middle-class, </w:t>
      </w:r>
      <w:r w:rsidRPr="00AE357E">
        <w:rPr>
          <w:rStyle w:val="Emphasis"/>
          <w:highlight w:val="green"/>
        </w:rPr>
        <w:t>Western model of gender</w:t>
      </w:r>
      <w:r w:rsidRPr="00AE357E">
        <w:rPr>
          <w:rStyle w:val="Emphasis"/>
        </w:rPr>
        <w:t xml:space="preserve"> identity as the hallmark of trans modernity</w:t>
      </w:r>
      <w:r w:rsidRPr="00AE357E">
        <w:rPr>
          <w:rStyle w:val="StyleUnderline"/>
        </w:rPr>
        <w:t xml:space="preserve">. </w:t>
      </w:r>
      <w:r w:rsidRPr="00AE357E">
        <w:rPr>
          <w:rStyle w:val="StyleUnderline"/>
          <w:highlight w:val="green"/>
        </w:rPr>
        <w:t>Trans</w:t>
      </w:r>
      <w:r w:rsidRPr="00AE357E">
        <w:rPr>
          <w:rStyle w:val="StyleUnderline"/>
        </w:rPr>
        <w:t>gender</w:t>
      </w:r>
      <w:r w:rsidRPr="00AE357E">
        <w:rPr>
          <w:rStyle w:val="StyleUnderline"/>
          <w:highlight w:val="green"/>
        </w:rPr>
        <w:t>’s</w:t>
      </w:r>
      <w:r w:rsidRPr="00AE357E">
        <w:rPr>
          <w:rStyle w:val="StyleUnderline"/>
        </w:rPr>
        <w:t xml:space="preserve"> great </w:t>
      </w:r>
      <w:r w:rsidRPr="00AE357E">
        <w:rPr>
          <w:rStyle w:val="StyleUnderline"/>
          <w:highlight w:val="green"/>
        </w:rPr>
        <w:t>accomplishment has</w:t>
      </w:r>
      <w:r w:rsidRPr="00AE357E">
        <w:rPr>
          <w:rStyle w:val="StyleUnderline"/>
        </w:rPr>
        <w:t xml:space="preserve"> thus </w:t>
      </w:r>
      <w:r w:rsidRPr="00AE357E">
        <w:rPr>
          <w:rStyle w:val="StyleUnderline"/>
          <w:highlight w:val="green"/>
        </w:rPr>
        <w:t xml:space="preserve">been to </w:t>
      </w:r>
      <w:r w:rsidRPr="00AE357E">
        <w:rPr>
          <w:rStyle w:val="Emphasis"/>
          <w:highlight w:val="green"/>
        </w:rPr>
        <w:t>disavow the</w:t>
      </w:r>
      <w:r w:rsidRPr="00AE357E">
        <w:rPr>
          <w:rStyle w:val="Emphasis"/>
        </w:rPr>
        <w:t xml:space="preserve"> very </w:t>
      </w:r>
      <w:r w:rsidRPr="00AE357E">
        <w:rPr>
          <w:rStyle w:val="Emphasis"/>
          <w:highlight w:val="green"/>
        </w:rPr>
        <w:t>people it claims to</w:t>
      </w:r>
      <w:r w:rsidRPr="00AE357E">
        <w:rPr>
          <w:rStyle w:val="Emphasis"/>
        </w:rPr>
        <w:t xml:space="preserve"> urgently </w:t>
      </w:r>
      <w:proofErr w:type="gramStart"/>
      <w:r w:rsidRPr="00AE357E">
        <w:rPr>
          <w:rStyle w:val="Emphasis"/>
          <w:highlight w:val="green"/>
        </w:rPr>
        <w:t>represent:</w:t>
      </w:r>
      <w:proofErr w:type="gramEnd"/>
      <w:r w:rsidRPr="00AE357E">
        <w:rPr>
          <w:rStyle w:val="Emphasis"/>
          <w:highlight w:val="green"/>
        </w:rPr>
        <w:t xml:space="preserve"> poor women of color.</w:t>
      </w:r>
    </w:p>
    <w:p w14:paraId="6649D4F4" w14:textId="77777777" w:rsidR="00AD711A" w:rsidRDefault="00AD711A" w:rsidP="00AD711A">
      <w:pPr>
        <w:pStyle w:val="Heading4"/>
      </w:pPr>
      <w:r>
        <w:t xml:space="preserve">Their refusal of the </w:t>
      </w:r>
      <w:r w:rsidRPr="00472B26">
        <w:rPr>
          <w:u w:val="single"/>
        </w:rPr>
        <w:t>structural</w:t>
      </w:r>
      <w:r>
        <w:t xml:space="preserve"> in favor of the </w:t>
      </w:r>
      <w:r w:rsidRPr="00472B26">
        <w:rPr>
          <w:u w:val="single"/>
        </w:rPr>
        <w:t>individual</w:t>
      </w:r>
      <w:r>
        <w:t xml:space="preserve"> facilitates stopgap trans misogynistic solutions which are worse than the </w:t>
      </w:r>
      <w:proofErr w:type="spellStart"/>
      <w:r>
        <w:t>squo</w:t>
      </w:r>
      <w:proofErr w:type="spellEnd"/>
      <w:r>
        <w:t xml:space="preserve">. Trans misogyny is not simply transphobia but an intersection of violences which both explain and outweigh the </w:t>
      </w:r>
      <w:proofErr w:type="spellStart"/>
      <w:r>
        <w:t>aff</w:t>
      </w:r>
      <w:proofErr w:type="spellEnd"/>
      <w:r>
        <w:t>.</w:t>
      </w:r>
    </w:p>
    <w:p w14:paraId="397B7BBE" w14:textId="77777777" w:rsidR="00AD711A" w:rsidRDefault="00AD711A" w:rsidP="00AD711A">
      <w:r w:rsidRPr="00BF1678">
        <w:rPr>
          <w:rStyle w:val="Style13ptBold"/>
        </w:rPr>
        <w:t>Gill-Peterson, 2</w:t>
      </w:r>
      <w:r>
        <w:rPr>
          <w:rStyle w:val="Style13ptBold"/>
        </w:rPr>
        <w:t>4</w:t>
      </w:r>
      <w:r>
        <w:t xml:space="preserve"> [Jules, </w:t>
      </w:r>
      <w:r w:rsidRPr="00BF1678">
        <w:t>Canadian historian specializing in transgender history. She is an associate professor of history at Johns Hopkins University. Her work focuses on how science, medicine, and race inform transgender embodiment.</w:t>
      </w:r>
      <w:r>
        <w:t xml:space="preserve"> Introduction: Femmes Against Trans in A Short History of Trans Misogyny. NL] *Content warning—the shrunken text has some depictions of violence against trans women. It </w:t>
      </w:r>
      <w:proofErr w:type="gramStart"/>
      <w:r>
        <w:t>is shrunken</w:t>
      </w:r>
      <w:proofErr w:type="gramEnd"/>
      <w:r>
        <w:t xml:space="preserve"> for that reason.</w:t>
      </w:r>
    </w:p>
    <w:p w14:paraId="5146FF77" w14:textId="77777777" w:rsidR="00AD711A" w:rsidRPr="00AE357E" w:rsidRDefault="00AD711A" w:rsidP="00AD711A">
      <w:pPr>
        <w:rPr>
          <w:rStyle w:val="Emphasis"/>
        </w:rPr>
      </w:pPr>
      <w:r w:rsidRPr="00472B26">
        <w:rPr>
          <w:sz w:val="16"/>
        </w:rPr>
        <w:t xml:space="preserve">Twenty years later, the world is hardly shy about discussing violence against trans women, though the cosmopolitan pendulum has swung from Samantha making jokes about that violence to raising awareness about it. In fact, violence is like the currency through which trans women circulate. In the public’s mind, Black trans women like those portrayed on Sex and the City are tied to a powerful spectacle of harassment, sexual assault, policing, physical violence, and murder. And there is no shortage of voices demanding that everyone pay even more attention to that violence, as if beholding it is the key to its remedy. But </w:t>
      </w:r>
      <w:r w:rsidRPr="00AE357E">
        <w:rPr>
          <w:rStyle w:val="StyleUnderline"/>
        </w:rPr>
        <w:t>in the constant repetition</w:t>
      </w:r>
      <w:r w:rsidRPr="00472B26">
        <w:rPr>
          <w:sz w:val="16"/>
        </w:rPr>
        <w:t xml:space="preserve"> of scenes of violence, </w:t>
      </w:r>
      <w:r w:rsidRPr="00763AC0">
        <w:rPr>
          <w:rStyle w:val="StyleUnderline"/>
          <w:highlight w:val="green"/>
        </w:rPr>
        <w:t>one</w:t>
      </w:r>
      <w:r w:rsidRPr="00AE357E">
        <w:rPr>
          <w:rStyle w:val="StyleUnderline"/>
        </w:rPr>
        <w:t xml:space="preserve"> frighteningly basic </w:t>
      </w:r>
      <w:r w:rsidRPr="00763AC0">
        <w:rPr>
          <w:rStyle w:val="StyleUnderline"/>
          <w:highlight w:val="green"/>
        </w:rPr>
        <w:t xml:space="preserve">question seems never to be answered: </w:t>
      </w:r>
      <w:r w:rsidRPr="00763AC0">
        <w:rPr>
          <w:rStyle w:val="Emphasis"/>
          <w:highlight w:val="green"/>
        </w:rPr>
        <w:t>Why does it happen?</w:t>
      </w:r>
    </w:p>
    <w:p w14:paraId="2BC35119" w14:textId="77777777" w:rsidR="00AD711A" w:rsidRPr="00472B26" w:rsidRDefault="00AD711A" w:rsidP="00AD711A">
      <w:pPr>
        <w:rPr>
          <w:sz w:val="16"/>
        </w:rPr>
      </w:pPr>
      <w:r w:rsidRPr="00472B26">
        <w:rPr>
          <w:sz w:val="16"/>
        </w:rPr>
        <w:t xml:space="preserve">Advocacy and domestic violence organizations rarely track violence against trans women as a stand-alone category, preferring to place it under a general “transgender” or “LGBT” heading. Yet they also describe the scope of that violence variously as a “plague,” or an “epidemic” of “staggering” or “shocking” ubiquity.8 And they contend that the rate of violence against trans women seems to be going up, especially for Black trans women and trans women of color.9 Yet </w:t>
      </w:r>
      <w:r w:rsidRPr="00763AC0">
        <w:rPr>
          <w:rStyle w:val="Emphasis"/>
          <w:highlight w:val="green"/>
        </w:rPr>
        <w:t>none</w:t>
      </w:r>
      <w:r w:rsidRPr="00763AC0">
        <w:rPr>
          <w:rStyle w:val="StyleUnderline"/>
          <w:highlight w:val="green"/>
        </w:rPr>
        <w:t xml:space="preserve"> of these organizations provide an explanation for </w:t>
      </w:r>
      <w:r w:rsidRPr="00763AC0">
        <w:rPr>
          <w:rStyle w:val="Emphasis"/>
          <w:highlight w:val="green"/>
        </w:rPr>
        <w:t>why</w:t>
      </w:r>
      <w:r w:rsidRPr="00763AC0">
        <w:rPr>
          <w:rStyle w:val="StyleUnderline"/>
          <w:highlight w:val="green"/>
        </w:rPr>
        <w:t xml:space="preserve"> trans women are harassed, assaulted, and killed</w:t>
      </w:r>
      <w:r w:rsidRPr="00B916A3">
        <w:rPr>
          <w:rStyle w:val="StyleUnderline"/>
        </w:rPr>
        <w:t xml:space="preserve"> at such alarming or exceptional rates, or what makes the rate change</w:t>
      </w:r>
      <w:r w:rsidRPr="00472B26">
        <w:rPr>
          <w:sz w:val="16"/>
        </w:rPr>
        <w:t>. It’s as if the answer is too self-evident and disturbing to entertain: some trans women are so widely reviled that they are uniquely killable.</w:t>
      </w:r>
    </w:p>
    <w:p w14:paraId="7F0AEFE3" w14:textId="77777777" w:rsidR="00AD711A" w:rsidRPr="00472B26" w:rsidRDefault="00AD711A" w:rsidP="00AD711A">
      <w:pPr>
        <w:rPr>
          <w:sz w:val="16"/>
        </w:rPr>
      </w:pPr>
      <w:r w:rsidRPr="00472B26">
        <w:rPr>
          <w:sz w:val="16"/>
        </w:rPr>
        <w:t xml:space="preserve">Killing trans women is horrifying regardless of its motive. But </w:t>
      </w:r>
      <w:r w:rsidRPr="00763AC0">
        <w:rPr>
          <w:rStyle w:val="StyleUnderline"/>
          <w:highlight w:val="green"/>
        </w:rPr>
        <w:t>the absence of causal explanations</w:t>
      </w:r>
      <w:r w:rsidRPr="00472B26">
        <w:rPr>
          <w:sz w:val="16"/>
        </w:rPr>
        <w:t xml:space="preserve"> for such violence </w:t>
      </w:r>
      <w:r w:rsidRPr="00763AC0">
        <w:rPr>
          <w:rStyle w:val="StyleUnderline"/>
          <w:highlight w:val="green"/>
        </w:rPr>
        <w:t xml:space="preserve">is </w:t>
      </w:r>
      <w:r w:rsidRPr="00763AC0">
        <w:rPr>
          <w:rStyle w:val="Emphasis"/>
          <w:highlight w:val="green"/>
        </w:rPr>
        <w:t>tied to some strange prescriptions</w:t>
      </w:r>
      <w:r w:rsidRPr="00472B26">
        <w:rPr>
          <w:sz w:val="16"/>
        </w:rPr>
        <w:t xml:space="preserve"> from advocacy groups. </w:t>
      </w:r>
      <w:r w:rsidRPr="00B916A3">
        <w:rPr>
          <w:rStyle w:val="StyleUnderline"/>
        </w:rPr>
        <w:t xml:space="preserve">The National Center for Transgender Equality, for example, </w:t>
      </w:r>
      <w:r w:rsidRPr="00763AC0">
        <w:rPr>
          <w:rStyle w:val="StyleUnderline"/>
          <w:highlight w:val="green"/>
        </w:rPr>
        <w:t>advocates</w:t>
      </w:r>
      <w:r w:rsidRPr="00B916A3">
        <w:rPr>
          <w:rStyle w:val="StyleUnderline"/>
        </w:rPr>
        <w:t xml:space="preserve"> the </w:t>
      </w:r>
      <w:r w:rsidRPr="00763AC0">
        <w:rPr>
          <w:rStyle w:val="StyleUnderline"/>
          <w:highlight w:val="green"/>
        </w:rPr>
        <w:t>prosecution</w:t>
      </w:r>
      <w:r w:rsidRPr="00B916A3">
        <w:rPr>
          <w:rStyle w:val="StyleUnderline"/>
        </w:rPr>
        <w:t xml:space="preserve"> of violence against trans women of color in the US </w:t>
      </w:r>
      <w:r w:rsidRPr="00763AC0">
        <w:rPr>
          <w:rStyle w:val="StyleUnderline"/>
          <w:highlight w:val="green"/>
        </w:rPr>
        <w:t xml:space="preserve">as hate crimes, even though hate crime statutes </w:t>
      </w:r>
      <w:r w:rsidRPr="00763AC0">
        <w:rPr>
          <w:rStyle w:val="Emphasis"/>
          <w:highlight w:val="green"/>
        </w:rPr>
        <w:t>are</w:t>
      </w:r>
      <w:r w:rsidRPr="00B916A3">
        <w:rPr>
          <w:rStyle w:val="Emphasis"/>
        </w:rPr>
        <w:t xml:space="preserve">, paradoxically, mostly </w:t>
      </w:r>
      <w:r w:rsidRPr="00763AC0">
        <w:rPr>
          <w:rStyle w:val="Emphasis"/>
          <w:highlight w:val="green"/>
        </w:rPr>
        <w:t>used to criminalize people of color</w:t>
      </w:r>
      <w:r w:rsidRPr="00472B26">
        <w:rPr>
          <w:sz w:val="16"/>
        </w:rPr>
        <w:t>.10 Lambda Legal, another civil rights organization, admits that police are rarely helpful in investigating this kind of violence, being themselves a significant source of harm to trans women.11 Although the Human Rights Campaign notes that the causes of violence against trans women are too complicated for a single explanation (they call it a “culture of violence”), Tori Cooper, HRC’s director of community engagement for its Transgender Justice Initiative, told Time magazine in 2021 that “we need to make sure that folks who commit hate crimes are prosecuted accordingly.”12</w:t>
      </w:r>
    </w:p>
    <w:p w14:paraId="61A1E66D" w14:textId="77777777" w:rsidR="00AD711A" w:rsidRPr="00472B26" w:rsidRDefault="00AD711A" w:rsidP="00AD711A">
      <w:pPr>
        <w:rPr>
          <w:sz w:val="16"/>
          <w:szCs w:val="16"/>
        </w:rPr>
      </w:pPr>
      <w:r w:rsidRPr="00B916A3">
        <w:rPr>
          <w:rStyle w:val="StyleUnderline"/>
        </w:rPr>
        <w:t xml:space="preserve">The concept of hate crimes </w:t>
      </w:r>
      <w:r w:rsidRPr="00763AC0">
        <w:rPr>
          <w:rStyle w:val="StyleUnderline"/>
          <w:highlight w:val="green"/>
        </w:rPr>
        <w:t xml:space="preserve">grafts a </w:t>
      </w:r>
      <w:r w:rsidRPr="00763AC0">
        <w:rPr>
          <w:rStyle w:val="Emphasis"/>
          <w:highlight w:val="green"/>
        </w:rPr>
        <w:t>vague</w:t>
      </w:r>
      <w:r w:rsidRPr="00B916A3">
        <w:rPr>
          <w:rStyle w:val="StyleUnderline"/>
        </w:rPr>
        <w:t xml:space="preserve"> notion of </w:t>
      </w:r>
      <w:r w:rsidRPr="00763AC0">
        <w:rPr>
          <w:rStyle w:val="StyleUnderline"/>
          <w:highlight w:val="green"/>
        </w:rPr>
        <w:t xml:space="preserve">transphobic “bias” onto a </w:t>
      </w:r>
      <w:r w:rsidRPr="00763AC0">
        <w:rPr>
          <w:rStyle w:val="Emphasis"/>
          <w:highlight w:val="green"/>
        </w:rPr>
        <w:t>prefabricated</w:t>
      </w:r>
      <w:r w:rsidRPr="00B916A3">
        <w:rPr>
          <w:rStyle w:val="StyleUnderline"/>
        </w:rPr>
        <w:t xml:space="preserve"> explanation for </w:t>
      </w:r>
      <w:r w:rsidRPr="00763AC0">
        <w:rPr>
          <w:rStyle w:val="StyleUnderline"/>
          <w:highlight w:val="green"/>
        </w:rPr>
        <w:t>violence</w:t>
      </w:r>
      <w:r w:rsidRPr="00B916A3">
        <w:rPr>
          <w:rStyle w:val="StyleUnderline"/>
        </w:rPr>
        <w:t>: it happens because it’s committed by criminals</w:t>
      </w:r>
      <w:r w:rsidRPr="00472B26">
        <w:rPr>
          <w:sz w:val="16"/>
        </w:rPr>
        <w:t xml:space="preserve">.13 </w:t>
      </w:r>
      <w:r w:rsidRPr="00763AC0">
        <w:rPr>
          <w:rStyle w:val="Emphasis"/>
          <w:highlight w:val="green"/>
        </w:rPr>
        <w:t>This premise has proven</w:t>
      </w:r>
      <w:r w:rsidRPr="00B916A3">
        <w:rPr>
          <w:rStyle w:val="Emphasis"/>
        </w:rPr>
        <w:t xml:space="preserve"> to be exceptionally </w:t>
      </w:r>
      <w:r w:rsidRPr="00763AC0">
        <w:rPr>
          <w:rStyle w:val="Emphasis"/>
          <w:highlight w:val="green"/>
        </w:rPr>
        <w:t>weak</w:t>
      </w:r>
      <w:r w:rsidRPr="00B916A3">
        <w:rPr>
          <w:rStyle w:val="Emphasis"/>
        </w:rPr>
        <w:t xml:space="preserve"> in the face of the “trans panic” defense</w:t>
      </w:r>
      <w:r w:rsidRPr="00472B26">
        <w:rPr>
          <w:sz w:val="16"/>
        </w:rPr>
        <w:t xml:space="preserve">, </w:t>
      </w:r>
      <w:r w:rsidRPr="00472B26">
        <w:rPr>
          <w:sz w:val="16"/>
          <w:szCs w:val="16"/>
        </w:rPr>
        <w:t xml:space="preserve">which exonerates those who are brought to trial or reduces their sentences for attacking or killing trans women. In fact, the trans panic defense is so resilient that it has even survived being banned. In 2002, seventeen-year-old Gwen Araujo was beaten and strangled to death by four men in Newark, California. At trial, the defense claimed that the men only killed Araujo in the “heat of passion” after discovering her “biological sex.” That characterization of events seems to have been untrue. Some of the defendants seemingly first had sex with Araujo </w:t>
      </w:r>
      <w:r w:rsidRPr="00472B26">
        <w:rPr>
          <w:i/>
          <w:iCs/>
          <w:sz w:val="16"/>
          <w:szCs w:val="16"/>
        </w:rPr>
        <w:t xml:space="preserve">several days </w:t>
      </w:r>
      <w:r w:rsidRPr="00472B26">
        <w:rPr>
          <w:sz w:val="16"/>
          <w:szCs w:val="16"/>
        </w:rPr>
        <w:t xml:space="preserve">before they killed her, meaning they could hardly have lost their sanity in the heat of the moment. But the claim that Araujo’s body had so provoked them that they were justified in killing her overwhelmed the facts of the case. The jury deadlocked, leading to a </w:t>
      </w:r>
      <w:proofErr w:type="gramStart"/>
      <w:r w:rsidRPr="00472B26">
        <w:rPr>
          <w:sz w:val="16"/>
          <w:szCs w:val="16"/>
        </w:rPr>
        <w:t>mistrial</w:t>
      </w:r>
      <w:proofErr w:type="gramEnd"/>
      <w:r w:rsidRPr="00472B26">
        <w:rPr>
          <w:sz w:val="16"/>
          <w:szCs w:val="16"/>
        </w:rPr>
        <w:t>. Two of the men were found guilty of second-degree murder at a second trial, while another remained the subject of a jury deadlock. The success of the trans panic defense in muddying the prosecution led to a burst of organizing around violence against trans women and trans women of color like Araujo, and in response, California passed a law banning the trans panic defense (along with the “gay panic” defense).14</w:t>
      </w:r>
    </w:p>
    <w:p w14:paraId="1B11D351" w14:textId="77777777" w:rsidR="00AD711A" w:rsidRPr="00472B26" w:rsidRDefault="00AD711A" w:rsidP="00AD711A">
      <w:pPr>
        <w:rPr>
          <w:sz w:val="16"/>
          <w:szCs w:val="16"/>
        </w:rPr>
      </w:pPr>
      <w:r w:rsidRPr="00472B26">
        <w:rPr>
          <w:sz w:val="16"/>
          <w:szCs w:val="16"/>
        </w:rPr>
        <w:t xml:space="preserve">Yet only five years later, downstate in Oxnard, Brand McInerny shot his fifteen-year-old classmate Latisha King in the back of the head at point blank range, in full view of students and their teacher. McInerny had brought the gun from home, and the trial emphasized that he killed King not long after she had asked him to be her valentine. The murder of a Black trans girl in junior high was narrated as a case of unrequited love—a story that allowed everyone involved to avoid King’s </w:t>
      </w:r>
      <w:proofErr w:type="gramStart"/>
      <w:r w:rsidRPr="00472B26">
        <w:rPr>
          <w:sz w:val="16"/>
          <w:szCs w:val="16"/>
        </w:rPr>
        <w:t>girl-hood</w:t>
      </w:r>
      <w:proofErr w:type="gramEnd"/>
      <w:r w:rsidRPr="00472B26">
        <w:rPr>
          <w:sz w:val="16"/>
          <w:szCs w:val="16"/>
        </w:rPr>
        <w:t>. At trial, she was referred to by her birth name only, with male pronouns, and was repeatedly described as a gay boy. She was treated this way despite testimony that it was watching King type her name, Latisha, on a classroom computer that had triggered McInerney to pull the gun.15</w:t>
      </w:r>
    </w:p>
    <w:p w14:paraId="15E49D99" w14:textId="77777777" w:rsidR="00AD711A" w:rsidRPr="00472B26" w:rsidRDefault="00AD711A" w:rsidP="00AD711A">
      <w:pPr>
        <w:rPr>
          <w:sz w:val="16"/>
          <w:szCs w:val="16"/>
        </w:rPr>
      </w:pPr>
      <w:r w:rsidRPr="00472B26">
        <w:rPr>
          <w:sz w:val="16"/>
          <w:szCs w:val="16"/>
        </w:rPr>
        <w:t xml:space="preserve">“Much of what happened at this trial hinged on confusion between gender identity and sexual orientation,” explains feminist scholar Gayle Salamon in her book examining the case. The evidence presented to explain why McInerney killed King included the clothing she wore to school, the way she walked down the hallway, and the tone of voice she used in speaking to him, all which were interpreted as sexual harassment of McInerney. King was misgendered </w:t>
      </w:r>
      <w:proofErr w:type="gramStart"/>
      <w:r w:rsidRPr="00472B26">
        <w:rPr>
          <w:sz w:val="16"/>
          <w:szCs w:val="16"/>
        </w:rPr>
        <w:t>over and over</w:t>
      </w:r>
      <w:proofErr w:type="gramEnd"/>
      <w:r w:rsidRPr="00472B26">
        <w:rPr>
          <w:sz w:val="16"/>
          <w:szCs w:val="16"/>
        </w:rPr>
        <w:t xml:space="preserve"> as male to reframe her as inherently aggressive toward a straight white boy—inferences that made tactically unspoken use of her Blackness and trans femininity as certification. At trial, it was suddenly as if King had somehow pushed McInerney to kill her, to the point that he was not responsible for bringing a gun to school, pointing it at her, and pulling the trigger. This “submerged logic” on the defense’s part, as Salamon puts it, worked without any evidence precisely because Latisha’s “feminine gender was already a panic-inducing provocation” to everyone in the courtroom, even after her death. McInerney’s extreme violence—executing her in front of their class—became coldly rational “by characterizing nonnormative gender as itself a violent act of aggression … reading the expression of gender identity as itself a sexual act.”16</w:t>
      </w:r>
    </w:p>
    <w:p w14:paraId="7E7EC1E2" w14:textId="77777777" w:rsidR="00AD711A" w:rsidRPr="00472B26" w:rsidRDefault="00AD711A" w:rsidP="00AD711A">
      <w:pPr>
        <w:rPr>
          <w:sz w:val="16"/>
          <w:szCs w:val="16"/>
        </w:rPr>
      </w:pPr>
      <w:r w:rsidRPr="00472B26">
        <w:rPr>
          <w:sz w:val="16"/>
          <w:szCs w:val="16"/>
        </w:rPr>
        <w:t>As with Araujo’s killers, McInerney’s plea deal reduced the charges to second-degree murder</w:t>
      </w:r>
      <w:proofErr w:type="gramStart"/>
      <w:r w:rsidRPr="00472B26">
        <w:rPr>
          <w:sz w:val="16"/>
          <w:szCs w:val="16"/>
        </w:rPr>
        <w:t>;17</w:t>
      </w:r>
      <w:proofErr w:type="gramEnd"/>
      <w:r w:rsidRPr="00472B26">
        <w:rPr>
          <w:sz w:val="16"/>
          <w:szCs w:val="16"/>
        </w:rPr>
        <w:t xml:space="preserve"> and state prosecutors failed to land a hate crime charge against him. Even though the trans panic defense was by then illegal in California, it was successfully employed through the conflation of trans femininity and homosexuality.</w:t>
      </w:r>
    </w:p>
    <w:p w14:paraId="5FE0E9FE" w14:textId="77777777" w:rsidR="00AD711A" w:rsidRPr="00472B26" w:rsidRDefault="00AD711A" w:rsidP="00AD711A">
      <w:pPr>
        <w:rPr>
          <w:sz w:val="16"/>
        </w:rPr>
      </w:pPr>
      <w:r w:rsidRPr="00763AC0">
        <w:rPr>
          <w:rStyle w:val="StyleUnderline"/>
        </w:rPr>
        <w:t xml:space="preserve">Even if the concept of hate crimes could outwit illegal trans panic defenses, </w:t>
      </w:r>
      <w:r w:rsidRPr="00763AC0">
        <w:rPr>
          <w:rStyle w:val="StyleUnderline"/>
          <w:highlight w:val="green"/>
        </w:rPr>
        <w:t>calls to imprison</w:t>
      </w:r>
      <w:r w:rsidRPr="00763AC0">
        <w:rPr>
          <w:rStyle w:val="StyleUnderline"/>
        </w:rPr>
        <w:t xml:space="preserve"> the </w:t>
      </w:r>
      <w:r w:rsidRPr="00763AC0">
        <w:rPr>
          <w:rStyle w:val="StyleUnderline"/>
          <w:highlight w:val="green"/>
        </w:rPr>
        <w:t>killers</w:t>
      </w:r>
      <w:r w:rsidRPr="00763AC0">
        <w:rPr>
          <w:rStyle w:val="StyleUnderline"/>
        </w:rPr>
        <w:t xml:space="preserve"> of trans women and girls, or to stick them with longer sentences, </w:t>
      </w:r>
      <w:r w:rsidRPr="00763AC0">
        <w:rPr>
          <w:rStyle w:val="Emphasis"/>
          <w:highlight w:val="green"/>
        </w:rPr>
        <w:t>have nothing to do with justice</w:t>
      </w:r>
      <w:r w:rsidRPr="00472B26">
        <w:rPr>
          <w:sz w:val="16"/>
        </w:rPr>
        <w:t xml:space="preserve">. On the contrary, </w:t>
      </w:r>
      <w:r w:rsidRPr="00763AC0">
        <w:rPr>
          <w:rStyle w:val="StyleUnderline"/>
        </w:rPr>
        <w:t xml:space="preserve">the failure of these trials to secure higher-level convictions is </w:t>
      </w:r>
      <w:r w:rsidRPr="00763AC0">
        <w:rPr>
          <w:rStyle w:val="Emphasis"/>
        </w:rPr>
        <w:t>not</w:t>
      </w:r>
      <w:r w:rsidRPr="00763AC0">
        <w:rPr>
          <w:rStyle w:val="StyleUnderline"/>
        </w:rPr>
        <w:t xml:space="preserve"> a problem worth solving</w:t>
      </w:r>
      <w:r w:rsidRPr="00472B26">
        <w:rPr>
          <w:sz w:val="16"/>
        </w:rPr>
        <w:t xml:space="preserve">. Nor would justice have been achieved if the court had recognized that Latisha was a girl. The point is that the original violence of assault or murder is in fact extended through legal proceedings, serving as a retrospective guarantee. The misgendering of trans femininity as male sexual aggression, particularly when racist fantasies about Black and Brown sexuality are encoded in the conflation, allows people to respond to trans femininity with as much preemptive violence as they desire. All they have to do </w:t>
      </w:r>
      <w:proofErr w:type="gramStart"/>
      <w:r w:rsidRPr="00472B26">
        <w:rPr>
          <w:sz w:val="16"/>
        </w:rPr>
        <w:t>is claim</w:t>
      </w:r>
      <w:proofErr w:type="gramEnd"/>
      <w:r w:rsidRPr="00472B26">
        <w:rPr>
          <w:sz w:val="16"/>
        </w:rPr>
        <w:t xml:space="preserve"> panic after the fact.</w:t>
      </w:r>
    </w:p>
    <w:p w14:paraId="527DAEE2" w14:textId="77777777" w:rsidR="00AD711A" w:rsidRPr="00472B26" w:rsidRDefault="00AD711A" w:rsidP="00AD711A">
      <w:pPr>
        <w:rPr>
          <w:sz w:val="16"/>
        </w:rPr>
      </w:pPr>
      <w:r w:rsidRPr="00472B26">
        <w:rPr>
          <w:sz w:val="16"/>
        </w:rPr>
        <w:t xml:space="preserve">The panic in trans panic has generated a mostly psychological analysis. Writer and activist Julia Serano, who helpfully distinguishes trans misogyny’s characteristic sexism from a generic notion of transphobia, points out that violence against trans women is generally justified as appropriate punishment for “deception.” Through the </w:t>
      </w:r>
      <w:proofErr w:type="spellStart"/>
      <w:r w:rsidRPr="00472B26">
        <w:rPr>
          <w:sz w:val="16"/>
        </w:rPr>
        <w:t>hypersexualization</w:t>
      </w:r>
      <w:proofErr w:type="spellEnd"/>
      <w:r w:rsidRPr="00472B26">
        <w:rPr>
          <w:sz w:val="16"/>
        </w:rPr>
        <w:t xml:space="preserve"> of trans femininity, trans women are seen as inviting not just sexual </w:t>
      </w:r>
      <w:proofErr w:type="gramStart"/>
      <w:r w:rsidRPr="00472B26">
        <w:rPr>
          <w:sz w:val="16"/>
        </w:rPr>
        <w:t>interest</w:t>
      </w:r>
      <w:proofErr w:type="gramEnd"/>
      <w:r w:rsidRPr="00472B26">
        <w:rPr>
          <w:sz w:val="16"/>
        </w:rPr>
        <w:t xml:space="preserve"> but any violence required to reassert straight men’s position over them in the social hierarchy. The sexualization of trans women, ironically, threatens men by association, like a boomerang of desire. “Behind every accusation of deception lies an unchallenged assumption,” Serano explains, “that no male in his right mind could ever be attracted to someone who was feminine, yet physically male.”18</w:t>
      </w:r>
    </w:p>
    <w:p w14:paraId="3AAAE660" w14:textId="77777777" w:rsidR="00AD711A" w:rsidRPr="00472B26" w:rsidRDefault="00AD711A" w:rsidP="00AD711A">
      <w:pPr>
        <w:rPr>
          <w:sz w:val="16"/>
        </w:rPr>
      </w:pPr>
      <w:r w:rsidRPr="00472B26">
        <w:rPr>
          <w:sz w:val="16"/>
        </w:rPr>
        <w:t xml:space="preserve">The philosopher Talia Mae Bettcher emphasizes that this dynamic creates a situation no trans woman can successfully navigate. The killing of trans women by men is often explained as stemming from a failure to disclose being trans. But that “failure”—and the subsequent moment of “discovery”— seems just as often to be a lie invented after the fact to mitigate consequences, as it was at the trial of Araujo’s killers. The choice </w:t>
      </w:r>
      <w:proofErr w:type="gramStart"/>
      <w:r w:rsidRPr="00472B26">
        <w:rPr>
          <w:sz w:val="16"/>
        </w:rPr>
        <w:t>whether or not</w:t>
      </w:r>
      <w:proofErr w:type="gramEnd"/>
      <w:r w:rsidRPr="00472B26">
        <w:rPr>
          <w:sz w:val="16"/>
        </w:rPr>
        <w:t xml:space="preserve"> to disclose isn’t decisive, because trans women lack control over how they are perceived in everyday life. “There is an important difference between coming out as a ‘transgender woman’ and as ‘really a man disguised as a woman,’” Bettcher explains. “Yet it is often the latter that does much of the work in transphobic violence,” regardless of how trans women present themselves, or whether they pass.19 This is why trans women who pass so well that men don’t initially know they are trans are </w:t>
      </w:r>
      <w:proofErr w:type="gramStart"/>
      <w:r w:rsidRPr="00472B26">
        <w:rPr>
          <w:sz w:val="16"/>
        </w:rPr>
        <w:t>actually more</w:t>
      </w:r>
      <w:proofErr w:type="gramEnd"/>
      <w:r w:rsidRPr="00472B26">
        <w:rPr>
          <w:sz w:val="16"/>
        </w:rPr>
        <w:t xml:space="preserve"> endangered by passing, rather than enjoying a privilege. Thus, the </w:t>
      </w:r>
      <w:proofErr w:type="spellStart"/>
      <w:r w:rsidRPr="00472B26">
        <w:rPr>
          <w:sz w:val="16"/>
        </w:rPr>
        <w:t>victimblaming</w:t>
      </w:r>
      <w:proofErr w:type="spellEnd"/>
      <w:r w:rsidRPr="00472B26">
        <w:rPr>
          <w:sz w:val="16"/>
        </w:rPr>
        <w:t xml:space="preserve"> of trans women has little to do with what they say or how they act. The trope of deception is a blanket projection of a culture that sheds accountability onto the women targeted by violence.</w:t>
      </w:r>
    </w:p>
    <w:p w14:paraId="4954B549" w14:textId="77777777" w:rsidR="00AD711A" w:rsidRPr="00472B26" w:rsidRDefault="00AD711A" w:rsidP="00AD711A">
      <w:pPr>
        <w:rPr>
          <w:sz w:val="16"/>
        </w:rPr>
      </w:pPr>
      <w:r w:rsidRPr="00472B26">
        <w:rPr>
          <w:sz w:val="16"/>
        </w:rPr>
        <w:t xml:space="preserve">Like many trans feminists, Serano and Bettcher treat violence against trans women as an important subset of misogynist violence in general. But the psychological analysis runs out of steam there. As the philosopher Kate Manne explains, psychological explanations convert misogyny into “a property of individual agents (typically, although not necessarily men) who are prone to feel hatred, hostility, or other similar emotions towards any and every woman, or at least women generally, simply because they are women.” But there are few people who fit such an extreme definition. </w:t>
      </w:r>
      <w:r w:rsidRPr="00763AC0">
        <w:rPr>
          <w:rStyle w:val="StyleUnderline"/>
          <w:highlight w:val="green"/>
        </w:rPr>
        <w:t xml:space="preserve">Misogyny </w:t>
      </w:r>
      <w:r w:rsidRPr="00763AC0">
        <w:rPr>
          <w:rStyle w:val="StyleUnderline"/>
        </w:rPr>
        <w:t xml:space="preserve">is </w:t>
      </w:r>
      <w:r w:rsidRPr="00763AC0">
        <w:rPr>
          <w:rStyle w:val="Emphasis"/>
        </w:rPr>
        <w:t>not</w:t>
      </w:r>
      <w:r w:rsidRPr="00763AC0">
        <w:rPr>
          <w:rStyle w:val="StyleUnderline"/>
        </w:rPr>
        <w:t xml:space="preserve"> only pure or abstract woman-hating; in practice it </w:t>
      </w:r>
      <w:r w:rsidRPr="00763AC0">
        <w:rPr>
          <w:rStyle w:val="StyleUnderline"/>
          <w:highlight w:val="green"/>
        </w:rPr>
        <w:t xml:space="preserve">fixes itself to women </w:t>
      </w:r>
      <w:r w:rsidRPr="00763AC0">
        <w:rPr>
          <w:rStyle w:val="Emphasis"/>
          <w:highlight w:val="green"/>
        </w:rPr>
        <w:t>forced to live at the bottom of</w:t>
      </w:r>
      <w:r w:rsidRPr="00763AC0">
        <w:rPr>
          <w:rStyle w:val="Emphasis"/>
        </w:rPr>
        <w:t xml:space="preserve"> other </w:t>
      </w:r>
      <w:r w:rsidRPr="00763AC0">
        <w:rPr>
          <w:rStyle w:val="Emphasis"/>
          <w:highlight w:val="green"/>
        </w:rPr>
        <w:t>social hierarchies</w:t>
      </w:r>
      <w:r w:rsidRPr="00763AC0">
        <w:rPr>
          <w:rStyle w:val="StyleUnderline"/>
          <w:highlight w:val="green"/>
        </w:rPr>
        <w:t xml:space="preserve">, like </w:t>
      </w:r>
      <w:r w:rsidRPr="00763AC0">
        <w:rPr>
          <w:rStyle w:val="Emphasis"/>
          <w:highlight w:val="green"/>
        </w:rPr>
        <w:t>race and class</w:t>
      </w:r>
      <w:r w:rsidRPr="00763AC0">
        <w:rPr>
          <w:rStyle w:val="StyleUnderline"/>
        </w:rPr>
        <w:t xml:space="preserve">, that already overexpose them to violence. </w:t>
      </w:r>
      <w:r w:rsidRPr="00E17723">
        <w:rPr>
          <w:rStyle w:val="StyleUnderline"/>
          <w:highlight w:val="green"/>
        </w:rPr>
        <w:t>Misogyny selects</w:t>
      </w:r>
      <w:r w:rsidRPr="00763AC0">
        <w:rPr>
          <w:rStyle w:val="StyleUnderline"/>
        </w:rPr>
        <w:t xml:space="preserve"> people like </w:t>
      </w:r>
      <w:r w:rsidRPr="00E17723">
        <w:rPr>
          <w:rStyle w:val="StyleUnderline"/>
          <w:highlight w:val="green"/>
        </w:rPr>
        <w:t xml:space="preserve">trans women based on compounding factors that </w:t>
      </w:r>
      <w:r w:rsidRPr="00E17723">
        <w:rPr>
          <w:rStyle w:val="Emphasis"/>
          <w:highlight w:val="green"/>
        </w:rPr>
        <w:t>make it easier to victim-blame</w:t>
      </w:r>
      <w:r w:rsidRPr="00763AC0">
        <w:rPr>
          <w:rStyle w:val="Emphasis"/>
        </w:rPr>
        <w:t xml:space="preserve"> them </w:t>
      </w:r>
      <w:r w:rsidRPr="00E17723">
        <w:rPr>
          <w:rStyle w:val="Emphasis"/>
          <w:highlight w:val="green"/>
        </w:rPr>
        <w:t>and escape accountability</w:t>
      </w:r>
      <w:r w:rsidRPr="00472B26">
        <w:rPr>
          <w:sz w:val="16"/>
        </w:rPr>
        <w:t>.20 (Misogyny also promises protection to women who pledge their allegiance to misogynist causes, which partly explains why many anti-trans feminists, such as some right-wing women, are content to align with misogynist men in the dehumanization of trans women.)</w:t>
      </w:r>
    </w:p>
    <w:p w14:paraId="51BB8524" w14:textId="77777777" w:rsidR="00AD711A" w:rsidRPr="00472B26" w:rsidRDefault="00AD711A" w:rsidP="00AD711A">
      <w:pPr>
        <w:rPr>
          <w:sz w:val="16"/>
        </w:rPr>
      </w:pPr>
      <w:r w:rsidRPr="00472B26">
        <w:rPr>
          <w:sz w:val="16"/>
        </w:rPr>
        <w:t>It makes more sense to think of misogyny as the continual policing and punishment of certain women for their perceived failures to stay subordinate to men. Rather than trying to eliminate all women, misogynist violence can ironically be quite selective as a way of symbolically threatening all women. Misogyny’s discretion is a warning to everyone else: you will be next if you don’t fall in line. By blaming its targets—women declared to transgress the boundaries of proper femininity or subservience—misogyny naturalizes and justifies women’s broader subordination as a class to men. Manne argues that trans misogyny fits this definition perfectly and reminds us that misogyny is not universal in its expression.</w:t>
      </w:r>
    </w:p>
    <w:p w14:paraId="21EF84D4" w14:textId="77777777" w:rsidR="00AD711A" w:rsidRPr="00472B26" w:rsidRDefault="00AD711A" w:rsidP="00AD711A">
      <w:pPr>
        <w:rPr>
          <w:sz w:val="16"/>
        </w:rPr>
      </w:pPr>
      <w:r w:rsidRPr="00472B26">
        <w:rPr>
          <w:sz w:val="16"/>
        </w:rPr>
        <w:t>“</w:t>
      </w:r>
      <w:r w:rsidRPr="00763AC0">
        <w:rPr>
          <w:rStyle w:val="StyleUnderline"/>
          <w:highlight w:val="green"/>
        </w:rPr>
        <w:t>Violence</w:t>
      </w:r>
      <w:r w:rsidRPr="00763AC0">
        <w:rPr>
          <w:rStyle w:val="StyleUnderline"/>
        </w:rPr>
        <w:t xml:space="preserve"> is a </w:t>
      </w:r>
      <w:r w:rsidRPr="00763AC0">
        <w:rPr>
          <w:rStyle w:val="Emphasis"/>
        </w:rPr>
        <w:t>form of entitlement</w:t>
      </w:r>
      <w:r w:rsidRPr="00472B26">
        <w:rPr>
          <w:sz w:val="16"/>
        </w:rPr>
        <w:t>,” clarifies the social critic Jacqueline Rose, who also sees the targeting of trans women as a key example of how violence against women operates. “</w:t>
      </w:r>
      <w:r w:rsidRPr="00763AC0">
        <w:rPr>
          <w:rStyle w:val="StyleUnderline"/>
        </w:rPr>
        <w:t xml:space="preserve">It </w:t>
      </w:r>
      <w:r w:rsidRPr="00763AC0">
        <w:rPr>
          <w:rStyle w:val="StyleUnderline"/>
          <w:highlight w:val="green"/>
        </w:rPr>
        <w:t>relies</w:t>
      </w:r>
      <w:r w:rsidRPr="00763AC0">
        <w:rPr>
          <w:rStyle w:val="StyleUnderline"/>
        </w:rPr>
        <w:t xml:space="preserve"> for its persistence </w:t>
      </w:r>
      <w:r w:rsidRPr="00763AC0">
        <w:rPr>
          <w:rStyle w:val="StyleUnderline"/>
          <w:highlight w:val="green"/>
        </w:rPr>
        <w:t xml:space="preserve">on a </w:t>
      </w:r>
      <w:r w:rsidRPr="00763AC0">
        <w:rPr>
          <w:rStyle w:val="Emphasis"/>
          <w:highlight w:val="green"/>
        </w:rPr>
        <w:t>refusal to acknowledge</w:t>
      </w:r>
      <w:r w:rsidRPr="00763AC0">
        <w:rPr>
          <w:rStyle w:val="Emphasis"/>
        </w:rPr>
        <w:t xml:space="preserve"> that </w:t>
      </w:r>
      <w:r w:rsidRPr="00763AC0">
        <w:rPr>
          <w:rStyle w:val="Emphasis"/>
          <w:highlight w:val="green"/>
        </w:rPr>
        <w:t>it is even there</w:t>
      </w:r>
      <w:r w:rsidRPr="00472B26">
        <w:rPr>
          <w:sz w:val="16"/>
        </w:rPr>
        <w:t>.” At the same time, misogynist violence is so vicious and unaccountable because it depends on a lie of superior strength. To dominate or dispose of a trans woman is one way to literalize the wish of domination that is promised but impossible for men to live up to. “No man comfortably possesses masculinity,” Rose explains. “</w:t>
      </w:r>
      <w:r w:rsidRPr="00763AC0">
        <w:rPr>
          <w:rStyle w:val="StyleUnderline"/>
        </w:rPr>
        <w:t xml:space="preserve">Prowess is a lie, as every inch of mortal flesh </w:t>
      </w:r>
      <w:proofErr w:type="gramStart"/>
      <w:r w:rsidRPr="00763AC0">
        <w:rPr>
          <w:rStyle w:val="StyleUnderline"/>
        </w:rPr>
        <w:t>bears</w:t>
      </w:r>
      <w:proofErr w:type="gramEnd"/>
      <w:r w:rsidRPr="00763AC0">
        <w:rPr>
          <w:rStyle w:val="StyleUnderline"/>
        </w:rPr>
        <w:t xml:space="preserve"> witness. But </w:t>
      </w:r>
      <w:r w:rsidRPr="00763AC0">
        <w:rPr>
          <w:rStyle w:val="StyleUnderline"/>
          <w:highlight w:val="green"/>
        </w:rPr>
        <w:t>like all lies</w:t>
      </w:r>
      <w:r w:rsidRPr="00763AC0">
        <w:rPr>
          <w:rStyle w:val="StyleUnderline"/>
        </w:rPr>
        <w:t xml:space="preserve">, </w:t>
      </w:r>
      <w:proofErr w:type="gramStart"/>
      <w:r w:rsidRPr="00763AC0">
        <w:rPr>
          <w:rStyle w:val="StyleUnderline"/>
        </w:rPr>
        <w:t xml:space="preserve">in order </w:t>
      </w:r>
      <w:r w:rsidRPr="00763AC0">
        <w:rPr>
          <w:rStyle w:val="StyleUnderline"/>
          <w:highlight w:val="green"/>
        </w:rPr>
        <w:t>to</w:t>
      </w:r>
      <w:proofErr w:type="gramEnd"/>
      <w:r w:rsidRPr="00763AC0">
        <w:rPr>
          <w:rStyle w:val="StyleUnderline"/>
          <w:highlight w:val="green"/>
        </w:rPr>
        <w:t xml:space="preserve"> be believed, </w:t>
      </w:r>
      <w:r w:rsidRPr="00763AC0">
        <w:rPr>
          <w:rStyle w:val="Emphasis"/>
          <w:highlight w:val="green"/>
        </w:rPr>
        <w:t xml:space="preserve">it </w:t>
      </w:r>
      <w:proofErr w:type="gramStart"/>
      <w:r w:rsidRPr="00763AC0">
        <w:rPr>
          <w:rStyle w:val="Emphasis"/>
          <w:highlight w:val="green"/>
        </w:rPr>
        <w:t>has to</w:t>
      </w:r>
      <w:proofErr w:type="gramEnd"/>
      <w:r w:rsidRPr="00763AC0">
        <w:rPr>
          <w:rStyle w:val="Emphasis"/>
          <w:highlight w:val="green"/>
        </w:rPr>
        <w:t xml:space="preserve"> be </w:t>
      </w:r>
      <w:r w:rsidRPr="00763AC0">
        <w:rPr>
          <w:rStyle w:val="Emphasis"/>
        </w:rPr>
        <w:t xml:space="preserve">endlessly </w:t>
      </w:r>
      <w:r w:rsidRPr="00763AC0">
        <w:rPr>
          <w:rStyle w:val="Emphasis"/>
          <w:highlight w:val="green"/>
        </w:rPr>
        <w:t>repeated</w:t>
      </w:r>
      <w:r w:rsidRPr="00472B26">
        <w:rPr>
          <w:sz w:val="16"/>
        </w:rPr>
        <w:t>.”21</w:t>
      </w:r>
    </w:p>
    <w:p w14:paraId="7CC78F2E" w14:textId="13074105" w:rsidR="00AD711A" w:rsidRDefault="00AD711A" w:rsidP="00AD711A">
      <w:pPr>
        <w:pStyle w:val="Heading4"/>
      </w:pPr>
      <w:r>
        <w:t xml:space="preserve">Your obligation is toward material action which addresses the conditions of trans misogynistic violence. That outweighs the </w:t>
      </w:r>
      <w:proofErr w:type="spellStart"/>
      <w:r>
        <w:t>aff</w:t>
      </w:r>
      <w:proofErr w:type="spellEnd"/>
      <w:r>
        <w:t>.</w:t>
      </w:r>
    </w:p>
    <w:p w14:paraId="0ECCD392" w14:textId="77777777" w:rsidR="00AD711A" w:rsidRDefault="00AD711A" w:rsidP="00AD711A">
      <w:r w:rsidRPr="00BF1678">
        <w:rPr>
          <w:rStyle w:val="Style13ptBold"/>
        </w:rPr>
        <w:t>Gill-Peterson, 2</w:t>
      </w:r>
      <w:r>
        <w:rPr>
          <w:rStyle w:val="Style13ptBold"/>
        </w:rPr>
        <w:t>4</w:t>
      </w:r>
      <w:r>
        <w:t xml:space="preserve"> [Jules, </w:t>
      </w:r>
      <w:r w:rsidRPr="00BF1678">
        <w:t>Canadian historian specializing in transgender history. She is an associate professor of history at Johns Hopkins University. Her work focuses on how science, medicine, and race inform transgender embodiment.</w:t>
      </w:r>
      <w:r>
        <w:t xml:space="preserve"> 3: Queens of the Gay World in A Short History of Trans Misogyny. NL]</w:t>
      </w:r>
    </w:p>
    <w:p w14:paraId="62DD4541" w14:textId="77777777" w:rsidR="00AD711A" w:rsidRPr="00472B26" w:rsidRDefault="00AD711A" w:rsidP="00AD711A">
      <w:pPr>
        <w:rPr>
          <w:sz w:val="16"/>
        </w:rPr>
      </w:pPr>
      <w:r w:rsidRPr="00472B26">
        <w:rPr>
          <w:sz w:val="16"/>
        </w:rPr>
        <w:t xml:space="preserve">Nearly thirty years later, the pendulum </w:t>
      </w:r>
      <w:proofErr w:type="gramStart"/>
      <w:r w:rsidRPr="00472B26">
        <w:rPr>
          <w:sz w:val="16"/>
        </w:rPr>
        <w:t>has swung</w:t>
      </w:r>
      <w:proofErr w:type="gramEnd"/>
      <w:r w:rsidRPr="00472B26">
        <w:rPr>
          <w:sz w:val="16"/>
        </w:rPr>
        <w:t xml:space="preserve"> hard in the opposite direction. </w:t>
      </w:r>
      <w:r w:rsidRPr="00805A89">
        <w:rPr>
          <w:rStyle w:val="StyleUnderline"/>
        </w:rPr>
        <w:t xml:space="preserve">Today </w:t>
      </w:r>
      <w:r w:rsidRPr="00EE3BBB">
        <w:rPr>
          <w:rStyle w:val="StyleUnderline"/>
          <w:highlight w:val="green"/>
        </w:rPr>
        <w:t>trans women of color</w:t>
      </w:r>
      <w:r w:rsidRPr="00472B26">
        <w:rPr>
          <w:sz w:val="16"/>
        </w:rPr>
        <w:t xml:space="preserve"> like </w:t>
      </w:r>
      <w:proofErr w:type="spellStart"/>
      <w:r w:rsidRPr="00472B26">
        <w:rPr>
          <w:sz w:val="16"/>
        </w:rPr>
        <w:t>Xtravaganza</w:t>
      </w:r>
      <w:proofErr w:type="spellEnd"/>
      <w:r w:rsidRPr="00472B26">
        <w:rPr>
          <w:sz w:val="16"/>
        </w:rPr>
        <w:t xml:space="preserve"> </w:t>
      </w:r>
      <w:r w:rsidRPr="00EE3BBB">
        <w:rPr>
          <w:rStyle w:val="StyleUnderline"/>
          <w:highlight w:val="green"/>
        </w:rPr>
        <w:t>are presented</w:t>
      </w:r>
      <w:r w:rsidRPr="00472B26">
        <w:rPr>
          <w:sz w:val="16"/>
        </w:rPr>
        <w:t xml:space="preserve"> not as tragic failures but </w:t>
      </w:r>
      <w:r w:rsidRPr="00EE3BBB">
        <w:rPr>
          <w:rStyle w:val="StyleUnderline"/>
          <w:highlight w:val="green"/>
        </w:rPr>
        <w:t>as</w:t>
      </w:r>
      <w:r w:rsidRPr="00805A89">
        <w:rPr>
          <w:rStyle w:val="StyleUnderline"/>
        </w:rPr>
        <w:t xml:space="preserve"> </w:t>
      </w:r>
      <w:r w:rsidRPr="00472B26">
        <w:rPr>
          <w:sz w:val="16"/>
        </w:rPr>
        <w:t>near</w:t>
      </w:r>
      <w:r w:rsidRPr="00805A89">
        <w:rPr>
          <w:rStyle w:val="StyleUnderline"/>
        </w:rPr>
        <w:t xml:space="preserve"> </w:t>
      </w:r>
      <w:r w:rsidRPr="00EE3BBB">
        <w:rPr>
          <w:rStyle w:val="StyleUnderline"/>
          <w:highlight w:val="green"/>
        </w:rPr>
        <w:t>goddesses</w:t>
      </w:r>
      <w:r w:rsidRPr="00472B26">
        <w:rPr>
          <w:sz w:val="16"/>
        </w:rPr>
        <w:t xml:space="preserve">. In the era of trans hypervisibility, the mere presence of a Black or Brown trans woman is supposed to leap into good politics. </w:t>
      </w:r>
      <w:r w:rsidRPr="00805A89">
        <w:rPr>
          <w:rStyle w:val="StyleUnderline"/>
        </w:rPr>
        <w:t xml:space="preserve">The trans woman of color </w:t>
      </w:r>
      <w:r w:rsidRPr="00EE3BBB">
        <w:rPr>
          <w:rStyle w:val="StyleUnderline"/>
          <w:highlight w:val="green"/>
        </w:rPr>
        <w:t>appears as a symbol</w:t>
      </w:r>
      <w:r w:rsidRPr="00472B26">
        <w:rPr>
          <w:sz w:val="16"/>
        </w:rPr>
        <w:t xml:space="preserve">, invoked as the figure in whose name activism, or intersectional consciousness, is conducted. </w:t>
      </w:r>
      <w:r w:rsidRPr="00EE3BBB">
        <w:rPr>
          <w:rStyle w:val="Emphasis"/>
          <w:highlight w:val="green"/>
        </w:rPr>
        <w:t>But</w:t>
      </w:r>
      <w:r w:rsidRPr="00472B26">
        <w:rPr>
          <w:sz w:val="16"/>
        </w:rPr>
        <w:t xml:space="preserve"> the trans woman of color is still </w:t>
      </w:r>
      <w:r w:rsidRPr="00EE3BBB">
        <w:rPr>
          <w:rStyle w:val="Emphasis"/>
          <w:highlight w:val="green"/>
        </w:rPr>
        <w:t>just</w:t>
      </w:r>
      <w:r w:rsidRPr="00EE3BBB">
        <w:rPr>
          <w:rStyle w:val="StyleUnderline"/>
          <w:highlight w:val="green"/>
        </w:rPr>
        <w:t xml:space="preserve"> that: a </w:t>
      </w:r>
      <w:r w:rsidRPr="00EE3BBB">
        <w:rPr>
          <w:rStyle w:val="Emphasis"/>
          <w:highlight w:val="green"/>
        </w:rPr>
        <w:t>figure</w:t>
      </w:r>
      <w:r w:rsidRPr="00805A89">
        <w:rPr>
          <w:rStyle w:val="StyleUnderline"/>
        </w:rPr>
        <w:t xml:space="preserve"> for other people</w:t>
      </w:r>
      <w:r w:rsidRPr="00472B26">
        <w:rPr>
          <w:sz w:val="16"/>
        </w:rPr>
        <w:t xml:space="preserve">. In that sense, surprisingly little has changed since Paris Is Burning. </w:t>
      </w:r>
    </w:p>
    <w:p w14:paraId="5DB6B7D0" w14:textId="77777777" w:rsidR="00AD711A" w:rsidRPr="00472B26" w:rsidRDefault="00AD711A" w:rsidP="00AD711A">
      <w:pPr>
        <w:rPr>
          <w:sz w:val="16"/>
        </w:rPr>
      </w:pPr>
      <w:r w:rsidRPr="00EE3BBB">
        <w:rPr>
          <w:rStyle w:val="StyleUnderline"/>
        </w:rPr>
        <w:t xml:space="preserve">Centering the trans woman of color </w:t>
      </w:r>
      <w:r w:rsidRPr="00EE3BBB">
        <w:rPr>
          <w:rStyle w:val="StyleUnderline"/>
          <w:highlight w:val="green"/>
        </w:rPr>
        <w:t xml:space="preserve">has </w:t>
      </w:r>
      <w:r w:rsidRPr="00EE3BBB">
        <w:rPr>
          <w:rStyle w:val="Emphasis"/>
          <w:highlight w:val="green"/>
        </w:rPr>
        <w:t>not</w:t>
      </w:r>
      <w:r w:rsidRPr="00EE3BBB">
        <w:rPr>
          <w:rStyle w:val="StyleUnderline"/>
          <w:highlight w:val="green"/>
        </w:rPr>
        <w:t xml:space="preserve"> resulted in</w:t>
      </w:r>
      <w:r w:rsidRPr="00EE3BBB">
        <w:rPr>
          <w:rStyle w:val="StyleUnderline"/>
        </w:rPr>
        <w:t xml:space="preserve"> sustained </w:t>
      </w:r>
      <w:r w:rsidRPr="00EE3BBB">
        <w:rPr>
          <w:rStyle w:val="StyleUnderline"/>
          <w:highlight w:val="green"/>
        </w:rPr>
        <w:t>engagement with her everyday life</w:t>
      </w:r>
      <w:r w:rsidRPr="00EE3BBB">
        <w:rPr>
          <w:rStyle w:val="StyleUnderline"/>
        </w:rPr>
        <w:t xml:space="preserve">, expertise, and activism. </w:t>
      </w:r>
      <w:r w:rsidRPr="00EE3BBB">
        <w:rPr>
          <w:rStyle w:val="StyleUnderline"/>
          <w:highlight w:val="green"/>
        </w:rPr>
        <w:t>Had</w:t>
      </w:r>
      <w:r w:rsidRPr="00EE3BBB">
        <w:rPr>
          <w:rStyle w:val="StyleUnderline"/>
        </w:rPr>
        <w:t xml:space="preserve"> liberal </w:t>
      </w:r>
      <w:r w:rsidRPr="00EE3BBB">
        <w:rPr>
          <w:rStyle w:val="StyleUnderline"/>
          <w:highlight w:val="green"/>
        </w:rPr>
        <w:t>trans</w:t>
      </w:r>
      <w:r w:rsidRPr="00EE3BBB">
        <w:rPr>
          <w:rStyle w:val="StyleUnderline"/>
        </w:rPr>
        <w:t xml:space="preserve">-inclusive political </w:t>
      </w:r>
      <w:r w:rsidRPr="00EE3BBB">
        <w:rPr>
          <w:rStyle w:val="StyleUnderline"/>
          <w:highlight w:val="green"/>
        </w:rPr>
        <w:t xml:space="preserve">movements, or academia, done so, </w:t>
      </w:r>
      <w:r w:rsidRPr="00EE3BBB">
        <w:rPr>
          <w:rStyle w:val="Emphasis"/>
          <w:highlight w:val="green"/>
        </w:rPr>
        <w:t>their primary concerns would be prison abolition, police violence, and sex work</w:t>
      </w:r>
      <w:r w:rsidRPr="00EE3BBB">
        <w:rPr>
          <w:rStyle w:val="StyleUnderline"/>
          <w:highlight w:val="green"/>
        </w:rPr>
        <w:t>—</w:t>
      </w:r>
      <w:r w:rsidRPr="00EE3BBB">
        <w:rPr>
          <w:rStyle w:val="Emphasis"/>
          <w:highlight w:val="green"/>
        </w:rPr>
        <w:t>not a politics of</w:t>
      </w:r>
      <w:r w:rsidRPr="00EE3BBB">
        <w:rPr>
          <w:rStyle w:val="StyleUnderline"/>
        </w:rPr>
        <w:t xml:space="preserve"> overcoming the </w:t>
      </w:r>
      <w:r w:rsidRPr="00EE3BBB">
        <w:rPr>
          <w:rStyle w:val="Emphasis"/>
          <w:highlight w:val="green"/>
        </w:rPr>
        <w:t>gender binary</w:t>
      </w:r>
      <w:r w:rsidRPr="00EE3BBB">
        <w:rPr>
          <w:rStyle w:val="StyleUnderline"/>
        </w:rPr>
        <w:t xml:space="preserve">; and </w:t>
      </w:r>
      <w:r w:rsidRPr="00EE3BBB">
        <w:rPr>
          <w:rStyle w:val="Emphasis"/>
        </w:rPr>
        <w:t>not</w:t>
      </w:r>
      <w:r w:rsidRPr="00EE3BBB">
        <w:rPr>
          <w:rStyle w:val="StyleUnderline"/>
        </w:rPr>
        <w:t xml:space="preserve">, at its narrowest, the </w:t>
      </w:r>
      <w:r w:rsidRPr="00EE3BBB">
        <w:rPr>
          <w:rStyle w:val="Emphasis"/>
        </w:rPr>
        <w:t>highly conservative claim</w:t>
      </w:r>
      <w:r w:rsidRPr="00EE3BBB">
        <w:rPr>
          <w:rStyle w:val="StyleUnderline"/>
        </w:rPr>
        <w:t xml:space="preserve"> that the trans woman of color deserves to be rescued from death</w:t>
      </w:r>
      <w:r w:rsidRPr="00472B26">
        <w:rPr>
          <w:sz w:val="16"/>
        </w:rPr>
        <w:t>.</w:t>
      </w:r>
    </w:p>
    <w:p w14:paraId="45B6814D" w14:textId="77777777" w:rsidR="00AD711A" w:rsidRPr="00472B26" w:rsidRDefault="00AD711A" w:rsidP="00AD711A">
      <w:pPr>
        <w:rPr>
          <w:sz w:val="16"/>
        </w:rPr>
      </w:pPr>
      <w:r w:rsidRPr="00472B26">
        <w:rPr>
          <w:sz w:val="16"/>
        </w:rPr>
        <w:t xml:space="preserve">As trans studies scholars C. Riley Snorton and Jin Haritaworn have argued, </w:t>
      </w:r>
      <w:r w:rsidRPr="00EE3BBB">
        <w:rPr>
          <w:rStyle w:val="StyleUnderline"/>
          <w:highlight w:val="green"/>
        </w:rPr>
        <w:t>this “</w:t>
      </w:r>
      <w:r w:rsidRPr="00EE3BBB">
        <w:rPr>
          <w:rStyle w:val="Emphasis"/>
          <w:highlight w:val="green"/>
        </w:rPr>
        <w:t>necropolitical” logic</w:t>
      </w:r>
      <w:r w:rsidRPr="00EE3BBB">
        <w:rPr>
          <w:rStyle w:val="StyleUnderline"/>
        </w:rPr>
        <w:t xml:space="preserve"> conditioning the circulation of the Black trans woman and the trans woman of color </w:t>
      </w:r>
      <w:r w:rsidRPr="00EE3BBB">
        <w:rPr>
          <w:rStyle w:val="StyleUnderline"/>
          <w:highlight w:val="green"/>
        </w:rPr>
        <w:t xml:space="preserve">literally </w:t>
      </w:r>
      <w:r w:rsidRPr="00EE3BBB">
        <w:rPr>
          <w:rStyle w:val="Emphasis"/>
          <w:highlight w:val="green"/>
        </w:rPr>
        <w:t>needs the material violence it invokes</w:t>
      </w:r>
      <w:r w:rsidRPr="00EE3BBB">
        <w:rPr>
          <w:rStyle w:val="Emphasis"/>
        </w:rPr>
        <w:t xml:space="preserve"> and records</w:t>
      </w:r>
      <w:r w:rsidRPr="00472B26">
        <w:rPr>
          <w:sz w:val="16"/>
        </w:rPr>
        <w:t xml:space="preserve">.55 In this economy, the trans woman of color is always a preface to someone else’s work, used up in memoriam. She appears this way in one of the foundational texts of queer of color studies, Roderick Ferguson’s Aberrations in Black (2003), a book that opens with a “black drag-queen prostitute,” a passing figure from a scene in Marlon Rigg’s 1989 art film Tongues Untied. Why, in a film that is a deeply important statement about Black gay men, does Ferguson turn to the one brief appearance of a trans femme? This queen appears midway through Tongues Untied with no speaking role. As she wanders a public space and smokes a cigarette, an Essex Hemphill poem is read as the voiceover. The film says nothing direct about who she is, or what her relationship to the Black men in the film might be. Ferguson values her appearance for what it figures, asking, “what mode of analysis would be appropriate for interpreting the drag-queen prostitute as an image that allegorizes and symbolizes that social heterogeneity” of Black life.56 The words allegorize and symbolize are key: Aberrations in Black </w:t>
      </w:r>
      <w:r w:rsidRPr="00EE3BBB">
        <w:rPr>
          <w:rStyle w:val="StyleUnderline"/>
          <w:highlight w:val="green"/>
        </w:rPr>
        <w:t>does not learn from</w:t>
      </w:r>
      <w:r w:rsidRPr="00EE3BBB">
        <w:rPr>
          <w:rStyle w:val="StyleUnderline"/>
        </w:rPr>
        <w:t xml:space="preserve"> what </w:t>
      </w:r>
      <w:r w:rsidRPr="00EE3BBB">
        <w:rPr>
          <w:rStyle w:val="StyleUnderline"/>
          <w:highlight w:val="green"/>
        </w:rPr>
        <w:t>this Black trans femme</w:t>
      </w:r>
      <w:r w:rsidRPr="00EE3BBB">
        <w:rPr>
          <w:rStyle w:val="StyleUnderline"/>
        </w:rPr>
        <w:t xml:space="preserve"> knows or does with the situation of her life, </w:t>
      </w:r>
      <w:r w:rsidRPr="00EE3BBB">
        <w:rPr>
          <w:rStyle w:val="StyleUnderline"/>
          <w:highlight w:val="green"/>
        </w:rPr>
        <w:t xml:space="preserve">but rather </w:t>
      </w:r>
      <w:r w:rsidRPr="00EE3BBB">
        <w:rPr>
          <w:rStyle w:val="Emphasis"/>
          <w:highlight w:val="green"/>
        </w:rPr>
        <w:t>employs her as the precondition for critiquing</w:t>
      </w:r>
      <w:r w:rsidRPr="00472B26">
        <w:rPr>
          <w:sz w:val="16"/>
        </w:rPr>
        <w:t xml:space="preserve"> racial capitalism and establishing intersectional queer studies.57 </w:t>
      </w:r>
      <w:r w:rsidRPr="00EE3BBB">
        <w:rPr>
          <w:rStyle w:val="StyleUnderline"/>
          <w:highlight w:val="green"/>
        </w:rPr>
        <w:t>Once she has served her figurative purpose</w:t>
      </w:r>
      <w:r w:rsidRPr="00472B26">
        <w:rPr>
          <w:sz w:val="16"/>
        </w:rPr>
        <w:t xml:space="preserve"> in the first few pages of the book, </w:t>
      </w:r>
      <w:r w:rsidRPr="00EE3BBB">
        <w:rPr>
          <w:rStyle w:val="Emphasis"/>
          <w:highlight w:val="green"/>
        </w:rPr>
        <w:t>she disappears</w:t>
      </w:r>
      <w:r w:rsidRPr="00EE3BBB">
        <w:rPr>
          <w:rStyle w:val="Emphasis"/>
        </w:rPr>
        <w:t xml:space="preserve"> altogether</w:t>
      </w:r>
      <w:r w:rsidRPr="00472B26">
        <w:rPr>
          <w:sz w:val="16"/>
        </w:rPr>
        <w:t>, much like we are led to believe happens in the film.</w:t>
      </w:r>
    </w:p>
    <w:p w14:paraId="058B3F8B" w14:textId="77777777" w:rsidR="00AD711A" w:rsidRDefault="00AD711A" w:rsidP="00AD711A">
      <w:pPr>
        <w:pStyle w:val="Heading4"/>
      </w:pPr>
      <w:r>
        <w:t xml:space="preserve">Vote negative for a collective history of trans misogyny. Move your analysis from the </w:t>
      </w:r>
      <w:r w:rsidRPr="00791FCB">
        <w:rPr>
          <w:u w:val="single"/>
        </w:rPr>
        <w:t>individual</w:t>
      </w:r>
      <w:r>
        <w:t xml:space="preserve"> toward the </w:t>
      </w:r>
      <w:r w:rsidRPr="00791FCB">
        <w:rPr>
          <w:u w:val="single"/>
        </w:rPr>
        <w:t>structural</w:t>
      </w:r>
      <w:r>
        <w:t xml:space="preserve"> to address trans misogyny. </w:t>
      </w:r>
    </w:p>
    <w:p w14:paraId="4A115F6F" w14:textId="77777777" w:rsidR="00AD711A" w:rsidRDefault="00AD711A" w:rsidP="00AD711A">
      <w:r w:rsidRPr="00BF1678">
        <w:rPr>
          <w:rStyle w:val="Style13ptBold"/>
        </w:rPr>
        <w:t>Gill-Peterson, 2</w:t>
      </w:r>
      <w:r>
        <w:rPr>
          <w:rStyle w:val="Style13ptBold"/>
        </w:rPr>
        <w:t>4</w:t>
      </w:r>
      <w:r>
        <w:t xml:space="preserve"> [Jules, </w:t>
      </w:r>
      <w:r w:rsidRPr="00BF1678">
        <w:t>Canadian historian specializing in transgender history. She is an associate professor of history at Johns Hopkins University. Her work focuses on how science, medicine, and race inform transgender embodiment.</w:t>
      </w:r>
      <w:r>
        <w:t xml:space="preserve"> Introduction: Femmes Against Trans in A Short History of Trans Misogyny. NL]</w:t>
      </w:r>
    </w:p>
    <w:p w14:paraId="1786F80C" w14:textId="77777777" w:rsidR="00AD711A" w:rsidRPr="00472B26" w:rsidRDefault="00AD711A" w:rsidP="00AD711A">
      <w:pPr>
        <w:rPr>
          <w:sz w:val="16"/>
        </w:rPr>
      </w:pPr>
      <w:r w:rsidRPr="00472B26">
        <w:rPr>
          <w:sz w:val="16"/>
        </w:rPr>
        <w:t xml:space="preserve">But this is only to tell half of the story. The anxious and angry rejection of everyone’s interdependence with trans women is an attempt to refuse a social debt accrued, to refuse the power trans femininity holds. The story of interdependence is also the story of trans womanhood and trans femininity, of a tradition that has formed alongside and in response to trans misogyny. A Short History of Trans Misogyny tells a story in four acts that valorizes the experience, genius, and desires of trans women and trans femininity in the face of misogyny, racism, poverty, and state violence. Rather than use the distinction between trans women and trans femininity to demean or segregate, this book speaks in multiple tongues to make clear that trans femininity is central to everyone: too powerful, too ubiquitous, and too much in everyone’s business to be contained by any word. Trans womanhood as a way of life is not always coincident with trans femininity as an ascribed appearance, an aesthetic and embodied repertoire, or an abstract idea. To denude the American and European colonizing project that has long made use of gender to extend its false universalism, this book adds the phrase </w:t>
      </w:r>
      <w:proofErr w:type="spellStart"/>
      <w:r w:rsidRPr="00472B26">
        <w:rPr>
          <w:sz w:val="16"/>
        </w:rPr>
        <w:t>transfeminized</w:t>
      </w:r>
      <w:proofErr w:type="spellEnd"/>
      <w:r w:rsidRPr="00472B26">
        <w:rPr>
          <w:sz w:val="16"/>
        </w:rPr>
        <w:t xml:space="preserve"> to describe what happens to groups subjected to trans misogyny though they did not, or still do not, wish to be known as transgender women. In fact, the trans-feminization of populations to dispossess them of Indigenous ways of life, kinship structures, languages, social roles, and political values is one of the central histories of trans misogyny this book examines. </w:t>
      </w:r>
      <w:r w:rsidRPr="003D2E40">
        <w:rPr>
          <w:rStyle w:val="StyleUnderline"/>
          <w:highlight w:val="green"/>
        </w:rPr>
        <w:t xml:space="preserve">Trans misogyny offers a perspective more sophisticated than </w:t>
      </w:r>
      <w:r w:rsidRPr="003D2E40">
        <w:rPr>
          <w:rStyle w:val="Emphasis"/>
          <w:highlight w:val="green"/>
        </w:rPr>
        <w:t>any</w:t>
      </w:r>
      <w:r w:rsidRPr="003D2E40">
        <w:rPr>
          <w:rStyle w:val="StyleUnderline"/>
          <w:highlight w:val="green"/>
        </w:rPr>
        <w:t xml:space="preserve"> </w:t>
      </w:r>
      <w:r w:rsidRPr="00560882">
        <w:rPr>
          <w:rStyle w:val="Emphasis"/>
          <w:highlight w:val="green"/>
        </w:rPr>
        <w:t>identity- or language-driven analysis</w:t>
      </w:r>
      <w:r w:rsidRPr="003D2E40">
        <w:rPr>
          <w:rStyle w:val="StyleUnderline"/>
          <w:highlight w:val="green"/>
        </w:rPr>
        <w:t xml:space="preserve"> because it </w:t>
      </w:r>
      <w:r w:rsidRPr="003D2E40">
        <w:rPr>
          <w:rStyle w:val="Emphasis"/>
          <w:highlight w:val="green"/>
        </w:rPr>
        <w:t>does not presume</w:t>
      </w:r>
      <w:r w:rsidRPr="00C475D5">
        <w:rPr>
          <w:rStyle w:val="StyleUnderline"/>
        </w:rPr>
        <w:t xml:space="preserve"> in advance </w:t>
      </w:r>
      <w:r w:rsidRPr="00C475D5">
        <w:rPr>
          <w:rStyle w:val="Emphasis"/>
        </w:rPr>
        <w:t xml:space="preserve">that </w:t>
      </w:r>
      <w:r w:rsidRPr="003D2E40">
        <w:rPr>
          <w:rStyle w:val="Emphasis"/>
          <w:highlight w:val="green"/>
        </w:rPr>
        <w:t xml:space="preserve">trans femininity </w:t>
      </w:r>
      <w:r w:rsidRPr="00560882">
        <w:rPr>
          <w:rStyle w:val="Emphasis"/>
          <w:highlight w:val="green"/>
        </w:rPr>
        <w:t xml:space="preserve">or trans womanhood </w:t>
      </w:r>
      <w:r w:rsidRPr="003D2E40">
        <w:rPr>
          <w:rStyle w:val="Emphasis"/>
          <w:highlight w:val="green"/>
        </w:rPr>
        <w:t>are</w:t>
      </w:r>
      <w:r w:rsidRPr="00C475D5">
        <w:rPr>
          <w:rStyle w:val="Emphasis"/>
        </w:rPr>
        <w:t xml:space="preserve"> inherently </w:t>
      </w:r>
      <w:r w:rsidRPr="003D2E40">
        <w:rPr>
          <w:rStyle w:val="Emphasis"/>
          <w:highlight w:val="green"/>
        </w:rPr>
        <w:t>emancipatory</w:t>
      </w:r>
      <w:r w:rsidRPr="00C475D5">
        <w:rPr>
          <w:rStyle w:val="Emphasis"/>
        </w:rPr>
        <w:t xml:space="preserve">, or even </w:t>
      </w:r>
      <w:r w:rsidRPr="003D2E40">
        <w:rPr>
          <w:rStyle w:val="Emphasis"/>
          <w:highlight w:val="green"/>
        </w:rPr>
        <w:t>shared</w:t>
      </w:r>
      <w:r w:rsidRPr="00C475D5">
        <w:rPr>
          <w:rStyle w:val="Emphasis"/>
        </w:rPr>
        <w:t xml:space="preserve"> and </w:t>
      </w:r>
      <w:r w:rsidRPr="003D2E40">
        <w:rPr>
          <w:rStyle w:val="Emphasis"/>
          <w:highlight w:val="green"/>
        </w:rPr>
        <w:t>stable</w:t>
      </w:r>
      <w:r w:rsidRPr="00C475D5">
        <w:rPr>
          <w:rStyle w:val="Emphasis"/>
        </w:rPr>
        <w:t xml:space="preserve"> categories.</w:t>
      </w:r>
      <w:r w:rsidRPr="00472B26">
        <w:rPr>
          <w:sz w:val="16"/>
        </w:rPr>
        <w:t xml:space="preserve"> Black, Brown, and Indigenous trans-feminized people have often rejected the arrival of trans as a missionary force from the global </w:t>
      </w:r>
      <w:proofErr w:type="gramStart"/>
      <w:r w:rsidRPr="00472B26">
        <w:rPr>
          <w:sz w:val="16"/>
        </w:rPr>
        <w:t>North, or</w:t>
      </w:r>
      <w:proofErr w:type="gramEnd"/>
      <w:r w:rsidRPr="00472B26">
        <w:rPr>
          <w:sz w:val="16"/>
        </w:rPr>
        <w:t xml:space="preserve"> have been forced to work within its limiting parameters to survive.</w:t>
      </w:r>
    </w:p>
    <w:p w14:paraId="2FE6AC38" w14:textId="77777777" w:rsidR="00AD711A" w:rsidRPr="00472B26" w:rsidRDefault="00AD711A" w:rsidP="00AD711A">
      <w:pPr>
        <w:rPr>
          <w:sz w:val="16"/>
        </w:rPr>
      </w:pPr>
      <w:r w:rsidRPr="00472B26">
        <w:rPr>
          <w:sz w:val="16"/>
        </w:rPr>
        <w:t xml:space="preserve">A Short History of Trans Misogyny </w:t>
      </w:r>
      <w:r w:rsidRPr="003D2E40">
        <w:rPr>
          <w:rStyle w:val="Emphasis"/>
          <w:highlight w:val="green"/>
        </w:rPr>
        <w:t>tell</w:t>
      </w:r>
      <w:r w:rsidRPr="00472B26">
        <w:rPr>
          <w:sz w:val="16"/>
        </w:rPr>
        <w:t xml:space="preserve">s </w:t>
      </w:r>
      <w:r w:rsidRPr="003D2E40">
        <w:rPr>
          <w:rStyle w:val="StyleUnderline"/>
          <w:highlight w:val="green"/>
        </w:rPr>
        <w:t xml:space="preserve">a </w:t>
      </w:r>
      <w:r w:rsidRPr="003D2E40">
        <w:rPr>
          <w:rStyle w:val="Emphasis"/>
          <w:highlight w:val="green"/>
        </w:rPr>
        <w:t>series of</w:t>
      </w:r>
      <w:r w:rsidRPr="003D2E40">
        <w:rPr>
          <w:rStyle w:val="Emphasis"/>
        </w:rPr>
        <w:t xml:space="preserve"> global </w:t>
      </w:r>
      <w:r w:rsidRPr="003D2E40">
        <w:rPr>
          <w:rStyle w:val="Emphasis"/>
          <w:highlight w:val="green"/>
        </w:rPr>
        <w:t>stories</w:t>
      </w:r>
      <w:r w:rsidRPr="00C475D5">
        <w:rPr>
          <w:rStyle w:val="StyleUnderline"/>
        </w:rPr>
        <w:t xml:space="preserve"> from the early nineteenth century to the present day</w:t>
      </w:r>
      <w:r w:rsidRPr="00472B26">
        <w:rPr>
          <w:sz w:val="16"/>
        </w:rPr>
        <w:t xml:space="preserve">. By calling them “global,” I don’t mean that trans misogyny or trans femininity are ubiquitous. On the contrary, the word global is meant in a devastating sense, as an index of the saturating reach of both colonial and capitalist projects that have violently homogenized land, cultures, languages, religions, and labor into a single planetary system. </w:t>
      </w:r>
      <w:r w:rsidRPr="009B4CF8">
        <w:rPr>
          <w:rStyle w:val="StyleUnderline"/>
        </w:rPr>
        <w:t xml:space="preserve">The </w:t>
      </w:r>
      <w:proofErr w:type="spellStart"/>
      <w:r w:rsidRPr="009B4CF8">
        <w:rPr>
          <w:rStyle w:val="StyleUnderline"/>
        </w:rPr>
        <w:t>nonredemptively</w:t>
      </w:r>
      <w:proofErr w:type="spellEnd"/>
      <w:r w:rsidRPr="009B4CF8">
        <w:rPr>
          <w:rStyle w:val="StyleUnderline"/>
        </w:rPr>
        <w:t xml:space="preserve"> </w:t>
      </w:r>
      <w:r w:rsidRPr="003D2E40">
        <w:rPr>
          <w:rStyle w:val="StyleUnderline"/>
          <w:highlight w:val="green"/>
        </w:rPr>
        <w:t>trans threads of global histories of colonialism</w:t>
      </w:r>
      <w:r w:rsidRPr="009B4CF8">
        <w:rPr>
          <w:rStyle w:val="StyleUnderline"/>
        </w:rPr>
        <w:t xml:space="preserve"> and capital </w:t>
      </w:r>
      <w:r w:rsidRPr="003D2E40">
        <w:rPr>
          <w:rStyle w:val="StyleUnderline"/>
          <w:highlight w:val="green"/>
        </w:rPr>
        <w:t xml:space="preserve">have been </w:t>
      </w:r>
      <w:r w:rsidRPr="003D2E40">
        <w:rPr>
          <w:rStyle w:val="Emphasis"/>
          <w:highlight w:val="green"/>
        </w:rPr>
        <w:t>scandalously neglected</w:t>
      </w:r>
      <w:r w:rsidRPr="003D2E40">
        <w:rPr>
          <w:rStyle w:val="StyleUnderline"/>
          <w:highlight w:val="green"/>
        </w:rPr>
        <w:t xml:space="preserve"> by scholars</w:t>
      </w:r>
      <w:r w:rsidRPr="009B4CF8">
        <w:rPr>
          <w:rStyle w:val="StyleUnderline"/>
        </w:rPr>
        <w:t xml:space="preserve">, cultural </w:t>
      </w:r>
      <w:r w:rsidRPr="003D2E40">
        <w:rPr>
          <w:rStyle w:val="StyleUnderline"/>
          <w:highlight w:val="green"/>
        </w:rPr>
        <w:t>critics, and activists</w:t>
      </w:r>
      <w:r w:rsidRPr="009B4CF8">
        <w:rPr>
          <w:rStyle w:val="StyleUnderline"/>
        </w:rPr>
        <w:t xml:space="preserve"> in the global North</w:t>
      </w:r>
      <w:r w:rsidRPr="00472B26">
        <w:rPr>
          <w:sz w:val="16"/>
        </w:rPr>
        <w:t xml:space="preserve">. But why frame the history of trans women and trans femininity through the lens of misogynist violence and trans-feminization? Doesn’t that risk reinforcing the link between trans misogyny and being trans feminine? The truth might be quite the opposite. </w:t>
      </w:r>
      <w:r w:rsidRPr="009B4CF8">
        <w:rPr>
          <w:rStyle w:val="StyleUnderline"/>
        </w:rPr>
        <w:t xml:space="preserve">Despite the growing awareness that trans women’s hypervisibility— especially for those who are racialized, or who are sex workers and migrants —puts them at risk of some of the highest rates of violence in the world, there are shockingly few tools to answer what remains perhaps the most important question: </w:t>
      </w:r>
      <w:r w:rsidRPr="003D2E40">
        <w:rPr>
          <w:rStyle w:val="Emphasis"/>
          <w:highlight w:val="green"/>
        </w:rPr>
        <w:t>Why</w:t>
      </w:r>
      <w:r w:rsidRPr="003D2E40">
        <w:rPr>
          <w:rStyle w:val="StyleUnderline"/>
          <w:highlight w:val="green"/>
        </w:rPr>
        <w:t xml:space="preserve"> does</w:t>
      </w:r>
      <w:r w:rsidRPr="009B4CF8">
        <w:rPr>
          <w:rStyle w:val="StyleUnderline"/>
        </w:rPr>
        <w:t xml:space="preserve"> such potent and extreme </w:t>
      </w:r>
      <w:r w:rsidRPr="003D2E40">
        <w:rPr>
          <w:rStyle w:val="StyleUnderline"/>
          <w:highlight w:val="green"/>
        </w:rPr>
        <w:t>trans misogyny characterize</w:t>
      </w:r>
      <w:r w:rsidRPr="009B4CF8">
        <w:rPr>
          <w:rStyle w:val="StyleUnderline"/>
        </w:rPr>
        <w:t xml:space="preserve"> nearly </w:t>
      </w:r>
      <w:r w:rsidRPr="003D2E40">
        <w:rPr>
          <w:rStyle w:val="StyleUnderline"/>
          <w:highlight w:val="green"/>
        </w:rPr>
        <w:t>the</w:t>
      </w:r>
      <w:r w:rsidRPr="009B4CF8">
        <w:rPr>
          <w:rStyle w:val="StyleUnderline"/>
        </w:rPr>
        <w:t xml:space="preserve"> entire </w:t>
      </w:r>
      <w:r w:rsidRPr="003D2E40">
        <w:rPr>
          <w:rStyle w:val="StyleUnderline"/>
          <w:highlight w:val="green"/>
        </w:rPr>
        <w:t>world?</w:t>
      </w:r>
      <w:r w:rsidRPr="00472B26">
        <w:rPr>
          <w:sz w:val="16"/>
        </w:rPr>
        <w:t xml:space="preserve"> Why does it transpire in radically different cultural and political contexts? Why is trans misogyny advanced by both ultraconservative, authoritarian movements and left-wing feminists? Why is trans misogyny part of a broader attack on LGBT people in some places, and directed at trans women by gays and lesbians in others? What is the political purpose of trans misogyny? And where did it first emerge?</w:t>
      </w:r>
    </w:p>
    <w:p w14:paraId="3F699B3D" w14:textId="77777777" w:rsidR="00AD711A" w:rsidRPr="009B4CF8" w:rsidRDefault="00AD711A" w:rsidP="00AD711A">
      <w:pPr>
        <w:rPr>
          <w:rStyle w:val="Emphasis"/>
        </w:rPr>
      </w:pPr>
      <w:r w:rsidRPr="00472B26">
        <w:rPr>
          <w:sz w:val="16"/>
        </w:rPr>
        <w:t xml:space="preserve">These are not rhetorical questions. </w:t>
      </w:r>
      <w:r w:rsidRPr="003D2E40">
        <w:rPr>
          <w:rStyle w:val="StyleUnderline"/>
          <w:highlight w:val="green"/>
        </w:rPr>
        <w:t xml:space="preserve">Without a </w:t>
      </w:r>
      <w:r w:rsidRPr="003D2E40">
        <w:rPr>
          <w:rStyle w:val="Emphasis"/>
          <w:highlight w:val="green"/>
        </w:rPr>
        <w:t>clear</w:t>
      </w:r>
      <w:r w:rsidRPr="00472B26">
        <w:rPr>
          <w:sz w:val="16"/>
        </w:rPr>
        <w:t xml:space="preserve"> definition, </w:t>
      </w:r>
      <w:r w:rsidRPr="003D2E40">
        <w:rPr>
          <w:rStyle w:val="Emphasis"/>
          <w:highlight w:val="green"/>
        </w:rPr>
        <w:t>history</w:t>
      </w:r>
      <w:r w:rsidRPr="00472B26">
        <w:rPr>
          <w:sz w:val="16"/>
        </w:rPr>
        <w:t xml:space="preserve">, and understanding </w:t>
      </w:r>
      <w:r w:rsidRPr="009B4CF8">
        <w:rPr>
          <w:rStyle w:val="StyleUnderline"/>
        </w:rPr>
        <w:t xml:space="preserve">of trans misogyny as a concrete form of documentable violence, </w:t>
      </w:r>
      <w:r w:rsidRPr="003D2E40">
        <w:rPr>
          <w:rStyle w:val="StyleUnderline"/>
          <w:highlight w:val="green"/>
        </w:rPr>
        <w:t xml:space="preserve">we risk </w:t>
      </w:r>
      <w:r w:rsidRPr="003D2E40">
        <w:rPr>
          <w:rStyle w:val="Emphasis"/>
          <w:highlight w:val="green"/>
        </w:rPr>
        <w:t>being left in</w:t>
      </w:r>
      <w:r w:rsidRPr="009B4CF8">
        <w:rPr>
          <w:rStyle w:val="Emphasis"/>
        </w:rPr>
        <w:t xml:space="preserve"> the zone of </w:t>
      </w:r>
      <w:r w:rsidRPr="003D2E40">
        <w:rPr>
          <w:rStyle w:val="Emphasis"/>
          <w:highlight w:val="green"/>
        </w:rPr>
        <w:t>vague moral theories</w:t>
      </w:r>
      <w:r w:rsidRPr="00472B26">
        <w:rPr>
          <w:sz w:val="16"/>
        </w:rPr>
        <w:t xml:space="preserve">. Trans misogyny, like the vague concept of transphobia, becomes some sort of quasi-religious bigotry or hatred that has apparently always existed and waits for convenient moments to erupt.22 </w:t>
      </w:r>
      <w:r w:rsidRPr="003D2E40">
        <w:rPr>
          <w:rStyle w:val="StyleUnderline"/>
          <w:highlight w:val="green"/>
        </w:rPr>
        <w:t>Trans misogyny</w:t>
      </w:r>
      <w:r w:rsidRPr="00472B26">
        <w:rPr>
          <w:sz w:val="16"/>
        </w:rPr>
        <w:t xml:space="preserve">, in other words, </w:t>
      </w:r>
      <w:r w:rsidRPr="003D2E40">
        <w:rPr>
          <w:rStyle w:val="StyleUnderline"/>
          <w:highlight w:val="green"/>
        </w:rPr>
        <w:t>becomes a</w:t>
      </w:r>
      <w:r w:rsidRPr="009B4CF8">
        <w:rPr>
          <w:rStyle w:val="StyleUnderline"/>
        </w:rPr>
        <w:t xml:space="preserve">nother </w:t>
      </w:r>
      <w:r w:rsidRPr="003D2E40">
        <w:rPr>
          <w:rStyle w:val="StyleUnderline"/>
          <w:highlight w:val="green"/>
        </w:rPr>
        <w:t xml:space="preserve">Euro-American idea </w:t>
      </w:r>
      <w:r w:rsidRPr="003D2E40">
        <w:rPr>
          <w:rStyle w:val="Emphasis"/>
          <w:highlight w:val="green"/>
        </w:rPr>
        <w:t>projected onto the</w:t>
      </w:r>
      <w:r w:rsidRPr="009B4CF8">
        <w:rPr>
          <w:rStyle w:val="Emphasis"/>
        </w:rPr>
        <w:t xml:space="preserve"> rest of the </w:t>
      </w:r>
      <w:r w:rsidRPr="003D2E40">
        <w:rPr>
          <w:rStyle w:val="Emphasis"/>
          <w:highlight w:val="green"/>
        </w:rPr>
        <w:t>world</w:t>
      </w:r>
      <w:r w:rsidRPr="009B4CF8">
        <w:rPr>
          <w:rStyle w:val="Emphasis"/>
        </w:rPr>
        <w:t xml:space="preserve"> to make it universal</w:t>
      </w:r>
      <w:r w:rsidRPr="009B4CF8">
        <w:rPr>
          <w:rStyle w:val="StyleUnderline"/>
        </w:rPr>
        <w:t>.</w:t>
      </w:r>
      <w:r w:rsidRPr="00472B26">
        <w:rPr>
          <w:sz w:val="16"/>
        </w:rPr>
        <w:t xml:space="preserve"> But if it were so, then trans misogyny would be such a deeply irrational kind of hatred that it would be impossible to rid the world of it. </w:t>
      </w:r>
      <w:r w:rsidRPr="009B4CF8">
        <w:rPr>
          <w:rStyle w:val="StyleUnderline"/>
        </w:rPr>
        <w:t xml:space="preserve">And </w:t>
      </w:r>
      <w:r w:rsidRPr="003D2E40">
        <w:rPr>
          <w:rStyle w:val="StyleUnderline"/>
          <w:highlight w:val="green"/>
        </w:rPr>
        <w:t>without a</w:t>
      </w:r>
      <w:r w:rsidRPr="009B4CF8">
        <w:rPr>
          <w:rStyle w:val="StyleUnderline"/>
        </w:rPr>
        <w:t xml:space="preserve"> clear </w:t>
      </w:r>
      <w:r w:rsidRPr="003D2E40">
        <w:rPr>
          <w:rStyle w:val="StyleUnderline"/>
          <w:highlight w:val="green"/>
        </w:rPr>
        <w:t>understanding of</w:t>
      </w:r>
      <w:r w:rsidRPr="00472B26">
        <w:rPr>
          <w:sz w:val="16"/>
        </w:rPr>
        <w:t xml:space="preserve"> what distinguishes </w:t>
      </w:r>
      <w:r w:rsidRPr="003D2E40">
        <w:rPr>
          <w:rStyle w:val="StyleUnderline"/>
          <w:highlight w:val="green"/>
        </w:rPr>
        <w:t>trans misogyny</w:t>
      </w:r>
      <w:r w:rsidRPr="00472B26">
        <w:rPr>
          <w:sz w:val="16"/>
        </w:rPr>
        <w:t xml:space="preserve"> from broader misogyny, or its connections to homophobia, </w:t>
      </w:r>
      <w:r w:rsidRPr="003D2E40">
        <w:rPr>
          <w:rStyle w:val="StyleUnderline"/>
          <w:highlight w:val="green"/>
        </w:rPr>
        <w:t xml:space="preserve">we risk </w:t>
      </w:r>
      <w:r w:rsidRPr="003D2E40">
        <w:rPr>
          <w:rStyle w:val="Emphasis"/>
          <w:highlight w:val="green"/>
        </w:rPr>
        <w:t>collapsing the political differences between trans and non-trans women</w:t>
      </w:r>
      <w:r w:rsidRPr="009B4CF8">
        <w:rPr>
          <w:rStyle w:val="StyleUnderline"/>
        </w:rPr>
        <w:t xml:space="preserve">, as well as </w:t>
      </w:r>
      <w:r w:rsidRPr="003D2E40">
        <w:rPr>
          <w:rStyle w:val="Emphasis"/>
          <w:highlight w:val="green"/>
        </w:rPr>
        <w:t>leaving the door open to trans-exclusion</w:t>
      </w:r>
      <w:r w:rsidRPr="009B4CF8">
        <w:rPr>
          <w:rStyle w:val="Emphasis"/>
        </w:rPr>
        <w:t xml:space="preserve">ary feminists to characterize trans women </w:t>
      </w:r>
      <w:r w:rsidRPr="003D2E40">
        <w:rPr>
          <w:rStyle w:val="Emphasis"/>
          <w:highlight w:val="green"/>
        </w:rPr>
        <w:t>as “privileged males”</w:t>
      </w:r>
      <w:r w:rsidRPr="009B4CF8">
        <w:rPr>
          <w:rStyle w:val="Emphasis"/>
        </w:rPr>
        <w:t xml:space="preserve"> who don’t experience misogyny at all.</w:t>
      </w:r>
    </w:p>
    <w:p w14:paraId="51754428" w14:textId="77777777" w:rsidR="00AD711A" w:rsidRPr="00472B26" w:rsidRDefault="00AD711A" w:rsidP="00AD711A">
      <w:pPr>
        <w:rPr>
          <w:sz w:val="16"/>
        </w:rPr>
      </w:pPr>
      <w:r w:rsidRPr="003D2E40">
        <w:rPr>
          <w:rStyle w:val="StyleUnderline"/>
          <w:highlight w:val="green"/>
        </w:rPr>
        <w:t>For that reason</w:t>
      </w:r>
      <w:r w:rsidRPr="009B4CF8">
        <w:rPr>
          <w:rStyle w:val="StyleUnderline"/>
        </w:rPr>
        <w:t xml:space="preserve"> alone, painful as it may be to reconstruct such a long and meticulous history, </w:t>
      </w:r>
      <w:r w:rsidRPr="003D2E40">
        <w:rPr>
          <w:rStyle w:val="StyleUnderline"/>
          <w:highlight w:val="green"/>
        </w:rPr>
        <w:t xml:space="preserve">trans misogyny </w:t>
      </w:r>
      <w:r w:rsidRPr="003D2E40">
        <w:rPr>
          <w:rStyle w:val="Emphasis"/>
          <w:highlight w:val="green"/>
        </w:rPr>
        <w:t>needs to be studied in detail</w:t>
      </w:r>
      <w:r w:rsidRPr="00472B26">
        <w:rPr>
          <w:sz w:val="16"/>
        </w:rPr>
        <w:t xml:space="preserve">. This book does so by examining the emergence and spread of a specific pattern of sexualized, feminizing violence that began to trans-feminize people living under the designs of colonialism in the nineteenth century. </w:t>
      </w:r>
      <w:r w:rsidRPr="003D2E40">
        <w:rPr>
          <w:rStyle w:val="StyleUnderline"/>
          <w:highlight w:val="green"/>
        </w:rPr>
        <w:t>This is not the</w:t>
      </w:r>
      <w:r w:rsidRPr="009B4CF8">
        <w:rPr>
          <w:rStyle w:val="StyleUnderline"/>
        </w:rPr>
        <w:t xml:space="preserve"> usual </w:t>
      </w:r>
      <w:r w:rsidRPr="003D2E40">
        <w:rPr>
          <w:rStyle w:val="StyleUnderline"/>
          <w:highlight w:val="green"/>
        </w:rPr>
        <w:t>history-of-medicine</w:t>
      </w:r>
      <w:r w:rsidRPr="009B4CF8">
        <w:rPr>
          <w:rStyle w:val="StyleUnderline"/>
        </w:rPr>
        <w:t xml:space="preserve"> approach to trans history</w:t>
      </w:r>
      <w:r w:rsidRPr="00472B26">
        <w:rPr>
          <w:sz w:val="16"/>
        </w:rPr>
        <w:t xml:space="preserve">, where the psychiatric concepts of </w:t>
      </w:r>
      <w:proofErr w:type="spellStart"/>
      <w:r w:rsidRPr="00472B26">
        <w:rPr>
          <w:sz w:val="16"/>
        </w:rPr>
        <w:t>transvestism</w:t>
      </w:r>
      <w:proofErr w:type="spellEnd"/>
      <w:r w:rsidRPr="00472B26">
        <w:rPr>
          <w:sz w:val="16"/>
        </w:rPr>
        <w:t xml:space="preserve"> or transsexuality are first composed in the halls of science in Berlin, Paris, London, and New York. </w:t>
      </w:r>
      <w:r w:rsidRPr="003D2E40">
        <w:rPr>
          <w:rStyle w:val="StyleUnderline"/>
          <w:highlight w:val="green"/>
        </w:rPr>
        <w:t>Nor is it a social movement history. The</w:t>
      </w:r>
      <w:r w:rsidRPr="009B4CF8">
        <w:rPr>
          <w:rStyle w:val="StyleUnderline"/>
        </w:rPr>
        <w:t xml:space="preserve"> prototypical </w:t>
      </w:r>
      <w:r w:rsidRPr="003D2E40">
        <w:rPr>
          <w:rStyle w:val="StyleUnderline"/>
          <w:highlight w:val="green"/>
        </w:rPr>
        <w:t>target</w:t>
      </w:r>
      <w:r w:rsidRPr="009B4CF8">
        <w:rPr>
          <w:rStyle w:val="StyleUnderline"/>
        </w:rPr>
        <w:t xml:space="preserve"> of trans misogyny </w:t>
      </w:r>
      <w:r w:rsidRPr="003D2E40">
        <w:rPr>
          <w:rStyle w:val="StyleUnderline"/>
          <w:highlight w:val="green"/>
        </w:rPr>
        <w:t>is not a patient of</w:t>
      </w:r>
      <w:r w:rsidRPr="009B4CF8">
        <w:rPr>
          <w:rStyle w:val="StyleUnderline"/>
        </w:rPr>
        <w:t xml:space="preserve"> Magnus </w:t>
      </w:r>
      <w:r w:rsidRPr="003D2E40">
        <w:rPr>
          <w:rStyle w:val="StyleUnderline"/>
          <w:highlight w:val="green"/>
        </w:rPr>
        <w:t>Hirschfeld but a hijra in</w:t>
      </w:r>
      <w:r w:rsidRPr="009B4CF8">
        <w:rPr>
          <w:rStyle w:val="StyleUnderline"/>
        </w:rPr>
        <w:t xml:space="preserve"> British </w:t>
      </w:r>
      <w:r w:rsidRPr="003D2E40">
        <w:rPr>
          <w:rStyle w:val="StyleUnderline"/>
          <w:highlight w:val="green"/>
        </w:rPr>
        <w:t>India, a free Black woman</w:t>
      </w:r>
      <w:r w:rsidRPr="009B4CF8">
        <w:rPr>
          <w:rStyle w:val="StyleUnderline"/>
        </w:rPr>
        <w:t xml:space="preserve"> living </w:t>
      </w:r>
      <w:r w:rsidRPr="003D2E40">
        <w:rPr>
          <w:rStyle w:val="StyleUnderline"/>
          <w:highlight w:val="green"/>
        </w:rPr>
        <w:t>in the shadow of the</w:t>
      </w:r>
      <w:r w:rsidRPr="009B4CF8">
        <w:rPr>
          <w:rStyle w:val="StyleUnderline"/>
        </w:rPr>
        <w:t xml:space="preserve"> transatlantic </w:t>
      </w:r>
      <w:r w:rsidRPr="003D2E40">
        <w:rPr>
          <w:rStyle w:val="StyleUnderline"/>
          <w:highlight w:val="green"/>
        </w:rPr>
        <w:t>slave trade</w:t>
      </w:r>
      <w:r w:rsidRPr="009B4CF8">
        <w:rPr>
          <w:rStyle w:val="StyleUnderline"/>
        </w:rPr>
        <w:t xml:space="preserve"> in the United States, </w:t>
      </w:r>
      <w:r w:rsidRPr="003D2E40">
        <w:rPr>
          <w:rStyle w:val="StyleUnderline"/>
          <w:highlight w:val="green"/>
        </w:rPr>
        <w:t>and a Two-Spirit person</w:t>
      </w:r>
      <w:r w:rsidRPr="009B4CF8">
        <w:rPr>
          <w:rStyle w:val="StyleUnderline"/>
        </w:rPr>
        <w:t xml:space="preserve"> facing cultural genocide in the Americas, </w:t>
      </w:r>
      <w:r w:rsidRPr="003D2E40">
        <w:rPr>
          <w:rStyle w:val="StyleUnderline"/>
          <w:highlight w:val="green"/>
        </w:rPr>
        <w:t>each</w:t>
      </w:r>
      <w:r w:rsidRPr="009B4CF8">
        <w:rPr>
          <w:rStyle w:val="StyleUnderline"/>
        </w:rPr>
        <w:t xml:space="preserve"> of whom was </w:t>
      </w:r>
      <w:r w:rsidRPr="003D2E40">
        <w:rPr>
          <w:rStyle w:val="StyleUnderline"/>
          <w:highlight w:val="green"/>
        </w:rPr>
        <w:t>uprooted</w:t>
      </w:r>
      <w:r w:rsidRPr="009B4CF8">
        <w:rPr>
          <w:rStyle w:val="StyleUnderline"/>
        </w:rPr>
        <w:t xml:space="preserve"> from a way of life that had no relationship to trans but </w:t>
      </w:r>
      <w:r w:rsidRPr="003D2E40">
        <w:rPr>
          <w:rStyle w:val="StyleUnderline"/>
          <w:highlight w:val="green"/>
        </w:rPr>
        <w:t>for</w:t>
      </w:r>
      <w:r w:rsidRPr="009B4CF8">
        <w:rPr>
          <w:rStyle w:val="StyleUnderline"/>
        </w:rPr>
        <w:t xml:space="preserve"> state violence, </w:t>
      </w:r>
      <w:r w:rsidRPr="003D2E40">
        <w:rPr>
          <w:rStyle w:val="StyleUnderline"/>
          <w:highlight w:val="green"/>
        </w:rPr>
        <w:t>colonialism</w:t>
      </w:r>
      <w:r w:rsidRPr="009B4CF8">
        <w:rPr>
          <w:rStyle w:val="StyleUnderline"/>
        </w:rPr>
        <w:t>, and the political economy of industrial capitalism.</w:t>
      </w:r>
      <w:r w:rsidRPr="00472B26">
        <w:rPr>
          <w:sz w:val="16"/>
        </w:rPr>
        <w:t xml:space="preserve"> Rather than assuming in advance that modern trans women’s history began in the West and then subsequently spread through colonialism around the globe, the flow is not so much reversed as multidirectional. People adopting trans womanhood as a way of life in the nineteenth century—namely, by dressing as women, going by women’s names, and practicing sex work—did so not only in New York City, London, and Berlin but in the colonial red-light districts of the British, French, Dutch, German, and American empires.</w:t>
      </w:r>
    </w:p>
    <w:p w14:paraId="1AC499EF" w14:textId="77777777" w:rsidR="00AD711A" w:rsidRPr="00302048" w:rsidRDefault="00AD711A" w:rsidP="00AD711A">
      <w:pPr>
        <w:rPr>
          <w:rStyle w:val="StyleUnderline"/>
        </w:rPr>
      </w:pPr>
      <w:r w:rsidRPr="00302048">
        <w:rPr>
          <w:rStyle w:val="StyleUnderline"/>
        </w:rPr>
        <w:t>Trans misogyny formed first as a mode of colonial statecraft that modeled for individuals how to sexualize, dehumanize, and aggress trans-feminized people through panic, beginning with police officers.</w:t>
      </w:r>
      <w:r w:rsidRPr="00472B26">
        <w:rPr>
          <w:sz w:val="16"/>
        </w:rPr>
        <w:t xml:space="preserve"> While trans women of various sorts preexisted the nineteenth century, it is only in its second half that a pattern targeting them for being trans feminine arises. Earlier trans women, like Mary Jones, a sex worker who was arrested in New York City in 1836, were treated as spectacles, not because they lived as women but for the perceived threat of their racial comportment. Jones, a free Black woman, was charged in the court of public opinion with “amalgamation” —taking white men as clients—not for trespassing the line between the sexes. But by the end of the century, as memoirist Jennie June was meeting up with working-class men in New York, she narrated the violence she and other trans-feminized people faced on the street in terms that sound strikingly familiar to the present day. Although the men she went on dates with “liked to flirt with me an hour in the park as if I were a full-fledged mademoiselle,” June had to carefully manage the moment of disclosure—something that Jones had not.23 The reason June had to be careful was not that men would discover she was trans, but that they sought her out because she was visibly trans to them. Decades earlier, by contrast, Jones was not visibly trans on the street to her fellow New Yorkers. By June’s time, as now, the combination of visibility and desire could turn deadly. The pattern of street violence she describes at the end of the nineteenth century has remained surprisingly stable over time and in its saturation of the globe, with high rates of murder and assault persisting to this day—documented not only in the United States but in countries ranging from Brazil to Greece to Kazakhstan to Malawi.24 </w:t>
      </w:r>
      <w:r w:rsidRPr="00302048">
        <w:rPr>
          <w:rStyle w:val="StyleUnderline"/>
        </w:rPr>
        <w:t xml:space="preserve">The </w:t>
      </w:r>
      <w:r w:rsidRPr="00B002FB">
        <w:rPr>
          <w:rStyle w:val="StyleUnderline"/>
          <w:highlight w:val="green"/>
        </w:rPr>
        <w:t>long duration</w:t>
      </w:r>
      <w:r w:rsidRPr="00302048">
        <w:rPr>
          <w:rStyle w:val="StyleUnderline"/>
        </w:rPr>
        <w:t xml:space="preserve"> and stability of violence </w:t>
      </w:r>
      <w:r w:rsidRPr="00B002FB">
        <w:rPr>
          <w:rStyle w:val="StyleUnderline"/>
          <w:highlight w:val="green"/>
        </w:rPr>
        <w:t xml:space="preserve">is </w:t>
      </w:r>
      <w:r w:rsidRPr="00B002FB">
        <w:rPr>
          <w:rStyle w:val="StyleUnderline"/>
        </w:rPr>
        <w:t xml:space="preserve">a </w:t>
      </w:r>
      <w:r w:rsidRPr="00B002FB">
        <w:rPr>
          <w:rStyle w:val="StyleUnderline"/>
          <w:highlight w:val="green"/>
        </w:rPr>
        <w:t>robust</w:t>
      </w:r>
      <w:r w:rsidRPr="00302048">
        <w:rPr>
          <w:rStyle w:val="StyleUnderline"/>
        </w:rPr>
        <w:t xml:space="preserve"> and rigorous, if deeply disturbing, piece of </w:t>
      </w:r>
      <w:r w:rsidRPr="00B002FB">
        <w:rPr>
          <w:rStyle w:val="Emphasis"/>
          <w:highlight w:val="green"/>
        </w:rPr>
        <w:t>evidence</w:t>
      </w:r>
      <w:r w:rsidRPr="00B002FB">
        <w:rPr>
          <w:rStyle w:val="StyleUnderline"/>
          <w:highlight w:val="green"/>
        </w:rPr>
        <w:t xml:space="preserve"> for trans misogyny’s </w:t>
      </w:r>
      <w:r w:rsidRPr="00B002FB">
        <w:rPr>
          <w:rStyle w:val="Emphasis"/>
          <w:highlight w:val="green"/>
        </w:rPr>
        <w:t>historicity</w:t>
      </w:r>
      <w:r w:rsidRPr="00B002FB">
        <w:rPr>
          <w:rStyle w:val="StyleUnderline"/>
          <w:highlight w:val="green"/>
        </w:rPr>
        <w:t>.</w:t>
      </w:r>
    </w:p>
    <w:p w14:paraId="035232C8" w14:textId="77777777" w:rsidR="00AD711A" w:rsidRPr="00472B26" w:rsidRDefault="00AD711A" w:rsidP="00AD711A">
      <w:pPr>
        <w:rPr>
          <w:sz w:val="16"/>
        </w:rPr>
      </w:pPr>
      <w:r w:rsidRPr="00472B26">
        <w:rPr>
          <w:sz w:val="16"/>
        </w:rPr>
        <w:t xml:space="preserve">By focusing on the history of trans misogyny, however, this book does not pretend to author a definitive history of trans womanhood. In fact, the takeaway is emphatically the opposite: I do not think a coherent history of trans women is possible, or worth attempting. Clearly there have been people in nearly every recorded human culture who have lived in the roles of women, or in between specific understandings of manhood and womanhood, despite not having inherited that role at birth or through anatomy.25 However, </w:t>
      </w:r>
      <w:r w:rsidRPr="00B002FB">
        <w:rPr>
          <w:rStyle w:val="StyleUnderline"/>
          <w:highlight w:val="green"/>
        </w:rPr>
        <w:t>to deduce</w:t>
      </w:r>
      <w:r w:rsidRPr="00302048">
        <w:rPr>
          <w:rStyle w:val="StyleUnderline"/>
        </w:rPr>
        <w:t xml:space="preserve"> that </w:t>
      </w:r>
      <w:r w:rsidRPr="00B002FB">
        <w:rPr>
          <w:rStyle w:val="StyleUnderline"/>
          <w:highlight w:val="green"/>
        </w:rPr>
        <w:t>trans women as we know them</w:t>
      </w:r>
      <w:r w:rsidRPr="00302048">
        <w:rPr>
          <w:rStyle w:val="StyleUnderline"/>
        </w:rPr>
        <w:t xml:space="preserve"> today </w:t>
      </w:r>
      <w:r w:rsidRPr="00B002FB">
        <w:rPr>
          <w:rStyle w:val="StyleUnderline"/>
          <w:highlight w:val="green"/>
        </w:rPr>
        <w:t xml:space="preserve">have “always existed” would be </w:t>
      </w:r>
      <w:r w:rsidRPr="00B002FB">
        <w:rPr>
          <w:rStyle w:val="Emphasis"/>
          <w:highlight w:val="green"/>
        </w:rPr>
        <w:t>foolish</w:t>
      </w:r>
      <w:r w:rsidRPr="00302048">
        <w:rPr>
          <w:rStyle w:val="StyleUnderline"/>
        </w:rPr>
        <w:t xml:space="preserve"> </w:t>
      </w:r>
      <w:r w:rsidRPr="00472B26">
        <w:rPr>
          <w:sz w:val="16"/>
        </w:rPr>
        <w:t xml:space="preserve">for several reasons. First, </w:t>
      </w:r>
      <w:r w:rsidRPr="00B002FB">
        <w:rPr>
          <w:rStyle w:val="StyleUnderline"/>
          <w:highlight w:val="green"/>
        </w:rPr>
        <w:t xml:space="preserve">there is </w:t>
      </w:r>
      <w:r w:rsidRPr="00B002FB">
        <w:rPr>
          <w:rStyle w:val="Emphasis"/>
          <w:highlight w:val="green"/>
        </w:rPr>
        <w:t>no</w:t>
      </w:r>
      <w:r w:rsidRPr="00302048">
        <w:rPr>
          <w:rStyle w:val="StyleUnderline"/>
        </w:rPr>
        <w:t xml:space="preserve"> meaningful </w:t>
      </w:r>
      <w:r w:rsidRPr="00B002FB">
        <w:rPr>
          <w:rStyle w:val="Emphasis"/>
          <w:highlight w:val="green"/>
        </w:rPr>
        <w:t>way</w:t>
      </w:r>
      <w:r w:rsidRPr="00B002FB">
        <w:rPr>
          <w:rStyle w:val="StyleUnderline"/>
          <w:highlight w:val="green"/>
        </w:rPr>
        <w:t xml:space="preserve"> to land on a definition</w:t>
      </w:r>
      <w:r w:rsidRPr="00302048">
        <w:rPr>
          <w:rStyle w:val="StyleUnderline"/>
        </w:rPr>
        <w:t xml:space="preserve"> of trans femininity that could apply to all places and times</w:t>
      </w:r>
      <w:r w:rsidRPr="00472B26">
        <w:rPr>
          <w:sz w:val="16"/>
        </w:rPr>
        <w:t xml:space="preserve">, much like there is no way to agree on a single definition of womanhood. It has largely been people from the global North who have romanticized non-Western, Indigenous, and ancient societies into a </w:t>
      </w:r>
      <w:proofErr w:type="spellStart"/>
      <w:r w:rsidRPr="00472B26">
        <w:rPr>
          <w:sz w:val="16"/>
        </w:rPr>
        <w:t>selfserving</w:t>
      </w:r>
      <w:proofErr w:type="spellEnd"/>
      <w:r w:rsidRPr="00472B26">
        <w:rPr>
          <w:sz w:val="16"/>
        </w:rPr>
        <w:t xml:space="preserve"> and ethnocentric definition of trans femininity that mirrors their own.26 </w:t>
      </w:r>
      <w:r w:rsidRPr="00B002FB">
        <w:rPr>
          <w:rStyle w:val="StyleUnderline"/>
          <w:highlight w:val="green"/>
        </w:rPr>
        <w:t>How do the</w:t>
      </w:r>
      <w:r w:rsidRPr="00302048">
        <w:rPr>
          <w:rStyle w:val="StyleUnderline"/>
        </w:rPr>
        <w:t xml:space="preserve"> socially high-status ‘</w:t>
      </w:r>
      <w:proofErr w:type="spellStart"/>
      <w:r w:rsidRPr="00393702">
        <w:rPr>
          <w:rStyle w:val="StyleUnderline"/>
          <w:highlight w:val="green"/>
        </w:rPr>
        <w:t>aqi</w:t>
      </w:r>
      <w:proofErr w:type="spellEnd"/>
      <w:r w:rsidRPr="00393702">
        <w:rPr>
          <w:rStyle w:val="StyleUnderline"/>
        </w:rPr>
        <w:t xml:space="preserve"> of the Chumash</w:t>
      </w:r>
      <w:r w:rsidRPr="00302048">
        <w:rPr>
          <w:rStyle w:val="StyleUnderline"/>
        </w:rPr>
        <w:t xml:space="preserve"> people of present-day California, responsible for handling burial practices; </w:t>
      </w:r>
      <w:r w:rsidRPr="00B002FB">
        <w:rPr>
          <w:rStyle w:val="StyleUnderline"/>
          <w:highlight w:val="green"/>
        </w:rPr>
        <w:t>the</w:t>
      </w:r>
      <w:r w:rsidRPr="00302048">
        <w:rPr>
          <w:rStyle w:val="StyleUnderline"/>
        </w:rPr>
        <w:t xml:space="preserve"> stigmatized </w:t>
      </w:r>
      <w:proofErr w:type="spellStart"/>
      <w:r w:rsidRPr="00B002FB">
        <w:rPr>
          <w:rStyle w:val="StyleUnderline"/>
          <w:highlight w:val="green"/>
        </w:rPr>
        <w:t>renyao</w:t>
      </w:r>
      <w:proofErr w:type="spellEnd"/>
      <w:r w:rsidRPr="00302048">
        <w:rPr>
          <w:rStyle w:val="StyleUnderline"/>
        </w:rPr>
        <w:t xml:space="preserve"> (translatable as “human ghost” or “monster”) in China and Taiwan; </w:t>
      </w:r>
      <w:r w:rsidRPr="00B002FB">
        <w:rPr>
          <w:rStyle w:val="StyleUnderline"/>
          <w:highlight w:val="green"/>
        </w:rPr>
        <w:t>and the fa’afafine</w:t>
      </w:r>
      <w:r w:rsidRPr="00302048">
        <w:rPr>
          <w:rStyle w:val="StyleUnderline"/>
        </w:rPr>
        <w:t xml:space="preserve"> of the Samoan diaspora, for example, </w:t>
      </w:r>
      <w:r w:rsidRPr="00B002FB">
        <w:rPr>
          <w:rStyle w:val="StyleUnderline"/>
          <w:highlight w:val="green"/>
        </w:rPr>
        <w:t>unify into something shared with trans women in the US</w:t>
      </w:r>
      <w:r w:rsidRPr="00302048">
        <w:rPr>
          <w:rStyle w:val="StyleUnderline"/>
        </w:rPr>
        <w:t>, Europe, or Australia?</w:t>
      </w:r>
      <w:r w:rsidRPr="00472B26">
        <w:rPr>
          <w:sz w:val="16"/>
        </w:rPr>
        <w:t xml:space="preserve">27 More pointedly, a staggering array of non-Western cultures have been irreparably marked by the reductive violence of colonialism, which included the enforcement of a male/female sex binary in which trans life acquired its present association with boundary-crossing.28 Trans-feminization as a concept responds to this problem, emphasizing that </w:t>
      </w:r>
      <w:r w:rsidRPr="00B002FB">
        <w:rPr>
          <w:rStyle w:val="StyleUnderline"/>
          <w:highlight w:val="green"/>
        </w:rPr>
        <w:t>labeling</w:t>
      </w:r>
      <w:r w:rsidRPr="00302048">
        <w:rPr>
          <w:rStyle w:val="StyleUnderline"/>
        </w:rPr>
        <w:t xml:space="preserve"> many kinds of </w:t>
      </w:r>
      <w:r w:rsidRPr="00B002FB">
        <w:rPr>
          <w:rStyle w:val="StyleUnderline"/>
          <w:highlight w:val="green"/>
        </w:rPr>
        <w:t>people “trans women” is</w:t>
      </w:r>
      <w:r w:rsidRPr="00302048">
        <w:rPr>
          <w:rStyle w:val="StyleUnderline"/>
        </w:rPr>
        <w:t xml:space="preserve"> </w:t>
      </w:r>
      <w:r w:rsidRPr="00302048">
        <w:rPr>
          <w:rStyle w:val="Emphasis"/>
        </w:rPr>
        <w:t xml:space="preserve">continuous with </w:t>
      </w:r>
      <w:r w:rsidRPr="00B002FB">
        <w:rPr>
          <w:rStyle w:val="Emphasis"/>
          <w:highlight w:val="green"/>
        </w:rPr>
        <w:t>that colonial project</w:t>
      </w:r>
      <w:r w:rsidRPr="00472B26">
        <w:rPr>
          <w:sz w:val="16"/>
        </w:rPr>
        <w:t>. Even for groups with documented histories spanning hundreds or thousands of years, like hijras in South Asia, the legacy of colonialism has so transformed their social and political standing that they are now caught by LGBT politics on one side and by religious nationalism on the other.29</w:t>
      </w:r>
    </w:p>
    <w:p w14:paraId="0372C4AD" w14:textId="77777777" w:rsidR="00AD711A" w:rsidRPr="00302048" w:rsidRDefault="00AD711A" w:rsidP="00AD711A">
      <w:pPr>
        <w:rPr>
          <w:rStyle w:val="Emphasis"/>
        </w:rPr>
      </w:pPr>
      <w:r w:rsidRPr="00B002FB">
        <w:rPr>
          <w:rStyle w:val="StyleUnderline"/>
          <w:highlight w:val="green"/>
        </w:rPr>
        <w:t xml:space="preserve">By </w:t>
      </w:r>
      <w:r w:rsidRPr="00B002FB">
        <w:rPr>
          <w:rStyle w:val="Emphasis"/>
          <w:highlight w:val="green"/>
        </w:rPr>
        <w:t>Euro-American standards</w:t>
      </w:r>
      <w:r w:rsidRPr="00B002FB">
        <w:rPr>
          <w:rStyle w:val="StyleUnderline"/>
          <w:highlight w:val="green"/>
        </w:rPr>
        <w:t>, trans womanhood</w:t>
      </w:r>
      <w:r w:rsidRPr="00302048">
        <w:rPr>
          <w:rStyle w:val="StyleUnderline"/>
        </w:rPr>
        <w:t xml:space="preserve"> today </w:t>
      </w:r>
      <w:r w:rsidRPr="00B002FB">
        <w:rPr>
          <w:rStyle w:val="StyleUnderline"/>
          <w:highlight w:val="green"/>
        </w:rPr>
        <w:t xml:space="preserve">is </w:t>
      </w:r>
      <w:r w:rsidRPr="00B002FB">
        <w:rPr>
          <w:rStyle w:val="Emphasis"/>
          <w:highlight w:val="green"/>
        </w:rPr>
        <w:t>construed as an individual identity</w:t>
      </w:r>
      <w:r w:rsidRPr="00B002FB">
        <w:rPr>
          <w:rStyle w:val="StyleUnderline"/>
          <w:highlight w:val="green"/>
        </w:rPr>
        <w:t>, a</w:t>
      </w:r>
      <w:r w:rsidRPr="00302048">
        <w:rPr>
          <w:rStyle w:val="StyleUnderline"/>
        </w:rPr>
        <w:t xml:space="preserve"> kind of </w:t>
      </w:r>
      <w:r w:rsidRPr="00B002FB">
        <w:rPr>
          <w:rStyle w:val="Emphasis"/>
          <w:highlight w:val="green"/>
        </w:rPr>
        <w:t>personal property</w:t>
      </w:r>
      <w:r w:rsidRPr="00302048">
        <w:rPr>
          <w:rStyle w:val="StyleUnderline"/>
        </w:rPr>
        <w:t xml:space="preserve"> held deep within the self that creates conflict with families of origin, public norms, and social institutions. </w:t>
      </w:r>
      <w:r w:rsidRPr="00B002FB">
        <w:rPr>
          <w:rStyle w:val="StyleUnderline"/>
          <w:highlight w:val="green"/>
        </w:rPr>
        <w:t>In</w:t>
      </w:r>
      <w:r w:rsidRPr="00302048">
        <w:rPr>
          <w:rStyle w:val="StyleUnderline"/>
        </w:rPr>
        <w:t xml:space="preserve"> many </w:t>
      </w:r>
      <w:r w:rsidRPr="00B002FB">
        <w:rPr>
          <w:rStyle w:val="StyleUnderline"/>
          <w:highlight w:val="green"/>
        </w:rPr>
        <w:t>other</w:t>
      </w:r>
      <w:r w:rsidRPr="00302048">
        <w:rPr>
          <w:rStyle w:val="StyleUnderline"/>
        </w:rPr>
        <w:t xml:space="preserve"> contemporary </w:t>
      </w:r>
      <w:r w:rsidRPr="00B002FB">
        <w:rPr>
          <w:rStyle w:val="StyleUnderline"/>
          <w:highlight w:val="green"/>
        </w:rPr>
        <w:t>cultures, and</w:t>
      </w:r>
      <w:r w:rsidRPr="00302048">
        <w:rPr>
          <w:rStyle w:val="StyleUnderline"/>
        </w:rPr>
        <w:t xml:space="preserve"> in many </w:t>
      </w:r>
      <w:r w:rsidRPr="00B002FB">
        <w:rPr>
          <w:rStyle w:val="StyleUnderline"/>
          <w:highlight w:val="green"/>
        </w:rPr>
        <w:t>time periods</w:t>
      </w:r>
      <w:r w:rsidRPr="00302048">
        <w:rPr>
          <w:rStyle w:val="StyleUnderline"/>
        </w:rPr>
        <w:t xml:space="preserve"> prior to the present, however, a </w:t>
      </w:r>
      <w:r w:rsidRPr="00B002FB">
        <w:rPr>
          <w:rStyle w:val="StyleUnderline"/>
          <w:highlight w:val="green"/>
        </w:rPr>
        <w:t>trans-feminine</w:t>
      </w:r>
      <w:r w:rsidRPr="00302048">
        <w:rPr>
          <w:rStyle w:val="StyleUnderline"/>
        </w:rPr>
        <w:t xml:space="preserve"> way of </w:t>
      </w:r>
      <w:r w:rsidRPr="00B002FB">
        <w:rPr>
          <w:rStyle w:val="StyleUnderline"/>
          <w:highlight w:val="green"/>
        </w:rPr>
        <w:t xml:space="preserve">life has </w:t>
      </w:r>
      <w:r w:rsidRPr="00B002FB">
        <w:rPr>
          <w:rStyle w:val="Emphasis"/>
          <w:highlight w:val="green"/>
        </w:rPr>
        <w:t>not</w:t>
      </w:r>
      <w:r w:rsidRPr="00302048">
        <w:rPr>
          <w:rStyle w:val="StyleUnderline"/>
        </w:rPr>
        <w:t xml:space="preserve"> necessarily </w:t>
      </w:r>
      <w:r w:rsidRPr="00B002FB">
        <w:rPr>
          <w:rStyle w:val="Emphasis"/>
          <w:highlight w:val="green"/>
        </w:rPr>
        <w:t>required</w:t>
      </w:r>
      <w:r w:rsidRPr="00302048">
        <w:rPr>
          <w:rStyle w:val="Emphasis"/>
        </w:rPr>
        <w:t xml:space="preserve"> </w:t>
      </w:r>
      <w:r w:rsidRPr="00472B26">
        <w:rPr>
          <w:sz w:val="16"/>
        </w:rPr>
        <w:t xml:space="preserve">leaving kinship structures behind or </w:t>
      </w:r>
      <w:r w:rsidRPr="00B002FB">
        <w:rPr>
          <w:rStyle w:val="StyleUnderline"/>
          <w:highlight w:val="green"/>
        </w:rPr>
        <w:t xml:space="preserve">adopting </w:t>
      </w:r>
      <w:r w:rsidRPr="00B002FB">
        <w:rPr>
          <w:rStyle w:val="Emphasis"/>
          <w:highlight w:val="green"/>
        </w:rPr>
        <w:t>an identity</w:t>
      </w:r>
      <w:r w:rsidRPr="00472B26">
        <w:rPr>
          <w:sz w:val="16"/>
        </w:rPr>
        <w:t xml:space="preserve"> positioned against social </w:t>
      </w:r>
      <w:proofErr w:type="gramStart"/>
      <w:r w:rsidRPr="00472B26">
        <w:rPr>
          <w:sz w:val="16"/>
        </w:rPr>
        <w:t>norms, or</w:t>
      </w:r>
      <w:proofErr w:type="gramEnd"/>
      <w:r w:rsidRPr="00472B26">
        <w:rPr>
          <w:sz w:val="16"/>
        </w:rPr>
        <w:t xml:space="preserve"> even crossing boundaries at all.</w:t>
      </w:r>
    </w:p>
    <w:p w14:paraId="64EFE628" w14:textId="77777777" w:rsidR="00AD711A" w:rsidRPr="003B0545" w:rsidRDefault="00AD711A" w:rsidP="00AD711A">
      <w:pPr>
        <w:rPr>
          <w:rStyle w:val="StyleUnderline"/>
        </w:rPr>
      </w:pPr>
      <w:r w:rsidRPr="00472B26">
        <w:rPr>
          <w:sz w:val="16"/>
        </w:rPr>
        <w:t xml:space="preserve">While </w:t>
      </w:r>
      <w:proofErr w:type="gramStart"/>
      <w:r w:rsidRPr="00472B26">
        <w:rPr>
          <w:sz w:val="16"/>
        </w:rPr>
        <w:t>no one but</w:t>
      </w:r>
      <w:proofErr w:type="gramEnd"/>
      <w:r w:rsidRPr="00472B26">
        <w:rPr>
          <w:sz w:val="16"/>
        </w:rPr>
        <w:t xml:space="preserve"> the most delirious imperialist can innocently survey the globe to put a single stamp on trans womanhood or trans femininity, </w:t>
      </w:r>
      <w:r w:rsidRPr="003B0545">
        <w:rPr>
          <w:rStyle w:val="StyleUnderline"/>
        </w:rPr>
        <w:t xml:space="preserve">it is possible to </w:t>
      </w:r>
      <w:r w:rsidRPr="00B002FB">
        <w:rPr>
          <w:rStyle w:val="StyleUnderline"/>
          <w:highlight w:val="green"/>
        </w:rPr>
        <w:t>narrate the global creation of trans misogyny through colonial</w:t>
      </w:r>
      <w:r w:rsidRPr="003B0545">
        <w:rPr>
          <w:rStyle w:val="StyleUnderline"/>
        </w:rPr>
        <w:t xml:space="preserve"> and class-based </w:t>
      </w:r>
      <w:r w:rsidRPr="00B002FB">
        <w:rPr>
          <w:rStyle w:val="StyleUnderline"/>
          <w:highlight w:val="green"/>
        </w:rPr>
        <w:t>arrangements</w:t>
      </w:r>
      <w:r w:rsidRPr="003B0545">
        <w:rPr>
          <w:rStyle w:val="StyleUnderline"/>
        </w:rPr>
        <w:t xml:space="preserve"> of sex, gender, and sexuality</w:t>
      </w:r>
      <w:r w:rsidRPr="00472B26">
        <w:rPr>
          <w:sz w:val="16"/>
        </w:rPr>
        <w:t xml:space="preserve">. Instead of presuming trans femininity’s coherence in advance and then using history to certify it, this book </w:t>
      </w:r>
      <w:r w:rsidRPr="00B002FB">
        <w:rPr>
          <w:rStyle w:val="StyleUnderline"/>
          <w:highlight w:val="green"/>
        </w:rPr>
        <w:t>examine</w:t>
      </w:r>
      <w:r w:rsidRPr="00472B26">
        <w:rPr>
          <w:sz w:val="16"/>
        </w:rPr>
        <w:t xml:space="preserve">s </w:t>
      </w:r>
      <w:r w:rsidRPr="00B002FB">
        <w:rPr>
          <w:rStyle w:val="StyleUnderline"/>
          <w:highlight w:val="green"/>
        </w:rPr>
        <w:t>where and when trans femininity became a fault line</w:t>
      </w:r>
      <w:r w:rsidRPr="003B0545">
        <w:rPr>
          <w:rStyle w:val="StyleUnderline"/>
        </w:rPr>
        <w:t xml:space="preserve"> in broader histories</w:t>
      </w:r>
      <w:r w:rsidRPr="00472B26">
        <w:rPr>
          <w:sz w:val="16"/>
        </w:rPr>
        <w:t xml:space="preserve">, including the repressive practices of colonial government, the regulation of sex work, the policing of urban space, and the line between the formal and informal economy. In this way, </w:t>
      </w:r>
      <w:r w:rsidRPr="00B002FB">
        <w:rPr>
          <w:rStyle w:val="StyleUnderline"/>
          <w:highlight w:val="green"/>
        </w:rPr>
        <w:t>the method</w:t>
      </w:r>
      <w:r w:rsidRPr="00472B26">
        <w:rPr>
          <w:sz w:val="16"/>
        </w:rPr>
        <w:t xml:space="preserve"> of this book</w:t>
      </w:r>
      <w:r w:rsidRPr="003B0545">
        <w:rPr>
          <w:rStyle w:val="StyleUnderline"/>
        </w:rPr>
        <w:t xml:space="preserve"> </w:t>
      </w:r>
      <w:r w:rsidRPr="00B002FB">
        <w:rPr>
          <w:rStyle w:val="StyleUnderline"/>
          <w:highlight w:val="green"/>
        </w:rPr>
        <w:t>is</w:t>
      </w:r>
      <w:r w:rsidRPr="003B0545">
        <w:rPr>
          <w:rStyle w:val="StyleUnderline"/>
        </w:rPr>
        <w:t xml:space="preserve"> deceptively </w:t>
      </w:r>
      <w:r w:rsidRPr="00B002FB">
        <w:rPr>
          <w:rStyle w:val="Emphasis"/>
          <w:highlight w:val="green"/>
        </w:rPr>
        <w:t>simple</w:t>
      </w:r>
      <w:r w:rsidRPr="003B0545">
        <w:rPr>
          <w:rStyle w:val="StyleUnderline"/>
        </w:rPr>
        <w:t xml:space="preserve">: it </w:t>
      </w:r>
      <w:r w:rsidRPr="00B002FB">
        <w:rPr>
          <w:rStyle w:val="Emphasis"/>
          <w:highlight w:val="green"/>
        </w:rPr>
        <w:t>use</w:t>
      </w:r>
      <w:r w:rsidRPr="003B0545">
        <w:rPr>
          <w:rStyle w:val="StyleUnderline"/>
        </w:rPr>
        <w:t xml:space="preserve">s the </w:t>
      </w:r>
      <w:r w:rsidRPr="00B002FB">
        <w:rPr>
          <w:rStyle w:val="Emphasis"/>
          <w:highlight w:val="green"/>
        </w:rPr>
        <w:t>history</w:t>
      </w:r>
      <w:r w:rsidRPr="003B0545">
        <w:rPr>
          <w:rStyle w:val="StyleUnderline"/>
        </w:rPr>
        <w:t xml:space="preserve"> of trans misogyny </w:t>
      </w:r>
      <w:r w:rsidRPr="00B002FB">
        <w:rPr>
          <w:rStyle w:val="StyleUnderline"/>
          <w:highlight w:val="green"/>
        </w:rPr>
        <w:t xml:space="preserve">to </w:t>
      </w:r>
      <w:r w:rsidRPr="00B002FB">
        <w:rPr>
          <w:rStyle w:val="Emphasis"/>
          <w:highlight w:val="green"/>
        </w:rPr>
        <w:t>understand</w:t>
      </w:r>
      <w:r w:rsidRPr="00B002FB">
        <w:rPr>
          <w:rStyle w:val="StyleUnderline"/>
          <w:highlight w:val="green"/>
        </w:rPr>
        <w:t xml:space="preserve"> where trans-feminized people were </w:t>
      </w:r>
      <w:r w:rsidRPr="00B002FB">
        <w:rPr>
          <w:rStyle w:val="Emphasis"/>
          <w:highlight w:val="green"/>
        </w:rPr>
        <w:t>lit up by the clutches of violence</w:t>
      </w:r>
      <w:r w:rsidRPr="00B002FB">
        <w:rPr>
          <w:rStyle w:val="StyleUnderline"/>
          <w:highlight w:val="green"/>
        </w:rPr>
        <w:t xml:space="preserve"> and </w:t>
      </w:r>
      <w:r w:rsidRPr="00B002FB">
        <w:rPr>
          <w:rStyle w:val="Emphasis"/>
          <w:highlight w:val="green"/>
        </w:rPr>
        <w:t>how they responded</w:t>
      </w:r>
      <w:r w:rsidRPr="003B0545">
        <w:rPr>
          <w:rStyle w:val="Emphasis"/>
        </w:rPr>
        <w:t xml:space="preserve"> to its aggressions</w:t>
      </w:r>
      <w:r w:rsidRPr="00472B26">
        <w:rPr>
          <w:sz w:val="16"/>
        </w:rPr>
        <w:t xml:space="preserve">. </w:t>
      </w:r>
      <w:r w:rsidRPr="003B0545">
        <w:rPr>
          <w:rStyle w:val="StyleUnderline"/>
        </w:rPr>
        <w:t xml:space="preserve">In doing so, </w:t>
      </w:r>
      <w:r w:rsidRPr="00B002FB">
        <w:rPr>
          <w:rStyle w:val="StyleUnderline"/>
          <w:highlight w:val="green"/>
        </w:rPr>
        <w:t xml:space="preserve">we </w:t>
      </w:r>
      <w:r w:rsidRPr="00B002FB">
        <w:rPr>
          <w:rStyle w:val="Emphasis"/>
          <w:highlight w:val="green"/>
        </w:rPr>
        <w:t>learn what makes trans misogyny unique</w:t>
      </w:r>
      <w:r w:rsidRPr="003B0545">
        <w:rPr>
          <w:rStyle w:val="StyleUnderline"/>
        </w:rPr>
        <w:t xml:space="preserve"> and </w:t>
      </w:r>
      <w:r w:rsidRPr="00B002FB">
        <w:rPr>
          <w:rStyle w:val="StyleUnderline"/>
          <w:highlight w:val="green"/>
        </w:rPr>
        <w:t xml:space="preserve">get a </w:t>
      </w:r>
      <w:r w:rsidRPr="00B002FB">
        <w:rPr>
          <w:rStyle w:val="Emphasis"/>
          <w:highlight w:val="green"/>
        </w:rPr>
        <w:t>glimpse</w:t>
      </w:r>
      <w:r w:rsidRPr="00B002FB">
        <w:rPr>
          <w:rStyle w:val="StyleUnderline"/>
          <w:highlight w:val="green"/>
        </w:rPr>
        <w:t xml:space="preserve"> at how</w:t>
      </w:r>
      <w:r w:rsidRPr="003B0545">
        <w:rPr>
          <w:rStyle w:val="StyleUnderline"/>
        </w:rPr>
        <w:t xml:space="preserve"> </w:t>
      </w:r>
      <w:r w:rsidRPr="003B0545">
        <w:rPr>
          <w:rStyle w:val="Emphasis"/>
        </w:rPr>
        <w:t xml:space="preserve">wildly </w:t>
      </w:r>
      <w:r w:rsidRPr="00B002FB">
        <w:rPr>
          <w:rStyle w:val="Emphasis"/>
          <w:highlight w:val="green"/>
        </w:rPr>
        <w:t>diverse people</w:t>
      </w:r>
      <w:r w:rsidRPr="003B0545">
        <w:rPr>
          <w:rStyle w:val="Emphasis"/>
        </w:rPr>
        <w:t xml:space="preserve"> around the world </w:t>
      </w:r>
      <w:r w:rsidRPr="00B002FB">
        <w:rPr>
          <w:rStyle w:val="Emphasis"/>
          <w:highlight w:val="green"/>
        </w:rPr>
        <w:t>have come to find themselves implicated in trans femininity</w:t>
      </w:r>
      <w:r w:rsidRPr="003B0545">
        <w:rPr>
          <w:rStyle w:val="Emphasis"/>
        </w:rPr>
        <w:t xml:space="preserve"> and trans womanhood</w:t>
      </w:r>
      <w:r w:rsidRPr="00472B26">
        <w:rPr>
          <w:sz w:val="16"/>
        </w:rPr>
        <w:t xml:space="preserve">, </w:t>
      </w:r>
      <w:proofErr w:type="gramStart"/>
      <w:r w:rsidRPr="00472B26">
        <w:rPr>
          <w:sz w:val="16"/>
        </w:rPr>
        <w:t>whether or not</w:t>
      </w:r>
      <w:proofErr w:type="gramEnd"/>
      <w:r w:rsidRPr="00472B26">
        <w:rPr>
          <w:sz w:val="16"/>
        </w:rPr>
        <w:t xml:space="preserve"> they wanted to be.</w:t>
      </w:r>
    </w:p>
    <w:p w14:paraId="625D7E09" w14:textId="77777777" w:rsidR="00AD711A" w:rsidRPr="00472B26" w:rsidRDefault="00AD711A" w:rsidP="00AD711A">
      <w:pPr>
        <w:rPr>
          <w:sz w:val="16"/>
        </w:rPr>
      </w:pPr>
      <w:r w:rsidRPr="00472B26">
        <w:rPr>
          <w:sz w:val="16"/>
        </w:rPr>
        <w:t xml:space="preserve">For these reasons, I maintain a difference between trans femininity and trans womanhood or trans women. The first is meant to signal a broad classification by outside observers, including aesthetic criteria and the history of ideas attached to people who have been trans-feminized. Trans womanhood and women, on the other hand, name people who saw themselves as intentionally belonging to a shared category—in other words, who tried to live in the world recognized as women, whatever that category meant to them contextually. Everyone in this book may have been </w:t>
      </w:r>
      <w:proofErr w:type="spellStart"/>
      <w:r w:rsidRPr="00472B26">
        <w:rPr>
          <w:sz w:val="16"/>
        </w:rPr>
        <w:t>transfeminized</w:t>
      </w:r>
      <w:proofErr w:type="spellEnd"/>
      <w:r w:rsidRPr="00472B26">
        <w:rPr>
          <w:sz w:val="16"/>
        </w:rPr>
        <w:t>, and all may have been brought into the orbit of trans femininity, but only some considered themselves to be trans women in response. These careful, empirical distinctions remind that trans misogyny has had the effect of pulling huge swaths of people into relation with one another, like Black trans women in New York City and kathoeys in Bangkok, who but for the accidents of history may never have seen each other as having anything in common. It does not weaken the category of trans femininity, or the political project of trans feminism, to examine trans women alongside hijras, street queens, transvestites, and Two-Spirit people, even if few to none of the latter would identify as trans women. On the contrary, it reveals just how narrow the Western definition of woman has been, since many groups of people reject it as a colonial limitation, even when it arrives in a trans idiom.</w:t>
      </w:r>
    </w:p>
    <w:p w14:paraId="37B9174E" w14:textId="77777777" w:rsidR="00AD711A" w:rsidRPr="00472B26" w:rsidRDefault="00AD711A" w:rsidP="00AD711A">
      <w:pPr>
        <w:rPr>
          <w:sz w:val="16"/>
        </w:rPr>
      </w:pPr>
      <w:r w:rsidRPr="00472B26">
        <w:rPr>
          <w:sz w:val="16"/>
        </w:rPr>
        <w:t>Some of the fault lines this book explores remain sources of major friction to this day. Is trans femininity best understood in relation to womanhood, or does its history suggest that gay men’s culture is its better reference? Much would seem to be at stake in the answer, for if trans women are women, period, as the adage goes today, why does so much of their history involve gay men? From late-nineteenth-century sexology’s concept of “the invert” to present-day fights over whether trans women belong in drag, the mixing of gender and sexual frameworks has long produced anxiety directed at trans femininity. Rather than pretend that deciding in one direction or the other is desirable, let alone possible, A Short History of Trans Misogyny emphasizes how gender and sexuality, or what is gay and what is trans feminine, have generally been blurred for most people. This book explores what kind of womanhood trans women acquire by doing sex work and considers the street queens of the mid-twentieth century who answered to the word gay precisely because their trans femininity had made them the queens of something called “the gay world.” Gay men turned to them to reflect on the electrifying promise—or horrifying possibility—of falling down the proverbial rabbit hole from effeminacy into outright femininity. Street queens appear all over the gay male cultural canon because their proximity to gay men represented the threat and freedom of “going all the way.”</w:t>
      </w:r>
    </w:p>
    <w:p w14:paraId="52BFE4B9" w14:textId="77777777" w:rsidR="00AD711A" w:rsidRPr="00472B26" w:rsidRDefault="00AD711A" w:rsidP="00AD711A">
      <w:pPr>
        <w:rPr>
          <w:sz w:val="16"/>
        </w:rPr>
      </w:pPr>
      <w:r w:rsidRPr="00472B26">
        <w:rPr>
          <w:sz w:val="16"/>
        </w:rPr>
        <w:t xml:space="preserve">Trans women and trans femininity, from this book’s perspective, aren’t so definitively excluded or erased as they are degraded and punished by those who lust after them in anger, fascination, and affection. Though I bracket trans-femininized people from other kinds of trans people—namely, trans men—this book has no separatist impulse. </w:t>
      </w:r>
      <w:r w:rsidRPr="003B0545">
        <w:rPr>
          <w:rStyle w:val="StyleUnderline"/>
        </w:rPr>
        <w:t xml:space="preserve">It </w:t>
      </w:r>
      <w:r w:rsidRPr="00B002FB">
        <w:rPr>
          <w:rStyle w:val="StyleUnderline"/>
          <w:highlight w:val="green"/>
        </w:rPr>
        <w:t>doesn’t argue</w:t>
      </w:r>
      <w:r w:rsidRPr="003B0545">
        <w:rPr>
          <w:rStyle w:val="StyleUnderline"/>
        </w:rPr>
        <w:t xml:space="preserve"> that trans women or trans femininity must be taken up in isolation to do them justice, or that </w:t>
      </w:r>
      <w:r w:rsidRPr="00B002FB">
        <w:rPr>
          <w:rStyle w:val="StyleUnderline"/>
          <w:highlight w:val="green"/>
        </w:rPr>
        <w:t xml:space="preserve">trans misogyny is the responsibility of </w:t>
      </w:r>
      <w:r w:rsidRPr="00B002FB">
        <w:rPr>
          <w:rStyle w:val="Emphasis"/>
          <w:highlight w:val="green"/>
        </w:rPr>
        <w:t>any single group</w:t>
      </w:r>
      <w:r w:rsidRPr="00B002FB">
        <w:rPr>
          <w:rStyle w:val="StyleUnderline"/>
          <w:highlight w:val="green"/>
        </w:rPr>
        <w:t>,</w:t>
      </w:r>
      <w:r w:rsidRPr="003B0545">
        <w:rPr>
          <w:rStyle w:val="StyleUnderline"/>
        </w:rPr>
        <w:t xml:space="preserve"> including men. </w:t>
      </w:r>
      <w:r w:rsidRPr="00B002FB">
        <w:rPr>
          <w:rStyle w:val="StyleUnderline"/>
          <w:highlight w:val="green"/>
        </w:rPr>
        <w:t>Nor</w:t>
      </w:r>
      <w:r w:rsidRPr="003B0545">
        <w:rPr>
          <w:rStyle w:val="StyleUnderline"/>
        </w:rPr>
        <w:t xml:space="preserve"> does it subscribe to </w:t>
      </w:r>
      <w:r w:rsidRPr="00B002FB">
        <w:rPr>
          <w:rStyle w:val="StyleUnderline"/>
          <w:highlight w:val="green"/>
        </w:rPr>
        <w:t xml:space="preserve">the </w:t>
      </w:r>
      <w:r w:rsidRPr="00B002FB">
        <w:rPr>
          <w:rStyle w:val="Emphasis"/>
          <w:highlight w:val="green"/>
        </w:rPr>
        <w:t>simplistic</w:t>
      </w:r>
      <w:r w:rsidRPr="00B002FB">
        <w:rPr>
          <w:rStyle w:val="StyleUnderline"/>
          <w:highlight w:val="green"/>
        </w:rPr>
        <w:t xml:space="preserve"> notion that some</w:t>
      </w:r>
      <w:r w:rsidRPr="003B0545">
        <w:rPr>
          <w:rStyle w:val="StyleUnderline"/>
        </w:rPr>
        <w:t xml:space="preserve"> kinds of </w:t>
      </w:r>
      <w:r w:rsidRPr="00B002FB">
        <w:rPr>
          <w:rStyle w:val="StyleUnderline"/>
          <w:highlight w:val="green"/>
        </w:rPr>
        <w:t>people are inherently affected by trans misogyny while others are</w:t>
      </w:r>
      <w:r w:rsidRPr="003B0545">
        <w:rPr>
          <w:rStyle w:val="StyleUnderline"/>
        </w:rPr>
        <w:t xml:space="preserve"> cleanly </w:t>
      </w:r>
      <w:r w:rsidRPr="00B002FB">
        <w:rPr>
          <w:rStyle w:val="StyleUnderline"/>
          <w:highlight w:val="green"/>
        </w:rPr>
        <w:t>exempt</w:t>
      </w:r>
      <w:r w:rsidRPr="003B0545">
        <w:rPr>
          <w:rStyle w:val="StyleUnderline"/>
        </w:rPr>
        <w:t xml:space="preserve"> from it</w:t>
      </w:r>
      <w:r w:rsidRPr="00472B26">
        <w:rPr>
          <w:sz w:val="16"/>
        </w:rPr>
        <w:t xml:space="preserve">. A Short History of Trans Misogyny stresses that </w:t>
      </w:r>
      <w:r w:rsidRPr="00B002FB">
        <w:rPr>
          <w:rStyle w:val="StyleUnderline"/>
          <w:highlight w:val="green"/>
        </w:rPr>
        <w:t>gender categories are</w:t>
      </w:r>
      <w:r w:rsidRPr="003B0545">
        <w:rPr>
          <w:rStyle w:val="StyleUnderline"/>
        </w:rPr>
        <w:t xml:space="preserve"> </w:t>
      </w:r>
      <w:r w:rsidRPr="003B0545">
        <w:rPr>
          <w:rStyle w:val="Emphasis"/>
        </w:rPr>
        <w:t xml:space="preserve">intensely </w:t>
      </w:r>
      <w:r w:rsidRPr="00B002FB">
        <w:rPr>
          <w:rStyle w:val="Emphasis"/>
          <w:highlight w:val="green"/>
        </w:rPr>
        <w:t>social</w:t>
      </w:r>
      <w:r w:rsidRPr="003B0545">
        <w:rPr>
          <w:rStyle w:val="StyleUnderline"/>
        </w:rPr>
        <w:t>, even if they are arranged in hierarchies.</w:t>
      </w:r>
      <w:r w:rsidRPr="00472B26">
        <w:rPr>
          <w:sz w:val="16"/>
        </w:rPr>
        <w:t xml:space="preserve"> Trans femininity, just like non-trans womanhood or male heterosexuality, doesn’t come into the world on an island. </w:t>
      </w:r>
      <w:r w:rsidRPr="00B002FB">
        <w:rPr>
          <w:rStyle w:val="StyleUnderline"/>
          <w:highlight w:val="green"/>
        </w:rPr>
        <w:t>Each</w:t>
      </w:r>
      <w:r w:rsidRPr="003B0545">
        <w:rPr>
          <w:rStyle w:val="StyleUnderline"/>
        </w:rPr>
        <w:t xml:space="preserve"> one </w:t>
      </w:r>
      <w:r w:rsidRPr="00B002FB">
        <w:rPr>
          <w:rStyle w:val="StyleUnderline"/>
          <w:highlight w:val="green"/>
        </w:rPr>
        <w:t>of us emerges</w:t>
      </w:r>
      <w:r w:rsidRPr="003B0545">
        <w:rPr>
          <w:rStyle w:val="StyleUnderline"/>
        </w:rPr>
        <w:t xml:space="preserve"> as individuals to know ourselves </w:t>
      </w:r>
      <w:r w:rsidRPr="00B002FB">
        <w:rPr>
          <w:rStyle w:val="Emphasis"/>
          <w:highlight w:val="green"/>
        </w:rPr>
        <w:t xml:space="preserve">only through our entangled relationships to those who are not like </w:t>
      </w:r>
      <w:proofErr w:type="gramStart"/>
      <w:r w:rsidRPr="00B002FB">
        <w:rPr>
          <w:rStyle w:val="Emphasis"/>
          <w:highlight w:val="green"/>
        </w:rPr>
        <w:t>us</w:t>
      </w:r>
      <w:r w:rsidRPr="00B002FB">
        <w:rPr>
          <w:rStyle w:val="StyleUnderline"/>
          <w:highlight w:val="green"/>
        </w:rPr>
        <w:t>—</w:t>
      </w:r>
      <w:proofErr w:type="gramEnd"/>
      <w:r w:rsidRPr="00B002FB">
        <w:rPr>
          <w:rStyle w:val="StyleUnderline"/>
          <w:highlight w:val="green"/>
        </w:rPr>
        <w:t>which is</w:t>
      </w:r>
      <w:r w:rsidRPr="003B0545">
        <w:rPr>
          <w:rStyle w:val="StyleUnderline"/>
        </w:rPr>
        <w:t xml:space="preserve">, strictly speaking, </w:t>
      </w:r>
      <w:r w:rsidRPr="00B002FB">
        <w:rPr>
          <w:rStyle w:val="Emphasis"/>
          <w:highlight w:val="green"/>
        </w:rPr>
        <w:t>everyone</w:t>
      </w:r>
      <w:r w:rsidRPr="00472B26">
        <w:rPr>
          <w:sz w:val="16"/>
        </w:rPr>
        <w:t>. Indeed, the root fear common to transmisogynist women, gay men, straight men, nonbinary people, or even certain trans women comes from needing the trans femininity of others as a foil for their place in the world.</w:t>
      </w:r>
    </w:p>
    <w:p w14:paraId="26B681CC" w14:textId="77777777" w:rsidR="00AD711A" w:rsidRPr="00472B26" w:rsidRDefault="00AD711A" w:rsidP="00AD711A">
      <w:pPr>
        <w:rPr>
          <w:sz w:val="16"/>
        </w:rPr>
      </w:pPr>
      <w:r w:rsidRPr="00B002FB">
        <w:rPr>
          <w:rStyle w:val="StyleUnderline"/>
          <w:highlight w:val="green"/>
        </w:rPr>
        <w:t>Gender</w:t>
      </w:r>
      <w:r w:rsidRPr="003B0545">
        <w:rPr>
          <w:rStyle w:val="StyleUnderline"/>
        </w:rPr>
        <w:t xml:space="preserve"> as a system coerces and </w:t>
      </w:r>
      <w:r w:rsidRPr="00B002FB">
        <w:rPr>
          <w:rStyle w:val="Emphasis"/>
          <w:highlight w:val="green"/>
        </w:rPr>
        <w:t>maintains radical interdependence</w:t>
      </w:r>
      <w:r w:rsidRPr="00B002FB">
        <w:rPr>
          <w:rStyle w:val="StyleUnderline"/>
          <w:highlight w:val="green"/>
        </w:rPr>
        <w:t xml:space="preserve">, </w:t>
      </w:r>
      <w:r w:rsidRPr="00B002FB">
        <w:rPr>
          <w:rStyle w:val="Emphasis"/>
          <w:highlight w:val="green"/>
        </w:rPr>
        <w:t>regardless</w:t>
      </w:r>
      <w:r w:rsidRPr="00B002FB">
        <w:rPr>
          <w:rStyle w:val="StyleUnderline"/>
          <w:highlight w:val="green"/>
        </w:rPr>
        <w:t xml:space="preserve"> of </w:t>
      </w:r>
      <w:r w:rsidRPr="00B002FB">
        <w:rPr>
          <w:rStyle w:val="Emphasis"/>
          <w:highlight w:val="green"/>
        </w:rPr>
        <w:t>anyone’s</w:t>
      </w:r>
      <w:r w:rsidRPr="00B002FB">
        <w:rPr>
          <w:rStyle w:val="StyleUnderline"/>
          <w:highlight w:val="green"/>
        </w:rPr>
        <w:t xml:space="preserve"> identity</w:t>
      </w:r>
      <w:r w:rsidRPr="003B0545">
        <w:rPr>
          <w:rStyle w:val="StyleUnderline"/>
        </w:rPr>
        <w:t xml:space="preserve"> or politics.</w:t>
      </w:r>
      <w:r w:rsidRPr="00472B26">
        <w:rPr>
          <w:sz w:val="16"/>
        </w:rPr>
        <w:t xml:space="preserve"> Trans misogyny is one particularly harsh reaction to the obligations of that system—obligations guaranteed by state as much as by civil society. The more viciously or evangelically any trans misogynist delivers invectives against the immoral, impolitic, or dangerous trans women in the world, the more they admit that their gender and sexual identities depend on trans femininity in a crucial way for existence.</w:t>
      </w:r>
    </w:p>
    <w:p w14:paraId="429E3ADD" w14:textId="77777777" w:rsidR="00AD711A" w:rsidRDefault="00AD711A" w:rsidP="00AD711A">
      <w:pPr>
        <w:rPr>
          <w:sz w:val="16"/>
        </w:rPr>
      </w:pPr>
      <w:r w:rsidRPr="00472B26">
        <w:rPr>
          <w:sz w:val="16"/>
        </w:rPr>
        <w:t xml:space="preserve">Understanding this primary interdependence between gender and sexual positions in the hegemonic Western system, this book pairs trans-feminized subjects in each chapter with people whose relationships to them are disavowed in misogyny. By telling stories through their enmeshment, this book </w:t>
      </w:r>
      <w:r w:rsidRPr="00B002FB">
        <w:rPr>
          <w:rStyle w:val="Emphasis"/>
          <w:highlight w:val="green"/>
        </w:rPr>
        <w:t>refuse</w:t>
      </w:r>
      <w:r w:rsidRPr="00472B26">
        <w:rPr>
          <w:sz w:val="16"/>
        </w:rPr>
        <w:t xml:space="preserve">s </w:t>
      </w:r>
      <w:r w:rsidRPr="00B002FB">
        <w:rPr>
          <w:rStyle w:val="StyleUnderline"/>
          <w:highlight w:val="green"/>
        </w:rPr>
        <w:t>to pretend</w:t>
      </w:r>
      <w:r w:rsidRPr="003D2E40">
        <w:rPr>
          <w:rStyle w:val="StyleUnderline"/>
        </w:rPr>
        <w:t xml:space="preserve"> that </w:t>
      </w:r>
      <w:r w:rsidRPr="00B002FB">
        <w:rPr>
          <w:rStyle w:val="StyleUnderline"/>
          <w:highlight w:val="green"/>
        </w:rPr>
        <w:t>trans-feminized people are</w:t>
      </w:r>
      <w:r w:rsidRPr="003D2E40">
        <w:rPr>
          <w:rStyle w:val="StyleUnderline"/>
        </w:rPr>
        <w:t xml:space="preserve"> alone, </w:t>
      </w:r>
      <w:r w:rsidRPr="00B002FB">
        <w:rPr>
          <w:rStyle w:val="StyleUnderline"/>
          <w:highlight w:val="green"/>
        </w:rPr>
        <w:t>isolated</w:t>
      </w:r>
      <w:r w:rsidRPr="003D2E40">
        <w:rPr>
          <w:rStyle w:val="StyleUnderline"/>
        </w:rPr>
        <w:t xml:space="preserve">, and suffering </w:t>
      </w:r>
      <w:r w:rsidRPr="00472B26">
        <w:rPr>
          <w:sz w:val="16"/>
        </w:rPr>
        <w:t xml:space="preserve">because they need rescue. This book </w:t>
      </w:r>
      <w:r w:rsidRPr="00B002FB">
        <w:rPr>
          <w:rStyle w:val="Emphasis"/>
          <w:highlight w:val="green"/>
        </w:rPr>
        <w:t>refuse</w:t>
      </w:r>
      <w:r w:rsidRPr="00472B26">
        <w:rPr>
          <w:sz w:val="16"/>
        </w:rPr>
        <w:t xml:space="preserve">s </w:t>
      </w:r>
      <w:r w:rsidRPr="003D2E40">
        <w:rPr>
          <w:rStyle w:val="StyleUnderline"/>
        </w:rPr>
        <w:t xml:space="preserve">to pretend there is only one form that trans womanhood and trans femininity take, or that </w:t>
      </w:r>
      <w:r w:rsidRPr="00B002FB">
        <w:rPr>
          <w:rStyle w:val="Emphasis"/>
          <w:highlight w:val="green"/>
        </w:rPr>
        <w:t>the Western model of gender identity and</w:t>
      </w:r>
      <w:r w:rsidRPr="003D2E40">
        <w:rPr>
          <w:rStyle w:val="Emphasis"/>
        </w:rPr>
        <w:t xml:space="preserve"> bourgeois </w:t>
      </w:r>
      <w:r w:rsidRPr="00B002FB">
        <w:rPr>
          <w:rStyle w:val="Emphasis"/>
          <w:highlight w:val="green"/>
        </w:rPr>
        <w:t>individualism</w:t>
      </w:r>
      <w:r w:rsidRPr="00472B26">
        <w:rPr>
          <w:sz w:val="16"/>
        </w:rPr>
        <w:t xml:space="preserve">, with its simplistic understanding of oppression, </w:t>
      </w:r>
      <w:r w:rsidRPr="003D2E40">
        <w:rPr>
          <w:rStyle w:val="Emphasis"/>
        </w:rPr>
        <w:t>is</w:t>
      </w:r>
      <w:r w:rsidRPr="00472B26">
        <w:rPr>
          <w:sz w:val="16"/>
        </w:rPr>
        <w:t xml:space="preserve"> all that </w:t>
      </w:r>
      <w:r w:rsidRPr="003D2E40">
        <w:rPr>
          <w:rStyle w:val="Emphasis"/>
        </w:rPr>
        <w:t>useful</w:t>
      </w:r>
      <w:r w:rsidRPr="00472B26">
        <w:rPr>
          <w:sz w:val="16"/>
        </w:rPr>
        <w:t xml:space="preserve"> except as a tool of discipline and domination. And though it cannot tabulate every relevant entry in what </w:t>
      </w:r>
      <w:proofErr w:type="gramStart"/>
      <w:r w:rsidRPr="00472B26">
        <w:rPr>
          <w:sz w:val="16"/>
        </w:rPr>
        <w:t>would be an impossibly long list</w:t>
      </w:r>
      <w:proofErr w:type="gramEnd"/>
      <w:r w:rsidRPr="00472B26">
        <w:rPr>
          <w:sz w:val="16"/>
        </w:rPr>
        <w:t xml:space="preserve">, this book </w:t>
      </w:r>
      <w:r w:rsidRPr="00B002FB">
        <w:rPr>
          <w:rStyle w:val="StyleUnderline"/>
          <w:highlight w:val="green"/>
        </w:rPr>
        <w:t>insist</w:t>
      </w:r>
      <w:r w:rsidRPr="00472B26">
        <w:rPr>
          <w:sz w:val="16"/>
        </w:rPr>
        <w:t xml:space="preserve">s </w:t>
      </w:r>
      <w:r w:rsidRPr="00B002FB">
        <w:rPr>
          <w:rStyle w:val="StyleUnderline"/>
          <w:highlight w:val="green"/>
        </w:rPr>
        <w:t xml:space="preserve">on holding </w:t>
      </w:r>
      <w:r w:rsidRPr="00B002FB">
        <w:rPr>
          <w:rStyle w:val="Emphasis"/>
          <w:highlight w:val="green"/>
        </w:rPr>
        <w:t>everyone</w:t>
      </w:r>
      <w:r w:rsidRPr="00B002FB">
        <w:rPr>
          <w:rStyle w:val="StyleUnderline"/>
          <w:highlight w:val="green"/>
        </w:rPr>
        <w:t xml:space="preserve"> accountable for the degradation of trans femininity</w:t>
      </w:r>
      <w:r w:rsidRPr="00472B26">
        <w:rPr>
          <w:sz w:val="16"/>
        </w:rPr>
        <w:t>. The collective power of trans-feminized people, including trans women, lies in how many others rely on us to secure their claim to personhood.</w:t>
      </w:r>
    </w:p>
    <w:p w14:paraId="4BAB0EE1" w14:textId="77777777" w:rsidR="00465E4B" w:rsidRDefault="00465E4B" w:rsidP="00AD711A">
      <w:pPr>
        <w:rPr>
          <w:sz w:val="16"/>
        </w:rPr>
      </w:pPr>
    </w:p>
    <w:p w14:paraId="178FA8BE" w14:textId="3C9B924D" w:rsidR="00465E4B" w:rsidRDefault="00465E4B" w:rsidP="00465E4B">
      <w:pPr>
        <w:pStyle w:val="Heading4"/>
      </w:pPr>
      <w:r>
        <w:t>T</w:t>
      </w:r>
      <w:r>
        <w:t xml:space="preserve">he alt’s structural historical analysis comes first. It’s </w:t>
      </w:r>
      <w:r w:rsidRPr="006F0B41">
        <w:rPr>
          <w:u w:val="single"/>
        </w:rPr>
        <w:t>never just about this debate</w:t>
      </w:r>
      <w:r>
        <w:t xml:space="preserve"> but rather our social and political </w:t>
      </w:r>
      <w:r w:rsidRPr="006F0B41">
        <w:rPr>
          <w:u w:val="single"/>
        </w:rPr>
        <w:t>orientations</w:t>
      </w:r>
      <w:r>
        <w:t xml:space="preserve"> and how structures shape the </w:t>
      </w:r>
      <w:proofErr w:type="gramStart"/>
      <w:r>
        <w:t>personal</w:t>
      </w:r>
      <w:proofErr w:type="gramEnd"/>
      <w:r>
        <w:t xml:space="preserve"> and the political.</w:t>
      </w:r>
    </w:p>
    <w:p w14:paraId="7D4947E7" w14:textId="77777777" w:rsidR="00465E4B" w:rsidRPr="006F0B41" w:rsidRDefault="00465E4B" w:rsidP="00465E4B">
      <w:r>
        <w:t xml:space="preserve">--hijras are a recognized third gender community in South Asia, often considered sacred or divine. </w:t>
      </w:r>
      <w:proofErr w:type="spellStart"/>
      <w:r>
        <w:t>badhai</w:t>
      </w:r>
      <w:proofErr w:type="spellEnd"/>
      <w:r>
        <w:t xml:space="preserve"> is a traditional performance art by hijra</w:t>
      </w:r>
    </w:p>
    <w:p w14:paraId="7F5862AC" w14:textId="77777777" w:rsidR="00465E4B" w:rsidRDefault="00465E4B" w:rsidP="00465E4B">
      <w:r w:rsidRPr="00BF1678">
        <w:rPr>
          <w:rStyle w:val="Style13ptBold"/>
        </w:rPr>
        <w:t>Gill-Peterson, 2</w:t>
      </w:r>
      <w:r>
        <w:rPr>
          <w:rStyle w:val="Style13ptBold"/>
        </w:rPr>
        <w:t>4</w:t>
      </w:r>
      <w:r>
        <w:t xml:space="preserve"> [Jules, </w:t>
      </w:r>
      <w:r w:rsidRPr="00BF1678">
        <w:t>Canadian historian specializing in transgender history. She is an associate professor of history at Johns Hopkins University. Her work focuses on how science, medicine, and race inform transgender embodiment.</w:t>
      </w:r>
      <w:r>
        <w:t xml:space="preserve"> 1: The Global Trans Panic in A Short History of Trans Misogyny. NL]</w:t>
      </w:r>
    </w:p>
    <w:p w14:paraId="7CCE6721" w14:textId="77777777" w:rsidR="00465E4B" w:rsidRPr="00472B26" w:rsidRDefault="00465E4B" w:rsidP="00465E4B">
      <w:pPr>
        <w:rPr>
          <w:sz w:val="16"/>
        </w:rPr>
      </w:pPr>
      <w:r w:rsidRPr="00472B26">
        <w:rPr>
          <w:sz w:val="16"/>
        </w:rPr>
        <w:t xml:space="preserve">Still, to put it this way only explains how </w:t>
      </w:r>
      <w:r w:rsidRPr="007D4D90">
        <w:rPr>
          <w:rStyle w:val="StyleUnderline"/>
        </w:rPr>
        <w:t>violence against trans women</w:t>
      </w:r>
      <w:r w:rsidRPr="00472B26">
        <w:rPr>
          <w:sz w:val="16"/>
        </w:rPr>
        <w:t xml:space="preserve"> operates from one scale to another. </w:t>
      </w:r>
      <w:r w:rsidRPr="007D4D90">
        <w:rPr>
          <w:rStyle w:val="StyleUnderline"/>
        </w:rPr>
        <w:t xml:space="preserve">It has not yet answered </w:t>
      </w:r>
      <w:r w:rsidRPr="007D4D90">
        <w:rPr>
          <w:rStyle w:val="Emphasis"/>
        </w:rPr>
        <w:t>why</w:t>
      </w:r>
      <w:r w:rsidRPr="007D4D90">
        <w:rPr>
          <w:rStyle w:val="StyleUnderline"/>
        </w:rPr>
        <w:t xml:space="preserve"> it does so</w:t>
      </w:r>
      <w:r w:rsidRPr="00472B26">
        <w:rPr>
          <w:sz w:val="16"/>
        </w:rPr>
        <w:t xml:space="preserve">. Feminist critics like Julia Serano, Talia Mae Bettcher, Kate Manne, and Jacqueline Rose have suggested that trans women are mistreated for the same reason that many other kinds of women are mistreated: to punish them for stepping out of the lines of patriarchy. But that explanation only works if “trans women” are a distinct and unified group being punished for not living up to the ideal of womanhood. That might explain the violence that Laude and McDonald experienced in the twenty-first century, since </w:t>
      </w:r>
      <w:proofErr w:type="gramStart"/>
      <w:r w:rsidRPr="00472B26">
        <w:rPr>
          <w:sz w:val="16"/>
        </w:rPr>
        <w:t>both of them</w:t>
      </w:r>
      <w:proofErr w:type="gramEnd"/>
      <w:r w:rsidRPr="00472B26">
        <w:rPr>
          <w:sz w:val="16"/>
        </w:rPr>
        <w:t xml:space="preserve"> understood themselves to be trans women. But </w:t>
      </w:r>
      <w:r w:rsidRPr="006F0B41">
        <w:rPr>
          <w:rStyle w:val="StyleUnderline"/>
        </w:rPr>
        <w:t xml:space="preserve">the </w:t>
      </w:r>
      <w:r w:rsidRPr="00B97776">
        <w:rPr>
          <w:rStyle w:val="Emphasis"/>
          <w:highlight w:val="green"/>
        </w:rPr>
        <w:t>global</w:t>
      </w:r>
      <w:r w:rsidRPr="00B97776">
        <w:rPr>
          <w:rStyle w:val="StyleUnderline"/>
          <w:highlight w:val="green"/>
        </w:rPr>
        <w:t xml:space="preserve"> trans panic suggests a</w:t>
      </w:r>
      <w:r w:rsidRPr="007D4D90">
        <w:rPr>
          <w:rStyle w:val="StyleUnderline"/>
        </w:rPr>
        <w:t xml:space="preserve"> more </w:t>
      </w:r>
      <w:r w:rsidRPr="00B97776">
        <w:rPr>
          <w:rStyle w:val="Emphasis"/>
          <w:highlight w:val="green"/>
        </w:rPr>
        <w:t>complicated story</w:t>
      </w:r>
      <w:r w:rsidRPr="00B97776">
        <w:rPr>
          <w:rStyle w:val="StyleUnderline"/>
          <w:highlight w:val="green"/>
        </w:rPr>
        <w:t xml:space="preserve"> that begins with</w:t>
      </w:r>
      <w:r w:rsidRPr="007D4D90">
        <w:rPr>
          <w:rStyle w:val="StyleUnderline"/>
        </w:rPr>
        <w:t xml:space="preserve"> far </w:t>
      </w:r>
      <w:r w:rsidRPr="00B97776">
        <w:rPr>
          <w:rStyle w:val="StyleUnderline"/>
          <w:highlight w:val="green"/>
        </w:rPr>
        <w:t xml:space="preserve">less discriminate violence </w:t>
      </w:r>
      <w:r w:rsidRPr="00B97776">
        <w:rPr>
          <w:rStyle w:val="Emphasis"/>
          <w:highlight w:val="green"/>
        </w:rPr>
        <w:t xml:space="preserve">against entire populations like hijras, </w:t>
      </w:r>
      <w:proofErr w:type="spellStart"/>
      <w:r w:rsidRPr="00B97776">
        <w:rPr>
          <w:rStyle w:val="Emphasis"/>
          <w:highlight w:val="green"/>
        </w:rPr>
        <w:t>badé</w:t>
      </w:r>
      <w:proofErr w:type="spellEnd"/>
      <w:r w:rsidRPr="006F0B41">
        <w:rPr>
          <w:rStyle w:val="Emphasis"/>
        </w:rPr>
        <w:t>, and fairies</w:t>
      </w:r>
      <w:r w:rsidRPr="006F0B41">
        <w:rPr>
          <w:rStyle w:val="StyleUnderline"/>
        </w:rPr>
        <w:t>.</w:t>
      </w:r>
      <w:r w:rsidRPr="006F0B41">
        <w:rPr>
          <w:sz w:val="16"/>
        </w:rPr>
        <w:t xml:space="preserve"> The</w:t>
      </w:r>
      <w:r w:rsidRPr="00472B26">
        <w:rPr>
          <w:sz w:val="16"/>
        </w:rPr>
        <w:t xml:space="preserve"> consistent sexualization of entire groups as male sodomites might make it seem like they are being punished for failing to conform to womanhood—except none of them considered themselves to be women in the first place. This suggests that </w:t>
      </w:r>
      <w:r w:rsidRPr="006F0B41">
        <w:rPr>
          <w:rStyle w:val="StyleUnderline"/>
        </w:rPr>
        <w:t>trans panic and</w:t>
      </w:r>
      <w:r w:rsidRPr="006F0B41">
        <w:rPr>
          <w:sz w:val="16"/>
        </w:rPr>
        <w:t>, indeed</w:t>
      </w:r>
      <w:r w:rsidRPr="00472B26">
        <w:rPr>
          <w:sz w:val="16"/>
        </w:rPr>
        <w:t xml:space="preserve">, </w:t>
      </w:r>
      <w:r w:rsidRPr="00B97776">
        <w:rPr>
          <w:rStyle w:val="StyleUnderline"/>
          <w:highlight w:val="green"/>
        </w:rPr>
        <w:t xml:space="preserve">trans misogyny are </w:t>
      </w:r>
      <w:r w:rsidRPr="00B97776">
        <w:rPr>
          <w:rStyle w:val="Emphasis"/>
          <w:highlight w:val="green"/>
        </w:rPr>
        <w:t>much less discriminate than contemporary identity politics</w:t>
      </w:r>
      <w:r w:rsidRPr="007D4D90">
        <w:rPr>
          <w:rStyle w:val="Emphasis"/>
        </w:rPr>
        <w:t xml:space="preserve"> might </w:t>
      </w:r>
      <w:r w:rsidRPr="00B97776">
        <w:rPr>
          <w:rStyle w:val="Emphasis"/>
          <w:highlight w:val="green"/>
        </w:rPr>
        <w:t>suggest</w:t>
      </w:r>
      <w:r w:rsidRPr="00472B26">
        <w:rPr>
          <w:sz w:val="16"/>
        </w:rPr>
        <w:t xml:space="preserve">. Trans-feminizing violence, historically speaking, probably ran ahead of most people identifying as trans women. Clearly someone like Jennie June, or possibly Loop the Loop, was an early adopter of trans womanhood as a lens through which to understand how they were different from both generic women and queer men. But hijras and the Crow </w:t>
      </w:r>
      <w:proofErr w:type="spellStart"/>
      <w:r w:rsidRPr="00472B26">
        <w:rPr>
          <w:sz w:val="16"/>
        </w:rPr>
        <w:t>badés</w:t>
      </w:r>
      <w:proofErr w:type="spellEnd"/>
      <w:r w:rsidRPr="00472B26">
        <w:rPr>
          <w:sz w:val="16"/>
        </w:rPr>
        <w:t xml:space="preserve"> were not destined to think of themselves as trans women. Neither was Nancy Kelly, who went on to live a happy life as a Black gay man. </w:t>
      </w:r>
      <w:r w:rsidRPr="00B97776">
        <w:rPr>
          <w:rStyle w:val="StyleUnderline"/>
          <w:highlight w:val="green"/>
        </w:rPr>
        <w:t>Trans misogyny</w:t>
      </w:r>
      <w:r w:rsidRPr="007D4D90">
        <w:rPr>
          <w:rStyle w:val="StyleUnderline"/>
        </w:rPr>
        <w:t xml:space="preserve">, as a pattern of violence, </w:t>
      </w:r>
      <w:r w:rsidRPr="00B97776">
        <w:rPr>
          <w:rStyle w:val="Emphasis"/>
          <w:highlight w:val="green"/>
        </w:rPr>
        <w:t>exceeds trans womanhood in its scope</w:t>
      </w:r>
      <w:r w:rsidRPr="00472B26">
        <w:rPr>
          <w:sz w:val="16"/>
        </w:rPr>
        <w:t xml:space="preserve">. </w:t>
      </w:r>
      <w:r w:rsidRPr="007D4D90">
        <w:rPr>
          <w:rStyle w:val="StyleUnderline"/>
        </w:rPr>
        <w:t xml:space="preserve">In the global trans panic, </w:t>
      </w:r>
      <w:r w:rsidRPr="00B97776">
        <w:rPr>
          <w:rStyle w:val="StyleUnderline"/>
          <w:highlight w:val="green"/>
        </w:rPr>
        <w:t>the target</w:t>
      </w:r>
      <w:r w:rsidRPr="007D4D90">
        <w:rPr>
          <w:rStyle w:val="StyleUnderline"/>
        </w:rPr>
        <w:t xml:space="preserve"> of trans-feminization </w:t>
      </w:r>
      <w:r w:rsidRPr="00B97776">
        <w:rPr>
          <w:rStyle w:val="StyleUnderline"/>
          <w:highlight w:val="green"/>
        </w:rPr>
        <w:t xml:space="preserve">was not trans women </w:t>
      </w:r>
      <w:r w:rsidRPr="00B97776">
        <w:rPr>
          <w:rStyle w:val="Emphasis"/>
          <w:highlight w:val="green"/>
        </w:rPr>
        <w:t>narrowly</w:t>
      </w:r>
      <w:r w:rsidRPr="00B97776">
        <w:rPr>
          <w:rStyle w:val="StyleUnderline"/>
          <w:highlight w:val="green"/>
        </w:rPr>
        <w:t>, but people who appeared</w:t>
      </w:r>
      <w:r w:rsidRPr="007D4D90">
        <w:rPr>
          <w:rStyle w:val="StyleUnderline"/>
        </w:rPr>
        <w:t xml:space="preserve"> to the state </w:t>
      </w:r>
      <w:r w:rsidRPr="006F0B41">
        <w:rPr>
          <w:rStyle w:val="StyleUnderline"/>
        </w:rPr>
        <w:t xml:space="preserve">as </w:t>
      </w:r>
      <w:r w:rsidRPr="00B97776">
        <w:rPr>
          <w:rStyle w:val="StyleUnderline"/>
          <w:highlight w:val="green"/>
        </w:rPr>
        <w:t>feminine but were classified as male</w:t>
      </w:r>
      <w:r w:rsidRPr="00472B26">
        <w:rPr>
          <w:sz w:val="16"/>
          <w:highlight w:val="green"/>
        </w:rPr>
        <w:t>.</w:t>
      </w:r>
    </w:p>
    <w:p w14:paraId="15574691" w14:textId="77777777" w:rsidR="00465E4B" w:rsidRPr="00472B26" w:rsidRDefault="00465E4B" w:rsidP="00465E4B">
      <w:pPr>
        <w:rPr>
          <w:sz w:val="16"/>
        </w:rPr>
      </w:pPr>
      <w:r w:rsidRPr="00472B26">
        <w:rPr>
          <w:sz w:val="16"/>
        </w:rPr>
        <w:t xml:space="preserve">Exploring the implications of this conclusion begs the question of why the otherwise-different scenes of trans-feminization described in this chapter all revolve around labor and public space. As the next chapter explores, </w:t>
      </w:r>
      <w:proofErr w:type="spellStart"/>
      <w:r w:rsidRPr="00472B26">
        <w:rPr>
          <w:sz w:val="16"/>
        </w:rPr>
        <w:t>transfeminized</w:t>
      </w:r>
      <w:proofErr w:type="spellEnd"/>
      <w:r w:rsidRPr="00472B26">
        <w:rPr>
          <w:sz w:val="16"/>
        </w:rPr>
        <w:t xml:space="preserve"> people’s ways of life reformed in the wake of the displacement and disruption of the global trans panic. The historical experience of hijras, who were first accused of being prostitutes and then were forced into sex work by the colonial states, offers a key clue. </w:t>
      </w:r>
      <w:r w:rsidRPr="007D4D90">
        <w:rPr>
          <w:rStyle w:val="StyleUnderline"/>
        </w:rPr>
        <w:t xml:space="preserve">Trans misogyny </w:t>
      </w:r>
      <w:r w:rsidRPr="00B97776">
        <w:rPr>
          <w:rStyle w:val="StyleUnderline"/>
          <w:highlight w:val="green"/>
        </w:rPr>
        <w:t xml:space="preserve">has </w:t>
      </w:r>
      <w:r w:rsidRPr="00B97776">
        <w:rPr>
          <w:rStyle w:val="Emphasis"/>
          <w:highlight w:val="green"/>
        </w:rPr>
        <w:t>not</w:t>
      </w:r>
      <w:r w:rsidRPr="00B97776">
        <w:rPr>
          <w:rStyle w:val="StyleUnderline"/>
          <w:highlight w:val="green"/>
        </w:rPr>
        <w:t xml:space="preserve"> manifested </w:t>
      </w:r>
      <w:r w:rsidRPr="00B97776">
        <w:rPr>
          <w:rStyle w:val="Emphasis"/>
          <w:highlight w:val="green"/>
        </w:rPr>
        <w:t>exclusively</w:t>
      </w:r>
      <w:r w:rsidRPr="00B97776">
        <w:rPr>
          <w:rStyle w:val="StyleUnderline"/>
          <w:highlight w:val="green"/>
        </w:rPr>
        <w:t xml:space="preserve"> as harassment or </w:t>
      </w:r>
      <w:r w:rsidRPr="006F0B41">
        <w:rPr>
          <w:rStyle w:val="StyleUnderline"/>
        </w:rPr>
        <w:t xml:space="preserve">physical </w:t>
      </w:r>
      <w:r w:rsidRPr="00B97776">
        <w:rPr>
          <w:rStyle w:val="StyleUnderline"/>
          <w:highlight w:val="green"/>
        </w:rPr>
        <w:t>violence</w:t>
      </w:r>
      <w:r w:rsidRPr="006F0B41">
        <w:rPr>
          <w:rStyle w:val="StyleUnderline"/>
        </w:rPr>
        <w:t xml:space="preserve"> against trans women; it </w:t>
      </w:r>
      <w:r w:rsidRPr="00B97776">
        <w:rPr>
          <w:rStyle w:val="StyleUnderline"/>
          <w:highlight w:val="green"/>
        </w:rPr>
        <w:t xml:space="preserve">also </w:t>
      </w:r>
      <w:r w:rsidRPr="00B97776">
        <w:rPr>
          <w:rStyle w:val="Emphasis"/>
          <w:highlight w:val="green"/>
        </w:rPr>
        <w:t>structures</w:t>
      </w:r>
      <w:r w:rsidRPr="00B97776">
        <w:rPr>
          <w:rStyle w:val="StyleUnderline"/>
          <w:highlight w:val="green"/>
        </w:rPr>
        <w:t xml:space="preserve"> and </w:t>
      </w:r>
      <w:r w:rsidRPr="00B97776">
        <w:rPr>
          <w:rStyle w:val="Emphasis"/>
          <w:highlight w:val="green"/>
        </w:rPr>
        <w:t>limits</w:t>
      </w:r>
      <w:r w:rsidRPr="006F0B41">
        <w:rPr>
          <w:rStyle w:val="StyleUnderline"/>
        </w:rPr>
        <w:t xml:space="preserve"> the </w:t>
      </w:r>
      <w:r w:rsidRPr="00B97776">
        <w:rPr>
          <w:rStyle w:val="StyleUnderline"/>
          <w:highlight w:val="green"/>
        </w:rPr>
        <w:t>ways of life to which</w:t>
      </w:r>
      <w:r w:rsidRPr="006F0B41">
        <w:rPr>
          <w:rStyle w:val="StyleUnderline"/>
        </w:rPr>
        <w:t xml:space="preserve"> trans-feminized people </w:t>
      </w:r>
      <w:r w:rsidRPr="00B97776">
        <w:rPr>
          <w:rStyle w:val="Emphasis"/>
          <w:highlight w:val="green"/>
        </w:rPr>
        <w:t>have access</w:t>
      </w:r>
      <w:r w:rsidRPr="00472B26">
        <w:rPr>
          <w:sz w:val="16"/>
        </w:rPr>
        <w:t>, often by pushing them into informal economies to survive.</w:t>
      </w:r>
    </w:p>
    <w:p w14:paraId="0C3CE7A7" w14:textId="77777777" w:rsidR="00465E4B" w:rsidRDefault="00465E4B" w:rsidP="00AD711A">
      <w:pPr>
        <w:rPr>
          <w:sz w:val="16"/>
        </w:rPr>
      </w:pPr>
    </w:p>
    <w:p w14:paraId="7C099E9B" w14:textId="366AB925" w:rsidR="00E37F8D" w:rsidRDefault="00E37F8D" w:rsidP="00E37F8D">
      <w:pPr>
        <w:pStyle w:val="Heading2"/>
      </w:pPr>
      <w:r>
        <w:t>Case</w:t>
      </w:r>
    </w:p>
    <w:p w14:paraId="33E101C9" w14:textId="77777777" w:rsidR="004905BF" w:rsidRPr="00B752E4" w:rsidRDefault="004905BF" w:rsidP="004905BF">
      <w:pPr>
        <w:pStyle w:val="Heading3"/>
        <w:rPr>
          <w:rStyle w:val="StyleUnderline"/>
          <w:highlight w:val="green"/>
        </w:rPr>
      </w:pPr>
      <w:r w:rsidRPr="00B752E4">
        <w:t>1NC---</w:t>
      </w:r>
      <w:proofErr w:type="spellStart"/>
      <w:r w:rsidRPr="00B752E4">
        <w:t>Transnormativity</w:t>
      </w:r>
      <w:proofErr w:type="spellEnd"/>
    </w:p>
    <w:p w14:paraId="5A0E3989" w14:textId="77777777" w:rsidR="004905BF" w:rsidRPr="00B752E4" w:rsidRDefault="004905BF" w:rsidP="004905BF">
      <w:pPr>
        <w:pStyle w:val="Heading4"/>
        <w:rPr>
          <w:rStyle w:val="StyleUnderline"/>
          <w:highlight w:val="green"/>
        </w:rPr>
      </w:pPr>
      <w:r w:rsidRPr="00B752E4">
        <w:t xml:space="preserve">The </w:t>
      </w:r>
      <w:proofErr w:type="spellStart"/>
      <w:r w:rsidRPr="00B752E4">
        <w:t>aff’s</w:t>
      </w:r>
      <w:proofErr w:type="spellEnd"/>
      <w:r w:rsidRPr="00B752E4">
        <w:t xml:space="preserve"> critique of</w:t>
      </w:r>
      <w:r>
        <w:t xml:space="preserve"> </w:t>
      </w:r>
      <w:proofErr w:type="spellStart"/>
      <w:r w:rsidRPr="00B752E4">
        <w:t>transnormati</w:t>
      </w:r>
      <w:r>
        <w:t>vity</w:t>
      </w:r>
      <w:proofErr w:type="spellEnd"/>
      <w:r>
        <w:t xml:space="preserve"> and maladjustment</w:t>
      </w:r>
      <w:r w:rsidRPr="00B752E4">
        <w:t xml:space="preserve"> fuels HRT skepticism which denies trans existence.</w:t>
      </w:r>
    </w:p>
    <w:p w14:paraId="6EC21B7A" w14:textId="77777777" w:rsidR="004905BF" w:rsidRPr="00B752E4" w:rsidRDefault="004905BF" w:rsidP="004905BF">
      <w:pPr>
        <w:rPr>
          <w:rStyle w:val="StyleUnderline"/>
          <w:highlight w:val="green"/>
        </w:rPr>
      </w:pPr>
      <w:r w:rsidRPr="00B752E4">
        <w:rPr>
          <w:rStyle w:val="Style13ptBold"/>
        </w:rPr>
        <w:t xml:space="preserve">Gleeson 22 </w:t>
      </w:r>
      <w:r w:rsidRPr="00B752E4">
        <w:t>[Jules Joanne Gleeson is a writer, comedian, and historian. She is coeditor, with Elle O’Rourke, of Transgender Marxism. She has published essays in outlets including Viewpoint Magazine, Invert Journal, and VICE, and performed internationally at a wide range of communist and queer cultural events. 6-30-2022, "</w:t>
      </w:r>
      <w:r w:rsidRPr="00B752E4">
        <w:rPr>
          <w:rStyle w:val="StyleUnderline"/>
        </w:rPr>
        <w:t xml:space="preserve">In Defense of </w:t>
      </w:r>
      <w:proofErr w:type="spellStart"/>
      <w:r w:rsidRPr="00B752E4">
        <w:rPr>
          <w:rStyle w:val="StyleUnderline"/>
        </w:rPr>
        <w:t>Transnormativity</w:t>
      </w:r>
      <w:proofErr w:type="spellEnd"/>
      <w:r w:rsidRPr="00B752E4">
        <w:t>," Boston Review, https://www.bostonreview.net/articles/in-defense-of-transnormativity/, JKS]</w:t>
      </w:r>
    </w:p>
    <w:p w14:paraId="27A507F0" w14:textId="77777777" w:rsidR="004905BF" w:rsidRPr="00B752E4" w:rsidRDefault="004905BF" w:rsidP="004905BF">
      <w:pPr>
        <w:rPr>
          <w:rStyle w:val="StyleUnderline"/>
          <w:highlight w:val="green"/>
        </w:rPr>
      </w:pPr>
      <w:r w:rsidRPr="00B752E4">
        <w:rPr>
          <w:rStyle w:val="StyleUnderline"/>
        </w:rPr>
        <w:t xml:space="preserve">Malatino’s </w:t>
      </w:r>
      <w:r w:rsidRPr="00B752E4">
        <w:rPr>
          <w:rStyle w:val="StyleUnderline"/>
          <w:highlight w:val="green"/>
        </w:rPr>
        <w:t>critique of the</w:t>
      </w:r>
      <w:r w:rsidRPr="00B752E4">
        <w:rPr>
          <w:rStyle w:val="StyleUnderline"/>
        </w:rPr>
        <w:t xml:space="preserve"> so-called </w:t>
      </w:r>
      <w:proofErr w:type="spellStart"/>
      <w:r w:rsidRPr="00B752E4">
        <w:rPr>
          <w:rStyle w:val="StyleUnderline"/>
          <w:highlight w:val="green"/>
        </w:rPr>
        <w:t>transnormative</w:t>
      </w:r>
      <w:proofErr w:type="spellEnd"/>
      <w:r w:rsidRPr="00B752E4">
        <w:rPr>
          <w:rStyle w:val="StyleUnderline"/>
          <w:highlight w:val="green"/>
        </w:rPr>
        <w:t xml:space="preserve"> extends to</w:t>
      </w:r>
      <w:r w:rsidRPr="00B752E4">
        <w:rPr>
          <w:rStyle w:val="StyleUnderline"/>
        </w:rPr>
        <w:t xml:space="preserve"> a lingering </w:t>
      </w:r>
      <w:r w:rsidRPr="00B752E4">
        <w:rPr>
          <w:rStyle w:val="StyleUnderline"/>
          <w:highlight w:val="green"/>
        </w:rPr>
        <w:t>skepticism toward HRT</w:t>
      </w:r>
      <w:r w:rsidRPr="00B752E4">
        <w:rPr>
          <w:rStyle w:val="StyleUnderline"/>
        </w:rPr>
        <w:t xml:space="preserve">, which has been widely embraced as </w:t>
      </w:r>
      <w:r w:rsidRPr="00B752E4">
        <w:rPr>
          <w:rStyle w:val="StyleUnderline"/>
          <w:highlight w:val="green"/>
        </w:rPr>
        <w:t xml:space="preserve">a </w:t>
      </w:r>
      <w:r w:rsidRPr="00B752E4">
        <w:rPr>
          <w:rStyle w:val="Emphasis"/>
          <w:highlight w:val="green"/>
        </w:rPr>
        <w:t>key</w:t>
      </w:r>
      <w:r w:rsidRPr="00B752E4">
        <w:rPr>
          <w:rStyle w:val="StyleUnderline"/>
          <w:highlight w:val="green"/>
        </w:rPr>
        <w:t xml:space="preserve"> tool of medical transition.</w:t>
      </w:r>
      <w:r w:rsidRPr="00B752E4">
        <w:t xml:space="preserve"> </w:t>
      </w:r>
      <w:r w:rsidRPr="00B752E4">
        <w:rPr>
          <w:sz w:val="16"/>
          <w:szCs w:val="16"/>
        </w:rPr>
        <w:t>Drawing on gender studies scholar Laura Horak’s writing on what she calls “hormone time”—the</w:t>
      </w:r>
      <w:r w:rsidRPr="00B752E4">
        <w:t xml:space="preserve"> </w:t>
      </w:r>
      <w:r w:rsidRPr="00B752E4">
        <w:rPr>
          <w:highlight w:val="green"/>
          <w:u w:val="single"/>
        </w:rPr>
        <w:t>narrativizing</w:t>
      </w:r>
      <w:r w:rsidRPr="00B752E4">
        <w:rPr>
          <w:u w:val="single"/>
        </w:rPr>
        <w:t xml:space="preserve"> </w:t>
      </w:r>
      <w:r w:rsidRPr="00B752E4">
        <w:rPr>
          <w:sz w:val="16"/>
          <w:szCs w:val="16"/>
        </w:rPr>
        <w:t xml:space="preserve">of transition as a story about </w:t>
      </w:r>
      <w:r w:rsidRPr="00B752E4">
        <w:rPr>
          <w:highlight w:val="green"/>
          <w:u w:val="single"/>
        </w:rPr>
        <w:t>the way HRT transforms</w:t>
      </w:r>
      <w:r w:rsidRPr="00B752E4">
        <w:rPr>
          <w:u w:val="single"/>
        </w:rPr>
        <w:t xml:space="preserve"> both the body and life </w:t>
      </w:r>
      <w:r w:rsidRPr="00B752E4">
        <w:rPr>
          <w:highlight w:val="green"/>
          <w:u w:val="single"/>
        </w:rPr>
        <w:t>experiences</w:t>
      </w:r>
      <w:r w:rsidRPr="00B752E4">
        <w:rPr>
          <w:sz w:val="12"/>
          <w:szCs w:val="12"/>
        </w:rPr>
        <w:t>—Malatino writes:</w:t>
      </w:r>
    </w:p>
    <w:p w14:paraId="012E5C55" w14:textId="77777777" w:rsidR="004905BF" w:rsidRPr="00B752E4" w:rsidRDefault="004905BF" w:rsidP="004905BF">
      <w:pPr>
        <w:rPr>
          <w:rStyle w:val="StyleUnderline"/>
          <w:highlight w:val="green"/>
        </w:rPr>
      </w:pPr>
      <w:r w:rsidRPr="00B752E4">
        <w:rPr>
          <w:sz w:val="18"/>
          <w:szCs w:val="18"/>
        </w:rPr>
        <w:t xml:space="preserve">What hormone time does . . . </w:t>
      </w:r>
      <w:proofErr w:type="gramStart"/>
      <w:r w:rsidRPr="00B752E4">
        <w:rPr>
          <w:sz w:val="18"/>
          <w:szCs w:val="18"/>
        </w:rPr>
        <w:t>is position</w:t>
      </w:r>
      <w:proofErr w:type="gramEnd"/>
      <w:r w:rsidRPr="00B752E4">
        <w:rPr>
          <w:sz w:val="18"/>
          <w:szCs w:val="18"/>
        </w:rPr>
        <w:t xml:space="preserve"> biomedical intervention as necessary and fundamental to securing the future one </w:t>
      </w:r>
      <w:proofErr w:type="gramStart"/>
      <w:r w:rsidRPr="00B752E4">
        <w:rPr>
          <w:sz w:val="18"/>
          <w:szCs w:val="18"/>
        </w:rPr>
        <w:t>desires, and</w:t>
      </w:r>
      <w:proofErr w:type="gramEnd"/>
      <w:r w:rsidRPr="00B752E4">
        <w:rPr>
          <w:sz w:val="18"/>
          <w:szCs w:val="18"/>
        </w:rPr>
        <w:t xml:space="preserve"> achieving the promised moment of harmony between the felt and perceived body</w:t>
      </w:r>
      <w:proofErr w:type="gramStart"/>
      <w:r w:rsidRPr="00B752E4">
        <w:rPr>
          <w:sz w:val="18"/>
          <w:szCs w:val="18"/>
        </w:rPr>
        <w:t>. . . .</w:t>
      </w:r>
      <w:proofErr w:type="gramEnd"/>
      <w:r w:rsidRPr="00B752E4">
        <w:rPr>
          <w:sz w:val="18"/>
          <w:szCs w:val="18"/>
        </w:rPr>
        <w:t xml:space="preserve"> It encourages trans subjects to cathect hope for a more livable life to a for-profit medical industry, that too often lacks empathy and sympathy and treats trans subjects as a niche market rife for economic exploitation.</w:t>
      </w:r>
    </w:p>
    <w:p w14:paraId="6A98C9B2" w14:textId="77777777" w:rsidR="004905BF" w:rsidRPr="00B752E4" w:rsidRDefault="004905BF" w:rsidP="004905BF">
      <w:pPr>
        <w:rPr>
          <w:rStyle w:val="StyleUnderline"/>
          <w:highlight w:val="green"/>
        </w:rPr>
      </w:pPr>
      <w:r w:rsidRPr="00B752E4">
        <w:rPr>
          <w:sz w:val="16"/>
        </w:rPr>
        <w:t xml:space="preserve">Leaving aside the U.S.-centric orientation of this argument (Britain’s partially socialized health care system has been no more humane in its treatment of trans people for the excised profit motive), </w:t>
      </w:r>
      <w:r w:rsidRPr="00B752E4">
        <w:rPr>
          <w:rStyle w:val="StyleUnderline"/>
          <w:highlight w:val="green"/>
        </w:rPr>
        <w:t xml:space="preserve">this seems an </w:t>
      </w:r>
      <w:r w:rsidRPr="00B752E4">
        <w:rPr>
          <w:rStyle w:val="Emphasis"/>
          <w:highlight w:val="green"/>
        </w:rPr>
        <w:t>inadequate treatment</w:t>
      </w:r>
      <w:r w:rsidRPr="00B752E4">
        <w:rPr>
          <w:rStyle w:val="StyleUnderline"/>
          <w:highlight w:val="green"/>
        </w:rPr>
        <w:t xml:space="preserve"> of the </w:t>
      </w:r>
      <w:r w:rsidRPr="00B752E4">
        <w:rPr>
          <w:rStyle w:val="Emphasis"/>
          <w:highlight w:val="green"/>
        </w:rPr>
        <w:t>real</w:t>
      </w:r>
      <w:r w:rsidRPr="00B752E4">
        <w:rPr>
          <w:rStyle w:val="StyleUnderline"/>
          <w:highlight w:val="green"/>
        </w:rPr>
        <w:t xml:space="preserve"> place hormonal changes have</w:t>
      </w:r>
      <w:r w:rsidRPr="00B752E4">
        <w:rPr>
          <w:rStyle w:val="StyleUnderline"/>
        </w:rPr>
        <w:t xml:space="preserve"> during transition. </w:t>
      </w:r>
      <w:r w:rsidRPr="00B752E4">
        <w:rPr>
          <w:rStyle w:val="StyleUnderline"/>
          <w:highlight w:val="green"/>
        </w:rPr>
        <w:t>While</w:t>
      </w:r>
      <w:r w:rsidRPr="00B752E4">
        <w:rPr>
          <w:rStyle w:val="StyleUnderline"/>
        </w:rPr>
        <w:t xml:space="preserve"> surely </w:t>
      </w:r>
      <w:r w:rsidRPr="00B752E4">
        <w:rPr>
          <w:rStyle w:val="StyleUnderline"/>
          <w:highlight w:val="green"/>
        </w:rPr>
        <w:t>not necessary</w:t>
      </w:r>
      <w:r w:rsidRPr="00B752E4">
        <w:rPr>
          <w:rStyle w:val="StyleUnderline"/>
        </w:rPr>
        <w:t xml:space="preserve"> for a fulfilling transition, </w:t>
      </w:r>
      <w:r w:rsidRPr="00B752E4">
        <w:rPr>
          <w:rStyle w:val="StyleUnderline"/>
          <w:highlight w:val="green"/>
        </w:rPr>
        <w:t>there are</w:t>
      </w:r>
      <w:r w:rsidRPr="00B752E4">
        <w:rPr>
          <w:rStyle w:val="StyleUnderline"/>
        </w:rPr>
        <w:t xml:space="preserve"> </w:t>
      </w:r>
      <w:r w:rsidRPr="00B752E4">
        <w:rPr>
          <w:rStyle w:val="Emphasis"/>
        </w:rPr>
        <w:t xml:space="preserve">plenty of </w:t>
      </w:r>
      <w:r w:rsidRPr="00B752E4">
        <w:rPr>
          <w:rStyle w:val="Emphasis"/>
          <w:highlight w:val="green"/>
        </w:rPr>
        <w:t>people</w:t>
      </w:r>
      <w:r w:rsidRPr="00B752E4">
        <w:rPr>
          <w:rStyle w:val="StyleUnderline"/>
          <w:highlight w:val="green"/>
        </w:rPr>
        <w:t xml:space="preserve"> who</w:t>
      </w:r>
      <w:r w:rsidRPr="00B752E4">
        <w:rPr>
          <w:rStyle w:val="StyleUnderline"/>
        </w:rPr>
        <w:t xml:space="preserve"> do </w:t>
      </w:r>
      <w:r w:rsidRPr="00B752E4">
        <w:rPr>
          <w:rStyle w:val="StyleUnderline"/>
          <w:highlight w:val="green"/>
        </w:rPr>
        <w:t>consider</w:t>
      </w:r>
      <w:r w:rsidRPr="00B752E4">
        <w:rPr>
          <w:rStyle w:val="StyleUnderline"/>
        </w:rPr>
        <w:t xml:space="preserve"> both </w:t>
      </w:r>
      <w:r w:rsidRPr="00B752E4">
        <w:rPr>
          <w:rStyle w:val="StyleUnderline"/>
          <w:highlight w:val="green"/>
        </w:rPr>
        <w:t>hormonal and surgical interventions</w:t>
      </w:r>
      <w:r w:rsidRPr="00B752E4">
        <w:rPr>
          <w:rStyle w:val="StyleUnderline"/>
        </w:rPr>
        <w:t xml:space="preserve"> to be </w:t>
      </w:r>
      <w:r w:rsidRPr="00B752E4">
        <w:rPr>
          <w:rStyle w:val="Emphasis"/>
          <w:highlight w:val="green"/>
        </w:rPr>
        <w:t>fundamental</w:t>
      </w:r>
      <w:r w:rsidRPr="00B752E4">
        <w:rPr>
          <w:rStyle w:val="StyleUnderline"/>
          <w:highlight w:val="green"/>
        </w:rPr>
        <w:t xml:space="preserve"> to their transition—</w:t>
      </w:r>
      <w:r w:rsidRPr="00B752E4">
        <w:rPr>
          <w:rStyle w:val="Emphasis"/>
          <w:highlight w:val="green"/>
        </w:rPr>
        <w:t>and not unreasonably.</w:t>
      </w:r>
    </w:p>
    <w:p w14:paraId="027EA0F0" w14:textId="77777777" w:rsidR="004905BF" w:rsidRPr="00B752E4" w:rsidRDefault="004905BF" w:rsidP="004905BF">
      <w:pPr>
        <w:rPr>
          <w:rStyle w:val="StyleUnderline"/>
          <w:highlight w:val="green"/>
        </w:rPr>
      </w:pPr>
      <w:r w:rsidRPr="00B752E4">
        <w:rPr>
          <w:rStyle w:val="StyleUnderline"/>
        </w:rPr>
        <w:t xml:space="preserve">To put it more bluntly, “hormone time” is </w:t>
      </w:r>
      <w:r w:rsidRPr="00B752E4">
        <w:rPr>
          <w:rStyle w:val="Emphasis"/>
        </w:rPr>
        <w:t>not</w:t>
      </w:r>
      <w:r w:rsidRPr="00B752E4">
        <w:rPr>
          <w:rStyle w:val="StyleUnderline"/>
        </w:rPr>
        <w:t xml:space="preserve"> reducible to ideology.</w:t>
      </w:r>
      <w:r w:rsidRPr="00B752E4">
        <w:rPr>
          <w:sz w:val="16"/>
        </w:rPr>
        <w:t xml:space="preserve"> It reflects the gradual changes that hormones achieve, thanks to physiological processes around bodily regulation and cell replenishment (cumulative arcs that resist acceleration). Hormone time exists not because HRT is indispensable for the good life, but thanks to its powerful limitations. While more mutable than conservatives claim, the endocrine system allows for purposeful transformations of our bodies more slowly than we would wish (and less predictably). This chaotic quality holds as much for trans people fretting over “results” as it does for the many cis women left dealing with unbearable side effects (or untimely failures) of birth control. Or, indeed, bodybuilders trying to perfect their “cycles”. In many cases, this chaos of clashing inner secretions cannot be actively </w:t>
      </w:r>
      <w:proofErr w:type="gramStart"/>
      <w:r w:rsidRPr="00B752E4">
        <w:rPr>
          <w:sz w:val="16"/>
        </w:rPr>
        <w:t>corrected, and</w:t>
      </w:r>
      <w:proofErr w:type="gramEnd"/>
      <w:r w:rsidRPr="00B752E4">
        <w:rPr>
          <w:sz w:val="16"/>
        </w:rPr>
        <w:t xml:space="preserve"> simply </w:t>
      </w:r>
      <w:proofErr w:type="gramStart"/>
      <w:r w:rsidRPr="00B752E4">
        <w:rPr>
          <w:sz w:val="16"/>
        </w:rPr>
        <w:t>has to</w:t>
      </w:r>
      <w:proofErr w:type="gramEnd"/>
      <w:r w:rsidRPr="00B752E4">
        <w:rPr>
          <w:sz w:val="16"/>
        </w:rPr>
        <w:t xml:space="preserve"> be waited out. Although gradually introducing more major physical changes than those unfamiliar with transition might easily guess, the work of the hormonal receptors on bodily refiguration doesn’t happen overnight.</w:t>
      </w:r>
    </w:p>
    <w:p w14:paraId="4EF0CC03" w14:textId="77777777" w:rsidR="004905BF" w:rsidRPr="00B752E4" w:rsidRDefault="004905BF" w:rsidP="004905BF">
      <w:pPr>
        <w:rPr>
          <w:rStyle w:val="StyleUnderline"/>
          <w:highlight w:val="green"/>
        </w:rPr>
      </w:pPr>
      <w:r w:rsidRPr="00B752E4">
        <w:rPr>
          <w:sz w:val="10"/>
          <w:szCs w:val="10"/>
        </w:rPr>
        <w:t>Considered without any reflexive suspicion,</w:t>
      </w:r>
      <w:r w:rsidRPr="00B752E4">
        <w:t xml:space="preserve"> </w:t>
      </w:r>
      <w:r w:rsidRPr="00B752E4">
        <w:rPr>
          <w:highlight w:val="green"/>
          <w:u w:val="single"/>
        </w:rPr>
        <w:t xml:space="preserve">there’s no reason we can’t have a </w:t>
      </w:r>
      <w:r w:rsidRPr="00B752E4">
        <w:rPr>
          <w:rStyle w:val="Emphasis"/>
          <w:highlight w:val="green"/>
        </w:rPr>
        <w:t>celebratory view</w:t>
      </w:r>
      <w:r w:rsidRPr="00B752E4">
        <w:rPr>
          <w:u w:val="single"/>
        </w:rPr>
        <w:t xml:space="preserve"> of hormone time. </w:t>
      </w:r>
      <w:r w:rsidRPr="00B752E4">
        <w:rPr>
          <w:sz w:val="12"/>
          <w:szCs w:val="12"/>
        </w:rPr>
        <w:t xml:space="preserve">Over the years, willfully sexed expression does tend to win out. Just to consider one commonplace of transition: family rejection often takes the form of relatives sticking to old names and pronouns through some mixture of stubbornness, force of habit, and spite. Courtesy of hormone time, these everyday acts of negation gradually come to seem </w:t>
      </w:r>
      <w:proofErr w:type="gramStart"/>
      <w:r w:rsidRPr="00B752E4">
        <w:rPr>
          <w:sz w:val="12"/>
          <w:szCs w:val="12"/>
        </w:rPr>
        <w:t>more and more</w:t>
      </w:r>
      <w:proofErr w:type="gramEnd"/>
      <w:r w:rsidRPr="00B752E4">
        <w:rPr>
          <w:sz w:val="12"/>
          <w:szCs w:val="12"/>
        </w:rPr>
        <w:t xml:space="preserve"> foolish to those outside the original household. They perhaps even come to cause confusion to those who met this abuse’s target more recently. In this context, </w:t>
      </w:r>
      <w:r w:rsidRPr="00B752E4">
        <w:rPr>
          <w:highlight w:val="green"/>
          <w:u w:val="single"/>
        </w:rPr>
        <w:t>casual cruelty becomes</w:t>
      </w:r>
      <w:r w:rsidRPr="00B752E4">
        <w:rPr>
          <w:u w:val="single"/>
        </w:rPr>
        <w:t xml:space="preserve"> not only harder to justify, but </w:t>
      </w:r>
      <w:r w:rsidRPr="00B752E4">
        <w:rPr>
          <w:rStyle w:val="Emphasis"/>
          <w:highlight w:val="green"/>
        </w:rPr>
        <w:t>inscrutable</w:t>
      </w:r>
      <w:r w:rsidRPr="00B752E4">
        <w:rPr>
          <w:u w:val="single"/>
        </w:rPr>
        <w:t>.</w:t>
      </w:r>
      <w:r w:rsidRPr="00B752E4">
        <w:t xml:space="preserve"> </w:t>
      </w:r>
      <w:r w:rsidRPr="00B752E4">
        <w:rPr>
          <w:sz w:val="10"/>
          <w:szCs w:val="10"/>
        </w:rPr>
        <w:t>The conduct of the family members who just wish their adult child to “be normal” comes to seem truly eccentric. For the transitioner, what began as pleas for respect can, thanks to hormone time, then become a bemused, “Get over it!”</w:t>
      </w:r>
      <w:r w:rsidRPr="00B752E4">
        <w:t xml:space="preserve"> </w:t>
      </w:r>
      <w:r w:rsidRPr="00B752E4">
        <w:rPr>
          <w:u w:val="single"/>
        </w:rPr>
        <w:t>No doubt hormone time would be less important if fewer households rejected trans people, but</w:t>
      </w:r>
      <w:r w:rsidRPr="00B752E4">
        <w:t xml:space="preserve"> </w:t>
      </w:r>
      <w:r w:rsidRPr="00B752E4">
        <w:rPr>
          <w:rStyle w:val="Emphasis"/>
          <w:highlight w:val="green"/>
        </w:rPr>
        <w:t>why paint this progression as sinister</w:t>
      </w:r>
      <w:r w:rsidRPr="00B752E4">
        <w:rPr>
          <w:rStyle w:val="Emphasis"/>
        </w:rPr>
        <w:t xml:space="preserve"> in the meantime?</w:t>
      </w:r>
    </w:p>
    <w:p w14:paraId="06CF6B1C" w14:textId="77777777" w:rsidR="004905BF" w:rsidRPr="00B752E4" w:rsidRDefault="004905BF" w:rsidP="004905BF">
      <w:pPr>
        <w:rPr>
          <w:rStyle w:val="StyleUnderline"/>
          <w:highlight w:val="green"/>
        </w:rPr>
      </w:pPr>
    </w:p>
    <w:p w14:paraId="5E4CB762" w14:textId="77777777" w:rsidR="004905BF" w:rsidRPr="00E6590F" w:rsidRDefault="004905BF" w:rsidP="004905BF">
      <w:pPr>
        <w:pStyle w:val="Heading4"/>
        <w:rPr>
          <w:rStyle w:val="StyleUnderline"/>
          <w:b w:val="0"/>
          <w:bCs/>
          <w:highlight w:val="green"/>
        </w:rPr>
      </w:pPr>
      <w:r w:rsidRPr="00B752E4">
        <w:t>Trans</w:t>
      </w:r>
      <w:r>
        <w:t xml:space="preserve"> women desiring</w:t>
      </w:r>
      <w:r w:rsidRPr="00B752E4">
        <w:t xml:space="preserve"> normativ</w:t>
      </w:r>
      <w:r>
        <w:t>ity</w:t>
      </w:r>
      <w:r w:rsidRPr="00B752E4">
        <w:t xml:space="preserve"> </w:t>
      </w:r>
      <w:r>
        <w:t xml:space="preserve">isn’t bad – but them making the debate about transitions </w:t>
      </w:r>
      <w:r w:rsidRPr="006549B4">
        <w:rPr>
          <w:i/>
          <w:iCs w:val="0"/>
          <w:u w:val="single"/>
        </w:rPr>
        <w:t>is</w:t>
      </w:r>
      <w:r>
        <w:rPr>
          <w:i/>
          <w:iCs w:val="0"/>
          <w:u w:val="single"/>
        </w:rPr>
        <w:t xml:space="preserve"> </w:t>
      </w:r>
      <w:r w:rsidRPr="00E6590F">
        <w:t>because it forces lateral judgements.</w:t>
      </w:r>
      <w:r>
        <w:rPr>
          <w:i/>
          <w:iCs w:val="0"/>
          <w:u w:val="single"/>
        </w:rPr>
        <w:t xml:space="preserve"> </w:t>
      </w:r>
    </w:p>
    <w:p w14:paraId="40241CDE" w14:textId="77777777" w:rsidR="004905BF" w:rsidRPr="00B752E4" w:rsidRDefault="004905BF" w:rsidP="004905BF">
      <w:pPr>
        <w:rPr>
          <w:rStyle w:val="StyleUnderline"/>
          <w:highlight w:val="green"/>
        </w:rPr>
      </w:pPr>
      <w:r w:rsidRPr="00B752E4">
        <w:rPr>
          <w:rStyle w:val="Style13ptBold"/>
        </w:rPr>
        <w:t xml:space="preserve">Gleeson 22 </w:t>
      </w:r>
      <w:r w:rsidRPr="00B752E4">
        <w:t>[Jules Joanne Gleeson is a writer, comedian, and historian. She is coeditor, with Elle O’Rourke, of Transgender Marxism. She has published essays in outlets including Viewpoint Magazine, Invert Journal, and VICE, and performed internationally at a wide range of communist and queer cultural events. 6-30-2022, "</w:t>
      </w:r>
      <w:r w:rsidRPr="00B752E4">
        <w:rPr>
          <w:rStyle w:val="StyleUnderline"/>
        </w:rPr>
        <w:t xml:space="preserve">In Defense of </w:t>
      </w:r>
      <w:proofErr w:type="spellStart"/>
      <w:r w:rsidRPr="00B752E4">
        <w:rPr>
          <w:rStyle w:val="StyleUnderline"/>
        </w:rPr>
        <w:t>Transnormativity</w:t>
      </w:r>
      <w:proofErr w:type="spellEnd"/>
      <w:r w:rsidRPr="00B752E4">
        <w:t>," Boston Review, https://www.bostonreview.net/articles/in-defense-of-transnormativity/, JKS]</w:t>
      </w:r>
    </w:p>
    <w:p w14:paraId="44744A90" w14:textId="77777777" w:rsidR="004905BF" w:rsidRPr="00B752E4" w:rsidRDefault="004905BF" w:rsidP="004905BF">
      <w:pPr>
        <w:rPr>
          <w:rStyle w:val="StyleUnderline"/>
          <w:highlight w:val="green"/>
        </w:rPr>
      </w:pPr>
      <w:r w:rsidRPr="00B752E4">
        <w:rPr>
          <w:sz w:val="16"/>
        </w:rPr>
        <w:t xml:space="preserve">It is </w:t>
      </w:r>
      <w:r w:rsidRPr="00B752E4">
        <w:rPr>
          <w:rStyle w:val="StyleUnderline"/>
          <w:highlight w:val="green"/>
        </w:rPr>
        <w:t xml:space="preserve">worth asking why the normative has become such a bugbear </w:t>
      </w:r>
      <w:r w:rsidRPr="00FA4471">
        <w:rPr>
          <w:rStyle w:val="StyleUnderline"/>
        </w:rPr>
        <w:t>for radical theorists</w:t>
      </w:r>
      <w:r w:rsidRPr="00B752E4">
        <w:rPr>
          <w:sz w:val="16"/>
        </w:rPr>
        <w:t xml:space="preserve">. A </w:t>
      </w:r>
      <w:r w:rsidRPr="00B752E4">
        <w:rPr>
          <w:rStyle w:val="StyleUnderline"/>
        </w:rPr>
        <w:t xml:space="preserve">previous generation of queer militants developed the concept of “heteronormativity” </w:t>
      </w:r>
      <w:r w:rsidRPr="00B752E4">
        <w:rPr>
          <w:sz w:val="16"/>
        </w:rPr>
        <w:t xml:space="preserve">as part of an idiom intended to unsettle what they variously called heterosexual society or the heterosexual regime. To undermine the straight world, the assumed had to become the named. </w:t>
      </w:r>
      <w:r w:rsidRPr="00B752E4">
        <w:rPr>
          <w:rStyle w:val="StyleUnderline"/>
        </w:rPr>
        <w:t xml:space="preserve">But as the prospects of gay liberation have ebbed, a new generation has developed variations on </w:t>
      </w:r>
      <w:r w:rsidRPr="00FA4471">
        <w:rPr>
          <w:rStyle w:val="StyleUnderline"/>
        </w:rPr>
        <w:t>the term</w:t>
      </w:r>
      <w:proofErr w:type="gramStart"/>
      <w:r w:rsidRPr="00B752E4">
        <w:rPr>
          <w:rStyle w:val="StyleUnderline"/>
        </w:rPr>
        <w:t>—“</w:t>
      </w:r>
      <w:proofErr w:type="gramEnd"/>
      <w:r w:rsidRPr="00B752E4">
        <w:rPr>
          <w:rStyle w:val="StyleUnderline"/>
        </w:rPr>
        <w:t>homonormativity,” “</w:t>
      </w:r>
      <w:proofErr w:type="spellStart"/>
      <w:r w:rsidRPr="00B752E4">
        <w:rPr>
          <w:rStyle w:val="StyleUnderline"/>
          <w:highlight w:val="green"/>
        </w:rPr>
        <w:t>transnormativity</w:t>
      </w:r>
      <w:proofErr w:type="spellEnd"/>
      <w:r w:rsidRPr="00B752E4">
        <w:rPr>
          <w:rStyle w:val="StyleUnderline"/>
        </w:rPr>
        <w:t xml:space="preserve">”—and these often </w:t>
      </w:r>
      <w:r w:rsidRPr="00FA4471">
        <w:rPr>
          <w:rStyle w:val="StyleUnderline"/>
        </w:rPr>
        <w:t xml:space="preserve">seem to </w:t>
      </w:r>
      <w:r w:rsidRPr="00B752E4">
        <w:rPr>
          <w:rStyle w:val="Emphasis"/>
          <w:highlight w:val="green"/>
        </w:rPr>
        <w:t>misplace</w:t>
      </w:r>
      <w:r w:rsidRPr="00B752E4">
        <w:rPr>
          <w:rStyle w:val="StyleUnderline"/>
          <w:highlight w:val="green"/>
        </w:rPr>
        <w:t xml:space="preserve"> the </w:t>
      </w:r>
      <w:r w:rsidRPr="00B752E4">
        <w:rPr>
          <w:rStyle w:val="Emphasis"/>
          <w:highlight w:val="green"/>
        </w:rPr>
        <w:t>direction</w:t>
      </w:r>
      <w:r w:rsidRPr="00B752E4">
        <w:rPr>
          <w:rStyle w:val="StyleUnderline"/>
        </w:rPr>
        <w:t xml:space="preserve"> toward which “heteronormativity” was once aimed. </w:t>
      </w:r>
      <w:r w:rsidRPr="00FA4471">
        <w:rPr>
          <w:rStyle w:val="StyleUnderline"/>
        </w:rPr>
        <w:t>Now it seems that</w:t>
      </w:r>
      <w:r w:rsidRPr="00B752E4">
        <w:rPr>
          <w:rStyle w:val="StyleUnderline"/>
        </w:rPr>
        <w:t xml:space="preserve"> the </w:t>
      </w:r>
      <w:r w:rsidRPr="00B752E4">
        <w:rPr>
          <w:rStyle w:val="Emphasis"/>
          <w:highlight w:val="green"/>
        </w:rPr>
        <w:t>normative is the principal target</w:t>
      </w:r>
      <w:r w:rsidRPr="00B752E4">
        <w:rPr>
          <w:rStyle w:val="Emphasis"/>
        </w:rPr>
        <w:t xml:space="preserve"> </w:t>
      </w:r>
      <w:r w:rsidRPr="00B752E4">
        <w:rPr>
          <w:rStyle w:val="StyleUnderline"/>
        </w:rPr>
        <w:t>for radical scholarship</w:t>
      </w:r>
      <w:r w:rsidRPr="00B752E4">
        <w:rPr>
          <w:sz w:val="16"/>
        </w:rPr>
        <w:t>, rather than the heterosexual.</w:t>
      </w:r>
    </w:p>
    <w:p w14:paraId="3C5D4EF4" w14:textId="77777777" w:rsidR="004905BF" w:rsidRDefault="004905BF" w:rsidP="004905BF">
      <w:pPr>
        <w:rPr>
          <w:rStyle w:val="Emphasis"/>
          <w:sz w:val="28"/>
          <w:szCs w:val="28"/>
          <w:highlight w:val="green"/>
        </w:rPr>
      </w:pPr>
      <w:r w:rsidRPr="00FA4471">
        <w:rPr>
          <w:rStyle w:val="Emphasis"/>
        </w:rPr>
        <w:t xml:space="preserve">But </w:t>
      </w:r>
      <w:r w:rsidRPr="00B752E4">
        <w:rPr>
          <w:rStyle w:val="Emphasis"/>
          <w:highlight w:val="green"/>
        </w:rPr>
        <w:t>is normativity really a peril</w:t>
      </w:r>
      <w:r w:rsidRPr="00B752E4">
        <w:rPr>
          <w:rStyle w:val="Emphasis"/>
        </w:rPr>
        <w:t>, to be avoided wherever possible</w:t>
      </w:r>
      <w:r w:rsidRPr="00B752E4">
        <w:rPr>
          <w:rStyle w:val="Emphasis"/>
          <w:highlight w:val="green"/>
        </w:rPr>
        <w:t>?</w:t>
      </w:r>
      <w:r w:rsidRPr="00B752E4">
        <w:rPr>
          <w:sz w:val="16"/>
        </w:rPr>
        <w:t xml:space="preserve"> </w:t>
      </w:r>
      <w:r w:rsidRPr="00B752E4">
        <w:rPr>
          <w:rStyle w:val="Emphasis"/>
        </w:rPr>
        <w:t xml:space="preserve">Are some normative qualities even possible to avoid, in any act of human organization? </w:t>
      </w:r>
      <w:r w:rsidRPr="00FA4471">
        <w:rPr>
          <w:rStyle w:val="StyleUnderline"/>
        </w:rPr>
        <w:t>Was the intention in naming “heteronormativity” not to demonstrate how</w:t>
      </w:r>
      <w:r w:rsidRPr="00B752E4">
        <w:rPr>
          <w:rStyle w:val="StyleUnderline"/>
        </w:rPr>
        <w:t xml:space="preserve"> existing </w:t>
      </w:r>
      <w:r w:rsidRPr="00FA4471">
        <w:rPr>
          <w:rStyle w:val="StyleUnderline"/>
        </w:rPr>
        <w:t>society had</w:t>
      </w:r>
      <w:r w:rsidRPr="00B752E4">
        <w:rPr>
          <w:rStyle w:val="StyleUnderline"/>
        </w:rPr>
        <w:t xml:space="preserve"> naturalized </w:t>
      </w:r>
      <w:r w:rsidRPr="00FA4471">
        <w:rPr>
          <w:rStyle w:val="StyleUnderline"/>
        </w:rPr>
        <w:t>features</w:t>
      </w:r>
      <w:r w:rsidRPr="00B752E4">
        <w:rPr>
          <w:rStyle w:val="StyleUnderline"/>
        </w:rPr>
        <w:t xml:space="preserve"> of life </w:t>
      </w:r>
      <w:r w:rsidRPr="00FA4471">
        <w:rPr>
          <w:rStyle w:val="StyleUnderline"/>
        </w:rPr>
        <w:t>which</w:t>
      </w:r>
      <w:r w:rsidRPr="00B752E4">
        <w:rPr>
          <w:rStyle w:val="StyleUnderline"/>
        </w:rPr>
        <w:t xml:space="preserve"> </w:t>
      </w:r>
      <w:proofErr w:type="gramStart"/>
      <w:r w:rsidRPr="00B752E4">
        <w:rPr>
          <w:rStyle w:val="StyleUnderline"/>
        </w:rPr>
        <w:t xml:space="preserve">actually </w:t>
      </w:r>
      <w:r w:rsidRPr="00FA4471">
        <w:rPr>
          <w:rStyle w:val="StyleUnderline"/>
        </w:rPr>
        <w:t>arose</w:t>
      </w:r>
      <w:proofErr w:type="gramEnd"/>
      <w:r w:rsidRPr="00FA4471">
        <w:rPr>
          <w:rStyle w:val="StyleUnderline"/>
        </w:rPr>
        <w:t xml:space="preserve"> </w:t>
      </w:r>
      <w:r w:rsidRPr="00FA4471">
        <w:rPr>
          <w:rStyle w:val="Emphasis"/>
        </w:rPr>
        <w:t>historically</w:t>
      </w:r>
      <w:r w:rsidRPr="00B752E4">
        <w:rPr>
          <w:rStyle w:val="StyleUnderline"/>
        </w:rPr>
        <w:t xml:space="preserve"> (and through active imposition), </w:t>
      </w:r>
      <w:r w:rsidRPr="00FA4471">
        <w:rPr>
          <w:rStyle w:val="StyleUnderline"/>
        </w:rPr>
        <w:t xml:space="preserve">rather than to extend us into </w:t>
      </w:r>
      <w:r w:rsidRPr="00FA4471">
        <w:rPr>
          <w:rStyle w:val="Emphasis"/>
        </w:rPr>
        <w:t xml:space="preserve">thoroughgoing opposition to normativity </w:t>
      </w:r>
      <w:r w:rsidRPr="00B752E4">
        <w:rPr>
          <w:rStyle w:val="Emphasis"/>
        </w:rPr>
        <w:t>as such</w:t>
      </w:r>
      <w:r w:rsidRPr="00FA4471">
        <w:rPr>
          <w:rStyle w:val="Emphasis"/>
        </w:rPr>
        <w:t>?</w:t>
      </w:r>
      <w:r w:rsidRPr="00B752E4">
        <w:rPr>
          <w:sz w:val="16"/>
        </w:rPr>
        <w:t xml:space="preserve"> We </w:t>
      </w:r>
      <w:r w:rsidRPr="00B752E4">
        <w:rPr>
          <w:rStyle w:val="Emphasis"/>
        </w:rPr>
        <w:t xml:space="preserve">need to </w:t>
      </w:r>
      <w:r w:rsidRPr="00B752E4">
        <w:rPr>
          <w:rStyle w:val="Emphasis"/>
          <w:highlight w:val="green"/>
        </w:rPr>
        <w:t>reconsider whether identifying the normative as</w:t>
      </w:r>
      <w:r w:rsidRPr="00B752E4">
        <w:rPr>
          <w:rStyle w:val="Emphasis"/>
        </w:rPr>
        <w:t xml:space="preserve"> intrinsically </w:t>
      </w:r>
      <w:r w:rsidRPr="00B752E4">
        <w:rPr>
          <w:rStyle w:val="Emphasis"/>
          <w:highlight w:val="green"/>
        </w:rPr>
        <w:t xml:space="preserve">sinister </w:t>
      </w:r>
      <w:r w:rsidRPr="00B752E4">
        <w:rPr>
          <w:rStyle w:val="Emphasis"/>
        </w:rPr>
        <w:t xml:space="preserve">truly </w:t>
      </w:r>
      <w:r w:rsidRPr="00B752E4">
        <w:rPr>
          <w:rStyle w:val="Emphasis"/>
          <w:highlight w:val="green"/>
        </w:rPr>
        <w:t>serves us</w:t>
      </w:r>
      <w:r w:rsidRPr="00B752E4">
        <w:rPr>
          <w:rStyle w:val="Emphasis"/>
        </w:rPr>
        <w:t>, either for any emancipatory political end, or a fuller understanding of trans affect</w:t>
      </w:r>
      <w:r w:rsidRPr="00B752E4">
        <w:rPr>
          <w:sz w:val="16"/>
        </w:rPr>
        <w:t xml:space="preserve">. </w:t>
      </w:r>
      <w:r w:rsidRPr="00AB78CE">
        <w:rPr>
          <w:rStyle w:val="Emphasis"/>
          <w:sz w:val="28"/>
          <w:szCs w:val="28"/>
        </w:rPr>
        <w:t xml:space="preserve">Are </w:t>
      </w:r>
      <w:r w:rsidRPr="00AB78CE">
        <w:rPr>
          <w:rStyle w:val="Emphasis"/>
          <w:sz w:val="28"/>
          <w:szCs w:val="28"/>
          <w:highlight w:val="green"/>
        </w:rPr>
        <w:t>lateral judgments of transitions between trans people truly avoidable through elevating these questions into a theoretical idiom?</w:t>
      </w:r>
      <w:r w:rsidRPr="00AB78CE">
        <w:rPr>
          <w:rStyle w:val="Emphasis"/>
          <w:sz w:val="28"/>
          <w:szCs w:val="28"/>
        </w:rPr>
        <w:t xml:space="preserve"> </w:t>
      </w:r>
      <w:r w:rsidRPr="00AB78CE">
        <w:rPr>
          <w:rStyle w:val="Emphasis"/>
          <w:sz w:val="28"/>
          <w:szCs w:val="28"/>
          <w:highlight w:val="green"/>
        </w:rPr>
        <w:t>Who will be advantaged most by this move?</w:t>
      </w:r>
    </w:p>
    <w:p w14:paraId="62AABBE8" w14:textId="77777777" w:rsidR="004905BF" w:rsidRDefault="004905BF" w:rsidP="004905BF">
      <w:pPr>
        <w:rPr>
          <w:rStyle w:val="Emphasis"/>
          <w:sz w:val="28"/>
          <w:szCs w:val="28"/>
          <w:highlight w:val="green"/>
        </w:rPr>
      </w:pPr>
    </w:p>
    <w:p w14:paraId="74FA4E72" w14:textId="721C63BC" w:rsidR="000B23CB" w:rsidRDefault="000B23CB" w:rsidP="004905BF">
      <w:pPr>
        <w:pStyle w:val="Heading3"/>
      </w:pPr>
      <w:r>
        <w:t>1NC---Poetics</w:t>
      </w:r>
    </w:p>
    <w:p w14:paraId="2810A4B6" w14:textId="2EFD5FD0" w:rsidR="000B23CB" w:rsidRPr="000B23CB" w:rsidRDefault="000B23CB" w:rsidP="000B23CB">
      <w:pPr>
        <w:pStyle w:val="Heading4"/>
      </w:pPr>
      <w:r>
        <w:t>The</w:t>
      </w:r>
      <w:r w:rsidRPr="00D76F8B">
        <w:t xml:space="preserve"> 1AC</w:t>
      </w:r>
      <w:r>
        <w:t>’s poesis</w:t>
      </w:r>
      <w:r w:rsidRPr="00D76F8B">
        <w:t xml:space="preserve"> operates on a register of individual creation – it presumes that a strategy of artistic analysis is capable of </w:t>
      </w:r>
      <w:r>
        <w:t>trans</w:t>
      </w:r>
      <w:r w:rsidRPr="00D76F8B">
        <w:t xml:space="preserve"> liberation</w:t>
      </w:r>
      <w:r>
        <w:rPr>
          <w:b w:val="0"/>
          <w:bCs/>
        </w:rPr>
        <w:t xml:space="preserve">. </w:t>
      </w:r>
      <w:r w:rsidRPr="000B23CB">
        <w:t>It’s offense---</w:t>
      </w:r>
      <w:r w:rsidRPr="000B23CB">
        <w:t>that becomes a cover for economic exploitation at the level of subjectivity</w:t>
      </w:r>
    </w:p>
    <w:p w14:paraId="218B9FE1" w14:textId="77777777" w:rsidR="000B23CB" w:rsidRDefault="000B23CB" w:rsidP="000B23CB">
      <w:pPr>
        <w:rPr>
          <w:rFonts w:cs="Arial"/>
        </w:rPr>
      </w:pPr>
      <w:proofErr w:type="spellStart"/>
      <w:r>
        <w:rPr>
          <w:rStyle w:val="Style13ptBold"/>
        </w:rPr>
        <w:t>Gräbner</w:t>
      </w:r>
      <w:proofErr w:type="spellEnd"/>
      <w:r>
        <w:rPr>
          <w:rStyle w:val="Style13ptBold"/>
        </w:rPr>
        <w:t xml:space="preserve"> and Wood 10</w:t>
      </w:r>
      <w:r>
        <w:t xml:space="preserve"> (Cornelia – Lecturer of European Languages and Cultures at </w:t>
      </w:r>
      <w:proofErr w:type="spellStart"/>
      <w:r>
        <w:t>Lancester</w:t>
      </w:r>
      <w:proofErr w:type="spellEnd"/>
      <w:r>
        <w:t xml:space="preserve"> University, and David – Researcher at the Institute for Aesthetic Research of the National Autonomous University of Mexico, “Poetics of Resistance: Introduction,” Cosmos &amp; History 6(2):2-19, accessed 2-5-15)</w:t>
      </w:r>
    </w:p>
    <w:p w14:paraId="04813257" w14:textId="77777777" w:rsidR="000B23CB" w:rsidRPr="00D76F8B" w:rsidRDefault="000B23CB" w:rsidP="000B23CB">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w:t>
      </w:r>
      <w:proofErr w:type="spellStart"/>
      <w:r w:rsidRPr="00D76F8B">
        <w:rPr>
          <w:sz w:val="16"/>
        </w:rPr>
        <w:t>stephen</w:t>
      </w:r>
      <w:proofErr w:type="spellEnd"/>
      <w:r w:rsidRPr="00D76F8B">
        <w:rPr>
          <w:sz w:val="16"/>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w:t>
      </w:r>
      <w:proofErr w:type="spellStart"/>
      <w:r w:rsidRPr="00D76F8B">
        <w:rPr>
          <w:sz w:val="16"/>
        </w:rPr>
        <w:t>analyse</w:t>
      </w:r>
      <w:proofErr w:type="spellEnd"/>
      <w:r w:rsidRPr="00D76F8B">
        <w:rPr>
          <w:sz w:val="16"/>
        </w:rPr>
        <w:t xml:space="preserv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w:t>
      </w:r>
      <w:proofErr w:type="gramStart"/>
      <w:r w:rsidRPr="00D76F8B">
        <w:rPr>
          <w:sz w:val="16"/>
        </w:rPr>
        <w:t>as</w:t>
      </w:r>
      <w:proofErr w:type="gramEnd"/>
      <w:r w:rsidRPr="00D76F8B">
        <w:rPr>
          <w:sz w:val="16"/>
        </w:rPr>
        <w:t xml:space="preserve"> Duncombe himself points out, the concept ‘culture’ is partially the source of such an excess of meaning:3 here </w:t>
      </w:r>
      <w:proofErr w:type="spellStart"/>
      <w:proofErr w:type="gramStart"/>
      <w:r w:rsidRPr="00D76F8B">
        <w:rPr>
          <w:sz w:val="16"/>
        </w:rPr>
        <w:t>i’m</w:t>
      </w:r>
      <w:proofErr w:type="spellEnd"/>
      <w:proofErr w:type="gramEnd"/>
      <w:r w:rsidRPr="00D76F8B">
        <w:rPr>
          <w:sz w:val="16"/>
        </w:rPr>
        <w:t xml:space="preserve"> referring to culture as a thing, there as a set of norms, behaviors and ways to make sense of the world, and in still other places, </w:t>
      </w:r>
      <w:proofErr w:type="spellStart"/>
      <w:proofErr w:type="gramStart"/>
      <w:r w:rsidRPr="00D76F8B">
        <w:rPr>
          <w:sz w:val="16"/>
        </w:rPr>
        <w:t>i’m</w:t>
      </w:r>
      <w:proofErr w:type="spellEnd"/>
      <w:proofErr w:type="gramEnd"/>
      <w:r w:rsidRPr="00D76F8B">
        <w:rPr>
          <w:sz w:val="16"/>
        </w:rPr>
        <w:t xml:space="preserve"> describing culture as a process. … The term ‘cultural resistance’ is no firmer. in the following pages </w:t>
      </w:r>
      <w:proofErr w:type="spellStart"/>
      <w:r w:rsidRPr="00D76F8B">
        <w:rPr>
          <w:sz w:val="16"/>
        </w:rPr>
        <w:t>i</w:t>
      </w:r>
      <w:proofErr w:type="spellEnd"/>
      <w:r w:rsidRPr="00D76F8B">
        <w:rPr>
          <w:sz w:val="16"/>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w:t>
      </w:r>
      <w:proofErr w:type="gramStart"/>
      <w:r w:rsidRPr="00D76F8B">
        <w:rPr>
          <w:sz w:val="16"/>
        </w:rPr>
        <w:t>contexts</w:t>
      </w:r>
      <w:proofErr w:type="gramEnd"/>
      <w:r w:rsidRPr="00D76F8B">
        <w:rPr>
          <w:sz w:val="16"/>
        </w:rPr>
        <w:t xml:space="preserve">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w:t>
      </w:r>
      <w:proofErr w:type="gramStart"/>
      <w:r w:rsidRPr="00D76F8B">
        <w:rPr>
          <w:sz w:val="16"/>
        </w:rPr>
        <w:t>it</w:t>
      </w:r>
      <w:proofErr w:type="gramEnd"/>
      <w:r w:rsidRPr="00D76F8B">
        <w:rPr>
          <w:sz w:val="16"/>
        </w:rPr>
        <w:t xml:space="preserve">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w:t>
      </w:r>
      <w:proofErr w:type="gramStart"/>
      <w:r w:rsidRPr="00D76F8B">
        <w:rPr>
          <w:sz w:val="16"/>
        </w:rPr>
        <w:t>foci</w:t>
      </w:r>
      <w:proofErr w:type="gramEnd"/>
      <w:r w:rsidRPr="00D76F8B">
        <w:rPr>
          <w:sz w:val="16"/>
        </w:rPr>
        <w:t xml:space="preserve">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D76F8B">
        <w:rPr>
          <w:sz w:val="16"/>
        </w:rPr>
        <w:t>eagleton</w:t>
      </w:r>
      <w:proofErr w:type="spellEnd"/>
      <w:r w:rsidRPr="00D76F8B">
        <w:rPr>
          <w:sz w:val="16"/>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D76F8B">
        <w:rPr>
          <w:sz w:val="16"/>
        </w:rPr>
        <w:t>pretence</w:t>
      </w:r>
      <w:proofErr w:type="spellEnd"/>
      <w:r w:rsidRPr="00D76F8B">
        <w:rPr>
          <w:sz w:val="16"/>
        </w:rPr>
        <w:t xml:space="preserve"> is made easier by </w:t>
      </w:r>
      <w:proofErr w:type="gramStart"/>
      <w:r w:rsidRPr="00D76F8B">
        <w:rPr>
          <w:sz w:val="16"/>
        </w:rPr>
        <w:t>neoliberalism</w:t>
      </w:r>
      <w:proofErr w:type="gramEnd"/>
      <w:r w:rsidRPr="00D76F8B">
        <w:rPr>
          <w:sz w:val="16"/>
        </w:rPr>
        <w:t xml:space="preserve"> having originally emerged as an economic theory. David </w:t>
      </w:r>
      <w:proofErr w:type="spellStart"/>
      <w:r w:rsidRPr="00D76F8B">
        <w:rPr>
          <w:sz w:val="16"/>
        </w:rPr>
        <w:t>harvey</w:t>
      </w:r>
      <w:proofErr w:type="spellEnd"/>
      <w:r w:rsidRPr="00D76F8B">
        <w:rPr>
          <w:sz w:val="16"/>
        </w:rPr>
        <w:t xml:space="preserve"> </w:t>
      </w:r>
      <w:proofErr w:type="gramStart"/>
      <w:r w:rsidRPr="00D76F8B">
        <w:rPr>
          <w:sz w:val="16"/>
        </w:rPr>
        <w:t>writes:</w:t>
      </w:r>
      <w:proofErr w:type="gramEnd"/>
      <w:r w:rsidRPr="00D76F8B">
        <w:rPr>
          <w:sz w:val="16"/>
        </w:rPr>
        <w:t xml:space="preserve">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 xml:space="preserve">This ‘theory of political economic </w:t>
      </w:r>
      <w:proofErr w:type="gramStart"/>
      <w:r>
        <w:rPr>
          <w:rStyle w:val="StyleUnderline"/>
        </w:rPr>
        <w:t>practices’</w:t>
      </w:r>
      <w:proofErr w:type="gramEnd"/>
      <w:r>
        <w:rPr>
          <w:rStyle w:val="StyleUnderline"/>
        </w:rPr>
        <w:t xml:space="preserve">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w:t>
      </w:r>
      <w:proofErr w:type="gramStart"/>
      <w:r w:rsidRPr="00D76F8B">
        <w:rPr>
          <w:sz w:val="16"/>
        </w:rPr>
        <w:t>and also</w:t>
      </w:r>
      <w:proofErr w:type="gramEnd"/>
      <w:r w:rsidRPr="00D76F8B">
        <w:rPr>
          <w:sz w:val="16"/>
        </w:rPr>
        <w:t xml:space="preserve"> on scholarship. Those ideological underpinnings have become ever more obvious as the economic theory proves to be flawed, inadequate, and destructive. </w:t>
      </w:r>
      <w:proofErr w:type="gramStart"/>
      <w:r w:rsidRPr="00D76F8B">
        <w:rPr>
          <w:sz w:val="16"/>
        </w:rPr>
        <w:t>since</w:t>
      </w:r>
      <w:proofErr w:type="gramEnd"/>
      <w:r w:rsidRPr="00D76F8B">
        <w:rPr>
          <w:sz w:val="16"/>
        </w:rPr>
        <w:t xml:space="preserve"> the crisis of 2008, it has become ever more necessary for neoliberalism’s proponents to maintain the appearance of its overall coherence and effectiveness. ideology is indispensable for this. </w:t>
      </w:r>
      <w:r w:rsidRPr="00D76F8B">
        <w:rPr>
          <w:rStyle w:val="StyleUnderline"/>
          <w:highlight w:val="green"/>
        </w:rPr>
        <w:t xml:space="preserve">Other </w:t>
      </w:r>
      <w:proofErr w:type="gramStart"/>
      <w:r w:rsidRPr="00D76F8B">
        <w:rPr>
          <w:rStyle w:val="StyleUnderline"/>
          <w:highlight w:val="green"/>
        </w:rPr>
        <w:t>actors</w:t>
      </w:r>
      <w:r w:rsidRPr="00D76F8B">
        <w:rPr>
          <w:sz w:val="16"/>
        </w:rPr>
        <w:t>—</w:t>
      </w:r>
      <w:proofErr w:type="gramEnd"/>
      <w:r w:rsidRPr="00D76F8B">
        <w:rPr>
          <w:rStyle w:val="StyleUnderline"/>
          <w:highlight w:val="green"/>
        </w:rPr>
        <w:t xml:space="preserve">not </w:t>
      </w:r>
      <w:proofErr w:type="gramStart"/>
      <w:r w:rsidRPr="00D76F8B">
        <w:rPr>
          <w:rStyle w:val="StyleUnderline"/>
          <w:highlight w:val="green"/>
        </w:rPr>
        <w:t>politicians</w:t>
      </w:r>
      <w:r w:rsidRPr="00D76F8B">
        <w:rPr>
          <w:sz w:val="16"/>
        </w:rPr>
        <w:t>—</w:t>
      </w:r>
      <w:r w:rsidRPr="00D76F8B">
        <w:rPr>
          <w:rStyle w:val="StyleUnderline"/>
          <w:highlight w:val="green"/>
        </w:rPr>
        <w:t>have to</w:t>
      </w:r>
      <w:proofErr w:type="gramEnd"/>
      <w:r>
        <w:rPr>
          <w:rStyle w:val="StyleUnderline"/>
        </w:rPr>
        <w:t xml:space="preserve"> step in and </w:t>
      </w:r>
      <w:r w:rsidRPr="00D76F8B">
        <w:rPr>
          <w:rStyle w:val="StyleUnderline"/>
          <w:highlight w:val="green"/>
        </w:rPr>
        <w:t xml:space="preserve">provide </w:t>
      </w:r>
      <w:proofErr w:type="gramStart"/>
      <w:r w:rsidRPr="00D76F8B">
        <w:rPr>
          <w:rStyle w:val="StyleUnderline"/>
          <w:highlight w:val="green"/>
        </w:rPr>
        <w:t>the justification</w:t>
      </w:r>
      <w:proofErr w:type="gramEnd"/>
      <w:r w:rsidRPr="00D76F8B">
        <w:rPr>
          <w:rStyle w:val="StyleUnderline"/>
          <w:highlight w:val="green"/>
        </w:rPr>
        <w:t xml:space="preserve">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 xml:space="preserve">‘construction of </w:t>
      </w:r>
      <w:proofErr w:type="gramStart"/>
      <w:r>
        <w:rPr>
          <w:rStyle w:val="StyleUnderline"/>
        </w:rPr>
        <w:t>consent’</w:t>
      </w:r>
      <w:r w:rsidRPr="00D76F8B">
        <w:rPr>
          <w:sz w:val="16"/>
        </w:rPr>
        <w:t>,</w:t>
      </w:r>
      <w:proofErr w:type="gramEnd"/>
      <w:r w:rsidRPr="00D76F8B">
        <w:rPr>
          <w:sz w:val="16"/>
        </w:rPr>
        <w:t xml:space="preserve"> as </w:t>
      </w:r>
      <w:proofErr w:type="spellStart"/>
      <w:r w:rsidRPr="00D76F8B">
        <w:rPr>
          <w:sz w:val="16"/>
        </w:rPr>
        <w:t>harvey</w:t>
      </w:r>
      <w:proofErr w:type="spellEnd"/>
      <w:r w:rsidRPr="00D76F8B">
        <w:rPr>
          <w:sz w:val="16"/>
        </w:rPr>
        <w:t xml:space="preserve">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w:t>
      </w:r>
      <w:proofErr w:type="spellStart"/>
      <w:r w:rsidRPr="00D76F8B">
        <w:rPr>
          <w:sz w:val="16"/>
        </w:rPr>
        <w:t>harvey</w:t>
      </w:r>
      <w:proofErr w:type="spellEnd"/>
      <w:r w:rsidRPr="00D76F8B">
        <w:rPr>
          <w:sz w:val="16"/>
        </w:rPr>
        <w:t xml:space="preserve">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proofErr w:type="gramStart"/>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w:t>
      </w:r>
      <w:proofErr w:type="gramEnd"/>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w:t>
      </w:r>
      <w:proofErr w:type="gramStart"/>
      <w:r w:rsidRPr="00D76F8B">
        <w:rPr>
          <w:sz w:val="16"/>
        </w:rPr>
        <w:t>entering into</w:t>
      </w:r>
      <w:proofErr w:type="gramEnd"/>
      <w:r w:rsidRPr="00D76F8B">
        <w:rPr>
          <w:sz w:val="16"/>
        </w:rPr>
        <w:t xml:space="preserve"> discursive, and sometimes financial, negotiation with </w:t>
      </w:r>
      <w:proofErr w:type="spellStart"/>
      <w:r w:rsidRPr="00D76F8B">
        <w:rPr>
          <w:sz w:val="16"/>
        </w:rPr>
        <w:t>neoliberallyinformed</w:t>
      </w:r>
      <w:proofErr w:type="spellEnd"/>
      <w:r w:rsidRPr="00D76F8B">
        <w:rPr>
          <w:sz w:val="16"/>
        </w:rPr>
        <w:t xml:space="preserve"> social, cultural and educational structures. for those of us working in higher education, as we will see below, such negotiation is an everyday reality. </w:t>
      </w:r>
      <w:proofErr w:type="spellStart"/>
      <w:r w:rsidRPr="00D76F8B">
        <w:rPr>
          <w:sz w:val="16"/>
        </w:rPr>
        <w:t>ConCepTualizinG</w:t>
      </w:r>
      <w:proofErr w:type="spellEnd"/>
      <w:r w:rsidRPr="00D76F8B">
        <w:rPr>
          <w:sz w:val="16"/>
        </w:rPr>
        <w:t xml:space="preserve"> </w:t>
      </w:r>
      <w:proofErr w:type="spellStart"/>
      <w:proofErr w:type="gramStart"/>
      <w:r w:rsidRPr="00D76F8B">
        <w:rPr>
          <w:sz w:val="16"/>
        </w:rPr>
        <w:t>ResisTanCe</w:t>
      </w:r>
      <w:proofErr w:type="spellEnd"/>
      <w:proofErr w:type="gramEnd"/>
      <w:r w:rsidRPr="00D76F8B">
        <w:rPr>
          <w:sz w:val="16"/>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w:t>
      </w:r>
      <w:proofErr w:type="gramStart"/>
      <w:r w:rsidRPr="00D76F8B">
        <w:rPr>
          <w:sz w:val="16"/>
        </w:rPr>
        <w:t>a brief</w:t>
      </w:r>
      <w:proofErr w:type="gramEnd"/>
      <w:r w:rsidRPr="00D76F8B">
        <w:rPr>
          <w:sz w:val="16"/>
        </w:rPr>
        <w:t xml:space="preserve"> discussion of influential theoretical works on poetry as a practice of resistance highlights why it is difficult to use these approaches to understand the work of art in times of neoliberalism. John </w:t>
      </w:r>
      <w:proofErr w:type="spellStart"/>
      <w:r w:rsidRPr="00D76F8B">
        <w:rPr>
          <w:sz w:val="16"/>
        </w:rPr>
        <w:t>beverley</w:t>
      </w:r>
      <w:proofErr w:type="spellEnd"/>
      <w:r w:rsidRPr="00D76F8B">
        <w:rPr>
          <w:sz w:val="16"/>
        </w:rPr>
        <w:t xml:space="preserve"> and Marc </w:t>
      </w:r>
      <w:proofErr w:type="spellStart"/>
      <w:r w:rsidRPr="00D76F8B">
        <w:rPr>
          <w:sz w:val="16"/>
        </w:rPr>
        <w:t>zimmerman’s</w:t>
      </w:r>
      <w:proofErr w:type="spellEnd"/>
      <w:r w:rsidRPr="00D76F8B">
        <w:rPr>
          <w:sz w:val="16"/>
        </w:rPr>
        <w:t xml:space="preserve"> analysis of poetry in the Central </w:t>
      </w:r>
      <w:proofErr w:type="spellStart"/>
      <w:r w:rsidRPr="00D76F8B">
        <w:rPr>
          <w:sz w:val="16"/>
        </w:rPr>
        <w:t>american</w:t>
      </w:r>
      <w:proofErr w:type="spellEnd"/>
      <w:r w:rsidRPr="00D76F8B">
        <w:rPr>
          <w:sz w:val="16"/>
        </w:rPr>
        <w:t xml:space="preserve"> revolutions was able to draw on a revolutionary and ideological practice that informed literature; </w:t>
      </w:r>
      <w:proofErr w:type="spellStart"/>
      <w:r w:rsidRPr="00D76F8B">
        <w:rPr>
          <w:sz w:val="16"/>
        </w:rPr>
        <w:t>barbara</w:t>
      </w:r>
      <w:proofErr w:type="spellEnd"/>
      <w:r w:rsidRPr="00D76F8B">
        <w:rPr>
          <w:sz w:val="16"/>
        </w:rPr>
        <w:t xml:space="preserve"> </w:t>
      </w:r>
      <w:proofErr w:type="spellStart"/>
      <w:r w:rsidRPr="00D76F8B">
        <w:rPr>
          <w:sz w:val="16"/>
        </w:rPr>
        <w:t>harlow</w:t>
      </w:r>
      <w:proofErr w:type="spellEnd"/>
      <w:r w:rsidRPr="00D76F8B">
        <w:rPr>
          <w:sz w:val="16"/>
        </w:rPr>
        <w:t xml:space="preserve"> in Resistance Literature establishes a connection between resistance in literature and anti-colonial liberation struggles; and Carolyn </w:t>
      </w:r>
      <w:proofErr w:type="spellStart"/>
      <w:r w:rsidRPr="00D76F8B">
        <w:rPr>
          <w:sz w:val="16"/>
        </w:rPr>
        <w:t>forché</w:t>
      </w:r>
      <w:proofErr w:type="spellEnd"/>
      <w:r w:rsidRPr="00D76F8B">
        <w:rPr>
          <w:sz w:val="16"/>
        </w:rPr>
        <w:t xml:space="preserve"> in Against Forgetting argues that the act of witnessing as an act of resistance against enforced oblivion translates into an act of political resistance. </w:t>
      </w:r>
      <w:proofErr w:type="gramStart"/>
      <w:r w:rsidRPr="00D76F8B">
        <w:rPr>
          <w:sz w:val="16"/>
        </w:rPr>
        <w:t>however</w:t>
      </w:r>
      <w:proofErr w:type="gramEnd"/>
      <w:r w:rsidRPr="00D76F8B">
        <w:rPr>
          <w:sz w:val="16"/>
        </w:rPr>
        <w:t xml:space="preserve">, </w:t>
      </w:r>
      <w:r>
        <w:rPr>
          <w:rStyle w:val="StyleUnderline"/>
        </w:rPr>
        <w:t xml:space="preserve">the insidious and gradual insertion of a supposedly non-ideological neoliberal imaginary into cultural </w:t>
      </w:r>
      <w:proofErr w:type="gramStart"/>
      <w:r>
        <w:rPr>
          <w:rStyle w:val="StyleUnderline"/>
        </w:rPr>
        <w:t>imaginaries</w:t>
      </w:r>
      <w:proofErr w:type="gramEnd"/>
      <w:r>
        <w:rPr>
          <w:rStyle w:val="StyleUnderline"/>
        </w:rPr>
        <w:t xml:space="preserve">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 xml:space="preserve">justify </w:t>
      </w:r>
      <w:proofErr w:type="gramStart"/>
      <w:r w:rsidRPr="00D76F8B">
        <w:rPr>
          <w:rStyle w:val="StyleUnderline"/>
          <w:highlight w:val="green"/>
        </w:rPr>
        <w:t>violence</w:t>
      </w:r>
      <w:r w:rsidRPr="00D76F8B">
        <w:rPr>
          <w:sz w:val="16"/>
        </w:rPr>
        <w:t xml:space="preserve">, </w:t>
      </w:r>
      <w:r w:rsidRPr="00D76F8B">
        <w:rPr>
          <w:rStyle w:val="StyleUnderline"/>
          <w:highlight w:val="green"/>
        </w:rPr>
        <w:t>and</w:t>
      </w:r>
      <w:proofErr w:type="gramEnd"/>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w:t>
      </w:r>
      <w:proofErr w:type="gramStart"/>
      <w:r w:rsidRPr="00D76F8B">
        <w:rPr>
          <w:sz w:val="16"/>
        </w:rPr>
        <w:t>both</w:t>
      </w:r>
      <w:proofErr w:type="gramEnd"/>
      <w:r w:rsidRPr="00D76F8B">
        <w:rPr>
          <w:sz w:val="16"/>
        </w:rPr>
        <w:t xml:space="preserve"> points are addressed in most essays in this issue, though authors come to different resolutions. The </w:t>
      </w:r>
      <w:proofErr w:type="gramStart"/>
      <w:r w:rsidRPr="00D76F8B">
        <w:rPr>
          <w:sz w:val="16"/>
        </w:rPr>
        <w:t>bearers</w:t>
      </w:r>
      <w:proofErr w:type="gramEnd"/>
      <w:r w:rsidRPr="00D76F8B">
        <w:rPr>
          <w:sz w:val="16"/>
        </w:rPr>
        <w:t xml:space="preserve"> of resistance struggles in the political sphere are some governments—for instance, those that form part of the </w:t>
      </w:r>
      <w:proofErr w:type="spellStart"/>
      <w:r w:rsidRPr="00D76F8B">
        <w:rPr>
          <w:sz w:val="16"/>
        </w:rPr>
        <w:t>bolivarian</w:t>
      </w:r>
      <w:proofErr w:type="spellEnd"/>
      <w:r w:rsidRPr="00D76F8B">
        <w:rPr>
          <w:sz w:val="16"/>
        </w:rPr>
        <w:t xml:space="preserve"> alternative for the </w:t>
      </w:r>
      <w:proofErr w:type="spellStart"/>
      <w:r w:rsidRPr="00D76F8B">
        <w:rPr>
          <w:sz w:val="16"/>
        </w:rPr>
        <w:t>americas</w:t>
      </w:r>
      <w:proofErr w:type="spellEnd"/>
      <w:r w:rsidRPr="00D76F8B">
        <w:rPr>
          <w:sz w:val="16"/>
        </w:rPr>
        <w:t xml:space="preserve"> (alba)—and a great variety of social movements. The emergence of new social movements as bearers of resistance struggles has </w:t>
      </w:r>
      <w:proofErr w:type="gramStart"/>
      <w:r w:rsidRPr="00D76F8B">
        <w:rPr>
          <w:sz w:val="16"/>
        </w:rPr>
        <w:t>opened up</w:t>
      </w:r>
      <w:proofErr w:type="gramEnd"/>
      <w:r w:rsidRPr="00D76F8B">
        <w:rPr>
          <w:sz w:val="16"/>
        </w:rPr>
        <w:t xml:space="preserve"> the question about the place of art and culture in relation to these movements.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approach has been influential in this respect, and it is also exemplary of an approach with which members of the network struggle. in Empire, </w:t>
      </w:r>
      <w:proofErr w:type="spellStart"/>
      <w:r w:rsidRPr="00D76F8B">
        <w:rPr>
          <w:sz w:val="16"/>
        </w:rPr>
        <w:t>hardt</w:t>
      </w:r>
      <w:proofErr w:type="spellEnd"/>
      <w:r w:rsidRPr="00D76F8B">
        <w:rPr>
          <w:sz w:val="16"/>
        </w:rPr>
        <w:t xml:space="preserve"> and </w:t>
      </w:r>
      <w:proofErr w:type="spellStart"/>
      <w:r w:rsidRPr="00D76F8B">
        <w:rPr>
          <w:sz w:val="16"/>
        </w:rPr>
        <w:t>negri</w:t>
      </w:r>
      <w:proofErr w:type="spellEnd"/>
      <w:r w:rsidRPr="00D76F8B">
        <w:rPr>
          <w:sz w:val="16"/>
        </w:rPr>
        <w:t xml:space="preserve">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w:t>
      </w:r>
      <w:proofErr w:type="gramStart"/>
      <w:r w:rsidRPr="00D76F8B">
        <w:rPr>
          <w:sz w:val="16"/>
        </w:rPr>
        <w:t>on</w:t>
      </w:r>
      <w:proofErr w:type="gramEnd"/>
      <w:r w:rsidRPr="00D76F8B">
        <w:rPr>
          <w:sz w:val="16"/>
        </w:rPr>
        <w:t xml:space="preserve">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 xml:space="preserve">was being destroyed and another </w:t>
      </w:r>
      <w:proofErr w:type="gramStart"/>
      <w:r>
        <w:rPr>
          <w:rStyle w:val="StyleUnderline"/>
        </w:rPr>
        <w:t>invented</w:t>
      </w:r>
      <w:proofErr w:type="gramEnd"/>
      <w:r>
        <w:rPr>
          <w:rStyle w:val="StyleUnderline"/>
        </w:rPr>
        <w:t xml:space="preserve"> by the enormous accumulation of struggles</w:t>
      </w:r>
      <w:r w:rsidRPr="00D76F8B">
        <w:rPr>
          <w:sz w:val="16"/>
        </w:rPr>
        <w:t>.</w:t>
      </w:r>
    </w:p>
    <w:p w14:paraId="7EB605FD" w14:textId="77777777" w:rsidR="000B23CB" w:rsidRPr="000B23CB" w:rsidRDefault="000B23CB" w:rsidP="000B23CB"/>
    <w:p w14:paraId="1BBADF06" w14:textId="169F367E" w:rsidR="004905BF" w:rsidRDefault="004905BF" w:rsidP="004905BF">
      <w:pPr>
        <w:pStyle w:val="Heading3"/>
      </w:pPr>
      <w:r>
        <w:t>1NC</w:t>
      </w:r>
      <w:r>
        <w:t>---</w:t>
      </w:r>
      <w:r>
        <w:t>Labor Law Debates Good</w:t>
      </w:r>
    </w:p>
    <w:p w14:paraId="6B0A96CF" w14:textId="77777777" w:rsidR="004905BF" w:rsidRPr="00BC3459" w:rsidRDefault="004905BF" w:rsidP="004905BF">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w:t>
      </w:r>
    </w:p>
    <w:p w14:paraId="104874CB" w14:textId="77777777" w:rsidR="004905BF" w:rsidRPr="00BC3459" w:rsidRDefault="004905BF" w:rsidP="004905BF">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w:t>
      </w:r>
      <w:proofErr w:type="spellStart"/>
      <w:r w:rsidRPr="00BC3459">
        <w:t>Ressaber</w:t>
      </w:r>
      <w:proofErr w:type="spellEnd"/>
      <w:r w:rsidRPr="00BC3459">
        <w:t xml:space="preserve">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w:t>
      </w:r>
      <w:proofErr w:type="spellStart"/>
      <w:r w:rsidRPr="00BC3459">
        <w:t>Vergata</w:t>
      </w:r>
      <w:proofErr w:type="spellEnd"/>
      <w:r w:rsidRPr="00BC3459">
        <w:t xml:space="preserve">; and Pedro Augusto Gravatá </w:t>
      </w:r>
      <w:r w:rsidRPr="00BC3459">
        <w:rPr>
          <w:b/>
          <w:bCs/>
        </w:rPr>
        <w:t>Nicoli</w:t>
      </w:r>
      <w:r w:rsidRPr="00BC3459">
        <w:t xml:space="preserve">, Professor at the Law School and co-coordinator of </w:t>
      </w:r>
      <w:proofErr w:type="spellStart"/>
      <w:r w:rsidRPr="00BC3459">
        <w:t>Diverso</w:t>
      </w:r>
      <w:proofErr w:type="spellEnd"/>
      <w:r w:rsidRPr="00BC3459">
        <w:t xml:space="preserve"> UFMG – Legal Center for Sexual and Gender Diversity at UMFG, Brazil, former visiting professor in the Department of Gender, Sexuality and Feminist Studies at Duke University, PhD, Master's and Bachelor's degrees in Law, UFMG; “</w:t>
      </w:r>
      <w:proofErr w:type="spellStart"/>
      <w:r w:rsidRPr="00BC3459">
        <w:t>Os</w:t>
      </w:r>
      <w:proofErr w:type="spellEnd"/>
      <w:r w:rsidRPr="00BC3459">
        <w:t xml:space="preserve"> </w:t>
      </w:r>
      <w:proofErr w:type="spellStart"/>
      <w:r w:rsidRPr="00BC3459">
        <w:t>segredos</w:t>
      </w:r>
      <w:proofErr w:type="spellEnd"/>
      <w:r w:rsidRPr="00BC3459">
        <w:t xml:space="preserve"> </w:t>
      </w:r>
      <w:proofErr w:type="spellStart"/>
      <w:r w:rsidRPr="00BC3459">
        <w:t>epistêmicos</w:t>
      </w:r>
      <w:proofErr w:type="spellEnd"/>
      <w:r w:rsidRPr="00BC3459">
        <w:t xml:space="preserve"> do </w:t>
      </w:r>
      <w:proofErr w:type="spellStart"/>
      <w:r w:rsidRPr="00BC3459">
        <w:t>direito</w:t>
      </w:r>
      <w:proofErr w:type="spellEnd"/>
      <w:r w:rsidRPr="00BC3459">
        <w:t xml:space="preserve"> do </w:t>
      </w:r>
      <w:proofErr w:type="spellStart"/>
      <w:r w:rsidRPr="00BC3459">
        <w:t>trabalho</w:t>
      </w:r>
      <w:proofErr w:type="spellEnd"/>
      <w:r w:rsidRPr="00BC3459">
        <w:t xml:space="preserve">,” 2020, Revista Brasileira de </w:t>
      </w:r>
      <w:proofErr w:type="spellStart"/>
      <w:r w:rsidRPr="00BC3459">
        <w:t>Políticas</w:t>
      </w:r>
      <w:proofErr w:type="spellEnd"/>
      <w:r w:rsidRPr="00BC3459">
        <w:t xml:space="preserve"> </w:t>
      </w:r>
      <w:proofErr w:type="spellStart"/>
      <w:r w:rsidRPr="00BC3459">
        <w:t>Públicas</w:t>
      </w:r>
      <w:proofErr w:type="spellEnd"/>
      <w:r w:rsidRPr="00BC3459">
        <w:t xml:space="preserve">, 10(2), pp.512-536, DOI 10.5102/rbpp.v10i2.6765, </w:t>
      </w:r>
      <w:r w:rsidRPr="00BC3459">
        <w:rPr>
          <w:b/>
          <w:bCs/>
        </w:rPr>
        <w:t>*machine translated from Portuguese (Brazil) to English by Google Translate</w:t>
      </w:r>
      <w:r w:rsidRPr="00BC3459">
        <w:t>]</w:t>
      </w:r>
    </w:p>
    <w:p w14:paraId="46B5514F" w14:textId="77777777" w:rsidR="004905BF" w:rsidRPr="00BC3459" w:rsidRDefault="004905BF" w:rsidP="004905BF">
      <w:pPr>
        <w:rPr>
          <w:sz w:val="16"/>
        </w:rPr>
      </w:pPr>
      <w:r w:rsidRPr="00BC3459">
        <w:rPr>
          <w:sz w:val="16"/>
        </w:rPr>
        <w:t>Abstract</w:t>
      </w:r>
    </w:p>
    <w:p w14:paraId="34FD1B11" w14:textId="77777777" w:rsidR="004905BF" w:rsidRPr="00BC3459" w:rsidRDefault="004905BF" w:rsidP="004905BF">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proofErr w:type="spellStart"/>
      <w:r w:rsidRPr="00BC3459">
        <w:rPr>
          <w:rStyle w:val="Emphasis"/>
        </w:rPr>
        <w:t>LGBTphobia</w:t>
      </w:r>
      <w:proofErr w:type="spellEnd"/>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 xml:space="preserve">legal </w:t>
      </w:r>
      <w:proofErr w:type="gramStart"/>
      <w:r w:rsidRPr="00BC3459">
        <w:rPr>
          <w:rStyle w:val="Emphasis"/>
        </w:rPr>
        <w:t>intelligibilities</w:t>
      </w:r>
      <w:proofErr w:type="gramEnd"/>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6D042D12" w14:textId="77777777" w:rsidR="004905BF" w:rsidRPr="00BC3459" w:rsidRDefault="004905BF" w:rsidP="004905BF">
      <w:pPr>
        <w:rPr>
          <w:sz w:val="16"/>
        </w:rPr>
      </w:pPr>
      <w:r w:rsidRPr="00BC3459">
        <w:rPr>
          <w:sz w:val="16"/>
        </w:rPr>
        <w:t>Keywords: Labor law. Epistemologies. Coloniality. Race. Gender. Sexuality.</w:t>
      </w:r>
    </w:p>
    <w:p w14:paraId="5441F9D5" w14:textId="77777777" w:rsidR="004905BF" w:rsidRPr="00BC3459" w:rsidRDefault="004905BF" w:rsidP="004905BF">
      <w:pPr>
        <w:rPr>
          <w:sz w:val="16"/>
        </w:rPr>
      </w:pPr>
      <w:r w:rsidRPr="00BC3459">
        <w:rPr>
          <w:sz w:val="16"/>
        </w:rPr>
        <w:t>To cross the desert of the world with you</w:t>
      </w:r>
    </w:p>
    <w:p w14:paraId="021A489C" w14:textId="77777777" w:rsidR="004905BF" w:rsidRPr="00BC3459" w:rsidRDefault="004905BF" w:rsidP="004905BF">
      <w:pPr>
        <w:rPr>
          <w:sz w:val="16"/>
        </w:rPr>
      </w:pPr>
      <w:r w:rsidRPr="00BC3459">
        <w:rPr>
          <w:sz w:val="16"/>
        </w:rPr>
        <w:t>To face the terror of death together</w:t>
      </w:r>
    </w:p>
    <w:p w14:paraId="45602F2F" w14:textId="77777777" w:rsidR="004905BF" w:rsidRPr="00BC3459" w:rsidRDefault="004905BF" w:rsidP="004905BF">
      <w:pPr>
        <w:rPr>
          <w:sz w:val="16"/>
        </w:rPr>
      </w:pPr>
      <w:r w:rsidRPr="00BC3459">
        <w:rPr>
          <w:sz w:val="16"/>
        </w:rPr>
        <w:t>To see the truth to lose our fear</w:t>
      </w:r>
    </w:p>
    <w:p w14:paraId="15FF05DB" w14:textId="77777777" w:rsidR="004905BF" w:rsidRPr="00BC3459" w:rsidRDefault="004905BF" w:rsidP="004905BF">
      <w:pPr>
        <w:rPr>
          <w:sz w:val="16"/>
        </w:rPr>
      </w:pPr>
      <w:r w:rsidRPr="00BC3459">
        <w:rPr>
          <w:sz w:val="16"/>
        </w:rPr>
        <w:t>I walked beside your steps</w:t>
      </w:r>
    </w:p>
    <w:p w14:paraId="73905CA0" w14:textId="77777777" w:rsidR="004905BF" w:rsidRPr="00BC3459" w:rsidRDefault="004905BF" w:rsidP="004905BF">
      <w:pPr>
        <w:rPr>
          <w:sz w:val="16"/>
        </w:rPr>
      </w:pPr>
      <w:r w:rsidRPr="00BC3459">
        <w:rPr>
          <w:sz w:val="16"/>
        </w:rPr>
        <w:t>For you I left my kingdom, my secret</w:t>
      </w:r>
    </w:p>
    <w:p w14:paraId="043E5D91" w14:textId="77777777" w:rsidR="004905BF" w:rsidRPr="00BC3459" w:rsidRDefault="004905BF" w:rsidP="004905BF">
      <w:pPr>
        <w:rPr>
          <w:sz w:val="16"/>
        </w:rPr>
      </w:pPr>
      <w:r w:rsidRPr="00BC3459">
        <w:rPr>
          <w:sz w:val="16"/>
        </w:rPr>
        <w:t>My quick night, my silence (...)</w:t>
      </w:r>
    </w:p>
    <w:p w14:paraId="67982577" w14:textId="77777777" w:rsidR="004905BF" w:rsidRPr="00BC3459" w:rsidRDefault="004905BF" w:rsidP="004905BF">
      <w:pPr>
        <w:rPr>
          <w:sz w:val="16"/>
        </w:rPr>
      </w:pPr>
      <w:r w:rsidRPr="00BC3459">
        <w:rPr>
          <w:sz w:val="16"/>
        </w:rPr>
        <w:t>Outside in the veilless light of the harsh day</w:t>
      </w:r>
    </w:p>
    <w:p w14:paraId="52E2435C" w14:textId="77777777" w:rsidR="004905BF" w:rsidRPr="00BC3459" w:rsidRDefault="004905BF" w:rsidP="004905BF">
      <w:pPr>
        <w:rPr>
          <w:sz w:val="16"/>
        </w:rPr>
      </w:pPr>
      <w:r w:rsidRPr="00BC3459">
        <w:rPr>
          <w:sz w:val="16"/>
        </w:rPr>
        <w:t>Without the mirrors I saw that I was naked</w:t>
      </w:r>
    </w:p>
    <w:p w14:paraId="4D3F074C" w14:textId="77777777" w:rsidR="004905BF" w:rsidRPr="00BC3459" w:rsidRDefault="004905BF" w:rsidP="004905BF">
      <w:pPr>
        <w:rPr>
          <w:sz w:val="16"/>
        </w:rPr>
      </w:pPr>
      <w:r w:rsidRPr="00BC3459">
        <w:rPr>
          <w:sz w:val="16"/>
        </w:rPr>
        <w:t>And the open space was called time</w:t>
      </w:r>
    </w:p>
    <w:p w14:paraId="0607D783" w14:textId="77777777" w:rsidR="004905BF" w:rsidRPr="00BC3459" w:rsidRDefault="004905BF" w:rsidP="004905BF">
      <w:pPr>
        <w:rPr>
          <w:sz w:val="16"/>
        </w:rPr>
      </w:pPr>
      <w:r w:rsidRPr="00BC3459">
        <w:rPr>
          <w:sz w:val="16"/>
        </w:rPr>
        <w:t>That is why with your gestures you clothed me</w:t>
      </w:r>
    </w:p>
    <w:p w14:paraId="75E37B74" w14:textId="77777777" w:rsidR="004905BF" w:rsidRPr="00BC3459" w:rsidRDefault="004905BF" w:rsidP="004905BF">
      <w:pPr>
        <w:rPr>
          <w:sz w:val="16"/>
        </w:rPr>
      </w:pPr>
      <w:r w:rsidRPr="00BC3459">
        <w:rPr>
          <w:sz w:val="16"/>
        </w:rPr>
        <w:t>And I learned to live in the full wind</w:t>
      </w:r>
    </w:p>
    <w:p w14:paraId="3303FA31" w14:textId="77777777" w:rsidR="004905BF" w:rsidRPr="00BC3459" w:rsidRDefault="004905BF" w:rsidP="004905BF">
      <w:pPr>
        <w:rPr>
          <w:sz w:val="16"/>
        </w:rPr>
      </w:pPr>
      <w:r w:rsidRPr="00BC3459">
        <w:rPr>
          <w:sz w:val="16"/>
        </w:rPr>
        <w:t>To cross the desert of the world with you</w:t>
      </w:r>
    </w:p>
    <w:p w14:paraId="3AA1F6C1" w14:textId="77777777" w:rsidR="004905BF" w:rsidRPr="00BC3459" w:rsidRDefault="004905BF" w:rsidP="004905BF">
      <w:pPr>
        <w:rPr>
          <w:sz w:val="16"/>
        </w:rPr>
      </w:pPr>
      <w:r w:rsidRPr="00BC3459">
        <w:rPr>
          <w:sz w:val="16"/>
        </w:rPr>
        <w:t>Sophia de Mello Breyner Andresen1</w:t>
      </w:r>
    </w:p>
    <w:p w14:paraId="7284127E" w14:textId="77777777" w:rsidR="004905BF" w:rsidRPr="00BC3459" w:rsidRDefault="004905BF" w:rsidP="004905BF">
      <w:pPr>
        <w:rPr>
          <w:sz w:val="16"/>
        </w:rPr>
      </w:pPr>
      <w:r w:rsidRPr="00BC3459">
        <w:rPr>
          <w:sz w:val="16"/>
        </w:rPr>
        <w:t>1 Introduction: telling secrets</w:t>
      </w:r>
    </w:p>
    <w:p w14:paraId="4FC65772" w14:textId="77777777" w:rsidR="004905BF" w:rsidRPr="00BC3459" w:rsidRDefault="004905BF" w:rsidP="004905BF">
      <w:pPr>
        <w:rPr>
          <w:sz w:val="16"/>
        </w:rPr>
      </w:pPr>
      <w:r w:rsidRPr="00BC3459">
        <w:rPr>
          <w:sz w:val="16"/>
        </w:rPr>
        <w:t>This article wants to tell secrets. We want, as in the verses of Sophia de Mello Breyner</w:t>
      </w:r>
      <w:proofErr w:type="gramStart"/>
      <w:r w:rsidRPr="00BC3459">
        <w:rPr>
          <w:sz w:val="16"/>
        </w:rPr>
        <w:t>, for labor law</w:t>
      </w:r>
      <w:proofErr w:type="gramEnd"/>
      <w:r w:rsidRPr="00BC3459">
        <w:rPr>
          <w:sz w:val="16"/>
        </w:rPr>
        <w:t xml:space="preserve"> to leave its kingdom for a moment. We want, with it, to face the terror of death, the light of the harsh day and cross the desert of the world. The secrets we want to tell, in truth, seem secret to us. To you, </w:t>
      </w:r>
      <w:proofErr w:type="gramStart"/>
      <w:r w:rsidRPr="00BC3459">
        <w:rPr>
          <w:sz w:val="16"/>
        </w:rPr>
        <w:t>reader</w:t>
      </w:r>
      <w:proofErr w:type="gramEnd"/>
      <w:r w:rsidRPr="00BC3459">
        <w:rPr>
          <w:sz w:val="16"/>
        </w:rPr>
        <w:t xml:space="preserve">,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w:t>
      </w:r>
      <w:proofErr w:type="gramStart"/>
      <w:r w:rsidRPr="00BC3459">
        <w:rPr>
          <w:sz w:val="16"/>
        </w:rPr>
        <w:t>based</w:t>
      </w:r>
      <w:proofErr w:type="gramEnd"/>
      <w:r w:rsidRPr="00BC3459">
        <w:rPr>
          <w:sz w:val="16"/>
        </w:rPr>
        <w:t xml:space="preserve"> on strong concerns. That see and accuse the colonial, racial, gender and sexualized foundations of modern labor and social regulation.</w:t>
      </w:r>
    </w:p>
    <w:p w14:paraId="07158B02" w14:textId="77777777" w:rsidR="004905BF" w:rsidRPr="00BC3459" w:rsidRDefault="004905BF" w:rsidP="004905BF">
      <w:pPr>
        <w:rPr>
          <w:sz w:val="16"/>
        </w:rPr>
      </w:pPr>
      <w:r w:rsidRPr="00BC3459">
        <w:rPr>
          <w:sz w:val="16"/>
        </w:rPr>
        <w:t xml:space="preserve">As a fact, the existence of racism, sexism and </w:t>
      </w:r>
      <w:proofErr w:type="spellStart"/>
      <w:r w:rsidRPr="00BC3459">
        <w:rPr>
          <w:sz w:val="16"/>
        </w:rPr>
        <w:t>LGBTphobia</w:t>
      </w:r>
      <w:proofErr w:type="spellEnd"/>
      <w:r w:rsidRPr="00BC3459">
        <w:rPr>
          <w:sz w:val="16"/>
        </w:rPr>
        <w:t xml:space="preserve">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w:t>
      </w:r>
      <w:proofErr w:type="gramStart"/>
      <w:r w:rsidRPr="00BC3459">
        <w:rPr>
          <w:sz w:val="16"/>
        </w:rPr>
        <w:t>the foundations</w:t>
      </w:r>
      <w:proofErr w:type="gramEnd"/>
      <w:r w:rsidRPr="00BC3459">
        <w:rPr>
          <w:sz w:val="16"/>
        </w:rPr>
        <w:t xml:space="preserve">.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60826FFD" w14:textId="77777777" w:rsidR="004905BF" w:rsidRPr="00BC3459" w:rsidRDefault="004905BF" w:rsidP="004905BF">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But that does not for this reason (or perhaps exactly for this reason</w:t>
      </w:r>
      <w:proofErr w:type="gramStart"/>
      <w:r w:rsidRPr="00BC3459">
        <w:rPr>
          <w:sz w:val="16"/>
        </w:rPr>
        <w:t>) can</w:t>
      </w:r>
      <w:proofErr w:type="gramEnd"/>
      <w:r w:rsidRPr="00BC3459">
        <w:rPr>
          <w:sz w:val="16"/>
        </w:rPr>
        <w:t xml:space="preserve"> stop permanently metabolizing its contradictions. Of taking part in this exhumation of buried secrets. </w:t>
      </w:r>
    </w:p>
    <w:p w14:paraId="070F39D2" w14:textId="77777777" w:rsidR="004905BF" w:rsidRPr="00BC3459" w:rsidRDefault="004905BF" w:rsidP="004905BF">
      <w:pPr>
        <w:rPr>
          <w:sz w:val="16"/>
        </w:rPr>
      </w:pPr>
      <w:r w:rsidRPr="00BC3459">
        <w:rPr>
          <w:sz w:val="16"/>
        </w:rPr>
        <w:t xml:space="preserve">We will construct this </w:t>
      </w:r>
      <w:proofErr w:type="spellStart"/>
      <w:r w:rsidRPr="00BC3459">
        <w:rPr>
          <w:sz w:val="16"/>
        </w:rPr>
        <w:t>inconfident</w:t>
      </w:r>
      <w:proofErr w:type="spellEnd"/>
      <w:r w:rsidRPr="00BC3459">
        <w:rPr>
          <w:sz w:val="16"/>
        </w:rPr>
        <w:t xml:space="preserve">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w:t>
      </w:r>
      <w:proofErr w:type="gramStart"/>
      <w:r w:rsidRPr="00BC3459">
        <w:rPr>
          <w:sz w:val="16"/>
        </w:rPr>
        <w:t>Afro-pessimism</w:t>
      </w:r>
      <w:proofErr w:type="gramEnd"/>
      <w:r w:rsidRPr="00BC3459">
        <w:rPr>
          <w:sz w:val="16"/>
        </w:rPr>
        <w:t>) and queer criticism.</w:t>
      </w:r>
    </w:p>
    <w:p w14:paraId="6E29D8E5" w14:textId="77777777" w:rsidR="004905BF" w:rsidRPr="00BC3459" w:rsidRDefault="004905BF" w:rsidP="004905BF">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w:t>
      </w:r>
      <w:proofErr w:type="gramStart"/>
      <w:r w:rsidRPr="00BC3459">
        <w:rPr>
          <w:sz w:val="16"/>
        </w:rPr>
        <w:t>is</w:t>
      </w:r>
      <w:proofErr w:type="gramEnd"/>
      <w:r w:rsidRPr="00BC3459">
        <w:rPr>
          <w:sz w:val="16"/>
        </w:rPr>
        <w:t xml:space="preserve">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proofErr w:type="spellStart"/>
      <w:r w:rsidRPr="00BC3459">
        <w:rPr>
          <w:rStyle w:val="Emphasis"/>
        </w:rPr>
        <w:t>LGBTphobia</w:t>
      </w:r>
      <w:proofErr w:type="spellEnd"/>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5672BE74" w14:textId="77777777" w:rsidR="004905BF" w:rsidRPr="00BC3459" w:rsidRDefault="004905BF" w:rsidP="004905BF">
      <w:pPr>
        <w:rPr>
          <w:sz w:val="16"/>
        </w:rPr>
      </w:pPr>
      <w:proofErr w:type="gramStart"/>
      <w:r w:rsidRPr="00BC3459">
        <w:rPr>
          <w:rStyle w:val="Emphasis"/>
          <w:highlight w:val="green"/>
        </w:rPr>
        <w:t>But</w:t>
      </w:r>
      <w:r w:rsidRPr="00BC3459">
        <w:rPr>
          <w:rStyle w:val="StyleUnderline"/>
        </w:rPr>
        <w:t>,</w:t>
      </w:r>
      <w:proofErr w:type="gramEnd"/>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w:t>
      </w:r>
      <w:proofErr w:type="gramStart"/>
      <w:r w:rsidRPr="00BC3459">
        <w:rPr>
          <w:rStyle w:val="StyleUnderline"/>
        </w:rPr>
        <w:t>that</w:t>
      </w:r>
      <w:proofErr w:type="gramEnd"/>
      <w:r w:rsidRPr="00BC3459">
        <w:rPr>
          <w:rStyle w:val="StyleUnderline"/>
        </w:rPr>
        <w:t xml:space="preserve">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w:t>
      </w:r>
      <w:proofErr w:type="spellStart"/>
      <w:r w:rsidRPr="00BC3459">
        <w:rPr>
          <w:sz w:val="16"/>
        </w:rPr>
        <w:t>Unicamp</w:t>
      </w:r>
      <w:proofErr w:type="spellEnd"/>
      <w:r w:rsidRPr="00BC3459">
        <w:rPr>
          <w:sz w:val="16"/>
        </w:rPr>
        <w:t xml:space="preserve">, 2017; DEAKIN, Simon. The contribution of labor law to economic development &amp; growth. Cambridge: University of Cambridge, 2016. </w:t>
      </w:r>
      <w:r w:rsidRPr="00BC3459">
        <w:rPr>
          <w:b/>
          <w:bCs/>
          <w:sz w:val="16"/>
        </w:rPr>
        <w:t>[\FOOTNOTE 2]</w:t>
      </w:r>
    </w:p>
    <w:p w14:paraId="0B014C53" w14:textId="77777777" w:rsidR="004905BF" w:rsidRPr="00BC3459" w:rsidRDefault="004905BF" w:rsidP="004905BF">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 xml:space="preserve">nothing more than a deepening of coloniality, racism, sexism and </w:t>
      </w:r>
      <w:proofErr w:type="spellStart"/>
      <w:r w:rsidRPr="00BC3459">
        <w:rPr>
          <w:rStyle w:val="Emphasis"/>
        </w:rPr>
        <w:t>LGBTphobia</w:t>
      </w:r>
      <w:proofErr w:type="spellEnd"/>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4BD9BA02" w14:textId="77777777" w:rsidR="004905BF" w:rsidRPr="00BC3459" w:rsidRDefault="004905BF" w:rsidP="004905BF">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7AC1BEDB" w14:textId="77777777" w:rsidR="004905BF" w:rsidRPr="00BC3459" w:rsidRDefault="004905BF" w:rsidP="004905BF">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w:t>
      </w:r>
      <w:proofErr w:type="gramStart"/>
      <w:r w:rsidRPr="00BC3459">
        <w:rPr>
          <w:sz w:val="16"/>
        </w:rPr>
        <w:t>research</w:t>
      </w:r>
      <w:proofErr w:type="gramEnd"/>
      <w:r w:rsidRPr="00BC3459">
        <w:rPr>
          <w:sz w:val="16"/>
        </w:rPr>
        <w:t xml:space="preserve">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75C3D97B" w14:textId="77777777" w:rsidR="004905BF" w:rsidRPr="00BC3459" w:rsidRDefault="004905BF" w:rsidP="004905BF">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xml:space="preserve">. All of this in a movement of simultaneity, </w:t>
      </w:r>
      <w:proofErr w:type="gramStart"/>
      <w:r w:rsidRPr="00A15C36">
        <w:rPr>
          <w:sz w:val="16"/>
        </w:rPr>
        <w:t>similar to</w:t>
      </w:r>
      <w:proofErr w:type="gramEnd"/>
      <w:r w:rsidRPr="00A15C36">
        <w:rPr>
          <w:sz w:val="16"/>
        </w:rPr>
        <w:t xml:space="preserve"> that which Chandra Mohanty4 sees for Southern feminism in the face of hegemonic feminism: destabilizing</w:t>
      </w:r>
      <w:r w:rsidRPr="00BC3459">
        <w:rPr>
          <w:sz w:val="16"/>
        </w:rPr>
        <w:t xml:space="preserve"> and deconstructing, </w:t>
      </w:r>
      <w:proofErr w:type="gramStart"/>
      <w:r w:rsidRPr="00BC3459">
        <w:rPr>
          <w:sz w:val="16"/>
        </w:rPr>
        <w:t>in order to</w:t>
      </w:r>
      <w:proofErr w:type="gramEnd"/>
      <w:r w:rsidRPr="00BC3459">
        <w:rPr>
          <w:sz w:val="16"/>
        </w:rPr>
        <w:t xml:space="preserve"> create and construct. </w:t>
      </w:r>
    </w:p>
    <w:p w14:paraId="757B42AF" w14:textId="77777777" w:rsidR="004905BF" w:rsidRPr="00BC3459" w:rsidRDefault="004905BF" w:rsidP="004905BF">
      <w:pPr>
        <w:rPr>
          <w:sz w:val="16"/>
        </w:rPr>
      </w:pPr>
      <w:r w:rsidRPr="00BC3459">
        <w:rPr>
          <w:sz w:val="16"/>
        </w:rPr>
        <w:t>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w:t>
      </w:r>
      <w:proofErr w:type="spellStart"/>
      <w:r w:rsidRPr="00BC3459">
        <w:rPr>
          <w:sz w:val="16"/>
        </w:rPr>
        <w:t>i</w:t>
      </w:r>
      <w:proofErr w:type="spellEnd"/>
      <w:r w:rsidRPr="00BC3459">
        <w:rPr>
          <w:sz w:val="16"/>
        </w:rPr>
        <w:t xml:space="preserve">)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14BA2F49" w14:textId="77777777" w:rsidR="004905BF" w:rsidRPr="00BC3459" w:rsidRDefault="004905BF" w:rsidP="004905BF">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w:t>
      </w:r>
      <w:proofErr w:type="gramStart"/>
      <w:r w:rsidRPr="00BC3459">
        <w:rPr>
          <w:rStyle w:val="StyleUnderline"/>
        </w:rPr>
        <w:t>a future</w:t>
      </w:r>
      <w:proofErr w:type="gramEnd"/>
      <w:r w:rsidRPr="00BC3459">
        <w:rPr>
          <w:rStyle w:val="StyleUnderline"/>
        </w:rPr>
        <w:t xml:space="preserv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w:t>
      </w:r>
      <w:proofErr w:type="gramStart"/>
      <w:r w:rsidRPr="00BC3459">
        <w:rPr>
          <w:sz w:val="16"/>
        </w:rPr>
        <w:t>another</w:t>
      </w:r>
      <w:proofErr w:type="gramEnd"/>
      <w:r w:rsidRPr="00BC3459">
        <w:rPr>
          <w:sz w:val="16"/>
        </w:rPr>
        <w:t xml:space="preserve">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45B4B2CD" w14:textId="77777777" w:rsidR="004905BF" w:rsidRPr="00BC3459" w:rsidRDefault="004905BF" w:rsidP="004905BF">
      <w:pPr>
        <w:rPr>
          <w:sz w:val="16"/>
        </w:rPr>
      </w:pPr>
      <w:r w:rsidRPr="00BC3459">
        <w:rPr>
          <w:sz w:val="16"/>
        </w:rPr>
        <w:t xml:space="preserve">2 Decolonial theories and legal subordination in subalternity: the (non-)standard employment relationship </w:t>
      </w:r>
    </w:p>
    <w:p w14:paraId="403C2D8D" w14:textId="77777777" w:rsidR="004905BF" w:rsidRPr="00BC3459" w:rsidRDefault="004905BF" w:rsidP="004905BF">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w:t>
      </w:r>
      <w:proofErr w:type="gramStart"/>
      <w:r w:rsidRPr="00BC3459">
        <w:rPr>
          <w:sz w:val="16"/>
        </w:rPr>
        <w:t>to</w:t>
      </w:r>
      <w:proofErr w:type="gramEnd"/>
      <w:r w:rsidRPr="00BC3459">
        <w:rPr>
          <w:sz w:val="16"/>
        </w:rPr>
        <w:t xml:space="preserve">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5FAC5436" w14:textId="77777777" w:rsidR="004905BF" w:rsidRPr="00BC3459" w:rsidRDefault="004905BF" w:rsidP="004905BF">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71277B39" w14:textId="77777777" w:rsidR="004905BF" w:rsidRPr="00BC3459" w:rsidRDefault="004905BF" w:rsidP="004905BF">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12AF3139" w14:textId="77777777" w:rsidR="004905BF" w:rsidRPr="00BC3459" w:rsidRDefault="004905BF" w:rsidP="004905BF">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66000064" w14:textId="77777777" w:rsidR="004905BF" w:rsidRPr="00BC3459" w:rsidRDefault="004905BF" w:rsidP="004905BF">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291BEE5F" w14:textId="77777777" w:rsidR="004905BF" w:rsidRPr="00BC3459" w:rsidRDefault="004905BF" w:rsidP="004905BF">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2F947786" w14:textId="77777777" w:rsidR="004905BF" w:rsidRPr="00BC3459" w:rsidRDefault="004905BF" w:rsidP="004905BF">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w:t>
      </w:r>
      <w:proofErr w:type="spellStart"/>
      <w:r w:rsidRPr="00BC3459">
        <w:rPr>
          <w:sz w:val="16"/>
        </w:rPr>
        <w:t>Pampulha</w:t>
      </w:r>
      <w:proofErr w:type="spellEnd"/>
      <w:r w:rsidRPr="00BC3459">
        <w:rPr>
          <w:sz w:val="16"/>
        </w:rPr>
        <w:t xml:space="preserve">,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w:t>
      </w:r>
      <w:proofErr w:type="spellStart"/>
      <w:r w:rsidRPr="00BC3459">
        <w:rPr>
          <w:sz w:val="16"/>
        </w:rPr>
        <w:t>everyday</w:t>
      </w:r>
      <w:proofErr w:type="spellEnd"/>
      <w:r w:rsidRPr="00BC3459">
        <w:rPr>
          <w:sz w:val="16"/>
        </w:rPr>
        <w:t xml:space="preserve"> in the cities of the so-called global South. And </w:t>
      </w:r>
      <w:proofErr w:type="gramStart"/>
      <w:r w:rsidRPr="00BC3459">
        <w:rPr>
          <w:sz w:val="16"/>
        </w:rPr>
        <w:t>also</w:t>
      </w:r>
      <w:proofErr w:type="gramEnd"/>
      <w:r w:rsidRPr="00BC3459">
        <w:rPr>
          <w:sz w:val="16"/>
        </w:rPr>
        <w:t xml:space="preserve"> </w:t>
      </w:r>
      <w:proofErr w:type="gramStart"/>
      <w:r w:rsidRPr="00BC3459">
        <w:rPr>
          <w:sz w:val="16"/>
        </w:rPr>
        <w:t>in</w:t>
      </w:r>
      <w:proofErr w:type="gramEnd"/>
      <w:r w:rsidRPr="00BC3459">
        <w:rPr>
          <w:sz w:val="16"/>
        </w:rPr>
        <w:t xml:space="preserve"> the outskirts of the metropolises of the North. </w:t>
      </w:r>
    </w:p>
    <w:p w14:paraId="6DBA0E51" w14:textId="77777777" w:rsidR="004905BF" w:rsidRPr="00BC3459" w:rsidRDefault="004905BF" w:rsidP="004905BF">
      <w:pPr>
        <w:rPr>
          <w:sz w:val="16"/>
        </w:rPr>
      </w:pPr>
      <w:r w:rsidRPr="00BC3459">
        <w:rPr>
          <w:sz w:val="16"/>
        </w:rPr>
        <w:t xml:space="preserve">What street food vendors do </w:t>
      </w:r>
      <w:proofErr w:type="spellStart"/>
      <w:r w:rsidRPr="00BC3459">
        <w:rPr>
          <w:sz w:val="16"/>
        </w:rPr>
        <w:t>en</w:t>
      </w:r>
      <w:proofErr w:type="spellEnd"/>
      <w:r w:rsidRPr="00BC3459">
        <w:rPr>
          <w:sz w:val="16"/>
        </w:rPr>
        <w:t xml:space="preserve"> </w:t>
      </w:r>
      <w:proofErr w:type="gramStart"/>
      <w:r w:rsidRPr="00BC3459">
        <w:rPr>
          <w:sz w:val="16"/>
        </w:rPr>
        <w:t>masse,</w:t>
      </w:r>
      <w:proofErr w:type="gramEnd"/>
      <w:r w:rsidRPr="00BC3459">
        <w:rPr>
          <w:sz w:val="16"/>
        </w:rPr>
        <w:t xml:space="preserv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15C433F0" w14:textId="77777777" w:rsidR="004905BF" w:rsidRPr="00BC3459" w:rsidRDefault="004905BF" w:rsidP="004905BF">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23093111" w14:textId="77777777" w:rsidR="004905BF" w:rsidRPr="00BC3459" w:rsidRDefault="004905BF" w:rsidP="004905BF">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32AC1977" w14:textId="77777777" w:rsidR="004905BF" w:rsidRPr="00BC3459" w:rsidRDefault="004905BF" w:rsidP="004905BF">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w:t>
      </w:r>
      <w:proofErr w:type="gramStart"/>
      <w:r w:rsidRPr="00BC3459">
        <w:rPr>
          <w:rStyle w:val="StyleUnderline"/>
        </w:rPr>
        <w:t>in the area of</w:t>
      </w:r>
      <w:proofErr w:type="gramEnd"/>
      <w:r w:rsidRPr="00BC3459">
        <w:rPr>
          <w:rStyle w:val="StyleUnderline"/>
        </w:rPr>
        <w:t xml:space="preserve">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0F59BE3A" w14:textId="77777777" w:rsidR="004905BF" w:rsidRPr="00BC3459" w:rsidRDefault="004905BF" w:rsidP="004905BF">
      <w:pPr>
        <w:rPr>
          <w:sz w:val="16"/>
        </w:rPr>
      </w:pPr>
      <w:r w:rsidRPr="00BC3459">
        <w:rPr>
          <w:sz w:val="16"/>
        </w:rPr>
        <w:t xml:space="preserve">This is where the coloniality of subordination in labor law is revealed. Legal subordination, in its conceptual history in Europe, starts </w:t>
      </w:r>
      <w:proofErr w:type="gramStart"/>
      <w:r w:rsidRPr="00BC3459">
        <w:rPr>
          <w:sz w:val="16"/>
        </w:rPr>
        <w:t>from</w:t>
      </w:r>
      <w:proofErr w:type="gramEnd"/>
      <w:r w:rsidRPr="00BC3459">
        <w:rPr>
          <w:sz w:val="16"/>
        </w:rPr>
        <w:t xml:space="preserve"> the observation of a concrete condition of socioeconomic, material subordination. In the path of conceptual decantation, it moves towards abstraction </w:t>
      </w:r>
      <w:proofErr w:type="gramStart"/>
      <w:r w:rsidRPr="00BC3459">
        <w:rPr>
          <w:sz w:val="16"/>
        </w:rPr>
        <w:t>in order to</w:t>
      </w:r>
      <w:proofErr w:type="gramEnd"/>
      <w:r w:rsidRPr="00BC3459">
        <w:rPr>
          <w:sz w:val="16"/>
        </w:rPr>
        <w:t xml:space="preserve">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w:t>
      </w:r>
      <w:proofErr w:type="gramStart"/>
      <w:r w:rsidRPr="00BC3459">
        <w:rPr>
          <w:sz w:val="16"/>
        </w:rPr>
        <w:t>applied</w:t>
      </w:r>
      <w:proofErr w:type="gramEnd"/>
      <w:r w:rsidRPr="00BC3459">
        <w:rPr>
          <w:sz w:val="16"/>
        </w:rPr>
        <w:t xml:space="preserve"> and the protections are extended. </w:t>
      </w:r>
    </w:p>
    <w:p w14:paraId="00E3824D" w14:textId="77777777" w:rsidR="004905BF" w:rsidRPr="00BC3459" w:rsidRDefault="004905BF" w:rsidP="004905BF">
      <w:pPr>
        <w:rPr>
          <w:sz w:val="16"/>
        </w:rPr>
      </w:pPr>
      <w:r w:rsidRPr="00BC3459">
        <w:rPr>
          <w:sz w:val="16"/>
        </w:rPr>
        <w:t xml:space="preserve">But what we must remember here, along the lines of </w:t>
      </w:r>
      <w:proofErr w:type="gramStart"/>
      <w:r w:rsidRPr="00BC3459">
        <w:rPr>
          <w:sz w:val="16"/>
        </w:rPr>
        <w:t>a geopolitics</w:t>
      </w:r>
      <w:proofErr w:type="gramEnd"/>
      <w:r w:rsidRPr="00BC3459">
        <w:rPr>
          <w:sz w:val="16"/>
        </w:rPr>
        <w:t xml:space="preserve">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w:t>
      </w:r>
      <w:proofErr w:type="gramStart"/>
      <w:r w:rsidRPr="00BC3459">
        <w:rPr>
          <w:sz w:val="16"/>
        </w:rPr>
        <w:t>in light of</w:t>
      </w:r>
      <w:proofErr w:type="gramEnd"/>
      <w:r w:rsidRPr="00BC3459">
        <w:rPr>
          <w:sz w:val="16"/>
        </w:rPr>
        <w:t xml:space="preserve">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330A8589" w14:textId="77777777" w:rsidR="004905BF" w:rsidRPr="00BC3459" w:rsidRDefault="004905BF" w:rsidP="004905BF">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w:t>
      </w:r>
      <w:proofErr w:type="gramStart"/>
      <w:r w:rsidRPr="00BC3459">
        <w:rPr>
          <w:rStyle w:val="StyleUnderline"/>
        </w:rPr>
        <w:t>also</w:t>
      </w:r>
      <w:proofErr w:type="gramEnd"/>
      <w:r w:rsidRPr="00BC3459">
        <w:rPr>
          <w:rStyle w:val="StyleUnderline"/>
        </w:rPr>
        <w:t xml:space="preserve"> of a coloniality that expresses itself specifically in racialized labor and in gender</w:t>
      </w:r>
      <w:r w:rsidRPr="00BC3459">
        <w:rPr>
          <w:sz w:val="16"/>
        </w:rPr>
        <w:t>16. These relationships prevail in the poorest countries of the global South, in the form of self-employment17. And</w:t>
      </w:r>
      <w:proofErr w:type="gramStart"/>
      <w:r w:rsidRPr="00BC3459">
        <w:rPr>
          <w:sz w:val="16"/>
        </w:rPr>
        <w:t>, generally speaking, they</w:t>
      </w:r>
      <w:proofErr w:type="gramEnd"/>
      <w:r w:rsidRPr="00BC3459">
        <w:rPr>
          <w:sz w:val="16"/>
        </w:rPr>
        <w:t xml:space="preserve"> are carried out by specific bodies, in terms of race (black) and gender (women). </w:t>
      </w:r>
    </w:p>
    <w:p w14:paraId="35B1B023" w14:textId="77777777" w:rsidR="004905BF" w:rsidRPr="00BC3459" w:rsidRDefault="004905BF" w:rsidP="004905BF">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w:t>
      </w:r>
      <w:proofErr w:type="gramStart"/>
      <w:r w:rsidRPr="00BC3459">
        <w:rPr>
          <w:sz w:val="16"/>
        </w:rPr>
        <w:t>theories of legal</w:t>
      </w:r>
      <w:proofErr w:type="gramEnd"/>
      <w:r w:rsidRPr="00BC3459">
        <w:rPr>
          <w:sz w:val="16"/>
        </w:rPr>
        <w:t xml:space="preserve">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7CBF0C1C" w14:textId="77777777" w:rsidR="004905BF" w:rsidRPr="00BC3459" w:rsidRDefault="004905BF" w:rsidP="004905BF">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48408B27" w14:textId="77777777" w:rsidR="004905BF" w:rsidRPr="00BC3459" w:rsidRDefault="004905BF" w:rsidP="004905BF">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proofErr w:type="gramStart"/>
      <w:r w:rsidRPr="00BC3459">
        <w:rPr>
          <w:sz w:val="16"/>
        </w:rPr>
        <w:t>.20</w:t>
      </w:r>
      <w:proofErr w:type="gramEnd"/>
      <w:r w:rsidRPr="00BC3459">
        <w:rPr>
          <w:sz w:val="16"/>
        </w:rPr>
        <w:t xml:space="preserve"> </w:t>
      </w:r>
      <w:r w:rsidRPr="00BC3459">
        <w:rPr>
          <w:rStyle w:val="StyleUnderline"/>
        </w:rPr>
        <w:t xml:space="preserve">Labor law is implicated here in an enormously complex mechanism of power. </w:t>
      </w:r>
      <w:proofErr w:type="gramStart"/>
      <w:r w:rsidRPr="00BC3459">
        <w:rPr>
          <w:rStyle w:val="Emphasis"/>
        </w:rPr>
        <w:t>At the same time</w:t>
      </w:r>
      <w:r w:rsidRPr="00BC3459">
        <w:rPr>
          <w:rStyle w:val="StyleUnderline"/>
        </w:rPr>
        <w:t xml:space="preserve"> that</w:t>
      </w:r>
      <w:proofErr w:type="gramEnd"/>
      <w:r w:rsidRPr="00BC3459">
        <w:rPr>
          <w:rStyle w:val="StyleUnderline"/>
        </w:rPr>
        <w:t xml:space="preserve">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6F27301B" w14:textId="77777777" w:rsidR="004905BF" w:rsidRPr="00BC3459" w:rsidRDefault="004905BF" w:rsidP="004905BF">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w:t>
      </w:r>
      <w:proofErr w:type="spellStart"/>
      <w:r w:rsidRPr="00BC3459">
        <w:rPr>
          <w:sz w:val="16"/>
        </w:rPr>
        <w:t>zero-hour</w:t>
      </w:r>
      <w:proofErr w:type="spellEnd"/>
      <w:r w:rsidRPr="00BC3459">
        <w:rPr>
          <w:sz w:val="16"/>
        </w:rPr>
        <w:t xml:space="preserve">, intermittent, part-time, hourly, day labor, in old and new forms, have always been socially distributed according to social power keys such as gender and race. Social power in coloniality. </w:t>
      </w:r>
    </w:p>
    <w:p w14:paraId="4D6D6CF3" w14:textId="77777777" w:rsidR="004905BF" w:rsidRPr="00BC3459" w:rsidRDefault="004905BF" w:rsidP="004905BF">
      <w:pPr>
        <w:rPr>
          <w:sz w:val="16"/>
        </w:rPr>
      </w:pPr>
      <w:r w:rsidRPr="00BC3459">
        <w:rPr>
          <w:rStyle w:val="StyleUnderline"/>
        </w:rPr>
        <w:t xml:space="preserve">However, even so, </w:t>
      </w:r>
      <w:proofErr w:type="gramStart"/>
      <w:r w:rsidRPr="00BC3459">
        <w:rPr>
          <w:rStyle w:val="StyleUnderline"/>
        </w:rPr>
        <w:t>the majority of</w:t>
      </w:r>
      <w:proofErr w:type="gramEnd"/>
      <w:r w:rsidRPr="00BC3459">
        <w:rPr>
          <w:rStyle w:val="StyleUnderline"/>
        </w:rPr>
        <w:t xml:space="preserve">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79F98AE7" w14:textId="77777777" w:rsidR="004905BF" w:rsidRPr="00BC3459" w:rsidRDefault="004905BF" w:rsidP="004905BF">
      <w:pPr>
        <w:rPr>
          <w:sz w:val="16"/>
        </w:rPr>
      </w:pPr>
      <w:r w:rsidRPr="00BC3459">
        <w:rPr>
          <w:sz w:val="16"/>
        </w:rPr>
        <w:t>Therefore, in short, legal coloniality is expressed in typical labor law, in the legally subordinate employment relationship, in at least three structuring dimensions: (</w:t>
      </w:r>
      <w:proofErr w:type="spellStart"/>
      <w:r w:rsidRPr="00BC3459">
        <w:rPr>
          <w:sz w:val="16"/>
        </w:rPr>
        <w:t>i</w:t>
      </w:r>
      <w:proofErr w:type="spellEnd"/>
      <w:r w:rsidRPr="00BC3459">
        <w:rPr>
          <w:sz w:val="16"/>
        </w:rPr>
        <w:t>)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w:t>
      </w:r>
      <w:proofErr w:type="spellStart"/>
      <w:r w:rsidRPr="00BC3459">
        <w:rPr>
          <w:sz w:val="16"/>
        </w:rPr>
        <w:t>pejotização</w:t>
      </w:r>
      <w:proofErr w:type="spellEnd"/>
      <w:r w:rsidRPr="00BC3459">
        <w:rPr>
          <w:sz w:val="16"/>
        </w:rPr>
        <w:t>,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7552BDF2" w14:textId="77777777" w:rsidR="004905BF" w:rsidRPr="00BC3459" w:rsidRDefault="004905BF" w:rsidP="004905BF">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024DDAD7" w14:textId="77777777" w:rsidR="004905BF" w:rsidRPr="00BC3459" w:rsidRDefault="004905BF" w:rsidP="004905BF">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7FD10932" w14:textId="77777777" w:rsidR="004905BF" w:rsidRPr="00BC3459" w:rsidRDefault="004905BF" w:rsidP="004905BF">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Feminist literature</w:t>
      </w:r>
      <w:proofErr w:type="gramStart"/>
      <w:r w:rsidRPr="00BC3459">
        <w:rPr>
          <w:sz w:val="16"/>
        </w:rPr>
        <w:t>, in particular, points out</w:t>
      </w:r>
      <w:proofErr w:type="gramEnd"/>
      <w:r w:rsidRPr="00BC3459">
        <w:rPr>
          <w:sz w:val="16"/>
        </w:rPr>
        <w:t xml:space="preserve">, even more vigorously, the problems of standard employment in the face of social reproduction work. We will return to this topic </w:t>
      </w:r>
      <w:proofErr w:type="gramStart"/>
      <w:r w:rsidRPr="00BC3459">
        <w:rPr>
          <w:sz w:val="16"/>
        </w:rPr>
        <w:t>shortly, but</w:t>
      </w:r>
      <w:proofErr w:type="gramEnd"/>
      <w:r w:rsidRPr="00BC3459">
        <w:rPr>
          <w:sz w:val="16"/>
        </w:rPr>
        <w:t xml:space="preserve"> let us anticipate the criticism consolidated in the position of Leah Vosko25. </w:t>
      </w:r>
      <w:proofErr w:type="spellStart"/>
      <w:r w:rsidRPr="00BC3459">
        <w:rPr>
          <w:rStyle w:val="StyleUnderline"/>
        </w:rPr>
        <w:t>Vosko</w:t>
      </w:r>
      <w:proofErr w:type="spellEnd"/>
      <w:r w:rsidRPr="00BC3459">
        <w:rPr>
          <w:rStyle w:val="StyleUnderline"/>
        </w:rPr>
        <w:t xml:space="preserve"> understands that, </w:t>
      </w:r>
      <w:proofErr w:type="gramStart"/>
      <w:r w:rsidRPr="00BC3459">
        <w:rPr>
          <w:rStyle w:val="StyleUnderline"/>
        </w:rPr>
        <w:t>as long as</w:t>
      </w:r>
      <w:proofErr w:type="gramEnd"/>
      <w:r w:rsidRPr="00BC3459">
        <w:rPr>
          <w:rStyle w:val="StyleUnderline"/>
        </w:rPr>
        <w:t xml:space="preserve">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115AD1FC" w14:textId="77777777" w:rsidR="004905BF" w:rsidRPr="00BC3459" w:rsidRDefault="004905BF" w:rsidP="004905BF">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proofErr w:type="gramStart"/>
      <w:r w:rsidRPr="00A15C36">
        <w:rPr>
          <w:rStyle w:val="Emphasis"/>
        </w:rPr>
        <w:t>its</w:t>
      </w:r>
      <w:proofErr w:type="gramEnd"/>
      <w:r w:rsidRPr="00A15C36">
        <w:rPr>
          <w:rStyle w:val="Emphasis"/>
        </w:rPr>
        <w:t xml:space="preserve">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w:t>
      </w:r>
      <w:proofErr w:type="gramStart"/>
      <w:r w:rsidRPr="00BC3459">
        <w:rPr>
          <w:sz w:val="16"/>
        </w:rPr>
        <w:t>Thus</w:t>
      </w:r>
      <w:proofErr w:type="gramEnd"/>
      <w:r w:rsidRPr="00BC3459">
        <w:rPr>
          <w:sz w:val="16"/>
        </w:rPr>
        <w:t xml:space="preserve">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64365CAE" w14:textId="77777777" w:rsidR="004905BF" w:rsidRPr="00BC3459" w:rsidRDefault="004905BF" w:rsidP="004905BF">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148E5887" w14:textId="77777777" w:rsidR="004905BF" w:rsidRPr="00BC3459" w:rsidRDefault="004905BF" w:rsidP="004905BF">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33E6FA4D" w14:textId="77777777" w:rsidR="004905BF" w:rsidRPr="00BC3459" w:rsidRDefault="004905BF" w:rsidP="004905BF">
      <w:pPr>
        <w:rPr>
          <w:sz w:val="16"/>
        </w:rPr>
      </w:pPr>
      <w:r w:rsidRPr="00BC3459">
        <w:rPr>
          <w:sz w:val="16"/>
        </w:rPr>
        <w:t xml:space="preserve">Much of what constitutes these feminine universes of work in social reproduction and care is transmuted into something else. In affection, in magic, in love, in obligation, </w:t>
      </w:r>
      <w:proofErr w:type="gramStart"/>
      <w:r w:rsidRPr="00BC3459">
        <w:rPr>
          <w:sz w:val="16"/>
        </w:rPr>
        <w:t>naturalization</w:t>
      </w:r>
      <w:proofErr w:type="gramEnd"/>
      <w:r w:rsidRPr="00BC3459">
        <w:rPr>
          <w:sz w:val="16"/>
        </w:rPr>
        <w:t xml:space="preserve">,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3F1D2BD9" w14:textId="77777777" w:rsidR="004905BF" w:rsidRPr="00BC3459" w:rsidRDefault="004905BF" w:rsidP="004905BF">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5D27EF6F" w14:textId="77777777" w:rsidR="004905BF" w:rsidRPr="00BC3459" w:rsidRDefault="004905BF" w:rsidP="004905BF">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 xml:space="preserve">radical </w:t>
      </w:r>
      <w:proofErr w:type="spellStart"/>
      <w:r w:rsidRPr="00BC3459">
        <w:rPr>
          <w:rStyle w:val="Emphasis"/>
        </w:rPr>
        <w:t>feminisms</w:t>
      </w:r>
      <w:proofErr w:type="spellEnd"/>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601959BA" w14:textId="77777777" w:rsidR="004905BF" w:rsidRPr="00BC3459" w:rsidRDefault="004905BF" w:rsidP="004905BF">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47941DB2" w14:textId="77777777" w:rsidR="004905BF" w:rsidRPr="00BC3459" w:rsidRDefault="004905BF" w:rsidP="004905BF">
      <w:pPr>
        <w:rPr>
          <w:sz w:val="16"/>
        </w:rPr>
      </w:pPr>
      <w:r w:rsidRPr="00BC3459">
        <w:rPr>
          <w:sz w:val="16"/>
        </w:rPr>
        <w:t xml:space="preserve">Our entry into the debate here perhaps formats the issues in a different way. By associating them with </w:t>
      </w:r>
      <w:proofErr w:type="gramStart"/>
      <w:r w:rsidRPr="00BC3459">
        <w:rPr>
          <w:sz w:val="16"/>
        </w:rPr>
        <w:t>the</w:t>
      </w:r>
      <w:proofErr w:type="gramEnd"/>
      <w:r w:rsidRPr="00BC3459">
        <w:rPr>
          <w:sz w:val="16"/>
        </w:rPr>
        <w:t xml:space="preserve"> understanding of the elements of standard employment. </w:t>
      </w:r>
      <w:proofErr w:type="gramStart"/>
      <w:r w:rsidRPr="00BC3459">
        <w:rPr>
          <w:sz w:val="16"/>
        </w:rPr>
        <w:t>Specifically</w:t>
      </w:r>
      <w:proofErr w:type="gramEnd"/>
      <w:r w:rsidRPr="00BC3459">
        <w:rPr>
          <w:sz w:val="16"/>
        </w:rPr>
        <w:t xml:space="preserve">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18440970" w14:textId="77777777" w:rsidR="004905BF" w:rsidRPr="00BC3459" w:rsidRDefault="004905BF" w:rsidP="004905BF">
      <w:pPr>
        <w:rPr>
          <w:sz w:val="16"/>
        </w:rPr>
      </w:pPr>
      <w:r w:rsidRPr="00BC3459">
        <w:rPr>
          <w:sz w:val="16"/>
        </w:rPr>
        <w:t xml:space="preserve">Our first approach is, then, by rereading the </w:t>
      </w:r>
      <w:proofErr w:type="spellStart"/>
      <w:r w:rsidRPr="00BC3459">
        <w:rPr>
          <w:sz w:val="16"/>
        </w:rPr>
        <w:t>synallagmatic</w:t>
      </w:r>
      <w:proofErr w:type="spellEnd"/>
      <w:r w:rsidRPr="00BC3459">
        <w:rPr>
          <w:sz w:val="16"/>
        </w:rPr>
        <w:t xml:space="preserve"> element of the standard employment relationship, its onerousness. This approach is made </w:t>
      </w:r>
      <w:proofErr w:type="gramStart"/>
      <w:r w:rsidRPr="00BC3459">
        <w:rPr>
          <w:sz w:val="16"/>
        </w:rPr>
        <w:t>in light of</w:t>
      </w:r>
      <w:proofErr w:type="gramEnd"/>
      <w:r w:rsidRPr="00BC3459">
        <w:rPr>
          <w:sz w:val="16"/>
        </w:rPr>
        <w:t xml:space="preserve">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w:t>
      </w:r>
      <w:proofErr w:type="gramStart"/>
      <w:r w:rsidRPr="00BC3459">
        <w:rPr>
          <w:sz w:val="16"/>
        </w:rPr>
        <w:t>the literature</w:t>
      </w:r>
      <w:proofErr w:type="gramEnd"/>
      <w:r w:rsidRPr="00BC3459">
        <w:rPr>
          <w:sz w:val="16"/>
        </w:rPr>
        <w:t xml:space="preserve"> understands as the subjective dimension of onerousness, which is an intention to provide compensation. </w:t>
      </w:r>
    </w:p>
    <w:p w14:paraId="052AC404" w14:textId="77777777" w:rsidR="004905BF" w:rsidRPr="00BC3459" w:rsidRDefault="004905BF" w:rsidP="004905BF">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54AE7504" w14:textId="77777777" w:rsidR="004905BF" w:rsidRPr="00BC3459" w:rsidRDefault="004905BF" w:rsidP="004905BF">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w:t>
      </w:r>
      <w:proofErr w:type="gramStart"/>
      <w:r w:rsidRPr="00BC3459">
        <w:rPr>
          <w:sz w:val="16"/>
        </w:rPr>
        <w:t>in light of</w:t>
      </w:r>
      <w:proofErr w:type="gramEnd"/>
      <w:r w:rsidRPr="00BC3459">
        <w:rPr>
          <w:sz w:val="16"/>
        </w:rPr>
        <w:t xml:space="preserve">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43CBF0B2" w14:textId="77777777" w:rsidR="004905BF" w:rsidRPr="00BC3459" w:rsidRDefault="004905BF" w:rsidP="004905BF">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01DDB921" w14:textId="77777777" w:rsidR="004905BF" w:rsidRPr="00BC3459" w:rsidRDefault="004905BF" w:rsidP="004905BF">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3213E003" w14:textId="77777777" w:rsidR="004905BF" w:rsidRPr="00BC3459" w:rsidRDefault="004905BF" w:rsidP="004905BF">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3F858F56" w14:textId="77777777" w:rsidR="004905BF" w:rsidRPr="00BC3459" w:rsidRDefault="004905BF" w:rsidP="004905BF">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01D8A239" w14:textId="77777777" w:rsidR="004905BF" w:rsidRPr="00BC3459" w:rsidRDefault="004905BF" w:rsidP="004905BF">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w:t>
      </w:r>
      <w:proofErr w:type="gramStart"/>
      <w:r w:rsidRPr="00BC3459">
        <w:rPr>
          <w:sz w:val="16"/>
        </w:rPr>
        <w:t>state of affairs</w:t>
      </w:r>
      <w:proofErr w:type="gramEnd"/>
      <w:r w:rsidRPr="00BC3459">
        <w:rPr>
          <w:sz w:val="16"/>
        </w:rPr>
        <w:t xml:space="preserve">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6ED41F39" w14:textId="77777777" w:rsidR="004905BF" w:rsidRPr="00BC3459" w:rsidRDefault="004905BF" w:rsidP="004905BF">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w:t>
      </w:r>
      <w:proofErr w:type="gramStart"/>
      <w:r w:rsidRPr="00BC3459">
        <w:rPr>
          <w:rStyle w:val="StyleUnderline"/>
        </w:rPr>
        <w:t>valorization</w:t>
      </w:r>
      <w:proofErr w:type="gramEnd"/>
      <w:r w:rsidRPr="00BC3459">
        <w:rPr>
          <w:rStyle w:val="StyleUnderline"/>
        </w:rPr>
        <w:t xml:space="preserve">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5ABEC897" w14:textId="77777777" w:rsidR="004905BF" w:rsidRPr="00BC3459" w:rsidRDefault="004905BF" w:rsidP="004905BF">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w:t>
      </w:r>
      <w:proofErr w:type="gramStart"/>
      <w:r w:rsidRPr="00BC3459">
        <w:rPr>
          <w:rStyle w:val="StyleUnderline"/>
        </w:rPr>
        <w:t xml:space="preserve">a </w:t>
      </w:r>
      <w:r w:rsidRPr="00BC3459">
        <w:rPr>
          <w:rStyle w:val="Emphasis"/>
        </w:rPr>
        <w:t>different issue</w:t>
      </w:r>
      <w:proofErr w:type="gramEnd"/>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64223593" w14:textId="77777777" w:rsidR="004905BF" w:rsidRPr="00BC3459" w:rsidRDefault="004905BF" w:rsidP="004905BF">
      <w:pPr>
        <w:rPr>
          <w:sz w:val="16"/>
        </w:rPr>
      </w:pPr>
      <w:r w:rsidRPr="00BC3459">
        <w:rPr>
          <w:sz w:val="16"/>
        </w:rPr>
        <w:t xml:space="preserve">Another side of the same coin reveals that it is not just about value, but how this value is expressed in time. And labor law is </w:t>
      </w:r>
      <w:proofErr w:type="gramStart"/>
      <w:r w:rsidRPr="00BC3459">
        <w:rPr>
          <w:sz w:val="16"/>
        </w:rPr>
        <w:t>well aware</w:t>
      </w:r>
      <w:proofErr w:type="gramEnd"/>
      <w:r w:rsidRPr="00BC3459">
        <w:rPr>
          <w:sz w:val="16"/>
        </w:rPr>
        <w:t xml:space="preserv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0F6E37C0" w14:textId="77777777" w:rsidR="004905BF" w:rsidRPr="00BC3459" w:rsidRDefault="004905BF" w:rsidP="004905BF">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125D7115" w14:textId="77777777" w:rsidR="004905BF" w:rsidRPr="00BC3459" w:rsidRDefault="004905BF" w:rsidP="004905BF">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 xml:space="preserve">This subjective dimension of time is not reachable by the androcentric criteria adopted by the modern matrix of labor law, since it deals with labor activities constituted by the continuous non-quantitative spectrum, which do not generate a direct and tangible material </w:t>
      </w:r>
      <w:proofErr w:type="gramStart"/>
      <w:r w:rsidRPr="00BC3459">
        <w:rPr>
          <w:rStyle w:val="StyleUnderline"/>
        </w:rPr>
        <w:t>result</w:t>
      </w:r>
      <w:r w:rsidRPr="00BC3459">
        <w:rPr>
          <w:sz w:val="16"/>
        </w:rPr>
        <w:t>39</w:t>
      </w:r>
      <w:proofErr w:type="gramEnd"/>
      <w:r w:rsidRPr="00BC3459">
        <w:rPr>
          <w:sz w:val="16"/>
        </w:rPr>
        <w:t xml:space="preserve">. </w:t>
      </w:r>
    </w:p>
    <w:p w14:paraId="25C7EC2D" w14:textId="77777777" w:rsidR="004905BF" w:rsidRPr="00BC3459" w:rsidRDefault="004905BF" w:rsidP="004905BF">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01BC4102" w14:textId="77777777" w:rsidR="004905BF" w:rsidRPr="00BC3459" w:rsidRDefault="004905BF" w:rsidP="004905BF">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 xml:space="preserve">A nanny who leaves her children at home to care for other, wealthier, white children, leads her life in different temporal planes. There is a sense of </w:t>
      </w:r>
      <w:proofErr w:type="spellStart"/>
      <w:r w:rsidRPr="00BC3459">
        <w:rPr>
          <w:rStyle w:val="StyleUnderline"/>
        </w:rPr>
        <w:t>interimness</w:t>
      </w:r>
      <w:proofErr w:type="spellEnd"/>
      <w:r w:rsidRPr="00BC3459">
        <w:rPr>
          <w:rStyle w:val="StyleUnderline"/>
        </w:rPr>
        <w:t xml:space="preserve">, of </w:t>
      </w:r>
      <w:proofErr w:type="spellStart"/>
      <w:r w:rsidRPr="00BC3459">
        <w:rPr>
          <w:rStyle w:val="StyleUnderline"/>
        </w:rPr>
        <w:t>provisionality</w:t>
      </w:r>
      <w:proofErr w:type="spellEnd"/>
      <w:r w:rsidRPr="00BC3459">
        <w:rPr>
          <w:rStyle w:val="StyleUnderline"/>
        </w:rPr>
        <w:t xml:space="preserve">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2E16A838" w14:textId="77777777" w:rsidR="004905BF" w:rsidRPr="00BC3459" w:rsidRDefault="004905BF" w:rsidP="004905BF">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w:t>
      </w:r>
      <w:proofErr w:type="spellStart"/>
      <w:r w:rsidRPr="00BC3459">
        <w:rPr>
          <w:rStyle w:val="StyleUnderline"/>
        </w:rPr>
        <w:t>to</w:t>
      </w:r>
      <w:proofErr w:type="spellEnd"/>
      <w:r w:rsidRPr="00BC3459">
        <w:rPr>
          <w:rStyle w:val="StyleUnderline"/>
        </w:rPr>
        <w:t xml:space="preserve">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3640328E" w14:textId="77777777" w:rsidR="004905BF" w:rsidRPr="00BC3459" w:rsidRDefault="004905BF" w:rsidP="004905BF">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 xml:space="preserve">proposes that, at the very least, labor standards consider this dimension, incorporating it into the idea and structure of working hours, </w:t>
      </w:r>
      <w:proofErr w:type="gramStart"/>
      <w:r w:rsidRPr="00BC3459">
        <w:rPr>
          <w:rStyle w:val="StyleUnderline"/>
        </w:rPr>
        <w:t>in order to</w:t>
      </w:r>
      <w:proofErr w:type="gramEnd"/>
      <w:r w:rsidRPr="00BC3459">
        <w:rPr>
          <w:rStyle w:val="StyleUnderline"/>
        </w:rPr>
        <w:t xml:space="preserve"> enable a model of “public responsibility for care and the promotion of gender equality”</w:t>
      </w:r>
      <w:r w:rsidRPr="00BC3459">
        <w:rPr>
          <w:sz w:val="16"/>
        </w:rPr>
        <w:t>41.</w:t>
      </w:r>
    </w:p>
    <w:p w14:paraId="57E043A2" w14:textId="77777777" w:rsidR="004905BF" w:rsidRPr="00BC3459" w:rsidRDefault="004905BF" w:rsidP="004905BF">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518F73B8" w14:textId="77777777" w:rsidR="004905BF" w:rsidRPr="00BC3459" w:rsidRDefault="004905BF" w:rsidP="004905BF">
      <w:pPr>
        <w:rPr>
          <w:sz w:val="16"/>
        </w:rPr>
      </w:pPr>
      <w:r w:rsidRPr="00BC3459">
        <w:rPr>
          <w:sz w:val="16"/>
        </w:rPr>
        <w:t xml:space="preserve">4 A dehumanized personality: black fungibility and </w:t>
      </w:r>
      <w:proofErr w:type="spellStart"/>
      <w:r w:rsidRPr="00BC3459">
        <w:rPr>
          <w:sz w:val="16"/>
        </w:rPr>
        <w:t>necropolitics</w:t>
      </w:r>
      <w:proofErr w:type="spellEnd"/>
    </w:p>
    <w:p w14:paraId="075739D5" w14:textId="77777777" w:rsidR="004905BF" w:rsidRPr="00BC3459" w:rsidRDefault="004905BF" w:rsidP="004905BF">
      <w:pPr>
        <w:rPr>
          <w:sz w:val="16"/>
        </w:rPr>
      </w:pPr>
      <w:r w:rsidRPr="00BC3459">
        <w:rPr>
          <w:sz w:val="16"/>
        </w:rPr>
        <w:t xml:space="preserve">Personality, for labor law, is the expression of the recognition of individuality, of the unique character of the person who works in an employment relationship. It is, in the classical understanding, a non-fungibility of the person. In Latin jargon, </w:t>
      </w:r>
      <w:proofErr w:type="spellStart"/>
      <w:r w:rsidRPr="00BC3459">
        <w:rPr>
          <w:sz w:val="16"/>
        </w:rPr>
        <w:t>intuitu</w:t>
      </w:r>
      <w:proofErr w:type="spellEnd"/>
      <w:r w:rsidRPr="00BC3459">
        <w:rPr>
          <w:sz w:val="16"/>
        </w:rPr>
        <w:t xml:space="preserve">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w:t>
      </w:r>
      <w:proofErr w:type="gramStart"/>
      <w:r w:rsidRPr="00BC3459">
        <w:rPr>
          <w:sz w:val="16"/>
        </w:rPr>
        <w:t>has to</w:t>
      </w:r>
      <w:proofErr w:type="gramEnd"/>
      <w:r w:rsidRPr="00BC3459">
        <w:rPr>
          <w:sz w:val="16"/>
        </w:rPr>
        <w:t xml:space="preserve"> reaffirm itself a thousand times perhaps hides its opposite.</w:t>
      </w:r>
    </w:p>
    <w:p w14:paraId="385247A4" w14:textId="77777777" w:rsidR="004905BF" w:rsidRPr="00BC3459" w:rsidRDefault="004905BF" w:rsidP="004905BF">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47933F4F" w14:textId="77777777" w:rsidR="004905BF" w:rsidRPr="00BC3459" w:rsidRDefault="004905BF" w:rsidP="004905BF">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76F0A6A4" w14:textId="77777777" w:rsidR="004905BF" w:rsidRPr="00BC3459" w:rsidRDefault="004905BF" w:rsidP="004905BF">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w:t>
      </w:r>
      <w:proofErr w:type="spellStart"/>
      <w:r w:rsidRPr="00BC3459">
        <w:rPr>
          <w:sz w:val="16"/>
        </w:rPr>
        <w:t>necropolitics</w:t>
      </w:r>
      <w:proofErr w:type="spellEnd"/>
      <w:r w:rsidRPr="00BC3459">
        <w:rPr>
          <w:sz w:val="16"/>
        </w:rPr>
        <w:t xml:space="preserve">.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0935E5D5" w14:textId="77777777" w:rsidR="004905BF" w:rsidRPr="00BC3459" w:rsidRDefault="004905BF" w:rsidP="004905BF">
      <w:pPr>
        <w:rPr>
          <w:sz w:val="16"/>
        </w:rPr>
      </w:pPr>
      <w:r w:rsidRPr="00BC3459">
        <w:rPr>
          <w:sz w:val="16"/>
        </w:rPr>
        <w:t xml:space="preserve">We start from the structural continuities pointed out by Afro-pessimist thought between modern slavery and our time. Not as remnants after a triumphant abolition, a jubilee, but as </w:t>
      </w:r>
      <w:proofErr w:type="gramStart"/>
      <w:r w:rsidRPr="00BC3459">
        <w:rPr>
          <w:sz w:val="16"/>
        </w:rPr>
        <w:t>the</w:t>
      </w:r>
      <w:proofErr w:type="gramEnd"/>
      <w:r w:rsidRPr="00BC3459">
        <w:rPr>
          <w:sz w:val="16"/>
        </w:rPr>
        <w:t xml:space="preserv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73BEC06B" w14:textId="77777777" w:rsidR="004905BF" w:rsidRPr="00BC3459" w:rsidRDefault="004905BF" w:rsidP="004905BF">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77E8B0DE" w14:textId="77777777" w:rsidR="004905BF" w:rsidRPr="00BC3459" w:rsidRDefault="004905BF" w:rsidP="004905BF">
      <w:pPr>
        <w:rPr>
          <w:sz w:val="16"/>
        </w:rPr>
      </w:pPr>
      <w:r w:rsidRPr="00BC3459">
        <w:rPr>
          <w:sz w:val="16"/>
        </w:rPr>
        <w:t xml:space="preserve">In Brazilian thought, and through other theoretical paths, of </w:t>
      </w:r>
      <w:proofErr w:type="spellStart"/>
      <w:r w:rsidRPr="00BC3459">
        <w:rPr>
          <w:sz w:val="16"/>
        </w:rPr>
        <w:t>Foucaultian</w:t>
      </w:r>
      <w:proofErr w:type="spellEnd"/>
      <w:r w:rsidRPr="00BC3459">
        <w:rPr>
          <w:sz w:val="16"/>
        </w:rPr>
        <w:t xml:space="preserve"> origin (and not necessarily aligned with American Afro-pessimism), </w:t>
      </w:r>
      <w:proofErr w:type="spellStart"/>
      <w:r w:rsidRPr="00BC3459">
        <w:rPr>
          <w:sz w:val="16"/>
        </w:rPr>
        <w:t>Sueli</w:t>
      </w:r>
      <w:proofErr w:type="spellEnd"/>
      <w:r w:rsidRPr="00BC3459">
        <w:rPr>
          <w:sz w:val="16"/>
        </w:rPr>
        <w:t xml:space="preserve"> Carneiro48 also arrives at a similar conclusion. That of non-being as the foundation of being. </w:t>
      </w:r>
      <w:proofErr w:type="spellStart"/>
      <w:r w:rsidRPr="00BC3459">
        <w:rPr>
          <w:sz w:val="16"/>
        </w:rPr>
        <w:t>Sueli</w:t>
      </w:r>
      <w:proofErr w:type="spellEnd"/>
      <w:r w:rsidRPr="00BC3459">
        <w:rPr>
          <w:sz w:val="16"/>
        </w:rPr>
        <w:t xml:space="preserve"> says: “in the case of blackness, its irreducibility consists in its displacement to an alterity that institutes it as the dimension of the non-being of the human”. </w:t>
      </w:r>
    </w:p>
    <w:p w14:paraId="34D63959" w14:textId="77777777" w:rsidR="004905BF" w:rsidRPr="00BC3459" w:rsidRDefault="004905BF" w:rsidP="004905BF">
      <w:pPr>
        <w:rPr>
          <w:sz w:val="16"/>
        </w:rPr>
      </w:pPr>
      <w:r w:rsidRPr="00BC3459">
        <w:rPr>
          <w:sz w:val="16"/>
        </w:rPr>
        <w:t xml:space="preserve">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w:t>
      </w:r>
      <w:proofErr w:type="gramStart"/>
      <w:r w:rsidRPr="00BC3459">
        <w:rPr>
          <w:sz w:val="16"/>
        </w:rPr>
        <w:t>the being</w:t>
      </w:r>
      <w:proofErr w:type="gramEnd"/>
      <w:r w:rsidRPr="00BC3459">
        <w:rPr>
          <w:sz w:val="16"/>
        </w:rPr>
        <w:t xml:space="preserve"> as a person. The affirmation, now generalized, of legal personality, that is, of the capacity of beings to establish relationships based on will and trust. None of this, however, will necessarily modify in a structural and ontological way the condition underlying the concept of </w:t>
      </w:r>
      <w:proofErr w:type="gramStart"/>
      <w:r w:rsidRPr="00BC3459">
        <w:rPr>
          <w:sz w:val="16"/>
        </w:rPr>
        <w:t>human</w:t>
      </w:r>
      <w:proofErr w:type="gramEnd"/>
      <w:r w:rsidRPr="00BC3459">
        <w:rPr>
          <w:sz w:val="16"/>
        </w:rPr>
        <w:t xml:space="preserve">, produced in history in </w:t>
      </w:r>
      <w:proofErr w:type="gramStart"/>
      <w:r w:rsidRPr="00BC3459">
        <w:rPr>
          <w:sz w:val="16"/>
        </w:rPr>
        <w:t>opposition</w:t>
      </w:r>
      <w:proofErr w:type="gramEnd"/>
      <w:r w:rsidRPr="00BC3459">
        <w:rPr>
          <w:sz w:val="16"/>
        </w:rPr>
        <w:t xml:space="preserve"> to the black condition.</w:t>
      </w:r>
    </w:p>
    <w:p w14:paraId="1962D92F" w14:textId="77777777" w:rsidR="004905BF" w:rsidRPr="00BC3459" w:rsidRDefault="004905BF" w:rsidP="004905BF">
      <w:pPr>
        <w:rPr>
          <w:sz w:val="16"/>
        </w:rPr>
      </w:pPr>
      <w:r w:rsidRPr="00BC3459">
        <w:rPr>
          <w:sz w:val="16"/>
        </w:rPr>
        <w:t xml:space="preserve">This is where the concept of </w:t>
      </w:r>
      <w:r w:rsidRPr="00BC3459">
        <w:rPr>
          <w:rStyle w:val="StyleUnderline"/>
        </w:rPr>
        <w:t xml:space="preserve">fungibility, developed by </w:t>
      </w:r>
      <w:proofErr w:type="spellStart"/>
      <w:r w:rsidRPr="00BC3459">
        <w:rPr>
          <w:rStyle w:val="StyleUnderline"/>
        </w:rPr>
        <w:t>Saidiya</w:t>
      </w:r>
      <w:proofErr w:type="spellEnd"/>
      <w:r w:rsidRPr="00BC3459">
        <w:rPr>
          <w:rStyle w:val="StyleUnderline"/>
        </w:rPr>
        <w:t xml:space="preserve">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0032AF5A" w14:textId="77777777" w:rsidR="004905BF" w:rsidRPr="00BC3459" w:rsidRDefault="004905BF" w:rsidP="004905BF">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337DC9EA" w14:textId="77777777" w:rsidR="004905BF" w:rsidRPr="00BC3459" w:rsidRDefault="004905BF" w:rsidP="004905BF">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7BB7F504" w14:textId="77777777" w:rsidR="004905BF" w:rsidRPr="00BC3459" w:rsidRDefault="004905BF" w:rsidP="004905BF">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w:t>
      </w:r>
      <w:proofErr w:type="gramStart"/>
      <w:r w:rsidRPr="00BC3459">
        <w:rPr>
          <w:sz w:val="16"/>
        </w:rPr>
        <w:t>opens up</w:t>
      </w:r>
      <w:proofErr w:type="gramEnd"/>
      <w:r w:rsidRPr="00BC3459">
        <w:rPr>
          <w:sz w:val="16"/>
        </w:rPr>
        <w:t xml:space="preserve">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w:t>
      </w:r>
      <w:proofErr w:type="gramStart"/>
      <w:r w:rsidRPr="00BC3459">
        <w:rPr>
          <w:sz w:val="16"/>
        </w:rPr>
        <w:t>But,</w:t>
      </w:r>
      <w:proofErr w:type="gramEnd"/>
      <w:r w:rsidRPr="00BC3459">
        <w:rPr>
          <w:sz w:val="16"/>
        </w:rPr>
        <w:t xml:space="preserve"> structurally, it is confused with the claim to ownership of black flesh. A dehumanization that also generates an immediate disposability of these objectified bodies when necessary. </w:t>
      </w:r>
    </w:p>
    <w:p w14:paraId="5B3F8EF7" w14:textId="77777777" w:rsidR="004905BF" w:rsidRPr="00BC3459" w:rsidRDefault="004905BF" w:rsidP="004905BF">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305C84F4" w14:textId="77777777" w:rsidR="004905BF" w:rsidRPr="00BC3459" w:rsidRDefault="004905BF" w:rsidP="004905BF">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w:t>
      </w:r>
      <w:proofErr w:type="gramStart"/>
      <w:r w:rsidRPr="00BC3459">
        <w:rPr>
          <w:rStyle w:val="StyleUnderline"/>
        </w:rPr>
        <w:t>a sovereignty</w:t>
      </w:r>
      <w:proofErr w:type="gramEnd"/>
      <w:r w:rsidRPr="00BC3459">
        <w:rPr>
          <w:rStyle w:val="StyleUnderline"/>
        </w:rPr>
        <w:t xml:space="preserve"> is guaranteed that is not only material, but also of </w:t>
      </w:r>
      <w:proofErr w:type="gramStart"/>
      <w:r w:rsidRPr="00BC3459">
        <w:rPr>
          <w:rStyle w:val="StyleUnderline"/>
        </w:rPr>
        <w:t>pleasures</w:t>
      </w:r>
      <w:proofErr w:type="gramEnd"/>
      <w:r w:rsidRPr="00BC3459">
        <w:rPr>
          <w:rStyle w:val="StyleUnderline"/>
        </w:rPr>
        <w:t>, in the projection of feelings, ideas, desires and values, in the manipulation of fear</w:t>
      </w:r>
      <w:r w:rsidRPr="00BC3459">
        <w:rPr>
          <w:sz w:val="16"/>
        </w:rPr>
        <w:t>.</w:t>
      </w:r>
    </w:p>
    <w:p w14:paraId="68655BB5" w14:textId="77777777" w:rsidR="004905BF" w:rsidRPr="00BC3459" w:rsidRDefault="004905BF" w:rsidP="004905BF">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proofErr w:type="spellStart"/>
      <w:r w:rsidRPr="00BC3459">
        <w:rPr>
          <w:rStyle w:val="Emphasis"/>
        </w:rPr>
        <w:t>necropolitics</w:t>
      </w:r>
      <w:proofErr w:type="spellEnd"/>
      <w:r w:rsidRPr="00BC3459">
        <w:rPr>
          <w:sz w:val="16"/>
        </w:rPr>
        <w:t xml:space="preserve">. </w:t>
      </w:r>
    </w:p>
    <w:p w14:paraId="137C0B25" w14:textId="77777777" w:rsidR="004905BF" w:rsidRPr="00BC3459" w:rsidRDefault="004905BF" w:rsidP="004905BF">
      <w:pPr>
        <w:rPr>
          <w:sz w:val="16"/>
        </w:rPr>
      </w:pPr>
      <w:r w:rsidRPr="00BC3459">
        <w:rPr>
          <w:sz w:val="16"/>
        </w:rPr>
        <w:t xml:space="preserve">The concept of </w:t>
      </w:r>
      <w:proofErr w:type="spellStart"/>
      <w:r w:rsidRPr="00BC3459">
        <w:rPr>
          <w:sz w:val="16"/>
        </w:rPr>
        <w:t>necropolitics</w:t>
      </w:r>
      <w:proofErr w:type="spellEnd"/>
      <w:r w:rsidRPr="00BC3459">
        <w:rPr>
          <w:sz w:val="16"/>
        </w:rPr>
        <w:t xml:space="preserve">,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18C43C7F" w14:textId="77777777" w:rsidR="004905BF" w:rsidRDefault="004905BF" w:rsidP="004905BF">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3B519480" w14:textId="77777777" w:rsidR="004905BF" w:rsidRDefault="004905BF" w:rsidP="004905BF">
      <w:pPr>
        <w:rPr>
          <w:sz w:val="16"/>
        </w:rPr>
      </w:pPr>
    </w:p>
    <w:p w14:paraId="43BACD77" w14:textId="77777777" w:rsidR="004905BF" w:rsidRDefault="004905BF" w:rsidP="004905BF">
      <w:pPr>
        <w:pStyle w:val="Heading4"/>
      </w:pPr>
      <w:r>
        <w:t>Maximo continues....</w:t>
      </w:r>
    </w:p>
    <w:p w14:paraId="70691556" w14:textId="77777777" w:rsidR="004905BF" w:rsidRPr="00AD2B28" w:rsidRDefault="004905BF" w:rsidP="004905BF">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w:t>
      </w:r>
      <w:proofErr w:type="spellStart"/>
      <w:r w:rsidRPr="00BC3459">
        <w:t>Ressaber</w:t>
      </w:r>
      <w:proofErr w:type="spellEnd"/>
      <w:r w:rsidRPr="00BC3459">
        <w:t xml:space="preserve">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w:t>
      </w:r>
      <w:proofErr w:type="spellStart"/>
      <w:r w:rsidRPr="00BC3459">
        <w:t>Vergata</w:t>
      </w:r>
      <w:proofErr w:type="spellEnd"/>
      <w:r w:rsidRPr="00BC3459">
        <w:t xml:space="preserve">; and Pedro Augusto Gravatá </w:t>
      </w:r>
      <w:r w:rsidRPr="00BC3459">
        <w:rPr>
          <w:b/>
          <w:bCs/>
        </w:rPr>
        <w:t>Nicoli</w:t>
      </w:r>
      <w:r w:rsidRPr="00BC3459">
        <w:t xml:space="preserve">, Professor at the Law School and co-coordinator of </w:t>
      </w:r>
      <w:proofErr w:type="spellStart"/>
      <w:r w:rsidRPr="00BC3459">
        <w:t>Diverso</w:t>
      </w:r>
      <w:proofErr w:type="spellEnd"/>
      <w:r w:rsidRPr="00BC3459">
        <w:t xml:space="preserve"> UFMG – Legal Center for Sexual and Gender Diversity at UMFG, Brazil, former visiting professor in the Department of Gender, Sexuality and Feminist Studies at Duke University, PhD, Master's and Bachelor's degrees in Law, UFMG; “</w:t>
      </w:r>
      <w:proofErr w:type="spellStart"/>
      <w:r w:rsidRPr="00BC3459">
        <w:t>Os</w:t>
      </w:r>
      <w:proofErr w:type="spellEnd"/>
      <w:r w:rsidRPr="00BC3459">
        <w:t xml:space="preserve"> </w:t>
      </w:r>
      <w:proofErr w:type="spellStart"/>
      <w:r w:rsidRPr="00BC3459">
        <w:t>segredos</w:t>
      </w:r>
      <w:proofErr w:type="spellEnd"/>
      <w:r w:rsidRPr="00BC3459">
        <w:t xml:space="preserve"> </w:t>
      </w:r>
      <w:proofErr w:type="spellStart"/>
      <w:r w:rsidRPr="00BC3459">
        <w:t>epistêmicos</w:t>
      </w:r>
      <w:proofErr w:type="spellEnd"/>
      <w:r w:rsidRPr="00BC3459">
        <w:t xml:space="preserve"> do </w:t>
      </w:r>
      <w:proofErr w:type="spellStart"/>
      <w:r w:rsidRPr="00BC3459">
        <w:t>direito</w:t>
      </w:r>
      <w:proofErr w:type="spellEnd"/>
      <w:r w:rsidRPr="00BC3459">
        <w:t xml:space="preserve"> do </w:t>
      </w:r>
      <w:proofErr w:type="spellStart"/>
      <w:r w:rsidRPr="00BC3459">
        <w:t>trabalho</w:t>
      </w:r>
      <w:proofErr w:type="spellEnd"/>
      <w:r w:rsidRPr="00BC3459">
        <w:t xml:space="preserve">,” 2020, Revista Brasileira de </w:t>
      </w:r>
      <w:proofErr w:type="spellStart"/>
      <w:r w:rsidRPr="00BC3459">
        <w:t>Políticas</w:t>
      </w:r>
      <w:proofErr w:type="spellEnd"/>
      <w:r w:rsidRPr="00BC3459">
        <w:t xml:space="preserve"> </w:t>
      </w:r>
      <w:proofErr w:type="spellStart"/>
      <w:r w:rsidRPr="00BC3459">
        <w:t>Públicas</w:t>
      </w:r>
      <w:proofErr w:type="spellEnd"/>
      <w:r w:rsidRPr="00BC3459">
        <w:t xml:space="preserve">, 10(2), pp.512-536, DOI 10.5102/rbpp.v10i2.6765, </w:t>
      </w:r>
      <w:r w:rsidRPr="00BC3459">
        <w:rPr>
          <w:b/>
          <w:bCs/>
        </w:rPr>
        <w:t>*machine translated from Portuguese (Brazil) to English by Google Translate</w:t>
      </w:r>
      <w:r w:rsidRPr="00BC3459">
        <w:t>]</w:t>
      </w:r>
    </w:p>
    <w:p w14:paraId="0A646C8C" w14:textId="77777777" w:rsidR="004905BF" w:rsidRPr="00BC3459" w:rsidRDefault="004905BF" w:rsidP="004905BF">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49A4E457" w14:textId="77777777" w:rsidR="004905BF" w:rsidRPr="00BC3459" w:rsidRDefault="004905BF" w:rsidP="004905BF">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w:t>
      </w:r>
      <w:proofErr w:type="gramStart"/>
      <w:r w:rsidRPr="00BC3459">
        <w:rPr>
          <w:sz w:val="16"/>
        </w:rPr>
        <w:t>a very</w:t>
      </w:r>
      <w:proofErr w:type="gramEnd"/>
      <w:r w:rsidRPr="00BC3459">
        <w:rPr>
          <w:sz w:val="16"/>
        </w:rPr>
        <w:t xml:space="preserve"> low life expectancy. In Brazil, it is just over 30 years old. They are murdered </w:t>
      </w:r>
      <w:proofErr w:type="spellStart"/>
      <w:r w:rsidRPr="00BC3459">
        <w:rPr>
          <w:sz w:val="16"/>
        </w:rPr>
        <w:t>en</w:t>
      </w:r>
      <w:proofErr w:type="spellEnd"/>
      <w:r w:rsidRPr="00BC3459">
        <w:rPr>
          <w:sz w:val="16"/>
        </w:rPr>
        <w:t xml:space="preserve"> masse, socially exterminated. Brazil is the country that kills the most transvestites and transsexuals in the world67. And it is also certainly one of the countries that excludes them the most from work relationships. </w:t>
      </w:r>
    </w:p>
    <w:p w14:paraId="55D8C142" w14:textId="77777777" w:rsidR="004905BF" w:rsidRPr="00BC3459" w:rsidRDefault="004905BF" w:rsidP="004905BF">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w:t>
      </w:r>
      <w:proofErr w:type="gramStart"/>
      <w:r w:rsidRPr="00BC3459">
        <w:rPr>
          <w:sz w:val="16"/>
        </w:rPr>
        <w:t>persons</w:t>
      </w:r>
      <w:proofErr w:type="gramEnd"/>
      <w:r w:rsidRPr="00BC3459">
        <w:rPr>
          <w:sz w:val="16"/>
        </w:rPr>
        <w:t xml:space="preserve">,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777AF124" w14:textId="77777777" w:rsidR="004905BF" w:rsidRPr="00BC3459" w:rsidRDefault="004905BF" w:rsidP="004905BF">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w:t>
      </w:r>
      <w:proofErr w:type="gramStart"/>
      <w:r w:rsidRPr="00BC3459">
        <w:rPr>
          <w:sz w:val="16"/>
        </w:rPr>
        <w:t>have to</w:t>
      </w:r>
      <w:proofErr w:type="gramEnd"/>
      <w:r w:rsidRPr="00BC3459">
        <w:rPr>
          <w:sz w:val="16"/>
        </w:rPr>
        <w:t xml:space="preserve">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4281EF0F" w14:textId="77777777" w:rsidR="004905BF" w:rsidRPr="00BC3459" w:rsidRDefault="004905BF" w:rsidP="004905BF">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0DBCEB64" w14:textId="77777777" w:rsidR="004905BF" w:rsidRPr="00BC3459" w:rsidRDefault="004905BF" w:rsidP="004905BF">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239F261C" w14:textId="77777777" w:rsidR="004905BF" w:rsidRPr="00BC3459" w:rsidRDefault="004905BF" w:rsidP="004905BF">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w:t>
      </w:r>
      <w:proofErr w:type="gramStart"/>
      <w:r w:rsidRPr="00BC3459">
        <w:rPr>
          <w:rStyle w:val="StyleUnderline"/>
        </w:rPr>
        <w:t>from</w:t>
      </w:r>
      <w:proofErr w:type="gramEnd"/>
      <w:r w:rsidRPr="00BC3459">
        <w:rPr>
          <w:rStyle w:val="StyleUnderline"/>
        </w:rPr>
        <w:t xml:space="preserve">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2B85BE4A" w14:textId="77777777" w:rsidR="004905BF" w:rsidRPr="00BC3459" w:rsidRDefault="004905BF" w:rsidP="004905BF">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w:t>
      </w:r>
      <w:proofErr w:type="gramStart"/>
      <w:r w:rsidRPr="00BC3459">
        <w:rPr>
          <w:sz w:val="16"/>
        </w:rPr>
        <w:t>cis-centering</w:t>
      </w:r>
      <w:proofErr w:type="gramEnd"/>
      <w:r w:rsidRPr="00BC3459">
        <w:rPr>
          <w:sz w:val="16"/>
        </w:rPr>
        <w:t xml:space="preserve"> (that is, centered on bodies that are not trans). There are some bodies that are like discards in the process of producing the norm. There is no space for them. Queer bodies tend to be like this. They are bodies that resist this abstract turn in dissident </w:t>
      </w:r>
      <w:proofErr w:type="spellStart"/>
      <w:proofErr w:type="gramStart"/>
      <w:r w:rsidRPr="00BC3459">
        <w:rPr>
          <w:sz w:val="16"/>
        </w:rPr>
        <w:t>physicalities</w:t>
      </w:r>
      <w:proofErr w:type="spellEnd"/>
      <w:r w:rsidRPr="00BC3459">
        <w:rPr>
          <w:sz w:val="16"/>
        </w:rPr>
        <w:t>, and</w:t>
      </w:r>
      <w:proofErr w:type="gramEnd"/>
      <w:r w:rsidRPr="00BC3459">
        <w:rPr>
          <w:sz w:val="16"/>
        </w:rPr>
        <w:t xml:space="preserve"> remain concretely outside. They are too physical. They have, therefore, pre-determined destinies: either extreme precariousness (in expansion) or existential clandestinity, which excludes them from the operative categories of law. </w:t>
      </w:r>
    </w:p>
    <w:p w14:paraId="44E1E69D" w14:textId="77777777" w:rsidR="004905BF" w:rsidRPr="00BC3459" w:rsidRDefault="004905BF" w:rsidP="004905BF">
      <w:pPr>
        <w:rPr>
          <w:sz w:val="16"/>
        </w:rPr>
      </w:pPr>
      <w:r w:rsidRPr="00BC3459">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w:t>
      </w:r>
      <w:proofErr w:type="spellStart"/>
      <w:r w:rsidRPr="00BC3459">
        <w:rPr>
          <w:sz w:val="16"/>
        </w:rPr>
        <w:t>pejotização</w:t>
      </w:r>
      <w:proofErr w:type="spellEnd"/>
      <w:r w:rsidRPr="00BC3459">
        <w:rPr>
          <w:sz w:val="16"/>
        </w:rPr>
        <w:t>),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 xml:space="preserve">white, European, non-disabled, </w:t>
      </w:r>
      <w:proofErr w:type="spellStart"/>
      <w:r w:rsidRPr="00BC3459">
        <w:rPr>
          <w:rStyle w:val="Emphasis"/>
        </w:rPr>
        <w:t>heterocisnormative</w:t>
      </w:r>
      <w:proofErr w:type="spellEnd"/>
      <w:r w:rsidRPr="00BC3459">
        <w:rPr>
          <w:rStyle w:val="Emphasis"/>
        </w:rPr>
        <w:t xml:space="preser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2958E4B0" w14:textId="77777777" w:rsidR="004905BF" w:rsidRPr="00BC3459" w:rsidRDefault="004905BF" w:rsidP="004905BF">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w:t>
      </w:r>
      <w:proofErr w:type="gramStart"/>
      <w:r w:rsidRPr="00BC3459">
        <w:rPr>
          <w:rStyle w:val="StyleUnderline"/>
          <w:highlight w:val="green"/>
        </w:rPr>
        <w:t>in light of</w:t>
      </w:r>
      <w:proofErr w:type="gramEnd"/>
      <w:r w:rsidRPr="00BC3459">
        <w:rPr>
          <w:rStyle w:val="StyleUnderline"/>
          <w:highlight w:val="green"/>
        </w:rPr>
        <w:t xml:space="preserve">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5249EAA2" w14:textId="77777777" w:rsidR="004905BF" w:rsidRPr="00BC3459" w:rsidRDefault="004905BF" w:rsidP="004905BF">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78BB399E" w14:textId="77777777" w:rsidR="004905BF" w:rsidRPr="00BC3459" w:rsidRDefault="004905BF" w:rsidP="004905BF">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419E4A66" w14:textId="77777777" w:rsidR="004905BF" w:rsidRPr="00BC3459" w:rsidRDefault="004905BF" w:rsidP="004905BF">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70990963" w14:textId="77777777" w:rsidR="004905BF" w:rsidRPr="00BC3459" w:rsidRDefault="004905BF" w:rsidP="004905BF">
      <w:pPr>
        <w:rPr>
          <w:sz w:val="16"/>
        </w:rPr>
      </w:pPr>
      <w:r w:rsidRPr="00BC3459">
        <w:rPr>
          <w:sz w:val="16"/>
        </w:rPr>
        <w:t xml:space="preserve">6 Ceci </w:t>
      </w:r>
      <w:proofErr w:type="spellStart"/>
      <w:r w:rsidRPr="00BC3459">
        <w:rPr>
          <w:sz w:val="16"/>
        </w:rPr>
        <w:t>n’est</w:t>
      </w:r>
      <w:proofErr w:type="spellEnd"/>
      <w:r w:rsidRPr="00BC3459">
        <w:rPr>
          <w:sz w:val="16"/>
        </w:rPr>
        <w:t xml:space="preserve"> pas </w:t>
      </w:r>
      <w:proofErr w:type="spellStart"/>
      <w:r w:rsidRPr="00BC3459">
        <w:rPr>
          <w:sz w:val="16"/>
        </w:rPr>
        <w:t>une</w:t>
      </w:r>
      <w:proofErr w:type="spellEnd"/>
      <w:r w:rsidRPr="00BC3459">
        <w:rPr>
          <w:sz w:val="16"/>
        </w:rPr>
        <w:t xml:space="preserve"> conclusion </w:t>
      </w:r>
    </w:p>
    <w:p w14:paraId="3A0A0F1B" w14:textId="77777777" w:rsidR="004905BF" w:rsidRPr="00BC3459" w:rsidRDefault="004905BF" w:rsidP="004905BF">
      <w:pPr>
        <w:rPr>
          <w:sz w:val="16"/>
        </w:rPr>
      </w:pPr>
      <w:r w:rsidRPr="00BC3459">
        <w:rPr>
          <w:sz w:val="16"/>
        </w:rPr>
        <w:t xml:space="preserve">That was the exercise. We </w:t>
      </w:r>
      <w:proofErr w:type="gramStart"/>
      <w:r w:rsidRPr="00BC3459">
        <w:rPr>
          <w:sz w:val="16"/>
        </w:rPr>
        <w:t>told</w:t>
      </w:r>
      <w:proofErr w:type="gramEnd"/>
      <w:r w:rsidRPr="00BC3459">
        <w:rPr>
          <w:sz w:val="16"/>
        </w:rPr>
        <w:t xml:space="preserve">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2EF24744" w14:textId="77777777" w:rsidR="004905BF" w:rsidRPr="00BC3459" w:rsidRDefault="004905BF" w:rsidP="004905BF">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 xml:space="preserve">usual answers are already </w:t>
      </w:r>
      <w:proofErr w:type="gramStart"/>
      <w:r w:rsidRPr="00A15C36">
        <w:rPr>
          <w:rStyle w:val="Emphasis"/>
        </w:rPr>
        <w:t>given</w:t>
      </w:r>
      <w:r w:rsidRPr="00A15C36">
        <w:rPr>
          <w:rStyle w:val="StyleUnderline"/>
        </w:rPr>
        <w:t>:</w:t>
      </w:r>
      <w:proofErr w:type="gramEnd"/>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1FA4C7FC" w14:textId="77777777" w:rsidR="004905BF" w:rsidRPr="00BC3459" w:rsidRDefault="004905BF" w:rsidP="004905BF">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w:t>
      </w:r>
      <w:proofErr w:type="gramStart"/>
      <w:r w:rsidRPr="00BC3459">
        <w:rPr>
          <w:sz w:val="16"/>
        </w:rPr>
        <w:t>more and more</w:t>
      </w:r>
      <w:proofErr w:type="gramEnd"/>
      <w:r w:rsidRPr="00BC3459">
        <w:rPr>
          <w:sz w:val="16"/>
        </w:rPr>
        <w:t xml:space="preserve"> subject to precarious arrangements. They are the preferred victims of intermittent work, outsourcing, deaths, accidents, habitual overtime, in short, of everything we know. They do not </w:t>
      </w:r>
      <w:proofErr w:type="gramStart"/>
      <w:r w:rsidRPr="00BC3459">
        <w:rPr>
          <w:sz w:val="16"/>
        </w:rPr>
        <w:t>retire,</w:t>
      </w:r>
      <w:proofErr w:type="gramEnd"/>
      <w:r w:rsidRPr="00BC3459">
        <w:rPr>
          <w:sz w:val="16"/>
        </w:rPr>
        <w:t xml:space="preserve"> they are subject to social risk. And they survive, although in many mortified ways, in this situation. </w:t>
      </w:r>
    </w:p>
    <w:p w14:paraId="0F98BE94" w14:textId="77777777" w:rsidR="004905BF" w:rsidRPr="0046215D" w:rsidRDefault="004905BF" w:rsidP="004905BF">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w:t>
      </w:r>
      <w:proofErr w:type="gramStart"/>
      <w:r w:rsidRPr="00BC3459">
        <w:rPr>
          <w:rStyle w:val="StyleUnderline"/>
        </w:rPr>
        <w:t>discomfort</w:t>
      </w:r>
      <w:proofErr w:type="gramEnd"/>
      <w:r w:rsidRPr="00BC3459">
        <w:rPr>
          <w:rStyle w:val="StyleUnderline"/>
        </w:rPr>
        <w:t xml:space="preserve">.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71D3F7CC" w14:textId="77777777" w:rsidR="004905BF" w:rsidRPr="00AB78CE" w:rsidRDefault="004905BF" w:rsidP="004905BF">
      <w:pPr>
        <w:rPr>
          <w:rStyle w:val="Emphasis"/>
          <w:sz w:val="28"/>
          <w:szCs w:val="28"/>
          <w:highlight w:val="green"/>
        </w:rPr>
      </w:pPr>
    </w:p>
    <w:p w14:paraId="0825F97E" w14:textId="77777777" w:rsidR="004905BF" w:rsidRPr="004905BF" w:rsidRDefault="004905BF" w:rsidP="004905BF"/>
    <w:sectPr w:rsidR="004905BF" w:rsidRPr="004905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057A8" w14:textId="77777777" w:rsidR="00B44128" w:rsidRDefault="00B44128" w:rsidP="00066D2C">
      <w:pPr>
        <w:spacing w:after="0" w:line="240" w:lineRule="auto"/>
      </w:pPr>
      <w:r>
        <w:separator/>
      </w:r>
    </w:p>
  </w:endnote>
  <w:endnote w:type="continuationSeparator" w:id="0">
    <w:p w14:paraId="3769E765" w14:textId="77777777" w:rsidR="00B44128" w:rsidRDefault="00B441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D67A7" w14:textId="77777777" w:rsidR="00B44128" w:rsidRDefault="00B44128" w:rsidP="00066D2C">
      <w:pPr>
        <w:spacing w:after="0" w:line="240" w:lineRule="auto"/>
      </w:pPr>
      <w:r>
        <w:separator/>
      </w:r>
    </w:p>
  </w:footnote>
  <w:footnote w:type="continuationSeparator" w:id="0">
    <w:p w14:paraId="557EC93D" w14:textId="77777777" w:rsidR="00B44128" w:rsidRDefault="00B441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7F8D"/>
    <w:rsid w:val="000003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F43"/>
    <w:rsid w:val="000912B1"/>
    <w:rsid w:val="00093AB9"/>
    <w:rsid w:val="00094DF4"/>
    <w:rsid w:val="000961CD"/>
    <w:rsid w:val="000A0198"/>
    <w:rsid w:val="000A0585"/>
    <w:rsid w:val="000A218A"/>
    <w:rsid w:val="000A239C"/>
    <w:rsid w:val="000A4AE6"/>
    <w:rsid w:val="000A5EE1"/>
    <w:rsid w:val="000B23CB"/>
    <w:rsid w:val="000B3425"/>
    <w:rsid w:val="000B5FBB"/>
    <w:rsid w:val="000B6974"/>
    <w:rsid w:val="000B6B3E"/>
    <w:rsid w:val="000C137E"/>
    <w:rsid w:val="000D0D08"/>
    <w:rsid w:val="000D3AD6"/>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35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B7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431"/>
    <w:rsid w:val="00457F13"/>
    <w:rsid w:val="004604DA"/>
    <w:rsid w:val="00462267"/>
    <w:rsid w:val="00462B60"/>
    <w:rsid w:val="00465E4B"/>
    <w:rsid w:val="00474720"/>
    <w:rsid w:val="00480A40"/>
    <w:rsid w:val="004827C9"/>
    <w:rsid w:val="00486F5E"/>
    <w:rsid w:val="004875B9"/>
    <w:rsid w:val="004905BF"/>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2CB2"/>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705"/>
    <w:rsid w:val="005D700C"/>
    <w:rsid w:val="005E0F22"/>
    <w:rsid w:val="005E23AF"/>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013"/>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12E"/>
    <w:rsid w:val="0072731C"/>
    <w:rsid w:val="0073056C"/>
    <w:rsid w:val="00735B1F"/>
    <w:rsid w:val="00737502"/>
    <w:rsid w:val="00740B3A"/>
    <w:rsid w:val="00740C8B"/>
    <w:rsid w:val="007413CA"/>
    <w:rsid w:val="00743263"/>
    <w:rsid w:val="007454B6"/>
    <w:rsid w:val="0074789B"/>
    <w:rsid w:val="00754ABD"/>
    <w:rsid w:val="00754D3B"/>
    <w:rsid w:val="00760D6A"/>
    <w:rsid w:val="0076343C"/>
    <w:rsid w:val="00764C12"/>
    <w:rsid w:val="007750DF"/>
    <w:rsid w:val="00777C19"/>
    <w:rsid w:val="00782487"/>
    <w:rsid w:val="00784C8D"/>
    <w:rsid w:val="007853C1"/>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93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7A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51F"/>
    <w:rsid w:val="009E431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11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128"/>
    <w:rsid w:val="00B45128"/>
    <w:rsid w:val="00B53DB3"/>
    <w:rsid w:val="00B66AF2"/>
    <w:rsid w:val="00B72848"/>
    <w:rsid w:val="00B74544"/>
    <w:rsid w:val="00B77754"/>
    <w:rsid w:val="00B81054"/>
    <w:rsid w:val="00B820DB"/>
    <w:rsid w:val="00B837F0"/>
    <w:rsid w:val="00B83896"/>
    <w:rsid w:val="00B860A9"/>
    <w:rsid w:val="00B94D3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1AB"/>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F8D"/>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73C1C5"/>
  <w15:chartTrackingRefBased/>
  <w15:docId w15:val="{A6AD3771-3A8E-41ED-B7E8-54A04943A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05BF"/>
    <w:rPr>
      <w:rFonts w:ascii="Arial Narrow" w:hAnsi="Arial Narrow" w:cs="Calibri"/>
    </w:rPr>
  </w:style>
  <w:style w:type="paragraph" w:styleId="Heading1">
    <w:name w:val="heading 1"/>
    <w:aliases w:val="Pocket"/>
    <w:basedOn w:val="Normal"/>
    <w:next w:val="Normal"/>
    <w:link w:val="Heading1Char"/>
    <w:qFormat/>
    <w:rsid w:val="004905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05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4905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t"/>
    <w:basedOn w:val="Normal"/>
    <w:next w:val="Normal"/>
    <w:link w:val="Heading4Char"/>
    <w:uiPriority w:val="3"/>
    <w:qFormat/>
    <w:rsid w:val="004905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05B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05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05BF"/>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4905BF"/>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4905BF"/>
    <w:rPr>
      <w:color w:val="auto"/>
      <w:u w:val="none"/>
    </w:rPr>
  </w:style>
  <w:style w:type="character" w:customStyle="1" w:styleId="Heading1Char">
    <w:name w:val="Heading 1 Char"/>
    <w:aliases w:val="Pocket Char"/>
    <w:basedOn w:val="DefaultParagraphFont"/>
    <w:link w:val="Heading1"/>
    <w:rsid w:val="004905BF"/>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4905BF"/>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4905BF"/>
    <w:rPr>
      <w:rFonts w:ascii="Arial Narrow" w:eastAsiaTheme="majorEastAsia" w:hAnsi="Arial Narrow"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4905BF"/>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05B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4905BF"/>
    <w:rPr>
      <w:b w:val="0"/>
      <w:sz w:val="22"/>
      <w:u w:val="single"/>
    </w:rPr>
  </w:style>
  <w:style w:type="character" w:styleId="Strong">
    <w:name w:val="Strong"/>
    <w:basedOn w:val="DefaultParagraphFont"/>
    <w:uiPriority w:val="22"/>
    <w:semiHidden/>
    <w:qFormat/>
    <w:rsid w:val="004905BF"/>
    <w:rPr>
      <w:b/>
      <w:bCs/>
    </w:rPr>
  </w:style>
  <w:style w:type="character" w:styleId="BookTitle">
    <w:name w:val="Book Title"/>
    <w:basedOn w:val="DefaultParagraphFont"/>
    <w:uiPriority w:val="33"/>
    <w:semiHidden/>
    <w:qFormat/>
    <w:rsid w:val="004905BF"/>
    <w:rPr>
      <w:b/>
      <w:bCs/>
      <w:i/>
      <w:iCs/>
      <w:spacing w:val="5"/>
    </w:rPr>
  </w:style>
  <w:style w:type="character" w:customStyle="1" w:styleId="Heading5Char">
    <w:name w:val="Heading 5 Char"/>
    <w:basedOn w:val="DefaultParagraphFont"/>
    <w:link w:val="Heading5"/>
    <w:uiPriority w:val="9"/>
    <w:semiHidden/>
    <w:rsid w:val="004905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05BF"/>
  </w:style>
  <w:style w:type="paragraph" w:styleId="Header">
    <w:name w:val="header"/>
    <w:basedOn w:val="Normal"/>
    <w:link w:val="HeaderChar"/>
    <w:uiPriority w:val="99"/>
    <w:semiHidden/>
    <w:rsid w:val="004905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05BF"/>
    <w:rPr>
      <w:rFonts w:ascii="Arial Narrow" w:hAnsi="Arial Narrow" w:cs="Calibri"/>
    </w:rPr>
  </w:style>
  <w:style w:type="paragraph" w:styleId="Footer">
    <w:name w:val="footer"/>
    <w:basedOn w:val="Normal"/>
    <w:link w:val="FooterChar"/>
    <w:uiPriority w:val="99"/>
    <w:semiHidden/>
    <w:rsid w:val="004905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05BF"/>
    <w:rPr>
      <w:rFonts w:ascii="Arial Narrow" w:hAnsi="Arial Narrow" w:cs="Calibri"/>
    </w:rPr>
  </w:style>
  <w:style w:type="paragraph" w:styleId="BodyText">
    <w:name w:val="Body Text"/>
    <w:basedOn w:val="Normal"/>
    <w:link w:val="BodyTextChar"/>
    <w:uiPriority w:val="99"/>
    <w:semiHidden/>
    <w:unhideWhenUsed/>
    <w:rsid w:val="004905BF"/>
    <w:pPr>
      <w:spacing w:after="120"/>
    </w:pPr>
  </w:style>
  <w:style w:type="character" w:customStyle="1" w:styleId="BodyTextChar">
    <w:name w:val="Body Text Char"/>
    <w:basedOn w:val="DefaultParagraphFont"/>
    <w:link w:val="BodyText"/>
    <w:uiPriority w:val="99"/>
    <w:semiHidden/>
    <w:rsid w:val="004905BF"/>
    <w:rPr>
      <w:rFonts w:ascii="Arial Narrow" w:hAnsi="Arial Narrow" w:cs="Calibri"/>
    </w:rPr>
  </w:style>
  <w:style w:type="paragraph" w:styleId="NoSpacing">
    <w:name w:val="No Spacing"/>
    <w:link w:val="NoSpacingChar"/>
    <w:uiPriority w:val="99"/>
    <w:semiHidden/>
    <w:unhideWhenUsed/>
    <w:qFormat/>
    <w:rsid w:val="004905B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05BF"/>
    <w:rPr>
      <w:rFonts w:ascii="Calibri" w:hAnsi="Calibri" w:cs="Calibri"/>
    </w:rPr>
  </w:style>
  <w:style w:type="character" w:styleId="Hyperlink">
    <w:name w:val="Hyperlink"/>
    <w:basedOn w:val="DefaultParagraphFont"/>
    <w:uiPriority w:val="99"/>
    <w:unhideWhenUsed/>
    <w:rsid w:val="004905BF"/>
    <w:rPr>
      <w:color w:val="0563C1" w:themeColor="hyperlink"/>
      <w:u w:val="single"/>
    </w:rPr>
  </w:style>
  <w:style w:type="character" w:styleId="UnresolvedMention">
    <w:name w:val="Unresolved Mention"/>
    <w:basedOn w:val="DefaultParagraphFont"/>
    <w:uiPriority w:val="99"/>
    <w:semiHidden/>
    <w:unhideWhenUsed/>
    <w:rsid w:val="004905BF"/>
    <w:rPr>
      <w:color w:val="605E5C"/>
      <w:shd w:val="clear" w:color="auto" w:fill="E1DFDD"/>
    </w:rPr>
  </w:style>
  <w:style w:type="paragraph" w:customStyle="1" w:styleId="textbold">
    <w:name w:val="text bold"/>
    <w:basedOn w:val="Normal"/>
    <w:link w:val="Emphasis"/>
    <w:uiPriority w:val="8"/>
    <w:qFormat/>
    <w:rsid w:val="00AD711A"/>
    <w:pPr>
      <w:ind w:left="720"/>
      <w:jc w:val="both"/>
    </w:pPr>
    <w:rPr>
      <w:iCs/>
      <w:sz w:val="24"/>
      <w:u w:val="single"/>
      <w:bdr w:val="single" w:sz="8" w:space="0" w:color="auto"/>
    </w:rPr>
  </w:style>
  <w:style w:type="paragraph" w:customStyle="1" w:styleId="UnderlinePara">
    <w:name w:val="Underline Para"/>
    <w:basedOn w:val="Normal"/>
    <w:link w:val="StyleUnderline"/>
    <w:uiPriority w:val="7"/>
    <w:qFormat/>
    <w:rsid w:val="00AD711A"/>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AD711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905BF"/>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25882</Words>
  <Characters>137436</Characters>
  <Application>Microsoft Office Word</Application>
  <DocSecurity>0</DocSecurity>
  <Lines>2147</Lines>
  <Paragraphs>983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Stephen Lewis</dc:creator>
  <cp:keywords>6.0.0</cp:keywords>
  <dc:description/>
  <cp:lastModifiedBy>Joanna Gusis</cp:lastModifiedBy>
  <cp:revision>6</cp:revision>
  <dcterms:created xsi:type="dcterms:W3CDTF">2026-01-03T19:46:00Z</dcterms:created>
  <dcterms:modified xsi:type="dcterms:W3CDTF">2026-01-03T20:18:00Z</dcterms:modified>
</cp:coreProperties>
</file>