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227DF" w14:textId="00A387C0" w:rsidR="00040466" w:rsidRDefault="00E51CD2" w:rsidP="00E51CD2">
      <w:pPr>
        <w:pStyle w:val="Heading1"/>
      </w:pPr>
      <w:r>
        <w:t>1NC</w:t>
      </w:r>
    </w:p>
    <w:p w14:paraId="0309B461" w14:textId="77777777" w:rsidR="00E51CD2" w:rsidRDefault="00E51CD2" w:rsidP="00E51CD2">
      <w:pPr>
        <w:pStyle w:val="Heading2"/>
      </w:pPr>
      <w:r>
        <w:t>Off</w:t>
      </w:r>
    </w:p>
    <w:p w14:paraId="2659A07E" w14:textId="77777777" w:rsidR="00E51CD2" w:rsidRDefault="00E51CD2" w:rsidP="00E51CD2">
      <w:pPr>
        <w:pStyle w:val="Heading3"/>
      </w:pPr>
      <w:r>
        <w:t>1NC---OFF</w:t>
      </w:r>
    </w:p>
    <w:p w14:paraId="576EBE8B" w14:textId="77777777" w:rsidR="00E51CD2" w:rsidRDefault="00E51CD2" w:rsidP="00E51CD2">
      <w:pPr>
        <w:rPr>
          <w:rStyle w:val="Style13ptBold"/>
        </w:rPr>
      </w:pPr>
      <w:r>
        <w:rPr>
          <w:rStyle w:val="Style13ptBold"/>
        </w:rPr>
        <w:t>Cap K:</w:t>
      </w:r>
    </w:p>
    <w:p w14:paraId="4E90B0E3" w14:textId="77777777" w:rsidR="00E51CD2" w:rsidRPr="00DE10CD" w:rsidRDefault="00E51CD2" w:rsidP="00E51CD2">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 – 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1FDEDEDE" w14:textId="77777777" w:rsidR="00E51CD2" w:rsidRPr="008E6D7C" w:rsidRDefault="00E51CD2" w:rsidP="00E51CD2">
      <w:pPr>
        <w:rPr>
          <w:rFonts w:eastAsia="Calibri"/>
        </w:rPr>
      </w:pPr>
      <w:r w:rsidRPr="00DE10CD">
        <w:rPr>
          <w:rStyle w:val="Style13ptBold"/>
        </w:rPr>
        <w:t>Taylor 17</w:t>
      </w:r>
      <w:r>
        <w:t xml:space="preserve"> – Dylan, </w:t>
      </w:r>
      <w:r w:rsidRPr="008E6D7C">
        <w:t>Lecturer, School of Social and Cultural Studies, Victoria University of Wellington</w:t>
      </w:r>
      <w:r>
        <w:t>. “</w:t>
      </w:r>
      <w:r w:rsidRPr="00DE10CD">
        <w:t>Social Movements and Democracy in the 21st Century</w:t>
      </w:r>
      <w:r>
        <w:t xml:space="preserve">”, Palgrave </w:t>
      </w:r>
      <w:proofErr w:type="spellStart"/>
      <w:r>
        <w:t>Macmillian</w:t>
      </w:r>
      <w:proofErr w:type="spellEnd"/>
      <w:r>
        <w:t>, pg. 228-234, 01-16-2017</w:t>
      </w:r>
    </w:p>
    <w:p w14:paraId="44189B6D" w14:textId="77777777" w:rsidR="00E51CD2" w:rsidRDefault="00E51CD2" w:rsidP="00E51CD2">
      <w:pPr>
        <w:rPr>
          <w:sz w:val="16"/>
        </w:rPr>
      </w:pPr>
      <w:r w:rsidRPr="008E6D7C">
        <w:rPr>
          <w:rStyle w:val="Emphasis"/>
        </w:rPr>
        <w:t>A shortcoming of</w:t>
      </w:r>
      <w:r w:rsidRPr="008E6D7C">
        <w:rPr>
          <w:sz w:val="16"/>
        </w:rPr>
        <w:t xml:space="preserve"> the </w:t>
      </w:r>
      <w:r w:rsidRPr="008E6D7C">
        <w:rPr>
          <w:rStyle w:val="Emphasis"/>
        </w:rPr>
        <w:t>theorists</w:t>
      </w:r>
      <w:r w:rsidRPr="008E6D7C">
        <w:rPr>
          <w:sz w:val="16"/>
        </w:rPr>
        <w:t xml:space="preserve"> considered in Chap. 5 </w:t>
      </w:r>
      <w:r w:rsidRPr="008E6D7C">
        <w:rPr>
          <w:rStyle w:val="Emphasis"/>
        </w:rPr>
        <w:t>is the insufficient attention paid to the state</w:t>
      </w:r>
      <w:r w:rsidRPr="008E6D7C">
        <w:rPr>
          <w:sz w:val="16"/>
        </w:rPr>
        <w:t xml:space="preserve">; </w:t>
      </w:r>
      <w:r w:rsidRPr="008E6D7C">
        <w:rPr>
          <w:rStyle w:val="Emphasis"/>
        </w:rPr>
        <w:t>this reflects</w:t>
      </w:r>
      <w:r w:rsidRPr="008E6D7C">
        <w:rPr>
          <w:sz w:val="16"/>
        </w:rPr>
        <w:t xml:space="preserve">, to a degree, </w:t>
      </w:r>
      <w:r w:rsidRPr="008E6D7C">
        <w:rPr>
          <w:rStyle w:val="Emphasis"/>
        </w:rPr>
        <w:t>the rejection of the (communist) party</w:t>
      </w:r>
      <w:r w:rsidRPr="008E6D7C">
        <w:rPr>
          <w:sz w:val="16"/>
        </w:rPr>
        <w:t xml:space="preserve">. With the party spurned, attention moved primarily to social movements, as the state was no longer viewed as the principal avenue through which to pursue change. </w:t>
      </w:r>
      <w:r w:rsidRPr="008E6D7C">
        <w:rPr>
          <w:rStyle w:val="Emphasis"/>
        </w:rPr>
        <w:t>The shortcomings of contemporary activism highlight the need to restore consideration of the state as a conceptual variable</w:t>
      </w:r>
      <w:r w:rsidRPr="008E6D7C">
        <w:rPr>
          <w:sz w:val="16"/>
        </w:rPr>
        <w:t xml:space="preserve">. As argued in Chap. </w:t>
      </w:r>
      <w:proofErr w:type="gramStart"/>
      <w:r w:rsidRPr="008E6D7C">
        <w:rPr>
          <w:sz w:val="16"/>
        </w:rPr>
        <w:t>4 ,</w:t>
      </w:r>
      <w:proofErr w:type="gramEnd"/>
      <w:r w:rsidRPr="008E6D7C">
        <w:rPr>
          <w:sz w:val="16"/>
        </w:rPr>
        <w:t xml:space="preserve"> the state has continued to be a major actor in the neoliberal era (despite the reigning doxa). </w:t>
      </w:r>
      <w:proofErr w:type="spellStart"/>
      <w:r w:rsidRPr="008E6D7C">
        <w:rPr>
          <w:sz w:val="16"/>
        </w:rPr>
        <w:t>Poulantzas</w:t>
      </w:r>
      <w:proofErr w:type="spellEnd"/>
      <w:r w:rsidRPr="008E6D7C">
        <w:rPr>
          <w:sz w:val="16"/>
        </w:rPr>
        <w:t xml:space="preserve"> (see also </w:t>
      </w:r>
      <w:proofErr w:type="gramStart"/>
      <w:r w:rsidRPr="008E6D7C">
        <w:rPr>
          <w:sz w:val="16"/>
        </w:rPr>
        <w:t>1978 ,</w:t>
      </w:r>
      <w:proofErr w:type="gramEnd"/>
      <w:r w:rsidRPr="008E6D7C">
        <w:rPr>
          <w:sz w:val="16"/>
        </w:rPr>
        <w:t xml:space="preserve"> pp. 22–24; ibid, p. 17) held that the state is always involved in the constitution and reproduction of the relations of production which, under capitalism, are necessarily exploitative. </w:t>
      </w:r>
      <w:r w:rsidRPr="008E6D7C">
        <w:rPr>
          <w:rStyle w:val="Emphasis"/>
        </w:rPr>
        <w:t>To understand the capitalist state involves appreciating the conflict of interests present within</w:t>
      </w:r>
      <w:r w:rsidRPr="008E6D7C">
        <w:rPr>
          <w:sz w:val="16"/>
        </w:rPr>
        <w:t xml:space="preserve"> capitalist relations of production and, by extension, how class struggle is present within these </w:t>
      </w:r>
      <w:r w:rsidRPr="008E6D7C">
        <w:rPr>
          <w:rStyle w:val="Emphasis"/>
        </w:rPr>
        <w:t>power relations</w:t>
      </w:r>
      <w:r w:rsidRPr="008E6D7C">
        <w:rPr>
          <w:sz w:val="16"/>
        </w:rPr>
        <w:t xml:space="preserve"> (ibid. p. 25). </w:t>
      </w:r>
      <w:r w:rsidRPr="008E6D7C">
        <w:rPr>
          <w:rStyle w:val="Emphasis"/>
        </w:rPr>
        <w:t xml:space="preserve">Social </w:t>
      </w:r>
      <w:r w:rsidRPr="000F5F99">
        <w:rPr>
          <w:rStyle w:val="Emphasis"/>
          <w:highlight w:val="cyan"/>
        </w:rPr>
        <w:t>struggle</w:t>
      </w:r>
      <w:r w:rsidRPr="008E6D7C">
        <w:rPr>
          <w:sz w:val="16"/>
        </w:rPr>
        <w:t xml:space="preserve"> between classes </w:t>
      </w:r>
      <w:r w:rsidRPr="000F5F99">
        <w:rPr>
          <w:rStyle w:val="Emphasis"/>
          <w:highlight w:val="cyan"/>
        </w:rPr>
        <w:t>is a “game of provisional compromise</w:t>
      </w:r>
      <w:r w:rsidRPr="008E6D7C">
        <w:rPr>
          <w:sz w:val="16"/>
        </w:rPr>
        <w:t xml:space="preserve">” </w:t>
      </w:r>
      <w:r w:rsidRPr="008E6D7C">
        <w:rPr>
          <w:rStyle w:val="Emphasis"/>
        </w:rPr>
        <w:t xml:space="preserve">played </w:t>
      </w:r>
      <w:r w:rsidRPr="000F5F99">
        <w:rPr>
          <w:rStyle w:val="Emphasis"/>
          <w:highlight w:val="cyan"/>
        </w:rPr>
        <w:t>on an unstable field</w:t>
      </w:r>
      <w:r w:rsidRPr="008E6D7C">
        <w:rPr>
          <w:sz w:val="16"/>
        </w:rPr>
        <w:t xml:space="preserve"> (ibid, 141)—</w:t>
      </w:r>
      <w:r w:rsidRPr="000F5F99">
        <w:rPr>
          <w:rStyle w:val="Emphasis"/>
          <w:highlight w:val="cyan"/>
        </w:rPr>
        <w:t>policies always reflect</w:t>
      </w:r>
      <w:r w:rsidRPr="008E6D7C">
        <w:rPr>
          <w:rStyle w:val="Emphasis"/>
        </w:rPr>
        <w:t xml:space="preserve"> the outcome of </w:t>
      </w:r>
      <w:r w:rsidRPr="000F5F99">
        <w:rPr>
          <w:rStyle w:val="Emphasis"/>
          <w:highlight w:val="cyan"/>
        </w:rPr>
        <w:t>strategic compromises</w:t>
      </w:r>
      <w:r w:rsidRPr="008E6D7C">
        <w:rPr>
          <w:sz w:val="16"/>
        </w:rPr>
        <w:t xml:space="preserve"> (Levine </w:t>
      </w:r>
      <w:proofErr w:type="gramStart"/>
      <w:r w:rsidRPr="008E6D7C">
        <w:rPr>
          <w:sz w:val="16"/>
        </w:rPr>
        <w:t>2002 ,</w:t>
      </w:r>
      <w:proofErr w:type="gramEnd"/>
      <w:r w:rsidRPr="008E6D7C">
        <w:rPr>
          <w:sz w:val="16"/>
        </w:rPr>
        <w:t xml:space="preserve"> p. 176). Struggle occurs between capital and the masses, </w:t>
      </w:r>
      <w:proofErr w:type="gramStart"/>
      <w:r w:rsidRPr="008E6D7C">
        <w:rPr>
          <w:sz w:val="16"/>
        </w:rPr>
        <w:t>and also</w:t>
      </w:r>
      <w:proofErr w:type="gramEnd"/>
      <w:r w:rsidRPr="008E6D7C">
        <w:rPr>
          <w:sz w:val="16"/>
        </w:rPr>
        <w:t xml:space="preserve"> within capital itself (</w:t>
      </w:r>
      <w:proofErr w:type="spellStart"/>
      <w:r w:rsidRPr="008E6D7C">
        <w:rPr>
          <w:sz w:val="16"/>
        </w:rPr>
        <w:t>Poulantzas</w:t>
      </w:r>
      <w:proofErr w:type="spellEnd"/>
      <w:r w:rsidRPr="008E6D7C">
        <w:rPr>
          <w:sz w:val="16"/>
        </w:rPr>
        <w:t xml:space="preserve"> </w:t>
      </w:r>
      <w:proofErr w:type="gramStart"/>
      <w:r w:rsidRPr="008E6D7C">
        <w:rPr>
          <w:sz w:val="16"/>
        </w:rPr>
        <w:t>1980 ,</w:t>
      </w:r>
      <w:proofErr w:type="gramEnd"/>
      <w:r w:rsidRPr="008E6D7C">
        <w:rPr>
          <w:sz w:val="16"/>
        </w:rPr>
        <w:t xml:space="preserve"> p. 143). The capitalist state needs to represent the long-term interests of the whole of the </w:t>
      </w:r>
      <w:proofErr w:type="gramStart"/>
      <w:r w:rsidRPr="008E6D7C">
        <w:rPr>
          <w:sz w:val="16"/>
        </w:rPr>
        <w:t>bourgeoisie, but</w:t>
      </w:r>
      <w:proofErr w:type="gramEnd"/>
      <w:r w:rsidRPr="008E6D7C">
        <w:rPr>
          <w:sz w:val="16"/>
        </w:rPr>
        <w:t xml:space="preserve"> does so under the hegemony of one of its factions (ibid, p. 307). </w:t>
      </w:r>
      <w:r w:rsidRPr="008E6D7C">
        <w:rPr>
          <w:rStyle w:val="Emphasis"/>
        </w:rPr>
        <w:t xml:space="preserve">The State </w:t>
      </w:r>
      <w:proofErr w:type="spellStart"/>
      <w:r w:rsidRPr="008E6D7C">
        <w:rPr>
          <w:rStyle w:val="Emphasis"/>
        </w:rPr>
        <w:t>organises</w:t>
      </w:r>
      <w:proofErr w:type="spellEnd"/>
      <w:r w:rsidRPr="008E6D7C">
        <w:rPr>
          <w:rStyle w:val="Emphasis"/>
        </w:rPr>
        <w:t xml:space="preserve"> and </w:t>
      </w:r>
      <w:r w:rsidRPr="000F5F99">
        <w:rPr>
          <w:rStyle w:val="StyleUnderline"/>
          <w:highlight w:val="cyan"/>
        </w:rPr>
        <w:t xml:space="preserve">reproduces </w:t>
      </w:r>
      <w:r w:rsidRPr="000F5F99">
        <w:rPr>
          <w:rStyle w:val="Emphasis"/>
          <w:highlight w:val="cyan"/>
        </w:rPr>
        <w:t>class</w:t>
      </w:r>
      <w:r w:rsidRPr="00F669DF">
        <w:rPr>
          <w:rStyle w:val="StyleUnderline"/>
        </w:rPr>
        <w:t xml:space="preserve"> hegemony</w:t>
      </w:r>
      <w:r w:rsidRPr="008E6D7C">
        <w:rPr>
          <w:rStyle w:val="Emphasis"/>
        </w:rPr>
        <w:t xml:space="preserve"> by establishing a veritable field of compromises between the dominant and dominated classes;</w:t>
      </w:r>
      <w:r w:rsidRPr="008E6D7C">
        <w:rPr>
          <w:sz w:val="16"/>
        </w:rPr>
        <w:t xml:space="preserve"> quite frequently, </w:t>
      </w:r>
      <w:r w:rsidRPr="00F669DF">
        <w:rPr>
          <w:rStyle w:val="StyleUnderline"/>
        </w:rPr>
        <w:t xml:space="preserve">this will even involve the imposition of certain short-term material </w:t>
      </w:r>
      <w:proofErr w:type="spellStart"/>
      <w:r w:rsidRPr="00F669DF">
        <w:rPr>
          <w:rStyle w:val="StyleUnderline"/>
        </w:rPr>
        <w:t>sacrifi</w:t>
      </w:r>
      <w:proofErr w:type="spellEnd"/>
      <w:r w:rsidRPr="00F669DF">
        <w:rPr>
          <w:rStyle w:val="StyleUnderline"/>
        </w:rPr>
        <w:t xml:space="preserve"> </w:t>
      </w:r>
      <w:proofErr w:type="spellStart"/>
      <w:r w:rsidRPr="00F669DF">
        <w:rPr>
          <w:rStyle w:val="StyleUnderline"/>
        </w:rPr>
        <w:t>ces</w:t>
      </w:r>
      <w:proofErr w:type="spellEnd"/>
      <w:r w:rsidRPr="00F669DF">
        <w:rPr>
          <w:rStyle w:val="StyleUnderline"/>
        </w:rPr>
        <w:t xml:space="preserve">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w:t>
      </w:r>
      <w:proofErr w:type="spellStart"/>
      <w:r w:rsidRPr="00F669DF">
        <w:rPr>
          <w:rStyle w:val="StyleUnderline"/>
        </w:rPr>
        <w:t>labour</w:t>
      </w:r>
      <w:proofErr w:type="spellEnd"/>
      <w:r w:rsidRPr="00F669DF">
        <w:rPr>
          <w:rStyle w:val="StyleUnderline"/>
        </w:rPr>
        <w:t xml:space="preserve">-power, were imposed on the State by the struggle of the </w:t>
      </w:r>
      <w:r w:rsidRPr="00F669DF">
        <w:rPr>
          <w:rStyle w:val="Emphasis"/>
        </w:rPr>
        <w:t xml:space="preserve">dominated </w:t>
      </w:r>
      <w:proofErr w:type="gramStart"/>
      <w:r w:rsidRPr="00F669DF">
        <w:rPr>
          <w:rStyle w:val="Emphasis"/>
        </w:rPr>
        <w:t>classes</w:t>
      </w:r>
      <w:r w:rsidRPr="008E6D7C">
        <w:rPr>
          <w:sz w:val="16"/>
        </w:rPr>
        <w:t xml:space="preserve"> .</w:t>
      </w:r>
      <w:proofErr w:type="gramEnd"/>
      <w:r w:rsidRPr="008E6D7C">
        <w:rPr>
          <w:sz w:val="16"/>
        </w:rPr>
        <w:t xml:space="preserve"> (ibid, p. 184, emphasis in original) The state </w:t>
      </w:r>
      <w:proofErr w:type="gramStart"/>
      <w:r w:rsidRPr="008E6D7C">
        <w:rPr>
          <w:sz w:val="16"/>
        </w:rPr>
        <w:t>is able to</w:t>
      </w:r>
      <w:proofErr w:type="gramEnd"/>
      <w:r w:rsidRPr="008E6D7C">
        <w:rPr>
          <w:sz w:val="16"/>
        </w:rPr>
        <w:t xml:space="preserve"> secure the long-run hegemony of the capitalist class by granting certain material demands to the popular masses. </w:t>
      </w:r>
      <w:proofErr w:type="gramStart"/>
      <w:r w:rsidRPr="008E6D7C">
        <w:rPr>
          <w:sz w:val="16"/>
        </w:rPr>
        <w:t>Th ese</w:t>
      </w:r>
      <w:proofErr w:type="gramEnd"/>
      <w:r w:rsidRPr="008E6D7C">
        <w:rPr>
          <w:sz w:val="16"/>
        </w:rPr>
        <w:t xml:space="preserve"> may, at the time, be quite radical in their import, such as the provision of universal healthcare or education—but with a change to the relations of force in </w:t>
      </w:r>
      <w:proofErr w:type="spellStart"/>
      <w:r w:rsidRPr="008E6D7C">
        <w:rPr>
          <w:sz w:val="16"/>
        </w:rPr>
        <w:t>favour</w:t>
      </w:r>
      <w:proofErr w:type="spellEnd"/>
      <w:r w:rsidRPr="008E6D7C">
        <w:rPr>
          <w:sz w:val="16"/>
        </w:rPr>
        <w:t xml:space="preserve"> of the bourgeoisie, such demands can be covertly stripped of their radical content (</w:t>
      </w:r>
      <w:proofErr w:type="gramStart"/>
      <w:r w:rsidRPr="008E6D7C">
        <w:rPr>
          <w:sz w:val="16"/>
        </w:rPr>
        <w:t>ibid. p</w:t>
      </w:r>
      <w:proofErr w:type="gramEnd"/>
      <w:r w:rsidRPr="008E6D7C">
        <w:rPr>
          <w:sz w:val="16"/>
        </w:rPr>
        <w:t xml:space="preserve">. 185). </w:t>
      </w:r>
      <w:r w:rsidRPr="00F669DF">
        <w:rPr>
          <w:rStyle w:val="StyleUnderline"/>
        </w:rPr>
        <w:t xml:space="preserve">An example is the </w:t>
      </w:r>
      <w:proofErr w:type="spellStart"/>
      <w:r w:rsidRPr="00F669DF">
        <w:rPr>
          <w:rStyle w:val="StyleUnderline"/>
        </w:rPr>
        <w:t>privatisation</w:t>
      </w:r>
      <w:proofErr w:type="spellEnd"/>
      <w:r w:rsidRPr="00F669DF">
        <w:rPr>
          <w:rStyle w:val="StyleUnderline"/>
        </w:rPr>
        <w:t xml:space="preserve"> of public assets in recent years</w:t>
      </w:r>
      <w:r w:rsidRPr="008E6D7C">
        <w:rPr>
          <w:sz w:val="16"/>
        </w:rPr>
        <w:t xml:space="preserve"> (as argued in Chap. </w:t>
      </w:r>
      <w:proofErr w:type="gramStart"/>
      <w:r w:rsidRPr="008E6D7C">
        <w:rPr>
          <w:sz w:val="16"/>
        </w:rPr>
        <w:t>4 )</w:t>
      </w:r>
      <w:proofErr w:type="gramEnd"/>
      <w:r w:rsidRPr="008E6D7C">
        <w:rPr>
          <w:sz w:val="16"/>
        </w:rPr>
        <w:t xml:space="preserve">. </w:t>
      </w:r>
      <w:r w:rsidRPr="008E6D7C">
        <w:rPr>
          <w:rStyle w:val="Emphasis"/>
        </w:rPr>
        <w:t xml:space="preserve">The granting of material demands to the public is increasingly taking place through the private sector, reflecting the decline of popular demands aimed at the state following the defeat of </w:t>
      </w:r>
      <w:proofErr w:type="spellStart"/>
      <w:r w:rsidRPr="008E6D7C">
        <w:rPr>
          <w:rStyle w:val="Emphasis"/>
        </w:rPr>
        <w:t>organised</w:t>
      </w:r>
      <w:proofErr w:type="spellEnd"/>
      <w:r w:rsidRPr="008E6D7C">
        <w:rPr>
          <w:rStyle w:val="Emphasis"/>
        </w:rPr>
        <w:t xml:space="preserve"> </w:t>
      </w:r>
      <w:proofErr w:type="spellStart"/>
      <w:r w:rsidRPr="008E6D7C">
        <w:rPr>
          <w:rStyle w:val="Emphasis"/>
        </w:rPr>
        <w:t>labour</w:t>
      </w:r>
      <w:proofErr w:type="spellEnd"/>
      <w:r w:rsidRPr="008E6D7C">
        <w:rPr>
          <w:sz w:val="16"/>
        </w:rPr>
        <w:t xml:space="preserve">. The means of aligning factions of the working class with bourgeois projects has (as explored in Chap. </w:t>
      </w:r>
      <w:proofErr w:type="gramStart"/>
      <w:r w:rsidRPr="008E6D7C">
        <w:rPr>
          <w:sz w:val="16"/>
        </w:rPr>
        <w:t>4 )</w:t>
      </w:r>
      <w:proofErr w:type="gramEnd"/>
      <w:r w:rsidRPr="008E6D7C">
        <w:rPr>
          <w:sz w:val="16"/>
        </w:rPr>
        <w:t xml:space="preserve">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sz w:val="16"/>
        </w:rPr>
        <w:t>” (</w:t>
      </w:r>
      <w:proofErr w:type="spellStart"/>
      <w:r w:rsidRPr="008E6D7C">
        <w:rPr>
          <w:sz w:val="16"/>
        </w:rPr>
        <w:t>Poulantzas</w:t>
      </w:r>
      <w:proofErr w:type="spellEnd"/>
      <w:r w:rsidRPr="008E6D7C">
        <w:rPr>
          <w:sz w:val="16"/>
        </w:rPr>
        <w:t xml:space="preserve"> 2008 , p. 311)—a position </w:t>
      </w:r>
      <w:proofErr w:type="spellStart"/>
      <w:r w:rsidRPr="008E6D7C">
        <w:rPr>
          <w:sz w:val="16"/>
        </w:rPr>
        <w:t>signalling</w:t>
      </w:r>
      <w:proofErr w:type="spellEnd"/>
      <w:r w:rsidRPr="008E6D7C">
        <w:rPr>
          <w:sz w:val="16"/>
        </w:rPr>
        <w:t xml:space="preserve"> Poulantzas’ debt to Gramsci ( 1971 , p. 182), who had argued that the interests of the … dominant group is coordinated concretely with the general interests of subordinate groups, and </w:t>
      </w:r>
      <w:r w:rsidRPr="008E6D7C">
        <w:rPr>
          <w:rStyle w:val="Emphasis"/>
        </w:rPr>
        <w:t xml:space="preserve">the life of </w:t>
      </w:r>
      <w:r w:rsidRPr="000F5F99">
        <w:rPr>
          <w:rStyle w:val="Emphasis"/>
          <w:highlight w:val="cyan"/>
        </w:rPr>
        <w:t>the State is</w:t>
      </w:r>
      <w:r w:rsidRPr="008E6D7C">
        <w:rPr>
          <w:rStyle w:val="Emphasis"/>
        </w:rPr>
        <w:t xml:space="preserve"> conceived of as </w:t>
      </w:r>
      <w:r w:rsidRPr="000F5F99">
        <w:rPr>
          <w:rStyle w:val="Emphasis"/>
          <w:highlight w:val="cyan"/>
        </w:rPr>
        <w:t>a continuous process of formation and superseding of</w:t>
      </w:r>
      <w:r w:rsidRPr="008E6D7C">
        <w:rPr>
          <w:rStyle w:val="Emphasis"/>
        </w:rPr>
        <w:t xml:space="preserve"> unstable </w:t>
      </w:r>
      <w:r w:rsidRPr="000F5F99">
        <w:rPr>
          <w:rStyle w:val="Emphasis"/>
          <w:highlight w:val="cyan"/>
        </w:rPr>
        <w:t>equilibria</w:t>
      </w:r>
      <w:r w:rsidRPr="008E6D7C">
        <w:rPr>
          <w:sz w:val="16"/>
        </w:rPr>
        <w:t xml:space="preserve"> … </w:t>
      </w:r>
      <w:r w:rsidRPr="008E6D7C">
        <w:rPr>
          <w:rStyle w:val="Emphasis"/>
        </w:rPr>
        <w:t>between the interests of the fundamental group and those of subordinate groups</w:t>
      </w:r>
      <w:r w:rsidRPr="008E6D7C">
        <w:rPr>
          <w:sz w:val="16"/>
        </w:rPr>
        <w:t>—</w:t>
      </w:r>
      <w:r w:rsidRPr="008E6D7C">
        <w:rPr>
          <w:sz w:val="16"/>
          <w:szCs w:val="16"/>
        </w:rPr>
        <w:t>equilibria in which the interests of the dominant group prevail, but only up to a certain point.</w:t>
      </w:r>
      <w:r w:rsidRPr="008E6D7C">
        <w:rPr>
          <w:sz w:val="16"/>
        </w:rPr>
        <w:t xml:space="preserve"> </w:t>
      </w:r>
      <w:r w:rsidRPr="008E6D7C">
        <w:rPr>
          <w:rStyle w:val="Emphasis"/>
        </w:rPr>
        <w:t>The state</w:t>
      </w:r>
      <w:r w:rsidRPr="008E6D7C">
        <w:rPr>
          <w:sz w:val="16"/>
        </w:rPr>
        <w:t xml:space="preserve">, then, </w:t>
      </w:r>
      <w:r w:rsidRPr="008E6D7C">
        <w:rPr>
          <w:rStyle w:val="Emphasis"/>
        </w:rPr>
        <w:t>needs to be seen as a relation of forces</w:t>
      </w:r>
      <w:r w:rsidRPr="008E6D7C">
        <w:rPr>
          <w:sz w:val="16"/>
        </w:rPr>
        <w:t>—</w:t>
      </w:r>
      <w:r w:rsidRPr="008E6D7C">
        <w:rPr>
          <w:rStyle w:val="Emphasis"/>
        </w:rPr>
        <w:t>it is the material condensation of</w:t>
      </w:r>
      <w:r w:rsidRPr="008E6D7C">
        <w:rPr>
          <w:sz w:val="16"/>
        </w:rPr>
        <w:t xml:space="preserve"> the </w:t>
      </w:r>
      <w:r w:rsidRPr="008E6D7C">
        <w:rPr>
          <w:rStyle w:val="Emphasis"/>
        </w:rPr>
        <w:t>struggle</w:t>
      </w:r>
      <w:r w:rsidRPr="008E6D7C">
        <w:rPr>
          <w:sz w:val="16"/>
        </w:rPr>
        <w:t xml:space="preserve"> that takes place among classes (</w:t>
      </w:r>
      <w:proofErr w:type="spellStart"/>
      <w:r w:rsidRPr="008E6D7C">
        <w:rPr>
          <w:sz w:val="16"/>
        </w:rPr>
        <w:t>Poulantzas</w:t>
      </w:r>
      <w:proofErr w:type="spellEnd"/>
      <w:r w:rsidRPr="008E6D7C">
        <w:rPr>
          <w:sz w:val="16"/>
        </w:rPr>
        <w:t xml:space="preserve"> </w:t>
      </w:r>
      <w:proofErr w:type="gramStart"/>
      <w:r w:rsidRPr="008E6D7C">
        <w:rPr>
          <w:sz w:val="16"/>
        </w:rPr>
        <w:t>1980 ,</w:t>
      </w:r>
      <w:proofErr w:type="gramEnd"/>
      <w:r w:rsidRPr="008E6D7C">
        <w:rPr>
          <w:sz w:val="16"/>
        </w:rPr>
        <w:t xml:space="preserve"> pp. 128–29). No one class ever has complete control of all state institutions (</w:t>
      </w:r>
      <w:proofErr w:type="spellStart"/>
      <w:r w:rsidRPr="008E6D7C">
        <w:rPr>
          <w:sz w:val="16"/>
        </w:rPr>
        <w:t>Bratsis</w:t>
      </w:r>
      <w:proofErr w:type="spellEnd"/>
      <w:r w:rsidRPr="008E6D7C">
        <w:rPr>
          <w:sz w:val="16"/>
        </w:rPr>
        <w:t xml:space="preserve"> </w:t>
      </w:r>
      <w:proofErr w:type="gramStart"/>
      <w:r w:rsidRPr="008E6D7C">
        <w:rPr>
          <w:sz w:val="16"/>
        </w:rPr>
        <w:t>2002 ,</w:t>
      </w:r>
      <w:proofErr w:type="gramEnd"/>
      <w:r w:rsidRPr="008E6D7C">
        <w:rPr>
          <w:sz w:val="16"/>
        </w:rPr>
        <w:t xml:space="preserve"> p. 259). </w:t>
      </w:r>
      <w:r w:rsidRPr="008E6D7C">
        <w:rPr>
          <w:rStyle w:val="Emphasis"/>
        </w:rPr>
        <w:t>The state is constituted through</w:t>
      </w:r>
      <w:r w:rsidRPr="008E6D7C">
        <w:rPr>
          <w:sz w:val="16"/>
        </w:rPr>
        <w:t xml:space="preserve">, </w:t>
      </w:r>
      <w:r w:rsidRPr="008E6D7C">
        <w:rPr>
          <w:rStyle w:val="Emphasis"/>
        </w:rPr>
        <w:t>and riven with</w:t>
      </w:r>
      <w:r w:rsidRPr="008E6D7C">
        <w:rPr>
          <w:sz w:val="16"/>
        </w:rPr>
        <w:t xml:space="preserve">, class </w:t>
      </w:r>
      <w:r w:rsidRPr="008E6D7C">
        <w:rPr>
          <w:rStyle w:val="Emphasis"/>
        </w:rPr>
        <w:t>contradictions</w:t>
      </w:r>
      <w:r w:rsidRPr="008E6D7C">
        <w:rPr>
          <w:sz w:val="16"/>
        </w:rPr>
        <w:t xml:space="preserve">. It must not, therefore, be seen as monolithic (this being the shortcoming of </w:t>
      </w:r>
      <w:proofErr w:type="spellStart"/>
      <w:r w:rsidRPr="008E6D7C">
        <w:rPr>
          <w:sz w:val="16"/>
        </w:rPr>
        <w:t>Badiou’s</w:t>
      </w:r>
      <w:proofErr w:type="spellEnd"/>
      <w:r w:rsidRPr="008E6D7C">
        <w:rPr>
          <w:sz w:val="16"/>
        </w:rPr>
        <w:t xml:space="preserve"> approach to the state, as explored in Chap. </w:t>
      </w:r>
      <w:proofErr w:type="gramStart"/>
      <w:r w:rsidRPr="008E6D7C">
        <w:rPr>
          <w:sz w:val="16"/>
        </w:rPr>
        <w:t>5 )</w:t>
      </w:r>
      <w:proofErr w:type="gramEnd"/>
      <w:r w:rsidRPr="008E6D7C">
        <w:rPr>
          <w:sz w:val="16"/>
        </w:rPr>
        <w:t xml:space="preserve">—class contradictions are present within the state’s material framework and patterns of </w:t>
      </w:r>
      <w:proofErr w:type="spellStart"/>
      <w:r w:rsidRPr="008E6D7C">
        <w:rPr>
          <w:sz w:val="16"/>
        </w:rPr>
        <w:t>organisation</w:t>
      </w:r>
      <w:proofErr w:type="spellEnd"/>
      <w:r w:rsidRPr="008E6D7C">
        <w:rPr>
          <w:sz w:val="16"/>
        </w:rPr>
        <w:t xml:space="preserve"> (</w:t>
      </w:r>
      <w:proofErr w:type="spellStart"/>
      <w:r w:rsidRPr="008E6D7C">
        <w:rPr>
          <w:sz w:val="16"/>
        </w:rPr>
        <w:t>Poulantzas</w:t>
      </w:r>
      <w:proofErr w:type="spellEnd"/>
      <w:r w:rsidRPr="008E6D7C">
        <w:rPr>
          <w:sz w:val="16"/>
        </w:rPr>
        <w:t xml:space="preserve"> </w:t>
      </w:r>
      <w:proofErr w:type="gramStart"/>
      <w:r w:rsidRPr="008E6D7C">
        <w:rPr>
          <w:sz w:val="16"/>
        </w:rPr>
        <w:t>1980 ,</w:t>
      </w:r>
      <w:proofErr w:type="gramEnd"/>
      <w:r w:rsidRPr="008E6D7C">
        <w:rPr>
          <w:sz w:val="16"/>
        </w:rPr>
        <w:t xml:space="preserve"> p. 134). The rigidity of the state ensures that its manipulation at the hands of the bourgeois is a slow process (ibid, p. 138). </w:t>
      </w:r>
      <w:r w:rsidRPr="008E6D7C">
        <w:rPr>
          <w:rStyle w:val="Emphasis"/>
        </w:rPr>
        <w:t>Rather than assuming a position that works only against the state</w:t>
      </w:r>
      <w:r w:rsidRPr="008E6D7C">
        <w:rPr>
          <w:sz w:val="16"/>
        </w:rPr>
        <w:t xml:space="preserve">, as </w:t>
      </w:r>
      <w:proofErr w:type="spellStart"/>
      <w:r w:rsidRPr="008E6D7C">
        <w:rPr>
          <w:sz w:val="16"/>
        </w:rPr>
        <w:t>Badiou</w:t>
      </w:r>
      <w:proofErr w:type="spellEnd"/>
      <w:r w:rsidRPr="008E6D7C">
        <w:rPr>
          <w:sz w:val="16"/>
        </w:rPr>
        <w:t xml:space="preserve"> and </w:t>
      </w:r>
      <w:proofErr w:type="spellStart"/>
      <w:r w:rsidRPr="008E6D7C">
        <w:rPr>
          <w:sz w:val="16"/>
        </w:rPr>
        <w:t>Rancière</w:t>
      </w:r>
      <w:proofErr w:type="spellEnd"/>
      <w:r w:rsidRPr="008E6D7C">
        <w:rPr>
          <w:sz w:val="16"/>
        </w:rPr>
        <w:t xml:space="preserve"> advocate, </w:t>
      </w:r>
      <w:r w:rsidRPr="008E6D7C">
        <w:rPr>
          <w:rStyle w:val="Emphasis"/>
        </w:rPr>
        <w:t xml:space="preserve">it needs to be </w:t>
      </w:r>
      <w:proofErr w:type="spellStart"/>
      <w:r w:rsidRPr="008E6D7C">
        <w:rPr>
          <w:rStyle w:val="Emphasis"/>
        </w:rPr>
        <w:t>realised</w:t>
      </w:r>
      <w:proofErr w:type="spellEnd"/>
      <w:r w:rsidRPr="008E6D7C">
        <w:rPr>
          <w:rStyle w:val="Emphasis"/>
        </w:rPr>
        <w:t xml:space="preserve"> that </w:t>
      </w:r>
      <w:r w:rsidRPr="000F5F99">
        <w:rPr>
          <w:rStyle w:val="Emphasis"/>
          <w:highlight w:val="cyan"/>
        </w:rPr>
        <w:t>the state</w:t>
      </w:r>
      <w:r w:rsidRPr="00930B7D">
        <w:rPr>
          <w:rStyle w:val="Emphasis"/>
        </w:rPr>
        <w:t xml:space="preserve">, while rigid, </w:t>
      </w:r>
      <w:r w:rsidRPr="000F5F99">
        <w:rPr>
          <w:rStyle w:val="Emphasis"/>
          <w:highlight w:val="cyan"/>
        </w:rPr>
        <w:t>can be subject to change from within</w:t>
      </w:r>
      <w:r w:rsidRPr="008E6D7C">
        <w:rPr>
          <w:sz w:val="16"/>
        </w:rPr>
        <w:t xml:space="preserve">. To illustrate the unfixed nature of the state </w:t>
      </w:r>
      <w:proofErr w:type="spellStart"/>
      <w:r w:rsidRPr="008E6D7C">
        <w:rPr>
          <w:sz w:val="16"/>
        </w:rPr>
        <w:t>Poulantzas</w:t>
      </w:r>
      <w:proofErr w:type="spellEnd"/>
      <w:r w:rsidRPr="008E6D7C">
        <w:rPr>
          <w:sz w:val="16"/>
        </w:rPr>
        <w:t xml:space="preserve"> (ibid, pp. 146–47) offers a “relational theory of power” as a means of explaining (primarily class) struggle. </w:t>
      </w:r>
      <w:r w:rsidRPr="000F5F99">
        <w:rPr>
          <w:rStyle w:val="Emphasis"/>
          <w:highlight w:val="cyan"/>
        </w:rPr>
        <w:t>Power</w:t>
      </w:r>
      <w:r w:rsidRPr="008E6D7C">
        <w:rPr>
          <w:sz w:val="16"/>
        </w:rPr>
        <w:t xml:space="preserve">, he argues, </w:t>
      </w:r>
      <w:r w:rsidRPr="008E6D7C">
        <w:rPr>
          <w:rStyle w:val="Emphasis"/>
        </w:rPr>
        <w:t>is not a quantity or object; nor is it an essence, or substance</w:t>
      </w:r>
      <w:r w:rsidRPr="008E6D7C">
        <w:rPr>
          <w:sz w:val="16"/>
        </w:rPr>
        <w:t xml:space="preserve">, possessed by a dominant class. Insofar as power can be held by social classes, </w:t>
      </w:r>
      <w:r w:rsidRPr="008E6D7C">
        <w:rPr>
          <w:rStyle w:val="Emphasis"/>
        </w:rPr>
        <w:t>it</w:t>
      </w:r>
      <w:r w:rsidRPr="008E6D7C">
        <w:rPr>
          <w:sz w:val="16"/>
        </w:rPr>
        <w:t xml:space="preserve"> … </w:t>
      </w:r>
      <w:r w:rsidRPr="000F5F99">
        <w:rPr>
          <w:rStyle w:val="Emphasis"/>
          <w:highlight w:val="cyan"/>
        </w:rPr>
        <w:t>should be understood as the capacity of</w:t>
      </w:r>
      <w:r w:rsidRPr="008E6D7C">
        <w:rPr>
          <w:rStyle w:val="Emphasis"/>
        </w:rPr>
        <w:t xml:space="preserve"> one or several </w:t>
      </w:r>
      <w:r w:rsidRPr="000F5F99">
        <w:rPr>
          <w:rStyle w:val="Emphasis"/>
          <w:highlight w:val="cyan"/>
        </w:rPr>
        <w:t xml:space="preserve">classes to </w:t>
      </w:r>
      <w:proofErr w:type="spellStart"/>
      <w:r w:rsidRPr="000F5F99">
        <w:rPr>
          <w:rStyle w:val="Emphasis"/>
          <w:highlight w:val="cyan"/>
        </w:rPr>
        <w:t>realise</w:t>
      </w:r>
      <w:proofErr w:type="spellEnd"/>
      <w:r w:rsidRPr="008E6D7C">
        <w:rPr>
          <w:rStyle w:val="Emphasis"/>
        </w:rPr>
        <w:t xml:space="preserve"> their </w:t>
      </w:r>
      <w:r w:rsidRPr="000F5F99">
        <w:rPr>
          <w:rStyle w:val="Emphasis"/>
          <w:highlight w:val="cyan"/>
        </w:rPr>
        <w:t>specific interests</w:t>
      </w:r>
      <w:r w:rsidRPr="008E6D7C">
        <w:rPr>
          <w:sz w:val="16"/>
        </w:rPr>
        <w:t xml:space="preserve">. It is a concept designating the field of their struggle— that of the relationship of forces and of the relations between one class and another. … The capacity of one class to </w:t>
      </w:r>
      <w:proofErr w:type="spellStart"/>
      <w:r w:rsidRPr="008E6D7C">
        <w:rPr>
          <w:sz w:val="16"/>
        </w:rPr>
        <w:t>realise</w:t>
      </w:r>
      <w:proofErr w:type="spellEnd"/>
      <w:r w:rsidRPr="008E6D7C">
        <w:rPr>
          <w:sz w:val="16"/>
        </w:rPr>
        <w:t xml:space="preserve"> its interests is in opposition to the capacity (and interests) of other classes: </w:t>
      </w:r>
      <w:r w:rsidRPr="008E6D7C">
        <w:rPr>
          <w:rStyle w:val="Emphasis"/>
        </w:rPr>
        <w:t>the field of power is therefore strictly relational</w:t>
      </w:r>
      <w:r w:rsidRPr="008E6D7C">
        <w:rPr>
          <w:sz w:val="16"/>
        </w:rPr>
        <w:t xml:space="preserve">. (ibid, p. 147, emphasis in original) The </w:t>
      </w:r>
      <w:r w:rsidRPr="008E6D7C">
        <w:rPr>
          <w:rStyle w:val="Emphasis"/>
        </w:rPr>
        <w:t>power</w:t>
      </w:r>
      <w:r w:rsidRPr="008E6D7C">
        <w:rPr>
          <w:sz w:val="16"/>
        </w:rPr>
        <w:t xml:space="preserve"> of a class </w:t>
      </w:r>
      <w:r w:rsidRPr="008E6D7C">
        <w:rPr>
          <w:rStyle w:val="Emphasis"/>
        </w:rPr>
        <w:t>is positional</w:t>
      </w:r>
      <w:r w:rsidRPr="008E6D7C">
        <w:rPr>
          <w:sz w:val="16"/>
        </w:rPr>
        <w:t xml:space="preserve"> 1 —</w:t>
      </w:r>
      <w:r w:rsidRPr="008E6D7C">
        <w:rPr>
          <w:rStyle w:val="Emphasis"/>
        </w:rPr>
        <w:t>it stems from its objective place in political, economic and ideological relations</w:t>
      </w:r>
      <w:r w:rsidRPr="008E6D7C">
        <w:rPr>
          <w:sz w:val="16"/>
        </w:rPr>
        <w:t xml:space="preserve">. Each </w:t>
      </w:r>
      <w:proofErr w:type="spellStart"/>
      <w:r w:rsidRPr="008E6D7C">
        <w:rPr>
          <w:sz w:val="16"/>
        </w:rPr>
        <w:t>class’</w:t>
      </w:r>
      <w:proofErr w:type="spellEnd"/>
      <w:r w:rsidRPr="008E6D7C">
        <w:rPr>
          <w:sz w:val="16"/>
        </w:rPr>
        <w:t xml:space="preserve"> position, and </w:t>
      </w:r>
      <w:r w:rsidRPr="008E6D7C">
        <w:rPr>
          <w:rStyle w:val="Emphasis"/>
        </w:rPr>
        <w:t>the degree of power stemming from</w:t>
      </w:r>
      <w:r w:rsidRPr="008E6D7C">
        <w:rPr>
          <w:sz w:val="16"/>
        </w:rPr>
        <w:t xml:space="preserve"> </w:t>
      </w:r>
      <w:r w:rsidRPr="008E6D7C">
        <w:rPr>
          <w:rStyle w:val="Emphasis"/>
        </w:rPr>
        <w:t>holding this position</w:t>
      </w:r>
      <w:r w:rsidRPr="008E6D7C">
        <w:rPr>
          <w:sz w:val="16"/>
        </w:rPr>
        <w:t xml:space="preserve">, </w:t>
      </w:r>
      <w:r w:rsidRPr="008E6D7C">
        <w:rPr>
          <w:rStyle w:val="Emphasis"/>
        </w:rPr>
        <w:t>is delimited by other classes and/or class fractions</w:t>
      </w:r>
      <w:r w:rsidRPr="008E6D7C">
        <w:rPr>
          <w:sz w:val="16"/>
        </w:rPr>
        <w:t>. “</w:t>
      </w:r>
      <w:r w:rsidRPr="008E6D7C">
        <w:rPr>
          <w:rStyle w:val="Emphasis"/>
        </w:rPr>
        <w:t>Power</w:t>
      </w:r>
      <w:r w:rsidRPr="008E6D7C">
        <w:rPr>
          <w:sz w:val="16"/>
        </w:rPr>
        <w:t xml:space="preserve"> … </w:t>
      </w:r>
      <w:r w:rsidRPr="008E6D7C">
        <w:rPr>
          <w:rStyle w:val="Emphasis"/>
        </w:rPr>
        <w:t>depends on</w:t>
      </w:r>
      <w:r w:rsidRPr="008E6D7C">
        <w:rPr>
          <w:sz w:val="16"/>
        </w:rPr>
        <w:t xml:space="preserve">, </w:t>
      </w:r>
      <w:r w:rsidRPr="008E6D7C">
        <w:rPr>
          <w:rStyle w:val="Emphasis"/>
        </w:rPr>
        <w:t>and springs from, a relational system of material places occupied by particular agents</w:t>
      </w:r>
      <w:r w:rsidRPr="008E6D7C">
        <w:rPr>
          <w:sz w:val="16"/>
        </w:rPr>
        <w:t xml:space="preserve">” (ibid, p. 147). </w:t>
      </w:r>
      <w:r w:rsidRPr="000F5F99">
        <w:rPr>
          <w:rStyle w:val="Emphasis"/>
          <w:highlight w:val="cyan"/>
        </w:rPr>
        <w:t>State power</w:t>
      </w:r>
      <w:r w:rsidRPr="000F5F99">
        <w:rPr>
          <w:rStyle w:val="StyleUnderline"/>
          <w:highlight w:val="cyan"/>
        </w:rPr>
        <w:t>,</w:t>
      </w:r>
      <w:r w:rsidRPr="008E6D7C">
        <w:rPr>
          <w:sz w:val="16"/>
        </w:rPr>
        <w:t xml:space="preserve"> then, </w:t>
      </w:r>
      <w:r w:rsidRPr="000F5F99">
        <w:rPr>
          <w:rStyle w:val="Emphasis"/>
          <w:highlight w:val="cyan"/>
        </w:rPr>
        <w:t>has no intrinsic essence</w:t>
      </w:r>
      <w:r w:rsidRPr="008E6D7C">
        <w:rPr>
          <w:sz w:val="16"/>
        </w:rPr>
        <w:t xml:space="preserve"> </w:t>
      </w:r>
      <w:r w:rsidRPr="008E6D7C">
        <w:rPr>
          <w:rStyle w:val="Emphasis"/>
        </w:rPr>
        <w:t>but is rather the relations of social classes and forces</w:t>
      </w:r>
      <w:r w:rsidRPr="008E6D7C">
        <w:rPr>
          <w:sz w:val="16"/>
        </w:rPr>
        <w:t xml:space="preserve">. The state itself is the “strategic site of </w:t>
      </w:r>
      <w:proofErr w:type="spellStart"/>
      <w:r w:rsidRPr="008E6D7C">
        <w:rPr>
          <w:sz w:val="16"/>
        </w:rPr>
        <w:t>organisation</w:t>
      </w:r>
      <w:proofErr w:type="spellEnd"/>
      <w:r w:rsidRPr="008E6D7C">
        <w:rPr>
          <w:sz w:val="16"/>
        </w:rPr>
        <w:t xml:space="preserve"> of the dominant class in its relationship with dominated classes” (ibid, p. 148). In assessing </w:t>
      </w:r>
      <w:r w:rsidRPr="008E6D7C">
        <w:rPr>
          <w:rStyle w:val="Emphasis"/>
        </w:rPr>
        <w:t xml:space="preserve">the state </w:t>
      </w:r>
      <w:proofErr w:type="gramStart"/>
      <w:r w:rsidRPr="008E6D7C">
        <w:rPr>
          <w:rStyle w:val="Emphasis"/>
        </w:rPr>
        <w:t>today</w:t>
      </w:r>
      <w:proofErr w:type="gramEnd"/>
      <w:r w:rsidRPr="008E6D7C">
        <w:rPr>
          <w:sz w:val="16"/>
        </w:rPr>
        <w:t xml:space="preserve"> </w:t>
      </w:r>
      <w:proofErr w:type="gramStart"/>
      <w:r w:rsidRPr="008E6D7C">
        <w:rPr>
          <w:sz w:val="16"/>
        </w:rPr>
        <w:t>it can be seen that the</w:t>
      </w:r>
      <w:proofErr w:type="gramEnd"/>
      <w:r w:rsidRPr="008E6D7C">
        <w:rPr>
          <w:sz w:val="16"/>
        </w:rPr>
        <w:t xml:space="preserve"> interests of the capitalist class are paramount, free as they are from any concerted countervailing pressures—history shows this </w:t>
      </w:r>
      <w:r w:rsidRPr="008E6D7C">
        <w:rPr>
          <w:rStyle w:val="Emphasis"/>
        </w:rPr>
        <w:t>is not an inevitable arrangement. The relationship between the dominant and dominated</w:t>
      </w:r>
      <w:r w:rsidRPr="008E6D7C">
        <w:rPr>
          <w:sz w:val="16"/>
        </w:rPr>
        <w:t xml:space="preserve"> classes </w:t>
      </w:r>
      <w:r w:rsidRPr="008E6D7C">
        <w:rPr>
          <w:rStyle w:val="Emphasis"/>
        </w:rPr>
        <w:t>is never straightforward</w:t>
      </w:r>
      <w:r w:rsidRPr="008E6D7C">
        <w:rPr>
          <w:sz w:val="16"/>
        </w:rPr>
        <w:t xml:space="preserve">. As the state is a field of strategic relations, power needs to be seen as mobile, as moving between apparatuses. Different state institutions house competing/rival class (or other) social relations (Levine </w:t>
      </w:r>
      <w:proofErr w:type="gramStart"/>
      <w:r w:rsidRPr="008E6D7C">
        <w:rPr>
          <w:sz w:val="16"/>
        </w:rPr>
        <w:t>2002 ,</w:t>
      </w:r>
      <w:proofErr w:type="gramEnd"/>
      <w:r w:rsidRPr="008E6D7C">
        <w:rPr>
          <w:sz w:val="16"/>
        </w:rPr>
        <w:t xml:space="preserve"> p. 176). </w:t>
      </w:r>
      <w:r w:rsidRPr="00930B7D">
        <w:rPr>
          <w:rStyle w:val="Emphasis"/>
        </w:rPr>
        <w:t>Strategically the question must always be asked “who is in power to do what?”</w:t>
      </w:r>
      <w:r w:rsidRPr="008E6D7C">
        <w:rPr>
          <w:rStyle w:val="Emphasis"/>
        </w:rPr>
        <w:t xml:space="preserve"> </w:t>
      </w:r>
      <w:proofErr w:type="gramStart"/>
      <w:r w:rsidRPr="008E6D7C">
        <w:rPr>
          <w:sz w:val="16"/>
        </w:rPr>
        <w:t>Th e</w:t>
      </w:r>
      <w:proofErr w:type="gramEnd"/>
      <w:r w:rsidRPr="008E6D7C">
        <w:rPr>
          <w:sz w:val="16"/>
        </w:rPr>
        <w:t xml:space="preserve"> state needs to be comprehended as a complex with higher (ruling) levels and subordinate levels. </w:t>
      </w:r>
      <w:r w:rsidRPr="000F5F99">
        <w:rPr>
          <w:rStyle w:val="Emphasis"/>
          <w:highlight w:val="cyan"/>
        </w:rPr>
        <w:t>The aim</w:t>
      </w:r>
      <w:r w:rsidRPr="008E6D7C">
        <w:rPr>
          <w:rStyle w:val="Emphasis"/>
        </w:rPr>
        <w:t xml:space="preserve"> of</w:t>
      </w:r>
      <w:r w:rsidRPr="008E6D7C">
        <w:rPr>
          <w:sz w:val="16"/>
        </w:rPr>
        <w:t xml:space="preserve"> Marxist </w:t>
      </w:r>
      <w:r w:rsidRPr="008E6D7C">
        <w:rPr>
          <w:rStyle w:val="Emphasis"/>
        </w:rPr>
        <w:t xml:space="preserve">political analysis </w:t>
      </w:r>
      <w:r w:rsidRPr="000F5F99">
        <w:rPr>
          <w:rStyle w:val="Emphasis"/>
          <w:highlight w:val="cyan"/>
        </w:rPr>
        <w:t>is to identify</w:t>
      </w:r>
      <w:r w:rsidRPr="008E6D7C">
        <w:rPr>
          <w:rStyle w:val="Emphasis"/>
        </w:rPr>
        <w:t xml:space="preserve"> the sites</w:t>
      </w:r>
      <w:r w:rsidRPr="008E6D7C">
        <w:rPr>
          <w:sz w:val="16"/>
        </w:rPr>
        <w:t xml:space="preserve"> within this complex </w:t>
      </w:r>
      <w:r w:rsidRPr="008E6D7C">
        <w:rPr>
          <w:rStyle w:val="Emphasis"/>
        </w:rPr>
        <w:t>where real power is concentrated</w:t>
      </w:r>
      <w:r w:rsidRPr="008E6D7C">
        <w:rPr>
          <w:sz w:val="16"/>
        </w:rPr>
        <w:t xml:space="preserve">—with “real power” denoting, here, </w:t>
      </w:r>
      <w:r w:rsidRPr="008E6D7C">
        <w:rPr>
          <w:rStyle w:val="Emphasis"/>
        </w:rPr>
        <w:t xml:space="preserve">the </w:t>
      </w:r>
      <w:r w:rsidRPr="000F5F99">
        <w:rPr>
          <w:rStyle w:val="Emphasis"/>
          <w:highlight w:val="cyan"/>
        </w:rPr>
        <w:t>institutional resources</w:t>
      </w:r>
      <w:r w:rsidRPr="008E6D7C">
        <w:rPr>
          <w:rStyle w:val="Emphasis"/>
        </w:rPr>
        <w:t xml:space="preserve"> (</w:t>
      </w:r>
      <w:r w:rsidRPr="00930B7D">
        <w:rPr>
          <w:rStyle w:val="Emphasis"/>
        </w:rPr>
        <w:t>administration, executive power, budget</w:t>
      </w:r>
      <w:r w:rsidRPr="008E6D7C">
        <w:rPr>
          <w:sz w:val="16"/>
        </w:rPr>
        <w:t xml:space="preserve">) </w:t>
      </w:r>
      <w:r w:rsidRPr="000F5F99">
        <w:rPr>
          <w:rStyle w:val="Emphasis"/>
          <w:highlight w:val="cyan"/>
        </w:rPr>
        <w:t>which allow the social class in power to maintain their</w:t>
      </w:r>
      <w:r w:rsidRPr="008E6D7C">
        <w:rPr>
          <w:rStyle w:val="Emphasis"/>
        </w:rPr>
        <w:t xml:space="preserve"> superior </w:t>
      </w:r>
      <w:r w:rsidRPr="000F5F99">
        <w:rPr>
          <w:rStyle w:val="Emphasis"/>
          <w:highlight w:val="cyan"/>
        </w:rPr>
        <w:t>position</w:t>
      </w:r>
      <w:r w:rsidRPr="008E6D7C">
        <w:rPr>
          <w:rStyle w:val="Emphasis"/>
        </w:rPr>
        <w:t xml:space="preserve"> within political struggles</w:t>
      </w:r>
      <w:r w:rsidRPr="008E6D7C">
        <w:rPr>
          <w:sz w:val="16"/>
        </w:rPr>
        <w:t xml:space="preserve"> (</w:t>
      </w:r>
      <w:proofErr w:type="spellStart"/>
      <w:r w:rsidRPr="008E6D7C">
        <w:rPr>
          <w:sz w:val="16"/>
        </w:rPr>
        <w:t>Codato</w:t>
      </w:r>
      <w:proofErr w:type="spellEnd"/>
      <w:r w:rsidRPr="008E6D7C">
        <w:rPr>
          <w:sz w:val="16"/>
        </w:rPr>
        <w:t xml:space="preserve"> and </w:t>
      </w:r>
      <w:proofErr w:type="spellStart"/>
      <w:r w:rsidRPr="008E6D7C">
        <w:rPr>
          <w:sz w:val="16"/>
        </w:rPr>
        <w:t>Perissinotto</w:t>
      </w:r>
      <w:proofErr w:type="spellEnd"/>
      <w:r w:rsidRPr="008E6D7C">
        <w:rPr>
          <w:sz w:val="16"/>
        </w:rPr>
        <w:t xml:space="preserve"> 2002 , p. 61): prime examples being the Federal Reserve or central banks which are, essentially, autonomous institutions, insulated from popular demands, or the appointment and tenure of Supreme Court judges. </w:t>
      </w:r>
      <w:r w:rsidRPr="008E6D7C">
        <w:rPr>
          <w:rStyle w:val="Emphasis"/>
        </w:rPr>
        <w:t>There are</w:t>
      </w:r>
      <w:r w:rsidRPr="008E6D7C">
        <w:rPr>
          <w:sz w:val="16"/>
        </w:rPr>
        <w:t xml:space="preserve">, however, </w:t>
      </w:r>
      <w:r w:rsidRPr="008E6D7C">
        <w:rPr>
          <w:rStyle w:val="Emphasis"/>
        </w:rPr>
        <w:t>always opportunities</w:t>
      </w:r>
      <w:r w:rsidRPr="008E6D7C">
        <w:rPr>
          <w:sz w:val="16"/>
        </w:rPr>
        <w:t xml:space="preserve"> </w:t>
      </w:r>
      <w:r w:rsidRPr="008E6D7C">
        <w:rPr>
          <w:rStyle w:val="Emphasis"/>
        </w:rPr>
        <w:t>to tip the balance of powers</w:t>
      </w:r>
      <w:r w:rsidRPr="008E6D7C">
        <w:rPr>
          <w:sz w:val="16"/>
        </w:rPr>
        <w:t xml:space="preserve"> one way or another—</w:t>
      </w:r>
      <w:r w:rsidRPr="008E6D7C">
        <w:rPr>
          <w:rStyle w:val="Emphasis"/>
        </w:rPr>
        <w:t>something</w:t>
      </w:r>
      <w:r w:rsidRPr="008E6D7C">
        <w:rPr>
          <w:sz w:val="16"/>
        </w:rPr>
        <w:t xml:space="preserve"> Occupy, with its </w:t>
      </w:r>
      <w:r w:rsidRPr="008E6D7C">
        <w:rPr>
          <w:rStyle w:val="Emphasis"/>
        </w:rPr>
        <w:t>spurning of the state</w:t>
      </w:r>
      <w:r w:rsidRPr="008E6D7C">
        <w:rPr>
          <w:sz w:val="16"/>
        </w:rPr>
        <w:t xml:space="preserve">, </w:t>
      </w:r>
      <w:r w:rsidRPr="008E6D7C">
        <w:rPr>
          <w:rStyle w:val="Emphasis"/>
        </w:rPr>
        <w:t xml:space="preserve">failed to </w:t>
      </w:r>
      <w:proofErr w:type="gramStart"/>
      <w:r w:rsidRPr="008E6D7C">
        <w:rPr>
          <w:rStyle w:val="Emphasis"/>
        </w:rPr>
        <w:t>take into account</w:t>
      </w:r>
      <w:proofErr w:type="gramEnd"/>
      <w:r w:rsidRPr="008E6D7C">
        <w:rPr>
          <w:sz w:val="16"/>
        </w:rPr>
        <w:t xml:space="preserve">. If there is no concerted opposition to capitalist rule, then practices seeking to maintain social cohesion will adhere exclusively to the interests of the capitalist class—a </w:t>
      </w:r>
      <w:proofErr w:type="spellStart"/>
      <w:r w:rsidRPr="008E6D7C">
        <w:rPr>
          <w:sz w:val="16"/>
        </w:rPr>
        <w:t>disorganised</w:t>
      </w:r>
      <w:proofErr w:type="spellEnd"/>
      <w:r w:rsidRPr="008E6D7C">
        <w:rPr>
          <w:sz w:val="16"/>
        </w:rPr>
        <w:t xml:space="preserve">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Style w:val="Emphasis"/>
        </w:rPr>
        <w:t>it would be a mistake</w:t>
      </w:r>
      <w:r w:rsidRPr="008E6D7C">
        <w:rPr>
          <w:sz w:val="16"/>
        </w:rPr>
        <w:t xml:space="preserve">, argues </w:t>
      </w:r>
      <w:proofErr w:type="spellStart"/>
      <w:r w:rsidRPr="008E6D7C">
        <w:rPr>
          <w:sz w:val="16"/>
        </w:rPr>
        <w:t>Poulantzas</w:t>
      </w:r>
      <w:proofErr w:type="spellEnd"/>
      <w:r w:rsidRPr="008E6D7C">
        <w:rPr>
          <w:sz w:val="16"/>
        </w:rPr>
        <w:t xml:space="preserve"> ( 1980 , p. 153, emphasis in original), </w:t>
      </w:r>
      <w:r w:rsidRPr="008E6D7C">
        <w:rPr>
          <w:rStyle w:val="Emphasis"/>
        </w:rPr>
        <w:t>to cease conducting struggles within the strategic field of the state</w:t>
      </w:r>
      <w:r w:rsidRPr="008E6D7C">
        <w:rPr>
          <w:sz w:val="16"/>
        </w:rPr>
        <w:t xml:space="preserve">: We … know that, alongside their possible presence in the physical space of the state apparatuses, the popular masses must constantly maintain and deploy </w:t>
      </w:r>
      <w:proofErr w:type="spellStart"/>
      <w:r w:rsidRPr="008E6D7C">
        <w:rPr>
          <w:sz w:val="16"/>
        </w:rPr>
        <w:t>centres</w:t>
      </w:r>
      <w:proofErr w:type="spellEnd"/>
      <w:r w:rsidRPr="008E6D7C">
        <w:rPr>
          <w:sz w:val="16"/>
        </w:rPr>
        <w:t xml:space="preserve"> and networks at a distance from these apparatuses: I am referring, of course, to movements for direct, rank-and-fi le democracy and to self-management networks. But although these take up </w:t>
      </w:r>
      <w:r w:rsidRPr="008E6D7C">
        <w:rPr>
          <w:rStyle w:val="Emphasis"/>
        </w:rPr>
        <w:t>political objectives</w:t>
      </w:r>
      <w:r w:rsidRPr="008E6D7C">
        <w:rPr>
          <w:sz w:val="16"/>
        </w:rPr>
        <w:t xml:space="preserve">, they </w:t>
      </w:r>
      <w:r w:rsidRPr="008E6D7C">
        <w:rPr>
          <w:rStyle w:val="Emphasis"/>
        </w:rPr>
        <w:t xml:space="preserve">are not located outside </w:t>
      </w:r>
      <w:r w:rsidRPr="008E6D7C">
        <w:rPr>
          <w:sz w:val="16"/>
        </w:rPr>
        <w:t xml:space="preserve">the State or, in any case, outside </w:t>
      </w:r>
      <w:r w:rsidRPr="008E6D7C">
        <w:rPr>
          <w:rStyle w:val="Emphasis"/>
        </w:rPr>
        <w:t>power</w:t>
      </w:r>
      <w:r w:rsidRPr="008E6D7C">
        <w:rPr>
          <w:sz w:val="16"/>
        </w:rPr>
        <w:t xml:space="preserve">— </w:t>
      </w:r>
      <w:r w:rsidRPr="000F5F99">
        <w:rPr>
          <w:rStyle w:val="Emphasis"/>
          <w:highlight w:val="cyan"/>
        </w:rPr>
        <w:t>contrary to</w:t>
      </w:r>
      <w:r w:rsidRPr="008E6D7C">
        <w:rPr>
          <w:rStyle w:val="Emphasis"/>
        </w:rPr>
        <w:t xml:space="preserve"> the </w:t>
      </w:r>
      <w:r w:rsidRPr="000F5F99">
        <w:rPr>
          <w:rStyle w:val="Emphasis"/>
          <w:highlight w:val="cyan"/>
        </w:rPr>
        <w:t>simplistic</w:t>
      </w:r>
      <w:r w:rsidRPr="008E6D7C">
        <w:rPr>
          <w:rStyle w:val="Emphasis"/>
        </w:rPr>
        <w:t xml:space="preserve"> illusions of </w:t>
      </w:r>
      <w:r w:rsidRPr="000F5F99">
        <w:rPr>
          <w:rStyle w:val="Emphasis"/>
          <w:highlight w:val="cyan"/>
        </w:rPr>
        <w:t>anti-institutional purity</w:t>
      </w:r>
      <w:r w:rsidRPr="008E6D7C">
        <w:rPr>
          <w:sz w:val="16"/>
        </w:rPr>
        <w:t xml:space="preserve">. What is more, </w:t>
      </w:r>
      <w:proofErr w:type="gramStart"/>
      <w:r w:rsidRPr="000F5F99">
        <w:rPr>
          <w:rStyle w:val="Emphasis"/>
          <w:highlight w:val="cyan"/>
        </w:rPr>
        <w:t>to place</w:t>
      </w:r>
      <w:proofErr w:type="gramEnd"/>
      <w:r w:rsidRPr="000F5F99">
        <w:rPr>
          <w:rStyle w:val="Emphasis"/>
          <w:highlight w:val="cyan"/>
        </w:rPr>
        <w:t xml:space="preserve"> oneself</w:t>
      </w:r>
      <w:r w:rsidRPr="008E6D7C">
        <w:rPr>
          <w:rStyle w:val="Emphasis"/>
        </w:rPr>
        <w:t xml:space="preserve"> at any cost </w:t>
      </w:r>
      <w:r w:rsidRPr="000F5F99">
        <w:rPr>
          <w:rStyle w:val="Emphasis"/>
          <w:highlight w:val="cyan"/>
        </w:rPr>
        <w:t>outside the State</w:t>
      </w:r>
      <w:r w:rsidRPr="008E6D7C">
        <w:rPr>
          <w:sz w:val="16"/>
        </w:rPr>
        <w:t xml:space="preserve"> in the thought that one is thereby situated outside power (which is impossible) </w:t>
      </w:r>
      <w:r w:rsidRPr="000F5F99">
        <w:rPr>
          <w:rStyle w:val="Emphasis"/>
          <w:highlight w:val="cyan"/>
        </w:rPr>
        <w:t>can</w:t>
      </w:r>
      <w:r w:rsidRPr="008E6D7C">
        <w:rPr>
          <w:rStyle w:val="Emphasis"/>
        </w:rPr>
        <w:t xml:space="preserve"> often be the best means of </w:t>
      </w:r>
      <w:r w:rsidRPr="000F5F99">
        <w:rPr>
          <w:rStyle w:val="Emphasis"/>
          <w:highlight w:val="cyan"/>
        </w:rPr>
        <w:t>leav</w:t>
      </w:r>
      <w:r w:rsidRPr="008E6D7C">
        <w:rPr>
          <w:rStyle w:val="Emphasis"/>
        </w:rPr>
        <w:t xml:space="preserve">ing </w:t>
      </w:r>
      <w:r w:rsidRPr="000F5F99">
        <w:rPr>
          <w:rStyle w:val="Emphasis"/>
          <w:highlight w:val="cyan"/>
        </w:rPr>
        <w:t>the field open for statism</w:t>
      </w:r>
      <w:r w:rsidRPr="008E6D7C">
        <w:rPr>
          <w:sz w:val="16"/>
        </w:rPr>
        <w:t xml:space="preserve"> : in short, </w:t>
      </w:r>
      <w:r w:rsidRPr="008E6D7C">
        <w:rPr>
          <w:rStyle w:val="Emphasis"/>
        </w:rPr>
        <w:t>it</w:t>
      </w:r>
      <w:r w:rsidRPr="008E6D7C">
        <w:rPr>
          <w:sz w:val="16"/>
        </w:rPr>
        <w:t xml:space="preserve"> often </w:t>
      </w:r>
      <w:r w:rsidRPr="008E6D7C">
        <w:rPr>
          <w:rStyle w:val="Emphasis"/>
        </w:rPr>
        <w:t xml:space="preserve">involves </w:t>
      </w:r>
      <w:r w:rsidRPr="000F5F99">
        <w:rPr>
          <w:rStyle w:val="Emphasis"/>
          <w:highlight w:val="cyan"/>
        </w:rPr>
        <w:t>a retreat in the face of the enemy</w:t>
      </w:r>
      <w:r w:rsidRPr="008E6D7C">
        <w:rPr>
          <w:rStyle w:val="Emphasis"/>
        </w:rPr>
        <w:t xml:space="preserve"> precisely on this strategically crucial terrain</w:t>
      </w:r>
      <w:r w:rsidRPr="008E6D7C">
        <w:rPr>
          <w:sz w:val="16"/>
        </w:rPr>
        <w:t xml:space="preserve">. The crucial point here is that </w:t>
      </w:r>
      <w:r w:rsidRPr="008E6D7C">
        <w:rPr>
          <w:rStyle w:val="Emphasis"/>
        </w:rPr>
        <w:t>there is no “outside” of the state to which movements can escape</w:t>
      </w:r>
      <w:r w:rsidRPr="008E6D7C">
        <w:rPr>
          <w:sz w:val="16"/>
        </w:rPr>
        <w:t>—</w:t>
      </w:r>
      <w:r w:rsidRPr="008E6D7C">
        <w:rPr>
          <w:rStyle w:val="Emphasis"/>
        </w:rPr>
        <w:t>positions can be assumed against the state</w:t>
      </w:r>
      <w:r w:rsidRPr="008E6D7C">
        <w:rPr>
          <w:sz w:val="16"/>
        </w:rPr>
        <w:t xml:space="preserve"> by movements, </w:t>
      </w:r>
      <w:r w:rsidRPr="008E6D7C">
        <w:rPr>
          <w:rStyle w:val="Emphasis"/>
        </w:rPr>
        <w:t>but</w:t>
      </w:r>
      <w:r w:rsidRPr="008E6D7C">
        <w:rPr>
          <w:sz w:val="16"/>
        </w:rPr>
        <w:t xml:space="preserve"> these </w:t>
      </w:r>
      <w:r w:rsidRPr="008E6D7C">
        <w:rPr>
          <w:rStyle w:val="Emphasis"/>
        </w:rPr>
        <w:t>need to be matched by actions within the field of the state</w:t>
      </w:r>
      <w:r w:rsidRPr="008E6D7C">
        <w:rPr>
          <w:sz w:val="16"/>
        </w:rPr>
        <w:t xml:space="preserve"> by actors from the left. In </w:t>
      </w:r>
      <w:proofErr w:type="spellStart"/>
      <w:r w:rsidRPr="008E6D7C">
        <w:rPr>
          <w:sz w:val="16"/>
        </w:rPr>
        <w:t>conceptualising</w:t>
      </w:r>
      <w:proofErr w:type="spellEnd"/>
      <w:r w:rsidRPr="008E6D7C">
        <w:rPr>
          <w:sz w:val="16"/>
        </w:rPr>
        <w:t xml:space="preserve"> how this might be possible </w:t>
      </w:r>
      <w:proofErr w:type="spellStart"/>
      <w:r w:rsidRPr="008E6D7C">
        <w:rPr>
          <w:sz w:val="16"/>
        </w:rPr>
        <w:t>Poulantzas</w:t>
      </w:r>
      <w:proofErr w:type="spellEnd"/>
      <w:r w:rsidRPr="008E6D7C">
        <w:rPr>
          <w:sz w:val="16"/>
        </w:rPr>
        <w:t xml:space="preserve">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w:t>
      </w:r>
      <w:proofErr w:type="spellStart"/>
      <w:r w:rsidRPr="008E6D7C">
        <w:rPr>
          <w:sz w:val="16"/>
        </w:rPr>
        <w:t>selfmanagement</w:t>
      </w:r>
      <w:proofErr w:type="spellEnd"/>
      <w:r w:rsidRPr="008E6D7C">
        <w:rPr>
          <w:sz w:val="16"/>
        </w:rPr>
        <w:t xml:space="preserve"> bodies? In seeking an answer to this </w:t>
      </w:r>
      <w:proofErr w:type="gramStart"/>
      <w:r w:rsidRPr="008E6D7C">
        <w:rPr>
          <w:sz w:val="16"/>
        </w:rPr>
        <w:t>question</w:t>
      </w:r>
      <w:proofErr w:type="gramEnd"/>
      <w:r w:rsidRPr="008E6D7C">
        <w:rPr>
          <w:sz w:val="16"/>
        </w:rPr>
        <w:t xml:space="preserve"> it is important, he cautions, not to follow the “old illusion of anarchism” that the strategic field of the state can be abandoned. Political strategy must be grounded in the “autonomy of the </w:t>
      </w:r>
      <w:proofErr w:type="spellStart"/>
      <w:r w:rsidRPr="008E6D7C">
        <w:rPr>
          <w:sz w:val="16"/>
        </w:rPr>
        <w:t>organisations</w:t>
      </w:r>
      <w:proofErr w:type="spellEnd"/>
      <w:r w:rsidRPr="008E6D7C">
        <w:rPr>
          <w:sz w:val="16"/>
        </w:rPr>
        <w:t xml:space="preserve"> of the popular masses,” but their </w:t>
      </w:r>
      <w:r w:rsidRPr="008E6D7C">
        <w:rPr>
          <w:rStyle w:val="Emphasis"/>
        </w:rPr>
        <w:t>autonomy is not founded in some “outside” space</w:t>
      </w:r>
      <w:r w:rsidRPr="008E6D7C">
        <w:rPr>
          <w:sz w:val="16"/>
        </w:rPr>
        <w:t xml:space="preserve">. </w:t>
      </w:r>
      <w:proofErr w:type="gramStart"/>
      <w:r w:rsidRPr="008E6D7C">
        <w:rPr>
          <w:sz w:val="16"/>
        </w:rPr>
        <w:t>Th e</w:t>
      </w:r>
      <w:proofErr w:type="gramEnd"/>
      <w:r w:rsidRPr="008E6D7C">
        <w:rPr>
          <w:sz w:val="16"/>
        </w:rPr>
        <w:t xml:space="preserve"> popular masses, he argues, can deploy networks and </w:t>
      </w:r>
      <w:proofErr w:type="spellStart"/>
      <w:r w:rsidRPr="008E6D7C">
        <w:rPr>
          <w:sz w:val="16"/>
        </w:rPr>
        <w:t>centres</w:t>
      </w:r>
      <w:proofErr w:type="spellEnd"/>
      <w:r w:rsidRPr="008E6D7C">
        <w:rPr>
          <w:sz w:val="16"/>
        </w:rPr>
        <w:t xml:space="preserve"> of struggle at a distance from state apparatuses, but never from outside the state (ibid, p. 153). Th ere can be no simple opposition between “internal” and “external” struggle; rather, both must be simultaneously pursued (ibid, p. 260). </w:t>
      </w:r>
      <w:r w:rsidRPr="000F5F99">
        <w:rPr>
          <w:rStyle w:val="Emphasis"/>
          <w:highlight w:val="cyan"/>
        </w:rPr>
        <w:t>Successful strategy entails</w:t>
      </w:r>
      <w:r w:rsidRPr="008E6D7C">
        <w:rPr>
          <w:rStyle w:val="Emphasis"/>
        </w:rPr>
        <w:t xml:space="preserve"> maintaining </w:t>
      </w:r>
      <w:r w:rsidRPr="000F5F99">
        <w:rPr>
          <w:rStyle w:val="Emphasis"/>
          <w:highlight w:val="cyan"/>
        </w:rPr>
        <w:t>a distance</w:t>
      </w:r>
      <w:r w:rsidRPr="008E6D7C">
        <w:rPr>
          <w:rStyle w:val="Emphasis"/>
        </w:rPr>
        <w:t xml:space="preserve"> </w:t>
      </w:r>
      <w:r w:rsidRPr="000F5F99">
        <w:rPr>
          <w:rStyle w:val="Emphasis"/>
          <w:highlight w:val="cyan"/>
        </w:rPr>
        <w:t>from the state</w:t>
      </w:r>
      <w:r w:rsidRPr="008E6D7C">
        <w:rPr>
          <w:sz w:val="16"/>
        </w:rPr>
        <w:t xml:space="preserve"> (without imagining an outside), </w:t>
      </w:r>
      <w:r w:rsidRPr="000F5F99">
        <w:rPr>
          <w:rStyle w:val="Emphasis"/>
          <w:highlight w:val="cyan"/>
        </w:rPr>
        <w:t>combined with</w:t>
      </w:r>
      <w:r w:rsidRPr="008E6D7C">
        <w:rPr>
          <w:rStyle w:val="Emphasis"/>
        </w:rPr>
        <w:t xml:space="preserve"> </w:t>
      </w:r>
      <w:proofErr w:type="gramStart"/>
      <w:r w:rsidRPr="008E6D7C">
        <w:rPr>
          <w:rStyle w:val="Emphasis"/>
        </w:rPr>
        <w:t xml:space="preserve">taking </w:t>
      </w:r>
      <w:r w:rsidRPr="000F5F99">
        <w:rPr>
          <w:rStyle w:val="Emphasis"/>
          <w:highlight w:val="cyan"/>
        </w:rPr>
        <w:t>action</w:t>
      </w:r>
      <w:proofErr w:type="gramEnd"/>
      <w:r w:rsidRPr="000F5F99">
        <w:rPr>
          <w:rStyle w:val="Emphasis"/>
          <w:highlight w:val="cyan"/>
        </w:rPr>
        <w:t xml:space="preserve"> within the state</w:t>
      </w:r>
      <w:r w:rsidRPr="008E6D7C">
        <w:rPr>
          <w:rStyle w:val="Emphasis"/>
        </w:rPr>
        <w:t xml:space="preserve"> to transform the state</w:t>
      </w:r>
      <w:r w:rsidRPr="008E6D7C">
        <w:rPr>
          <w:sz w:val="16"/>
        </w:rPr>
        <w:t xml:space="preserve"> (Thomas </w:t>
      </w:r>
      <w:proofErr w:type="gramStart"/>
      <w:r w:rsidRPr="008E6D7C">
        <w:rPr>
          <w:sz w:val="16"/>
        </w:rPr>
        <w:t>2002 ,</w:t>
      </w:r>
      <w:proofErr w:type="gramEnd"/>
      <w:r w:rsidRPr="008E6D7C">
        <w:rPr>
          <w:sz w:val="16"/>
        </w:rPr>
        <w:t xml:space="preserve"> p. 76). Here lies the value of recovering Poulantzas’ analysis as a means of assessing Occupy. (I) Th e movement paid </w:t>
      </w:r>
      <w:proofErr w:type="spellStart"/>
      <w:r w:rsidRPr="008E6D7C">
        <w:rPr>
          <w:sz w:val="16"/>
        </w:rPr>
        <w:t>insuffi</w:t>
      </w:r>
      <w:proofErr w:type="spellEnd"/>
      <w:r w:rsidRPr="008E6D7C">
        <w:rPr>
          <w:sz w:val="16"/>
        </w:rPr>
        <w:t xml:space="preserve"> </w:t>
      </w:r>
      <w:proofErr w:type="spellStart"/>
      <w:r w:rsidRPr="008E6D7C">
        <w:rPr>
          <w:sz w:val="16"/>
        </w:rPr>
        <w:t>cient</w:t>
      </w:r>
      <w:proofErr w:type="spellEnd"/>
      <w:r w:rsidRPr="008E6D7C">
        <w:rPr>
          <w:sz w:val="16"/>
        </w:rPr>
        <w:t xml:space="preserve"> attention to the question of class and of how to foster class-consciousness; the diffuse notion of the “99%” off </w:t>
      </w:r>
      <w:proofErr w:type="spellStart"/>
      <w:r w:rsidRPr="008E6D7C">
        <w:rPr>
          <w:sz w:val="16"/>
        </w:rPr>
        <w:t>ered</w:t>
      </w:r>
      <w:proofErr w:type="spellEnd"/>
      <w:r w:rsidRPr="008E6D7C">
        <w:rPr>
          <w:sz w:val="16"/>
        </w:rPr>
        <w:t xml:space="preserve"> little strategic value when it came to </w:t>
      </w:r>
      <w:proofErr w:type="spellStart"/>
      <w:r w:rsidRPr="008E6D7C">
        <w:rPr>
          <w:sz w:val="16"/>
        </w:rPr>
        <w:t>analysing</w:t>
      </w:r>
      <w:proofErr w:type="spellEnd"/>
      <w:r w:rsidRPr="008E6D7C">
        <w:rPr>
          <w:sz w:val="16"/>
        </w:rPr>
        <w:t xml:space="preserve"> the positions held by diff </w:t>
      </w:r>
      <w:proofErr w:type="spellStart"/>
      <w:r w:rsidRPr="008E6D7C">
        <w:rPr>
          <w:sz w:val="16"/>
        </w:rPr>
        <w:t>erent</w:t>
      </w:r>
      <w:proofErr w:type="spellEnd"/>
      <w:r w:rsidRPr="008E6D7C">
        <w:rPr>
          <w:sz w:val="16"/>
        </w:rPr>
        <w:t xml:space="preserve"> factions of the bourgeoisie. Rather, everyone—excluding a tiny hyper-rich section of the capitalist elite—</w:t>
      </w:r>
      <w:proofErr w:type="gramStart"/>
      <w:r w:rsidRPr="008E6D7C">
        <w:rPr>
          <w:sz w:val="16"/>
        </w:rPr>
        <w:t>were considered to be</w:t>
      </w:r>
      <w:proofErr w:type="gramEnd"/>
      <w:r w:rsidRPr="008E6D7C">
        <w:rPr>
          <w:sz w:val="16"/>
        </w:rPr>
        <w:t xml:space="preserve"> “in it together”; no distinction was made between the lower-upper classes, the middle classes and the most precarious and exploited parts of the populace. </w:t>
      </w:r>
      <w:proofErr w:type="spellStart"/>
      <w:r w:rsidRPr="008E6D7C">
        <w:rPr>
          <w:sz w:val="16"/>
        </w:rPr>
        <w:t>Poulantzas</w:t>
      </w:r>
      <w:proofErr w:type="spellEnd"/>
      <w:r w:rsidRPr="008E6D7C">
        <w:rPr>
          <w:sz w:val="16"/>
        </w:rPr>
        <w:t xml:space="preserve"> </w:t>
      </w:r>
      <w:proofErr w:type="spellStart"/>
      <w:r w:rsidRPr="008E6D7C">
        <w:rPr>
          <w:sz w:val="16"/>
        </w:rPr>
        <w:t>emphasised</w:t>
      </w:r>
      <w:proofErr w:type="spellEnd"/>
      <w:r w:rsidRPr="008E6D7C">
        <w:rPr>
          <w:sz w:val="16"/>
        </w:rPr>
        <w:t xml:space="preserve">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w:t>
      </w:r>
      <w:proofErr w:type="spellStart"/>
      <w:r w:rsidRPr="008E6D7C">
        <w:rPr>
          <w:sz w:val="16"/>
        </w:rPr>
        <w:t>manoeuvre</w:t>
      </w:r>
      <w:proofErr w:type="spellEnd"/>
      <w:r w:rsidRPr="008E6D7C">
        <w:rPr>
          <w:sz w:val="16"/>
        </w:rPr>
        <w:t xml:space="preserve"> effectively within the state. </w:t>
      </w:r>
      <w:proofErr w:type="spellStart"/>
      <w:r w:rsidRPr="008E6D7C">
        <w:rPr>
          <w:sz w:val="16"/>
        </w:rPr>
        <w:t>Poulantzas</w:t>
      </w:r>
      <w:proofErr w:type="spellEnd"/>
      <w:r w:rsidRPr="008E6D7C">
        <w:rPr>
          <w:sz w:val="16"/>
        </w:rPr>
        <w:t xml:space="preserve"> </w:t>
      </w:r>
      <w:proofErr w:type="spellStart"/>
      <w:r w:rsidRPr="008E6D7C">
        <w:rPr>
          <w:sz w:val="16"/>
        </w:rPr>
        <w:t>emphasised</w:t>
      </w:r>
      <w:proofErr w:type="spellEnd"/>
      <w:r w:rsidRPr="008E6D7C">
        <w:rPr>
          <w:sz w:val="16"/>
        </w:rPr>
        <w:t xml:space="preserve"> the need to </w:t>
      </w:r>
      <w:proofErr w:type="spellStart"/>
      <w:r w:rsidRPr="008E6D7C">
        <w:rPr>
          <w:sz w:val="16"/>
        </w:rPr>
        <w:t>analyse</w:t>
      </w:r>
      <w:proofErr w:type="spellEnd"/>
      <w:r w:rsidRPr="008E6D7C">
        <w:rPr>
          <w:sz w:val="16"/>
        </w:rPr>
        <w:t xml:space="preserve"> the state—to find the positions class </w:t>
      </w:r>
      <w:proofErr w:type="gramStart"/>
      <w:r w:rsidRPr="008E6D7C">
        <w:rPr>
          <w:sz w:val="16"/>
        </w:rPr>
        <w:t>blocs</w:t>
      </w:r>
      <w:proofErr w:type="gramEnd"/>
      <w:r w:rsidRPr="008E6D7C">
        <w:rPr>
          <w:sz w:val="16"/>
        </w:rPr>
        <w:t xml:space="preserve"> held within its apparatuses to bolster their power—to identify the strategic lines of engagement through which to challenge entrenched power. Th rough rejecting the state, </w:t>
      </w:r>
      <w:proofErr w:type="gramStart"/>
      <w:r w:rsidRPr="008E6D7C">
        <w:rPr>
          <w:sz w:val="16"/>
        </w:rPr>
        <w:t>Occupy</w:t>
      </w:r>
      <w:proofErr w:type="gramEnd"/>
      <w:r w:rsidRPr="008E6D7C">
        <w:rPr>
          <w:sz w:val="16"/>
        </w:rPr>
        <w:t xml:space="preserve"> hewed closely to the approach advocated by Hardt and Negri (and by anarchism more generally), an approach that has proven time and again inadequate to enact substantive enduring change. </w:t>
      </w:r>
      <w:r w:rsidRPr="008E6D7C">
        <w:rPr>
          <w:rStyle w:val="Emphasis"/>
        </w:rPr>
        <w:t>Effective action takes place both within and against the state</w:t>
      </w:r>
      <w:r w:rsidRPr="008E6D7C">
        <w:rPr>
          <w:sz w:val="16"/>
        </w:rPr>
        <w:t xml:space="preserve">. To turn to the other theorists considered earlier, the approach advocated by </w:t>
      </w:r>
      <w:proofErr w:type="spellStart"/>
      <w:r w:rsidRPr="008E6D7C">
        <w:rPr>
          <w:sz w:val="16"/>
        </w:rPr>
        <w:t>Badiou</w:t>
      </w:r>
      <w:proofErr w:type="spellEnd"/>
      <w:r w:rsidRPr="008E6D7C">
        <w:rPr>
          <w:sz w:val="16"/>
        </w:rPr>
        <w:t xml:space="preserve"> and </w:t>
      </w:r>
      <w:proofErr w:type="spellStart"/>
      <w:r w:rsidRPr="008E6D7C">
        <w:rPr>
          <w:sz w:val="16"/>
        </w:rPr>
        <w:t>Rancière</w:t>
      </w:r>
      <w:proofErr w:type="spellEnd"/>
      <w:r w:rsidRPr="008E6D7C">
        <w:rPr>
          <w:sz w:val="16"/>
        </w:rPr>
        <w:t xml:space="preserve">—to make “impossible” demands against the state—complements </w:t>
      </w:r>
      <w:proofErr w:type="spellStart"/>
      <w:r w:rsidRPr="008E6D7C">
        <w:rPr>
          <w:sz w:val="16"/>
        </w:rPr>
        <w:t>Laclau</w:t>
      </w:r>
      <w:proofErr w:type="spellEnd"/>
      <w:r w:rsidRPr="008E6D7C">
        <w:rPr>
          <w:sz w:val="16"/>
        </w:rPr>
        <w:t xml:space="preserve"> and </w:t>
      </w:r>
      <w:proofErr w:type="spellStart"/>
      <w:r w:rsidRPr="008E6D7C">
        <w:rPr>
          <w:sz w:val="16"/>
        </w:rPr>
        <w:t>Mouff</w:t>
      </w:r>
      <w:proofErr w:type="spellEnd"/>
      <w:r w:rsidRPr="008E6D7C">
        <w:rPr>
          <w:sz w:val="16"/>
        </w:rPr>
        <w:t xml:space="preserve"> e’s calls to form a popular movement capable of </w:t>
      </w:r>
      <w:proofErr w:type="spellStart"/>
      <w:r w:rsidRPr="008E6D7C">
        <w:rPr>
          <w:sz w:val="16"/>
        </w:rPr>
        <w:t>radicalising</w:t>
      </w:r>
      <w:proofErr w:type="spellEnd"/>
      <w:r w:rsidRPr="008E6D7C">
        <w:rPr>
          <w:sz w:val="16"/>
        </w:rPr>
        <w:t xml:space="preserve"> representative democracy. When viewed from a slight remove, a field of </w:t>
      </w:r>
      <w:proofErr w:type="gramStart"/>
      <w:r w:rsidRPr="008E6D7C">
        <w:rPr>
          <w:sz w:val="16"/>
        </w:rPr>
        <w:t>tensions</w:t>
      </w:r>
      <w:proofErr w:type="gramEnd"/>
      <w:r w:rsidRPr="008E6D7C">
        <w:rPr>
          <w:sz w:val="16"/>
        </w:rPr>
        <w:t xml:space="preserve"> can be seen in which the left is active. Th e extra-parliamentary left </w:t>
      </w:r>
      <w:proofErr w:type="spellStart"/>
      <w:r w:rsidRPr="008E6D7C">
        <w:rPr>
          <w:sz w:val="16"/>
        </w:rPr>
        <w:t>radicalises</w:t>
      </w:r>
      <w:proofErr w:type="spellEnd"/>
      <w:r w:rsidRPr="008E6D7C">
        <w:rPr>
          <w:sz w:val="16"/>
        </w:rPr>
        <w:t xml:space="preserve"> the parliamentary </w:t>
      </w:r>
      <w:proofErr w:type="gramStart"/>
      <w:r w:rsidRPr="008E6D7C">
        <w:rPr>
          <w:sz w:val="16"/>
        </w:rPr>
        <w:t>left—movements</w:t>
      </w:r>
      <w:proofErr w:type="gramEnd"/>
      <w:r w:rsidRPr="008E6D7C">
        <w:rPr>
          <w:sz w:val="16"/>
        </w:rPr>
        <w:t xml:space="preserve"> need parties to secure victories, and parties need movements if they are to follow a radical line and deepen democracy. </w:t>
      </w:r>
      <w:r w:rsidRPr="000F5F99">
        <w:rPr>
          <w:rStyle w:val="Emphasis"/>
          <w:highlight w:val="cyan"/>
        </w:rPr>
        <w:t>The distinction between reform and revolution sloughs away.</w:t>
      </w:r>
      <w:r w:rsidRPr="008E6D7C">
        <w:rPr>
          <w:rStyle w:val="Emphasis"/>
        </w:rPr>
        <w:t xml:space="preserve"> </w:t>
      </w:r>
      <w:r w:rsidRPr="008E6D7C">
        <w:rPr>
          <w:sz w:val="16"/>
        </w:rPr>
        <w:t xml:space="preserve">Assuming such a position requires, however, an acknowledgment that the state cannot be abandoned, and that capital must be </w:t>
      </w:r>
      <w:proofErr w:type="gramStart"/>
      <w:r w:rsidRPr="008E6D7C">
        <w:rPr>
          <w:sz w:val="16"/>
        </w:rPr>
        <w:t>opposed—</w:t>
      </w:r>
      <w:proofErr w:type="gramEnd"/>
      <w:r w:rsidRPr="008E6D7C">
        <w:rPr>
          <w:sz w:val="16"/>
        </w:rPr>
        <w:t xml:space="preserve">such is the corrective </w:t>
      </w:r>
      <w:proofErr w:type="spellStart"/>
      <w:r w:rsidRPr="008E6D7C">
        <w:rPr>
          <w:sz w:val="16"/>
        </w:rPr>
        <w:t>Poulantzas</w:t>
      </w:r>
      <w:proofErr w:type="spellEnd"/>
      <w:r w:rsidRPr="008E6D7C">
        <w:rPr>
          <w:sz w:val="16"/>
        </w:rPr>
        <w:t xml:space="preserve"> provides to contemporary left theory. Movements and Parties Much has happened since Poulantzas’ death. As shown in Part I of this work, </w:t>
      </w:r>
      <w:r w:rsidRPr="000F5F99">
        <w:rPr>
          <w:rStyle w:val="Emphasis"/>
          <w:highlight w:val="cyan"/>
        </w:rPr>
        <w:t>the</w:t>
      </w:r>
      <w:r w:rsidRPr="008E6D7C">
        <w:rPr>
          <w:rStyle w:val="Emphasis"/>
        </w:rPr>
        <w:t xml:space="preserve"> </w:t>
      </w:r>
      <w:proofErr w:type="spellStart"/>
      <w:r w:rsidRPr="008E6D7C">
        <w:rPr>
          <w:rStyle w:val="Emphasis"/>
        </w:rPr>
        <w:t>organised</w:t>
      </w:r>
      <w:proofErr w:type="spellEnd"/>
      <w:r w:rsidRPr="008E6D7C">
        <w:rPr>
          <w:rStyle w:val="Emphasis"/>
        </w:rPr>
        <w:t xml:space="preserve"> </w:t>
      </w:r>
      <w:r w:rsidRPr="000F5F99">
        <w:rPr>
          <w:rStyle w:val="Emphasis"/>
          <w:highlight w:val="cyan"/>
        </w:rPr>
        <w:t>working class has been defeated</w:t>
      </w:r>
      <w:r w:rsidRPr="008E6D7C">
        <w:rPr>
          <w:sz w:val="16"/>
        </w:rPr>
        <w:t xml:space="preserve">, </w:t>
      </w:r>
      <w:r w:rsidRPr="000F5F99">
        <w:rPr>
          <w:rStyle w:val="Emphasis"/>
          <w:highlight w:val="cyan"/>
        </w:rPr>
        <w:t>unions are weak, social democratic parties have</w:t>
      </w:r>
      <w:r w:rsidRPr="008E6D7C">
        <w:rPr>
          <w:rStyle w:val="Emphasis"/>
        </w:rPr>
        <w:t xml:space="preserve"> completely </w:t>
      </w:r>
      <w:r w:rsidRPr="000F5F99">
        <w:rPr>
          <w:rStyle w:val="Emphasis"/>
          <w:highlight w:val="cyan"/>
        </w:rPr>
        <w:t xml:space="preserve">capitulated to </w:t>
      </w:r>
      <w:proofErr w:type="gramStart"/>
      <w:r w:rsidRPr="000F5F99">
        <w:rPr>
          <w:rStyle w:val="Emphasis"/>
          <w:highlight w:val="cyan"/>
        </w:rPr>
        <w:t>capital</w:t>
      </w:r>
      <w:proofErr w:type="gramEnd"/>
      <w:r w:rsidRPr="008E6D7C">
        <w:rPr>
          <w:sz w:val="16"/>
        </w:rPr>
        <w:t xml:space="preserve"> and any remaining communist parties have low memberships and/or have morphed into social democratic parties in all but name. </w:t>
      </w:r>
      <w:r w:rsidRPr="008E6D7C">
        <w:rPr>
          <w:rStyle w:val="Emphasis"/>
        </w:rPr>
        <w:t xml:space="preserve">The doctrines of </w:t>
      </w:r>
      <w:r w:rsidRPr="000F5F99">
        <w:rPr>
          <w:rStyle w:val="Emphasis"/>
          <w:highlight w:val="cyan"/>
        </w:rPr>
        <w:t>neoliberalism dominate</w:t>
      </w:r>
      <w:r w:rsidRPr="008E6D7C">
        <w:rPr>
          <w:rStyle w:val="Emphasis"/>
        </w:rPr>
        <w:t xml:space="preserve"> the political, economic and </w:t>
      </w:r>
      <w:r w:rsidRPr="000F5F99">
        <w:rPr>
          <w:rStyle w:val="Emphasis"/>
          <w:highlight w:val="cyan"/>
        </w:rPr>
        <w:t>social spheres</w:t>
      </w:r>
      <w:r w:rsidRPr="008E6D7C">
        <w:rPr>
          <w:rStyle w:val="Emphasis"/>
        </w:rPr>
        <w:t xml:space="preserve">, </w:t>
      </w:r>
      <w:r w:rsidRPr="000F5F99">
        <w:rPr>
          <w:rStyle w:val="Emphasis"/>
          <w:highlight w:val="cyan"/>
        </w:rPr>
        <w:t>fostering an ethos of individualism</w:t>
      </w:r>
      <w:r w:rsidRPr="008E6D7C">
        <w:rPr>
          <w:rStyle w:val="Emphasis"/>
        </w:rPr>
        <w:t xml:space="preserve"> that serves </w:t>
      </w:r>
      <w:r w:rsidRPr="000F5F99">
        <w:rPr>
          <w:rStyle w:val="Emphasis"/>
          <w:highlight w:val="cyan"/>
        </w:rPr>
        <w:t>as a barrier to collective action</w:t>
      </w:r>
      <w:r w:rsidRPr="008E6D7C">
        <w:rPr>
          <w:sz w:val="16"/>
        </w:rPr>
        <w:t xml:space="preserve">. </w:t>
      </w:r>
      <w:r w:rsidRPr="008E6D7C">
        <w:rPr>
          <w:rStyle w:val="Emphasis"/>
        </w:rPr>
        <w:t>The difficulties faced by Occupy</w:t>
      </w:r>
      <w:r w:rsidRPr="008E6D7C">
        <w:rPr>
          <w:sz w:val="16"/>
        </w:rPr>
        <w:t xml:space="preserve">, as traced in Part II of this work, </w:t>
      </w:r>
      <w:r w:rsidRPr="008E6D7C">
        <w:rPr>
          <w:rStyle w:val="Emphasis"/>
        </w:rPr>
        <w:t>are</w:t>
      </w:r>
      <w:r w:rsidRPr="008E6D7C">
        <w:rPr>
          <w:sz w:val="16"/>
        </w:rPr>
        <w:t xml:space="preserve"> </w:t>
      </w:r>
      <w:r w:rsidRPr="008E6D7C">
        <w:rPr>
          <w:rStyle w:val="Emphasis"/>
        </w:rPr>
        <w:t>symptomatic of the wider issues faced by the left today</w:t>
      </w:r>
      <w:r w:rsidRPr="008E6D7C">
        <w:rPr>
          <w:sz w:val="16"/>
        </w:rPr>
        <w:t xml:space="preserve">, namely: </w:t>
      </w:r>
      <w:r w:rsidRPr="008E6D7C">
        <w:rPr>
          <w:rStyle w:val="Emphasis"/>
        </w:rPr>
        <w:t>a lack of coherent strategy</w:t>
      </w:r>
      <w:r w:rsidRPr="008E6D7C">
        <w:rPr>
          <w:sz w:val="16"/>
        </w:rPr>
        <w:t xml:space="preserve">, the absence of a strong collective identity </w:t>
      </w:r>
      <w:r w:rsidRPr="008E6D7C">
        <w:rPr>
          <w:rStyle w:val="Emphasis"/>
        </w:rPr>
        <w:t>and an inability to secure substantive victories</w:t>
      </w:r>
      <w:r w:rsidRPr="008E6D7C">
        <w:rPr>
          <w:sz w:val="16"/>
        </w:rPr>
        <w:t xml:space="preserve">. </w:t>
      </w:r>
      <w:proofErr w:type="gramStart"/>
      <w:r w:rsidRPr="008E6D7C">
        <w:rPr>
          <w:sz w:val="16"/>
        </w:rPr>
        <w:t>Th e</w:t>
      </w:r>
      <w:proofErr w:type="gramEnd"/>
      <w:r w:rsidRPr="008E6D7C">
        <w:rPr>
          <w:sz w:val="16"/>
        </w:rPr>
        <w:t xml:space="preserv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p w14:paraId="7F0F87F3" w14:textId="77777777" w:rsidR="00E51CD2" w:rsidRPr="00D14E4B" w:rsidRDefault="00E51CD2" w:rsidP="00E51CD2">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p>
    <w:p w14:paraId="11DF6FF0" w14:textId="77777777" w:rsidR="00E51CD2" w:rsidRPr="008E6D7C" w:rsidRDefault="00E51CD2" w:rsidP="00E51CD2">
      <w:r w:rsidRPr="008E6D7C">
        <w:rPr>
          <w:rStyle w:val="Style13ptBold"/>
        </w:rPr>
        <w:t>Foster 19</w:t>
      </w:r>
      <w:r w:rsidRPr="008E6D7C">
        <w:t xml:space="preserve"> – John Bellamy, Professor of sociology at the University of Oregon </w:t>
      </w:r>
      <w:proofErr w:type="gramStart"/>
      <w:r w:rsidRPr="008E6D7C">
        <w:t>and also</w:t>
      </w:r>
      <w:proofErr w:type="gramEnd"/>
      <w:r w:rsidRPr="008E6D7C">
        <w:t xml:space="preserve"> editor of Monthly Review, PhD from York University. “Capitalism Has Failed—What Next?”, Monthly Review, https://monthlyreview.org/2019/02/01/capitalism-has-failed-what-next/, 02-01-2019</w:t>
      </w:r>
    </w:p>
    <w:p w14:paraId="43D60B00" w14:textId="77777777" w:rsidR="00E51CD2" w:rsidRPr="008E6D7C" w:rsidRDefault="00E51CD2" w:rsidP="00E51CD2">
      <w:pPr>
        <w:rPr>
          <w:rStyle w:val="StyleUnderline"/>
        </w:rPr>
      </w:pPr>
      <w:r w:rsidRPr="008E6D7C">
        <w:rPr>
          <w:sz w:val="16"/>
        </w:rPr>
        <w:t xml:space="preserve">Less than two decades into the twenty-first century, it is evident that </w:t>
      </w:r>
      <w:r w:rsidRPr="000F5F99">
        <w:rPr>
          <w:rStyle w:val="StyleUnderline"/>
          <w:highlight w:val="cyan"/>
        </w:rPr>
        <w:t>capitalism</w:t>
      </w:r>
      <w:r w:rsidRPr="008E6D7C">
        <w:rPr>
          <w:rStyle w:val="StyleUnderline"/>
        </w:rPr>
        <w:t xml:space="preserve"> has </w:t>
      </w:r>
      <w:r w:rsidRPr="000F5F99">
        <w:rPr>
          <w:rStyle w:val="StyleUnderline"/>
          <w:highlight w:val="cyan"/>
        </w:rPr>
        <w:t>failed</w:t>
      </w:r>
      <w:r w:rsidRPr="008E6D7C">
        <w:rPr>
          <w:rStyle w:val="StyleUnderlin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F5F99">
        <w:rPr>
          <w:rStyle w:val="StyleUnderline"/>
          <w:highlight w:val="cyan"/>
        </w:rPr>
        <w:t xml:space="preserve">extreme </w:t>
      </w:r>
      <w:r w:rsidRPr="000F5F99">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F5F99">
        <w:rPr>
          <w:rStyle w:val="Emphasis"/>
          <w:highlight w:val="cyan"/>
        </w:rPr>
        <w:t>poverty</w:t>
      </w:r>
      <w:r w:rsidRPr="000F5F99">
        <w:rPr>
          <w:rStyle w:val="StyleUnderline"/>
          <w:highlight w:val="cyan"/>
        </w:rPr>
        <w:t xml:space="preserve">, </w:t>
      </w:r>
      <w:r w:rsidRPr="000F5F99">
        <w:rPr>
          <w:rStyle w:val="Emphasis"/>
          <w:highlight w:val="cyan"/>
        </w:rPr>
        <w:t>hunger</w:t>
      </w:r>
      <w:r w:rsidRPr="000F5F99">
        <w:rPr>
          <w:rStyle w:val="StyleUnderline"/>
          <w:highlight w:val="cyan"/>
        </w:rPr>
        <w:t>, wasted</w:t>
      </w:r>
      <w:r w:rsidRPr="008E6D7C">
        <w:rPr>
          <w:rStyle w:val="StyleUnderline"/>
        </w:rPr>
        <w:t xml:space="preserve"> output and </w:t>
      </w:r>
      <w:r w:rsidRPr="000F5F99">
        <w:rPr>
          <w:rStyle w:val="Emphasis"/>
          <w:highlight w:val="cyan"/>
        </w:rPr>
        <w:t>lives</w:t>
      </w:r>
      <w:r w:rsidRPr="000F5F99">
        <w:rPr>
          <w:rStyle w:val="StyleUnderline"/>
          <w:highlight w:val="cyan"/>
        </w:rPr>
        <w:t>, and</w:t>
      </w:r>
      <w:r w:rsidRPr="008E6D7C">
        <w:rPr>
          <w:sz w:val="16"/>
        </w:rPr>
        <w:t xml:space="preserve"> what at this point can only be </w:t>
      </w:r>
      <w:r w:rsidRPr="008E6D7C">
        <w:rPr>
          <w:rStyle w:val="StyleUnderline"/>
        </w:rPr>
        <w:t xml:space="preserve">called </w:t>
      </w:r>
      <w:r w:rsidRPr="000F5F99">
        <w:rPr>
          <w:rStyle w:val="StyleUnderline"/>
          <w:highlight w:val="cyan"/>
        </w:rPr>
        <w:t>a</w:t>
      </w:r>
      <w:r w:rsidRPr="008E6D7C">
        <w:rPr>
          <w:rStyle w:val="StyleUnderline"/>
        </w:rPr>
        <w:t xml:space="preserve"> planetary </w:t>
      </w:r>
      <w:r w:rsidRPr="000F5F99">
        <w:rPr>
          <w:rStyle w:val="StyleUnderline"/>
          <w:highlight w:val="cyan"/>
        </w:rPr>
        <w:t>ecological “</w:t>
      </w:r>
      <w:r w:rsidRPr="000F5F99">
        <w:rPr>
          <w:rStyle w:val="Emphasis"/>
          <w:highlight w:val="cyan"/>
        </w:rPr>
        <w:t>death spiral</w:t>
      </w:r>
      <w:r w:rsidRPr="000F5F99">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F5F99">
        <w:rPr>
          <w:rStyle w:val="Emphasis"/>
          <w:highlight w:val="cyan"/>
        </w:rPr>
        <w:t>surveillance</w:t>
      </w:r>
      <w:r w:rsidRPr="008E6D7C">
        <w:rPr>
          <w:rStyle w:val="StyleUnderline"/>
        </w:rPr>
        <w:t xml:space="preserve">, control, and displacement of the working population. The </w:t>
      </w:r>
      <w:r w:rsidRPr="000F5F99">
        <w:rPr>
          <w:rStyle w:val="Emphasis"/>
          <w:highlight w:val="cyan"/>
        </w:rPr>
        <w:t>institutions</w:t>
      </w:r>
      <w:r w:rsidRPr="008E6D7C">
        <w:rPr>
          <w:rStyle w:val="StyleUnderline"/>
        </w:rPr>
        <w:t xml:space="preserve"> of liberal democracy </w:t>
      </w:r>
      <w:r w:rsidRPr="000F5F99">
        <w:rPr>
          <w:rStyle w:val="StyleUnderline"/>
          <w:highlight w:val="cyan"/>
        </w:rPr>
        <w:t xml:space="preserve">are at the point of </w:t>
      </w:r>
      <w:r w:rsidRPr="000F5F99">
        <w:rPr>
          <w:rStyle w:val="Emphasis"/>
          <w:highlight w:val="cyan"/>
        </w:rPr>
        <w:t>collapse</w:t>
      </w:r>
      <w:r w:rsidRPr="008E6D7C">
        <w:rPr>
          <w:rStyle w:val="StyleUnderline"/>
        </w:rPr>
        <w:t xml:space="preserve">, </w:t>
      </w:r>
      <w:r w:rsidRPr="000F5F99">
        <w:rPr>
          <w:rStyle w:val="StyleUnderline"/>
          <w:highlight w:val="cyan"/>
        </w:rPr>
        <w:t>while</w:t>
      </w:r>
      <w:r w:rsidRPr="008E6D7C">
        <w:rPr>
          <w:rStyle w:val="StyleUnderline"/>
        </w:rPr>
        <w:t xml:space="preserve"> </w:t>
      </w:r>
      <w:r w:rsidRPr="000F5F99">
        <w:rPr>
          <w:rStyle w:val="Emphasis"/>
          <w:highlight w:val="cyan"/>
        </w:rPr>
        <w:t>fascism</w:t>
      </w:r>
      <w:r w:rsidRPr="008E6D7C">
        <w:rPr>
          <w:sz w:val="16"/>
        </w:rPr>
        <w:t>, the rear guard of the capitalist system</w:t>
      </w:r>
      <w:r w:rsidRPr="008E6D7C">
        <w:rPr>
          <w:rStyle w:val="StyleUnderline"/>
        </w:rPr>
        <w:t xml:space="preserve">, </w:t>
      </w:r>
      <w:r w:rsidRPr="000F5F99">
        <w:rPr>
          <w:rStyle w:val="StyleUnderline"/>
          <w:highlight w:val="cyan"/>
        </w:rPr>
        <w:t>is</w:t>
      </w:r>
      <w:r w:rsidRPr="008E6D7C">
        <w:rPr>
          <w:rStyle w:val="StyleUnderline"/>
        </w:rPr>
        <w:t xml:space="preserve"> again </w:t>
      </w:r>
      <w:r w:rsidRPr="000F5F99">
        <w:rPr>
          <w:rStyle w:val="StyleUnderline"/>
          <w:highlight w:val="cyan"/>
        </w:rPr>
        <w:t xml:space="preserve">on the </w:t>
      </w:r>
      <w:r w:rsidRPr="000F5F99">
        <w:rPr>
          <w:rStyle w:val="Emphasis"/>
          <w:highlight w:val="cyan"/>
        </w:rPr>
        <w:t>march</w:t>
      </w:r>
      <w:r w:rsidRPr="008E6D7C">
        <w:rPr>
          <w:rStyle w:val="StyleUnderline"/>
        </w:rPr>
        <w:t xml:space="preserve">, along </w:t>
      </w:r>
      <w:r w:rsidRPr="000F5F99">
        <w:rPr>
          <w:rStyle w:val="StyleUnderline"/>
          <w:highlight w:val="cyan"/>
        </w:rPr>
        <w:t xml:space="preserve">with </w:t>
      </w:r>
      <w:r w:rsidRPr="000F5F99">
        <w:rPr>
          <w:rStyle w:val="Emphasis"/>
          <w:highlight w:val="cyan"/>
        </w:rPr>
        <w:t>patriarchy</w:t>
      </w:r>
      <w:r w:rsidRPr="000F5F99">
        <w:rPr>
          <w:rStyle w:val="StyleUnderline"/>
          <w:highlight w:val="cyan"/>
        </w:rPr>
        <w:t xml:space="preserve">, </w:t>
      </w:r>
      <w:r w:rsidRPr="000F5F99">
        <w:rPr>
          <w:rStyle w:val="Emphasis"/>
          <w:highlight w:val="cyan"/>
        </w:rPr>
        <w:t>racism</w:t>
      </w:r>
      <w:r w:rsidRPr="000F5F99">
        <w:rPr>
          <w:rStyle w:val="StyleUnderline"/>
          <w:highlight w:val="cyan"/>
        </w:rPr>
        <w:t xml:space="preserve">, </w:t>
      </w:r>
      <w:r w:rsidRPr="000F5F99">
        <w:rPr>
          <w:rStyle w:val="Emphasis"/>
          <w:highlight w:val="cyan"/>
        </w:rPr>
        <w:t>imperialism</w:t>
      </w:r>
      <w:r w:rsidRPr="000F5F99">
        <w:rPr>
          <w:rStyle w:val="StyleUnderline"/>
          <w:highlight w:val="cyan"/>
        </w:rPr>
        <w:t xml:space="preserve">, and </w:t>
      </w:r>
      <w:r w:rsidRPr="000F5F99">
        <w:rPr>
          <w:rStyle w:val="Emphasis"/>
          <w:highlight w:val="cyan"/>
        </w:rPr>
        <w:t>war</w:t>
      </w:r>
      <w:r w:rsidRPr="008E6D7C">
        <w:rPr>
          <w:rStyle w:val="StyleUnderline"/>
        </w:rPr>
        <w:t xml:space="preserve">. </w:t>
      </w:r>
    </w:p>
    <w:p w14:paraId="0570DD6A" w14:textId="77777777" w:rsidR="00E51CD2" w:rsidRPr="008E6D7C" w:rsidRDefault="00E51CD2" w:rsidP="00E51CD2">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w:t>
      </w:r>
      <w:proofErr w:type="spellStart"/>
      <w:r w:rsidRPr="008E6D7C">
        <w:rPr>
          <w:sz w:val="12"/>
          <w:szCs w:val="12"/>
        </w:rPr>
        <w:t>facedwith</w:t>
      </w:r>
      <w:proofErr w:type="spellEnd"/>
      <w:r w:rsidRPr="008E6D7C">
        <w:rPr>
          <w:sz w:val="12"/>
          <w:szCs w:val="12"/>
        </w:rPr>
        <w:t xml:space="preserve"> the epochal choice between “the revolutionary reconstitution of society at large and the common ruin of the contending classes.”3 </w:t>
      </w:r>
    </w:p>
    <w:p w14:paraId="55EAD9E3" w14:textId="77777777" w:rsidR="00E51CD2" w:rsidRPr="008E6D7C" w:rsidRDefault="00E51CD2" w:rsidP="00E51CD2">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w:t>
      </w:r>
      <w:proofErr w:type="gramStart"/>
      <w:r w:rsidRPr="008E6D7C">
        <w:rPr>
          <w:sz w:val="16"/>
        </w:rPr>
        <w:t>a majority of</w:t>
      </w:r>
      <w:proofErr w:type="gramEnd"/>
      <w:r w:rsidRPr="008E6D7C">
        <w:rPr>
          <w:sz w:val="16"/>
        </w:rPr>
        <w:t xml:space="preserve"> the population. Real wages for most workers in the United States have barely budged in forty years despite steadily rising productivity.5 </w:t>
      </w:r>
      <w:r w:rsidRPr="000F5F99">
        <w:rPr>
          <w:rStyle w:val="StyleUnderline"/>
          <w:highlight w:val="cyan"/>
        </w:rPr>
        <w:t xml:space="preserve">Work </w:t>
      </w:r>
      <w:r w:rsidRPr="000F5F99">
        <w:rPr>
          <w:rStyle w:val="Emphasis"/>
          <w:highlight w:val="cyan"/>
        </w:rPr>
        <w:t>intensity</w:t>
      </w:r>
      <w:r w:rsidRPr="008E6D7C">
        <w:rPr>
          <w:rStyle w:val="StyleUnderline"/>
        </w:rPr>
        <w:t xml:space="preserve"> has </w:t>
      </w:r>
      <w:r w:rsidRPr="000F5F99">
        <w:rPr>
          <w:rStyle w:val="Emphasis"/>
          <w:highlight w:val="cyan"/>
        </w:rPr>
        <w:t>increased</w:t>
      </w:r>
      <w:r w:rsidRPr="000F5F99">
        <w:rPr>
          <w:rStyle w:val="StyleUnderline"/>
          <w:highlight w:val="cyan"/>
        </w:rPr>
        <w:t>, while</w:t>
      </w:r>
      <w:r w:rsidRPr="008E6D7C">
        <w:rPr>
          <w:rStyle w:val="StyleUnderline"/>
        </w:rPr>
        <w:t xml:space="preserve"> work and </w:t>
      </w:r>
      <w:r w:rsidRPr="000F5F99">
        <w:rPr>
          <w:rStyle w:val="StyleUnderline"/>
          <w:highlight w:val="cyan"/>
        </w:rPr>
        <w:t xml:space="preserve">safety </w:t>
      </w:r>
      <w:r w:rsidRPr="000F5F99">
        <w:rPr>
          <w:rStyle w:val="Emphasis"/>
          <w:highlight w:val="cyan"/>
        </w:rPr>
        <w:t>protections</w:t>
      </w:r>
      <w:r w:rsidRPr="008E6D7C">
        <w:rPr>
          <w:rStyle w:val="StyleUnderline"/>
        </w:rPr>
        <w:t xml:space="preserve"> on the job have been systematically </w:t>
      </w:r>
      <w:r w:rsidRPr="000F5F99">
        <w:rPr>
          <w:rStyle w:val="Emphasis"/>
          <w:highlight w:val="cyan"/>
        </w:rPr>
        <w:t>jettisoned</w:t>
      </w:r>
      <w:r w:rsidRPr="008E6D7C">
        <w:rPr>
          <w:rStyle w:val="StyleUnderline"/>
        </w:rPr>
        <w:t>.</w:t>
      </w:r>
      <w:r w:rsidRPr="008E6D7C">
        <w:rPr>
          <w:sz w:val="16"/>
        </w:rPr>
        <w:t xml:space="preserve"> Unemployment data has become </w:t>
      </w:r>
      <w:proofErr w:type="gramStart"/>
      <w:r w:rsidRPr="008E6D7C">
        <w:rPr>
          <w:sz w:val="16"/>
        </w:rPr>
        <w:t>more and more</w:t>
      </w:r>
      <w:proofErr w:type="gramEnd"/>
      <w:r w:rsidRPr="008E6D7C">
        <w:rPr>
          <w:sz w:val="16"/>
        </w:rPr>
        <w:t xml:space="preserve"> meaningless due to a new institutionalized underemployment in the form of contract labor in the gig economy</w:t>
      </w:r>
      <w:proofErr w:type="gramStart"/>
      <w:r w:rsidRPr="008E6D7C">
        <w:rPr>
          <w:sz w:val="16"/>
        </w:rPr>
        <w:t>.6</w:t>
      </w:r>
      <w:proofErr w:type="gramEnd"/>
      <w:r w:rsidRPr="008E6D7C">
        <w:rPr>
          <w:sz w:val="16"/>
        </w:rPr>
        <w:t xml:space="preserve">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2DB5C404" w14:textId="77777777" w:rsidR="00E51CD2" w:rsidRPr="008E6D7C" w:rsidRDefault="00E51CD2" w:rsidP="00E51CD2">
      <w:pPr>
        <w:rPr>
          <w:sz w:val="16"/>
        </w:rPr>
      </w:pPr>
      <w:r w:rsidRPr="008E6D7C">
        <w:rPr>
          <w:rStyle w:val="StyleUnderline"/>
        </w:rPr>
        <w:t>The capture of</w:t>
      </w:r>
      <w:r w:rsidRPr="008E6D7C">
        <w:rPr>
          <w:sz w:val="16"/>
        </w:rPr>
        <w:t xml:space="preserve"> the </w:t>
      </w:r>
      <w:r w:rsidRPr="000F5F99">
        <w:rPr>
          <w:rStyle w:val="Emphasis"/>
          <w:highlight w:val="cyan"/>
        </w:rPr>
        <w:t>surplus value</w:t>
      </w:r>
      <w:r w:rsidRPr="000F5F99">
        <w:rPr>
          <w:rStyle w:val="StyleUnderline"/>
          <w:highlight w:val="cyan"/>
        </w:rPr>
        <w:t xml:space="preserve"> produced by </w:t>
      </w:r>
      <w:r w:rsidRPr="000F5F99">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312D8C2B" w14:textId="77777777" w:rsidR="00E51CD2" w:rsidRPr="008E6D7C" w:rsidRDefault="00E51CD2" w:rsidP="00E51CD2">
      <w:pPr>
        <w:rPr>
          <w:sz w:val="16"/>
        </w:rPr>
      </w:pPr>
      <w:r w:rsidRPr="008E6D7C">
        <w:rPr>
          <w:rStyle w:val="StyleUnderline"/>
        </w:rPr>
        <w:t xml:space="preserve">Adequate health care, housing, education, and clean water and air are increasingly </w:t>
      </w:r>
      <w:r w:rsidRPr="008E6D7C">
        <w:rPr>
          <w:rStyle w:val="Emphasis"/>
        </w:rPr>
        <w:t>out of reach</w:t>
      </w:r>
      <w:r w:rsidRPr="008E6D7C">
        <w:rPr>
          <w:rStyle w:val="StyleUnderline"/>
        </w:rPr>
        <w:t xml:space="preserve"> </w:t>
      </w:r>
      <w:r w:rsidRPr="008E6D7C">
        <w:rPr>
          <w:sz w:val="16"/>
        </w:rPr>
        <w:t xml:space="preserve">for large sections of the population, </w:t>
      </w:r>
      <w:r w:rsidRPr="008E6D7C">
        <w:rPr>
          <w:rStyle w:val="Emphasis"/>
        </w:rPr>
        <w:t>even in wealthy countries</w:t>
      </w:r>
      <w:r w:rsidRPr="008E6D7C">
        <w:rPr>
          <w:sz w:val="16"/>
        </w:rPr>
        <w:t xml:space="preserve"> in North America and Europe, while </w:t>
      </w:r>
      <w:r w:rsidRPr="008E6D7C">
        <w:rPr>
          <w:rStyle w:val="StyleUnderline"/>
        </w:rPr>
        <w:t>transportation is becoming more difficult</w:t>
      </w:r>
      <w:r w:rsidRPr="008E6D7C">
        <w:rPr>
          <w:sz w:val="16"/>
        </w:rPr>
        <w:t xml:space="preserve"> in the United States and many other countries </w:t>
      </w:r>
      <w:r w:rsidRPr="008E6D7C">
        <w:rPr>
          <w:rStyle w:val="StyleUnderline"/>
        </w:rPr>
        <w:t>due to</w:t>
      </w:r>
      <w:r w:rsidRPr="008E6D7C">
        <w:rPr>
          <w:sz w:val="16"/>
        </w:rPr>
        <w:t xml:space="preserve"> irrationally </w:t>
      </w:r>
      <w:r w:rsidRPr="008E6D7C">
        <w:rPr>
          <w:rStyle w:val="StyleUnderline"/>
        </w:rPr>
        <w:t>high</w:t>
      </w:r>
      <w:r w:rsidRPr="008E6D7C">
        <w:rPr>
          <w:sz w:val="16"/>
        </w:rPr>
        <w:t xml:space="preserve"> levels of </w:t>
      </w:r>
      <w:r w:rsidRPr="008E6D7C">
        <w:rPr>
          <w:rStyle w:val="StyleUnderline"/>
        </w:rPr>
        <w:t>dependency on the automobile and disinvestment in public transportation</w:t>
      </w:r>
      <w:r w:rsidRPr="008E6D7C">
        <w:rPr>
          <w:sz w:val="16"/>
        </w:rPr>
        <w:t xml:space="preserve">. </w:t>
      </w:r>
      <w:r w:rsidRPr="008E6D7C">
        <w:rPr>
          <w:rStyle w:val="StyleUnderline"/>
        </w:rPr>
        <w:t xml:space="preserve">Urban structures are </w:t>
      </w:r>
      <w:proofErr w:type="gramStart"/>
      <w:r w:rsidRPr="008E6D7C">
        <w:rPr>
          <w:sz w:val="16"/>
        </w:rPr>
        <w:t>more and more</w:t>
      </w:r>
      <w:proofErr w:type="gramEnd"/>
      <w:r w:rsidRPr="008E6D7C">
        <w:rPr>
          <w:sz w:val="16"/>
        </w:rPr>
        <w:t xml:space="preserve"> </w:t>
      </w:r>
      <w:r w:rsidRPr="008E6D7C">
        <w:rPr>
          <w:rStyle w:val="StyleUnderline"/>
        </w:rPr>
        <w:t xml:space="preserve">characterized by </w:t>
      </w:r>
      <w:r w:rsidRPr="000F5F99">
        <w:rPr>
          <w:rStyle w:val="Emphasis"/>
          <w:highlight w:val="cyan"/>
        </w:rPr>
        <w:t>gentrification</w:t>
      </w:r>
      <w:r w:rsidRPr="000F5F99">
        <w:rPr>
          <w:rStyle w:val="StyleUnderline"/>
          <w:highlight w:val="cyan"/>
        </w:rPr>
        <w:t xml:space="preserve"> and </w:t>
      </w:r>
      <w:r w:rsidRPr="000F5F99">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rStyle w:val="Emphasis"/>
        </w:rPr>
        <w:t>half a million people</w:t>
      </w:r>
      <w:r w:rsidRPr="008E6D7C">
        <w:rPr>
          <w:sz w:val="16"/>
        </w:rPr>
        <w:t xml:space="preserve">, most of them children, </w:t>
      </w:r>
      <w:r w:rsidRPr="008E6D7C">
        <w:rPr>
          <w:rStyle w:val="Emphasis"/>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rStyle w:val="StyleUnderline"/>
        </w:rPr>
        <w:t>In</w:t>
      </w:r>
      <w:r w:rsidRPr="008E6D7C">
        <w:rPr>
          <w:sz w:val="16"/>
        </w:rPr>
        <w:t xml:space="preserve"> the United States and other </w:t>
      </w:r>
      <w:r w:rsidRPr="008E6D7C">
        <w:rPr>
          <w:rStyle w:val="StyleUnderline"/>
        </w:rPr>
        <w:t>high-income countries</w:t>
      </w:r>
      <w:r w:rsidRPr="008E6D7C">
        <w:rPr>
          <w:sz w:val="16"/>
        </w:rPr>
        <w:t xml:space="preserve">, </w:t>
      </w:r>
      <w:r w:rsidRPr="000F5F99">
        <w:rPr>
          <w:rStyle w:val="StyleUnderline"/>
          <w:highlight w:val="cyan"/>
        </w:rPr>
        <w:t>life expectancy is in decline</w:t>
      </w:r>
      <w:r w:rsidRPr="008E6D7C">
        <w:rPr>
          <w:sz w:val="16"/>
        </w:rPr>
        <w:t xml:space="preserve">, </w:t>
      </w:r>
      <w:r w:rsidRPr="008E6D7C">
        <w:rPr>
          <w:rStyle w:val="StyleUnderline"/>
        </w:rPr>
        <w:t>with</w:t>
      </w:r>
      <w:r w:rsidRPr="008E6D7C">
        <w:rPr>
          <w:sz w:val="16"/>
        </w:rPr>
        <w:t xml:space="preserve"> a remarkable resurgence of </w:t>
      </w:r>
      <w:r w:rsidRPr="008E6D7C">
        <w:rPr>
          <w:rStyle w:val="StyleUnderline"/>
        </w:rPr>
        <w:t xml:space="preserve">Victorian illnesses related to </w:t>
      </w:r>
      <w:r w:rsidRPr="000F5F99">
        <w:rPr>
          <w:rStyle w:val="Emphasis"/>
          <w:highlight w:val="cyan"/>
        </w:rPr>
        <w:t>poverty</w:t>
      </w:r>
      <w:r w:rsidRPr="000F5F99">
        <w:rPr>
          <w:rStyle w:val="StyleUnderline"/>
          <w:highlight w:val="cyan"/>
        </w:rPr>
        <w:t xml:space="preserve"> and </w:t>
      </w:r>
      <w:r w:rsidRPr="000F5F99">
        <w:rPr>
          <w:rStyle w:val="Emphasis"/>
          <w:highlight w:val="cyan"/>
        </w:rPr>
        <w:t>exploitation</w:t>
      </w:r>
      <w:r w:rsidRPr="008E6D7C">
        <w:rPr>
          <w:sz w:val="16"/>
        </w:rPr>
        <w:t xml:space="preserve">. In Britain, </w:t>
      </w:r>
      <w:r w:rsidRPr="008E6D7C">
        <w:rPr>
          <w:rStyle w:val="StyleUnderline"/>
        </w:rPr>
        <w:t xml:space="preserve">gout, scarlet fever, whooping cough, and even scurvy </w:t>
      </w:r>
      <w:proofErr w:type="gramStart"/>
      <w:r w:rsidRPr="000F5F99">
        <w:rPr>
          <w:rStyle w:val="StyleUnderline"/>
          <w:highlight w:val="cyan"/>
        </w:rPr>
        <w:t>are</w:t>
      </w:r>
      <w:proofErr w:type="gramEnd"/>
      <w:r w:rsidRPr="000F5F99">
        <w:rPr>
          <w:rStyle w:val="StyleUnderline"/>
          <w:highlight w:val="cyan"/>
        </w:rPr>
        <w:t xml:space="preserve"> now </w:t>
      </w:r>
      <w:r w:rsidRPr="000F5F99">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rStyle w:val="StyleUnderline"/>
        </w:rPr>
        <w:t xml:space="preserve">Overuse of </w:t>
      </w:r>
      <w:r w:rsidRPr="000F5F99">
        <w:rPr>
          <w:rStyle w:val="Emphasis"/>
          <w:highlight w:val="cyan"/>
        </w:rPr>
        <w:t>antibiotics</w:t>
      </w:r>
      <w:r w:rsidRPr="008E6D7C">
        <w:rPr>
          <w:rStyle w:val="StyleUnderline"/>
        </w:rPr>
        <w:t xml:space="preserve">, particularly </w:t>
      </w:r>
      <w:r w:rsidRPr="000F5F99">
        <w:rPr>
          <w:rStyle w:val="StyleUnderline"/>
          <w:highlight w:val="cyan"/>
        </w:rPr>
        <w:t xml:space="preserve">by capitalist </w:t>
      </w:r>
      <w:r w:rsidRPr="000F5F99">
        <w:rPr>
          <w:rStyle w:val="Emphasis"/>
          <w:highlight w:val="cyan"/>
        </w:rPr>
        <w:t>agribusiness</w:t>
      </w:r>
      <w:r w:rsidRPr="008E6D7C">
        <w:rPr>
          <w:rStyle w:val="StyleUnderline"/>
        </w:rPr>
        <w:t xml:space="preserve">, </w:t>
      </w:r>
      <w:r w:rsidRPr="000F5F99">
        <w:rPr>
          <w:rStyle w:val="StyleUnderline"/>
          <w:highlight w:val="cyan"/>
        </w:rPr>
        <w:t>is leading to an</w:t>
      </w:r>
      <w:r w:rsidRPr="008E6D7C">
        <w:rPr>
          <w:rStyle w:val="StyleUnderline"/>
        </w:rPr>
        <w:t xml:space="preserve"> </w:t>
      </w:r>
      <w:r w:rsidRPr="000F5F99">
        <w:rPr>
          <w:rStyle w:val="Emphasis"/>
          <w:highlight w:val="cyan"/>
        </w:rPr>
        <w:t>a</w:t>
      </w:r>
      <w:r w:rsidRPr="008E6D7C">
        <w:rPr>
          <w:rStyle w:val="StyleUnderline"/>
        </w:rPr>
        <w:t>nti</w:t>
      </w:r>
      <w:r w:rsidRPr="000F5F99">
        <w:rPr>
          <w:rStyle w:val="Emphasis"/>
          <w:highlight w:val="cyan"/>
        </w:rPr>
        <w:t>b</w:t>
      </w:r>
      <w:r w:rsidRPr="008E6D7C">
        <w:rPr>
          <w:rStyle w:val="StyleUnderline"/>
        </w:rPr>
        <w:t>iotic-</w:t>
      </w:r>
      <w:r w:rsidRPr="000F5F99">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rStyle w:val="StyleUnderlin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rStyle w:val="StyleUnderline"/>
        </w:rPr>
        <w:t xml:space="preserve">conditions, </w:t>
      </w:r>
      <w:r w:rsidRPr="008E6D7C">
        <w:rPr>
          <w:rStyle w:val="Emphasis"/>
        </w:rPr>
        <w:t>arising</w:t>
      </w:r>
      <w:r w:rsidRPr="008E6D7C">
        <w:rPr>
          <w:rStyle w:val="StyleUnderline"/>
        </w:rPr>
        <w:t xml:space="preserve"> from</w:t>
      </w:r>
      <w:r w:rsidRPr="008E6D7C">
        <w:rPr>
          <w:sz w:val="16"/>
        </w:rPr>
        <w:t xml:space="preserve"> the </w:t>
      </w:r>
      <w:r w:rsidRPr="008E6D7C">
        <w:rPr>
          <w:rStyle w:val="StyleUnderlin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3B6728BC" w14:textId="77777777" w:rsidR="00E51CD2" w:rsidRPr="008E6D7C" w:rsidRDefault="00E51CD2" w:rsidP="00E51CD2">
      <w:pPr>
        <w:rPr>
          <w:sz w:val="12"/>
          <w:szCs w:val="12"/>
        </w:rPr>
      </w:pPr>
      <w:proofErr w:type="gramStart"/>
      <w:r w:rsidRPr="008E6D7C">
        <w:rPr>
          <w:sz w:val="12"/>
          <w:szCs w:val="12"/>
        </w:rPr>
        <w:t>At the instigation</w:t>
      </w:r>
      <w:proofErr w:type="gramEnd"/>
      <w:r w:rsidRPr="008E6D7C">
        <w:rPr>
          <w:sz w:val="12"/>
          <w:szCs w:val="12"/>
        </w:rPr>
        <w:t xml:space="preserve"> of giant corporations, </w:t>
      </w:r>
      <w:proofErr w:type="spellStart"/>
      <w:r w:rsidRPr="008E6D7C">
        <w:rPr>
          <w:sz w:val="12"/>
          <w:szCs w:val="12"/>
        </w:rPr>
        <w:t>philanthrocapitalist</w:t>
      </w:r>
      <w:proofErr w:type="spellEnd"/>
      <w:r w:rsidRPr="008E6D7C">
        <w:rPr>
          <w:sz w:val="12"/>
          <w:szCs w:val="12"/>
        </w:rPr>
        <w:t xml:space="preserve"> foundations, and neoliberal governments, public education has been restructured around corporate-designed testing based on the implementation of robotic common-core standards. This is generating massive databases on the student population, </w:t>
      </w:r>
      <w:proofErr w:type="gramStart"/>
      <w:r w:rsidRPr="008E6D7C">
        <w:rPr>
          <w:sz w:val="12"/>
          <w:szCs w:val="12"/>
        </w:rPr>
        <w:t>much</w:t>
      </w:r>
      <w:proofErr w:type="gramEnd"/>
      <w:r w:rsidRPr="008E6D7C">
        <w:rPr>
          <w:sz w:val="12"/>
          <w:szCs w:val="12"/>
        </w:rPr>
        <w:t xml:space="preserve"> of which are now being surreptitiously marketed and sold.19 The corporatization and privatization of education is feeding the progressive subordination of children’s needs to the cash nexus of the commodity market. We are thus seeing a dramatic return of Thomas Gradgrind’s and Mr. </w:t>
      </w:r>
      <w:proofErr w:type="spellStart"/>
      <w:r w:rsidRPr="008E6D7C">
        <w:rPr>
          <w:sz w:val="12"/>
          <w:szCs w:val="12"/>
        </w:rPr>
        <w:t>M’Choakumchild’s</w:t>
      </w:r>
      <w:proofErr w:type="spellEnd"/>
      <w:r w:rsidRPr="008E6D7C">
        <w:rPr>
          <w:sz w:val="12"/>
          <w:szCs w:val="12"/>
        </w:rPr>
        <w:t xml:space="preserve">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7F928956" w14:textId="77777777" w:rsidR="00E51CD2" w:rsidRPr="008E6D7C" w:rsidRDefault="00E51CD2" w:rsidP="00E51CD2">
      <w:pPr>
        <w:rPr>
          <w:rStyle w:val="StyleUnderline"/>
        </w:rPr>
      </w:pPr>
      <w:r w:rsidRPr="008E6D7C">
        <w:rPr>
          <w:rStyle w:val="Emphasis"/>
        </w:rPr>
        <w:t>More than two million</w:t>
      </w:r>
      <w:r w:rsidRPr="008E6D7C">
        <w:rPr>
          <w:sz w:val="16"/>
        </w:rPr>
        <w:t xml:space="preserve"> people in the United States are </w:t>
      </w:r>
      <w:r w:rsidRPr="008E6D7C">
        <w:rPr>
          <w:rStyle w:val="Emphasis"/>
        </w:rPr>
        <w:t>behind bars</w:t>
      </w:r>
      <w:r w:rsidRPr="008E6D7C">
        <w:rPr>
          <w:sz w:val="16"/>
        </w:rPr>
        <w:t xml:space="preserve">, a higher rate of incarceration than any other country in the world, </w:t>
      </w:r>
      <w:r w:rsidRPr="000F5F99">
        <w:rPr>
          <w:rStyle w:val="StyleUnderline"/>
          <w:highlight w:val="cyan"/>
        </w:rPr>
        <w:t xml:space="preserve">constituting a new </w:t>
      </w:r>
      <w:r w:rsidRPr="000F5F99">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F5F99">
        <w:rPr>
          <w:rStyle w:val="StyleUnderline"/>
          <w:highlight w:val="cyan"/>
        </w:rPr>
        <w:t xml:space="preserve">Racial </w:t>
      </w:r>
      <w:r w:rsidRPr="000F5F99">
        <w:rPr>
          <w:rStyle w:val="Emphasis"/>
          <w:highlight w:val="cyan"/>
        </w:rPr>
        <w:t>divides</w:t>
      </w:r>
      <w:r w:rsidRPr="008E6D7C">
        <w:rPr>
          <w:rStyle w:val="StyleUnderline"/>
        </w:rPr>
        <w:t xml:space="preserve"> are now </w:t>
      </w:r>
      <w:r w:rsidRPr="000F5F99">
        <w:rPr>
          <w:rStyle w:val="Emphasis"/>
          <w:highlight w:val="cyan"/>
        </w:rPr>
        <w:t>widening</w:t>
      </w:r>
      <w:r w:rsidRPr="008E6D7C">
        <w:rPr>
          <w:rStyle w:val="StyleUnderline"/>
        </w:rPr>
        <w:t xml:space="preserve"> across the entire planet.</w:t>
      </w:r>
    </w:p>
    <w:p w14:paraId="33ABAEAA" w14:textId="77777777" w:rsidR="00E51CD2" w:rsidRPr="008E6D7C" w:rsidRDefault="00E51CD2" w:rsidP="00E51CD2">
      <w:pPr>
        <w:rPr>
          <w:sz w:val="16"/>
        </w:rPr>
      </w:pPr>
      <w:r w:rsidRPr="000F5F99">
        <w:rPr>
          <w:rStyle w:val="StyleUnderline"/>
          <w:highlight w:val="cyan"/>
        </w:rPr>
        <w:t xml:space="preserve">Violence against </w:t>
      </w:r>
      <w:r w:rsidRPr="000F5F99">
        <w:rPr>
          <w:rStyle w:val="Emphasis"/>
          <w:highlight w:val="cyan"/>
        </w:rPr>
        <w:t>women</w:t>
      </w:r>
      <w:r w:rsidRPr="008E6D7C">
        <w:rPr>
          <w:rStyle w:val="StyleUnderline"/>
        </w:rPr>
        <w:t xml:space="preserve"> and the expropriation of their unpaid labor, </w:t>
      </w:r>
      <w:r w:rsidRPr="008E6D7C">
        <w:rPr>
          <w:sz w:val="16"/>
        </w:rPr>
        <w:t>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w:t>
      </w:r>
      <w:proofErr w:type="gramStart"/>
      <w:r w:rsidRPr="008E6D7C">
        <w:rPr>
          <w:sz w:val="16"/>
        </w:rPr>
        <w:t>, in particular, are</w:t>
      </w:r>
      <w:proofErr w:type="gramEnd"/>
      <w:r w:rsidRPr="008E6D7C">
        <w:rPr>
          <w:sz w:val="16"/>
        </w:rPr>
        <w:t xml:space="preserve"> objectified, reified, and commodified as part of the normal workings of monopoly-capitalist marketing.23 </w:t>
      </w:r>
    </w:p>
    <w:p w14:paraId="5C588480" w14:textId="77777777" w:rsidR="00E51CD2" w:rsidRPr="008E6D7C" w:rsidRDefault="00E51CD2" w:rsidP="00E51CD2">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4AE00D0C" w14:textId="77777777" w:rsidR="00E51CD2" w:rsidRPr="008E6D7C" w:rsidRDefault="00E51CD2" w:rsidP="00E51CD2">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rStyle w:val="Emphasis"/>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10616A71" w14:textId="77777777" w:rsidR="00E51CD2" w:rsidRPr="008E6D7C" w:rsidRDefault="00E51CD2" w:rsidP="00E51CD2">
      <w:pPr>
        <w:rPr>
          <w:rStyle w:val="StyleUnderline"/>
        </w:rPr>
      </w:pPr>
      <w:r w:rsidRPr="000F5F99">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F5F99">
        <w:rPr>
          <w:rStyle w:val="StyleUnderline"/>
          <w:highlight w:val="cyan"/>
        </w:rPr>
        <w:t xml:space="preserve">become </w:t>
      </w:r>
      <w:r w:rsidRPr="000F5F99">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F5F99">
        <w:rPr>
          <w:rStyle w:val="StyleUnderline"/>
          <w:highlight w:val="cyan"/>
        </w:rPr>
        <w:t xml:space="preserve">threatens to </w:t>
      </w:r>
      <w:r w:rsidRPr="000F5F99">
        <w:rPr>
          <w:rStyle w:val="Emphasis"/>
          <w:highlight w:val="cyan"/>
        </w:rPr>
        <w:t>escalate</w:t>
      </w:r>
      <w:r w:rsidRPr="000F5F99">
        <w:rPr>
          <w:rStyle w:val="StyleUnderline"/>
          <w:highlight w:val="cyan"/>
        </w:rPr>
        <w:t xml:space="preserve"> into a</w:t>
      </w:r>
      <w:r w:rsidRPr="008E6D7C">
        <w:rPr>
          <w:rStyle w:val="StyleUnderline"/>
        </w:rPr>
        <w:t xml:space="preserve"> global thermo</w:t>
      </w:r>
      <w:r w:rsidRPr="000F5F99">
        <w:rPr>
          <w:rStyle w:val="Emphasis"/>
          <w:highlight w:val="cyan"/>
        </w:rPr>
        <w:t>nuclear</w:t>
      </w:r>
      <w:r w:rsidRPr="000F5F99">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w:t>
      </w:r>
      <w:proofErr w:type="gramStart"/>
      <w:r w:rsidRPr="008E6D7C">
        <w:rPr>
          <w:rStyle w:val="StyleUnderline"/>
        </w:rPr>
        <w:t>road blocks</w:t>
      </w:r>
      <w:proofErr w:type="gramEnd"/>
      <w:r w:rsidRPr="008E6D7C">
        <w:rPr>
          <w:rStyle w:val="StyleUnderline"/>
        </w:rPr>
        <w:t xml:space="preserve">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w:t>
      </w:r>
      <w:proofErr w:type="gramStart"/>
      <w:r w:rsidRPr="00D84E09">
        <w:rPr>
          <w:rStyle w:val="StyleUnderline"/>
        </w:rPr>
        <w:t>in an attempt to</w:t>
      </w:r>
      <w:proofErr w:type="gramEnd"/>
      <w:r w:rsidRPr="00D84E09">
        <w:rPr>
          <w:rStyle w:val="StyleUnderline"/>
        </w:rPr>
        <w:t xml:space="preserve">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043D25CE" w14:textId="77777777" w:rsidR="00E51CD2" w:rsidRPr="008E6D7C" w:rsidRDefault="00E51CD2" w:rsidP="00E51CD2">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F5F99">
        <w:rPr>
          <w:rStyle w:val="Emphasis"/>
          <w:highlight w:val="cyan"/>
        </w:rPr>
        <w:t>Trade</w:t>
      </w:r>
      <w:r w:rsidRPr="008E6D7C">
        <w:rPr>
          <w:rStyle w:val="StyleUnderline"/>
        </w:rPr>
        <w:t xml:space="preserve"> and </w:t>
      </w:r>
      <w:r w:rsidRPr="000F5F99">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38DFFE84" w14:textId="77777777" w:rsidR="00E51CD2" w:rsidRPr="008E6D7C" w:rsidRDefault="00E51CD2" w:rsidP="00E51CD2">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proofErr w:type="spellStart"/>
      <w:r w:rsidRPr="008E6D7C">
        <w:rPr>
          <w:rStyle w:val="Emphasis"/>
        </w:rPr>
        <w:t>depeasantization</w:t>
      </w:r>
      <w:proofErr w:type="spellEnd"/>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0433EE04" w14:textId="77777777" w:rsidR="00E51CD2" w:rsidRPr="008E6D7C" w:rsidRDefault="00E51CD2" w:rsidP="00E51CD2">
      <w:pPr>
        <w:rPr>
          <w:rStyle w:val="StyleUnderline"/>
        </w:rPr>
      </w:pPr>
      <w:r w:rsidRPr="008E6D7C">
        <w:rPr>
          <w:rStyle w:val="StyleUnderline"/>
        </w:rPr>
        <w:t xml:space="preserve">The </w:t>
      </w:r>
      <w:r w:rsidRPr="000F5F99">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F5F99">
        <w:rPr>
          <w:rStyle w:val="Emphasis"/>
          <w:highlight w:val="cyan"/>
        </w:rPr>
        <w:t>generated</w:t>
      </w:r>
      <w:r w:rsidRPr="008E6D7C">
        <w:rPr>
          <w:rStyle w:val="StyleUnderline"/>
        </w:rPr>
        <w:t xml:space="preserve"> enormous </w:t>
      </w:r>
      <w:r w:rsidRPr="000F5F99">
        <w:rPr>
          <w:rStyle w:val="StyleUnderline"/>
          <w:highlight w:val="cyan"/>
        </w:rPr>
        <w:t xml:space="preserve">rifts in </w:t>
      </w:r>
      <w:r w:rsidRPr="000F5F99">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F5F99">
        <w:rPr>
          <w:rStyle w:val="StyleUnderline"/>
          <w:highlight w:val="cyan"/>
        </w:rPr>
        <w:t>to</w:t>
      </w:r>
      <w:r w:rsidRPr="008E6D7C">
        <w:rPr>
          <w:rStyle w:val="StyleUnderline"/>
        </w:rPr>
        <w:t xml:space="preserve"> the sixth </w:t>
      </w:r>
      <w:r w:rsidRPr="000F5F99">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rStyle w:val="Emphasis"/>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573EBDAF" w14:textId="77777777" w:rsidR="00E51CD2" w:rsidRDefault="00E51CD2" w:rsidP="00E51CD2">
      <w:pPr>
        <w:pStyle w:val="Heading4"/>
      </w:pPr>
      <w:r>
        <w:t>Vote negative to endorse party organizing. This is a vertically focused mode of politics that can take control of the capitalist state through emphasis on class solidarity.</w:t>
      </w:r>
    </w:p>
    <w:p w14:paraId="1CFFBF30" w14:textId="77777777" w:rsidR="00E51CD2" w:rsidRPr="0077508B" w:rsidRDefault="00E51CD2" w:rsidP="00E51CD2">
      <w:r w:rsidRPr="0077508B">
        <w:rPr>
          <w:rStyle w:val="Style13ptBold"/>
        </w:rPr>
        <w:t>H '26</w:t>
      </w:r>
      <w:r>
        <w:t xml:space="preserve"> [Brad H, member of the Marxist Unity Group: a caucus (factional grouping of members) within the Democratic Socialists of America. 1-30-2026. "What Kind of Party? — Marxist Unity Group" Marxist Unity Group. URL: https://www.marxistunity.com/light-and-air/what-are-the-principles-of-party-building CB] </w:t>
      </w:r>
    </w:p>
    <w:p w14:paraId="1A565B66" w14:textId="77777777" w:rsidR="00E51CD2" w:rsidRPr="00625525" w:rsidRDefault="00E51CD2" w:rsidP="00E51CD2">
      <w:pPr>
        <w:rPr>
          <w:sz w:val="16"/>
        </w:rPr>
      </w:pPr>
      <w:r w:rsidRPr="00625525">
        <w:rPr>
          <w:sz w:val="16"/>
        </w:rPr>
        <w:t>A Brief History</w:t>
      </w:r>
    </w:p>
    <w:p w14:paraId="7DFD0C0D" w14:textId="77777777" w:rsidR="00E51CD2" w:rsidRPr="00625525" w:rsidRDefault="00E51CD2" w:rsidP="00E51CD2">
      <w:pPr>
        <w:rPr>
          <w:sz w:val="16"/>
        </w:rPr>
      </w:pPr>
      <w:r w:rsidRPr="00625525">
        <w:rPr>
          <w:sz w:val="16"/>
        </w:rPr>
        <w:t xml:space="preserve">America boasts a vibrant history of working-class parties, but following the 1919 split of the Socialist Party, the socialist movement in America fractured catastrophically into a constellation of left-wing sects. One could spend a whole lifetime inconclusively investigating the many branches and splits. </w:t>
      </w:r>
      <w:r w:rsidRPr="0077508B">
        <w:rPr>
          <w:rStyle w:val="StyleUnderline"/>
        </w:rPr>
        <w:t xml:space="preserve">These </w:t>
      </w:r>
      <w:r w:rsidRPr="00625525">
        <w:rPr>
          <w:rStyle w:val="StyleUnderline"/>
          <w:highlight w:val="cyan"/>
        </w:rPr>
        <w:t>small groups are politically ineffective because of</w:t>
      </w:r>
      <w:r w:rsidRPr="0077508B">
        <w:rPr>
          <w:rStyle w:val="StyleUnderline"/>
        </w:rPr>
        <w:t xml:space="preserve"> their </w:t>
      </w:r>
      <w:r w:rsidRPr="00625525">
        <w:rPr>
          <w:rStyle w:val="StyleUnderline"/>
          <w:highlight w:val="cyan"/>
        </w:rPr>
        <w:t>size</w:t>
      </w:r>
      <w:r w:rsidRPr="0077508B">
        <w:rPr>
          <w:rStyle w:val="StyleUnderline"/>
        </w:rPr>
        <w:t xml:space="preserve">, but </w:t>
      </w:r>
      <w:r w:rsidRPr="00625525">
        <w:rPr>
          <w:rStyle w:val="StyleUnderline"/>
          <w:highlight w:val="cyan"/>
        </w:rPr>
        <w:t>also</w:t>
      </w:r>
      <w:r w:rsidRPr="0077508B">
        <w:rPr>
          <w:rStyle w:val="StyleUnderline"/>
        </w:rPr>
        <w:t xml:space="preserve"> because of a </w:t>
      </w:r>
      <w:r w:rsidRPr="00625525">
        <w:rPr>
          <w:rStyle w:val="StyleUnderline"/>
          <w:highlight w:val="cyan"/>
        </w:rPr>
        <w:t>rigid</w:t>
      </w:r>
      <w:r w:rsidRPr="0077508B">
        <w:rPr>
          <w:rStyle w:val="StyleUnderline"/>
        </w:rPr>
        <w:t xml:space="preserve"> system of </w:t>
      </w:r>
      <w:r w:rsidRPr="00625525">
        <w:rPr>
          <w:rStyle w:val="StyleUnderline"/>
          <w:highlight w:val="cyan"/>
        </w:rPr>
        <w:t>internal control</w:t>
      </w:r>
      <w:r w:rsidRPr="00625525">
        <w:rPr>
          <w:sz w:val="16"/>
        </w:rPr>
        <w:t>. At worst, they are prone to splits and purges, and collapse into chauvinistic politics like the Zionism of the Socialist Workers Party (SWP). At best, they fail to offer any path forward for socialists in America, hawking their niche of socialism on the street corner like any other vendor.</w:t>
      </w:r>
    </w:p>
    <w:p w14:paraId="6FC4512C" w14:textId="77777777" w:rsidR="00E51CD2" w:rsidRPr="00625525" w:rsidRDefault="00E51CD2" w:rsidP="00E51CD2">
      <w:pPr>
        <w:rPr>
          <w:sz w:val="16"/>
        </w:rPr>
      </w:pPr>
      <w:r w:rsidRPr="00625525">
        <w:rPr>
          <w:sz w:val="16"/>
        </w:rPr>
        <w:t xml:space="preserve">Even with the Communist Party’s rise to a mass political organization in the 1930s, the bi-partisan embrace of anti-communism after WWII battered the Left into submission, first by the </w:t>
      </w:r>
      <w:proofErr w:type="spellStart"/>
      <w:r w:rsidRPr="00625525">
        <w:rPr>
          <w:sz w:val="16"/>
        </w:rPr>
        <w:t>McCarthyist</w:t>
      </w:r>
      <w:proofErr w:type="spellEnd"/>
      <w:r w:rsidRPr="00625525">
        <w:rPr>
          <w:sz w:val="16"/>
        </w:rPr>
        <w:t xml:space="preserve"> purges of the late 1940s and 1950s, and second by the demoralization and demobilization of groups like Students for a Democratic Society. While the New Communist Movement of the 70s and 80s was an attempt to revive the party-building tradition of the Left, it did little more than accelerate the proliferation of micro-sects, which squabbled amongst each other and splintered over increasingly diverging opinions on international issues. </w:t>
      </w:r>
    </w:p>
    <w:p w14:paraId="596AE7F7" w14:textId="77777777" w:rsidR="00E51CD2" w:rsidRPr="00625525" w:rsidRDefault="00E51CD2" w:rsidP="00E51CD2">
      <w:pPr>
        <w:rPr>
          <w:sz w:val="16"/>
        </w:rPr>
      </w:pPr>
      <w:r w:rsidRPr="00625525">
        <w:rPr>
          <w:sz w:val="16"/>
        </w:rPr>
        <w:t xml:space="preserve">Those </w:t>
      </w:r>
      <w:r w:rsidRPr="0077508B">
        <w:rPr>
          <w:rStyle w:val="StyleUnderline"/>
        </w:rPr>
        <w:t xml:space="preserve">groups on the Left who survived </w:t>
      </w:r>
      <w:proofErr w:type="gramStart"/>
      <w:r w:rsidRPr="0077508B">
        <w:rPr>
          <w:rStyle w:val="StyleUnderline"/>
        </w:rPr>
        <w:t>moderated, and</w:t>
      </w:r>
      <w:proofErr w:type="gramEnd"/>
      <w:r w:rsidRPr="0077508B">
        <w:rPr>
          <w:rStyle w:val="StyleUnderline"/>
        </w:rPr>
        <w:t xml:space="preserve"> turned to liquidate their socialist politics into the Democratic Party</w:t>
      </w:r>
      <w:r w:rsidRPr="00625525">
        <w:rPr>
          <w:sz w:val="16"/>
        </w:rPr>
        <w:t xml:space="preserve">. </w:t>
      </w:r>
      <w:r w:rsidRPr="0077508B">
        <w:rPr>
          <w:rStyle w:val="StyleUnderline"/>
        </w:rPr>
        <w:t>DSA itself, founded by the merger of Democratic Socialist Organizing Committee</w:t>
      </w:r>
      <w:r w:rsidRPr="00625525">
        <w:rPr>
          <w:sz w:val="16"/>
        </w:rPr>
        <w:t xml:space="preserve"> (a split from the rump Socialist Party of America) </w:t>
      </w:r>
      <w:r w:rsidRPr="0077508B">
        <w:rPr>
          <w:rStyle w:val="StyleUnderline"/>
        </w:rPr>
        <w:t>and New American Movement</w:t>
      </w:r>
      <w:r w:rsidRPr="00625525">
        <w:rPr>
          <w:sz w:val="16"/>
        </w:rPr>
        <w:t xml:space="preserve"> (a successor to the collapsing SDS), took this road. It was primarily focused on bourgeois electoral action for much of its existence, supporting establishment Democrats like Obama prior to the membership surges during Bernie Sanders’ 2016 campaign. The dominant trend was best summed up by DSA founder Michael Harrington’s maxim that “the left wing of realism is found today in the Democratic Party.” This </w:t>
      </w:r>
      <w:proofErr w:type="gramStart"/>
      <w:r w:rsidRPr="00625525">
        <w:rPr>
          <w:sz w:val="16"/>
        </w:rPr>
        <w:t>strategy</w:t>
      </w:r>
      <w:proofErr w:type="gramEnd"/>
      <w:r w:rsidRPr="00625525">
        <w:rPr>
          <w:sz w:val="16"/>
        </w:rPr>
        <w:t xml:space="preserve"> which we now call "realignment", of limiting the scope and horizon of socialist organizing to electoral action within the Democratic Party, has been just as disastrous as the sect form for socialism in the US.</w:t>
      </w:r>
    </w:p>
    <w:p w14:paraId="7551C69E" w14:textId="77777777" w:rsidR="00E51CD2" w:rsidRPr="00625525" w:rsidRDefault="00E51CD2" w:rsidP="00E51CD2">
      <w:pPr>
        <w:rPr>
          <w:sz w:val="16"/>
        </w:rPr>
      </w:pPr>
      <w:r w:rsidRPr="00625525">
        <w:rPr>
          <w:sz w:val="16"/>
        </w:rPr>
        <w:t>The mid to late 20th century was not immune to genuine mass politics, organized through the Civil Rights Movement, the New Left, the movement against the War in Vietnam, and the Black Liberation movement. Organizations of the Left did grow and attempt to take advantage of these movements, but their disunity effectively prevented them from elevating the socialist Left to a mass scale, especially after the split in the SDS. Today, one recognizes the successors of this era in groups like the Revolutionary Communist Party, Freedom Road Socialist Organization, and the Progressive Labor Party, none of which have more than a handful of members, and all of which have fallen victim to either left sectarianism, dead-end Democratic Party entryism, or both.</w:t>
      </w:r>
    </w:p>
    <w:p w14:paraId="5D3D9E12" w14:textId="77777777" w:rsidR="00E51CD2" w:rsidRPr="00625525" w:rsidRDefault="00E51CD2" w:rsidP="00E51CD2">
      <w:pPr>
        <w:rPr>
          <w:sz w:val="16"/>
        </w:rPr>
      </w:pPr>
      <w:r w:rsidRPr="00A90D2B">
        <w:rPr>
          <w:rStyle w:val="StyleUnderline"/>
        </w:rPr>
        <w:t>These two paths constitute the fate of practically all leftist or socialist groups in the US since the 1960s. Today</w:t>
      </w:r>
      <w:r w:rsidRPr="00625525">
        <w:rPr>
          <w:sz w:val="16"/>
        </w:rPr>
        <w:t xml:space="preserve">, as DSA nears 100,000 members, </w:t>
      </w:r>
      <w:r w:rsidRPr="00A90D2B">
        <w:rPr>
          <w:rStyle w:val="StyleUnderline"/>
        </w:rPr>
        <w:t>it appears to have shaken off the dusty politics of the 20th century</w:t>
      </w:r>
      <w:r w:rsidRPr="00625525">
        <w:rPr>
          <w:sz w:val="16"/>
        </w:rPr>
        <w:t xml:space="preserve">, and we may assume that we have escaped the blind alley of the past. </w:t>
      </w:r>
      <w:r w:rsidRPr="00A90D2B">
        <w:rPr>
          <w:rStyle w:val="StyleUnderline"/>
        </w:rPr>
        <w:t>But while our size and youth give us many advantages, we must be careful not to repeat the mistakes of our forerunners</w:t>
      </w:r>
      <w:r w:rsidRPr="00625525">
        <w:rPr>
          <w:sz w:val="16"/>
        </w:rPr>
        <w:t xml:space="preserve">. DSA is already grappling with the edges of the problem. As we debate ballot lines, </w:t>
      </w:r>
      <w:r w:rsidRPr="00905B93">
        <w:rPr>
          <w:rStyle w:val="StyleUnderline"/>
          <w:highlight w:val="cyan"/>
        </w:rPr>
        <w:t>ideological red-lines for membership</w:t>
      </w:r>
      <w:r w:rsidRPr="00625525">
        <w:rPr>
          <w:sz w:val="16"/>
        </w:rPr>
        <w:t xml:space="preserve">, and how to approach coalition work as the center-of-gravity within a fractured left, we constantly </w:t>
      </w:r>
      <w:r w:rsidRPr="00905B93">
        <w:rPr>
          <w:rStyle w:val="StyleUnderline"/>
        </w:rPr>
        <w:t xml:space="preserve">raise the question: </w:t>
      </w:r>
      <w:r w:rsidRPr="00905B93">
        <w:rPr>
          <w:rStyle w:val="StyleUnderline"/>
          <w:highlight w:val="cyan"/>
        </w:rPr>
        <w:t>what kind of party do we</w:t>
      </w:r>
      <w:r w:rsidRPr="00905B93">
        <w:rPr>
          <w:rStyle w:val="StyleUnderline"/>
        </w:rPr>
        <w:t xml:space="preserve"> aim to </w:t>
      </w:r>
      <w:r w:rsidRPr="00905B93">
        <w:rPr>
          <w:rStyle w:val="StyleUnderline"/>
          <w:highlight w:val="cyan"/>
        </w:rPr>
        <w:t>build</w:t>
      </w:r>
      <w:r w:rsidRPr="00625525">
        <w:rPr>
          <w:sz w:val="16"/>
        </w:rPr>
        <w:t xml:space="preserve">? </w:t>
      </w:r>
    </w:p>
    <w:p w14:paraId="1FE6105A" w14:textId="77777777" w:rsidR="00E51CD2" w:rsidRPr="00625525" w:rsidRDefault="00E51CD2" w:rsidP="00E51CD2">
      <w:pPr>
        <w:rPr>
          <w:sz w:val="16"/>
        </w:rPr>
      </w:pPr>
      <w:r w:rsidRPr="00625525">
        <w:rPr>
          <w:sz w:val="16"/>
        </w:rPr>
        <w:t>DSA already has the structures necessary to serve as a democratic, revolutionary socialist party which can lead the working class to power. But to do so we require a roadmap of the path ahead. Principles for Party Building aims to provide that roadmap; with clear guidelines on how internal party democracy should function, how to contest elections in order to grow socialist numbers and power regardless of ballot line, what to do with elected office when we win, and the crucial recognition that our struggle for an egalitarian socialist society must be international.</w:t>
      </w:r>
    </w:p>
    <w:p w14:paraId="580E112E" w14:textId="77777777" w:rsidR="00E51CD2" w:rsidRPr="00625525" w:rsidRDefault="00E51CD2" w:rsidP="00E51CD2">
      <w:pPr>
        <w:rPr>
          <w:sz w:val="16"/>
        </w:rPr>
      </w:pPr>
      <w:r w:rsidRPr="00625525">
        <w:rPr>
          <w:sz w:val="16"/>
        </w:rPr>
        <w:t>Party Democracy and Programmatic Unity</w:t>
      </w:r>
    </w:p>
    <w:p w14:paraId="2EB5EC4D" w14:textId="77777777" w:rsidR="00E51CD2" w:rsidRPr="00625525" w:rsidRDefault="00E51CD2" w:rsidP="00E51CD2">
      <w:pPr>
        <w:rPr>
          <w:sz w:val="16"/>
        </w:rPr>
      </w:pPr>
      <w:r w:rsidRPr="00625525">
        <w:rPr>
          <w:rStyle w:val="StyleUnderline"/>
          <w:highlight w:val="cyan"/>
        </w:rPr>
        <w:t>A genuine</w:t>
      </w:r>
      <w:r w:rsidRPr="00A90D2B">
        <w:rPr>
          <w:rStyle w:val="StyleUnderline"/>
        </w:rPr>
        <w:t xml:space="preserve"> socialist </w:t>
      </w:r>
      <w:r w:rsidRPr="00625525">
        <w:rPr>
          <w:rStyle w:val="StyleUnderline"/>
          <w:highlight w:val="cyan"/>
        </w:rPr>
        <w:t>party is</w:t>
      </w:r>
      <w:r w:rsidRPr="00A90D2B">
        <w:rPr>
          <w:rStyle w:val="StyleUnderline"/>
        </w:rPr>
        <w:t xml:space="preserve"> a </w:t>
      </w:r>
      <w:r w:rsidRPr="00625525">
        <w:rPr>
          <w:rStyle w:val="StyleUnderline"/>
          <w:highlight w:val="cyan"/>
        </w:rPr>
        <w:t>mass association of the working class</w:t>
      </w:r>
      <w:r w:rsidRPr="00625525">
        <w:rPr>
          <w:sz w:val="16"/>
        </w:rPr>
        <w:t xml:space="preserve">. It is </w:t>
      </w:r>
      <w:r w:rsidRPr="00A90D2B">
        <w:rPr>
          <w:rStyle w:val="StyleUnderline"/>
        </w:rPr>
        <w:t xml:space="preserve">a party which represents broad sections of the movement and necessarily </w:t>
      </w:r>
      <w:r w:rsidRPr="00625525">
        <w:rPr>
          <w:rStyle w:val="StyleUnderline"/>
          <w:highlight w:val="cyan"/>
        </w:rPr>
        <w:t>includes</w:t>
      </w:r>
      <w:r w:rsidRPr="00A90D2B">
        <w:rPr>
          <w:rStyle w:val="StyleUnderline"/>
        </w:rPr>
        <w:t xml:space="preserve"> a diversity of </w:t>
      </w:r>
      <w:r w:rsidRPr="00625525">
        <w:rPr>
          <w:rStyle w:val="StyleUnderline"/>
          <w:highlight w:val="cyan"/>
        </w:rPr>
        <w:t>strategies on how to wage</w:t>
      </w:r>
      <w:r w:rsidRPr="00A90D2B">
        <w:rPr>
          <w:rStyle w:val="StyleUnderline"/>
        </w:rPr>
        <w:t xml:space="preserve"> the </w:t>
      </w:r>
      <w:r w:rsidRPr="00625525">
        <w:rPr>
          <w:rStyle w:val="StyleUnderline"/>
          <w:highlight w:val="cyan"/>
        </w:rPr>
        <w:t>struggle for a new society</w:t>
      </w:r>
      <w:r w:rsidRPr="00625525">
        <w:rPr>
          <w:sz w:val="16"/>
        </w:rPr>
        <w:t xml:space="preserve">. While the shallow unity of the sect-form provides a tempting but hollow model for ideological hegemony, </w:t>
      </w:r>
      <w:r w:rsidRPr="00A90D2B">
        <w:rPr>
          <w:rStyle w:val="StyleUnderline"/>
        </w:rPr>
        <w:t>no organization can be truly representative of the working class unless it allows for freedom of thought, association, information, and discussion within the party’s full scope of organizing activities</w:t>
      </w:r>
      <w:r w:rsidRPr="00625525">
        <w:rPr>
          <w:sz w:val="16"/>
        </w:rPr>
        <w:t>.</w:t>
      </w:r>
    </w:p>
    <w:p w14:paraId="1437109B" w14:textId="77777777" w:rsidR="00E51CD2" w:rsidRPr="00625525" w:rsidRDefault="00E51CD2" w:rsidP="00E51CD2">
      <w:pPr>
        <w:rPr>
          <w:sz w:val="16"/>
        </w:rPr>
      </w:pPr>
      <w:r w:rsidRPr="00625525">
        <w:rPr>
          <w:sz w:val="16"/>
        </w:rPr>
        <w:t>The first four points in Principles of Party Building lay out reflections on the nature of DSA’s multi-tendency “</w:t>
      </w:r>
      <w:proofErr w:type="gramStart"/>
      <w:r w:rsidRPr="00625525">
        <w:rPr>
          <w:sz w:val="16"/>
        </w:rPr>
        <w:t>big-tent</w:t>
      </w:r>
      <w:proofErr w:type="gramEnd"/>
      <w:r w:rsidRPr="00625525">
        <w:rPr>
          <w:sz w:val="16"/>
        </w:rPr>
        <w:t>,” defining how to maintain a healthy and open internal culture without glossing over important differences in theory or strategy.</w:t>
      </w:r>
    </w:p>
    <w:p w14:paraId="1F84BA7D" w14:textId="77777777" w:rsidR="00E51CD2" w:rsidRPr="00625525" w:rsidRDefault="00E51CD2" w:rsidP="00E51CD2">
      <w:pPr>
        <w:rPr>
          <w:sz w:val="16"/>
        </w:rPr>
      </w:pPr>
      <w:r w:rsidRPr="00625525">
        <w:rPr>
          <w:sz w:val="16"/>
        </w:rPr>
        <w:t xml:space="preserve">The fundamental purpose of a socialist party is to be a mass association of the working class formed for collective political action. </w:t>
      </w:r>
      <w:r w:rsidRPr="00625525">
        <w:rPr>
          <w:rStyle w:val="StyleUnderline"/>
          <w:highlight w:val="cyan"/>
        </w:rPr>
        <w:t>The party will be united around</w:t>
      </w:r>
      <w:r w:rsidRPr="00A90D2B">
        <w:rPr>
          <w:rStyle w:val="StyleUnderline"/>
        </w:rPr>
        <w:t xml:space="preserve"> a </w:t>
      </w:r>
      <w:r w:rsidRPr="00625525">
        <w:rPr>
          <w:rStyle w:val="StyleUnderline"/>
          <w:highlight w:val="cyan"/>
        </w:rPr>
        <w:t>democratically created program</w:t>
      </w:r>
      <w:r w:rsidRPr="00A90D2B">
        <w:rPr>
          <w:rStyle w:val="StyleUnderline"/>
        </w:rPr>
        <w:t xml:space="preserve"> that outlines goals </w:t>
      </w:r>
      <w:r w:rsidRPr="00625525">
        <w:rPr>
          <w:rStyle w:val="StyleUnderline"/>
          <w:highlight w:val="cyan"/>
        </w:rPr>
        <w:t>that</w:t>
      </w:r>
      <w:r w:rsidRPr="00A90D2B">
        <w:rPr>
          <w:rStyle w:val="StyleUnderline"/>
        </w:rPr>
        <w:t xml:space="preserve">, enacted together, will </w:t>
      </w:r>
      <w:r w:rsidRPr="00625525">
        <w:rPr>
          <w:rStyle w:val="StyleUnderline"/>
          <w:highlight w:val="cyan"/>
        </w:rPr>
        <w:t>allow the working class to</w:t>
      </w:r>
      <w:r w:rsidRPr="00A90D2B">
        <w:rPr>
          <w:rStyle w:val="StyleUnderline"/>
        </w:rPr>
        <w:t xml:space="preserve"> rule and </w:t>
      </w:r>
      <w:r w:rsidRPr="00625525">
        <w:rPr>
          <w:rStyle w:val="StyleUnderline"/>
          <w:highlight w:val="cyan"/>
        </w:rPr>
        <w:t>end capitalism</w:t>
      </w:r>
      <w:r w:rsidRPr="00625525">
        <w:rPr>
          <w:sz w:val="16"/>
        </w:rPr>
        <w:t>.</w:t>
      </w:r>
    </w:p>
    <w:p w14:paraId="41F31F62" w14:textId="77777777" w:rsidR="00E51CD2" w:rsidRPr="00625525" w:rsidRDefault="00E51CD2" w:rsidP="00E51CD2">
      <w:pPr>
        <w:rPr>
          <w:sz w:val="16"/>
        </w:rPr>
      </w:pPr>
      <w:r w:rsidRPr="00625525">
        <w:rPr>
          <w:sz w:val="16"/>
        </w:rPr>
        <w:t xml:space="preserve">The foundation of party democracy is freedom of information, association, and discussion. </w:t>
      </w:r>
      <w:r w:rsidRPr="00625525">
        <w:rPr>
          <w:rStyle w:val="StyleUnderline"/>
          <w:highlight w:val="cyan"/>
        </w:rPr>
        <w:t xml:space="preserve">Members must be able to </w:t>
      </w:r>
      <w:proofErr w:type="gramStart"/>
      <w:r w:rsidRPr="00625525">
        <w:rPr>
          <w:rStyle w:val="StyleUnderline"/>
          <w:highlight w:val="cyan"/>
        </w:rPr>
        <w:t>critique</w:t>
      </w:r>
      <w:proofErr w:type="gramEnd"/>
      <w:r w:rsidRPr="00625525">
        <w:rPr>
          <w:rStyle w:val="StyleUnderline"/>
          <w:highlight w:val="cyan"/>
        </w:rPr>
        <w:t xml:space="preserve"> the</w:t>
      </w:r>
      <w:r w:rsidRPr="00A90D2B">
        <w:rPr>
          <w:rStyle w:val="StyleUnderline"/>
        </w:rPr>
        <w:t xml:space="preserve"> party’s </w:t>
      </w:r>
      <w:r w:rsidRPr="00625525">
        <w:rPr>
          <w:rStyle w:val="StyleUnderline"/>
          <w:highlight w:val="cyan"/>
        </w:rPr>
        <w:t>program and organize to change it</w:t>
      </w:r>
      <w:r w:rsidRPr="00A90D2B">
        <w:rPr>
          <w:rStyle w:val="StyleUnderline"/>
        </w:rPr>
        <w:t xml:space="preserve">, </w:t>
      </w:r>
      <w:proofErr w:type="gramStart"/>
      <w:r w:rsidRPr="00A90D2B">
        <w:rPr>
          <w:rStyle w:val="StyleUnderline"/>
        </w:rPr>
        <w:t>as long as</w:t>
      </w:r>
      <w:proofErr w:type="gramEnd"/>
      <w:r w:rsidRPr="00A90D2B">
        <w:rPr>
          <w:rStyle w:val="StyleUnderline"/>
        </w:rPr>
        <w:t xml:space="preserve"> they are willing to accept fighting for it as the </w:t>
      </w:r>
      <w:proofErr w:type="gramStart"/>
      <w:r w:rsidRPr="00A90D2B">
        <w:rPr>
          <w:rStyle w:val="StyleUnderline"/>
        </w:rPr>
        <w:t>democratically-determined</w:t>
      </w:r>
      <w:proofErr w:type="gramEnd"/>
      <w:r w:rsidRPr="00A90D2B">
        <w:rPr>
          <w:rStyle w:val="StyleUnderline"/>
        </w:rPr>
        <w:t xml:space="preserve"> expression of DSA’s goals</w:t>
      </w:r>
      <w:r w:rsidRPr="00625525">
        <w:rPr>
          <w:sz w:val="16"/>
        </w:rPr>
        <w:t>.</w:t>
      </w:r>
    </w:p>
    <w:p w14:paraId="2707C181" w14:textId="77777777" w:rsidR="00E51CD2" w:rsidRPr="00625525" w:rsidRDefault="00E51CD2" w:rsidP="00E51CD2">
      <w:pPr>
        <w:rPr>
          <w:sz w:val="16"/>
        </w:rPr>
      </w:pPr>
      <w:r w:rsidRPr="00625525">
        <w:rPr>
          <w:sz w:val="16"/>
        </w:rPr>
        <w:t xml:space="preserve">The internal governing principles of the party must guarantee all members equal right of participation in the democratic process, regular conventions of membership as the highest decision-making body, open leadership elections at conventions, local party organizations run by membership, and the free organization of factions. </w:t>
      </w:r>
    </w:p>
    <w:p w14:paraId="6F972F9A" w14:textId="77777777" w:rsidR="00E51CD2" w:rsidRPr="00625525" w:rsidRDefault="00E51CD2" w:rsidP="00E51CD2">
      <w:pPr>
        <w:rPr>
          <w:sz w:val="16"/>
        </w:rPr>
      </w:pPr>
      <w:proofErr w:type="gramStart"/>
      <w:r w:rsidRPr="00A90D2B">
        <w:rPr>
          <w:rStyle w:val="StyleUnderline"/>
        </w:rPr>
        <w:t>Guaranteeing members</w:t>
      </w:r>
      <w:proofErr w:type="gramEnd"/>
      <w:r w:rsidRPr="00A90D2B">
        <w:rPr>
          <w:rStyle w:val="StyleUnderline"/>
        </w:rPr>
        <w:t xml:space="preserve"> equal right of participation in the democratic process requires that participation be reserved for individual members</w:t>
      </w:r>
      <w:r w:rsidRPr="00625525">
        <w:rPr>
          <w:sz w:val="16"/>
        </w:rPr>
        <w:t xml:space="preserve">. Groups may choose to affiliate with DSA </w:t>
      </w:r>
      <w:proofErr w:type="gramStart"/>
      <w:r w:rsidRPr="00625525">
        <w:rPr>
          <w:sz w:val="16"/>
        </w:rPr>
        <w:t>on the basis of</w:t>
      </w:r>
      <w:proofErr w:type="gramEnd"/>
      <w:r w:rsidRPr="00625525">
        <w:rPr>
          <w:sz w:val="16"/>
        </w:rPr>
        <w:t xml:space="preserve"> acceptance of our </w:t>
      </w:r>
      <w:proofErr w:type="gramStart"/>
      <w:r w:rsidRPr="00625525">
        <w:rPr>
          <w:sz w:val="16"/>
        </w:rPr>
        <w:t>program, but</w:t>
      </w:r>
      <w:proofErr w:type="gramEnd"/>
      <w:r w:rsidRPr="00625525">
        <w:rPr>
          <w:sz w:val="16"/>
        </w:rPr>
        <w:t xml:space="preserve"> may not be given voting rights as an organization.</w:t>
      </w:r>
    </w:p>
    <w:p w14:paraId="160A1A90" w14:textId="77777777" w:rsidR="00E51CD2" w:rsidRPr="00625525" w:rsidRDefault="00E51CD2" w:rsidP="00E51CD2">
      <w:pPr>
        <w:rPr>
          <w:sz w:val="16"/>
        </w:rPr>
      </w:pPr>
      <w:r w:rsidRPr="00625525">
        <w:rPr>
          <w:sz w:val="16"/>
        </w:rPr>
        <w:t xml:space="preserve">Any party or proto-party organization is defined by its method of achieving political unity. One method put forward by the DSA right demands that political debate be sidelined, </w:t>
      </w:r>
      <w:proofErr w:type="gramStart"/>
      <w:r w:rsidRPr="00625525">
        <w:rPr>
          <w:sz w:val="16"/>
        </w:rPr>
        <w:t>so as to</w:t>
      </w:r>
      <w:proofErr w:type="gramEnd"/>
      <w:r w:rsidRPr="00625525">
        <w:rPr>
          <w:sz w:val="16"/>
        </w:rPr>
        <w:t xml:space="preserve"> not interfere with the appearance of unity, or “doing the work.” Another equally wrong approach looks for unity in the “golden mean” among the varying opinions of party members. </w:t>
      </w:r>
    </w:p>
    <w:p w14:paraId="1CA9C448" w14:textId="77777777" w:rsidR="00E51CD2" w:rsidRPr="00625525" w:rsidRDefault="00E51CD2" w:rsidP="00E51CD2">
      <w:pPr>
        <w:rPr>
          <w:sz w:val="16"/>
        </w:rPr>
      </w:pPr>
      <w:r w:rsidRPr="00A90D2B">
        <w:rPr>
          <w:rStyle w:val="StyleUnderline"/>
        </w:rPr>
        <w:t xml:space="preserve">We assert that </w:t>
      </w:r>
      <w:r w:rsidRPr="00625525">
        <w:rPr>
          <w:rStyle w:val="StyleUnderline"/>
          <w:highlight w:val="cyan"/>
        </w:rPr>
        <w:t>the path to unity</w:t>
      </w:r>
      <w:r w:rsidRPr="00A90D2B">
        <w:rPr>
          <w:rStyle w:val="StyleUnderline"/>
        </w:rPr>
        <w:t xml:space="preserve"> can only </w:t>
      </w:r>
      <w:r w:rsidRPr="00625525">
        <w:rPr>
          <w:rStyle w:val="StyleUnderline"/>
          <w:highlight w:val="cyan"/>
        </w:rPr>
        <w:t>flow through</w:t>
      </w:r>
      <w:r w:rsidRPr="00A90D2B">
        <w:rPr>
          <w:rStyle w:val="StyleUnderline"/>
        </w:rPr>
        <w:t xml:space="preserve"> a process of democratic </w:t>
      </w:r>
      <w:r w:rsidRPr="00625525">
        <w:rPr>
          <w:rStyle w:val="StyleUnderline"/>
          <w:highlight w:val="cyan"/>
        </w:rPr>
        <w:t xml:space="preserve">collaboration, deliberation, and decision-making at </w:t>
      </w:r>
      <w:r w:rsidRPr="00625525">
        <w:rPr>
          <w:rStyle w:val="Emphasis"/>
          <w:highlight w:val="cyan"/>
        </w:rPr>
        <w:t>every level</w:t>
      </w:r>
      <w:r w:rsidRPr="00A90D2B">
        <w:rPr>
          <w:rStyle w:val="StyleUnderline"/>
        </w:rPr>
        <w:t xml:space="preserve"> of the organization</w:t>
      </w:r>
      <w:r w:rsidRPr="00625525">
        <w:rPr>
          <w:sz w:val="16"/>
        </w:rPr>
        <w:t xml:space="preserve">, but </w:t>
      </w:r>
      <w:proofErr w:type="gramStart"/>
      <w:r w:rsidRPr="00625525">
        <w:rPr>
          <w:sz w:val="16"/>
        </w:rPr>
        <w:t>in particular at</w:t>
      </w:r>
      <w:proofErr w:type="gramEnd"/>
      <w:r w:rsidRPr="00625525">
        <w:rPr>
          <w:sz w:val="16"/>
        </w:rPr>
        <w:t xml:space="preserve"> the national level. </w:t>
      </w:r>
      <w:r w:rsidRPr="00A90D2B">
        <w:rPr>
          <w:rStyle w:val="StyleUnderline"/>
        </w:rPr>
        <w:t>Every party needs a program, or a clear statement of tasks and principles which embodies the spirit of the movement</w:t>
      </w:r>
      <w:r w:rsidRPr="00625525">
        <w:rPr>
          <w:sz w:val="16"/>
        </w:rPr>
        <w:t xml:space="preserve">. The process for its adoption must be </w:t>
      </w:r>
      <w:proofErr w:type="gramStart"/>
      <w:r w:rsidRPr="00625525">
        <w:rPr>
          <w:sz w:val="16"/>
        </w:rPr>
        <w:t>democratic, and</w:t>
      </w:r>
      <w:proofErr w:type="gramEnd"/>
      <w:r w:rsidRPr="00625525">
        <w:rPr>
          <w:sz w:val="16"/>
        </w:rPr>
        <w:t xml:space="preserve"> move through a national party congress like DSA’s National Convention. </w:t>
      </w:r>
      <w:r w:rsidRPr="00A90D2B">
        <w:rPr>
          <w:rStyle w:val="StyleUnderline"/>
        </w:rPr>
        <w:t xml:space="preserve">This </w:t>
      </w:r>
      <w:r w:rsidRPr="00625525">
        <w:rPr>
          <w:rStyle w:val="StyleUnderline"/>
          <w:highlight w:val="cyan"/>
        </w:rPr>
        <w:t>nation-wide</w:t>
      </w:r>
      <w:r w:rsidRPr="00A90D2B">
        <w:rPr>
          <w:rStyle w:val="StyleUnderline"/>
        </w:rPr>
        <w:t xml:space="preserve"> democratic </w:t>
      </w:r>
      <w:r w:rsidRPr="00625525">
        <w:rPr>
          <w:rStyle w:val="StyleUnderline"/>
          <w:highlight w:val="cyan"/>
        </w:rPr>
        <w:t>process creates</w:t>
      </w:r>
      <w:r w:rsidRPr="00A90D2B">
        <w:rPr>
          <w:rStyle w:val="StyleUnderline"/>
        </w:rPr>
        <w:t xml:space="preserve"> the </w:t>
      </w:r>
      <w:r w:rsidRPr="00625525">
        <w:rPr>
          <w:rStyle w:val="StyleUnderline"/>
          <w:highlight w:val="cyan"/>
        </w:rPr>
        <w:t>basis for</w:t>
      </w:r>
      <w:r w:rsidRPr="00A90D2B">
        <w:rPr>
          <w:rStyle w:val="StyleUnderline"/>
        </w:rPr>
        <w:t xml:space="preserve"> programmatic </w:t>
      </w:r>
      <w:r w:rsidRPr="00625525">
        <w:rPr>
          <w:rStyle w:val="StyleUnderline"/>
          <w:highlight w:val="cyan"/>
        </w:rPr>
        <w:t>unity</w:t>
      </w:r>
      <w:r w:rsidRPr="00A90D2B">
        <w:rPr>
          <w:rStyle w:val="StyleUnderline"/>
        </w:rPr>
        <w:t>, where members are willing to fight for the program even if they don’t agree with every line</w:t>
      </w:r>
      <w:r w:rsidRPr="00625525">
        <w:rPr>
          <w:sz w:val="16"/>
        </w:rPr>
        <w:t>.</w:t>
      </w:r>
    </w:p>
    <w:p w14:paraId="37DBB9F3" w14:textId="77777777" w:rsidR="00E51CD2" w:rsidRPr="00625525" w:rsidRDefault="00E51CD2" w:rsidP="00E51CD2">
      <w:pPr>
        <w:rPr>
          <w:sz w:val="16"/>
        </w:rPr>
      </w:pPr>
      <w:r w:rsidRPr="00625525">
        <w:rPr>
          <w:sz w:val="16"/>
        </w:rPr>
        <w:t xml:space="preserve">Even under a common program, the freedom to organize factions will play a critical part in the internal life of the party. We cannot expect 100% agreement on every tenet of a party program. What we should expect, however, is a recognition that a democratic program represents the will of the membership, and that members should work to carry it out even as they have the right to voice disagreement and organize to change it. </w:t>
      </w:r>
    </w:p>
    <w:p w14:paraId="0379772C" w14:textId="77777777" w:rsidR="00E51CD2" w:rsidRPr="00625525" w:rsidRDefault="00E51CD2" w:rsidP="00E51CD2">
      <w:pPr>
        <w:rPr>
          <w:sz w:val="16"/>
        </w:rPr>
      </w:pPr>
      <w:r w:rsidRPr="00625525">
        <w:rPr>
          <w:sz w:val="16"/>
        </w:rPr>
        <w:t xml:space="preserve">Despite shallow arguments against “factionalism” and genuine weaknesses in our internal process of disagreement, DSA’s evolving caucus system can only be seen as a net positive for the political development of the socialist movement. Looking to our past, resulting from the Bolshevik’s ban on internal party factions by their 10th party congress in 1921 and the micro-sects which shallowly imitate its mandate, we find </w:t>
      </w:r>
      <w:r w:rsidRPr="00A90D2B">
        <w:rPr>
          <w:rStyle w:val="StyleUnderline"/>
        </w:rPr>
        <w:t xml:space="preserve">that </w:t>
      </w:r>
      <w:r w:rsidRPr="00ED600C">
        <w:rPr>
          <w:rStyle w:val="StyleUnderline"/>
        </w:rPr>
        <w:t>limiting internal debate produces only crushing bureaucracy</w:t>
      </w:r>
      <w:r w:rsidRPr="00A90D2B">
        <w:rPr>
          <w:rStyle w:val="StyleUnderline"/>
        </w:rPr>
        <w:t xml:space="preserve"> and a self-suppressed and depoliticized membership</w:t>
      </w:r>
      <w:r w:rsidRPr="00625525">
        <w:rPr>
          <w:sz w:val="16"/>
        </w:rPr>
        <w:t>. It stands to reason that internal party formations produce the skills in methods of persuasion necessary to win the broader working class over to our political goals.</w:t>
      </w:r>
    </w:p>
    <w:p w14:paraId="65DD88EE" w14:textId="77777777" w:rsidR="00E51CD2" w:rsidRPr="00625525" w:rsidRDefault="00E51CD2" w:rsidP="00E51CD2">
      <w:pPr>
        <w:rPr>
          <w:sz w:val="16"/>
        </w:rPr>
      </w:pPr>
      <w:r w:rsidRPr="00A90D2B">
        <w:rPr>
          <w:rStyle w:val="StyleUnderline"/>
        </w:rPr>
        <w:t>Democracy doesn’t just mean the ability to vote, but the ability of the governed to govern. It is</w:t>
      </w:r>
      <w:r w:rsidRPr="00625525">
        <w:rPr>
          <w:sz w:val="16"/>
        </w:rPr>
        <w:t xml:space="preserve"> not just a means to an </w:t>
      </w:r>
      <w:proofErr w:type="gramStart"/>
      <w:r w:rsidRPr="00625525">
        <w:rPr>
          <w:sz w:val="16"/>
        </w:rPr>
        <w:t>end, but</w:t>
      </w:r>
      <w:proofErr w:type="gramEnd"/>
      <w:r w:rsidRPr="00625525">
        <w:rPr>
          <w:sz w:val="16"/>
        </w:rPr>
        <w:t xml:space="preserve"> is </w:t>
      </w:r>
      <w:r w:rsidRPr="00A90D2B">
        <w:rPr>
          <w:rStyle w:val="StyleUnderline"/>
        </w:rPr>
        <w:t>woven into the fabric of our beliefs about what a socialist society can and should be</w:t>
      </w:r>
      <w:r w:rsidRPr="00625525">
        <w:rPr>
          <w:sz w:val="16"/>
        </w:rPr>
        <w:t>. If we are sincere about a society where the people truly rule, then there can be no illusion that the party that prefigures that society must be democratic.</w:t>
      </w:r>
    </w:p>
    <w:p w14:paraId="7EDB0A45" w14:textId="77777777" w:rsidR="00E51CD2" w:rsidRPr="00625525" w:rsidRDefault="00E51CD2" w:rsidP="00E51CD2">
      <w:pPr>
        <w:rPr>
          <w:sz w:val="16"/>
        </w:rPr>
      </w:pPr>
      <w:r w:rsidRPr="00625525">
        <w:rPr>
          <w:sz w:val="16"/>
        </w:rPr>
        <w:t>Electoral Strategy</w:t>
      </w:r>
    </w:p>
    <w:p w14:paraId="3425E3EA" w14:textId="77777777" w:rsidR="00E51CD2" w:rsidRPr="00625525" w:rsidRDefault="00E51CD2" w:rsidP="00E51CD2">
      <w:pPr>
        <w:rPr>
          <w:sz w:val="16"/>
        </w:rPr>
      </w:pPr>
      <w:r w:rsidRPr="00625525">
        <w:rPr>
          <w:sz w:val="16"/>
        </w:rPr>
        <w:t xml:space="preserve">America’s undemocratic </w:t>
      </w:r>
      <w:proofErr w:type="gramStart"/>
      <w:r w:rsidRPr="00625525">
        <w:rPr>
          <w:sz w:val="16"/>
        </w:rPr>
        <w:t>first-past</w:t>
      </w:r>
      <w:proofErr w:type="gramEnd"/>
      <w:r w:rsidRPr="00625525">
        <w:rPr>
          <w:sz w:val="16"/>
        </w:rPr>
        <w:t xml:space="preserve">-the-post electoral system definitionally favors the two dominant parties in our country’s political life. The limitations imposed by this system have by and large pushed democratic socialists to run on the Democratic Party ballot line over third-party experiments. This debate over the nature of the ballot line and our relationship to the Democrats, which predates most existing caucuses, runs the gambit from attempts to “realign” the Democratic Party as an internal faction, to the “clean break,” which argues that we should immediately break from the Democrats to run third-party or independent. But this debate produces an unnecessary binary that foregrounds tactics over strategy. </w:t>
      </w:r>
    </w:p>
    <w:p w14:paraId="2CA562BF" w14:textId="77777777" w:rsidR="00E51CD2" w:rsidRPr="00625525" w:rsidRDefault="00E51CD2" w:rsidP="00E51CD2">
      <w:pPr>
        <w:rPr>
          <w:sz w:val="16"/>
        </w:rPr>
      </w:pPr>
      <w:r w:rsidRPr="00625525">
        <w:rPr>
          <w:sz w:val="16"/>
        </w:rPr>
        <w:t xml:space="preserve">Points 5-7 of Principles of Party Building are recommendations to continue growing DSA’s electoral work, </w:t>
      </w:r>
      <w:proofErr w:type="gramStart"/>
      <w:r w:rsidRPr="00625525">
        <w:rPr>
          <w:sz w:val="16"/>
        </w:rPr>
        <w:t>taking into account</w:t>
      </w:r>
      <w:proofErr w:type="gramEnd"/>
      <w:r w:rsidRPr="00625525">
        <w:rPr>
          <w:sz w:val="16"/>
        </w:rPr>
        <w:t xml:space="preserve"> the successes and failures of the past 10 years, and attempting to think through the party question without falling into the ballot line trap.</w:t>
      </w:r>
    </w:p>
    <w:p w14:paraId="5FCA11F3" w14:textId="77777777" w:rsidR="00E51CD2" w:rsidRPr="00625525" w:rsidRDefault="00E51CD2" w:rsidP="00E51CD2">
      <w:pPr>
        <w:rPr>
          <w:sz w:val="16"/>
        </w:rPr>
      </w:pPr>
      <w:r w:rsidRPr="00625525">
        <w:rPr>
          <w:sz w:val="16"/>
        </w:rPr>
        <w:t>5. Because of an undemocratic and uneven electoral system designed to maintain capitalist rule, DSA fights on unfavorable terrain and is pulled between the necessity of independent political action and using the ballot line of the Democratic Party. DSA’s approach is the party surrogate, acting as a party but without a dedicated ballot line.</w:t>
      </w:r>
    </w:p>
    <w:p w14:paraId="661F8BF0" w14:textId="77777777" w:rsidR="00E51CD2" w:rsidRPr="00625525" w:rsidRDefault="00E51CD2" w:rsidP="00E51CD2">
      <w:pPr>
        <w:rPr>
          <w:sz w:val="16"/>
        </w:rPr>
      </w:pPr>
      <w:r w:rsidRPr="00625525">
        <w:rPr>
          <w:sz w:val="16"/>
        </w:rPr>
        <w:t>6. While DSA must move away from use of the Democratic Party ballot line and primaries, a ballot line is not the primary goal or indication of political independence. What matters most is bringing our independent organization and program to races whether on a Democratic, independent, or third-party ballot line.</w:t>
      </w:r>
    </w:p>
    <w:p w14:paraId="63486F45" w14:textId="77777777" w:rsidR="00E51CD2" w:rsidRPr="00625525" w:rsidRDefault="00E51CD2" w:rsidP="00E51CD2">
      <w:pPr>
        <w:rPr>
          <w:sz w:val="16"/>
        </w:rPr>
      </w:pPr>
      <w:r w:rsidRPr="00625525">
        <w:rPr>
          <w:sz w:val="16"/>
        </w:rPr>
        <w:t xml:space="preserve">7. When considering whether to create a ballot line of our own, losing control of our candidates to an open state-run process is a non-negotiable red line. Our ability to take independent political action is essential to preserve above all other considerations. </w:t>
      </w:r>
    </w:p>
    <w:p w14:paraId="6CE19849" w14:textId="77777777" w:rsidR="00E51CD2" w:rsidRPr="00625525" w:rsidRDefault="00E51CD2" w:rsidP="00E51CD2">
      <w:pPr>
        <w:rPr>
          <w:sz w:val="16"/>
        </w:rPr>
      </w:pPr>
      <w:r w:rsidRPr="00625525">
        <w:rPr>
          <w:sz w:val="16"/>
        </w:rPr>
        <w:t>Running for office is one of the main tactics socialists use to build the working-class party, this is true even in undemocratic political systems like our own. Lenin famously recognized this when he championed the use of the Russian Duma as a prime venue for agitation around socialist politics and building proletarian class-consciousness in 1906-7. He fiercely argued against and even threatened to split the unity of the Bolshevik faction over attempts to boycott the elections or recall socialist elected officials from office.</w:t>
      </w:r>
    </w:p>
    <w:p w14:paraId="259C09C7" w14:textId="77777777" w:rsidR="00E51CD2" w:rsidRPr="00625525" w:rsidRDefault="00E51CD2" w:rsidP="00E51CD2">
      <w:pPr>
        <w:rPr>
          <w:sz w:val="16"/>
        </w:rPr>
      </w:pPr>
      <w:r w:rsidRPr="00625525">
        <w:rPr>
          <w:sz w:val="16"/>
        </w:rPr>
        <w:t xml:space="preserve">Our firm commitment to running socialist candidates for office forces us to accept the realities that this commitment implies. A patchwork of uneven and prohibitive state election laws means that we need to keep our options open to run on whatever ballot line presents the best opportunity to bring our politics to a mass audience. </w:t>
      </w:r>
    </w:p>
    <w:p w14:paraId="6E2FE870" w14:textId="77777777" w:rsidR="00E51CD2" w:rsidRPr="00625525" w:rsidRDefault="00E51CD2" w:rsidP="00E51CD2">
      <w:pPr>
        <w:rPr>
          <w:sz w:val="16"/>
        </w:rPr>
      </w:pPr>
      <w:r w:rsidRPr="00625525">
        <w:rPr>
          <w:sz w:val="16"/>
        </w:rPr>
        <w:t xml:space="preserve">But a </w:t>
      </w:r>
      <w:r w:rsidRPr="00A90D2B">
        <w:rPr>
          <w:rStyle w:val="StyleUnderline"/>
        </w:rPr>
        <w:t>willingness to tactically use the Democratic ballot line must not be mistaken for a strategic orientation towards Democratic Party entryism/realignment</w:t>
      </w:r>
      <w:r w:rsidRPr="00625525">
        <w:rPr>
          <w:sz w:val="16"/>
        </w:rPr>
        <w:t xml:space="preserve">, which must be avoided at all costs. Democratic Party voters that are amenable to socialism can be won to DSA. But we should seek to bring those individuals into OUR movement, rather than subsuming our political stances and democratic decisions into their decrepit machine. </w:t>
      </w:r>
      <w:r w:rsidRPr="00A90D2B">
        <w:rPr>
          <w:rStyle w:val="StyleUnderline"/>
        </w:rPr>
        <w:t>Even without our own ballot line, our candidates must be under the discipline of DSA’s democracy</w:t>
      </w:r>
      <w:r w:rsidRPr="00625525">
        <w:rPr>
          <w:sz w:val="16"/>
        </w:rPr>
        <w:t xml:space="preserve">, both at the chapter and national level. Regardless of whether a DSA candidate is running on the Democratic, Independent, or any other ballot line, they should commit to running on the issues laid out by a </w:t>
      </w:r>
      <w:proofErr w:type="gramStart"/>
      <w:r w:rsidRPr="00625525">
        <w:rPr>
          <w:sz w:val="16"/>
        </w:rPr>
        <w:t>democratically-decided</w:t>
      </w:r>
      <w:proofErr w:type="gramEnd"/>
      <w:r w:rsidRPr="00625525">
        <w:rPr>
          <w:sz w:val="16"/>
        </w:rPr>
        <w:t xml:space="preserve"> program.</w:t>
      </w:r>
    </w:p>
    <w:p w14:paraId="3EF50607" w14:textId="77777777" w:rsidR="00E51CD2" w:rsidRPr="00625525" w:rsidRDefault="00E51CD2" w:rsidP="00E51CD2">
      <w:pPr>
        <w:rPr>
          <w:sz w:val="16"/>
        </w:rPr>
      </w:pPr>
      <w:r w:rsidRPr="00625525">
        <w:rPr>
          <w:sz w:val="16"/>
        </w:rPr>
        <w:t>Our state-form is hostile to genuine democracy. That is a feature, not a bug. Both capitalist parties will do anything to stop coordinated leftist political action, if they can help it. There is no cozying up to a ruling class that is hellbent on the marginalization and destruction of our movement. It is for this reason that socialists cannot place trust in the capitalist state to fairly and impartially regulate DSA or any socialist party. We, the members of DSA, are the ones who must decide who our party runs for office, and relinquishing regulation of that power to the state is a poisoned chalice.</w:t>
      </w:r>
    </w:p>
    <w:p w14:paraId="58F4FF67" w14:textId="77777777" w:rsidR="00E51CD2" w:rsidRPr="00625525" w:rsidRDefault="00E51CD2" w:rsidP="00E51CD2">
      <w:pPr>
        <w:rPr>
          <w:sz w:val="16"/>
        </w:rPr>
      </w:pPr>
      <w:r w:rsidRPr="00625525">
        <w:rPr>
          <w:sz w:val="16"/>
        </w:rPr>
        <w:t>The Strategy of Patience</w:t>
      </w:r>
    </w:p>
    <w:p w14:paraId="49F6E97C" w14:textId="77777777" w:rsidR="00E51CD2" w:rsidRPr="00625525" w:rsidRDefault="00E51CD2" w:rsidP="00E51CD2">
      <w:pPr>
        <w:rPr>
          <w:sz w:val="16"/>
        </w:rPr>
      </w:pPr>
      <w:r w:rsidRPr="00A90D2B">
        <w:rPr>
          <w:rStyle w:val="StyleUnderline"/>
        </w:rPr>
        <w:t xml:space="preserve">Once socialists are in office, some among us look to the actions of individual legislators </w:t>
      </w:r>
      <w:proofErr w:type="gramStart"/>
      <w:r w:rsidRPr="00A90D2B">
        <w:rPr>
          <w:rStyle w:val="StyleUnderline"/>
        </w:rPr>
        <w:t>on the basis of</w:t>
      </w:r>
      <w:proofErr w:type="gramEnd"/>
      <w:r w:rsidRPr="00A90D2B">
        <w:rPr>
          <w:rStyle w:val="StyleUnderline"/>
        </w:rPr>
        <w:t xml:space="preserve"> “purity,” or agreeability to specific moral commitments</w:t>
      </w:r>
      <w:r w:rsidRPr="00625525">
        <w:rPr>
          <w:sz w:val="16"/>
        </w:rPr>
        <w:t xml:space="preserve">. But </w:t>
      </w:r>
      <w:r w:rsidRPr="00A90D2B">
        <w:rPr>
          <w:rStyle w:val="StyleUnderline"/>
        </w:rPr>
        <w:t xml:space="preserve">the </w:t>
      </w:r>
      <w:r w:rsidRPr="00625525">
        <w:rPr>
          <w:rStyle w:val="StyleUnderline"/>
          <w:highlight w:val="cyan"/>
        </w:rPr>
        <w:t>actions of any actor</w:t>
      </w:r>
      <w:r w:rsidRPr="00A90D2B">
        <w:rPr>
          <w:rStyle w:val="StyleUnderline"/>
        </w:rPr>
        <w:t xml:space="preserve"> in government </w:t>
      </w:r>
      <w:r w:rsidRPr="00625525">
        <w:rPr>
          <w:rStyle w:val="StyleUnderline"/>
          <w:highlight w:val="cyan"/>
        </w:rPr>
        <w:t>are less dependent on individual</w:t>
      </w:r>
      <w:r w:rsidRPr="00A90D2B">
        <w:rPr>
          <w:rStyle w:val="StyleUnderline"/>
        </w:rPr>
        <w:t xml:space="preserve"> heroics</w:t>
      </w:r>
      <w:r w:rsidRPr="00625525">
        <w:rPr>
          <w:sz w:val="16"/>
        </w:rPr>
        <w:t xml:space="preserve"> (or lack thereof), </w:t>
      </w:r>
      <w:r w:rsidRPr="00625525">
        <w:rPr>
          <w:rStyle w:val="StyleUnderline"/>
          <w:highlight w:val="cyan"/>
        </w:rPr>
        <w:t>and more to do with</w:t>
      </w:r>
      <w:r w:rsidRPr="00A90D2B">
        <w:rPr>
          <w:rStyle w:val="StyleUnderline"/>
        </w:rPr>
        <w:t xml:space="preserve"> the </w:t>
      </w:r>
      <w:r w:rsidRPr="00625525">
        <w:rPr>
          <w:rStyle w:val="StyleUnderline"/>
          <w:highlight w:val="cyan"/>
        </w:rPr>
        <w:t>pressures applied by the body</w:t>
      </w:r>
      <w:r w:rsidRPr="00A90D2B">
        <w:rPr>
          <w:rStyle w:val="StyleUnderline"/>
        </w:rPr>
        <w:t xml:space="preserve"> in which they serve</w:t>
      </w:r>
      <w:r w:rsidRPr="00625525">
        <w:rPr>
          <w:sz w:val="16"/>
        </w:rPr>
        <w:t xml:space="preserve">. To win a small fraction of the legislature is an impressive feat, but it becomes irrelevant if our representatives cannot work in concert to amplify each other’s power and efforts. To overcome the weakness of the political minority, the right wing of our movement has historically chosen to </w:t>
      </w:r>
      <w:proofErr w:type="gramStart"/>
      <w:r w:rsidRPr="00625525">
        <w:rPr>
          <w:sz w:val="16"/>
        </w:rPr>
        <w:t>enter into</w:t>
      </w:r>
      <w:proofErr w:type="gramEnd"/>
      <w:r w:rsidRPr="00625525">
        <w:rPr>
          <w:sz w:val="16"/>
        </w:rPr>
        <w:t xml:space="preserve"> a coalition with bourgeois parties and assume some of the responsibility for governing while the party has not yet won over </w:t>
      </w:r>
      <w:proofErr w:type="gramStart"/>
      <w:r w:rsidRPr="00625525">
        <w:rPr>
          <w:sz w:val="16"/>
        </w:rPr>
        <w:t>a majority of</w:t>
      </w:r>
      <w:proofErr w:type="gramEnd"/>
      <w:r w:rsidRPr="00625525">
        <w:rPr>
          <w:sz w:val="16"/>
        </w:rPr>
        <w:t xml:space="preserve"> the working class.</w:t>
      </w:r>
    </w:p>
    <w:p w14:paraId="20681670" w14:textId="77777777" w:rsidR="00E51CD2" w:rsidRPr="00625525" w:rsidRDefault="00E51CD2" w:rsidP="00E51CD2">
      <w:pPr>
        <w:rPr>
          <w:sz w:val="16"/>
        </w:rPr>
      </w:pPr>
      <w:r w:rsidRPr="00625525">
        <w:rPr>
          <w:sz w:val="16"/>
        </w:rPr>
        <w:t>In opposition to this tendency, Point 8 of Principles of Party Building reads:</w:t>
      </w:r>
    </w:p>
    <w:p w14:paraId="543178BD" w14:textId="77777777" w:rsidR="00E51CD2" w:rsidRPr="00625525" w:rsidRDefault="00E51CD2" w:rsidP="00E51CD2">
      <w:pPr>
        <w:rPr>
          <w:sz w:val="16"/>
        </w:rPr>
      </w:pPr>
      <w:r w:rsidRPr="00625525">
        <w:rPr>
          <w:sz w:val="16"/>
        </w:rPr>
        <w:t xml:space="preserve">8. </w:t>
      </w:r>
      <w:r w:rsidRPr="00625525">
        <w:rPr>
          <w:rStyle w:val="StyleUnderline"/>
        </w:rPr>
        <w:t>DSA orients itself in opposition to all ruling class political forces</w:t>
      </w:r>
      <w:r w:rsidRPr="00625525">
        <w:rPr>
          <w:sz w:val="16"/>
        </w:rPr>
        <w:t>. DSA’s project is to unite workers to win the battle for democracy and bring about socialism, not to seek a governing coalition with a perceived lesser evil under the current undemocratic political system</w:t>
      </w:r>
    </w:p>
    <w:p w14:paraId="08F1D164" w14:textId="77777777" w:rsidR="00E51CD2" w:rsidRPr="00625525" w:rsidRDefault="00E51CD2" w:rsidP="00E51CD2">
      <w:pPr>
        <w:rPr>
          <w:sz w:val="16"/>
        </w:rPr>
      </w:pPr>
      <w:r w:rsidRPr="00625525">
        <w:rPr>
          <w:rStyle w:val="StyleUnderline"/>
        </w:rPr>
        <w:t xml:space="preserve">Socialists rarely reap the rewards of center-left coalition </w:t>
      </w:r>
      <w:proofErr w:type="gramStart"/>
      <w:r w:rsidRPr="00625525">
        <w:rPr>
          <w:rStyle w:val="StyleUnderline"/>
        </w:rPr>
        <w:t>governments, and</w:t>
      </w:r>
      <w:proofErr w:type="gramEnd"/>
      <w:r w:rsidRPr="00625525">
        <w:rPr>
          <w:rStyle w:val="StyleUnderline"/>
        </w:rPr>
        <w:t xml:space="preserve"> are often saddled with the blowback when liberal intransigence against working-class demands produces lackluster governance</w:t>
      </w:r>
      <w:r w:rsidRPr="00625525">
        <w:rPr>
          <w:sz w:val="16"/>
        </w:rPr>
        <w:t>. At worst, this leaves the socialist movement and working class open to brutal oppression, like the reactionary military coup against Salvador Allende’s government in Chile in 1973, where the center-left Christian Democrats who were initially part of Allende’s coalition sided with General Pinochet and the military junta.</w:t>
      </w:r>
    </w:p>
    <w:p w14:paraId="3FFA9DEE" w14:textId="77777777" w:rsidR="00E51CD2" w:rsidRPr="00625525" w:rsidRDefault="00E51CD2" w:rsidP="00E51CD2">
      <w:pPr>
        <w:rPr>
          <w:sz w:val="16"/>
        </w:rPr>
      </w:pPr>
      <w:r w:rsidRPr="00625525">
        <w:rPr>
          <w:sz w:val="16"/>
        </w:rPr>
        <w:t xml:space="preserve">The alternative path forward for DSA and its </w:t>
      </w:r>
      <w:proofErr w:type="spellStart"/>
      <w:r w:rsidRPr="00625525">
        <w:rPr>
          <w:sz w:val="16"/>
        </w:rPr>
        <w:t>electeds</w:t>
      </w:r>
      <w:proofErr w:type="spellEnd"/>
      <w:r w:rsidRPr="00625525">
        <w:rPr>
          <w:sz w:val="16"/>
        </w:rPr>
        <w:t xml:space="preserve"> is a patient strategy of opposition. Our </w:t>
      </w:r>
      <w:proofErr w:type="spellStart"/>
      <w:r w:rsidRPr="00625525">
        <w:rPr>
          <w:rStyle w:val="StyleUnderline"/>
          <w:highlight w:val="cyan"/>
        </w:rPr>
        <w:t>electeds</w:t>
      </w:r>
      <w:proofErr w:type="spellEnd"/>
      <w:r w:rsidRPr="00625525">
        <w:rPr>
          <w:rStyle w:val="StyleUnderline"/>
          <w:highlight w:val="cyan"/>
        </w:rPr>
        <w:t xml:space="preserve"> should act as tribunes</w:t>
      </w:r>
      <w:r w:rsidRPr="00625525">
        <w:rPr>
          <w:rStyle w:val="StyleUnderline"/>
        </w:rPr>
        <w:t xml:space="preserve"> of the people </w:t>
      </w:r>
      <w:r w:rsidRPr="00625525">
        <w:rPr>
          <w:rStyle w:val="StyleUnderline"/>
          <w:highlight w:val="cyan"/>
        </w:rPr>
        <w:t xml:space="preserve">which indict the existing </w:t>
      </w:r>
      <w:proofErr w:type="gramStart"/>
      <w:r w:rsidRPr="00625525">
        <w:rPr>
          <w:rStyle w:val="StyleUnderline"/>
          <w:highlight w:val="cyan"/>
        </w:rPr>
        <w:t>system, and</w:t>
      </w:r>
      <w:proofErr w:type="gramEnd"/>
      <w:r w:rsidRPr="00625525">
        <w:rPr>
          <w:rStyle w:val="StyleUnderline"/>
          <w:highlight w:val="cyan"/>
        </w:rPr>
        <w:t xml:space="preserve"> refuse</w:t>
      </w:r>
      <w:r w:rsidRPr="00625525">
        <w:rPr>
          <w:rStyle w:val="StyleUnderline"/>
        </w:rPr>
        <w:t xml:space="preserve"> to seek coalition government or govern via backroom </w:t>
      </w:r>
      <w:r w:rsidRPr="00625525">
        <w:rPr>
          <w:rStyle w:val="StyleUnderline"/>
          <w:highlight w:val="cyan"/>
        </w:rPr>
        <w:t>negotiations with</w:t>
      </w:r>
      <w:r w:rsidRPr="00625525">
        <w:rPr>
          <w:rStyle w:val="StyleUnderline"/>
        </w:rPr>
        <w:t xml:space="preserve"> the </w:t>
      </w:r>
      <w:r w:rsidRPr="00625525">
        <w:rPr>
          <w:rStyle w:val="StyleUnderline"/>
          <w:highlight w:val="cyan"/>
        </w:rPr>
        <w:t>capitalist</w:t>
      </w:r>
      <w:r w:rsidRPr="00625525">
        <w:rPr>
          <w:rStyle w:val="StyleUnderline"/>
        </w:rPr>
        <w:t xml:space="preserve"> partie</w:t>
      </w:r>
      <w:r w:rsidRPr="00625525">
        <w:rPr>
          <w:rStyle w:val="StyleUnderline"/>
          <w:highlight w:val="cyan"/>
        </w:rPr>
        <w:t>s</w:t>
      </w:r>
      <w:r w:rsidRPr="00625525">
        <w:rPr>
          <w:sz w:val="16"/>
        </w:rPr>
        <w:t xml:space="preserve">. While we can and must struggle for ameliorative reforms, </w:t>
      </w:r>
      <w:r w:rsidRPr="00625525">
        <w:rPr>
          <w:rStyle w:val="StyleUnderline"/>
        </w:rPr>
        <w:t>socialists cannot forego the primary goal, which is to convince the class of the necessity of socialism</w:t>
      </w:r>
      <w:r w:rsidRPr="00625525">
        <w:rPr>
          <w:sz w:val="16"/>
        </w:rPr>
        <w:t xml:space="preserve">. </w:t>
      </w:r>
      <w:proofErr w:type="gramStart"/>
      <w:r w:rsidRPr="00625525">
        <w:rPr>
          <w:sz w:val="16"/>
        </w:rPr>
        <w:t>The history</w:t>
      </w:r>
      <w:proofErr w:type="gramEnd"/>
      <w:r w:rsidRPr="00625525">
        <w:rPr>
          <w:sz w:val="16"/>
        </w:rPr>
        <w:t xml:space="preserve"> makes it overwhelmingly clear that even modest reforms will be rolled back if socialists cannot raise the consciousness of the working class </w:t>
      </w:r>
      <w:proofErr w:type="gramStart"/>
      <w:r w:rsidRPr="00625525">
        <w:rPr>
          <w:sz w:val="16"/>
        </w:rPr>
        <w:t>in order to</w:t>
      </w:r>
      <w:proofErr w:type="gramEnd"/>
      <w:r w:rsidRPr="00625525">
        <w:rPr>
          <w:sz w:val="16"/>
        </w:rPr>
        <w:t xml:space="preserve"> confront our despotic government. </w:t>
      </w:r>
    </w:p>
    <w:p w14:paraId="0C897A92" w14:textId="77777777" w:rsidR="00E51CD2" w:rsidRPr="00625525" w:rsidRDefault="00E51CD2" w:rsidP="00E51CD2">
      <w:pPr>
        <w:rPr>
          <w:sz w:val="16"/>
        </w:rPr>
      </w:pPr>
      <w:r w:rsidRPr="00625525">
        <w:rPr>
          <w:sz w:val="16"/>
        </w:rPr>
        <w:t xml:space="preserve">As DSA continues to grow, the contradiction between the party of government and the party of opposition will increasingly come to the forefront. In New York City, DSA elected Zohran Mamdani has already made impressive strides in forcing Governor Hochul’s hand in implementing a limited section of his platform for universal </w:t>
      </w:r>
      <w:proofErr w:type="gramStart"/>
      <w:r w:rsidRPr="00625525">
        <w:rPr>
          <w:sz w:val="16"/>
        </w:rPr>
        <w:t>child care</w:t>
      </w:r>
      <w:proofErr w:type="gramEnd"/>
      <w:r w:rsidRPr="00625525">
        <w:rPr>
          <w:sz w:val="16"/>
        </w:rPr>
        <w:t xml:space="preserve">. But Zohran has also made compromises with elements of the capitalist class </w:t>
      </w:r>
      <w:proofErr w:type="gramStart"/>
      <w:r w:rsidRPr="00625525">
        <w:rPr>
          <w:sz w:val="16"/>
        </w:rPr>
        <w:t>in order to</w:t>
      </w:r>
      <w:proofErr w:type="gramEnd"/>
      <w:r w:rsidRPr="00625525">
        <w:rPr>
          <w:sz w:val="16"/>
        </w:rPr>
        <w:t xml:space="preserve"> legitimize his “good government” project. His decision to </w:t>
      </w:r>
      <w:proofErr w:type="gramStart"/>
      <w:r w:rsidRPr="00625525">
        <w:rPr>
          <w:sz w:val="16"/>
        </w:rPr>
        <w:t>keep on</w:t>
      </w:r>
      <w:proofErr w:type="gramEnd"/>
      <w:r w:rsidRPr="00625525">
        <w:rPr>
          <w:sz w:val="16"/>
        </w:rPr>
        <w:t xml:space="preserve"> Police Commissioner Jessica Tisch </w:t>
      </w:r>
      <w:proofErr w:type="gramStart"/>
      <w:r w:rsidRPr="00625525">
        <w:rPr>
          <w:sz w:val="16"/>
        </w:rPr>
        <w:t>is a reflection of</w:t>
      </w:r>
      <w:proofErr w:type="gramEnd"/>
      <w:r w:rsidRPr="00625525">
        <w:rPr>
          <w:sz w:val="16"/>
        </w:rPr>
        <w:t xml:space="preserve"> the weakness of this approach, and NYC-DSA will have to decide on which side of the barricades it stands when a cop murder provokes another mass movement against the police. The threat of the independence of elected officials to the party project was further asserted by Zohran’s moves behind the scenes to crown liberal former Comptroller Brad Lander over DSA-endorsed elected Alexa Avilez as the left challenger in New York’s 10th Congressional District.</w:t>
      </w:r>
    </w:p>
    <w:p w14:paraId="112FF4FB" w14:textId="77777777" w:rsidR="00E51CD2" w:rsidRPr="00625525" w:rsidRDefault="00E51CD2" w:rsidP="00E51CD2">
      <w:pPr>
        <w:rPr>
          <w:sz w:val="16"/>
        </w:rPr>
      </w:pPr>
      <w:r w:rsidRPr="00625525">
        <w:rPr>
          <w:sz w:val="16"/>
        </w:rPr>
        <w:t xml:space="preserve">The desire to govern </w:t>
      </w:r>
      <w:proofErr w:type="gramStart"/>
      <w:r w:rsidRPr="00625525">
        <w:rPr>
          <w:sz w:val="16"/>
        </w:rPr>
        <w:t>in order to</w:t>
      </w:r>
      <w:proofErr w:type="gramEnd"/>
      <w:r w:rsidRPr="00625525">
        <w:rPr>
          <w:sz w:val="16"/>
        </w:rPr>
        <w:t xml:space="preserve"> improve the condition of the working class is a natural impulse. But as Marx aptly stated in his reflection on the Paris Commune, </w:t>
      </w:r>
      <w:proofErr w:type="gramStart"/>
      <w:r w:rsidRPr="00625525">
        <w:rPr>
          <w:sz w:val="16"/>
        </w:rPr>
        <w:t>“ …</w:t>
      </w:r>
      <w:proofErr w:type="gramEnd"/>
      <w:r w:rsidRPr="00625525">
        <w:rPr>
          <w:rStyle w:val="StyleUnderline"/>
        </w:rPr>
        <w:t xml:space="preserve">the working class cannot simply lay hold of the ready-made state </w:t>
      </w:r>
      <w:proofErr w:type="gramStart"/>
      <w:r w:rsidRPr="00625525">
        <w:rPr>
          <w:rStyle w:val="StyleUnderline"/>
        </w:rPr>
        <w:t>machinery, and</w:t>
      </w:r>
      <w:proofErr w:type="gramEnd"/>
      <w:r w:rsidRPr="00625525">
        <w:rPr>
          <w:rStyle w:val="StyleUnderline"/>
        </w:rPr>
        <w:t xml:space="preserve"> wield it for its own purposes</w:t>
      </w:r>
      <w:r w:rsidRPr="00625525">
        <w:rPr>
          <w:sz w:val="16"/>
        </w:rPr>
        <w:t xml:space="preserve">.” </w:t>
      </w:r>
      <w:r w:rsidRPr="00ED600C">
        <w:rPr>
          <w:rStyle w:val="StyleUnderline"/>
          <w:highlight w:val="cyan"/>
        </w:rPr>
        <w:t xml:space="preserve">It is </w:t>
      </w:r>
      <w:r w:rsidRPr="00ED600C">
        <w:rPr>
          <w:rStyle w:val="Emphasis"/>
          <w:highlight w:val="cyan"/>
        </w:rPr>
        <w:t>critical</w:t>
      </w:r>
      <w:r w:rsidRPr="00625525">
        <w:rPr>
          <w:rStyle w:val="StyleUnderline"/>
        </w:rPr>
        <w:t xml:space="preserve"> that </w:t>
      </w:r>
      <w:r w:rsidRPr="00ED600C">
        <w:rPr>
          <w:rStyle w:val="StyleUnderline"/>
          <w:highlight w:val="cyan"/>
        </w:rPr>
        <w:t>we center</w:t>
      </w:r>
      <w:r w:rsidRPr="00625525">
        <w:rPr>
          <w:rStyle w:val="StyleUnderline"/>
        </w:rPr>
        <w:t xml:space="preserve"> the </w:t>
      </w:r>
      <w:r w:rsidRPr="00ED600C">
        <w:rPr>
          <w:rStyle w:val="StyleUnderline"/>
          <w:highlight w:val="cyan"/>
        </w:rPr>
        <w:t>work of building the</w:t>
      </w:r>
      <w:r w:rsidRPr="00625525">
        <w:rPr>
          <w:rStyle w:val="StyleUnderline"/>
        </w:rPr>
        <w:t xml:space="preserve"> working-</w:t>
      </w:r>
      <w:r w:rsidRPr="00ED600C">
        <w:rPr>
          <w:rStyle w:val="StyleUnderline"/>
          <w:highlight w:val="cyan"/>
        </w:rPr>
        <w:t>class</w:t>
      </w:r>
      <w:r w:rsidRPr="00625525">
        <w:rPr>
          <w:rStyle w:val="StyleUnderline"/>
        </w:rPr>
        <w:t xml:space="preserve"> majority necessary to not only elect reformers, but </w:t>
      </w:r>
      <w:r w:rsidRPr="00ED600C">
        <w:rPr>
          <w:rStyle w:val="StyleUnderline"/>
          <w:highlight w:val="cyan"/>
        </w:rPr>
        <w:t>to smash the capitalist state and begin</w:t>
      </w:r>
      <w:r w:rsidRPr="00625525">
        <w:rPr>
          <w:rStyle w:val="StyleUnderline"/>
        </w:rPr>
        <w:t xml:space="preserve"> the process of </w:t>
      </w:r>
      <w:r w:rsidRPr="00ED600C">
        <w:rPr>
          <w:rStyle w:val="StyleUnderline"/>
          <w:highlight w:val="cyan"/>
        </w:rPr>
        <w:t>building a</w:t>
      </w:r>
      <w:r w:rsidRPr="00625525">
        <w:rPr>
          <w:rStyle w:val="StyleUnderline"/>
        </w:rPr>
        <w:t xml:space="preserve"> new, </w:t>
      </w:r>
      <w:r w:rsidRPr="00ED600C">
        <w:rPr>
          <w:rStyle w:val="StyleUnderline"/>
          <w:highlight w:val="cyan"/>
        </w:rPr>
        <w:t>democratic socialist society</w:t>
      </w:r>
      <w:r w:rsidRPr="00625525">
        <w:rPr>
          <w:sz w:val="16"/>
        </w:rPr>
        <w:t>. As long as the US state remains anti-democratic, and as long as the state uses their monopoly on violence to deny genuine working-class participation, our duty is to patiently organize and educate the class to fight against it.</w:t>
      </w:r>
    </w:p>
    <w:p w14:paraId="77D5EEA9" w14:textId="77777777" w:rsidR="00E51CD2" w:rsidRPr="00625525" w:rsidRDefault="00E51CD2" w:rsidP="00E51CD2">
      <w:pPr>
        <w:rPr>
          <w:sz w:val="16"/>
        </w:rPr>
      </w:pPr>
      <w:r w:rsidRPr="00625525">
        <w:rPr>
          <w:sz w:val="16"/>
        </w:rPr>
        <w:t>Workers Demand the World</w:t>
      </w:r>
    </w:p>
    <w:p w14:paraId="6531D369" w14:textId="77777777" w:rsidR="00E51CD2" w:rsidRPr="00625525" w:rsidRDefault="00E51CD2" w:rsidP="00E51CD2">
      <w:pPr>
        <w:rPr>
          <w:sz w:val="16"/>
        </w:rPr>
      </w:pPr>
      <w:r w:rsidRPr="00625525">
        <w:rPr>
          <w:sz w:val="16"/>
        </w:rPr>
        <w:t xml:space="preserve">So far, our discussion of the political action of our party has not transcended the national scope. But the working class, like the capitalist class, is international. Our strengths and weaknesses are the common heritage of a global majority of the exploited and oppressed, and the strategy for our liberation can only run through taking power </w:t>
      </w:r>
      <w:proofErr w:type="gramStart"/>
      <w:r w:rsidRPr="00625525">
        <w:rPr>
          <w:sz w:val="16"/>
        </w:rPr>
        <w:t>at</w:t>
      </w:r>
      <w:proofErr w:type="gramEnd"/>
      <w:r w:rsidRPr="00625525">
        <w:rPr>
          <w:sz w:val="16"/>
        </w:rPr>
        <w:t xml:space="preserve"> an international scale.</w:t>
      </w:r>
    </w:p>
    <w:p w14:paraId="43885376" w14:textId="77777777" w:rsidR="00E51CD2" w:rsidRPr="00625525" w:rsidRDefault="00E51CD2" w:rsidP="00E51CD2">
      <w:pPr>
        <w:rPr>
          <w:sz w:val="16"/>
        </w:rPr>
      </w:pPr>
      <w:r w:rsidRPr="00625525">
        <w:rPr>
          <w:sz w:val="16"/>
        </w:rPr>
        <w:t>Points 9 &amp; 10 of Principles of Party Building declare:</w:t>
      </w:r>
    </w:p>
    <w:p w14:paraId="5FF6BA6B" w14:textId="77777777" w:rsidR="00E51CD2" w:rsidRPr="00625525" w:rsidRDefault="00E51CD2" w:rsidP="00E51CD2">
      <w:pPr>
        <w:rPr>
          <w:sz w:val="16"/>
        </w:rPr>
      </w:pPr>
      <w:r w:rsidRPr="00625525">
        <w:rPr>
          <w:sz w:val="16"/>
        </w:rPr>
        <w:t>9. A socialist party in the United States must be a part of the global political movement of the working class. It is guided by the international interests of the class, not narrow national interests.</w:t>
      </w:r>
    </w:p>
    <w:p w14:paraId="175A91EF" w14:textId="77777777" w:rsidR="00E51CD2" w:rsidRPr="00625525" w:rsidRDefault="00E51CD2" w:rsidP="00E51CD2">
      <w:pPr>
        <w:rPr>
          <w:sz w:val="16"/>
        </w:rPr>
      </w:pPr>
      <w:r w:rsidRPr="00625525">
        <w:rPr>
          <w:sz w:val="16"/>
        </w:rPr>
        <w:t>10. The socialist movement is strengthened by putting forward common perspectives and engaging in common action internationally. DSA will continue to build ties with socialist parties around the world with the goal of forming a new International.</w:t>
      </w:r>
    </w:p>
    <w:p w14:paraId="089D495B" w14:textId="77777777" w:rsidR="00E51CD2" w:rsidRPr="00625525" w:rsidRDefault="00E51CD2" w:rsidP="00E51CD2">
      <w:pPr>
        <w:rPr>
          <w:sz w:val="16"/>
        </w:rPr>
      </w:pPr>
      <w:r w:rsidRPr="00625525">
        <w:rPr>
          <w:sz w:val="16"/>
        </w:rPr>
        <w:t xml:space="preserve">Socialist internationalism is fundamentally counterposed to loyalty to the existing state, a division which has run through the socialist movement since the beginning. This division was responsible for the split in international socialism during WWI, after pro-war majorities in the German Social Democratic Party (SDP) and other European socialist parties voted for war credits. The anti-war opposition, made up of dissenters from the atrocious pro-war stance, split off to form their own parties, permanently dividing the socialist movement. </w:t>
      </w:r>
    </w:p>
    <w:p w14:paraId="1513DF22" w14:textId="77777777" w:rsidR="00E51CD2" w:rsidRPr="00625525" w:rsidRDefault="00E51CD2" w:rsidP="00E51CD2">
      <w:pPr>
        <w:rPr>
          <w:sz w:val="16"/>
        </w:rPr>
      </w:pPr>
      <w:r w:rsidRPr="00625525">
        <w:rPr>
          <w:rStyle w:val="StyleUnderline"/>
        </w:rPr>
        <w:t xml:space="preserve">A socialist party must definitionally prioritize the interests of the international working class above the </w:t>
      </w:r>
      <w:proofErr w:type="gramStart"/>
      <w:r w:rsidRPr="00625525">
        <w:rPr>
          <w:rStyle w:val="StyleUnderline"/>
        </w:rPr>
        <w:t>particular interests</w:t>
      </w:r>
      <w:proofErr w:type="gramEnd"/>
      <w:r w:rsidRPr="00625525">
        <w:rPr>
          <w:rStyle w:val="StyleUnderline"/>
        </w:rPr>
        <w:t xml:space="preserve"> of its own nation-state</w:t>
      </w:r>
      <w:r w:rsidRPr="00625525">
        <w:rPr>
          <w:sz w:val="16"/>
        </w:rPr>
        <w:t xml:space="preserve">. This means building DSA into a vehicle capable of gutting and undermining the US imperial police state from within. Concretely, </w:t>
      </w:r>
      <w:r w:rsidRPr="00625525">
        <w:rPr>
          <w:rStyle w:val="StyleUnderline"/>
        </w:rPr>
        <w:t xml:space="preserve">this commits us against any kind of national or sectoral chauvinism that pits different elements of the working class against each other via tariffs, </w:t>
      </w:r>
      <w:proofErr w:type="gramStart"/>
      <w:r w:rsidRPr="00625525">
        <w:rPr>
          <w:rStyle w:val="StyleUnderline"/>
        </w:rPr>
        <w:t>trade-wars</w:t>
      </w:r>
      <w:proofErr w:type="gramEnd"/>
      <w:r w:rsidRPr="00625525">
        <w:rPr>
          <w:rStyle w:val="StyleUnderline"/>
        </w:rPr>
        <w:t>, immigration controls, or any other measures</w:t>
      </w:r>
      <w:r w:rsidRPr="00625525">
        <w:rPr>
          <w:sz w:val="16"/>
        </w:rPr>
        <w:t>. Some “progressive” Congress members like Rep. Ro Khanna of California have attempted to rally those who want to help workers into a program of “Economic Nationalism,” with strong state controls and tariffs on trade to rebuild a degraded manufacturing base. But Khanna’s plans disregard the concerns of other workers on the North American continent and beyond who will be further exploited to make up for the capitalists’ rate of falling profit in America. These short-sighted technocratic fixes are not only morally wrong but strategically backwards.</w:t>
      </w:r>
    </w:p>
    <w:p w14:paraId="3663E23C" w14:textId="77777777" w:rsidR="00E51CD2" w:rsidRPr="00625525" w:rsidRDefault="00E51CD2" w:rsidP="00E51CD2">
      <w:pPr>
        <w:rPr>
          <w:sz w:val="16"/>
        </w:rPr>
      </w:pPr>
      <w:r w:rsidRPr="00625525">
        <w:rPr>
          <w:sz w:val="16"/>
        </w:rPr>
        <w:t xml:space="preserve">The US is the most violent nation in the history of the world. It goes without saying that socialists should oppose any military action undertaken by our government. Despite the phony rhetoric about “spreading democracy”, US imperialism has devastated every country it has touched, even when our actions removed foreign leaders who we as socialists would morally and politically oppose. The duty of any socialist is revolutionary defeatism, organizing towards the defeat of our own government during reactionary war. This has real implications for our organizing as the decrepit US empire enters a violent but prolonged death spiral. </w:t>
      </w:r>
    </w:p>
    <w:p w14:paraId="30EAEB31" w14:textId="77777777" w:rsidR="00E51CD2" w:rsidRPr="00625525" w:rsidRDefault="00E51CD2" w:rsidP="00E51CD2">
      <w:pPr>
        <w:rPr>
          <w:sz w:val="16"/>
        </w:rPr>
      </w:pPr>
      <w:r w:rsidRPr="00625525">
        <w:rPr>
          <w:sz w:val="16"/>
        </w:rPr>
        <w:t xml:space="preserve">DSA has made real strides in this regard, with our 2024 Workers Deserve More Program calling for closure of all overseas military bases, an end to US economic warfare via sanctions, and universal freedom of movement. However, DSA is </w:t>
      </w:r>
      <w:proofErr w:type="gramStart"/>
      <w:r w:rsidRPr="00625525">
        <w:rPr>
          <w:sz w:val="16"/>
        </w:rPr>
        <w:t>a still</w:t>
      </w:r>
      <w:proofErr w:type="gramEnd"/>
      <w:r w:rsidRPr="00625525">
        <w:rPr>
          <w:sz w:val="16"/>
        </w:rPr>
        <w:t xml:space="preserve"> a long way away from promoting genuine common political action across national boundaries towards a new </w:t>
      </w:r>
      <w:proofErr w:type="gramStart"/>
      <w:r w:rsidRPr="00625525">
        <w:rPr>
          <w:sz w:val="16"/>
        </w:rPr>
        <w:t>International, or</w:t>
      </w:r>
      <w:proofErr w:type="gramEnd"/>
      <w:r w:rsidRPr="00625525">
        <w:rPr>
          <w:sz w:val="16"/>
        </w:rPr>
        <w:t xml:space="preserve"> decisively sidelining the state loyalist tendencies in our movement. We must ensure that at every possible juncture, DSA tribunes in elected office, the labor movement, media, and all spheres of society force public confrontation over the imperial police state by refusing to support military, police, national security, and intelligence budgets. </w:t>
      </w:r>
    </w:p>
    <w:p w14:paraId="3F4D9702" w14:textId="77777777" w:rsidR="00E51CD2" w:rsidRPr="00625525" w:rsidRDefault="00E51CD2" w:rsidP="00E51CD2">
      <w:pPr>
        <w:rPr>
          <w:sz w:val="16"/>
        </w:rPr>
      </w:pPr>
      <w:r w:rsidRPr="00625525">
        <w:rPr>
          <w:sz w:val="16"/>
        </w:rPr>
        <w:t>Declaration Isn’t Enough</w:t>
      </w:r>
    </w:p>
    <w:p w14:paraId="1EA70A42" w14:textId="77777777" w:rsidR="00E51CD2" w:rsidRPr="00625525" w:rsidRDefault="00E51CD2" w:rsidP="00E51CD2">
      <w:pPr>
        <w:rPr>
          <w:sz w:val="16"/>
        </w:rPr>
      </w:pPr>
      <w:r w:rsidRPr="00625525">
        <w:rPr>
          <w:sz w:val="16"/>
        </w:rPr>
        <w:t xml:space="preserve">DSA’s 2023 National Convention also committed itself to party-building via the resolution “Act Like a Party.” </w:t>
      </w:r>
      <w:r w:rsidRPr="00625525">
        <w:rPr>
          <w:rStyle w:val="StyleUnderline"/>
        </w:rPr>
        <w:t xml:space="preserve">But </w:t>
      </w:r>
      <w:r w:rsidRPr="00ED600C">
        <w:rPr>
          <w:rStyle w:val="StyleUnderline"/>
          <w:highlight w:val="cyan"/>
        </w:rPr>
        <w:t>merely resolving</w:t>
      </w:r>
      <w:r w:rsidRPr="00625525">
        <w:rPr>
          <w:rStyle w:val="StyleUnderline"/>
        </w:rPr>
        <w:t xml:space="preserve"> to build towards a break with the Democrats </w:t>
      </w:r>
      <w:r w:rsidRPr="00ED600C">
        <w:rPr>
          <w:rStyle w:val="StyleUnderline"/>
          <w:highlight w:val="cyan"/>
        </w:rPr>
        <w:t>did not</w:t>
      </w:r>
      <w:r w:rsidRPr="00625525">
        <w:rPr>
          <w:rStyle w:val="StyleUnderline"/>
        </w:rPr>
        <w:t xml:space="preserve"> in itself </w:t>
      </w:r>
      <w:r w:rsidRPr="00ED600C">
        <w:rPr>
          <w:rStyle w:val="StyleUnderline"/>
          <w:highlight w:val="cyan"/>
        </w:rPr>
        <w:t>provide</w:t>
      </w:r>
      <w:r w:rsidRPr="00625525">
        <w:rPr>
          <w:rStyle w:val="StyleUnderline"/>
        </w:rPr>
        <w:t xml:space="preserve"> the necessary </w:t>
      </w:r>
      <w:r w:rsidRPr="00ED600C">
        <w:rPr>
          <w:rStyle w:val="StyleUnderline"/>
          <w:highlight w:val="cyan"/>
        </w:rPr>
        <w:t>steps to overcome</w:t>
      </w:r>
      <w:r w:rsidRPr="00625525">
        <w:rPr>
          <w:rStyle w:val="StyleUnderline"/>
        </w:rPr>
        <w:t xml:space="preserve"> the junior-partner adherents and Democratic-dead-enders who remain committed to DSA’s identity as a faction within a larger progressive ecosystem</w:t>
      </w:r>
      <w:r w:rsidRPr="00625525">
        <w:rPr>
          <w:sz w:val="16"/>
        </w:rPr>
        <w:t xml:space="preserve">. Nor did it convince the disparate and disunited </w:t>
      </w:r>
      <w:proofErr w:type="spellStart"/>
      <w:r w:rsidRPr="00625525">
        <w:rPr>
          <w:sz w:val="16"/>
        </w:rPr>
        <w:t>movementist</w:t>
      </w:r>
      <w:proofErr w:type="spellEnd"/>
      <w:r w:rsidRPr="00625525">
        <w:rPr>
          <w:sz w:val="16"/>
        </w:rPr>
        <w:t xml:space="preserve"> left, which largely remained aloof to the party question, to join DSA. Some comrades may feel 2025’s “Principles of Party Building” resolution is similarly disconnected from DSA’s practical activity. If we wish to complete DSA’s transformation into a mass party that can serve as a political home and rallying banner for America’s growing socialist movement, we must put these principles into action in every facet of our work. </w:t>
      </w:r>
    </w:p>
    <w:p w14:paraId="09415A59" w14:textId="77777777" w:rsidR="00E51CD2" w:rsidRPr="00625525" w:rsidRDefault="00E51CD2" w:rsidP="00E51CD2">
      <w:pPr>
        <w:rPr>
          <w:sz w:val="16"/>
        </w:rPr>
      </w:pPr>
      <w:r w:rsidRPr="00625525">
        <w:rPr>
          <w:rStyle w:val="StyleUnderline"/>
        </w:rPr>
        <w:t xml:space="preserve">Internal party democracy must be protected, cultivated, and expanded. </w:t>
      </w:r>
      <w:r w:rsidRPr="00ED600C">
        <w:rPr>
          <w:rStyle w:val="StyleUnderline"/>
          <w:highlight w:val="cyan"/>
        </w:rPr>
        <w:t>Electoral work must</w:t>
      </w:r>
      <w:r w:rsidRPr="00625525">
        <w:rPr>
          <w:rStyle w:val="StyleUnderline"/>
        </w:rPr>
        <w:t xml:space="preserve"> continue to </w:t>
      </w:r>
      <w:r w:rsidRPr="00ED600C">
        <w:rPr>
          <w:rStyle w:val="StyleUnderline"/>
          <w:highlight w:val="cyan"/>
        </w:rPr>
        <w:t xml:space="preserve">grow, embracing a </w:t>
      </w:r>
      <w:r w:rsidRPr="00ED600C">
        <w:rPr>
          <w:rStyle w:val="Emphasis"/>
          <w:highlight w:val="cyan"/>
        </w:rPr>
        <w:t>diversity of tactics</w:t>
      </w:r>
      <w:r w:rsidRPr="00625525">
        <w:rPr>
          <w:rStyle w:val="StyleUnderline"/>
        </w:rPr>
        <w:t xml:space="preserve"> to punch through the cobwebs of bureaucratic election law</w:t>
      </w:r>
      <w:r w:rsidRPr="00625525">
        <w:rPr>
          <w:sz w:val="16"/>
        </w:rPr>
        <w:t xml:space="preserve">. Our campaigns must adhere to DSA’s program, and our </w:t>
      </w:r>
      <w:proofErr w:type="spellStart"/>
      <w:r w:rsidRPr="00ED600C">
        <w:rPr>
          <w:rStyle w:val="StyleUnderline"/>
          <w:highlight w:val="cyan"/>
        </w:rPr>
        <w:t>electeds</w:t>
      </w:r>
      <w:proofErr w:type="spellEnd"/>
      <w:r w:rsidRPr="00ED600C">
        <w:rPr>
          <w:rStyle w:val="StyleUnderline"/>
          <w:highlight w:val="cyan"/>
        </w:rPr>
        <w:t xml:space="preserve"> must submit themselves to member democracy</w:t>
      </w:r>
      <w:r w:rsidRPr="00625525">
        <w:rPr>
          <w:rStyle w:val="StyleUnderline"/>
        </w:rPr>
        <w:t xml:space="preserve"> and discipline as guiding beacons</w:t>
      </w:r>
      <w:r w:rsidRPr="00625525">
        <w:rPr>
          <w:sz w:val="16"/>
        </w:rPr>
        <w:t xml:space="preserve">. While we make every attempt to strengthen the working class, </w:t>
      </w:r>
      <w:r w:rsidRPr="00625525">
        <w:rPr>
          <w:rStyle w:val="StyleUnderline"/>
        </w:rPr>
        <w:t>we must never compromise on principles or subordinate ourselves to elements of the bourgeoisie and its monopoly on state power</w:t>
      </w:r>
      <w:r w:rsidRPr="00625525">
        <w:rPr>
          <w:sz w:val="16"/>
        </w:rPr>
        <w:t>. Lastly, as the US socialist movement struggles from within to decapitate the beast, we must continue to develop and strengthen ties with comrades around the world who are engaged in the same struggle.</w:t>
      </w:r>
    </w:p>
    <w:p w14:paraId="2B33D00A" w14:textId="77777777" w:rsidR="00E51CD2" w:rsidRPr="003846BD" w:rsidRDefault="00E51CD2" w:rsidP="00E51CD2">
      <w:pPr>
        <w:rPr>
          <w:sz w:val="16"/>
        </w:rPr>
      </w:pPr>
      <w:r w:rsidRPr="00625525">
        <w:rPr>
          <w:rStyle w:val="StyleUnderline"/>
        </w:rPr>
        <w:t>As Marxists we don’t have the luxury to think in the short term</w:t>
      </w:r>
      <w:r w:rsidRPr="00625525">
        <w:rPr>
          <w:sz w:val="16"/>
        </w:rPr>
        <w:t xml:space="preserve">. Our </w:t>
      </w:r>
      <w:r w:rsidRPr="00625525">
        <w:rPr>
          <w:rStyle w:val="StyleUnderline"/>
        </w:rPr>
        <w:t>government is constitutionally incapable of the kind of class governance that we need to transform society to meet the needs of humankind</w:t>
      </w:r>
      <w:r w:rsidRPr="00625525">
        <w:rPr>
          <w:sz w:val="16"/>
        </w:rPr>
        <w:t xml:space="preserve">. Though it may take decades, </w:t>
      </w:r>
      <w:r w:rsidRPr="00ED600C">
        <w:rPr>
          <w:rStyle w:val="StyleUnderline"/>
          <w:highlight w:val="cyan"/>
        </w:rPr>
        <w:t>we need to build a party that can measure</w:t>
      </w:r>
      <w:r w:rsidRPr="00625525">
        <w:rPr>
          <w:rStyle w:val="StyleUnderline"/>
        </w:rPr>
        <w:t xml:space="preserve"> its </w:t>
      </w:r>
      <w:r w:rsidRPr="00ED600C">
        <w:rPr>
          <w:rStyle w:val="StyleUnderline"/>
          <w:highlight w:val="cyan"/>
        </w:rPr>
        <w:t>membership in the millions</w:t>
      </w:r>
      <w:r w:rsidRPr="00625525">
        <w:rPr>
          <w:rStyle w:val="StyleUnderline"/>
        </w:rPr>
        <w:t xml:space="preserve"> rather than </w:t>
      </w:r>
      <w:proofErr w:type="gramStart"/>
      <w:r w:rsidRPr="00625525">
        <w:rPr>
          <w:rStyle w:val="StyleUnderline"/>
        </w:rPr>
        <w:t>thousands, and</w:t>
      </w:r>
      <w:proofErr w:type="gramEnd"/>
      <w:r w:rsidRPr="00625525">
        <w:rPr>
          <w:rStyle w:val="StyleUnderline"/>
        </w:rPr>
        <w:t xml:space="preserve"> win over </w:t>
      </w:r>
      <w:proofErr w:type="gramStart"/>
      <w:r w:rsidRPr="00625525">
        <w:rPr>
          <w:rStyle w:val="StyleUnderline"/>
        </w:rPr>
        <w:t>a majority of</w:t>
      </w:r>
      <w:proofErr w:type="gramEnd"/>
      <w:r w:rsidRPr="00625525">
        <w:rPr>
          <w:rStyle w:val="StyleUnderline"/>
        </w:rPr>
        <w:t xml:space="preserve"> the working class to our beliefs</w:t>
      </w:r>
      <w:r w:rsidRPr="00625525">
        <w:rPr>
          <w:sz w:val="16"/>
        </w:rPr>
        <w:t xml:space="preserve">. There are no shortcuts, and </w:t>
      </w:r>
      <w:r w:rsidRPr="00ED600C">
        <w:rPr>
          <w:rStyle w:val="StyleUnderline"/>
          <w:highlight w:val="cyan"/>
        </w:rPr>
        <w:t>only through</w:t>
      </w:r>
      <w:r w:rsidRPr="00625525">
        <w:rPr>
          <w:rStyle w:val="StyleUnderline"/>
        </w:rPr>
        <w:t xml:space="preserve"> continued </w:t>
      </w:r>
      <w:r w:rsidRPr="00ED600C">
        <w:rPr>
          <w:rStyle w:val="StyleUnderline"/>
          <w:highlight w:val="cyan"/>
        </w:rPr>
        <w:t>organizing</w:t>
      </w:r>
      <w:r w:rsidRPr="00625525">
        <w:rPr>
          <w:rStyle w:val="StyleUnderline"/>
        </w:rPr>
        <w:t xml:space="preserve"> along the </w:t>
      </w:r>
      <w:proofErr w:type="spellStart"/>
      <w:r w:rsidRPr="00625525">
        <w:rPr>
          <w:rStyle w:val="StyleUnderline"/>
        </w:rPr>
        <w:t>partyist</w:t>
      </w:r>
      <w:proofErr w:type="spellEnd"/>
      <w:r w:rsidRPr="00625525">
        <w:rPr>
          <w:rStyle w:val="StyleUnderline"/>
        </w:rPr>
        <w:t xml:space="preserve"> lines described above </w:t>
      </w:r>
      <w:r w:rsidRPr="00ED600C">
        <w:rPr>
          <w:rStyle w:val="StyleUnderline"/>
          <w:highlight w:val="cyan"/>
        </w:rPr>
        <w:t>can we build something</w:t>
      </w:r>
      <w:r w:rsidRPr="00625525">
        <w:rPr>
          <w:rStyle w:val="StyleUnderline"/>
        </w:rPr>
        <w:t xml:space="preserve"> strong enough </w:t>
      </w:r>
      <w:r w:rsidRPr="00ED600C">
        <w:rPr>
          <w:rStyle w:val="StyleUnderline"/>
          <w:highlight w:val="cyan"/>
        </w:rPr>
        <w:t>to weather the</w:t>
      </w:r>
      <w:r w:rsidRPr="00625525">
        <w:rPr>
          <w:rStyle w:val="StyleUnderline"/>
        </w:rPr>
        <w:t xml:space="preserve"> coming </w:t>
      </w:r>
      <w:r w:rsidRPr="00ED600C">
        <w:rPr>
          <w:rStyle w:val="StyleUnderline"/>
          <w:highlight w:val="cyan"/>
        </w:rPr>
        <w:t>storm</w:t>
      </w:r>
      <w:r w:rsidRPr="00625525">
        <w:rPr>
          <w:rStyle w:val="StyleUnderline"/>
        </w:rPr>
        <w:t>s and come out swinging on the other side</w:t>
      </w:r>
      <w:r w:rsidRPr="00625525">
        <w:rPr>
          <w:sz w:val="16"/>
        </w:rPr>
        <w:t xml:space="preserve">. </w:t>
      </w:r>
    </w:p>
    <w:p w14:paraId="7DC0E2F3" w14:textId="77777777" w:rsidR="00E51CD2" w:rsidRDefault="00E51CD2" w:rsidP="00E51CD2">
      <w:pPr>
        <w:pStyle w:val="Heading3"/>
      </w:pPr>
      <w:r>
        <w:t>1NC---OFF</w:t>
      </w:r>
    </w:p>
    <w:p w14:paraId="6BCF83E1" w14:textId="77777777" w:rsidR="00E51CD2" w:rsidRDefault="00E51CD2" w:rsidP="00E51CD2">
      <w:pPr>
        <w:pStyle w:val="Heading4"/>
      </w:pPr>
      <w:r>
        <w:t xml:space="preserve">Our interpretation is that we should not be burdened with rejoinder against </w:t>
      </w:r>
      <w:proofErr w:type="spellStart"/>
      <w:r>
        <w:t>affs</w:t>
      </w:r>
      <w:proofErr w:type="spellEnd"/>
      <w:r>
        <w:t xml:space="preserve"> that do not advocate: Resolved: The United States federal government should substantially strengthen collective bargaining rights for workers in the United States.</w:t>
      </w:r>
    </w:p>
    <w:p w14:paraId="13033578" w14:textId="77777777" w:rsidR="00E51CD2" w:rsidRPr="0010581D" w:rsidRDefault="00E51CD2" w:rsidP="00E51CD2">
      <w:pPr>
        <w:pStyle w:val="Heading4"/>
      </w:pPr>
      <w:r>
        <w:t xml:space="preserve">“Resolved” refers to </w:t>
      </w:r>
      <w:r>
        <w:rPr>
          <w:u w:val="single"/>
        </w:rPr>
        <w:t>policies</w:t>
      </w:r>
      <w:r>
        <w:t>.</w:t>
      </w:r>
    </w:p>
    <w:p w14:paraId="7D26F144" w14:textId="77777777" w:rsidR="00E51CD2" w:rsidRPr="00233664" w:rsidRDefault="00E51CD2" w:rsidP="00E51CD2">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5A02B224" w14:textId="77777777" w:rsidR="00E51CD2" w:rsidRDefault="00E51CD2" w:rsidP="00E51CD2">
      <w:pPr>
        <w:rPr>
          <w:sz w:val="16"/>
        </w:rPr>
      </w:pPr>
      <w:r w:rsidRPr="002974AC">
        <w:rPr>
          <w:rStyle w:val="StyleUnderline"/>
          <w:highlight w:val="cyan"/>
        </w:rPr>
        <w:t>Definition of</w:t>
      </w:r>
      <w:r w:rsidRPr="00233664">
        <w:rPr>
          <w:rStyle w:val="StyleUnderline"/>
        </w:rPr>
        <w:t xml:space="preserve"> the word </w:t>
      </w:r>
      <w:r w:rsidRPr="002974AC">
        <w:rPr>
          <w:rStyle w:val="StyleUnderline"/>
          <w:highlight w:val="cyan"/>
        </w:rPr>
        <w:t>“resolve,”</w:t>
      </w:r>
      <w:r w:rsidRPr="00233664">
        <w:rPr>
          <w:rStyle w:val="StyleUnderline"/>
        </w:rPr>
        <w:t xml:space="preserve"> given by Webster </w:t>
      </w:r>
      <w:r w:rsidRPr="002974AC">
        <w:rPr>
          <w:rStyle w:val="StyleUnderline"/>
          <w:highlight w:val="cyan"/>
        </w:rPr>
        <w:t xml:space="preserve">is “to </w:t>
      </w:r>
      <w:r w:rsidRPr="002974AC">
        <w:rPr>
          <w:rStyle w:val="Emphasis"/>
          <w:highlight w:val="cyan"/>
        </w:rPr>
        <w:t>express</w:t>
      </w:r>
      <w:r w:rsidRPr="008E3CA4">
        <w:rPr>
          <w:sz w:val="16"/>
        </w:rPr>
        <w:t xml:space="preserve"> an opinion or </w:t>
      </w:r>
      <w:r w:rsidRPr="002974AC">
        <w:rPr>
          <w:rStyle w:val="StyleUnderline"/>
          <w:highlight w:val="cyan"/>
        </w:rPr>
        <w:t xml:space="preserve">determination by </w:t>
      </w:r>
      <w:r w:rsidRPr="002974AC">
        <w:rPr>
          <w:rStyle w:val="Emphasis"/>
          <w:highlight w:val="cyan"/>
        </w:rPr>
        <w:t>resolution or vote</w:t>
      </w:r>
      <w:r w:rsidRPr="002974AC">
        <w:rPr>
          <w:rStyle w:val="StyleUnderline"/>
          <w:highlight w:val="cyan"/>
        </w:rPr>
        <w:t>; as ‘it was</w:t>
      </w:r>
      <w:r w:rsidRPr="002974AC">
        <w:rPr>
          <w:sz w:val="16"/>
          <w:highlight w:val="cyan"/>
        </w:rPr>
        <w:t xml:space="preserve"> </w:t>
      </w:r>
      <w:r w:rsidRPr="002974AC">
        <w:rPr>
          <w:rStyle w:val="Emphasis"/>
          <w:highlight w:val="cyan"/>
        </w:rPr>
        <w:t>resolved by the legislature</w:t>
      </w:r>
      <w:r w:rsidRPr="002974AC">
        <w:rPr>
          <w:rStyle w:val="StyleUnderline"/>
          <w:highlight w:val="cyan"/>
        </w:rPr>
        <w:t>;”</w:t>
      </w:r>
      <w:r w:rsidRPr="00233664">
        <w:rPr>
          <w:rStyle w:val="StyleUnderline"/>
        </w:rPr>
        <w:t xml:space="preserve"> It is </w:t>
      </w:r>
      <w:r w:rsidRPr="008E3CA4">
        <w:rPr>
          <w:rStyle w:val="StyleUnderline"/>
        </w:rPr>
        <w:t xml:space="preserve">of </w:t>
      </w:r>
      <w:r w:rsidRPr="002974AC">
        <w:rPr>
          <w:rStyle w:val="Emphasis"/>
          <w:highlight w:val="cyan"/>
        </w:rPr>
        <w:t>similar</w:t>
      </w:r>
      <w:r w:rsidRPr="00233664">
        <w:rPr>
          <w:rStyle w:val="Emphasis"/>
        </w:rPr>
        <w:t xml:space="preserve"> force</w:t>
      </w:r>
      <w:r w:rsidRPr="00233664">
        <w:rPr>
          <w:rStyle w:val="StyleUnderline"/>
        </w:rPr>
        <w:t xml:space="preserve"> </w:t>
      </w:r>
      <w:r w:rsidRPr="002974AC">
        <w:rPr>
          <w:rStyle w:val="StyleUnderline"/>
          <w:highlight w:val="cyan"/>
        </w:rPr>
        <w:t>to</w:t>
      </w:r>
      <w:r w:rsidRPr="00233664">
        <w:rPr>
          <w:rStyle w:val="StyleUnderline"/>
        </w:rPr>
        <w:t xml:space="preserve"> </w:t>
      </w:r>
      <w:r w:rsidRPr="008E3CA4">
        <w:rPr>
          <w:rStyle w:val="Emphasis"/>
        </w:rPr>
        <w:t xml:space="preserve">the word </w:t>
      </w:r>
      <w:r w:rsidRPr="002974AC">
        <w:rPr>
          <w:rStyle w:val="Emphasis"/>
          <w:highlight w:val="cyan"/>
        </w:rPr>
        <w:t>“enact,”</w:t>
      </w:r>
      <w:r w:rsidRPr="002974AC">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2974AC">
        <w:rPr>
          <w:rStyle w:val="StyleUnderline"/>
          <w:highlight w:val="cyan"/>
        </w:rPr>
        <w:t xml:space="preserve">“to </w:t>
      </w:r>
      <w:r w:rsidRPr="002974AC">
        <w:rPr>
          <w:rStyle w:val="Emphasis"/>
          <w:highlight w:val="cyan"/>
        </w:rPr>
        <w:t>establish by law</w:t>
      </w:r>
      <w:r w:rsidRPr="002974AC">
        <w:rPr>
          <w:rStyle w:val="StyleUnderline"/>
          <w:highlight w:val="cyan"/>
        </w:rPr>
        <w:t>”</w:t>
      </w:r>
      <w:r w:rsidRPr="008E3CA4">
        <w:rPr>
          <w:sz w:val="16"/>
        </w:rPr>
        <w:t>.</w:t>
      </w:r>
    </w:p>
    <w:p w14:paraId="3478F368" w14:textId="77777777" w:rsidR="00E51CD2" w:rsidRPr="00E9356C" w:rsidRDefault="00E51CD2" w:rsidP="00E51CD2">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1F1EBEF1" w14:textId="77777777" w:rsidR="00E51CD2" w:rsidRPr="00E9356C" w:rsidRDefault="00E51CD2" w:rsidP="00E51CD2">
      <w:r w:rsidRPr="00E9356C">
        <w:rPr>
          <w:rStyle w:val="Style13ptBold"/>
        </w:rPr>
        <w:t>OECD 87</w:t>
      </w:r>
      <w:r>
        <w:rPr>
          <w:rStyle w:val="Style13ptBold"/>
        </w:rPr>
        <w:t>’</w:t>
      </w:r>
      <w:r w:rsidRPr="00E9356C">
        <w:t xml:space="preserve"> (</w:t>
      </w:r>
      <w:proofErr w:type="spellStart"/>
      <w:r w:rsidRPr="00E9356C">
        <w:t>Organisation</w:t>
      </w:r>
      <w:proofErr w:type="spellEnd"/>
      <w:r w:rsidRPr="00E9356C">
        <w:t xml:space="preserve"> for Economic Co-operation and Development Council, 1987, “United States,” The Control and Management of Government Expenditure, p. 179) </w:t>
      </w:r>
    </w:p>
    <w:p w14:paraId="798FD513" w14:textId="77777777" w:rsidR="00E51CD2" w:rsidRPr="00E2778B" w:rsidRDefault="00E51CD2" w:rsidP="00E51CD2">
      <w:pPr>
        <w:rPr>
          <w:sz w:val="16"/>
        </w:rPr>
      </w:pPr>
      <w:r w:rsidRPr="00E9356C">
        <w:rPr>
          <w:sz w:val="16"/>
        </w:rPr>
        <w:t xml:space="preserve">1. Political and </w:t>
      </w:r>
      <w:proofErr w:type="spellStart"/>
      <w:r w:rsidRPr="00E9356C">
        <w:rPr>
          <w:sz w:val="16"/>
        </w:rPr>
        <w:t>organisational</w:t>
      </w:r>
      <w:proofErr w:type="spellEnd"/>
      <w:r w:rsidRPr="00E9356C">
        <w:rPr>
          <w:sz w:val="16"/>
        </w:rPr>
        <w:t xml:space="preserve"> structure of government The </w:t>
      </w:r>
      <w:r w:rsidRPr="002974AC">
        <w:rPr>
          <w:rStyle w:val="Emphasis"/>
          <w:highlight w:val="cyan"/>
        </w:rPr>
        <w:t>U</w:t>
      </w:r>
      <w:r w:rsidRPr="00E9356C">
        <w:rPr>
          <w:rStyle w:val="StyleUnderline"/>
        </w:rPr>
        <w:t xml:space="preserve">nited </w:t>
      </w:r>
      <w:r w:rsidRPr="002974AC">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2974AC">
        <w:rPr>
          <w:rStyle w:val="Emphasis"/>
          <w:highlight w:val="cyan"/>
        </w:rPr>
        <w:t>F</w:t>
      </w:r>
      <w:r w:rsidRPr="00E9356C">
        <w:rPr>
          <w:rStyle w:val="StyleUnderline"/>
        </w:rPr>
        <w:t xml:space="preserve">ederal </w:t>
      </w:r>
      <w:r w:rsidRPr="002974AC">
        <w:rPr>
          <w:rStyle w:val="Emphasis"/>
          <w:highlight w:val="cyan"/>
        </w:rPr>
        <w:t>G</w:t>
      </w:r>
      <w:r w:rsidRPr="00E9356C">
        <w:rPr>
          <w:rStyle w:val="StyleUnderline"/>
        </w:rPr>
        <w:t>overnment</w:t>
      </w:r>
      <w:r w:rsidRPr="00E9356C">
        <w:rPr>
          <w:sz w:val="16"/>
        </w:rPr>
        <w:t xml:space="preserve"> is </w:t>
      </w:r>
      <w:r w:rsidRPr="002974AC">
        <w:rPr>
          <w:rStyle w:val="StyleUnderline"/>
          <w:highlight w:val="cyan"/>
        </w:rPr>
        <w:t xml:space="preserve">composed of three </w:t>
      </w:r>
      <w:r w:rsidRPr="002974AC">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spellStart"/>
      <w:proofErr w:type="gramStart"/>
      <w:r w:rsidRPr="002974AC">
        <w:rPr>
          <w:rStyle w:val="Emphasis"/>
          <w:highlight w:val="cyan"/>
        </w:rPr>
        <w:t>decisionmaking</w:t>
      </w:r>
      <w:proofErr w:type="spellEnd"/>
      <w:proofErr w:type="gramEnd"/>
      <w:r w:rsidRPr="002974AC">
        <w:rPr>
          <w:rStyle w:val="StyleUnderline"/>
          <w:highlight w:val="cyan"/>
        </w:rPr>
        <w:t xml:space="preserve"> is shared</w:t>
      </w:r>
      <w:r w:rsidRPr="00E9356C">
        <w:rPr>
          <w:rStyle w:val="StyleUnderline"/>
        </w:rPr>
        <w:t xml:space="preserve"> </w:t>
      </w:r>
      <w:r w:rsidRPr="00E9356C">
        <w:rPr>
          <w:sz w:val="16"/>
        </w:rPr>
        <w:t xml:space="preserve">primarily </w:t>
      </w:r>
      <w:r w:rsidRPr="002974AC">
        <w:rPr>
          <w:rStyle w:val="StyleUnderline"/>
          <w:highlight w:val="cyan"/>
        </w:rPr>
        <w:t xml:space="preserve">by the </w:t>
      </w:r>
      <w:r w:rsidRPr="002974AC">
        <w:rPr>
          <w:rStyle w:val="Emphasis"/>
          <w:highlight w:val="cyan"/>
        </w:rPr>
        <w:t>legislative</w:t>
      </w:r>
      <w:r w:rsidRPr="002974AC">
        <w:rPr>
          <w:rStyle w:val="StyleUnderline"/>
          <w:highlight w:val="cyan"/>
        </w:rPr>
        <w:t xml:space="preserve"> and </w:t>
      </w:r>
      <w:r w:rsidRPr="002974AC">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1DEE3C94" w14:textId="77777777" w:rsidR="00E51CD2" w:rsidRPr="00A654D5" w:rsidRDefault="00E51CD2" w:rsidP="00E51CD2">
      <w:pPr>
        <w:pStyle w:val="Heading4"/>
      </w:pPr>
      <w:r>
        <w:t xml:space="preserve">‘Strengthen’ means recognizing </w:t>
      </w:r>
      <w:r w:rsidRPr="00A654D5">
        <w:rPr>
          <w:u w:val="single"/>
        </w:rPr>
        <w:t>and</w:t>
      </w:r>
      <w:r>
        <w:t xml:space="preserve"> increasing rights.</w:t>
      </w:r>
    </w:p>
    <w:p w14:paraId="5796CB36" w14:textId="77777777" w:rsidR="00E51CD2" w:rsidRDefault="00E51CD2" w:rsidP="00E51CD2">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w:t>
      </w:r>
      <w:proofErr w:type="gramStart"/>
      <w:r>
        <w:t>https://scholar.google.com/scholar_case?case=10228836666812150325] /</w:t>
      </w:r>
      <w:proofErr w:type="gramEnd"/>
      <w:r>
        <w:t>/MSUCB</w:t>
      </w:r>
    </w:p>
    <w:p w14:paraId="4EFEC177" w14:textId="77777777" w:rsidR="00E51CD2" w:rsidRPr="00A654D5" w:rsidRDefault="00E51CD2" w:rsidP="00E51CD2">
      <w:r>
        <w:t>***Note: Brackets used to modify gendered language.</w:t>
      </w:r>
    </w:p>
    <w:p w14:paraId="1E50CCD2" w14:textId="77777777" w:rsidR="00E51CD2" w:rsidRDefault="00E51CD2" w:rsidP="00E51CD2">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2974AC">
        <w:rPr>
          <w:rStyle w:val="StyleUnderline"/>
          <w:highlight w:val="cyan"/>
        </w:rPr>
        <w:t>to strengthen</w:t>
      </w:r>
      <w:r w:rsidRPr="00A654D5">
        <w:rPr>
          <w:rStyle w:val="StyleUnderline"/>
        </w:rPr>
        <w:t xml:space="preserve"> the </w:t>
      </w:r>
      <w:r w:rsidRPr="002974AC">
        <w:rPr>
          <w:rStyle w:val="StyleUnderline"/>
          <w:highlight w:val="cyan"/>
        </w:rPr>
        <w:t>collective bargaining</w:t>
      </w:r>
      <w:r w:rsidRPr="00A654D5">
        <w:rPr>
          <w:rStyle w:val="StyleUnderline"/>
        </w:rPr>
        <w:t xml:space="preserve"> power of the union </w:t>
      </w:r>
      <w:r w:rsidRPr="002974AC">
        <w:rPr>
          <w:rStyle w:val="StyleUnderline"/>
          <w:highlight w:val="cyan"/>
        </w:rPr>
        <w:t>by encouraging</w:t>
      </w:r>
      <w:r w:rsidRPr="00A654D5">
        <w:rPr>
          <w:rStyle w:val="StyleUnderline"/>
        </w:rPr>
        <w:t xml:space="preserve"> the </w:t>
      </w:r>
      <w:r w:rsidRPr="002974AC">
        <w:rPr>
          <w:rStyle w:val="StyleUnderline"/>
          <w:highlight w:val="cyan"/>
        </w:rPr>
        <w:t>membership to</w:t>
      </w:r>
      <w:r w:rsidRPr="00A654D5">
        <w:rPr>
          <w:rStyle w:val="StyleUnderline"/>
        </w:rPr>
        <w:t xml:space="preserve"> only </w:t>
      </w:r>
      <w:r w:rsidRPr="002974AC">
        <w:rPr>
          <w:rStyle w:val="StyleUnderline"/>
          <w:highlight w:val="cyan"/>
        </w:rPr>
        <w:t>work with their union [siblings]</w:t>
      </w:r>
      <w:r w:rsidRPr="00A654D5">
        <w:rPr>
          <w:rStyle w:val="StyleUnderline"/>
        </w:rPr>
        <w:t xml:space="preserve"> brothers and sisters. </w:t>
      </w:r>
      <w:r w:rsidRPr="002974AC">
        <w:rPr>
          <w:rStyle w:val="StyleUnderline"/>
          <w:highlight w:val="cyan"/>
        </w:rPr>
        <w:t>A</w:t>
      </w:r>
      <w:r w:rsidRPr="00A654D5">
        <w:rPr>
          <w:rStyle w:val="StyleUnderline"/>
        </w:rPr>
        <w:t xml:space="preserve"> union's </w:t>
      </w:r>
      <w:r w:rsidRPr="002974AC">
        <w:rPr>
          <w:rStyle w:val="StyleUnderline"/>
          <w:highlight w:val="cyan"/>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w:t>
      </w:r>
      <w:proofErr w:type="spellStart"/>
      <w:r>
        <w:t>S.Ct</w:t>
      </w:r>
      <w:proofErr w:type="spellEnd"/>
      <w:r>
        <w:t>. at 2778, 41 L.Ed.2d at 758. (Citations omitted.) Accordingly, we uphold the trial court's determination that defendants' statements were entitled to a qualified privilege.</w:t>
      </w:r>
    </w:p>
    <w:p w14:paraId="1CCE5EEC" w14:textId="77777777" w:rsidR="00E51CD2" w:rsidRDefault="00E51CD2" w:rsidP="00E51CD2">
      <w:pPr>
        <w:pStyle w:val="Heading4"/>
      </w:pPr>
      <w:r>
        <w:t>‘Collective bargaining rights’ means granting the right for workers to collectively bargain with employers.</w:t>
      </w:r>
    </w:p>
    <w:p w14:paraId="341C33EA" w14:textId="77777777" w:rsidR="00E51CD2" w:rsidRDefault="00E51CD2" w:rsidP="00E51CD2">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5" w:history="1">
        <w:r w:rsidRPr="0010333A">
          <w:rPr>
            <w:rStyle w:val="Hyperlink"/>
          </w:rPr>
          <w:t>https://www.unomaha.edu/college-of-public-affairs-and-community-service/william-brennan-institute-for-labor-studies/engagement/comment-2011-collective-bargaining.php</w:t>
        </w:r>
      </w:hyperlink>
      <w:r>
        <w:t xml:space="preserve">, </w:t>
      </w:r>
      <w:proofErr w:type="spellStart"/>
      <w:r>
        <w:t>DoA</w:t>
      </w:r>
      <w:proofErr w:type="spellEnd"/>
      <w:r>
        <w:t xml:space="preserve"> 5/31/2025, DVOG) </w:t>
      </w:r>
    </w:p>
    <w:p w14:paraId="390069FB" w14:textId="77777777" w:rsidR="00E51CD2" w:rsidRPr="00E2778B" w:rsidRDefault="00E51CD2" w:rsidP="00E51CD2">
      <w:pPr>
        <w:rPr>
          <w:sz w:val="16"/>
        </w:rPr>
      </w:pPr>
      <w:r w:rsidRPr="007F6AE2">
        <w:rPr>
          <w:b/>
          <w:bCs/>
          <w:u w:val="single"/>
        </w:rPr>
        <w:t xml:space="preserve">Most major advanced democratic countries honor </w:t>
      </w:r>
      <w:r w:rsidRPr="002974AC">
        <w:rPr>
          <w:b/>
          <w:bCs/>
          <w:highlight w:val="cyan"/>
          <w:u w:val="single"/>
        </w:rPr>
        <w:t>collective bargaining rights of</w:t>
      </w:r>
      <w:r w:rsidRPr="007F6AE2">
        <w:rPr>
          <w:b/>
          <w:bCs/>
          <w:u w:val="single"/>
        </w:rPr>
        <w:t xml:space="preserve"> public </w:t>
      </w:r>
      <w:r w:rsidRPr="002974AC">
        <w:rPr>
          <w:b/>
          <w:bCs/>
          <w:highlight w:val="cya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5FEE9115" w14:textId="77777777" w:rsidR="00E51CD2" w:rsidRPr="00E2778B" w:rsidRDefault="00E51CD2" w:rsidP="00E51CD2">
      <w:pPr>
        <w:rPr>
          <w:sz w:val="16"/>
        </w:rPr>
      </w:pPr>
      <w:r w:rsidRPr="00E2778B">
        <w:rPr>
          <w:sz w:val="16"/>
        </w:rPr>
        <w:t>"</w:t>
      </w:r>
      <w:r w:rsidRPr="002974AC">
        <w:rPr>
          <w:b/>
          <w:bCs/>
          <w:highlight w:val="cyan"/>
          <w:u w:val="single"/>
        </w:rPr>
        <w:t>The right to bargain</w:t>
      </w:r>
      <w:r w:rsidRPr="007F6AE2">
        <w:rPr>
          <w:b/>
          <w:bCs/>
          <w:u w:val="single"/>
        </w:rPr>
        <w:t xml:space="preserve"> collectively </w:t>
      </w:r>
      <w:r w:rsidRPr="002974AC">
        <w:rPr>
          <w:b/>
          <w:bCs/>
          <w:highlight w:val="cyan"/>
          <w:u w:val="single"/>
        </w:rPr>
        <w:t>with an employer</w:t>
      </w:r>
      <w:r w:rsidRPr="007F6AE2">
        <w:rPr>
          <w:b/>
          <w:bCs/>
          <w:u w:val="single"/>
        </w:rPr>
        <w:t xml:space="preserve"> enhances the human dignity, liberty and autonomy of workers </w:t>
      </w:r>
      <w:r w:rsidRPr="002974AC">
        <w:rPr>
          <w:b/>
          <w:bCs/>
          <w:highlight w:val="cyan"/>
          <w:u w:val="single"/>
        </w:rPr>
        <w:t>by giving</w:t>
      </w:r>
      <w:r w:rsidRPr="007F6AE2">
        <w:rPr>
          <w:b/>
          <w:bCs/>
          <w:u w:val="single"/>
        </w:rPr>
        <w:t xml:space="preserve"> them </w:t>
      </w:r>
      <w:r w:rsidRPr="002974AC">
        <w:rPr>
          <w:b/>
          <w:bCs/>
          <w:highlight w:val="cyan"/>
          <w:u w:val="single"/>
        </w:rPr>
        <w:t>the opportunity to influence the establishment of</w:t>
      </w:r>
      <w:r w:rsidRPr="007F6AE2">
        <w:rPr>
          <w:b/>
          <w:bCs/>
          <w:u w:val="single"/>
        </w:rPr>
        <w:t xml:space="preserve"> workplace </w:t>
      </w:r>
      <w:r w:rsidRPr="002974AC">
        <w:rPr>
          <w:b/>
          <w:bCs/>
          <w:highlight w:val="cyan"/>
          <w:u w:val="single"/>
        </w:rPr>
        <w:t>rules and</w:t>
      </w:r>
      <w:r w:rsidRPr="007F6AE2">
        <w:rPr>
          <w:b/>
          <w:bCs/>
          <w:u w:val="single"/>
        </w:rPr>
        <w:t xml:space="preserve"> thereby </w:t>
      </w:r>
      <w:r w:rsidRPr="002974AC">
        <w:rPr>
          <w:b/>
          <w:bCs/>
          <w:highlight w:val="cya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5E40B6BB" w14:textId="77777777" w:rsidR="00E51CD2" w:rsidRPr="00E2778B" w:rsidRDefault="00E51CD2" w:rsidP="00E51CD2">
      <w:pPr>
        <w:rPr>
          <w:sz w:val="16"/>
        </w:rPr>
      </w:pPr>
      <w:r w:rsidRPr="00E2778B">
        <w:rPr>
          <w:sz w:val="16"/>
        </w:rPr>
        <w:t xml:space="preserve">The next three paragraphs describe the </w:t>
      </w:r>
      <w:proofErr w:type="gramStart"/>
      <w:r w:rsidRPr="00E2778B">
        <w:rPr>
          <w:sz w:val="16"/>
        </w:rPr>
        <w:t>manner in which</w:t>
      </w:r>
      <w:proofErr w:type="gramEnd"/>
      <w:r w:rsidRPr="00E2778B">
        <w:rPr>
          <w:sz w:val="16"/>
        </w:rPr>
        <w:t xml:space="preserve"> the CIR approaches decision making in settling industrial disputes. They are spelled out in NEBRASKA COMMISSION OF INDUSTRIAL RELATIONS CASE NO 1217.</w:t>
      </w:r>
    </w:p>
    <w:p w14:paraId="73AF178C" w14:textId="77777777" w:rsidR="00E51CD2" w:rsidRPr="00E2778B" w:rsidRDefault="00E51CD2" w:rsidP="00E51CD2">
      <w:pPr>
        <w:rPr>
          <w:sz w:val="16"/>
        </w:rPr>
      </w:pPr>
      <w:r w:rsidRPr="00E2778B">
        <w:rPr>
          <w:sz w:val="16"/>
        </w:rPr>
        <w:t xml:space="preserve">"Generally, the goal of labor law is to equalize the bargaining power between employer and employees. </w:t>
      </w:r>
      <w:proofErr w:type="gramStart"/>
      <w:r w:rsidRPr="00E2778B">
        <w:rPr>
          <w:sz w:val="16"/>
        </w:rPr>
        <w:t>In order to</w:t>
      </w:r>
      <w:proofErr w:type="gramEnd"/>
      <w:r w:rsidRPr="00E2778B">
        <w:rPr>
          <w:sz w:val="16"/>
        </w:rPr>
        <w:t xml:space="preserve"> equalize bargaining power, the Commission follows three categories of collective bargaining subjects: mandatory, permissive, and prohibited. The distinction between the different categories of bargaining subjects is important.</w:t>
      </w:r>
    </w:p>
    <w:p w14:paraId="1F273A1E" w14:textId="77777777" w:rsidR="00E51CD2" w:rsidRDefault="00E51CD2" w:rsidP="00E51CD2">
      <w:pPr>
        <w:rPr>
          <w:b/>
          <w:bCs/>
          <w:u w:val="single"/>
        </w:rPr>
      </w:pPr>
      <w:r w:rsidRPr="00E2778B">
        <w:rPr>
          <w:sz w:val="16"/>
        </w:rPr>
        <w:t>"</w:t>
      </w:r>
      <w:r w:rsidRPr="002974AC">
        <w:rPr>
          <w:b/>
          <w:bCs/>
          <w:highlight w:val="cyan"/>
          <w:u w:val="single"/>
        </w:rPr>
        <w:t>Mandatory</w:t>
      </w:r>
      <w:r w:rsidRPr="007F6AE2">
        <w:rPr>
          <w:b/>
          <w:bCs/>
          <w:u w:val="single"/>
        </w:rPr>
        <w:t xml:space="preserve"> collective bargaining </w:t>
      </w:r>
      <w:r w:rsidRPr="002974AC">
        <w:rPr>
          <w:b/>
          <w:bCs/>
          <w:highlight w:val="cyan"/>
          <w:u w:val="single"/>
        </w:rPr>
        <w:t>subjects are</w:t>
      </w:r>
      <w:r w:rsidRPr="007F6AE2">
        <w:rPr>
          <w:b/>
          <w:bCs/>
          <w:u w:val="single"/>
        </w:rPr>
        <w:t xml:space="preserve"> those which relate to </w:t>
      </w:r>
      <w:r w:rsidRPr="002974AC">
        <w:rPr>
          <w:b/>
          <w:bCs/>
          <w:highlight w:val="cyan"/>
          <w:u w:val="single"/>
        </w:rPr>
        <w:t>'wages, hours, and</w:t>
      </w:r>
      <w:r w:rsidRPr="007F6AE2">
        <w:rPr>
          <w:b/>
          <w:bCs/>
          <w:u w:val="single"/>
        </w:rPr>
        <w:t xml:space="preserve"> other </w:t>
      </w:r>
      <w:r w:rsidRPr="002974AC">
        <w:rPr>
          <w:b/>
          <w:bCs/>
          <w:highlight w:val="cyan"/>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3EED45E0" w14:textId="77777777" w:rsidR="00E51CD2" w:rsidRDefault="00E51CD2" w:rsidP="00E51CD2">
      <w:pPr>
        <w:pStyle w:val="Heading4"/>
      </w:pPr>
      <w:r>
        <w:t xml:space="preserve">Vote negative for </w:t>
      </w:r>
      <w:r>
        <w:rPr>
          <w:u w:val="single"/>
        </w:rPr>
        <w:t>FAIRNESS</w:t>
      </w:r>
      <w:r>
        <w:t xml:space="preserve"> and </w:t>
      </w:r>
      <w:r>
        <w:rPr>
          <w:u w:val="single"/>
        </w:rPr>
        <w:t>CLASH</w:t>
      </w:r>
      <w:r>
        <w:t>.</w:t>
      </w:r>
    </w:p>
    <w:p w14:paraId="2F9E65F6" w14:textId="77777777" w:rsidR="00E51CD2" w:rsidRPr="00B319C2" w:rsidRDefault="00E51CD2" w:rsidP="00E51CD2"/>
    <w:p w14:paraId="6ABA620F" w14:textId="77777777" w:rsidR="00E51CD2" w:rsidRPr="003846BD" w:rsidRDefault="00E51CD2" w:rsidP="00E51CD2">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w:t>
      </w:r>
      <w:proofErr w:type="spellStart"/>
      <w:r>
        <w:t>aff</w:t>
      </w:r>
      <w:proofErr w:type="spellEnd"/>
      <w:r>
        <w:t xml:space="preserve">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0B50D589" w14:textId="77777777" w:rsidR="00E51CD2" w:rsidRDefault="00E51CD2" w:rsidP="00E51CD2">
      <w:pPr>
        <w:pStyle w:val="Heading3"/>
      </w:pPr>
      <w:r>
        <w:t>1NC---OFF</w:t>
      </w:r>
    </w:p>
    <w:p w14:paraId="371C9474" w14:textId="77777777" w:rsidR="00E51CD2" w:rsidRDefault="00E51CD2" w:rsidP="00E51CD2">
      <w:pPr>
        <w:pStyle w:val="Heading4"/>
      </w:pPr>
      <w:r>
        <w:t>Next off is Citation Justice,</w:t>
      </w:r>
    </w:p>
    <w:p w14:paraId="5E77FC02" w14:textId="77777777" w:rsidR="00E51CD2" w:rsidRPr="00266116" w:rsidRDefault="00E51CD2" w:rsidP="00E51CD2"/>
    <w:p w14:paraId="3C0BB8B6" w14:textId="77777777" w:rsidR="00E51CD2" w:rsidRDefault="00E51CD2" w:rsidP="00E51CD2">
      <w:pPr>
        <w:pStyle w:val="Heading4"/>
      </w:pPr>
      <w:r>
        <w:t>Reviewer Recommendation: Revise and Resubmit</w:t>
      </w:r>
    </w:p>
    <w:p w14:paraId="28B9EBBF" w14:textId="77777777" w:rsidR="00E51CD2" w:rsidRDefault="00E51CD2" w:rsidP="00E51CD2"/>
    <w:p w14:paraId="7F95B8C1" w14:textId="77777777" w:rsidR="00E51CD2" w:rsidRDefault="00E51CD2" w:rsidP="00E51CD2">
      <w:pPr>
        <w:pStyle w:val="Heading4"/>
      </w:pPr>
      <w:r>
        <w:t xml:space="preserve">While we largely agree with the authors, the manuscript needs to be </w:t>
      </w:r>
      <w:r>
        <w:rPr>
          <w:u w:val="single"/>
        </w:rPr>
        <w:t>thoroughly r</w:t>
      </w:r>
      <w:r w:rsidRPr="00531401">
        <w:rPr>
          <w:u w:val="single"/>
        </w:rPr>
        <w:t>ethought</w:t>
      </w:r>
      <w:r>
        <w:t xml:space="preserve"> according to the </w:t>
      </w:r>
      <w:r>
        <w:rPr>
          <w:u w:val="single"/>
        </w:rPr>
        <w:t>politics of citation</w:t>
      </w:r>
      <w:r>
        <w:t xml:space="preserve">.  Before publication, we demand </w:t>
      </w:r>
      <w:r>
        <w:rPr>
          <w:u w:val="single"/>
        </w:rPr>
        <w:t>deeper</w:t>
      </w:r>
      <w:r>
        <w:t xml:space="preserve"> and </w:t>
      </w:r>
      <w:r>
        <w:rPr>
          <w:u w:val="single"/>
        </w:rPr>
        <w:t>more sustained</w:t>
      </w:r>
      <w:r>
        <w:t xml:space="preserve"> engagement with scholars who occupy diverse relations to academic precarity.</w:t>
      </w:r>
    </w:p>
    <w:p w14:paraId="2DDDB10F" w14:textId="77777777" w:rsidR="00E51CD2" w:rsidRPr="003846BD" w:rsidRDefault="00E51CD2" w:rsidP="00E51CD2">
      <w:r>
        <w:rPr>
          <w:rStyle w:val="Style13ptBold"/>
        </w:rPr>
        <w:t xml:space="preserve">Mott &amp; Cockayne 17 – </w:t>
      </w:r>
      <w:r w:rsidRPr="003846BD">
        <w:t xml:space="preserve">*department of Geography, </w:t>
      </w:r>
      <w:proofErr w:type="spellStart"/>
      <w:r w:rsidRPr="003846BD">
        <w:t>rutgers</w:t>
      </w:r>
      <w:proofErr w:type="spellEnd"/>
      <w:r w:rsidRPr="003846BD">
        <w:t xml:space="preserve">, the State university of New </w:t>
      </w:r>
      <w:proofErr w:type="gramStart"/>
      <w:r w:rsidRPr="003846BD">
        <w:t>Jersey,  *</w:t>
      </w:r>
      <w:proofErr w:type="gramEnd"/>
      <w:r w:rsidRPr="003846BD">
        <w:t>*department of Geography and environmental Management, university of Waterloo (Carrie Mott &amp; Daniel Cockayne (2017): Citation matters: mobilizing the politics of citation toward a practice of ‘conscientious engagement’, Gender, Place &amp; Culture, DOI: 10.1080/0966369X.2017.1339022) NAR</w:t>
      </w:r>
    </w:p>
    <w:p w14:paraId="2CDE6A7C" w14:textId="77777777" w:rsidR="00E51CD2" w:rsidRPr="00E13B83" w:rsidRDefault="00E51CD2" w:rsidP="00E51CD2">
      <w:pPr>
        <w:rPr>
          <w:sz w:val="16"/>
        </w:rPr>
      </w:pPr>
      <w:r w:rsidRPr="00E13B83">
        <w:rPr>
          <w:sz w:val="16"/>
        </w:rPr>
        <w:t xml:space="preserve">In addition to the conceptual framing above, here </w:t>
      </w:r>
      <w:r w:rsidRPr="00580EE9">
        <w:rPr>
          <w:rStyle w:val="StyleUnderline"/>
          <w:highlight w:val="green"/>
        </w:rPr>
        <w:t xml:space="preserve">we offer practical strategies to rethink citation </w:t>
      </w:r>
      <w:r w:rsidRPr="00580EE9">
        <w:rPr>
          <w:rStyle w:val="Emphasis"/>
          <w:highlight w:val="green"/>
        </w:rPr>
        <w:t>as a form of conscientious engagement</w:t>
      </w:r>
      <w:r w:rsidRPr="00E13B83">
        <w:rPr>
          <w:sz w:val="16"/>
        </w:rPr>
        <w:t xml:space="preserve">, rather than a metric of impact, excellence, or assumed authority. Some of these suggestions may allow individual scholars to (re)think their positionality relative to the sources they cite. Others are substantive ideas for further study. The </w:t>
      </w:r>
      <w:r w:rsidRPr="000226BD">
        <w:rPr>
          <w:rStyle w:val="StyleUnderline"/>
        </w:rPr>
        <w:t>suggestions are multi-scalar</w:t>
      </w:r>
      <w:r w:rsidRPr="00E13B83">
        <w:rPr>
          <w:sz w:val="16"/>
        </w:rPr>
        <w:t xml:space="preserve">, from action that implicates </w:t>
      </w:r>
      <w:proofErr w:type="gramStart"/>
      <w:r w:rsidRPr="00E13B83">
        <w:rPr>
          <w:sz w:val="16"/>
        </w:rPr>
        <w:t>ourselves</w:t>
      </w:r>
      <w:proofErr w:type="gramEnd"/>
      <w:r w:rsidRPr="00E13B83">
        <w:rPr>
          <w:sz w:val="16"/>
        </w:rPr>
        <w:t xml:space="preserve">, our colleagues, and our departments; to journals, editorial teams, and reviewers; and </w:t>
      </w:r>
      <w:proofErr w:type="gramStart"/>
      <w:r w:rsidRPr="00E13B83">
        <w:rPr>
          <w:sz w:val="16"/>
        </w:rPr>
        <w:t>finally</w:t>
      </w:r>
      <w:proofErr w:type="gramEnd"/>
      <w:r w:rsidRPr="00E13B83">
        <w:rPr>
          <w:sz w:val="16"/>
        </w:rPr>
        <w:t xml:space="preserve"> to the broader context of universities and professional organizations.</w:t>
      </w:r>
    </w:p>
    <w:p w14:paraId="6BA7EF4F" w14:textId="77777777" w:rsidR="00E51CD2" w:rsidRPr="00E13B83" w:rsidRDefault="00E51CD2" w:rsidP="00E51CD2">
      <w:pPr>
        <w:rPr>
          <w:sz w:val="16"/>
        </w:rPr>
      </w:pPr>
      <w:r w:rsidRPr="00580EE9">
        <w:rPr>
          <w:rStyle w:val="StyleUnderline"/>
          <w:highlight w:val="green"/>
        </w:rPr>
        <w:t>We encourage authors to</w:t>
      </w:r>
      <w:r w:rsidRPr="000226BD">
        <w:rPr>
          <w:rStyle w:val="StyleUnderline"/>
        </w:rPr>
        <w:t xml:space="preserve"> </w:t>
      </w:r>
      <w:r w:rsidRPr="00E13B83">
        <w:rPr>
          <w:sz w:val="16"/>
        </w:rPr>
        <w:t xml:space="preserve">carefully </w:t>
      </w:r>
      <w:r w:rsidRPr="000226BD">
        <w:rPr>
          <w:rStyle w:val="StyleUnderline"/>
        </w:rPr>
        <w:t xml:space="preserve">read through and </w:t>
      </w:r>
      <w:r w:rsidRPr="00580EE9">
        <w:rPr>
          <w:rStyle w:val="StyleUnderline"/>
          <w:highlight w:val="green"/>
        </w:rPr>
        <w:t>count the citations</w:t>
      </w:r>
      <w:r w:rsidRPr="000226BD">
        <w:rPr>
          <w:rStyle w:val="StyleUnderline"/>
        </w:rPr>
        <w:t xml:space="preserve"> in their list of references </w:t>
      </w:r>
      <w:r w:rsidRPr="00580EE9">
        <w:rPr>
          <w:rStyle w:val="StyleUnderline"/>
          <w:highlight w:val="green"/>
        </w:rPr>
        <w:t xml:space="preserve">prior to submitting papers </w:t>
      </w:r>
      <w:proofErr w:type="gramStart"/>
      <w:r w:rsidRPr="00580EE9">
        <w:rPr>
          <w:rStyle w:val="StyleUnderline"/>
          <w:highlight w:val="green"/>
        </w:rPr>
        <w:t>as a way to</w:t>
      </w:r>
      <w:proofErr w:type="gramEnd"/>
      <w:r w:rsidRPr="000226BD">
        <w:rPr>
          <w:rStyle w:val="StyleUnderline"/>
        </w:rPr>
        <w:t xml:space="preserve"> self-consciously </w:t>
      </w:r>
      <w:r w:rsidRPr="00580EE9">
        <w:rPr>
          <w:rStyle w:val="StyleUnderline"/>
          <w:highlight w:val="green"/>
        </w:rPr>
        <w:t>draw attention to</w:t>
      </w:r>
      <w:r w:rsidRPr="000226BD">
        <w:rPr>
          <w:rStyle w:val="StyleUnderline"/>
        </w:rPr>
        <w:t xml:space="preserve"> </w:t>
      </w:r>
      <w:r w:rsidRPr="00580EE9">
        <w:rPr>
          <w:rStyle w:val="StyleUnderline"/>
          <w:highlight w:val="green"/>
        </w:rPr>
        <w:t>whose work is being reproduced</w:t>
      </w:r>
      <w:r w:rsidRPr="000226BD">
        <w:rPr>
          <w:rStyle w:val="StyleUnderline"/>
        </w:rPr>
        <w:t>.</w:t>
      </w:r>
      <w:r w:rsidRPr="00E13B83">
        <w:rPr>
          <w:sz w:val="16"/>
        </w:rPr>
        <w:t xml:space="preserve"> </w:t>
      </w:r>
      <w:r w:rsidRPr="00580EE9">
        <w:rPr>
          <w:rStyle w:val="StyleUnderline"/>
          <w:highlight w:val="green"/>
        </w:rPr>
        <w:t>Think</w:t>
      </w:r>
      <w:r w:rsidRPr="00E13B83">
        <w:rPr>
          <w:sz w:val="16"/>
        </w:rPr>
        <w:t xml:space="preserve"> through </w:t>
      </w:r>
      <w:r w:rsidRPr="00580EE9">
        <w:rPr>
          <w:rStyle w:val="StyleUnderline"/>
          <w:highlight w:val="green"/>
        </w:rPr>
        <w:t>how many women, people of color</w:t>
      </w:r>
      <w:r w:rsidRPr="000226BD">
        <w:rPr>
          <w:rStyle w:val="StyleUnderline"/>
        </w:rPr>
        <w:t xml:space="preserve">, </w:t>
      </w:r>
      <w:r w:rsidRPr="00580EE9">
        <w:rPr>
          <w:rStyle w:val="StyleUnderline"/>
          <w:highlight w:val="green"/>
        </w:rPr>
        <w:t>early career scholars, graduate students, and non-academics are cited</w:t>
      </w:r>
      <w:r w:rsidRPr="00E13B83">
        <w:rPr>
          <w:sz w:val="16"/>
        </w:rPr>
        <w:t xml:space="preserve">. There are challenges to this approach, since it carries the risk in basing assumptions of gender or cisnormativity on particularly gendered names. However, though we might be able to tell little from a name, </w:t>
      </w:r>
      <w:r w:rsidRPr="00580EE9">
        <w:rPr>
          <w:rStyle w:val="StyleUnderline"/>
          <w:highlight w:val="green"/>
        </w:rPr>
        <w:t>it may encourage scholars to</w:t>
      </w:r>
      <w:r w:rsidRPr="000226BD">
        <w:rPr>
          <w:rStyle w:val="StyleUnderline"/>
        </w:rPr>
        <w:t xml:space="preserve"> research and </w:t>
      </w:r>
      <w:r w:rsidRPr="00580EE9">
        <w:rPr>
          <w:rStyle w:val="StyleUnderline"/>
          <w:highlight w:val="green"/>
        </w:rPr>
        <w:t>learn about the people that they cite</w:t>
      </w:r>
      <w:r w:rsidRPr="000226BD">
        <w:rPr>
          <w:rStyle w:val="StyleUnderline"/>
        </w:rPr>
        <w:t>.</w:t>
      </w:r>
      <w:r w:rsidRPr="00E13B83">
        <w:rPr>
          <w:sz w:val="16"/>
        </w:rPr>
        <w:t xml:space="preserve"> Citation counting is a relatively straightforward way to pay attention to whom we carry with us when we cite, and to be aware of the power dynamics that are unintentionally reproduced therein.</w:t>
      </w:r>
    </w:p>
    <w:p w14:paraId="2494A8DB" w14:textId="77777777" w:rsidR="00E51CD2" w:rsidRPr="000226BD" w:rsidRDefault="00E51CD2" w:rsidP="00E51CD2">
      <w:pPr>
        <w:rPr>
          <w:rStyle w:val="StyleUnderline"/>
        </w:rPr>
      </w:pPr>
      <w:r w:rsidRPr="00E13B83">
        <w:rPr>
          <w:sz w:val="16"/>
        </w:rPr>
        <w:t xml:space="preserve">Questioning self-citation as a trend, especially for established </w:t>
      </w:r>
      <w:proofErr w:type="gramStart"/>
      <w:r w:rsidRPr="00E13B83">
        <w:rPr>
          <w:sz w:val="16"/>
        </w:rPr>
        <w:t>scholars</w:t>
      </w:r>
      <w:proofErr w:type="gramEnd"/>
      <w:r w:rsidRPr="00E13B83">
        <w:rPr>
          <w:sz w:val="16"/>
        </w:rPr>
        <w:t xml:space="preserve"> is also an important undertaking. </w:t>
      </w:r>
      <w:r w:rsidRPr="000226BD">
        <w:rPr>
          <w:rStyle w:val="StyleUnderline"/>
        </w:rPr>
        <w:t>Self-citation</w:t>
      </w:r>
      <w:r w:rsidRPr="00E13B83">
        <w:rPr>
          <w:sz w:val="16"/>
        </w:rPr>
        <w:t xml:space="preserve"> may be necessary for early-career scholars, but it can also be </w:t>
      </w:r>
      <w:proofErr w:type="gramStart"/>
      <w:r w:rsidRPr="00E13B83">
        <w:rPr>
          <w:sz w:val="16"/>
        </w:rPr>
        <w:t>an uncritical</w:t>
      </w:r>
      <w:proofErr w:type="gramEnd"/>
      <w:r w:rsidRPr="00E13B83">
        <w:rPr>
          <w:sz w:val="16"/>
        </w:rPr>
        <w:t xml:space="preserve"> technology that reproduces the established paradigm of white </w:t>
      </w:r>
      <w:proofErr w:type="spellStart"/>
      <w:r w:rsidRPr="00E13B83">
        <w:rPr>
          <w:sz w:val="16"/>
        </w:rPr>
        <w:t>heteromasculine</w:t>
      </w:r>
      <w:proofErr w:type="spellEnd"/>
      <w:r w:rsidRPr="00E13B83">
        <w:rPr>
          <w:sz w:val="16"/>
        </w:rPr>
        <w:t xml:space="preserve"> authority. A similar issue arises when established scholars cite only other established scholars out of habit or tacit mutual agreement. Such practices </w:t>
      </w:r>
      <w:r w:rsidRPr="000226BD">
        <w:rPr>
          <w:rStyle w:val="StyleUnderline"/>
        </w:rPr>
        <w:t>devalue</w:t>
      </w:r>
      <w:r w:rsidRPr="00E13B83">
        <w:rPr>
          <w:sz w:val="16"/>
        </w:rPr>
        <w:t xml:space="preserve"> </w:t>
      </w:r>
      <w:r w:rsidRPr="000226BD">
        <w:rPr>
          <w:rStyle w:val="StyleUnderline"/>
        </w:rPr>
        <w:t xml:space="preserve">those othered by white </w:t>
      </w:r>
      <w:proofErr w:type="spellStart"/>
      <w:r w:rsidRPr="000226BD">
        <w:rPr>
          <w:rStyle w:val="StyleUnderline"/>
        </w:rPr>
        <w:t>heteromasculinism</w:t>
      </w:r>
      <w:proofErr w:type="spellEnd"/>
      <w:r w:rsidRPr="000226BD">
        <w:rPr>
          <w:rStyle w:val="StyleUnderline"/>
        </w:rPr>
        <w:t>, and leave little room for the change, creativity, and experimentation that often characterizes cutting-edge graduate and early-career scholarship</w:t>
      </w:r>
      <w:r w:rsidRPr="00E13B83">
        <w:rPr>
          <w:sz w:val="16"/>
        </w:rPr>
        <w:t xml:space="preserve">. These problems are doubled when we consider that geography, as a white </w:t>
      </w:r>
      <w:proofErr w:type="spellStart"/>
      <w:r w:rsidRPr="00E13B83">
        <w:rPr>
          <w:sz w:val="16"/>
        </w:rPr>
        <w:t>heteromasculinist</w:t>
      </w:r>
      <w:proofErr w:type="spellEnd"/>
      <w:r w:rsidRPr="00E13B83">
        <w:rPr>
          <w:sz w:val="16"/>
        </w:rPr>
        <w:t xml:space="preserve"> discipline, was founded through the exclusion of </w:t>
      </w:r>
      <w:proofErr w:type="gramStart"/>
      <w:r w:rsidRPr="00E13B83">
        <w:rPr>
          <w:sz w:val="16"/>
        </w:rPr>
        <w:t>othered</w:t>
      </w:r>
      <w:proofErr w:type="gramEnd"/>
      <w:r w:rsidRPr="00E13B83">
        <w:rPr>
          <w:sz w:val="16"/>
        </w:rPr>
        <w:t xml:space="preserve"> voices. Today, the field is more diverse, but this diversity is largely represented by earlier career scholars. </w:t>
      </w:r>
      <w:r w:rsidRPr="00580EE9">
        <w:rPr>
          <w:rStyle w:val="StyleUnderline"/>
          <w:highlight w:val="green"/>
        </w:rPr>
        <w:t>Citing only tenured</w:t>
      </w:r>
      <w:r w:rsidRPr="00E13B83">
        <w:rPr>
          <w:sz w:val="16"/>
        </w:rPr>
        <w:t xml:space="preserve">, established </w:t>
      </w:r>
      <w:r w:rsidRPr="00580EE9">
        <w:rPr>
          <w:rStyle w:val="StyleUnderline"/>
          <w:highlight w:val="green"/>
        </w:rPr>
        <w:t>scholars means</w:t>
      </w:r>
      <w:r w:rsidRPr="000226BD">
        <w:rPr>
          <w:rStyle w:val="StyleUnderline"/>
        </w:rPr>
        <w:t xml:space="preserve"> that </w:t>
      </w:r>
      <w:r w:rsidRPr="00E13B83">
        <w:rPr>
          <w:sz w:val="16"/>
        </w:rPr>
        <w:t xml:space="preserve">these </w:t>
      </w:r>
      <w:r w:rsidRPr="00580EE9">
        <w:rPr>
          <w:rStyle w:val="StyleUnderline"/>
          <w:highlight w:val="green"/>
        </w:rPr>
        <w:t>voices are ignored</w:t>
      </w:r>
      <w:r w:rsidRPr="00E13B83">
        <w:rPr>
          <w:sz w:val="16"/>
        </w:rPr>
        <w:t xml:space="preserve">, especially when it is well-known that </w:t>
      </w:r>
      <w:r w:rsidRPr="000226BD">
        <w:rPr>
          <w:rStyle w:val="StyleUnderline"/>
        </w:rPr>
        <w:t xml:space="preserve">today’s brutally competitive academic job market continues to privilege the white </w:t>
      </w:r>
      <w:proofErr w:type="spellStart"/>
      <w:r w:rsidRPr="000226BD">
        <w:rPr>
          <w:rStyle w:val="StyleUnderline"/>
        </w:rPr>
        <w:t>heteromasculinist</w:t>
      </w:r>
      <w:proofErr w:type="spellEnd"/>
      <w:r w:rsidRPr="000226BD">
        <w:rPr>
          <w:rStyle w:val="StyleUnderline"/>
        </w:rPr>
        <w:t xml:space="preserve"> body.</w:t>
      </w:r>
    </w:p>
    <w:p w14:paraId="761E9679" w14:textId="77777777" w:rsidR="00E51CD2" w:rsidRPr="00E13B83" w:rsidRDefault="00E51CD2" w:rsidP="00E51CD2">
      <w:pPr>
        <w:rPr>
          <w:sz w:val="16"/>
        </w:rPr>
      </w:pPr>
      <w:r w:rsidRPr="00E13B83">
        <w:rPr>
          <w:sz w:val="16"/>
        </w:rPr>
        <w:t xml:space="preserve">Through encouraging and valorizing collaboration and co-authorship, we can build deeper support for one another’s publishing practices (Pratt 2010), whether by formally publishing together, or through everyday experiences of communal self-reflection that can help to ‘make sense of our positionalities’ in the context of research and academic life (Kohl and McCutcheon 2015, 750). </w:t>
      </w:r>
      <w:r w:rsidRPr="00580EE9">
        <w:rPr>
          <w:rStyle w:val="StyleUnderline"/>
          <w:highlight w:val="green"/>
        </w:rPr>
        <w:t>The hegemony of the single-authored</w:t>
      </w:r>
      <w:r w:rsidRPr="000226BD">
        <w:rPr>
          <w:rStyle w:val="StyleUnderline"/>
        </w:rPr>
        <w:t xml:space="preserve"> peer reviewed </w:t>
      </w:r>
      <w:r w:rsidRPr="00580EE9">
        <w:rPr>
          <w:rStyle w:val="StyleUnderline"/>
          <w:highlight w:val="green"/>
        </w:rPr>
        <w:t>publication means</w:t>
      </w:r>
      <w:r w:rsidRPr="000226BD">
        <w:rPr>
          <w:rStyle w:val="StyleUnderline"/>
        </w:rPr>
        <w:t xml:space="preserve"> that certain </w:t>
      </w:r>
      <w:r w:rsidRPr="00580EE9">
        <w:rPr>
          <w:rStyle w:val="StyleUnderline"/>
          <w:highlight w:val="green"/>
        </w:rPr>
        <w:t>scholars</w:t>
      </w:r>
      <w:r w:rsidRPr="00E13B83">
        <w:rPr>
          <w:sz w:val="16"/>
        </w:rPr>
        <w:t xml:space="preserve"> (especially students and early-career scholars) </w:t>
      </w:r>
      <w:r w:rsidRPr="00580EE9">
        <w:rPr>
          <w:rStyle w:val="StyleUnderline"/>
          <w:highlight w:val="green"/>
        </w:rPr>
        <w:t>may be discouraged from writing and publishing</w:t>
      </w:r>
      <w:r w:rsidRPr="000226BD">
        <w:rPr>
          <w:rStyle w:val="StyleUnderline"/>
        </w:rPr>
        <w:t xml:space="preserve"> research at all</w:t>
      </w:r>
      <w:r w:rsidRPr="00E13B83">
        <w:rPr>
          <w:sz w:val="16"/>
        </w:rPr>
        <w:t xml:space="preserve">. </w:t>
      </w:r>
      <w:r w:rsidRPr="000226BD">
        <w:rPr>
          <w:rStyle w:val="StyleUnderline"/>
        </w:rPr>
        <w:t xml:space="preserve">Writing with others can make the process less </w:t>
      </w:r>
      <w:proofErr w:type="gramStart"/>
      <w:r w:rsidRPr="000226BD">
        <w:rPr>
          <w:rStyle w:val="StyleUnderline"/>
        </w:rPr>
        <w:t>daunting, and</w:t>
      </w:r>
      <w:proofErr w:type="gramEnd"/>
      <w:r w:rsidRPr="000226BD">
        <w:rPr>
          <w:rStyle w:val="StyleUnderline"/>
        </w:rPr>
        <w:t xml:space="preserve"> increases the rate at which one </w:t>
      </w:r>
      <w:proofErr w:type="gramStart"/>
      <w:r w:rsidRPr="000226BD">
        <w:rPr>
          <w:rStyle w:val="StyleUnderline"/>
        </w:rPr>
        <w:t>is able to</w:t>
      </w:r>
      <w:proofErr w:type="gramEnd"/>
      <w:r w:rsidRPr="000226BD">
        <w:rPr>
          <w:rStyle w:val="StyleUnderline"/>
        </w:rPr>
        <w:t xml:space="preserve"> publish</w:t>
      </w:r>
      <w:r w:rsidRPr="00E13B83">
        <w:rPr>
          <w:sz w:val="16"/>
        </w:rPr>
        <w:t xml:space="preserve">. Through co-authoring and sharing the labor associated with our academic production, we can aid one another in negotiating the world of publication and citation. </w:t>
      </w:r>
      <w:r w:rsidRPr="000226BD">
        <w:rPr>
          <w:rStyle w:val="Emphasis"/>
        </w:rPr>
        <w:t>Co-authoring</w:t>
      </w:r>
      <w:r w:rsidRPr="000226BD">
        <w:rPr>
          <w:rStyle w:val="StyleUnderline"/>
        </w:rPr>
        <w:t xml:space="preserve"> can be strategic tool of solidarity mobilized by established scholars in positions of power to help early-career academics position themselves</w:t>
      </w:r>
      <w:r w:rsidRPr="00E13B83">
        <w:rPr>
          <w:sz w:val="16"/>
        </w:rPr>
        <w:t xml:space="preserve">. Further, many geographers have acknowledged how writing together can be a powerful way to account for the fact that </w:t>
      </w:r>
      <w:r w:rsidRPr="00580EE9">
        <w:rPr>
          <w:rStyle w:val="StyleUnderline"/>
          <w:highlight w:val="green"/>
        </w:rPr>
        <w:t>no work is ever truly ‘single-authored</w:t>
      </w:r>
      <w:r w:rsidRPr="00580EE9">
        <w:rPr>
          <w:sz w:val="16"/>
          <w:highlight w:val="green"/>
        </w:rPr>
        <w:t>’</w:t>
      </w:r>
      <w:r w:rsidRPr="00E13B83">
        <w:rPr>
          <w:sz w:val="16"/>
        </w:rPr>
        <w:t xml:space="preserve"> (e.g. The Feminist Geography Reading Group 2000).</w:t>
      </w:r>
    </w:p>
    <w:p w14:paraId="0E7F93A6" w14:textId="77777777" w:rsidR="00E51CD2" w:rsidRPr="00E13B83" w:rsidRDefault="00E51CD2" w:rsidP="00E51CD2">
      <w:pPr>
        <w:rPr>
          <w:sz w:val="16"/>
        </w:rPr>
      </w:pPr>
      <w:r w:rsidRPr="00E13B83">
        <w:rPr>
          <w:sz w:val="16"/>
        </w:rPr>
        <w:t xml:space="preserve">It is difficult to make suggestions in the context of publication, editing, and review since the output of this work is highly variable, almost always unremunerated, and remains ‘behind-the-scenes.’ </w:t>
      </w:r>
      <w:proofErr w:type="gramStart"/>
      <w:r w:rsidRPr="00E13B83">
        <w:rPr>
          <w:sz w:val="16"/>
        </w:rPr>
        <w:t>Yet,</w:t>
      </w:r>
      <w:proofErr w:type="gramEnd"/>
      <w:r w:rsidRPr="00E13B83">
        <w:rPr>
          <w:sz w:val="16"/>
        </w:rPr>
        <w:t xml:space="preserve"> </w:t>
      </w:r>
      <w:r w:rsidRPr="000226BD">
        <w:rPr>
          <w:rStyle w:val="StyleUnderline"/>
        </w:rPr>
        <w:t>we feel that</w:t>
      </w:r>
      <w:r w:rsidRPr="00E13B83">
        <w:rPr>
          <w:sz w:val="16"/>
        </w:rPr>
        <w:t xml:space="preserve"> editors and </w:t>
      </w:r>
      <w:r w:rsidRPr="00580EE9">
        <w:rPr>
          <w:rStyle w:val="Emphasis"/>
          <w:highlight w:val="green"/>
        </w:rPr>
        <w:t>reviewers</w:t>
      </w:r>
      <w:r w:rsidRPr="00580EE9">
        <w:rPr>
          <w:sz w:val="16"/>
          <w:highlight w:val="green"/>
        </w:rPr>
        <w:t xml:space="preserve"> </w:t>
      </w:r>
      <w:r w:rsidRPr="00580EE9">
        <w:rPr>
          <w:rStyle w:val="StyleUnderline"/>
          <w:highlight w:val="green"/>
        </w:rPr>
        <w:t>have a</w:t>
      </w:r>
      <w:r w:rsidRPr="000226BD">
        <w:rPr>
          <w:rStyle w:val="StyleUnderline"/>
        </w:rPr>
        <w:t xml:space="preserve"> </w:t>
      </w:r>
      <w:r w:rsidRPr="00580EE9">
        <w:rPr>
          <w:rStyle w:val="StyleUnderline"/>
          <w:highlight w:val="green"/>
        </w:rPr>
        <w:t xml:space="preserve">responsibility to pay close attention to citation. </w:t>
      </w:r>
      <w:r w:rsidRPr="00580EE9">
        <w:rPr>
          <w:rStyle w:val="Emphasis"/>
          <w:highlight w:val="green"/>
        </w:rPr>
        <w:t>Reviewers</w:t>
      </w:r>
      <w:r w:rsidRPr="000226BD">
        <w:rPr>
          <w:rStyle w:val="Emphasis"/>
        </w:rPr>
        <w:t xml:space="preserve"> and editors </w:t>
      </w:r>
      <w:r w:rsidRPr="00580EE9">
        <w:rPr>
          <w:rStyle w:val="Emphasis"/>
          <w:highlight w:val="green"/>
        </w:rPr>
        <w:t xml:space="preserve">may prioritize suggesting the inclusion of additional </w:t>
      </w:r>
      <w:proofErr w:type="gramStart"/>
      <w:r w:rsidRPr="00580EE9">
        <w:rPr>
          <w:rStyle w:val="Emphasis"/>
          <w:highlight w:val="green"/>
        </w:rPr>
        <w:t>authors, and</w:t>
      </w:r>
      <w:proofErr w:type="gramEnd"/>
      <w:r w:rsidRPr="00580EE9">
        <w:rPr>
          <w:rStyle w:val="Emphasis"/>
          <w:highlight w:val="green"/>
        </w:rPr>
        <w:t xml:space="preserve"> discourage authors</w:t>
      </w:r>
      <w:r w:rsidRPr="000226BD">
        <w:rPr>
          <w:rStyle w:val="Emphasis"/>
        </w:rPr>
        <w:t xml:space="preserve"> </w:t>
      </w:r>
      <w:r w:rsidRPr="00580EE9">
        <w:rPr>
          <w:rStyle w:val="Emphasis"/>
          <w:highlight w:val="green"/>
        </w:rPr>
        <w:t xml:space="preserve">from </w:t>
      </w:r>
      <w:r w:rsidRPr="001002EC">
        <w:rPr>
          <w:rStyle w:val="Emphasis"/>
        </w:rPr>
        <w:t>citing</w:t>
      </w:r>
      <w:r w:rsidRPr="000226BD">
        <w:rPr>
          <w:rStyle w:val="Emphasis"/>
        </w:rPr>
        <w:t xml:space="preserve"> themselves excessively or </w:t>
      </w:r>
      <w:r w:rsidRPr="00580EE9">
        <w:rPr>
          <w:rStyle w:val="Emphasis"/>
          <w:highlight w:val="green"/>
        </w:rPr>
        <w:t>only citing a particular set of authors</w:t>
      </w:r>
      <w:r w:rsidRPr="00E13B83">
        <w:rPr>
          <w:sz w:val="16"/>
        </w:rPr>
        <w:t xml:space="preserve">. Reference lists that do not adhere to a journal or editors’ impressions of ‘successful performativity’ should not be grounds for rejection. Editorial boards might consider a policy and </w:t>
      </w:r>
      <w:proofErr w:type="gramStart"/>
      <w:r w:rsidRPr="00E13B83">
        <w:rPr>
          <w:sz w:val="16"/>
        </w:rPr>
        <w:t>providing</w:t>
      </w:r>
      <w:proofErr w:type="gramEnd"/>
      <w:r w:rsidRPr="00E13B83">
        <w:rPr>
          <w:sz w:val="16"/>
        </w:rPr>
        <w:t xml:space="preserve"> literature on citation in their guidelines for submission that could encompass some of the recommendations mentioned here. In accordance with the citational conventions of this journal, we have listed all names (rather than only last names, as is a more common citational practice) in our list of references. Beyond the journal’s requirements, we do feel that </w:t>
      </w:r>
      <w:r w:rsidRPr="00A65DBA">
        <w:rPr>
          <w:rStyle w:val="StyleUnderline"/>
        </w:rPr>
        <w:t xml:space="preserve">listing all names contributes to a conscientious practice of citation by not masking an author’s </w:t>
      </w:r>
      <w:proofErr w:type="gramStart"/>
      <w:r w:rsidRPr="00A65DBA">
        <w:rPr>
          <w:rStyle w:val="StyleUnderline"/>
        </w:rPr>
        <w:t>gender, and</w:t>
      </w:r>
      <w:proofErr w:type="gramEnd"/>
      <w:r w:rsidRPr="00A65DBA">
        <w:rPr>
          <w:rStyle w:val="StyleUnderline"/>
        </w:rPr>
        <w:t xml:space="preserve"> allowing those with multiple or non-Anglophone names to be better represented</w:t>
      </w:r>
      <w:r w:rsidRPr="00E13B83">
        <w:rPr>
          <w:sz w:val="16"/>
        </w:rPr>
        <w:t xml:space="preserve">. An argument could also be made that not listing one’s first name may be a strategy to protect oneself against discrimination, so it is important to be aware that these politics are not </w:t>
      </w:r>
      <w:proofErr w:type="spellStart"/>
      <w:r w:rsidRPr="00E13B83">
        <w:rPr>
          <w:sz w:val="16"/>
        </w:rPr>
        <w:t>strightforward</w:t>
      </w:r>
      <w:proofErr w:type="spellEnd"/>
      <w:r w:rsidRPr="00E13B83">
        <w:rPr>
          <w:sz w:val="16"/>
        </w:rPr>
        <w:t xml:space="preserve"> and do not lend themselves to easy solution without debate. </w:t>
      </w:r>
    </w:p>
    <w:p w14:paraId="4F500C2A" w14:textId="77777777" w:rsidR="00E51CD2" w:rsidRPr="00E13B83" w:rsidRDefault="00E51CD2" w:rsidP="00E51CD2">
      <w:pPr>
        <w:rPr>
          <w:sz w:val="16"/>
        </w:rPr>
      </w:pPr>
      <w:r w:rsidRPr="00E13B83">
        <w:rPr>
          <w:sz w:val="16"/>
        </w:rPr>
        <w:t xml:space="preserve">At the level of our universities and professional institutions, it is important to include a wider range of practices in our definitions of academic ‘dissemination’ such as teaching, other forms of undergraduate engagement (e.g. field trips, community outreach), conference presentations, public talks, university service, newspaper articles, interviews, recorded talks, online blog posts, and artistic or multimedia projects. While it can be challenging to cite beyond a narrow range of acceptable forums, it is crucial that we do so in the interest of legitimating the multiple ways that knowledge is produced. We should de-emphasize the importance of ‘measurable’ outputs: citation cannot be adequately used as a proxy for quality, authority, or impact. When we acknowledge in the studies highlighted above that women, people of color, queer, and otherwise othered voices are marginalized or disregarded in academic publishing practices (Anonymous 2002; </w:t>
      </w:r>
      <w:proofErr w:type="spellStart"/>
      <w:r w:rsidRPr="00E13B83">
        <w:rPr>
          <w:sz w:val="16"/>
        </w:rPr>
        <w:t>Domosh</w:t>
      </w:r>
      <w:proofErr w:type="spellEnd"/>
      <w:r w:rsidRPr="00E13B83">
        <w:rPr>
          <w:sz w:val="16"/>
        </w:rPr>
        <w:t xml:space="preserve"> 2014b; Monk and Hanson 1982), it is insulting to assume that another’s work is not profoundly relevant and well-informed simply because their work is not well known, or because they are not highly cited. Some of these changes might be enacted in conversation with department chairs and others at our universities, or by gathering support and pressure for formal statements on standards written by and with professional institutions.</w:t>
      </w:r>
    </w:p>
    <w:p w14:paraId="4CEF7E53" w14:textId="77777777" w:rsidR="00E51CD2" w:rsidRPr="00E13B83" w:rsidRDefault="00E51CD2" w:rsidP="00E51CD2">
      <w:pPr>
        <w:rPr>
          <w:sz w:val="16"/>
        </w:rPr>
      </w:pPr>
      <w:r w:rsidRPr="00E13B83">
        <w:rPr>
          <w:sz w:val="16"/>
        </w:rPr>
        <w:t xml:space="preserve">In outlining an agenda for further research, it would be advantageous to see studies that draw attention to the reproduction of </w:t>
      </w:r>
      <w:proofErr w:type="gramStart"/>
      <w:r w:rsidRPr="00E13B83">
        <w:rPr>
          <w:sz w:val="16"/>
        </w:rPr>
        <w:t>particular sets</w:t>
      </w:r>
      <w:proofErr w:type="gramEnd"/>
      <w:r w:rsidRPr="00E13B83">
        <w:rPr>
          <w:sz w:val="16"/>
        </w:rPr>
        <w:t xml:space="preserve"> of voices by counting citations in ‘high impact’ geography journals. This could be a crowdsourced quantitative project with multiple investigators that follows the conceptual threads laid out in this article by connecting the performative nature of citation to concrete numbers in particular journals to reveal patterns of who is being cited by whom. In bringing together quantitative and qualitative research, combining counting with short interviews in which scholars discuss their citational practices might also provide rich opportunities for scholars to think through how they cite, and develop further strategies than the list presented here by engaging a variety of different perspectives.</w:t>
      </w:r>
    </w:p>
    <w:p w14:paraId="1ACE128B" w14:textId="77777777" w:rsidR="00E51CD2" w:rsidRPr="00B646F8" w:rsidRDefault="00E51CD2" w:rsidP="00E51CD2">
      <w:pPr>
        <w:rPr>
          <w:sz w:val="16"/>
        </w:rPr>
      </w:pPr>
      <w:r w:rsidRPr="00580EE9">
        <w:rPr>
          <w:rStyle w:val="StyleUnderline"/>
          <w:highlight w:val="green"/>
        </w:rPr>
        <w:t>The point</w:t>
      </w:r>
      <w:r w:rsidRPr="00A65DBA">
        <w:rPr>
          <w:rStyle w:val="StyleUnderline"/>
        </w:rPr>
        <w:t xml:space="preserve"> of this list </w:t>
      </w:r>
      <w:r w:rsidRPr="00580EE9">
        <w:rPr>
          <w:rStyle w:val="StyleUnderline"/>
          <w:highlight w:val="green"/>
        </w:rPr>
        <w:t>is not to establish prescriptive rules for citation politics. We raise awareness</w:t>
      </w:r>
      <w:r w:rsidRPr="00A65DBA">
        <w:rPr>
          <w:rStyle w:val="StyleUnderline"/>
        </w:rPr>
        <w:t xml:space="preserve"> of strategies that challenge established hierarchies</w:t>
      </w:r>
      <w:r w:rsidRPr="00E13B83">
        <w:rPr>
          <w:sz w:val="16"/>
        </w:rPr>
        <w:t xml:space="preserve"> in the discipline, but also to draw attention, through the performance of the somewhat mundane practice of citation, to how knowledge is (re)produced, and to think carefully through what constructing a list of references means and does. Performing a count of one’s references and finding a bit of information about who one is actually citing, for example, is a simple method to draw attention to citation as a technology that isn’t just a passive representation of things we read, but an active interrogation of who we include, who we exclude, and why. Finally, though we have been critical of some quantitative work in the third section of this article, we are fully supportive of quantitative research since we see value in examining how established voices have retained authority over the years in the discipline’s most read and respected journals.</w:t>
      </w:r>
    </w:p>
    <w:p w14:paraId="6EAA108C" w14:textId="77777777" w:rsidR="00E51CD2" w:rsidRPr="00B965FA" w:rsidRDefault="00E51CD2" w:rsidP="00E51CD2"/>
    <w:p w14:paraId="0D49B197" w14:textId="77777777" w:rsidR="00E51CD2" w:rsidRPr="006C4634" w:rsidRDefault="00E51CD2" w:rsidP="00E51CD2">
      <w:pPr>
        <w:pStyle w:val="Heading4"/>
      </w:pPr>
      <w:r>
        <w:t>Some places to begin could be [Victoria Sanchez, who has published alongside Chaar Lopez, and Erin McElroy who has also cited their authors]:</w:t>
      </w:r>
    </w:p>
    <w:p w14:paraId="5F2EA287" w14:textId="77777777" w:rsidR="00E51CD2" w:rsidRDefault="00E51CD2" w:rsidP="00E51CD2">
      <w:pPr>
        <w:rPr>
          <w:sz w:val="16"/>
        </w:rPr>
      </w:pPr>
    </w:p>
    <w:p w14:paraId="1B1E097C" w14:textId="77777777" w:rsidR="00E51CD2" w:rsidRPr="00493491" w:rsidRDefault="00E51CD2" w:rsidP="00E51CD2">
      <w:pPr>
        <w:pStyle w:val="Heading4"/>
      </w:pPr>
      <w:r>
        <w:t xml:space="preserve">A revised manuscript requires being rethought with: (A) Citation diversity at the </w:t>
      </w:r>
      <w:r>
        <w:rPr>
          <w:u w:val="single"/>
        </w:rPr>
        <w:t>center</w:t>
      </w:r>
      <w:r>
        <w:t xml:space="preserve">, and arguments established </w:t>
      </w:r>
      <w:r>
        <w:rPr>
          <w:u w:val="single"/>
        </w:rPr>
        <w:t>secondary</w:t>
      </w:r>
      <w:r>
        <w:t xml:space="preserve">, (B) A citation diversity statement, and (C) Intentional inclusion with marginalized scholars.  </w:t>
      </w:r>
    </w:p>
    <w:p w14:paraId="6A5E97DC" w14:textId="77777777" w:rsidR="00E51CD2" w:rsidRDefault="00E51CD2" w:rsidP="00E51CD2">
      <w:pPr>
        <w:rPr>
          <w:rStyle w:val="Style13ptBold"/>
          <w:b w:val="0"/>
          <w:bCs w:val="0"/>
          <w:sz w:val="24"/>
          <w:szCs w:val="20"/>
        </w:rPr>
      </w:pPr>
      <w:r>
        <w:rPr>
          <w:rStyle w:val="Style13ptBold"/>
        </w:rPr>
        <w:t>12 Women Scholars 21</w:t>
      </w:r>
      <w:r w:rsidRPr="00514F16">
        <w:t xml:space="preserve"> – “12 women in an environmental history writing group who have collectively published 34 books and 207 peer-reviewed articles and chapters. [Their] ranks include four presidents of the American Society for Environmental History and two past editors of the journal Environmental History. [Their] collective includes winners of prestigious national fellowships and awards for distinguished scholarship.” (</w:t>
      </w:r>
      <w:hyperlink r:id="rId6" w:history="1">
        <w:r w:rsidRPr="00514F16">
          <w:rPr>
            <w:rStyle w:val="Hyperlink"/>
          </w:rPr>
          <w:t>https://www.insidehighered.com/advice/2021/08/27/entrenched-inequity-not-appropriately-citing-scholarship-women-and-people-color</w:t>
        </w:r>
      </w:hyperlink>
      <w:r w:rsidRPr="00514F16">
        <w:t>, “A Disturbing Pattern,” August 26, 2021 ) NAR</w:t>
      </w:r>
    </w:p>
    <w:p w14:paraId="49F4CD81" w14:textId="77777777" w:rsidR="00E51CD2" w:rsidRPr="00EC6EEC" w:rsidRDefault="00E51CD2" w:rsidP="00E51CD2">
      <w:pPr>
        <w:rPr>
          <w:rStyle w:val="Style13ptBold"/>
          <w:b w:val="0"/>
          <w:bCs w:val="0"/>
          <w:sz w:val="16"/>
          <w:szCs w:val="20"/>
        </w:rPr>
      </w:pPr>
      <w:r w:rsidRPr="00EC6EEC">
        <w:rPr>
          <w:sz w:val="16"/>
        </w:rPr>
        <w:t>Entrenched marginalization -- based on sexism, racism or other forms of discrimination -- is a larger structural problem in academe. We focus on citational policy as one way to begin to address bigger issues.</w:t>
      </w:r>
      <w:r w:rsidRPr="00EC6EEC">
        <w:rPr>
          <w:rStyle w:val="Style13ptBold"/>
          <w:sz w:val="16"/>
          <w:szCs w:val="20"/>
        </w:rPr>
        <w:t xml:space="preserve"> </w:t>
      </w:r>
      <w:r w:rsidRPr="007E0027">
        <w:rPr>
          <w:rStyle w:val="StyleUnderline"/>
          <w:highlight w:val="green"/>
        </w:rPr>
        <w:t xml:space="preserve">Citations are powerful technologies of </w:t>
      </w:r>
      <w:r w:rsidRPr="00EC6EEC">
        <w:rPr>
          <w:rStyle w:val="StyleUnderline"/>
          <w:highlight w:val="green"/>
        </w:rPr>
        <w:t>knowledge production</w:t>
      </w:r>
      <w:r w:rsidRPr="00EC6EEC">
        <w:rPr>
          <w:sz w:val="16"/>
        </w:rPr>
        <w:t>, yet they may simultaneously produce ignorance.</w:t>
      </w:r>
      <w:r w:rsidRPr="00EC6EEC">
        <w:rPr>
          <w:rStyle w:val="Style13ptBold"/>
          <w:sz w:val="16"/>
          <w:szCs w:val="20"/>
        </w:rPr>
        <w:t xml:space="preserve"> </w:t>
      </w:r>
      <w:r w:rsidRPr="0060082B">
        <w:rPr>
          <w:rStyle w:val="StyleUnderline"/>
        </w:rPr>
        <w:t xml:space="preserve">Failure to cite the work of </w:t>
      </w:r>
      <w:proofErr w:type="gramStart"/>
      <w:r w:rsidRPr="0060082B">
        <w:rPr>
          <w:rStyle w:val="StyleUnderline"/>
        </w:rPr>
        <w:t>particular groups</w:t>
      </w:r>
      <w:proofErr w:type="gramEnd"/>
      <w:r w:rsidRPr="0060082B">
        <w:rPr>
          <w:rStyle w:val="StyleUnderline"/>
        </w:rPr>
        <w:t xml:space="preserve"> of scholars</w:t>
      </w:r>
      <w:r w:rsidRPr="00EC6EEC">
        <w:rPr>
          <w:sz w:val="16"/>
        </w:rPr>
        <w:t>, whether intentional or not,</w:t>
      </w:r>
      <w:r w:rsidRPr="00EC6EEC">
        <w:rPr>
          <w:rStyle w:val="Style13ptBold"/>
          <w:sz w:val="16"/>
          <w:szCs w:val="20"/>
        </w:rPr>
        <w:t xml:space="preserve"> </w:t>
      </w:r>
      <w:r w:rsidRPr="0060082B">
        <w:rPr>
          <w:rStyle w:val="StyleUnderline"/>
        </w:rPr>
        <w:t>distorts our understandings of the past and of contemporary inequities</w:t>
      </w:r>
      <w:r w:rsidRPr="00EC6EEC">
        <w:rPr>
          <w:rStyle w:val="Style13ptBold"/>
          <w:sz w:val="16"/>
          <w:szCs w:val="20"/>
        </w:rPr>
        <w:t>.</w:t>
      </w:r>
    </w:p>
    <w:p w14:paraId="4F7CADFF" w14:textId="77777777" w:rsidR="00E51CD2" w:rsidRPr="00EC6EEC" w:rsidRDefault="00E51CD2" w:rsidP="00E51CD2">
      <w:pPr>
        <w:rPr>
          <w:rStyle w:val="Style13ptBold"/>
          <w:b w:val="0"/>
          <w:bCs w:val="0"/>
          <w:sz w:val="16"/>
          <w:szCs w:val="20"/>
        </w:rPr>
      </w:pPr>
      <w:r w:rsidRPr="00EC6EEC">
        <w:rPr>
          <w:sz w:val="16"/>
        </w:rPr>
        <w:t xml:space="preserve">We are neither the first scholars to experience, nor the first to call attention </w:t>
      </w:r>
      <w:proofErr w:type="gramStart"/>
      <w:r w:rsidRPr="00EC6EEC">
        <w:rPr>
          <w:sz w:val="16"/>
        </w:rPr>
        <w:t>to,</w:t>
      </w:r>
      <w:proofErr w:type="gramEnd"/>
      <w:r w:rsidRPr="00EC6EEC">
        <w:rPr>
          <w:sz w:val="16"/>
        </w:rPr>
        <w:t xml:space="preserve"> this serious issue. (See, for example, Cite Black Women.) Sara Ahmed shows that selective citational practices reproduce inequalities in the academy. Citations are guides, Ahmed writes in Living a Feminist Life, that help “us find our way.”</w:t>
      </w:r>
      <w:r w:rsidRPr="00EC6EEC">
        <w:rPr>
          <w:rStyle w:val="Style13ptBold"/>
          <w:sz w:val="16"/>
          <w:szCs w:val="20"/>
        </w:rPr>
        <w:t xml:space="preserve"> </w:t>
      </w:r>
      <w:r w:rsidRPr="0060082B">
        <w:rPr>
          <w:rStyle w:val="StyleUnderline"/>
        </w:rPr>
        <w:t>When only certain scholars are cited, the path becomes circumscribed, deeply worn into the scholarly landscape, carving what appears to be the only way forward. To break new ground, we must follow other guides and cite them</w:t>
      </w:r>
      <w:r w:rsidRPr="00EC6EEC">
        <w:rPr>
          <w:rStyle w:val="Style13ptBold"/>
          <w:sz w:val="16"/>
          <w:szCs w:val="20"/>
        </w:rPr>
        <w:t>. As Max Liboiron observes in Pollution Is Colonialism, “</w:t>
      </w:r>
      <w:r w:rsidRPr="007E0027">
        <w:rPr>
          <w:rStyle w:val="StyleUnderline"/>
          <w:highlight w:val="green"/>
        </w:rPr>
        <w:t>Citing</w:t>
      </w:r>
      <w:r w:rsidRPr="0060082B">
        <w:rPr>
          <w:rStyle w:val="StyleUnderline"/>
        </w:rPr>
        <w:t xml:space="preserve"> the knowledges of </w:t>
      </w:r>
      <w:r w:rsidRPr="007E0027">
        <w:rPr>
          <w:rStyle w:val="StyleUnderline"/>
          <w:highlight w:val="green"/>
        </w:rPr>
        <w:t xml:space="preserve">Black, </w:t>
      </w:r>
      <w:r w:rsidRPr="007E0027">
        <w:rPr>
          <w:rStyle w:val="StyleUnderline"/>
        </w:rPr>
        <w:t>Indigenous</w:t>
      </w:r>
      <w:r w:rsidRPr="00EC6EEC">
        <w:rPr>
          <w:sz w:val="16"/>
        </w:rPr>
        <w:t xml:space="preserve">, </w:t>
      </w:r>
      <w:proofErr w:type="spellStart"/>
      <w:r w:rsidRPr="00EC6EEC">
        <w:rPr>
          <w:sz w:val="16"/>
        </w:rPr>
        <w:t>poc</w:t>
      </w:r>
      <w:proofErr w:type="spellEnd"/>
      <w:r w:rsidRPr="00EC6EEC">
        <w:rPr>
          <w:sz w:val="16"/>
        </w:rPr>
        <w:t>,</w:t>
      </w:r>
      <w:r w:rsidRPr="00EC6EEC">
        <w:rPr>
          <w:rStyle w:val="Style13ptBold"/>
          <w:sz w:val="16"/>
          <w:szCs w:val="20"/>
        </w:rPr>
        <w:t xml:space="preserve"> </w:t>
      </w:r>
      <w:r w:rsidRPr="007E0027">
        <w:rPr>
          <w:rStyle w:val="StyleUnderline"/>
          <w:highlight w:val="green"/>
        </w:rPr>
        <w:t>women</w:t>
      </w:r>
      <w:r w:rsidRPr="00EC6EEC">
        <w:rPr>
          <w:sz w:val="16"/>
        </w:rPr>
        <w:t xml:space="preserve">, </w:t>
      </w:r>
      <w:proofErr w:type="spellStart"/>
      <w:r w:rsidRPr="00EC6EEC">
        <w:rPr>
          <w:sz w:val="16"/>
        </w:rPr>
        <w:t>lgbtqai</w:t>
      </w:r>
      <w:proofErr w:type="spellEnd"/>
      <w:r w:rsidRPr="00EC6EEC">
        <w:rPr>
          <w:sz w:val="16"/>
        </w:rPr>
        <w:t xml:space="preserve">+, </w:t>
      </w:r>
      <w:r w:rsidRPr="0060082B">
        <w:rPr>
          <w:rStyle w:val="StyleUnderline"/>
        </w:rPr>
        <w:t>two-spirit, and young thinkers</w:t>
      </w:r>
      <w:r w:rsidRPr="00EC6EEC">
        <w:rPr>
          <w:rStyle w:val="StyleUnderline"/>
        </w:rPr>
        <w:t xml:space="preserve"> </w:t>
      </w:r>
      <w:r w:rsidRPr="007E0027">
        <w:rPr>
          <w:rStyle w:val="Emphasis"/>
          <w:highlight w:val="green"/>
        </w:rPr>
        <w:t>is</w:t>
      </w:r>
      <w:r w:rsidRPr="00EC6EEC">
        <w:rPr>
          <w:rStyle w:val="StyleUnderline"/>
        </w:rPr>
        <w:t xml:space="preserve"> </w:t>
      </w:r>
      <w:r w:rsidRPr="0060082B">
        <w:rPr>
          <w:rStyle w:val="StyleUnderline"/>
        </w:rPr>
        <w:t xml:space="preserve">one small </w:t>
      </w:r>
      <w:r w:rsidRPr="007E0027">
        <w:rPr>
          <w:rStyle w:val="StyleUnderline"/>
          <w:highlight w:val="green"/>
        </w:rPr>
        <w:t>part of an anticolonial methodology</w:t>
      </w:r>
      <w:r w:rsidRPr="00EC6EEC">
        <w:rPr>
          <w:sz w:val="16"/>
        </w:rPr>
        <w:t xml:space="preserve"> that refuses to reproduce the myth that knowledge, and particularly science, is the domain of pale, male, and stale gatekeepers.”</w:t>
      </w:r>
    </w:p>
    <w:p w14:paraId="7D2BEB32" w14:textId="77777777" w:rsidR="00E51CD2" w:rsidRPr="00EC6EEC" w:rsidRDefault="00E51CD2" w:rsidP="00E51CD2">
      <w:pPr>
        <w:rPr>
          <w:rStyle w:val="Style13ptBold"/>
          <w:b w:val="0"/>
          <w:bCs w:val="0"/>
          <w:sz w:val="16"/>
          <w:szCs w:val="20"/>
        </w:rPr>
      </w:pPr>
      <w:r w:rsidRPr="0060082B">
        <w:rPr>
          <w:rStyle w:val="StyleUnderline"/>
        </w:rPr>
        <w:t xml:space="preserve">Absences and </w:t>
      </w:r>
      <w:r w:rsidRPr="007E0027">
        <w:rPr>
          <w:rStyle w:val="StyleUnderline"/>
          <w:highlight w:val="green"/>
        </w:rPr>
        <w:t>silences matter</w:t>
      </w:r>
      <w:r w:rsidRPr="00EC6EEC">
        <w:rPr>
          <w:sz w:val="16"/>
        </w:rPr>
        <w:t xml:space="preserve">. Many professional decisions are tied to impact and influence. </w:t>
      </w:r>
      <w:proofErr w:type="spellStart"/>
      <w:r w:rsidRPr="00EC6EEC">
        <w:rPr>
          <w:sz w:val="16"/>
        </w:rPr>
        <w:t>Undercited</w:t>
      </w:r>
      <w:proofErr w:type="spellEnd"/>
      <w:r w:rsidRPr="00EC6EEC">
        <w:rPr>
          <w:sz w:val="16"/>
        </w:rPr>
        <w:t xml:space="preserve"> scholarship affects who gets hired, tenured, funded, published and promoted. It undermines morale and well-being. </w:t>
      </w:r>
      <w:proofErr w:type="spellStart"/>
      <w:r w:rsidRPr="00EC6EEC">
        <w:rPr>
          <w:sz w:val="16"/>
        </w:rPr>
        <w:t>Undercitation</w:t>
      </w:r>
      <w:proofErr w:type="spellEnd"/>
      <w:r w:rsidRPr="00EC6EEC">
        <w:rPr>
          <w:sz w:val="16"/>
        </w:rPr>
        <w:t xml:space="preserve"> impedes participation in networks, communities and decision-making bodies that are the locus of evaluation and power.</w:t>
      </w:r>
      <w:r w:rsidRPr="00EC6EEC">
        <w:rPr>
          <w:rStyle w:val="Style13ptBold"/>
          <w:sz w:val="16"/>
          <w:szCs w:val="20"/>
        </w:rPr>
        <w:t xml:space="preserve"> </w:t>
      </w:r>
      <w:proofErr w:type="spellStart"/>
      <w:r w:rsidRPr="007E0027">
        <w:rPr>
          <w:rStyle w:val="StyleUnderline"/>
          <w:highlight w:val="green"/>
        </w:rPr>
        <w:t>Undercited</w:t>
      </w:r>
      <w:proofErr w:type="spellEnd"/>
      <w:r w:rsidRPr="007E0027">
        <w:rPr>
          <w:rStyle w:val="StyleUnderline"/>
          <w:highlight w:val="green"/>
        </w:rPr>
        <w:t xml:space="preserve"> scholarship trivializes</w:t>
      </w:r>
      <w:r w:rsidRPr="0060082B">
        <w:rPr>
          <w:rStyle w:val="StyleUnderline"/>
        </w:rPr>
        <w:t xml:space="preserve"> the contributions of </w:t>
      </w:r>
      <w:r w:rsidRPr="007E0027">
        <w:rPr>
          <w:rStyle w:val="StyleUnderline"/>
          <w:highlight w:val="green"/>
        </w:rPr>
        <w:t>women and marginalized groups</w:t>
      </w:r>
      <w:r w:rsidRPr="00EC6EEC">
        <w:rPr>
          <w:sz w:val="16"/>
        </w:rPr>
        <w:t>, making disciplines appear whiter and more male.</w:t>
      </w:r>
    </w:p>
    <w:p w14:paraId="18EADC05" w14:textId="77777777" w:rsidR="00E51CD2" w:rsidRPr="00EC6EEC" w:rsidRDefault="00E51CD2" w:rsidP="00E51CD2">
      <w:pPr>
        <w:rPr>
          <w:sz w:val="16"/>
        </w:rPr>
      </w:pPr>
      <w:r w:rsidRPr="00EC6EEC">
        <w:rPr>
          <w:sz w:val="16"/>
        </w:rPr>
        <w:t xml:space="preserve">And </w:t>
      </w:r>
      <w:proofErr w:type="spellStart"/>
      <w:r w:rsidRPr="00EC6EEC">
        <w:rPr>
          <w:sz w:val="16"/>
        </w:rPr>
        <w:t>undercitation</w:t>
      </w:r>
      <w:proofErr w:type="spellEnd"/>
      <w:r w:rsidRPr="00EC6EEC">
        <w:rPr>
          <w:sz w:val="16"/>
        </w:rPr>
        <w:t xml:space="preserve"> raises questions of academic honesty and integrity. When authors do not consider the full diversity of research published in their fields, their neglect of women and BIPOC scholars wields professional power against others. When authors fail to cite authors whose works they relied upon, they are guilty of plagiarism. How can scholars ethically continue to erase others’ work? It is ironic that in a profession that requires our students to abide by principles of academic integrity, some scholars fail to do so. Moreover, guilty parties regularly escape accountability. Indeed, they often are rewarded by those canonical scholars they do amplify through citations. As a result, the field reproduces itself in exclusionary ways.</w:t>
      </w:r>
    </w:p>
    <w:p w14:paraId="0507733A" w14:textId="77777777" w:rsidR="00E51CD2" w:rsidRPr="00EC6EEC" w:rsidRDefault="00E51CD2" w:rsidP="00E51CD2">
      <w:pPr>
        <w:rPr>
          <w:sz w:val="16"/>
        </w:rPr>
      </w:pPr>
      <w:r w:rsidRPr="00EC6EEC">
        <w:rPr>
          <w:sz w:val="16"/>
        </w:rPr>
        <w:t xml:space="preserve">For some people, statistics, reported incidents and personal experiences of overlooked, uncited or plagiarized scholarship are a rude awakening. For many BIPOC scholars, however, </w:t>
      </w:r>
      <w:r w:rsidRPr="0060082B">
        <w:rPr>
          <w:rStyle w:val="StyleUnderline"/>
        </w:rPr>
        <w:t xml:space="preserve">experiences of </w:t>
      </w:r>
      <w:r w:rsidRPr="007E0027">
        <w:rPr>
          <w:rStyle w:val="StyleUnderline"/>
          <w:highlight w:val="green"/>
        </w:rPr>
        <w:t>erasure</w:t>
      </w:r>
      <w:r w:rsidRPr="0060082B">
        <w:rPr>
          <w:rStyle w:val="StyleUnderline"/>
        </w:rPr>
        <w:t xml:space="preserve">, theft, </w:t>
      </w:r>
      <w:r w:rsidRPr="007E0027">
        <w:rPr>
          <w:rStyle w:val="StyleUnderline"/>
          <w:highlight w:val="green"/>
        </w:rPr>
        <w:t>academic invisibility and tokenism</w:t>
      </w:r>
      <w:r w:rsidRPr="0060082B">
        <w:rPr>
          <w:rStyle w:val="StyleUnderline"/>
        </w:rPr>
        <w:t xml:space="preserve"> are not surprising. They </w:t>
      </w:r>
      <w:r w:rsidRPr="007E0027">
        <w:rPr>
          <w:rStyle w:val="StyleUnderline"/>
          <w:highlight w:val="green"/>
        </w:rPr>
        <w:t>reinforce</w:t>
      </w:r>
      <w:r w:rsidRPr="0060082B">
        <w:rPr>
          <w:rStyle w:val="StyleUnderline"/>
        </w:rPr>
        <w:t xml:space="preserve"> an already deep cache of personal and professional </w:t>
      </w:r>
      <w:r w:rsidRPr="007E0027">
        <w:rPr>
          <w:rStyle w:val="StyleUnderline"/>
          <w:highlight w:val="green"/>
        </w:rPr>
        <w:t>indignities suffered within higher education</w:t>
      </w:r>
      <w:r w:rsidRPr="00EC6EEC">
        <w:rPr>
          <w:sz w:val="16"/>
        </w:rPr>
        <w:t xml:space="preserve"> contexts that are fundamentally structured by and through white supremacy. Scholars of color, white women and LBGTQ+ scholars have lower rates of journal publication, receive less support and encouragement, and recount numerous experiences when they have pitched manuscripts and proposals only to be dismissed.</w:t>
      </w:r>
    </w:p>
    <w:p w14:paraId="09DC2F85" w14:textId="77777777" w:rsidR="00E51CD2" w:rsidRPr="00EC6EEC" w:rsidRDefault="00E51CD2" w:rsidP="00E51CD2">
      <w:pPr>
        <w:rPr>
          <w:sz w:val="16"/>
        </w:rPr>
      </w:pPr>
      <w:r w:rsidRPr="00EC6EEC">
        <w:rPr>
          <w:sz w:val="16"/>
        </w:rPr>
        <w:t>New Best Practices Required</w:t>
      </w:r>
    </w:p>
    <w:p w14:paraId="5F17C4AD" w14:textId="77777777" w:rsidR="00E51CD2" w:rsidRPr="00EC6EEC" w:rsidRDefault="00E51CD2" w:rsidP="00E51CD2">
      <w:pPr>
        <w:rPr>
          <w:sz w:val="16"/>
        </w:rPr>
      </w:pPr>
      <w:r w:rsidRPr="00EC6EEC">
        <w:rPr>
          <w:sz w:val="16"/>
        </w:rPr>
        <w:t xml:space="preserve">The Women’s Environmental History Network began investigating these issues within environmental history as part of its founding mission. Our endeavor here builds on earlier projects, including Julie Cohn and Sara Pritchard’s analysis of "Disparities in Publication Rates" in the field and The Syllabus Project, which aimed at diversifying syllabi. </w:t>
      </w:r>
    </w:p>
    <w:p w14:paraId="2DE10601" w14:textId="77777777" w:rsidR="00E51CD2" w:rsidRPr="00EC6EEC" w:rsidRDefault="00E51CD2" w:rsidP="00E51CD2">
      <w:pPr>
        <w:rPr>
          <w:rStyle w:val="Style13ptBold"/>
          <w:b w:val="0"/>
          <w:bCs w:val="0"/>
          <w:sz w:val="16"/>
          <w:szCs w:val="20"/>
        </w:rPr>
      </w:pPr>
      <w:r w:rsidRPr="00EC6EEC">
        <w:rPr>
          <w:sz w:val="16"/>
        </w:rPr>
        <w:t>Environmental history is, however, just one field.</w:t>
      </w:r>
      <w:r w:rsidRPr="00EC6EEC">
        <w:rPr>
          <w:rStyle w:val="Style13ptBold"/>
          <w:sz w:val="16"/>
          <w:szCs w:val="20"/>
        </w:rPr>
        <w:t xml:space="preserve"> </w:t>
      </w:r>
      <w:r w:rsidRPr="0060082B">
        <w:rPr>
          <w:rStyle w:val="StyleUnderline"/>
        </w:rPr>
        <w:t>These patterns play out in many areas of scholarship.</w:t>
      </w:r>
      <w:r w:rsidRPr="00EC6EEC">
        <w:rPr>
          <w:sz w:val="16"/>
        </w:rPr>
        <w:t xml:space="preserve"> Rather than remain part of the problem, </w:t>
      </w:r>
      <w:r w:rsidRPr="007E0027">
        <w:rPr>
          <w:rStyle w:val="Emphasis"/>
          <w:highlight w:val="green"/>
        </w:rPr>
        <w:t>we propose specific steps</w:t>
      </w:r>
      <w:r w:rsidRPr="00EC6EEC">
        <w:rPr>
          <w:sz w:val="16"/>
        </w:rPr>
        <w:t xml:space="preserve"> that journals and publishers can take immediately </w:t>
      </w:r>
      <w:r w:rsidRPr="0060082B">
        <w:rPr>
          <w:rStyle w:val="Emphasis"/>
        </w:rPr>
        <w:t>to address inadequate and unbalanced citations</w:t>
      </w:r>
      <w:r w:rsidRPr="00EC6EEC">
        <w:rPr>
          <w:rStyle w:val="Style13ptBold"/>
          <w:sz w:val="16"/>
          <w:szCs w:val="20"/>
        </w:rPr>
        <w:t xml:space="preserve">. </w:t>
      </w:r>
    </w:p>
    <w:p w14:paraId="2CB01015" w14:textId="77777777" w:rsidR="00E51CD2" w:rsidRPr="00EC6EEC" w:rsidRDefault="00E51CD2" w:rsidP="00E51CD2">
      <w:pPr>
        <w:rPr>
          <w:rStyle w:val="Style13ptBold"/>
          <w:b w:val="0"/>
          <w:bCs w:val="0"/>
          <w:sz w:val="16"/>
          <w:szCs w:val="20"/>
        </w:rPr>
      </w:pPr>
      <w:r w:rsidRPr="00EC6EEC">
        <w:rPr>
          <w:sz w:val="16"/>
        </w:rPr>
        <w:t>We recognize that asking authors and reviewers to categorize scholars by race and sex/gender is problematic. Instead, we urge scholars and reviewers to consider whether the manuscript reflects the full range of diversity in the field. The strategies we propose also shift the historiographic dialogue to emphasize recent works.</w:t>
      </w:r>
      <w:r w:rsidRPr="00EC6EEC">
        <w:rPr>
          <w:rStyle w:val="Style13ptBold"/>
          <w:sz w:val="16"/>
          <w:szCs w:val="20"/>
        </w:rPr>
        <w:t xml:space="preserve"> </w:t>
      </w:r>
      <w:r w:rsidRPr="007E0027">
        <w:rPr>
          <w:rStyle w:val="StyleUnderline"/>
          <w:highlight w:val="green"/>
        </w:rPr>
        <w:t>We urge the editors</w:t>
      </w:r>
      <w:r w:rsidRPr="00EC6EEC">
        <w:rPr>
          <w:sz w:val="16"/>
        </w:rPr>
        <w:t xml:space="preserve"> of journals </w:t>
      </w:r>
      <w:r w:rsidRPr="00EC6EEC">
        <w:rPr>
          <w:rStyle w:val="StyleUnderline"/>
          <w:highlight w:val="green"/>
        </w:rPr>
        <w:t>to adopt</w:t>
      </w:r>
      <w:r w:rsidRPr="0060082B">
        <w:rPr>
          <w:rStyle w:val="StyleUnderline"/>
        </w:rPr>
        <w:t xml:space="preserve"> the following new </w:t>
      </w:r>
      <w:r w:rsidRPr="00EC6EEC">
        <w:rPr>
          <w:rStyle w:val="StyleUnderline"/>
          <w:highlight w:val="green"/>
        </w:rPr>
        <w:t>best practices</w:t>
      </w:r>
      <w:r w:rsidRPr="00EC6EEC">
        <w:rPr>
          <w:rStyle w:val="Style13ptBold"/>
          <w:sz w:val="16"/>
          <w:szCs w:val="20"/>
        </w:rPr>
        <w:t xml:space="preserve">: </w:t>
      </w:r>
    </w:p>
    <w:p w14:paraId="7965C68C" w14:textId="77777777" w:rsidR="00E51CD2" w:rsidRPr="00415CCE" w:rsidRDefault="00E51CD2" w:rsidP="00E51CD2">
      <w:pPr>
        <w:pStyle w:val="ListParagraph"/>
        <w:numPr>
          <w:ilvl w:val="0"/>
          <w:numId w:val="18"/>
        </w:numPr>
        <w:rPr>
          <w:rStyle w:val="Emphasis"/>
        </w:rPr>
      </w:pPr>
      <w:r w:rsidRPr="00EC6EEC">
        <w:rPr>
          <w:rStyle w:val="StyleUnderline"/>
          <w:highlight w:val="green"/>
        </w:rPr>
        <w:t>Add</w:t>
      </w:r>
      <w:r w:rsidRPr="00EC6EEC">
        <w:rPr>
          <w:sz w:val="16"/>
        </w:rPr>
        <w:t xml:space="preserve"> to journals’ “Instructions for Authors” </w:t>
      </w:r>
      <w:r w:rsidRPr="00EC6EEC">
        <w:rPr>
          <w:rStyle w:val="Emphasis"/>
          <w:highlight w:val="green"/>
        </w:rPr>
        <w:t xml:space="preserve">a statement that diversity in citations is a </w:t>
      </w:r>
      <w:r w:rsidRPr="00415CCE">
        <w:rPr>
          <w:rStyle w:val="Emphasis"/>
          <w:highlight w:val="green"/>
        </w:rPr>
        <w:t>priority for the journal and notify authors that the review process includes specific questions about citational diversity.</w:t>
      </w:r>
    </w:p>
    <w:p w14:paraId="507EEFA8" w14:textId="77777777" w:rsidR="00E51CD2" w:rsidRPr="00EC6EEC" w:rsidRDefault="00E51CD2" w:rsidP="00E51CD2">
      <w:pPr>
        <w:pStyle w:val="ListParagraph"/>
        <w:numPr>
          <w:ilvl w:val="0"/>
          <w:numId w:val="18"/>
        </w:numPr>
        <w:rPr>
          <w:rStyle w:val="Style13ptBold"/>
          <w:b w:val="0"/>
          <w:bCs w:val="0"/>
          <w:sz w:val="16"/>
          <w:szCs w:val="20"/>
        </w:rPr>
      </w:pPr>
      <w:r w:rsidRPr="00EC6EEC">
        <w:rPr>
          <w:rStyle w:val="StyleUnderline"/>
          <w:highlight w:val="green"/>
        </w:rPr>
        <w:t>Require</w:t>
      </w:r>
      <w:r w:rsidRPr="00EC6EEC">
        <w:rPr>
          <w:sz w:val="16"/>
        </w:rPr>
        <w:t xml:space="preserve"> in the journal</w:t>
      </w:r>
      <w:r w:rsidRPr="00EC6EEC">
        <w:rPr>
          <w:rStyle w:val="Style13ptBold"/>
          <w:sz w:val="16"/>
          <w:szCs w:val="20"/>
        </w:rPr>
        <w:t xml:space="preserve"> </w:t>
      </w:r>
      <w:r w:rsidRPr="007E0027">
        <w:rPr>
          <w:rStyle w:val="StyleUnderline"/>
        </w:rPr>
        <w:t>submissions</w:t>
      </w:r>
      <w:r w:rsidRPr="00EC6EEC">
        <w:rPr>
          <w:sz w:val="16"/>
        </w:rPr>
        <w:t xml:space="preserve"> and review software </w:t>
      </w:r>
      <w:r w:rsidRPr="00EC6EEC">
        <w:rPr>
          <w:rStyle w:val="StyleUnderline"/>
          <w:highlight w:val="green"/>
        </w:rPr>
        <w:t xml:space="preserve">that authors state </w:t>
      </w:r>
      <w:r w:rsidRPr="00EC6EEC">
        <w:rPr>
          <w:rStyle w:val="Emphasis"/>
          <w:highlight w:val="green"/>
        </w:rPr>
        <w:t>how they attended to diversity in their citations and historiography</w:t>
      </w:r>
      <w:r w:rsidRPr="00EC6EEC">
        <w:rPr>
          <w:sz w:val="16"/>
        </w:rPr>
        <w:t>. The two past journal editors in our group have found that queries added to journal submission software can make a significant difference.</w:t>
      </w:r>
    </w:p>
    <w:p w14:paraId="30BCD12E" w14:textId="77777777" w:rsidR="00E51CD2" w:rsidRPr="00415CCE" w:rsidRDefault="00E51CD2" w:rsidP="00E51CD2">
      <w:pPr>
        <w:pStyle w:val="ListParagraph"/>
        <w:numPr>
          <w:ilvl w:val="0"/>
          <w:numId w:val="18"/>
        </w:numPr>
        <w:rPr>
          <w:rStyle w:val="Emphasis"/>
        </w:rPr>
      </w:pPr>
      <w:r w:rsidRPr="00EC6EEC">
        <w:rPr>
          <w:rStyle w:val="StyleUnderline"/>
          <w:highlight w:val="green"/>
        </w:rPr>
        <w:t>Require reviewers</w:t>
      </w:r>
      <w:r w:rsidRPr="0060082B">
        <w:rPr>
          <w:rStyle w:val="StyleUnderline"/>
        </w:rPr>
        <w:t xml:space="preserve"> to </w:t>
      </w:r>
      <w:r w:rsidRPr="00EC6EEC">
        <w:rPr>
          <w:rStyle w:val="StyleUnderline"/>
          <w:highlight w:val="green"/>
        </w:rPr>
        <w:t>evaluate whether the manuscript</w:t>
      </w:r>
      <w:r w:rsidRPr="00EC6EEC">
        <w:rPr>
          <w:sz w:val="16"/>
        </w:rPr>
        <w:t xml:space="preserve"> under review </w:t>
      </w:r>
      <w:r w:rsidRPr="00EC6EEC">
        <w:rPr>
          <w:rStyle w:val="Emphasis"/>
          <w:highlight w:val="green"/>
        </w:rPr>
        <w:t xml:space="preserve">includes citations </w:t>
      </w:r>
      <w:r w:rsidRPr="00415CCE">
        <w:rPr>
          <w:rStyle w:val="Emphasis"/>
          <w:highlight w:val="green"/>
        </w:rPr>
        <w:t>that</w:t>
      </w:r>
      <w:r w:rsidRPr="00415CCE">
        <w:rPr>
          <w:rStyle w:val="Emphasis"/>
        </w:rPr>
        <w:t xml:space="preserve"> reflect the full range of </w:t>
      </w:r>
      <w:r w:rsidRPr="00415CCE">
        <w:rPr>
          <w:rStyle w:val="Emphasis"/>
          <w:highlight w:val="green"/>
        </w:rPr>
        <w:t>diversity in the existing scholarship</w:t>
      </w:r>
      <w:r w:rsidRPr="00415CCE">
        <w:rPr>
          <w:rStyle w:val="Emphasis"/>
        </w:rPr>
        <w:t>.</w:t>
      </w:r>
    </w:p>
    <w:p w14:paraId="56B1A0AF" w14:textId="77777777" w:rsidR="00E51CD2" w:rsidRPr="00EC6EEC" w:rsidRDefault="00E51CD2" w:rsidP="00E51CD2">
      <w:pPr>
        <w:pStyle w:val="ListParagraph"/>
        <w:numPr>
          <w:ilvl w:val="0"/>
          <w:numId w:val="18"/>
        </w:numPr>
        <w:rPr>
          <w:sz w:val="14"/>
        </w:rPr>
      </w:pPr>
      <w:r w:rsidRPr="00415CCE">
        <w:rPr>
          <w:rStyle w:val="Emphasis"/>
        </w:rPr>
        <w:t>Adopt a new approach to historiography</w:t>
      </w:r>
      <w:r w:rsidRPr="00EC6EEC">
        <w:rPr>
          <w:rStyle w:val="Style13ptBold"/>
          <w:sz w:val="14"/>
          <w:szCs w:val="20"/>
        </w:rPr>
        <w:t xml:space="preserve"> or historiographic </w:t>
      </w:r>
      <w:r w:rsidRPr="00493491">
        <w:rPr>
          <w:rStyle w:val="Emphasis"/>
        </w:rPr>
        <w:t>footnotes</w:t>
      </w:r>
      <w:r w:rsidRPr="00EC6EEC">
        <w:rPr>
          <w:rStyle w:val="Style13ptBold"/>
          <w:sz w:val="14"/>
          <w:szCs w:val="20"/>
        </w:rPr>
        <w:t xml:space="preserve"> </w:t>
      </w:r>
      <w:r w:rsidRPr="00252043">
        <w:rPr>
          <w:rStyle w:val="StyleUnderline"/>
        </w:rPr>
        <w:t xml:space="preserve">that </w:t>
      </w:r>
      <w:r w:rsidRPr="00415CCE">
        <w:rPr>
          <w:rStyle w:val="StyleUnderline"/>
          <w:highlight w:val="green"/>
        </w:rPr>
        <w:t>asks authors to start with recent research</w:t>
      </w:r>
      <w:r w:rsidRPr="00252043">
        <w:rPr>
          <w:rStyle w:val="StyleUnderline"/>
        </w:rPr>
        <w:t xml:space="preserve"> </w:t>
      </w:r>
      <w:r w:rsidRPr="00415CCE">
        <w:rPr>
          <w:rStyle w:val="StyleUnderline"/>
          <w:highlight w:val="green"/>
        </w:rPr>
        <w:t>that influenced</w:t>
      </w:r>
      <w:r w:rsidRPr="00252043">
        <w:rPr>
          <w:rStyle w:val="StyleUnderline"/>
        </w:rPr>
        <w:t xml:space="preserve"> their work </w:t>
      </w:r>
      <w:r w:rsidRPr="00415CCE">
        <w:rPr>
          <w:rStyle w:val="StyleUnderline"/>
          <w:highlight w:val="green"/>
        </w:rPr>
        <w:t>before discussing older, foundational scholarship</w:t>
      </w:r>
      <w:r w:rsidRPr="00EC6EEC">
        <w:rPr>
          <w:sz w:val="14"/>
        </w:rPr>
        <w:t xml:space="preserve">. The foundational scholarship will still be acknowledged because recent </w:t>
      </w:r>
      <w:proofErr w:type="gramStart"/>
      <w:r w:rsidRPr="00EC6EEC">
        <w:rPr>
          <w:sz w:val="14"/>
        </w:rPr>
        <w:t>scholarship is</w:t>
      </w:r>
      <w:proofErr w:type="gramEnd"/>
      <w:r w:rsidRPr="00EC6EEC">
        <w:rPr>
          <w:sz w:val="14"/>
        </w:rPr>
        <w:t xml:space="preserve"> built upon the work of decades.</w:t>
      </w:r>
    </w:p>
    <w:p w14:paraId="776E44A5" w14:textId="77777777" w:rsidR="00E51CD2" w:rsidRPr="00EC6EEC" w:rsidRDefault="00E51CD2" w:rsidP="00E51CD2">
      <w:pPr>
        <w:pStyle w:val="ListParagraph"/>
        <w:numPr>
          <w:ilvl w:val="0"/>
          <w:numId w:val="19"/>
        </w:numPr>
        <w:rPr>
          <w:sz w:val="16"/>
        </w:rPr>
      </w:pPr>
      <w:r w:rsidRPr="00EC6EEC">
        <w:rPr>
          <w:sz w:val="16"/>
        </w:rPr>
        <w:t>Direct reviewers and authors to online resources such as The Syllabus Project and Women Also Know History to assist in diversifying notes and historiography.</w:t>
      </w:r>
    </w:p>
    <w:p w14:paraId="5C4C5D6F" w14:textId="77777777" w:rsidR="00E51CD2" w:rsidRPr="00252043" w:rsidRDefault="00E51CD2" w:rsidP="00E51CD2">
      <w:pPr>
        <w:pStyle w:val="ListParagraph"/>
        <w:numPr>
          <w:ilvl w:val="0"/>
          <w:numId w:val="18"/>
        </w:numPr>
        <w:rPr>
          <w:rStyle w:val="StyleUnderline"/>
        </w:rPr>
      </w:pPr>
      <w:r w:rsidRPr="00252043">
        <w:rPr>
          <w:rStyle w:val="StyleUnderline"/>
        </w:rPr>
        <w:t xml:space="preserve">Create a process that </w:t>
      </w:r>
      <w:r w:rsidRPr="00EC6EEC">
        <w:rPr>
          <w:rStyle w:val="StyleUnderline"/>
          <w:highlight w:val="green"/>
        </w:rPr>
        <w:t>allows scholars whose work has been ignored</w:t>
      </w:r>
      <w:r w:rsidRPr="00252043">
        <w:rPr>
          <w:rStyle w:val="StyleUnderline"/>
        </w:rPr>
        <w:t xml:space="preserve"> in an article </w:t>
      </w:r>
      <w:r w:rsidRPr="00EC6EEC">
        <w:rPr>
          <w:rStyle w:val="StyleUnderline"/>
          <w:highlight w:val="green"/>
        </w:rPr>
        <w:t>to address the exclusion</w:t>
      </w:r>
      <w:r w:rsidRPr="00252043">
        <w:rPr>
          <w:rStyle w:val="StyleUnderline"/>
        </w:rPr>
        <w:t>.</w:t>
      </w:r>
    </w:p>
    <w:p w14:paraId="78A94FF3" w14:textId="77777777" w:rsidR="00E51CD2" w:rsidRPr="00EC6EEC" w:rsidRDefault="00E51CD2" w:rsidP="00E51CD2">
      <w:pPr>
        <w:rPr>
          <w:sz w:val="16"/>
        </w:rPr>
      </w:pPr>
      <w:r w:rsidRPr="00252043">
        <w:rPr>
          <w:rStyle w:val="StyleUnderline"/>
        </w:rPr>
        <w:t>Implementing these changes sends powerful messages</w:t>
      </w:r>
      <w:r w:rsidRPr="00EC6EEC">
        <w:rPr>
          <w:sz w:val="16"/>
        </w:rPr>
        <w:t>. The proposed</w:t>
      </w:r>
      <w:r w:rsidRPr="00EC6EEC">
        <w:rPr>
          <w:rStyle w:val="Style13ptBold"/>
          <w:sz w:val="16"/>
          <w:szCs w:val="20"/>
        </w:rPr>
        <w:t xml:space="preserve"> </w:t>
      </w:r>
      <w:r w:rsidRPr="00493491">
        <w:rPr>
          <w:rStyle w:val="Emphasis"/>
          <w:highlight w:val="green"/>
        </w:rPr>
        <w:t>practices</w:t>
      </w:r>
      <w:r w:rsidRPr="00493491">
        <w:rPr>
          <w:sz w:val="16"/>
          <w:highlight w:val="green"/>
        </w:rPr>
        <w:t xml:space="preserve"> </w:t>
      </w:r>
      <w:r w:rsidRPr="00493491">
        <w:rPr>
          <w:rStyle w:val="Emphasis"/>
        </w:rPr>
        <w:t>alert those who fail to engage and cite scholarship by women, BIPOC and those in the Global South that their work</w:t>
      </w:r>
      <w:r w:rsidRPr="00493491">
        <w:rPr>
          <w:sz w:val="16"/>
        </w:rPr>
        <w:t xml:space="preserve"> </w:t>
      </w:r>
      <w:r w:rsidRPr="00493491">
        <w:rPr>
          <w:rStyle w:val="Emphasis"/>
          <w:highlight w:val="green"/>
        </w:rPr>
        <w:t xml:space="preserve">must </w:t>
      </w:r>
      <w:r w:rsidRPr="007E0027">
        <w:rPr>
          <w:rStyle w:val="Emphasis"/>
          <w:highlight w:val="green"/>
        </w:rPr>
        <w:t>be</w:t>
      </w:r>
      <w:r w:rsidRPr="00EC6EEC">
        <w:rPr>
          <w:sz w:val="16"/>
        </w:rPr>
        <w:t xml:space="preserve"> fixed </w:t>
      </w:r>
      <w:r w:rsidRPr="00EC6EEC">
        <w:rPr>
          <w:rStyle w:val="Emphasis"/>
          <w:highlight w:val="green"/>
        </w:rPr>
        <w:t>before publication</w:t>
      </w:r>
      <w:r w:rsidRPr="00EC6EEC">
        <w:rPr>
          <w:sz w:val="16"/>
        </w:rPr>
        <w:t xml:space="preserve">. They tell underrepresented scholars that we all accept our obligation to them and their work and acknowledge that, </w:t>
      </w:r>
      <w:r w:rsidRPr="00493491">
        <w:rPr>
          <w:rStyle w:val="Emphasis"/>
          <w:highlight w:val="green"/>
        </w:rPr>
        <w:t>no matter how well-intentioned we may be, we remain complicit</w:t>
      </w:r>
      <w:r w:rsidRPr="00493491">
        <w:rPr>
          <w:rStyle w:val="Emphasis"/>
        </w:rPr>
        <w:t xml:space="preserve"> in </w:t>
      </w:r>
      <w:r w:rsidRPr="00493491">
        <w:rPr>
          <w:rStyle w:val="Emphasis"/>
          <w:highlight w:val="green"/>
        </w:rPr>
        <w:t>and must fight against institutionalized racism and sexism -- even if doing so painfully triggers defensiveness, anger and guilt.</w:t>
      </w:r>
      <w:r w:rsidRPr="00EC6EEC">
        <w:rPr>
          <w:sz w:val="16"/>
        </w:rPr>
        <w:t xml:space="preserve"> </w:t>
      </w:r>
    </w:p>
    <w:p w14:paraId="126D1B4F" w14:textId="77777777" w:rsidR="00E51CD2" w:rsidRPr="00EC6EEC" w:rsidRDefault="00E51CD2" w:rsidP="00E51CD2">
      <w:pPr>
        <w:rPr>
          <w:rStyle w:val="Style13ptBold"/>
          <w:b w:val="0"/>
          <w:bCs w:val="0"/>
          <w:sz w:val="16"/>
          <w:szCs w:val="20"/>
        </w:rPr>
      </w:pPr>
      <w:r w:rsidRPr="00252043">
        <w:rPr>
          <w:rStyle w:val="StyleUnderline"/>
        </w:rPr>
        <w:t>Changing citation practices is only one way -- albeit a powerful and public one -- to address larger issues of representation within academe</w:t>
      </w:r>
      <w:r w:rsidRPr="00EC6EEC">
        <w:rPr>
          <w:sz w:val="16"/>
        </w:rPr>
        <w:t>, as Perry Zurn, Danielle S. Bassett and Nicole C. Rust observe in “The Citation Diversity Statement.” Beyond citations, we must review syllabi to include other voices, positionalities and perspectives. We must examine the composition of conference speakers, rejecting those that are composed entirely of white, middle-class, male scholars from the Global North. We must also consider the grant process, ensuring that a diverse range of scholars have the resources and institutional support to submit competitive grants, and encouraging an equitable review process.</w:t>
      </w:r>
      <w:r w:rsidRPr="00EC6EEC">
        <w:rPr>
          <w:rStyle w:val="Style13ptBold"/>
          <w:sz w:val="16"/>
          <w:szCs w:val="20"/>
        </w:rPr>
        <w:t xml:space="preserve"> </w:t>
      </w:r>
    </w:p>
    <w:p w14:paraId="7EBD6D41" w14:textId="77777777" w:rsidR="00E51CD2" w:rsidRDefault="00E51CD2" w:rsidP="00E51CD2">
      <w:pPr>
        <w:rPr>
          <w:sz w:val="16"/>
        </w:rPr>
      </w:pPr>
      <w:r w:rsidRPr="00EC6EEC">
        <w:rPr>
          <w:sz w:val="16"/>
        </w:rPr>
        <w:t xml:space="preserve">These </w:t>
      </w:r>
      <w:r w:rsidRPr="00252043">
        <w:rPr>
          <w:rStyle w:val="StyleUnderline"/>
        </w:rPr>
        <w:t>changes are long overdue, but the current moment presents an ideal opportunity to create new practices</w:t>
      </w:r>
      <w:r w:rsidRPr="00EC6EEC">
        <w:rPr>
          <w:sz w:val="16"/>
        </w:rPr>
        <w:t xml:space="preserve">. Interlocking crises laid bare by a pandemic drew heightened attention to inequities within academe. Departments, universities and professional organizations are grappling with institutional racism and high attrition among women and BIPOC scholars, as noted by Chavella T. Pittman in Inside Higher Ed and Amparo C. </w:t>
      </w:r>
      <w:proofErr w:type="spellStart"/>
      <w:r w:rsidRPr="00EC6EEC">
        <w:rPr>
          <w:sz w:val="16"/>
        </w:rPr>
        <w:t>Villablanca</w:t>
      </w:r>
      <w:proofErr w:type="spellEnd"/>
      <w:r w:rsidRPr="00EC6EEC">
        <w:rPr>
          <w:sz w:val="16"/>
        </w:rPr>
        <w:t xml:space="preserve"> and Lydia P. Howell in the Journal of Women’s Health. A campaign for inclusive citation, for an end to plagiarism of work by women and BIPOC and Global South scholars, is a small but crucial step in addressing these larger challenges. </w:t>
      </w:r>
    </w:p>
    <w:p w14:paraId="4415425C" w14:textId="77777777" w:rsidR="00E51CD2" w:rsidRDefault="00E51CD2" w:rsidP="00E51CD2">
      <w:pPr>
        <w:rPr>
          <w:sz w:val="16"/>
        </w:rPr>
      </w:pPr>
    </w:p>
    <w:p w14:paraId="7E9FA50D" w14:textId="77777777" w:rsidR="00E51CD2" w:rsidRDefault="00E51CD2" w:rsidP="00E51CD2">
      <w:pPr>
        <w:pStyle w:val="Heading4"/>
      </w:pPr>
      <w:r>
        <w:t xml:space="preserve">This revision matters: practices of citational insularity contribute to </w:t>
      </w:r>
      <w:r>
        <w:rPr>
          <w:u w:val="single"/>
        </w:rPr>
        <w:t>spirit murder</w:t>
      </w:r>
      <w:r>
        <w:t xml:space="preserve"> which renders academic spaces hostile and violent. </w:t>
      </w:r>
    </w:p>
    <w:p w14:paraId="4D8BD790" w14:textId="77777777" w:rsidR="00E51CD2" w:rsidRPr="000B5E69" w:rsidRDefault="00E51CD2" w:rsidP="00E51CD2">
      <w:r>
        <w:rPr>
          <w:rStyle w:val="Style13ptBold"/>
        </w:rPr>
        <w:t>Pérez 24</w:t>
      </w:r>
      <w:r w:rsidRPr="003230A2">
        <w:t xml:space="preserve"> – University of California, Santa Barbara, USA (Elizabeth, </w:t>
      </w:r>
      <w:proofErr w:type="gramStart"/>
      <w:r w:rsidRPr="003230A2">
        <w:t>Sorry</w:t>
      </w:r>
      <w:proofErr w:type="gramEnd"/>
      <w:r w:rsidRPr="003230A2">
        <w:t xml:space="preserve"> cites: The (necro) politics of citation in the anthropology of religion, Studies in Religion / Sciences Religieuses 2024, Vol. 53(2) 185–206) NAR *note: “</w:t>
      </w:r>
      <w:proofErr w:type="spellStart"/>
      <w:r w:rsidRPr="003230A2">
        <w:t>plagnore</w:t>
      </w:r>
      <w:proofErr w:type="spellEnd"/>
      <w:r w:rsidRPr="003230A2">
        <w:t xml:space="preserve">” = “rewords an argument or theoretical framework without any attribution, thereby misrepresenting it as an original formulation. A </w:t>
      </w:r>
      <w:proofErr w:type="spellStart"/>
      <w:r w:rsidRPr="003230A2">
        <w:t>plagnorer</w:t>
      </w:r>
      <w:proofErr w:type="spellEnd"/>
      <w:r w:rsidRPr="003230A2">
        <w:t xml:space="preserve"> might also cite a work but distort its main point enough to make it seem that they and another author are making a markedly different contribution to the literature on a topic” </w:t>
      </w:r>
    </w:p>
    <w:p w14:paraId="08D98243" w14:textId="77777777" w:rsidR="00E51CD2" w:rsidRPr="00EF3A11" w:rsidRDefault="00E51CD2" w:rsidP="00E51CD2">
      <w:pPr>
        <w:rPr>
          <w:sz w:val="16"/>
        </w:rPr>
      </w:pPr>
      <w:r w:rsidRPr="00EF3A11">
        <w:rPr>
          <w:sz w:val="16"/>
        </w:rPr>
        <w:t xml:space="preserve">Corollary-wise, </w:t>
      </w:r>
      <w:r w:rsidRPr="00206D01">
        <w:rPr>
          <w:rStyle w:val="StyleUnderline"/>
          <w:highlight w:val="green"/>
        </w:rPr>
        <w:t>when an author stumbles upon</w:t>
      </w:r>
      <w:r w:rsidRPr="00AD18F8">
        <w:rPr>
          <w:rStyle w:val="StyleUnderline"/>
        </w:rPr>
        <w:t xml:space="preserve"> a </w:t>
      </w:r>
      <w:proofErr w:type="spellStart"/>
      <w:r w:rsidRPr="00206D01">
        <w:rPr>
          <w:rStyle w:val="StyleUnderline"/>
          <w:highlight w:val="green"/>
        </w:rPr>
        <w:t>plagnored</w:t>
      </w:r>
      <w:proofErr w:type="spellEnd"/>
      <w:r w:rsidRPr="0065626F">
        <w:rPr>
          <w:rStyle w:val="StyleUnderline"/>
        </w:rPr>
        <w:t xml:space="preserve"> version of their </w:t>
      </w:r>
      <w:r w:rsidRPr="00206D01">
        <w:rPr>
          <w:rStyle w:val="StyleUnderline"/>
          <w:highlight w:val="green"/>
        </w:rPr>
        <w:t xml:space="preserve">scholarship, </w:t>
      </w:r>
      <w:r w:rsidRPr="00206D01">
        <w:rPr>
          <w:rStyle w:val="StyleUnderline"/>
        </w:rPr>
        <w:t>they</w:t>
      </w:r>
      <w:r w:rsidRPr="0065626F">
        <w:rPr>
          <w:rStyle w:val="StyleUnderline"/>
        </w:rPr>
        <w:t xml:space="preserve"> may </w:t>
      </w:r>
      <w:r w:rsidRPr="00206D01">
        <w:rPr>
          <w:rStyle w:val="StyleUnderline"/>
        </w:rPr>
        <w:t>feel</w:t>
      </w:r>
      <w:r w:rsidRPr="0065626F">
        <w:rPr>
          <w:rStyle w:val="StyleUnderline"/>
        </w:rPr>
        <w:t xml:space="preserve"> as if </w:t>
      </w:r>
      <w:r w:rsidRPr="00206D01">
        <w:rPr>
          <w:rStyle w:val="StyleUnderline"/>
          <w:highlight w:val="green"/>
        </w:rPr>
        <w:t>a holy place has been desecrated</w:t>
      </w:r>
      <w:r w:rsidRPr="00EF3A11">
        <w:rPr>
          <w:sz w:val="16"/>
        </w:rPr>
        <w:t xml:space="preserve">. In a 2020 blog post for Higher Education, </w:t>
      </w:r>
      <w:r w:rsidRPr="00206D01">
        <w:rPr>
          <w:rStyle w:val="StyleUnderline"/>
        </w:rPr>
        <w:t>Nichole Margarita Garcia detailed an experience</w:t>
      </w:r>
      <w:r w:rsidRPr="00206D01">
        <w:rPr>
          <w:sz w:val="16"/>
        </w:rPr>
        <w:t xml:space="preserve"> </w:t>
      </w:r>
      <w:proofErr w:type="gramStart"/>
      <w:r w:rsidRPr="00206D01">
        <w:rPr>
          <w:sz w:val="16"/>
        </w:rPr>
        <w:t>similar to</w:t>
      </w:r>
      <w:proofErr w:type="gramEnd"/>
      <w:r w:rsidRPr="00206D01">
        <w:rPr>
          <w:sz w:val="16"/>
        </w:rPr>
        <w:t xml:space="preserve"> that of Martínez above, in which she was unfairly accused of plagiarism as an undergraduate. </w:t>
      </w:r>
      <w:r w:rsidRPr="00206D01">
        <w:rPr>
          <w:rStyle w:val="StyleUnderline"/>
        </w:rPr>
        <w:t>She was “</w:t>
      </w:r>
      <w:r w:rsidRPr="00206D01">
        <w:rPr>
          <w:rStyle w:val="Emphasis"/>
        </w:rPr>
        <w:t>spiritually murdered that day</w:t>
      </w:r>
      <w:r w:rsidRPr="00EF3A11">
        <w:rPr>
          <w:sz w:val="16"/>
        </w:rPr>
        <w:t xml:space="preserve">,” Garcia (2020) said, crediting Black feminist theorist and legal scholar Patricia Williams (1987) for “first </w:t>
      </w:r>
      <w:proofErr w:type="spellStart"/>
      <w:r w:rsidRPr="00EF3A11">
        <w:rPr>
          <w:sz w:val="16"/>
        </w:rPr>
        <w:t>conceptualiz</w:t>
      </w:r>
      <w:proofErr w:type="spellEnd"/>
      <w:r w:rsidRPr="00EF3A11">
        <w:rPr>
          <w:sz w:val="16"/>
        </w:rPr>
        <w:t>[</w:t>
      </w:r>
      <w:proofErr w:type="spellStart"/>
      <w:r w:rsidRPr="00EF3A11">
        <w:rPr>
          <w:sz w:val="16"/>
        </w:rPr>
        <w:t>ing</w:t>
      </w:r>
      <w:proofErr w:type="spellEnd"/>
      <w:r w:rsidRPr="00EF3A11">
        <w:rPr>
          <w:sz w:val="16"/>
        </w:rPr>
        <w:t xml:space="preserve">] spirit-murdering as a product of racism </w:t>
      </w:r>
      <w:r w:rsidRPr="0065626F">
        <w:rPr>
          <w:rStyle w:val="StyleUnderline"/>
        </w:rPr>
        <w:t>which</w:t>
      </w:r>
      <w:r w:rsidRPr="00EF3A11">
        <w:rPr>
          <w:sz w:val="16"/>
        </w:rPr>
        <w:t xml:space="preserve"> not only inflicts pain, but it </w:t>
      </w:r>
      <w:r w:rsidRPr="0065626F">
        <w:rPr>
          <w:rStyle w:val="StyleUnderline"/>
        </w:rPr>
        <w:t>is a form of racial violence that steals and kills the humanity and spirits of people of color.”</w:t>
      </w:r>
      <w:r w:rsidRPr="00EF3A11">
        <w:rPr>
          <w:sz w:val="16"/>
        </w:rPr>
        <w:t xml:space="preserve"> </w:t>
      </w:r>
      <w:r w:rsidRPr="00206D01">
        <w:rPr>
          <w:rStyle w:val="StyleUnderline"/>
          <w:highlight w:val="green"/>
        </w:rPr>
        <w:t xml:space="preserve">Spirit murder has </w:t>
      </w:r>
      <w:r w:rsidRPr="00206D01">
        <w:rPr>
          <w:rStyle w:val="Emphasis"/>
          <w:highlight w:val="green"/>
        </w:rPr>
        <w:t>material effects</w:t>
      </w:r>
      <w:r w:rsidRPr="00EF3A11">
        <w:rPr>
          <w:sz w:val="16"/>
        </w:rPr>
        <w:t xml:space="preserve">, gradually </w:t>
      </w:r>
      <w:r w:rsidRPr="00206D01">
        <w:rPr>
          <w:rStyle w:val="Emphasis"/>
          <w:highlight w:val="green"/>
        </w:rPr>
        <w:t>grinding down and degrading people of color</w:t>
      </w:r>
      <w:r w:rsidRPr="00EF3A11">
        <w:rPr>
          <w:sz w:val="16"/>
        </w:rPr>
        <w:t xml:space="preserve"> to the point that their life expectancy is adversely affected. Garcia (2020) went on to cite Black abolitionist education scholar Bettina Love and their analysis of minoritized students in the United States, for whom spirit murder entails structurally racist “denial of inclusion, protection, safety, nurturance, and acceptance.”</w:t>
      </w:r>
    </w:p>
    <w:p w14:paraId="1B66FABE" w14:textId="77777777" w:rsidR="00E51CD2" w:rsidRPr="00EF3A11" w:rsidRDefault="00E51CD2" w:rsidP="00E51CD2">
      <w:pPr>
        <w:rPr>
          <w:sz w:val="16"/>
        </w:rPr>
      </w:pPr>
      <w:r w:rsidRPr="00EF3A11">
        <w:rPr>
          <w:sz w:val="16"/>
        </w:rPr>
        <w:t>Garcia (2020) was also plagiarized for something she posted online, an intimate violation which took an emotional, affective, and psychic toll:</w:t>
      </w:r>
    </w:p>
    <w:p w14:paraId="58ADF98D" w14:textId="77777777" w:rsidR="00E51CD2" w:rsidRPr="00EF3A11" w:rsidRDefault="00E51CD2" w:rsidP="00E51CD2">
      <w:pPr>
        <w:ind w:left="720"/>
        <w:rPr>
          <w:sz w:val="16"/>
        </w:rPr>
      </w:pPr>
      <w:r w:rsidRPr="00EF3A11">
        <w:rPr>
          <w:sz w:val="16"/>
        </w:rPr>
        <w:t>Both [</w:t>
      </w:r>
      <w:r w:rsidRPr="0065626F">
        <w:rPr>
          <w:rStyle w:val="StyleUnderline"/>
        </w:rPr>
        <w:t>incidents] left me</w:t>
      </w:r>
      <w:r w:rsidRPr="00EF3A11">
        <w:rPr>
          <w:sz w:val="16"/>
        </w:rPr>
        <w:t xml:space="preserve"> paralyzed </w:t>
      </w:r>
      <w:r w:rsidRPr="0065626F">
        <w:rPr>
          <w:rStyle w:val="StyleUnderline"/>
        </w:rPr>
        <w:t xml:space="preserve">with writers’ block. Both challenged my intellectual worth . . . I am </w:t>
      </w:r>
      <w:proofErr w:type="gramStart"/>
      <w:r w:rsidRPr="0065626F">
        <w:rPr>
          <w:rStyle w:val="StyleUnderline"/>
        </w:rPr>
        <w:t>angry, but</w:t>
      </w:r>
      <w:proofErr w:type="gramEnd"/>
      <w:r w:rsidRPr="0065626F">
        <w:rPr>
          <w:rStyle w:val="StyleUnderline"/>
        </w:rPr>
        <w:t xml:space="preserve"> ultimately hurt. This is a generational hur</w:t>
      </w:r>
      <w:r w:rsidRPr="00EF3A11">
        <w:rPr>
          <w:sz w:val="16"/>
        </w:rPr>
        <w:t xml:space="preserve">t that many women of color scholars share . . . </w:t>
      </w:r>
      <w:r w:rsidRPr="0065626F">
        <w:rPr>
          <w:rStyle w:val="StyleUnderline"/>
        </w:rPr>
        <w:t>We can no longer take for granted the scholarship of women of color</w:t>
      </w:r>
      <w:r w:rsidRPr="00EF3A11">
        <w:rPr>
          <w:sz w:val="16"/>
        </w:rPr>
        <w:t xml:space="preserve">, rather we need to pay homage to a long line of critical inquiry created on our backs. </w:t>
      </w:r>
      <w:r w:rsidRPr="0065626F">
        <w:rPr>
          <w:rStyle w:val="StyleUnderline"/>
        </w:rPr>
        <w:t>We have written and verbalized our experiences in academia to the point of suffocating.</w:t>
      </w:r>
    </w:p>
    <w:p w14:paraId="254B8EB6" w14:textId="77777777" w:rsidR="00E51CD2" w:rsidRPr="00EF3A11" w:rsidRDefault="00E51CD2" w:rsidP="00E51CD2">
      <w:pPr>
        <w:rPr>
          <w:sz w:val="16"/>
        </w:rPr>
      </w:pPr>
      <w:r w:rsidRPr="00EF3A11">
        <w:rPr>
          <w:sz w:val="16"/>
        </w:rPr>
        <w:t>Suffocation was also mentioned in a message sent to the Zoom chat of our Spring 2021 “Citation as Complicated Gift” SAR panel. It read in part,</w:t>
      </w:r>
    </w:p>
    <w:p w14:paraId="5EAE9297" w14:textId="77777777" w:rsidR="00E51CD2" w:rsidRPr="00EF3A11" w:rsidRDefault="00E51CD2" w:rsidP="00E51CD2">
      <w:pPr>
        <w:ind w:left="720"/>
        <w:rPr>
          <w:sz w:val="16"/>
        </w:rPr>
      </w:pPr>
      <w:r w:rsidRPr="00EF3A11">
        <w:rPr>
          <w:sz w:val="16"/>
        </w:rPr>
        <w:t xml:space="preserve">[W]hen I observe the traffic/analytics on my Academia.edu page, I see that my texts are used in teaching. So, while my peers clearly avoid acknowledging or getting in contact with my writing, they are happy to include my texts in their reading lists for courses . . . As a Black scholar who is . . . nearing pension, </w:t>
      </w:r>
      <w:r w:rsidRPr="0065626F">
        <w:rPr>
          <w:rStyle w:val="StyleUnderline"/>
        </w:rPr>
        <w:t>I feel like I’m suffocating—like I’m being buried alive . . . [I’m] being shut down, and don’t know where to turn</w:t>
      </w:r>
      <w:r w:rsidRPr="00EF3A11">
        <w:rPr>
          <w:sz w:val="16"/>
        </w:rPr>
        <w:t>. 27</w:t>
      </w:r>
    </w:p>
    <w:p w14:paraId="6A3A86B7" w14:textId="77777777" w:rsidR="00E51CD2" w:rsidRPr="00EF3A11" w:rsidRDefault="00E51CD2" w:rsidP="00E51CD2">
      <w:pPr>
        <w:rPr>
          <w:sz w:val="16"/>
        </w:rPr>
      </w:pPr>
      <w:r w:rsidRPr="0065626F">
        <w:rPr>
          <w:rStyle w:val="StyleUnderline"/>
        </w:rPr>
        <w:t xml:space="preserve">The </w:t>
      </w:r>
      <w:r w:rsidRPr="00206D01">
        <w:rPr>
          <w:rStyle w:val="StyleUnderline"/>
          <w:highlight w:val="green"/>
        </w:rPr>
        <w:t>anguish</w:t>
      </w:r>
      <w:r w:rsidRPr="00EF3A11">
        <w:rPr>
          <w:sz w:val="16"/>
        </w:rPr>
        <w:t xml:space="preserve"> that this scholar and Garcia suffered </w:t>
      </w:r>
      <w:r w:rsidRPr="00206D01">
        <w:rPr>
          <w:rStyle w:val="StyleUnderline"/>
          <w:highlight w:val="green"/>
        </w:rPr>
        <w:t>is</w:t>
      </w:r>
      <w:r w:rsidRPr="00EF3A11">
        <w:rPr>
          <w:sz w:val="16"/>
        </w:rPr>
        <w:t xml:space="preserve"> not </w:t>
      </w:r>
      <w:r w:rsidRPr="0065626F">
        <w:rPr>
          <w:rStyle w:val="StyleUnderline"/>
        </w:rPr>
        <w:t>un</w:t>
      </w:r>
      <w:r w:rsidRPr="00206D01">
        <w:rPr>
          <w:rStyle w:val="StyleUnderline"/>
          <w:highlight w:val="green"/>
        </w:rPr>
        <w:t>common among Black and Latine academics</w:t>
      </w:r>
      <w:r w:rsidRPr="00EF3A11">
        <w:rPr>
          <w:sz w:val="16"/>
        </w:rPr>
        <w:t xml:space="preserve">. Threads on Twitter and Facebook detail the nausea and drowning sensations that overcame them when they realized they had been </w:t>
      </w:r>
      <w:proofErr w:type="spellStart"/>
      <w:r w:rsidRPr="00EF3A11">
        <w:rPr>
          <w:sz w:val="16"/>
        </w:rPr>
        <w:t>plagnored</w:t>
      </w:r>
      <w:proofErr w:type="spellEnd"/>
      <w:r w:rsidRPr="00EF3A11">
        <w:rPr>
          <w:sz w:val="16"/>
        </w:rPr>
        <w:t>. They too found it tough to catch their breaths when glimpsing—or scenting—their uncredited insights in others’ publications. They too “</w:t>
      </w:r>
      <w:proofErr w:type="spellStart"/>
      <w:r w:rsidRPr="00EF3A11">
        <w:rPr>
          <w:sz w:val="16"/>
        </w:rPr>
        <w:t>cry’d</w:t>
      </w:r>
      <w:proofErr w:type="spellEnd"/>
      <w:r w:rsidRPr="00EF3A11">
        <w:rPr>
          <w:sz w:val="16"/>
        </w:rPr>
        <w:t xml:space="preserve">, [Murder],” </w:t>
      </w:r>
      <w:r w:rsidRPr="00206D01">
        <w:rPr>
          <w:rStyle w:val="StyleUnderline"/>
          <w:highlight w:val="green"/>
        </w:rPr>
        <w:t>feeling</w:t>
      </w:r>
      <w:r w:rsidRPr="0065626F">
        <w:rPr>
          <w:rStyle w:val="StyleUnderline"/>
        </w:rPr>
        <w:t xml:space="preserve"> disrespected, </w:t>
      </w:r>
      <w:r w:rsidRPr="00206D01">
        <w:rPr>
          <w:rStyle w:val="StyleUnderline"/>
          <w:highlight w:val="green"/>
        </w:rPr>
        <w:t xml:space="preserve">gutted, and drained </w:t>
      </w:r>
      <w:r w:rsidRPr="00206D01">
        <w:rPr>
          <w:sz w:val="16"/>
          <w:highlight w:val="green"/>
        </w:rPr>
        <w:t>i</w:t>
      </w:r>
      <w:r w:rsidRPr="00EF3A11">
        <w:rPr>
          <w:sz w:val="16"/>
        </w:rPr>
        <w:t>n ways that compounded the sense of depletion they had from their exploitation in other professional arenas (Pérez, 2023).</w:t>
      </w:r>
    </w:p>
    <w:p w14:paraId="624F0ED8" w14:textId="77777777" w:rsidR="00E51CD2" w:rsidRPr="00EF3A11" w:rsidRDefault="00E51CD2" w:rsidP="00E51CD2">
      <w:pPr>
        <w:rPr>
          <w:sz w:val="16"/>
        </w:rPr>
      </w:pPr>
      <w:r w:rsidRPr="00EF3A11">
        <w:rPr>
          <w:sz w:val="16"/>
        </w:rPr>
        <w:t>Recent studies have uncovered extensive evidence of bias and mistreatment of BIPOC faculty members. 28 For example, Isis H. Settles, Nicole Buchanan, and Kristie Dotson (2019: 62) found that,</w:t>
      </w:r>
    </w:p>
    <w:p w14:paraId="0DF951AF" w14:textId="77777777" w:rsidR="00E51CD2" w:rsidRPr="00EF3A11" w:rsidRDefault="00E51CD2" w:rsidP="00E51CD2">
      <w:pPr>
        <w:ind w:left="720"/>
        <w:rPr>
          <w:sz w:val="16"/>
        </w:rPr>
      </w:pPr>
      <w:r w:rsidRPr="00EF3A11">
        <w:rPr>
          <w:sz w:val="16"/>
        </w:rPr>
        <w:t>FOC [</w:t>
      </w:r>
      <w:r w:rsidRPr="0065626F">
        <w:rPr>
          <w:rStyle w:val="StyleUnderline"/>
        </w:rPr>
        <w:t>faculty of color] experienced hypervisibility</w:t>
      </w:r>
      <w:r w:rsidRPr="00EF3A11">
        <w:rPr>
          <w:sz w:val="16"/>
        </w:rPr>
        <w:t xml:space="preserve"> when they were </w:t>
      </w:r>
      <w:r w:rsidRPr="0065626F">
        <w:rPr>
          <w:rStyle w:val="StyleUnderline"/>
        </w:rPr>
        <w:t>treated as Tokens</w:t>
      </w:r>
      <w:r w:rsidRPr="00EF3A11">
        <w:rPr>
          <w:sz w:val="16"/>
        </w:rPr>
        <w:t xml:space="preserve"> and used to represent diversity within the institution, </w:t>
      </w:r>
      <w:r w:rsidRPr="0065626F">
        <w:rPr>
          <w:rStyle w:val="StyleUnderline"/>
        </w:rPr>
        <w:t>and</w:t>
      </w:r>
      <w:r w:rsidRPr="00EF3A11">
        <w:rPr>
          <w:sz w:val="16"/>
        </w:rPr>
        <w:t xml:space="preserve"> they </w:t>
      </w:r>
      <w:r w:rsidRPr="0065626F">
        <w:rPr>
          <w:rStyle w:val="StyleUnderline"/>
        </w:rPr>
        <w:t>felt</w:t>
      </w:r>
      <w:r w:rsidRPr="00EF3A11">
        <w:rPr>
          <w:sz w:val="16"/>
        </w:rPr>
        <w:t xml:space="preserve"> invisible when they experienced Social and Professional Exclusion and Epistemic Exclusion (i.e., </w:t>
      </w:r>
      <w:r w:rsidRPr="0065626F">
        <w:rPr>
          <w:rStyle w:val="StyleUnderline"/>
        </w:rPr>
        <w:t>lack of recognition for their scholarship and achievements)</w:t>
      </w:r>
      <w:r w:rsidRPr="00EF3A11">
        <w:rPr>
          <w:sz w:val="16"/>
        </w:rPr>
        <w:t xml:space="preserve"> from colleagues. FOC responded to tokenism and exclusion using three (in)visibility strategies: Strategic Invisibility (i.e., disengaging with colleagues while remaining engaged with their scholarly activities) to remove themselves from negative environments; Working Harder to prove themselves, counter exclusion, and create positive visibility; and Disengagement (i.e., removed effort from work).</w:t>
      </w:r>
    </w:p>
    <w:p w14:paraId="30BF588D" w14:textId="77777777" w:rsidR="00E51CD2" w:rsidRPr="00EF3A11" w:rsidRDefault="00E51CD2" w:rsidP="00E51CD2">
      <w:pPr>
        <w:rPr>
          <w:sz w:val="16"/>
        </w:rPr>
      </w:pPr>
      <w:r w:rsidRPr="00206D01">
        <w:rPr>
          <w:rStyle w:val="StyleUnderline"/>
          <w:highlight w:val="green"/>
        </w:rPr>
        <w:t>To be uncited is to be</w:t>
      </w:r>
      <w:r w:rsidRPr="0065626F">
        <w:rPr>
          <w:rStyle w:val="StyleUnderline"/>
        </w:rPr>
        <w:t xml:space="preserve"> </w:t>
      </w:r>
      <w:r w:rsidRPr="00EF3A11">
        <w:rPr>
          <w:sz w:val="16"/>
        </w:rPr>
        <w:t xml:space="preserve">“unsighted”: unseen or </w:t>
      </w:r>
      <w:r w:rsidRPr="00206D01">
        <w:rPr>
          <w:rStyle w:val="Emphasis"/>
          <w:highlight w:val="green"/>
        </w:rPr>
        <w:t>actively erased</w:t>
      </w:r>
      <w:r w:rsidRPr="00EF3A11">
        <w:rPr>
          <w:sz w:val="16"/>
        </w:rPr>
        <w:t xml:space="preserve"> (Sood, 2020). </w:t>
      </w:r>
      <w:r w:rsidRPr="0065626F">
        <w:rPr>
          <w:rStyle w:val="StyleUnderline"/>
        </w:rPr>
        <w:t xml:space="preserve">Scholars gradually disappear from databases </w:t>
      </w:r>
      <w:r w:rsidRPr="00EF3A11">
        <w:rPr>
          <w:sz w:val="16"/>
        </w:rPr>
        <w:t>and other digital archives</w:t>
      </w:r>
      <w:proofErr w:type="gramStart"/>
      <w:r w:rsidRPr="0065626F">
        <w:rPr>
          <w:rStyle w:val="StyleUnderline"/>
        </w:rPr>
        <w:t>—“</w:t>
      </w:r>
      <w:proofErr w:type="gramEnd"/>
      <w:r w:rsidRPr="00206D01">
        <w:rPr>
          <w:rStyle w:val="StyleUnderline"/>
          <w:highlight w:val="green"/>
        </w:rPr>
        <w:t>buried alive</w:t>
      </w:r>
      <w:r w:rsidRPr="00EF3A11">
        <w:rPr>
          <w:sz w:val="16"/>
        </w:rPr>
        <w:t xml:space="preserve">”—as those who have </w:t>
      </w:r>
      <w:proofErr w:type="spellStart"/>
      <w:r w:rsidRPr="00EF3A11">
        <w:rPr>
          <w:sz w:val="16"/>
        </w:rPr>
        <w:t>plagnored</w:t>
      </w:r>
      <w:proofErr w:type="spellEnd"/>
      <w:r w:rsidRPr="00EF3A11">
        <w:rPr>
          <w:sz w:val="16"/>
        </w:rPr>
        <w:t xml:space="preserve"> them rise to the top of keyword searches. And the gendered politics of citation are such that </w:t>
      </w:r>
      <w:r w:rsidRPr="0065626F">
        <w:rPr>
          <w:rStyle w:val="StyleUnderline"/>
        </w:rPr>
        <w:t xml:space="preserve">women of color most frequently sink from view, </w:t>
      </w:r>
      <w:r w:rsidRPr="00206D01">
        <w:rPr>
          <w:rStyle w:val="StyleUnderline"/>
          <w:highlight w:val="green"/>
        </w:rPr>
        <w:t xml:space="preserve">resulting in </w:t>
      </w:r>
      <w:r w:rsidRPr="00206D01">
        <w:rPr>
          <w:rStyle w:val="Emphasis"/>
          <w:highlight w:val="green"/>
        </w:rPr>
        <w:t>a loss of income and status</w:t>
      </w:r>
      <w:r w:rsidRPr="00206D01">
        <w:rPr>
          <w:sz w:val="16"/>
          <w:highlight w:val="green"/>
        </w:rPr>
        <w:t>.</w:t>
      </w:r>
      <w:r w:rsidRPr="00EF3A11">
        <w:rPr>
          <w:sz w:val="16"/>
        </w:rPr>
        <w:t xml:space="preserve"> </w:t>
      </w:r>
      <w:r w:rsidRPr="0065626F">
        <w:rPr>
          <w:rStyle w:val="StyleUnderline"/>
        </w:rPr>
        <w:t xml:space="preserve">Their </w:t>
      </w:r>
      <w:r w:rsidRPr="00206D01">
        <w:rPr>
          <w:rStyle w:val="StyleUnderline"/>
          <w:highlight w:val="green"/>
        </w:rPr>
        <w:t xml:space="preserve">citational erasure </w:t>
      </w:r>
      <w:r w:rsidRPr="00206D01">
        <w:rPr>
          <w:rStyle w:val="Emphasis"/>
          <w:highlight w:val="green"/>
        </w:rPr>
        <w:t>has real-world consequences</w:t>
      </w:r>
      <w:r w:rsidRPr="0065626F">
        <w:rPr>
          <w:rStyle w:val="StyleUnderline"/>
        </w:rPr>
        <w:t>,</w:t>
      </w:r>
      <w:r w:rsidRPr="00EF3A11">
        <w:rPr>
          <w:sz w:val="16"/>
        </w:rPr>
        <w:t xml:space="preserve"> </w:t>
      </w:r>
      <w:r w:rsidRPr="0065626F">
        <w:rPr>
          <w:rStyle w:val="StyleUnderline"/>
        </w:rPr>
        <w:t xml:space="preserve">ranging from </w:t>
      </w:r>
      <w:r w:rsidRPr="00206D01">
        <w:rPr>
          <w:rStyle w:val="Emphasis"/>
        </w:rPr>
        <w:t>salary stagnation</w:t>
      </w:r>
      <w:r w:rsidRPr="00EF3A11">
        <w:rPr>
          <w:sz w:val="16"/>
        </w:rPr>
        <w:t xml:space="preserve"> </w:t>
      </w:r>
      <w:r w:rsidRPr="0065626F">
        <w:rPr>
          <w:rStyle w:val="StyleUnderline"/>
        </w:rPr>
        <w:t xml:space="preserve">to </w:t>
      </w:r>
      <w:r w:rsidRPr="00206D01">
        <w:rPr>
          <w:rStyle w:val="StyleUnderline"/>
          <w:highlight w:val="green"/>
        </w:rPr>
        <w:t>increased precarity</w:t>
      </w:r>
      <w:r w:rsidRPr="00EF3A11">
        <w:rPr>
          <w:sz w:val="16"/>
        </w:rPr>
        <w:t xml:space="preserve"> for adjunct and contingent faculty due to denial of promotion and tenure.</w:t>
      </w:r>
    </w:p>
    <w:p w14:paraId="37B4F8FB" w14:textId="77777777" w:rsidR="00E51CD2" w:rsidRPr="00EF3A11" w:rsidRDefault="00E51CD2" w:rsidP="00E51CD2">
      <w:pPr>
        <w:rPr>
          <w:sz w:val="16"/>
        </w:rPr>
      </w:pPr>
      <w:r w:rsidRPr="0065626F">
        <w:rPr>
          <w:rStyle w:val="StyleUnderline"/>
        </w:rPr>
        <w:t>Women of color often turn to “Working Harder</w:t>
      </w:r>
      <w:r w:rsidRPr="00EF3A11">
        <w:rPr>
          <w:sz w:val="16"/>
        </w:rPr>
        <w:t xml:space="preserve">” </w:t>
      </w:r>
      <w:proofErr w:type="gramStart"/>
      <w:r w:rsidRPr="00EF3A11">
        <w:rPr>
          <w:sz w:val="16"/>
        </w:rPr>
        <w:t>in an attempt to</w:t>
      </w:r>
      <w:proofErr w:type="gramEnd"/>
      <w:r w:rsidRPr="00EF3A11">
        <w:rPr>
          <w:sz w:val="16"/>
        </w:rPr>
        <w:t xml:space="preserve"> achieve the recognition they have been denied, thus (</w:t>
      </w:r>
      <w:r w:rsidRPr="0065626F">
        <w:rPr>
          <w:rStyle w:val="Emphasis"/>
        </w:rPr>
        <w:t xml:space="preserve">further) </w:t>
      </w:r>
      <w:r w:rsidRPr="00206D01">
        <w:rPr>
          <w:rStyle w:val="Emphasis"/>
          <w:highlight w:val="green"/>
        </w:rPr>
        <w:t>damaging</w:t>
      </w:r>
      <w:r w:rsidRPr="0065626F">
        <w:rPr>
          <w:rStyle w:val="Emphasis"/>
        </w:rPr>
        <w:t xml:space="preserve"> their </w:t>
      </w:r>
      <w:r w:rsidRPr="00206D01">
        <w:rPr>
          <w:rStyle w:val="Emphasis"/>
          <w:highlight w:val="green"/>
        </w:rPr>
        <w:t>physical and mental heal</w:t>
      </w:r>
      <w:r w:rsidRPr="0065626F">
        <w:rPr>
          <w:rStyle w:val="Emphasis"/>
        </w:rPr>
        <w:t>th</w:t>
      </w:r>
      <w:r w:rsidRPr="00EF3A11">
        <w:rPr>
          <w:sz w:val="16"/>
        </w:rPr>
        <w:t>. 29 As a corrective, Aja Reynolds, Ree Botts, and Farima Pour-Khorshid (2021: 26) have proposed situating “citational praxis” within a wider-ranging Critical Sisterhood Praxis meant to heal the “</w:t>
      </w:r>
      <w:proofErr w:type="spellStart"/>
      <w:r w:rsidRPr="00EF3A11">
        <w:rPr>
          <w:sz w:val="16"/>
        </w:rPr>
        <w:t>mindbodyspirit</w:t>
      </w:r>
      <w:proofErr w:type="spellEnd"/>
      <w:r w:rsidRPr="00EF3A11">
        <w:rPr>
          <w:sz w:val="16"/>
        </w:rPr>
        <w:t xml:space="preserve">” of academic WOC. The lingering effects of </w:t>
      </w:r>
      <w:proofErr w:type="spellStart"/>
      <w:r w:rsidRPr="00EF3A11">
        <w:rPr>
          <w:sz w:val="16"/>
        </w:rPr>
        <w:t>undercitation</w:t>
      </w:r>
      <w:proofErr w:type="spellEnd"/>
      <w:r w:rsidRPr="00EF3A11">
        <w:rPr>
          <w:sz w:val="16"/>
        </w:rPr>
        <w:t xml:space="preserve"> on the well-being of Black and Latine scholars are what inspired me to think with Achilles Mbembe in asserting that </w:t>
      </w:r>
      <w:r w:rsidRPr="00206D01">
        <w:rPr>
          <w:rStyle w:val="Emphasis"/>
          <w:highlight w:val="green"/>
        </w:rPr>
        <w:t>there is a</w:t>
      </w:r>
      <w:r w:rsidRPr="0065626F">
        <w:rPr>
          <w:rStyle w:val="Emphasis"/>
        </w:rPr>
        <w:t xml:space="preserve"> veritable (</w:t>
      </w:r>
      <w:r w:rsidRPr="00206D01">
        <w:rPr>
          <w:rStyle w:val="Emphasis"/>
          <w:highlight w:val="green"/>
        </w:rPr>
        <w:t>necro)politics of citation</w:t>
      </w:r>
      <w:r w:rsidRPr="00EF3A11">
        <w:rPr>
          <w:sz w:val="16"/>
        </w:rPr>
        <w:t xml:space="preserve">. Mbembe (2003: 12, 16) situates </w:t>
      </w:r>
      <w:proofErr w:type="spellStart"/>
      <w:r w:rsidRPr="00EF3A11">
        <w:rPr>
          <w:sz w:val="16"/>
        </w:rPr>
        <w:t>necropolitics</w:t>
      </w:r>
      <w:proofErr w:type="spellEnd"/>
      <w:r w:rsidRPr="00EF3A11">
        <w:rPr>
          <w:sz w:val="16"/>
        </w:rPr>
        <w:t xml:space="preserve"> as the inscription of “life, death, and the human body (in particular the wounded or slain body)” through and “in the order of power,” when sovereignty is “expressed predominantly as the right to kill” in the context of late modern state violence. Although Mbembe (2003: 20) focuses here on the colonial and imperialist logics that have bequeathed us a “murderous” racist “economy of biopower,” the neoliberal university does not operate at a remove from governmental </w:t>
      </w:r>
      <w:proofErr w:type="spellStart"/>
      <w:r w:rsidRPr="00EF3A11">
        <w:rPr>
          <w:sz w:val="16"/>
        </w:rPr>
        <w:t>necropolitics</w:t>
      </w:r>
      <w:proofErr w:type="spellEnd"/>
      <w:r w:rsidRPr="00EF3A11">
        <w:rPr>
          <w:sz w:val="16"/>
        </w:rPr>
        <w:t xml:space="preserve">. </w:t>
      </w:r>
      <w:r w:rsidRPr="0065626F">
        <w:rPr>
          <w:rStyle w:val="StyleUnderline"/>
        </w:rPr>
        <w:t>The university can be seen</w:t>
      </w:r>
      <w:r w:rsidRPr="00EF3A11">
        <w:rPr>
          <w:sz w:val="16"/>
        </w:rPr>
        <w:t xml:space="preserve"> to launder and even intensify the state’s excesses (</w:t>
      </w:r>
      <w:proofErr w:type="spellStart"/>
      <w:r w:rsidRPr="00EF3A11">
        <w:rPr>
          <w:sz w:val="16"/>
        </w:rPr>
        <w:t>Hulsether</w:t>
      </w:r>
      <w:proofErr w:type="spellEnd"/>
      <w:r w:rsidRPr="00EF3A11">
        <w:rPr>
          <w:sz w:val="16"/>
        </w:rPr>
        <w:t>, 2018; Mbembe, 2015).</w:t>
      </w:r>
    </w:p>
    <w:p w14:paraId="34C09445" w14:textId="77777777" w:rsidR="00E51CD2" w:rsidRPr="00EF3A11" w:rsidRDefault="00E51CD2" w:rsidP="00E51CD2">
      <w:pPr>
        <w:rPr>
          <w:sz w:val="16"/>
        </w:rPr>
      </w:pPr>
      <w:r w:rsidRPr="00EF3A11">
        <w:rPr>
          <w:sz w:val="16"/>
        </w:rPr>
        <w:t>It might seem overblown to cast the university—a home and haven to many of us—</w:t>
      </w:r>
      <w:r w:rsidRPr="0065626F">
        <w:rPr>
          <w:rStyle w:val="Emphasis"/>
        </w:rPr>
        <w:t>as a death-dealing institution</w:t>
      </w:r>
      <w:r w:rsidRPr="00EF3A11">
        <w:rPr>
          <w:sz w:val="16"/>
        </w:rPr>
        <w:t xml:space="preserve">. Yet the university is an </w:t>
      </w:r>
      <w:proofErr w:type="spellStart"/>
      <w:r w:rsidRPr="00EF3A11">
        <w:rPr>
          <w:sz w:val="16"/>
        </w:rPr>
        <w:t>Althusserian</w:t>
      </w:r>
      <w:proofErr w:type="spellEnd"/>
      <w:r w:rsidRPr="00EF3A11">
        <w:rPr>
          <w:sz w:val="16"/>
        </w:rPr>
        <w:t xml:space="preserve"> “Ideological State Apparatus” for teachers no less than students (Pavlou, 2019), and </w:t>
      </w:r>
      <w:r w:rsidRPr="0065626F">
        <w:rPr>
          <w:rStyle w:val="StyleUnderline"/>
        </w:rPr>
        <w:t>the academic motto of “publish or perish” reflects reality for Black and Latine faculty</w:t>
      </w:r>
      <w:r w:rsidRPr="00EF3A11">
        <w:rPr>
          <w:sz w:val="16"/>
        </w:rPr>
        <w:t>. They are painfully aware of their “overlapping exclusions” (Nair, 2014: 499; Settles, Buchanan, and Dotson, 2019). Perhaps Alexis Pauline Gumbs (2012) put it best, with reference to the plight of Black women:</w:t>
      </w:r>
    </w:p>
    <w:p w14:paraId="5B04E1CC" w14:textId="77777777" w:rsidR="00E51CD2" w:rsidRPr="00EF3A11" w:rsidRDefault="00E51CD2" w:rsidP="00E51CD2">
      <w:pPr>
        <w:ind w:left="720"/>
        <w:rPr>
          <w:sz w:val="16"/>
        </w:rPr>
      </w:pPr>
      <w:r w:rsidRPr="00EF3A11">
        <w:rPr>
          <w:sz w:val="16"/>
        </w:rPr>
        <w:t xml:space="preserve">Universities keep huge endowments, money on reserve, because they are supposed to keep money. They will always tell you they cannot afford you. They will not spend their money to save the life of a Black feminist . . . The universities that we mistakenly label as our bright quirky only refuge for Black brilliance have worked our geniuses to </w:t>
      </w:r>
      <w:proofErr w:type="gramStart"/>
      <w:r w:rsidRPr="00EF3A11">
        <w:rPr>
          <w:sz w:val="16"/>
        </w:rPr>
        <w:t>death, and</w:t>
      </w:r>
      <w:proofErr w:type="gramEnd"/>
      <w:r w:rsidRPr="00EF3A11">
        <w:rPr>
          <w:sz w:val="16"/>
        </w:rPr>
        <w:t xml:space="preserve"> have denied us help when we asked for it. The universities that employed June Jordan, Audre Lorde and so many others, watched cancer eat away at our geniuses, as they simultaneously ate away at black women’s labor. An institution . . . knows that Black feminists are a trouble more useful as dead invocation than as live troublemakers, raising concerns in faculty meetings. And those institutions continue to make money and garner prestige </w:t>
      </w:r>
      <w:proofErr w:type="gramStart"/>
      <w:r w:rsidRPr="00EF3A11">
        <w:rPr>
          <w:sz w:val="16"/>
        </w:rPr>
        <w:t>off of</w:t>
      </w:r>
      <w:proofErr w:type="gramEnd"/>
      <w:r w:rsidRPr="00EF3A11">
        <w:rPr>
          <w:sz w:val="16"/>
        </w:rPr>
        <w:t xml:space="preserve"> their once affiliated now dead faculty members. 30</w:t>
      </w:r>
    </w:p>
    <w:p w14:paraId="65573AEE" w14:textId="77777777" w:rsidR="00E51CD2" w:rsidRDefault="00E51CD2" w:rsidP="00E51CD2">
      <w:pPr>
        <w:rPr>
          <w:rStyle w:val="StyleUnderline"/>
        </w:rPr>
      </w:pPr>
      <w:r w:rsidRPr="00EF3A11">
        <w:rPr>
          <w:sz w:val="16"/>
        </w:rPr>
        <w:t xml:space="preserve">Gumbs goes on to detail the perceived disposability of Black feminist scholars, such as Lorde, Jordan, and Barbara Christian, within the predominantly white institution (PWI) of higher learning. </w:t>
      </w:r>
      <w:r w:rsidRPr="00206D01">
        <w:rPr>
          <w:rStyle w:val="StyleUnderline"/>
          <w:highlight w:val="green"/>
        </w:rPr>
        <w:t>When scholars go uncited</w:t>
      </w:r>
      <w:r w:rsidRPr="00EF3A11">
        <w:rPr>
          <w:rStyle w:val="StyleUnderline"/>
        </w:rPr>
        <w:t>, they cannot demonstrate</w:t>
      </w:r>
      <w:r w:rsidRPr="00EF3A11">
        <w:rPr>
          <w:sz w:val="16"/>
        </w:rPr>
        <w:t xml:space="preserve"> in personnel reviews that </w:t>
      </w:r>
      <w:r w:rsidRPr="00EF3A11">
        <w:rPr>
          <w:rStyle w:val="StyleUnderline"/>
        </w:rPr>
        <w:t>their intellectual labor is more than mere virtue-signaling or navel-gazing</w:t>
      </w:r>
      <w:r w:rsidRPr="00EF3A11">
        <w:rPr>
          <w:sz w:val="16"/>
        </w:rPr>
        <w:t xml:space="preserve">. If </w:t>
      </w:r>
      <w:r w:rsidRPr="00EF3A11">
        <w:rPr>
          <w:rStyle w:val="StyleUnderline"/>
        </w:rPr>
        <w:t>they cannot “make their bones</w:t>
      </w:r>
      <w:r w:rsidRPr="00EF3A11">
        <w:rPr>
          <w:sz w:val="16"/>
        </w:rPr>
        <w:t xml:space="preserve">” in their chosen fields, </w:t>
      </w:r>
      <w:r w:rsidRPr="00EF3A11">
        <w:rPr>
          <w:rStyle w:val="StyleUnderline"/>
        </w:rPr>
        <w:t xml:space="preserve">they cannot eke out a livelihood. </w:t>
      </w:r>
      <w:r w:rsidRPr="00206D01">
        <w:rPr>
          <w:rStyle w:val="StyleUnderline"/>
          <w:highlight w:val="green"/>
        </w:rPr>
        <w:t>They cannot</w:t>
      </w:r>
      <w:r w:rsidRPr="00EF3A11">
        <w:rPr>
          <w:rStyle w:val="StyleUnderline"/>
        </w:rPr>
        <w:t xml:space="preserve"> live—</w:t>
      </w:r>
      <w:r w:rsidRPr="00206D01">
        <w:rPr>
          <w:rStyle w:val="StyleUnderline"/>
          <w:highlight w:val="green"/>
        </w:rPr>
        <w:t>buy groceries</w:t>
      </w:r>
      <w:r w:rsidRPr="00EF3A11">
        <w:rPr>
          <w:rStyle w:val="StyleUnderline"/>
        </w:rPr>
        <w:t xml:space="preserve"> and </w:t>
      </w:r>
      <w:r w:rsidRPr="00206D01">
        <w:rPr>
          <w:rStyle w:val="StyleUnderline"/>
          <w:highlight w:val="green"/>
        </w:rPr>
        <w:t>pay their rent</w:t>
      </w:r>
      <w:r w:rsidRPr="00EF3A11">
        <w:rPr>
          <w:rStyle w:val="StyleUnderline"/>
        </w:rPr>
        <w:t xml:space="preserve">, </w:t>
      </w:r>
      <w:r w:rsidRPr="00206D01">
        <w:rPr>
          <w:rStyle w:val="StyleUnderline"/>
          <w:highlight w:val="green"/>
        </w:rPr>
        <w:t>utilities, student loans,</w:t>
      </w:r>
      <w:r w:rsidRPr="00EF3A11">
        <w:rPr>
          <w:rStyle w:val="StyleUnderline"/>
        </w:rPr>
        <w:t xml:space="preserve"> childcare, </w:t>
      </w:r>
      <w:r w:rsidRPr="00206D01">
        <w:rPr>
          <w:rStyle w:val="StyleUnderline"/>
          <w:highlight w:val="green"/>
        </w:rPr>
        <w:t>and medical bills—to save their lives</w:t>
      </w:r>
      <w:r w:rsidRPr="00EF3A11">
        <w:rPr>
          <w:rStyle w:val="StyleUnderline"/>
        </w:rPr>
        <w:t>.</w:t>
      </w:r>
    </w:p>
    <w:p w14:paraId="5E7CA4E9" w14:textId="21DBC60A" w:rsidR="00E51CD2" w:rsidRDefault="00E51CD2" w:rsidP="00E51CD2">
      <w:pPr>
        <w:pStyle w:val="Heading3"/>
      </w:pPr>
      <w:r>
        <w:t>1NC---OFF</w:t>
      </w:r>
    </w:p>
    <w:p w14:paraId="59049169" w14:textId="77777777" w:rsidR="00E51CD2" w:rsidRDefault="00E51CD2" w:rsidP="00E51CD2">
      <w:pPr>
        <w:pStyle w:val="Heading4"/>
      </w:pPr>
      <w:r>
        <w:t xml:space="preserve">Competition is a dangerous setting to learn about values or develop sense of self – connecting </w:t>
      </w:r>
      <w:r w:rsidRPr="00051716">
        <w:rPr>
          <w:u w:val="single"/>
        </w:rPr>
        <w:t>agency</w:t>
      </w:r>
      <w:r>
        <w:t xml:space="preserve"> to </w:t>
      </w:r>
      <w:r w:rsidRPr="00051716">
        <w:rPr>
          <w:u w:val="single"/>
        </w:rPr>
        <w:t>results</w:t>
      </w:r>
      <w:r>
        <w:t xml:space="preserve"> is bad, it begins a </w:t>
      </w:r>
      <w:r w:rsidRPr="00E75F57">
        <w:rPr>
          <w:u w:val="single"/>
        </w:rPr>
        <w:t>loop of self-devaluation</w:t>
      </w:r>
      <w:r>
        <w:t xml:space="preserve"> and </w:t>
      </w:r>
      <w:r w:rsidRPr="00962053">
        <w:t>ties</w:t>
      </w:r>
      <w:r w:rsidRPr="00925EDD">
        <w:rPr>
          <w:u w:val="single"/>
        </w:rPr>
        <w:t xml:space="preserve"> destructive tendencies</w:t>
      </w:r>
      <w:r>
        <w:t xml:space="preserve"> to identity.</w:t>
      </w:r>
    </w:p>
    <w:p w14:paraId="1F4B5711" w14:textId="77777777" w:rsidR="00E51CD2" w:rsidRDefault="00E51CD2" w:rsidP="00E51CD2">
      <w:r w:rsidRPr="00DD1640">
        <w:t xml:space="preserve">Alfie </w:t>
      </w:r>
      <w:r w:rsidRPr="00DD1640">
        <w:rPr>
          <w:rStyle w:val="Style13ptBold"/>
        </w:rPr>
        <w:t>Kohn</w:t>
      </w:r>
      <w:r>
        <w:t xml:space="preserve">, </w:t>
      </w:r>
      <w:r w:rsidRPr="008A76BA">
        <w:rPr>
          <w:sz w:val="16"/>
          <w:szCs w:val="16"/>
        </w:rPr>
        <w:t xml:space="preserve">M.A. in </w:t>
      </w:r>
      <w:proofErr w:type="gramStart"/>
      <w:r w:rsidRPr="008A76BA">
        <w:rPr>
          <w:sz w:val="16"/>
          <w:szCs w:val="16"/>
        </w:rPr>
        <w:t>the social</w:t>
      </w:r>
      <w:proofErr w:type="gramEnd"/>
      <w:r w:rsidRPr="008A76BA">
        <w:rPr>
          <w:sz w:val="16"/>
          <w:szCs w:val="16"/>
        </w:rPr>
        <w:t xml:space="preserve"> sciences from the University of Chicago. He earned a B.A. from Brown University – where he created his own interdisciplinary course of study. He has published 13 books, COOPERATIVE LEARNING MAGAZINE, “Is Competition Ever Appropriate in a Cooperative Classroom?”</w:t>
      </w:r>
      <w:r>
        <w:t xml:space="preserve"> </w:t>
      </w:r>
      <w:r w:rsidRPr="00DD1640">
        <w:rPr>
          <w:rStyle w:val="Style13ptBold"/>
        </w:rPr>
        <w:t>1993</w:t>
      </w:r>
      <w:r>
        <w:t xml:space="preserve"> – vol. 13, no. 3. </w:t>
      </w:r>
    </w:p>
    <w:p w14:paraId="2857EC90" w14:textId="77777777" w:rsidR="00E51CD2" w:rsidRDefault="00E51CD2" w:rsidP="00E51CD2">
      <w:pPr>
        <w:rPr>
          <w:sz w:val="12"/>
          <w:szCs w:val="12"/>
        </w:rPr>
      </w:pPr>
      <w:r w:rsidRPr="008A76BA">
        <w:rPr>
          <w:sz w:val="12"/>
          <w:szCs w:val="12"/>
        </w:rPr>
        <w:t xml:space="preserve">Some things, of course, like eating candy, are indeed benign </w:t>
      </w:r>
      <w:proofErr w:type="gramStart"/>
      <w:r w:rsidRPr="008A76BA">
        <w:rPr>
          <w:sz w:val="12"/>
          <w:szCs w:val="12"/>
        </w:rPr>
        <w:t>as long as</w:t>
      </w:r>
      <w:proofErr w:type="gramEnd"/>
      <w:r w:rsidRPr="008A76BA">
        <w:rPr>
          <w:sz w:val="12"/>
          <w:szCs w:val="12"/>
        </w:rPr>
        <w:t xml:space="preserve"> they are not overdone.  But other things are destructive or counterproductive inherently — that is, as a function of their very nature.  Eating lead paint chips would seem to fall into this category</w:t>
      </w:r>
      <w:proofErr w:type="gramStart"/>
      <w:r w:rsidRPr="008A76BA">
        <w:rPr>
          <w:sz w:val="12"/>
          <w:szCs w:val="12"/>
        </w:rPr>
        <w:t>:  There</w:t>
      </w:r>
      <w:proofErr w:type="gramEnd"/>
      <w:r w:rsidRPr="008A76BA">
        <w:rPr>
          <w:sz w:val="12"/>
          <w:szCs w:val="12"/>
        </w:rPr>
        <w:t xml:space="preserve"> is no level of consumption that can be said to be </w:t>
      </w:r>
      <w:proofErr w:type="gramStart"/>
      <w:r w:rsidRPr="008A76BA">
        <w:rPr>
          <w:sz w:val="12"/>
          <w:szCs w:val="12"/>
        </w:rPr>
        <w:t>absolutely safe</w:t>
      </w:r>
      <w:proofErr w:type="gramEnd"/>
      <w:r w:rsidRPr="008A76BA">
        <w:rPr>
          <w:sz w:val="12"/>
          <w:szCs w:val="12"/>
        </w:rPr>
        <w:t xml:space="preserve">, much less beneficial.  Having thought hard about this issue for more than a decade, I am convinced that </w:t>
      </w:r>
      <w:r w:rsidRPr="008A76BA">
        <w:rPr>
          <w:rStyle w:val="StyleUnderline"/>
          <w:sz w:val="12"/>
          <w:szCs w:val="12"/>
        </w:rPr>
        <w:t>mutually exclusive goal attainment</w:t>
      </w:r>
      <w:r w:rsidRPr="008A76BA">
        <w:rPr>
          <w:sz w:val="12"/>
          <w:szCs w:val="12"/>
        </w:rPr>
        <w:t xml:space="preserve"> — an arrangement in which one person can succeed only if others fail — </w:t>
      </w:r>
      <w:r w:rsidRPr="008A76BA">
        <w:rPr>
          <w:rStyle w:val="StyleUnderline"/>
          <w:sz w:val="12"/>
          <w:szCs w:val="12"/>
        </w:rPr>
        <w:t>is conceptually</w:t>
      </w:r>
      <w:r w:rsidRPr="008A76BA">
        <w:rPr>
          <w:sz w:val="12"/>
          <w:szCs w:val="12"/>
        </w:rPr>
        <w:t xml:space="preserve"> more </w:t>
      </w:r>
      <w:proofErr w:type="gramStart"/>
      <w:r w:rsidRPr="008A76BA">
        <w:rPr>
          <w:rStyle w:val="StyleUnderline"/>
          <w:sz w:val="12"/>
          <w:szCs w:val="12"/>
        </w:rPr>
        <w:t>similar to</w:t>
      </w:r>
      <w:proofErr w:type="gramEnd"/>
      <w:r w:rsidRPr="008A76BA">
        <w:rPr>
          <w:rStyle w:val="StyleUnderline"/>
          <w:sz w:val="12"/>
          <w:szCs w:val="12"/>
        </w:rPr>
        <w:t xml:space="preserve"> eating lead</w:t>
      </w:r>
      <w:r w:rsidRPr="008A76BA">
        <w:rPr>
          <w:sz w:val="12"/>
          <w:szCs w:val="12"/>
        </w:rPr>
        <w:t xml:space="preserve"> than licorice. </w:t>
      </w:r>
      <w:r w:rsidRPr="008A76BA">
        <w:rPr>
          <w:rStyle w:val="StyleUnderline"/>
          <w:sz w:val="12"/>
          <w:szCs w:val="12"/>
        </w:rPr>
        <w:t>That doesn’t mean it’s as dangerous, of course, only that the problem is not just a function of quantity</w:t>
      </w:r>
      <w:r w:rsidRPr="008A76BA">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t xml:space="preserve">. </w:t>
      </w:r>
      <w:r w:rsidRPr="0094392D">
        <w:rPr>
          <w:rStyle w:val="StyleUnderline"/>
        </w:rPr>
        <w:t xml:space="preserve">Competition is </w:t>
      </w:r>
      <w:proofErr w:type="gramStart"/>
      <w:r w:rsidRPr="0094392D">
        <w:rPr>
          <w:rStyle w:val="StyleUnderline"/>
        </w:rPr>
        <w:t>to</w:t>
      </w:r>
      <w:proofErr w:type="gramEnd"/>
      <w:r w:rsidRPr="0094392D">
        <w:rPr>
          <w:rStyle w:val="StyleUnderline"/>
        </w:rPr>
        <w:t xml:space="preserve"> self-esteem as sugar is to teeth.</w:t>
      </w:r>
      <w:r>
        <w:rPr>
          <w:rStyle w:val="StyleUnderline"/>
        </w:rPr>
        <w:t xml:space="preserve"> </w:t>
      </w:r>
      <w:r w:rsidRPr="0094392D">
        <w:rPr>
          <w:rStyle w:val="StyleUnderline"/>
        </w:rPr>
        <w:t xml:space="preserve">The more we care about helping children </w:t>
      </w:r>
      <w:r w:rsidRPr="00EF26C7">
        <w:rPr>
          <w:rStyle w:val="StyleUnderline"/>
          <w:highlight w:val="green"/>
        </w:rPr>
        <w:t>to feel good</w:t>
      </w:r>
      <w:r w:rsidRPr="00EF26C7">
        <w:rPr>
          <w:rStyle w:val="StyleUnderline"/>
        </w:rPr>
        <w:t xml:space="preserve"> about themselves — </w:t>
      </w:r>
      <w:r w:rsidRPr="00EF26C7">
        <w:rPr>
          <w:rStyle w:val="StyleUnderline"/>
          <w:highlight w:val="green"/>
        </w:rPr>
        <w:t>and especially to maintain</w:t>
      </w:r>
      <w:r w:rsidRPr="00EF26C7">
        <w:rPr>
          <w:rStyle w:val="StyleUnderline"/>
        </w:rPr>
        <w:t xml:space="preserve"> that</w:t>
      </w:r>
      <w:r w:rsidRPr="0094392D">
        <w:rPr>
          <w:rStyle w:val="StyleUnderline"/>
        </w:rPr>
        <w:t xml:space="preserve"> </w:t>
      </w:r>
      <w:r w:rsidRPr="00EF26C7">
        <w:rPr>
          <w:rStyle w:val="StyleUnderline"/>
          <w:highlight w:val="green"/>
        </w:rPr>
        <w:t>core</w:t>
      </w:r>
      <w:r w:rsidRPr="0094392D">
        <w:rPr>
          <w:rStyle w:val="StyleUnderline"/>
        </w:rPr>
        <w:t xml:space="preserve"> of </w:t>
      </w:r>
      <w:r w:rsidRPr="00EF26C7">
        <w:rPr>
          <w:rStyle w:val="StyleUnderline"/>
          <w:highlight w:val="green"/>
        </w:rPr>
        <w:t>acceptance</w:t>
      </w:r>
      <w:r w:rsidRPr="0094392D">
        <w:rPr>
          <w:rStyle w:val="StyleUnderline"/>
        </w:rPr>
        <w:t xml:space="preserve"> even when they fail — </w:t>
      </w:r>
      <w:r w:rsidRPr="00EF26C7">
        <w:rPr>
          <w:rStyle w:val="StyleUnderline"/>
          <w:highlight w:val="green"/>
        </w:rPr>
        <w:t xml:space="preserve">the less we </w:t>
      </w:r>
      <w:proofErr w:type="gramStart"/>
      <w:r w:rsidRPr="001862A8">
        <w:rPr>
          <w:rStyle w:val="StyleUnderline"/>
        </w:rPr>
        <w:t>would ever</w:t>
      </w:r>
      <w:proofErr w:type="gramEnd"/>
      <w:r w:rsidRPr="001862A8">
        <w:rPr>
          <w:rStyle w:val="StyleUnderline"/>
        </w:rPr>
        <w:t xml:space="preserve"> </w:t>
      </w:r>
      <w:r w:rsidRPr="000945F4">
        <w:rPr>
          <w:rStyle w:val="StyleUnderline"/>
          <w:highlight w:val="green"/>
        </w:rPr>
        <w:t>want to</w:t>
      </w:r>
      <w:r w:rsidRPr="0094392D">
        <w:rPr>
          <w:rStyle w:val="StyleUnderline"/>
        </w:rPr>
        <w:t xml:space="preserve"> put them into a situation where they </w:t>
      </w:r>
      <w:r w:rsidRPr="000945F4">
        <w:rPr>
          <w:rStyle w:val="StyleUnderline"/>
        </w:rPr>
        <w:t xml:space="preserve">must </w:t>
      </w:r>
      <w:r w:rsidRPr="001862A8">
        <w:rPr>
          <w:rStyle w:val="StyleUnderline"/>
          <w:highlight w:val="green"/>
        </w:rPr>
        <w:t xml:space="preserve">work at cross </w:t>
      </w:r>
      <w:r w:rsidRPr="00EF26C7">
        <w:rPr>
          <w:rStyle w:val="StyleUnderline"/>
          <w:highlight w:val="green"/>
        </w:rPr>
        <w:t xml:space="preserve">purposes </w:t>
      </w:r>
      <w:r w:rsidRPr="001862A8">
        <w:rPr>
          <w:rStyle w:val="StyleUnderline"/>
        </w:rPr>
        <w:t xml:space="preserve">with others. </w:t>
      </w:r>
      <w:r w:rsidRPr="001862A8">
        <w:rPr>
          <w:rStyle w:val="StyleUnderline"/>
          <w:highlight w:val="green"/>
        </w:rPr>
        <w:t>Competition makes self-esteem precarious and</w:t>
      </w:r>
      <w:r w:rsidRPr="00EF26C7">
        <w:rPr>
          <w:rStyle w:val="StyleUnderline"/>
          <w:highlight w:val="green"/>
        </w:rPr>
        <w:t xml:space="preserve"> </w:t>
      </w:r>
      <w:r w:rsidRPr="00553033">
        <w:rPr>
          <w:rStyle w:val="StyleUnderline"/>
          <w:highlight w:val="green"/>
        </w:rPr>
        <w:t>conditional</w:t>
      </w:r>
      <w:r w:rsidRPr="00EF26C7">
        <w:rPr>
          <w:rStyle w:val="StyleUnderline"/>
          <w:highlight w:val="green"/>
        </w:rPr>
        <w:t>:</w:t>
      </w:r>
      <w:r>
        <w:rPr>
          <w:rStyle w:val="StyleUnderline"/>
          <w:highlight w:val="green"/>
        </w:rPr>
        <w:t xml:space="preserve"> </w:t>
      </w:r>
      <w:r w:rsidRPr="00C13336">
        <w:rPr>
          <w:rStyle w:val="StyleUnderline"/>
          <w:highlight w:val="green"/>
        </w:rPr>
        <w:t>One’s value is contingent</w:t>
      </w:r>
      <w:r w:rsidRPr="00EF26C7">
        <w:rPr>
          <w:rStyle w:val="StyleUnderline"/>
          <w:highlight w:val="green"/>
        </w:rPr>
        <w:t xml:space="preserve"> </w:t>
      </w:r>
      <w:r w:rsidRPr="006A4FFF">
        <w:rPr>
          <w:rStyle w:val="StyleUnderline"/>
        </w:rPr>
        <w:t xml:space="preserve">on how many people one has beaten. </w:t>
      </w:r>
      <w:r w:rsidRPr="00C13336">
        <w:rPr>
          <w:rStyle w:val="StyleUnderline"/>
          <w:highlight w:val="green"/>
        </w:rPr>
        <w:t xml:space="preserve">Winning feels good for </w:t>
      </w:r>
      <w:proofErr w:type="spellStart"/>
      <w:r w:rsidRPr="00C13336">
        <w:rPr>
          <w:rStyle w:val="StyleUnderline"/>
          <w:highlight w:val="green"/>
        </w:rPr>
        <w:t>awhile</w:t>
      </w:r>
      <w:proofErr w:type="spellEnd"/>
      <w:r w:rsidRPr="00C13336">
        <w:rPr>
          <w:rStyle w:val="StyleUnderline"/>
          <w:highlight w:val="green"/>
        </w:rPr>
        <w:t>,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CE48E7">
        <w:rPr>
          <w:rStyle w:val="StyleUnderline"/>
          <w:highlight w:val="green"/>
        </w:rPr>
        <w:t>the more we compete, the more we need to compete</w:t>
      </w:r>
      <w:r w:rsidRPr="0094392D">
        <w:rPr>
          <w:rStyle w:val="StyleUnderline"/>
        </w:rPr>
        <w:t xml:space="preserve">; it takes increasingly dramatic victories </w:t>
      </w:r>
      <w:r w:rsidRPr="00CE48E7">
        <w:rPr>
          <w:rStyle w:val="StyleUnderline"/>
          <w:highlight w:val="green"/>
        </w:rPr>
        <w:t>to reclaim the good feeling</w:t>
      </w:r>
      <w:r w:rsidRPr="0094392D">
        <w:rPr>
          <w:rStyle w:val="StyleUnderline"/>
        </w:rPr>
        <w:t xml:space="preserve"> brought about by the first one</w:t>
      </w:r>
      <w:r>
        <w:t xml:space="preserve"> </w:t>
      </w:r>
      <w:r w:rsidRPr="003143C8">
        <w:rPr>
          <w:sz w:val="16"/>
          <w:szCs w:val="16"/>
        </w:rPr>
        <w:t xml:space="preserve">— </w:t>
      </w:r>
      <w:r w:rsidRPr="008A76BA">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t xml:space="preserve">. </w:t>
      </w:r>
      <w:r w:rsidRPr="00C3409F">
        <w:rPr>
          <w:rStyle w:val="StyleUnderline"/>
          <w:highlight w:val="green"/>
        </w:rPr>
        <w:t xml:space="preserve">Competition creates </w:t>
      </w:r>
      <w:r w:rsidRPr="000945F4">
        <w:rPr>
          <w:rStyle w:val="StyleUnderline"/>
          <w:highlight w:val="green"/>
        </w:rPr>
        <w:t>envy</w:t>
      </w:r>
      <w:r w:rsidRPr="00C3409F">
        <w:rPr>
          <w:rStyle w:val="StyleUnderline"/>
          <w:highlight w:val="green"/>
        </w:rPr>
        <w:t xml:space="preserve"> for winners, </w:t>
      </w:r>
      <w:r w:rsidRPr="000945F4">
        <w:rPr>
          <w:rStyle w:val="StyleUnderline"/>
          <w:highlight w:val="green"/>
        </w:rPr>
        <w:t>contempt</w:t>
      </w:r>
      <w:r w:rsidRPr="00C3409F">
        <w:rPr>
          <w:rStyle w:val="StyleUnderline"/>
          <w:highlight w:val="green"/>
        </w:rPr>
        <w:t xml:space="preserve"> for losers, and </w:t>
      </w:r>
      <w:r w:rsidRPr="000945F4">
        <w:rPr>
          <w:rStyle w:val="StyleUnderline"/>
          <w:highlight w:val="green"/>
        </w:rPr>
        <w:t>hostility and suspicion</w:t>
      </w:r>
      <w:r w:rsidRPr="00C3409F">
        <w:rPr>
          <w:rStyle w:val="StyleUnderline"/>
          <w:highlight w:val="green"/>
        </w:rPr>
        <w:t xml:space="preserve">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C3409F">
        <w:rPr>
          <w:rStyle w:val="StyleUnderline"/>
          <w:highlight w:val="green"/>
        </w:rPr>
        <w:t>competition creates a climate in which</w:t>
      </w:r>
      <w:r w:rsidRPr="00CE48E7">
        <w:rPr>
          <w:rStyle w:val="StyleUnderline"/>
        </w:rPr>
        <w:t xml:space="preserve"> such </w:t>
      </w:r>
      <w:r w:rsidRPr="00C3409F">
        <w:rPr>
          <w:rStyle w:val="StyleUnderline"/>
          <w:highlight w:val="gree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C3409F">
        <w:rPr>
          <w:rStyle w:val="StyleUnderline"/>
          <w:highlight w:val="green"/>
        </w:rPr>
        <w:t xml:space="preserve">competitive structures reduce </w:t>
      </w:r>
      <w:r w:rsidRPr="004A5F54">
        <w:rPr>
          <w:rStyle w:val="StyleUnderline"/>
          <w:highlight w:val="green"/>
        </w:rPr>
        <w:t>generosity</w:t>
      </w:r>
      <w:r w:rsidRPr="00C3409F">
        <w:rPr>
          <w:rStyle w:val="StyleUnderline"/>
          <w:highlight w:val="green"/>
        </w:rPr>
        <w:t xml:space="preserve">, </w:t>
      </w:r>
      <w:r w:rsidRPr="004A5F54">
        <w:rPr>
          <w:rStyle w:val="StyleUnderline"/>
          <w:highlight w:val="green"/>
        </w:rPr>
        <w:t>empathy</w:t>
      </w:r>
      <w:r w:rsidRPr="00C3409F">
        <w:rPr>
          <w:rStyle w:val="StyleUnderline"/>
          <w:highlight w:val="green"/>
        </w:rPr>
        <w:t xml:space="preserve">, </w:t>
      </w:r>
      <w:r w:rsidRPr="004A5F54">
        <w:rPr>
          <w:rStyle w:val="StyleUnderline"/>
          <w:highlight w:val="green"/>
        </w:rPr>
        <w:t>sensitivity to oth</w:t>
      </w:r>
      <w:r w:rsidRPr="004216D6">
        <w:rPr>
          <w:rStyle w:val="StyleUnderline"/>
          <w:highlight w:val="green"/>
        </w:rPr>
        <w:t xml:space="preserve">ers’ </w:t>
      </w:r>
      <w:r w:rsidRPr="0038336F">
        <w:rPr>
          <w:rStyle w:val="StyleUnderline"/>
          <w:highlight w:val="green"/>
        </w:rPr>
        <w:t>needs</w:t>
      </w:r>
      <w:r w:rsidRPr="004216D6">
        <w:rPr>
          <w:rStyle w:val="StyleUnderline"/>
          <w:highlight w:val="green"/>
        </w:rPr>
        <w:t>, accuracy of communication</w:t>
      </w:r>
      <w:r w:rsidRPr="00C3409F">
        <w:rPr>
          <w:rStyle w:val="StyleUnderline"/>
          <w:highlight w:val="green"/>
        </w:rPr>
        <w:t xml:space="preserve">, and </w:t>
      </w:r>
      <w:r w:rsidRPr="004A5F54">
        <w:rPr>
          <w:rStyle w:val="StyleUnderline"/>
          <w:highlight w:val="green"/>
        </w:rPr>
        <w:t>trust</w:t>
      </w:r>
      <w:r w:rsidRPr="00CE48E7">
        <w:rPr>
          <w:rStyle w:val="StyleUnderline"/>
        </w:rPr>
        <w:t>.</w:t>
      </w:r>
      <w:r>
        <w:rPr>
          <w:rStyle w:val="StyleUnderline"/>
        </w:rPr>
        <w:t xml:space="preserve"> </w:t>
      </w:r>
      <w:r w:rsidRPr="004A5F54">
        <w:rPr>
          <w:rStyle w:val="StyleUnderline"/>
          <w:highlight w:val="green"/>
        </w:rPr>
        <w:t>These results follow naturally</w:t>
      </w:r>
      <w:r w:rsidRPr="004A5F54">
        <w:rPr>
          <w:rStyle w:val="StyleUnderline"/>
        </w:rPr>
        <w:t xml:space="preserve"> and logically </w:t>
      </w:r>
      <w:r w:rsidRPr="00670491">
        <w:rPr>
          <w:rStyle w:val="StyleUnderline"/>
          <w:highlight w:val="green"/>
        </w:rPr>
        <w:t>from</w:t>
      </w:r>
      <w:r w:rsidRPr="004A5F54">
        <w:rPr>
          <w:rStyle w:val="StyleUnderline"/>
          <w:highlight w:val="green"/>
        </w:rPr>
        <w:t xml:space="preserve"> competition itself</w:t>
      </w:r>
      <w:r w:rsidRPr="007E618B">
        <w:rPr>
          <w:rStyle w:val="StyleUnderline"/>
          <w:highlight w:val="green"/>
        </w:rPr>
        <w:t xml:space="preserve">; the problem </w:t>
      </w:r>
      <w:r w:rsidRPr="00A2464E">
        <w:rPr>
          <w:rStyle w:val="StyleUnderline"/>
          <w:highlight w:val="green"/>
        </w:rPr>
        <w:t>does not rest with the individuals</w:t>
      </w:r>
      <w:r w:rsidRPr="007E618B">
        <w:rPr>
          <w:rStyle w:val="StyleUnderline"/>
          <w:highlight w:val="green"/>
        </w:rPr>
        <w:t xml:space="preserve">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8A76BA">
        <w:rPr>
          <w:sz w:val="16"/>
          <w:szCs w:val="16"/>
        </w:rPr>
        <w:t xml:space="preserve">. </w:t>
      </w:r>
      <w:r w:rsidRPr="008A76BA">
        <w:rPr>
          <w:rStyle w:val="StyleUnderline"/>
          <w:sz w:val="16"/>
          <w:szCs w:val="16"/>
        </w:rPr>
        <w:t>Cooperation becomes the means; victory is the end</w:t>
      </w:r>
      <w:r>
        <w:t xml:space="preserve">. </w:t>
      </w:r>
      <w:r w:rsidRPr="008A76BA">
        <w:rPr>
          <w:sz w:val="12"/>
          <w:szCs w:val="12"/>
        </w:rPr>
        <w:t xml:space="preserve">3. Not only does excellence not require competition; it usually requires its absence. Scores of studies by now have shown not only that carefully designed CL is more successful on a range of achievement measures than other classroom structures, but that competition </w:t>
      </w:r>
      <w:proofErr w:type="gramStart"/>
      <w:r w:rsidRPr="008A76BA">
        <w:rPr>
          <w:sz w:val="12"/>
          <w:szCs w:val="12"/>
        </w:rPr>
        <w:t>in particular undermines</w:t>
      </w:r>
      <w:proofErr w:type="gramEnd"/>
      <w:r w:rsidRPr="008A76BA">
        <w:rPr>
          <w:sz w:val="12"/>
          <w:szCs w:val="12"/>
        </w:rPr>
        <w:t xml:space="preserve"> success. This happens for a number of reasons:</w:t>
      </w:r>
      <w:r>
        <w:t xml:space="preserve"> </w:t>
      </w:r>
      <w:r w:rsidRPr="002E54CB">
        <w:rPr>
          <w:rStyle w:val="StyleUnderline"/>
          <w:highlight w:val="green"/>
        </w:rPr>
        <w:t>Competing reduces the probability that</w:t>
      </w:r>
      <w:r w:rsidRPr="00781C40">
        <w:rPr>
          <w:rStyle w:val="StyleUnderline"/>
        </w:rPr>
        <w:t xml:space="preserve"> cooperation, which does promote </w:t>
      </w:r>
      <w:r w:rsidRPr="002E54CB">
        <w:rPr>
          <w:rStyle w:val="StyleUnderline"/>
          <w:highlight w:val="gree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t xml:space="preserve"> </w:t>
      </w:r>
      <w:r w:rsidRPr="003143C8">
        <w:rPr>
          <w:sz w:val="16"/>
          <w:szCs w:val="16"/>
        </w:rPr>
        <w:t>(</w:t>
      </w:r>
      <w:r w:rsidRPr="008A76BA">
        <w:rPr>
          <w:sz w:val="12"/>
          <w:szCs w:val="12"/>
        </w:rPr>
        <w:t xml:space="preserve">Deci and Ryan, 1985; Kohn, 1993; Lepper and Greene, 1978). If we are questioning whether competition is appropriate, </w:t>
      </w:r>
      <w:proofErr w:type="gramStart"/>
      <w:r w:rsidRPr="008A76BA">
        <w:rPr>
          <w:sz w:val="12"/>
          <w:szCs w:val="12"/>
        </w:rPr>
        <w:t>then,</w:t>
      </w:r>
      <w:proofErr w:type="gramEnd"/>
      <w:r w:rsidRPr="008A76BA">
        <w:rPr>
          <w:sz w:val="12"/>
          <w:szCs w:val="12"/>
        </w:rPr>
        <w:t xml:space="preserve"> our point of departure must be the overwhelming evidence that it is counterproductive and destructive. </w:t>
      </w:r>
      <w:proofErr w:type="gramStart"/>
      <w:r w:rsidRPr="008A76BA">
        <w:rPr>
          <w:sz w:val="12"/>
          <w:szCs w:val="12"/>
        </w:rPr>
        <w:t>In light of</w:t>
      </w:r>
      <w:proofErr w:type="gramEnd"/>
      <w:r w:rsidRPr="008A76BA">
        <w:rPr>
          <w:sz w:val="12"/>
          <w:szCs w:val="12"/>
        </w:rPr>
        <w:t xml:space="preserve">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3143C8">
        <w:rPr>
          <w:sz w:val="16"/>
          <w:szCs w:val="16"/>
        </w:rPr>
        <w:t>.</w:t>
      </w:r>
      <w:r>
        <w:t xml:space="preserve"> </w:t>
      </w:r>
      <w:r w:rsidRPr="00781C40">
        <w:rPr>
          <w:rStyle w:val="StyleUnderline"/>
        </w:rPr>
        <w:t>It is not just the losers who suffer from these practices.</w:t>
      </w:r>
      <w:r>
        <w:rPr>
          <w:rStyle w:val="StyleUnderline"/>
        </w:rPr>
        <w:t xml:space="preserve"> </w:t>
      </w:r>
      <w:r w:rsidRPr="003143C8">
        <w:rPr>
          <w:rStyle w:val="StyleUnderline"/>
          <w:highlight w:val="green"/>
        </w:rPr>
        <w:t xml:space="preserve">Even those who emerge triumphant come to see themselves as </w:t>
      </w:r>
      <w:r w:rsidRPr="001E77CE">
        <w:rPr>
          <w:rStyle w:val="StyleUnderline"/>
          <w:highlight w:val="green"/>
        </w:rPr>
        <w:t>valuable in relation to their win/loss record</w:t>
      </w:r>
      <w:r w:rsidRPr="00781C40">
        <w:rPr>
          <w:rStyle w:val="StyleUnderline"/>
        </w:rPr>
        <w:t>, learn to view others as rivals rather than collaborators</w:t>
      </w:r>
      <w:r w:rsidRPr="008A76BA">
        <w:rPr>
          <w:sz w:val="12"/>
          <w:szCs w:val="12"/>
        </w:rPr>
        <w:t>, and are handicapped in terms of learning. Why, then, are so many educators reluctant to see their intuitions (and, in some cases, their data) through to their logical conclusion, which is the abolition of competitive activities?</w:t>
      </w:r>
    </w:p>
    <w:p w14:paraId="501B0B6E" w14:textId="77777777" w:rsidR="00E51CD2" w:rsidRPr="008A76BA" w:rsidRDefault="00E51CD2" w:rsidP="00E51CD2"/>
    <w:p w14:paraId="389260DD" w14:textId="77777777" w:rsidR="00E51CD2" w:rsidRDefault="00E51CD2" w:rsidP="00E51CD2">
      <w:pPr>
        <w:pStyle w:val="Heading4"/>
      </w:pPr>
      <w:r>
        <w:t xml:space="preserve">Voting AFF to address exclusion backfires – </w:t>
      </w:r>
      <w:r w:rsidRPr="00915B67">
        <w:rPr>
          <w:u w:val="single"/>
        </w:rPr>
        <w:t>the function of a ballot is to supplement the institutional validity of debate</w:t>
      </w:r>
      <w:r>
        <w:t xml:space="preserve"> – interlinking identity with institutional mechanisms </w:t>
      </w:r>
      <w:r w:rsidRPr="00A205FB">
        <w:rPr>
          <w:u w:val="single"/>
        </w:rPr>
        <w:t>authorizes hegemonic management</w:t>
      </w:r>
      <w:r>
        <w:t xml:space="preserve"> of identity and norms</w:t>
      </w:r>
    </w:p>
    <w:p w14:paraId="629AD952" w14:textId="77777777" w:rsidR="00E51CD2" w:rsidRDefault="00E51CD2" w:rsidP="00E51CD2">
      <w:r>
        <w:t xml:space="preserve">Christian </w:t>
      </w:r>
      <w:r w:rsidRPr="00987575">
        <w:rPr>
          <w:rStyle w:val="Style13ptBold"/>
        </w:rPr>
        <w:t>Lundberg</w:t>
      </w:r>
      <w:r>
        <w:t xml:space="preserve">, </w:t>
      </w:r>
      <w:r w:rsidRPr="00B30043">
        <w:t xml:space="preserve">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w:t>
      </w:r>
      <w:proofErr w:type="gramStart"/>
      <w:r w:rsidRPr="00B30043">
        <w:t>a number of</w:t>
      </w:r>
      <w:proofErr w:type="gramEnd"/>
      <w:r w:rsidRPr="00B30043">
        <w:t xml:space="preserve"> edited volumes</w:t>
      </w:r>
      <w:r w:rsidRPr="00A545CC">
        <w:t>,</w:t>
      </w:r>
      <w:r>
        <w:t xml:space="preserve"> </w:t>
      </w:r>
      <w:r w:rsidRPr="00987575">
        <w:rPr>
          <w:rStyle w:val="Style13ptBold"/>
        </w:rPr>
        <w:t>2012</w:t>
      </w:r>
      <w:r>
        <w:t>.</w:t>
      </w:r>
      <w:r w:rsidRPr="00A545CC">
        <w:t xml:space="preserve"> “On Being Bound to </w:t>
      </w:r>
      <w:proofErr w:type="spellStart"/>
      <w:r w:rsidRPr="00A545CC">
        <w:t>Equivalential</w:t>
      </w:r>
      <w:proofErr w:type="spellEnd"/>
      <w:r w:rsidRPr="00A545CC">
        <w:t xml:space="preserve"> C</w:t>
      </w:r>
      <w:r>
        <w:t>hains”, Cultural Studies 26.2-3</w:t>
      </w:r>
    </w:p>
    <w:p w14:paraId="6990133A" w14:textId="77777777" w:rsidR="00E51CD2" w:rsidRDefault="00E51CD2" w:rsidP="00E51CD2">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FA1AB3">
        <w:rPr>
          <w:rStyle w:val="StyleUnderline"/>
          <w:highlight w:val="green"/>
        </w:rPr>
        <w:t>these</w:t>
      </w:r>
      <w:r>
        <w:t xml:space="preserve"> </w:t>
      </w:r>
      <w:r w:rsidRPr="00751668">
        <w:rPr>
          <w:sz w:val="16"/>
          <w:szCs w:val="16"/>
        </w:rPr>
        <w:t>demands</w:t>
      </w:r>
      <w:r>
        <w:t xml:space="preserve"> </w:t>
      </w:r>
      <w:r w:rsidRPr="00FA1AB3">
        <w:rPr>
          <w:rStyle w:val="StyleUnderline"/>
          <w:highlight w:val="green"/>
        </w:rPr>
        <w:t>are</w:t>
      </w:r>
      <w:r w:rsidRPr="00B874CE">
        <w:rPr>
          <w:rStyle w:val="StyleUnderline"/>
          <w:highlight w:val="green"/>
        </w:rPr>
        <w:t xml:space="preserve"> not simply demands for inclusion</w:t>
      </w:r>
      <w:r w:rsidRPr="00B874CE">
        <w:rPr>
          <w:rStyle w:val="StyleUnderline"/>
        </w:rPr>
        <w:t xml:space="preserve">: </w:t>
      </w:r>
      <w:r w:rsidRPr="006B19DB">
        <w:rPr>
          <w:rStyle w:val="StyleUnderline"/>
          <w:highlight w:val="green"/>
        </w:rPr>
        <w:t>they are</w:t>
      </w:r>
      <w:r w:rsidRPr="00B874CE">
        <w:rPr>
          <w:rStyle w:val="StyleUnderline"/>
        </w:rPr>
        <w:t xml:space="preserve"> also </w:t>
      </w:r>
      <w:r w:rsidRPr="00304634">
        <w:rPr>
          <w:rStyle w:val="StyleUnderline"/>
          <w:highlight w:val="green"/>
        </w:rPr>
        <w:t>demands to be</w:t>
      </w:r>
      <w:r w:rsidRPr="006B19DB">
        <w:rPr>
          <w:rStyle w:val="StyleUnderline"/>
          <w:highlight w:val="green"/>
        </w:rPr>
        <w:t xml:space="preserve"> 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 xml:space="preserve">As </w:t>
      </w:r>
      <w:proofErr w:type="spellStart"/>
      <w:r w:rsidRPr="00590D8D">
        <w:rPr>
          <w:sz w:val="16"/>
          <w:szCs w:val="16"/>
        </w:rPr>
        <w:t>Laclau</w:t>
      </w:r>
      <w:proofErr w:type="spellEnd"/>
      <w:r w:rsidRPr="00590D8D">
        <w:rPr>
          <w:sz w:val="16"/>
          <w:szCs w:val="16"/>
        </w:rPr>
        <w:t xml:space="preserve"> might have it, demands are caught up in a formal logic of trope: metonymic connections between disparate demands are condensed in metaphors that figure a relation to and make claims on a political order. But</w:t>
      </w:r>
      <w:r>
        <w:t xml:space="preserve"> </w:t>
      </w:r>
      <w:r w:rsidRPr="00181818">
        <w:rPr>
          <w:rStyle w:val="StyleUnderline"/>
          <w:highlight w:val="green"/>
        </w:rPr>
        <w:t>it is</w:t>
      </w:r>
      <w:r>
        <w:t xml:space="preserve"> </w:t>
      </w:r>
      <w:r w:rsidRPr="00590D8D">
        <w:rPr>
          <w:sz w:val="16"/>
          <w:szCs w:val="16"/>
        </w:rPr>
        <w:t>also</w:t>
      </w:r>
      <w:r>
        <w:t xml:space="preserve"> </w:t>
      </w:r>
      <w:r w:rsidRPr="00181818">
        <w:rPr>
          <w:rStyle w:val="StyleUnderline"/>
          <w:highlight w:val="green"/>
        </w:rPr>
        <w:t>possible to detail the</w:t>
      </w:r>
      <w:r>
        <w:t xml:space="preserve"> </w:t>
      </w:r>
      <w:r w:rsidRPr="00181818">
        <w:rPr>
          <w:rStyle w:val="StyleUnderline"/>
        </w:rPr>
        <w:t xml:space="preserve">rhetorical </w:t>
      </w:r>
      <w:r w:rsidRPr="00181818">
        <w:rPr>
          <w:rStyle w:val="StyleUnderline"/>
          <w:highlight w:val="green"/>
        </w:rPr>
        <w:t>functionality</w:t>
      </w:r>
      <w:r>
        <w:t xml:space="preserve"> </w:t>
      </w:r>
      <w:r w:rsidRPr="00181818">
        <w:rPr>
          <w:rStyle w:val="StyleUnderline"/>
          <w:highlight w:val="green"/>
        </w:rPr>
        <w:t>of</w:t>
      </w:r>
      <w:r>
        <w:t xml:space="preserve"> </w:t>
      </w:r>
      <w:r w:rsidRPr="00590D8D">
        <w:rPr>
          <w:sz w:val="16"/>
          <w:szCs w:val="16"/>
        </w:rPr>
        <w:t xml:space="preserve">such demands by taking them both as a set of </w:t>
      </w:r>
      <w:proofErr w:type="spellStart"/>
      <w:r w:rsidRPr="00590D8D">
        <w:rPr>
          <w:sz w:val="16"/>
          <w:szCs w:val="16"/>
        </w:rPr>
        <w:t>tropologically</w:t>
      </w:r>
      <w:proofErr w:type="spellEnd"/>
      <w:r w:rsidRPr="00590D8D">
        <w:rPr>
          <w:sz w:val="16"/>
          <w:szCs w:val="16"/>
        </w:rPr>
        <w:t xml:space="preserve"> animated connections, and simultaneously at their word in reading the affective implications of</w:t>
      </w:r>
      <w:r>
        <w:t xml:space="preserve"> </w:t>
      </w:r>
      <w:r w:rsidRPr="00181818">
        <w:rPr>
          <w:rStyle w:val="StyleUnderline"/>
          <w:highlight w:val="green"/>
        </w:rPr>
        <w:t xml:space="preserve">a literal call to be </w:t>
      </w:r>
      <w:r w:rsidRPr="00B03033">
        <w:rPr>
          <w:rStyle w:val="StyleUnderline"/>
          <w:highlight w:val="green"/>
        </w:rPr>
        <w:t>recognized as dangerous</w:t>
      </w:r>
      <w:r w:rsidRPr="00B03033">
        <w:rPr>
          <w:rStyle w:val="StyleUnderline"/>
        </w:rPr>
        <w:t xml:space="preserve"> to </w:t>
      </w:r>
      <w:r w:rsidRPr="00B03033">
        <w:rPr>
          <w:rStyle w:val="StyleUnderline"/>
          <w:highlight w:val="green"/>
        </w:rPr>
        <w:t>and excluded from</w:t>
      </w:r>
      <w:r w:rsidRPr="00181818">
        <w:rPr>
          <w:rStyle w:val="StyleUnderline"/>
        </w:rPr>
        <w:t xml:space="preserve"> the </w:t>
      </w:r>
      <w:r w:rsidRPr="00B03033">
        <w:rPr>
          <w:rStyle w:val="StyleUnderline"/>
          <w:highlight w:val="green"/>
        </w:rPr>
        <w:t>processes</w:t>
      </w:r>
      <w:r w:rsidRPr="00181818">
        <w:rPr>
          <w:rStyle w:val="StyleUnderline"/>
        </w:rPr>
        <w:t xml:space="preserve"> of global governance</w:t>
      </w:r>
      <w:r>
        <w:t xml:space="preserve">. </w:t>
      </w:r>
      <w:r w:rsidRPr="00751668">
        <w:rPr>
          <w:sz w:val="16"/>
          <w:szCs w:val="16"/>
        </w:rPr>
        <w:t xml:space="preserve">How is it possible to ground a literal reading of the rhetorical functionality of the demand to be recognized as dangerous in this case? This reading strategy involves identifying a supplemental </w:t>
      </w:r>
      <w:proofErr w:type="gramStart"/>
      <w:r w:rsidRPr="00751668">
        <w:rPr>
          <w:sz w:val="16"/>
          <w:szCs w:val="16"/>
        </w:rPr>
        <w:t>split to the one</w:t>
      </w:r>
      <w:proofErr w:type="gramEnd"/>
      <w:r w:rsidRPr="00751668">
        <w:rPr>
          <w:sz w:val="16"/>
          <w:szCs w:val="16"/>
        </w:rPr>
        <w:t xml:space="preserve"> between the universal and </w:t>
      </w:r>
      <w:proofErr w:type="gramStart"/>
      <w:r w:rsidRPr="00751668">
        <w:rPr>
          <w:sz w:val="16"/>
          <w:szCs w:val="16"/>
        </w:rPr>
        <w:t>particular political</w:t>
      </w:r>
      <w:proofErr w:type="gramEnd"/>
      <w:r w:rsidRPr="00751668">
        <w:rPr>
          <w:sz w:val="16"/>
          <w:szCs w:val="16"/>
        </w:rPr>
        <w:t xml:space="preserve"> content of a demand, between subjects who enjoy the mere fact of affinity with a group as a mode of (mis)identification and the set of identitarian equivalences inaugurated by entry into </w:t>
      </w:r>
      <w:proofErr w:type="gramStart"/>
      <w:r w:rsidRPr="00751668">
        <w:rPr>
          <w:sz w:val="16"/>
          <w:szCs w:val="16"/>
        </w:rPr>
        <w:t>the particular</w:t>
      </w:r>
      <w:proofErr w:type="gramEnd"/>
      <w:r>
        <w:t xml:space="preserve">. </w:t>
      </w:r>
      <w:r w:rsidRPr="00E90AFE">
        <w:rPr>
          <w:rStyle w:val="StyleUnderline"/>
          <w:highlight w:val="green"/>
        </w:rPr>
        <w:t>This</w:t>
      </w:r>
      <w:r w:rsidRPr="008D20CD">
        <w:rPr>
          <w:rStyle w:val="StyleUnderline"/>
        </w:rPr>
        <w:t xml:space="preserve"> strategy </w:t>
      </w:r>
      <w:r w:rsidRPr="00E90AFE">
        <w:rPr>
          <w:rStyle w:val="StyleUnderline"/>
          <w:highlight w:val="green"/>
        </w:rPr>
        <w:t>involves reading</w:t>
      </w:r>
      <w:r w:rsidRPr="008D20CD">
        <w:rPr>
          <w:rStyle w:val="StyleUnderline"/>
        </w:rPr>
        <w:t xml:space="preserve"> such utterances both as </w:t>
      </w:r>
      <w:r w:rsidRPr="00E90AFE">
        <w:rPr>
          <w:rStyle w:val="StyleUnderline"/>
          <w:highlight w:val="green"/>
        </w:rPr>
        <w:t>specific</w:t>
      </w:r>
      <w:r w:rsidRPr="008D20CD">
        <w:rPr>
          <w:rStyle w:val="StyleUnderline"/>
        </w:rPr>
        <w:t xml:space="preserve"> political </w:t>
      </w:r>
      <w:r w:rsidRPr="00E90AFE">
        <w:rPr>
          <w:rStyle w:val="StyleUnderline"/>
          <w:highlight w:val="green"/>
        </w:rPr>
        <w:t>demands, as containing a</w:t>
      </w:r>
      <w:r w:rsidRPr="008D20CD">
        <w:rPr>
          <w:rStyle w:val="StyleUnderline"/>
        </w:rPr>
        <w:t xml:space="preserve"> universal </w:t>
      </w:r>
      <w:r w:rsidRPr="00E90AFE">
        <w:rPr>
          <w:rStyle w:val="StyleUnderline"/>
          <w:highlight w:val="green"/>
        </w:rPr>
        <w:t xml:space="preserve">commitment that authorizes </w:t>
      </w:r>
      <w:proofErr w:type="spellStart"/>
      <w:r w:rsidRPr="00E90AFE">
        <w:rPr>
          <w:rStyle w:val="StyleUnderline"/>
          <w:highlight w:val="green"/>
        </w:rPr>
        <w:t>equivalential</w:t>
      </w:r>
      <w:proofErr w:type="spellEnd"/>
      <w:r w:rsidRPr="00E90AFE">
        <w:rPr>
          <w:rStyle w:val="StyleUnderline"/>
          <w:highlight w:val="green"/>
        </w:rPr>
        <w:t xml:space="preserve"> linkages, and </w:t>
      </w:r>
      <w:r w:rsidRPr="00657F95">
        <w:rPr>
          <w:rStyle w:val="StyleUnderline"/>
        </w:rPr>
        <w:t>simultaneously</w:t>
      </w:r>
      <w:r w:rsidRPr="008D20CD">
        <w:rPr>
          <w:rStyle w:val="StyleUnderline"/>
        </w:rPr>
        <w:t xml:space="preserve"> as practices of enjoyment, creating </w:t>
      </w:r>
      <w:r w:rsidRPr="00B664CD">
        <w:rPr>
          <w:rStyle w:val="StyleUnderline"/>
          <w:highlight w:val="green"/>
        </w:rPr>
        <w:t>ritually repeated relationships to a hegemonic order</w:t>
      </w:r>
      <w:r>
        <w:t xml:space="preserve">. </w:t>
      </w:r>
      <w:r w:rsidRPr="00751668">
        <w:rPr>
          <w:sz w:val="16"/>
          <w:szCs w:val="16"/>
        </w:rPr>
        <w:t xml:space="preserve">On this reading it is not the change that the demand anticipates that is significant, nor is in the political potential of forging </w:t>
      </w:r>
      <w:proofErr w:type="spellStart"/>
      <w:r w:rsidRPr="00751668">
        <w:rPr>
          <w:sz w:val="16"/>
          <w:szCs w:val="16"/>
        </w:rPr>
        <w:t>equivalential</w:t>
      </w:r>
      <w:proofErr w:type="spellEnd"/>
      <w:r w:rsidRPr="00751668">
        <w:rPr>
          <w:sz w:val="16"/>
          <w:szCs w:val="16"/>
        </w:rPr>
        <w:t xml:space="preserve"> links, but rather the role demand plays for the one who utters it, and the modes of </w:t>
      </w:r>
      <w:proofErr w:type="spellStart"/>
      <w:r w:rsidRPr="00751668">
        <w:rPr>
          <w:sz w:val="16"/>
          <w:szCs w:val="16"/>
        </w:rPr>
        <w:t>interpassive</w:t>
      </w:r>
      <w:proofErr w:type="spellEnd"/>
      <w:r w:rsidRPr="00751668">
        <w:rPr>
          <w:sz w:val="16"/>
          <w:szCs w:val="16"/>
        </w:rPr>
        <w:t xml:space="preser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w:t>
      </w:r>
      <w:proofErr w:type="spellStart"/>
      <w:r w:rsidRPr="00751668">
        <w:rPr>
          <w:sz w:val="16"/>
          <w:szCs w:val="16"/>
        </w:rPr>
        <w:t>Laclau’s</w:t>
      </w:r>
      <w:proofErr w:type="spellEnd"/>
      <w:r w:rsidRPr="00751668">
        <w:rPr>
          <w:sz w:val="16"/>
          <w:szCs w:val="16"/>
        </w:rPr>
        <w:t xml:space="preserve">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rPr>
        <w:t xml:space="preserve"> </w:t>
      </w:r>
      <w:r w:rsidRPr="00111144">
        <w:rPr>
          <w:rStyle w:val="StyleUnderline"/>
          <w:highlight w:val="green"/>
        </w:rPr>
        <w:t>resistance and</w:t>
      </w:r>
      <w:r w:rsidRPr="00E8363E">
        <w:rPr>
          <w:rStyle w:val="StyleUnderline"/>
        </w:rPr>
        <w:t xml:space="preserve"> simultaneous </w:t>
      </w:r>
      <w:proofErr w:type="spellStart"/>
      <w:r w:rsidRPr="00E8363E">
        <w:rPr>
          <w:rStyle w:val="StyleUnderline"/>
        </w:rPr>
        <w:t>interpassive</w:t>
      </w:r>
      <w:proofErr w:type="spellEnd"/>
      <w:r w:rsidRPr="00E8363E">
        <w:rPr>
          <w:rStyle w:val="StyleUnderline"/>
        </w:rPr>
        <w:t xml:space="preserve"> political </w:t>
      </w:r>
      <w:r w:rsidRPr="00AB0884">
        <w:rPr>
          <w:rStyle w:val="StyleUnderline"/>
          <w:highlight w:val="green"/>
        </w:rPr>
        <w:t>constraint</w:t>
      </w:r>
      <w:r w:rsidRPr="00E8363E">
        <w:rPr>
          <w:rStyle w:val="StyleUnderline"/>
        </w:rPr>
        <w:t xml:space="preserve">. Demands </w:t>
      </w:r>
      <w:r w:rsidRPr="009019B0">
        <w:rPr>
          <w:rStyle w:val="StyleUnderline"/>
          <w:highlight w:val="green"/>
        </w:rPr>
        <w:t>empower</w:t>
      </w:r>
      <w:r w:rsidRPr="00E8363E">
        <w:rPr>
          <w:rStyle w:val="StyleUnderline"/>
        </w:rPr>
        <w:t xml:space="preserve"> forms of political </w:t>
      </w:r>
      <w:r w:rsidRPr="00111144">
        <w:rPr>
          <w:rStyle w:val="StyleUnderline"/>
          <w:highlight w:val="green"/>
        </w:rPr>
        <w:t xml:space="preserve">agency by generating an oppositional relationship </w:t>
      </w:r>
      <w:proofErr w:type="gramStart"/>
      <w:r w:rsidRPr="009019B0">
        <w:rPr>
          <w:rStyle w:val="StyleUnderline"/>
          <w:highlight w:val="green"/>
        </w:rPr>
        <w:t>to</w:t>
      </w:r>
      <w:proofErr w:type="gramEnd"/>
      <w:r w:rsidRPr="009019B0">
        <w:rPr>
          <w:rStyle w:val="StyleUnderline"/>
          <w:highlight w:val="green"/>
        </w:rPr>
        <w:t xml:space="preserve"> hegemonic structures</w:t>
      </w:r>
      <w:r w:rsidRPr="00E8363E">
        <w:rPr>
          <w:rStyle w:val="StyleUnderline"/>
        </w:rPr>
        <w:t xml:space="preserve">, and by </w:t>
      </w:r>
      <w:r w:rsidRPr="009019B0">
        <w:rPr>
          <w:rStyle w:val="StyleUnderline"/>
          <w:highlight w:val="green"/>
        </w:rPr>
        <w:t xml:space="preserve">providing the </w:t>
      </w:r>
      <w:proofErr w:type="spellStart"/>
      <w:r w:rsidRPr="00126CD1">
        <w:rPr>
          <w:rStyle w:val="StyleUnderline"/>
        </w:rPr>
        <w:t>equivalential</w:t>
      </w:r>
      <w:proofErr w:type="spellEnd"/>
      <w:r w:rsidRPr="00126CD1">
        <w:rPr>
          <w:rStyle w:val="StyleUnderline"/>
        </w:rPr>
        <w:t xml:space="preserve"> </w:t>
      </w:r>
      <w:r w:rsidRPr="009019B0">
        <w:rPr>
          <w:rStyle w:val="StyleUnderline"/>
          <w:highlight w:val="green"/>
        </w:rPr>
        <w:t>preconditions for identity</w:t>
      </w:r>
      <w:r>
        <w:t xml:space="preserve">. </w:t>
      </w:r>
      <w:r w:rsidRPr="00751668">
        <w:rPr>
          <w:sz w:val="16"/>
          <w:szCs w:val="16"/>
        </w:rPr>
        <w:t xml:space="preserve">As Slavoj </w:t>
      </w:r>
      <w:proofErr w:type="spellStart"/>
      <w:r w:rsidRPr="00751668">
        <w:rPr>
          <w:sz w:val="16"/>
          <w:szCs w:val="16"/>
        </w:rPr>
        <w:t>Zˇizˇek</w:t>
      </w:r>
      <w:proofErr w:type="spellEnd"/>
      <w:r w:rsidRPr="00751668">
        <w:rPr>
          <w:sz w:val="16"/>
          <w:szCs w:val="16"/>
        </w:rPr>
        <w:t xml:space="preserve"> might have it, there is always the risk that the demands of </w:t>
      </w:r>
      <w:r w:rsidRPr="00F83A6B">
        <w:rPr>
          <w:rStyle w:val="StyleUnderline"/>
          <w:highlight w:val="green"/>
        </w:rPr>
        <w:t>protestors are the supplement that authorizes</w:t>
      </w:r>
      <w:r w:rsidRPr="00F83A6B">
        <w:rPr>
          <w:rStyle w:val="StyleUnderline"/>
        </w:rPr>
        <w:t xml:space="preserve"> the </w:t>
      </w:r>
      <w:r w:rsidRPr="00F83A6B">
        <w:rPr>
          <w:rStyle w:val="StyleUnderline"/>
          <w:highlight w:val="green"/>
        </w:rPr>
        <w:t>functioning</w:t>
      </w:r>
      <w:r w:rsidRPr="00751668">
        <w:rPr>
          <w:sz w:val="16"/>
          <w:szCs w:val="16"/>
        </w:rPr>
        <w:t xml:space="preserve"> of capital (</w:t>
      </w:r>
      <w:proofErr w:type="spellStart"/>
      <w:r w:rsidRPr="00751668">
        <w:rPr>
          <w:sz w:val="16"/>
          <w:szCs w:val="16"/>
        </w:rPr>
        <w:t>Zˇizˇek</w:t>
      </w:r>
      <w:proofErr w:type="spellEnd"/>
      <w:r w:rsidRPr="00751668">
        <w:rPr>
          <w:sz w:val="16"/>
          <w:szCs w:val="16"/>
        </w:rPr>
        <w:t xml:space="preserve"> 2000).</w:t>
      </w:r>
    </w:p>
    <w:p w14:paraId="573E7C40" w14:textId="77777777" w:rsidR="00E51CD2" w:rsidRPr="00553B4E" w:rsidRDefault="00E51CD2" w:rsidP="00E51CD2"/>
    <w:p w14:paraId="13317779" w14:textId="77777777" w:rsidR="00E51CD2" w:rsidRPr="001A3058" w:rsidRDefault="00E51CD2" w:rsidP="00E51CD2">
      <w:pPr>
        <w:pStyle w:val="Heading4"/>
      </w:pPr>
      <w:r>
        <w:t xml:space="preserve">Arguments about debate’s systematic violence reveal that </w:t>
      </w:r>
      <w:r w:rsidRPr="00BC4D6B">
        <w:rPr>
          <w:u w:val="single"/>
        </w:rPr>
        <w:t>winning is a toxic basis for survival and being</w:t>
      </w:r>
    </w:p>
    <w:p w14:paraId="6BC116B9" w14:textId="77777777" w:rsidR="00E51CD2" w:rsidRPr="002B54F8" w:rsidRDefault="00E51CD2" w:rsidP="00E51CD2">
      <w:r w:rsidRPr="002B54F8">
        <w:t xml:space="preserve">Vanessa </w:t>
      </w:r>
      <w:r w:rsidRPr="002B54F8">
        <w:rPr>
          <w:rStyle w:val="Style13ptBold"/>
        </w:rPr>
        <w:t>Koh</w:t>
      </w:r>
      <w:r w:rsidRPr="002B54F8">
        <w:t xml:space="preserve">, “Precarious Fates: The Experiences of Migrant Workers in Singapore,” University of Pennsylvania </w:t>
      </w:r>
      <w:r w:rsidRPr="002B54F8">
        <w:rPr>
          <w:rStyle w:val="Style13ptBold"/>
        </w:rPr>
        <w:t>2016</w:t>
      </w:r>
      <w:r>
        <w:t>, pp</w:t>
      </w:r>
      <w:r w:rsidRPr="002B54F8">
        <w:t xml:space="preserve">. 81-82                                                                                                                            </w:t>
      </w:r>
    </w:p>
    <w:p w14:paraId="6991B921" w14:textId="77777777" w:rsidR="00E51CD2" w:rsidRDefault="00E51CD2" w:rsidP="00E51CD2">
      <w:r w:rsidRPr="00DC4AA9">
        <w:rPr>
          <w:sz w:val="10"/>
          <w:szCs w:val="10"/>
        </w:rPr>
        <w:t xml:space="preserve">The notable dichotomy between </w:t>
      </w:r>
      <w:proofErr w:type="spellStart"/>
      <w:r w:rsidRPr="00DC4AA9">
        <w:rPr>
          <w:sz w:val="10"/>
          <w:szCs w:val="10"/>
        </w:rPr>
        <w:t>DaShan’s</w:t>
      </w:r>
      <w:proofErr w:type="spellEnd"/>
      <w:r w:rsidRPr="00DC4AA9">
        <w:rPr>
          <w:sz w:val="10"/>
          <w:szCs w:val="10"/>
        </w:rPr>
        <w:t xml:space="preserve"> considerably carefree memories of his childhood and sadder recollections of the distant relationship he has with his son reflects his life as a modern. The </w:t>
      </w:r>
      <w:proofErr w:type="gramStart"/>
      <w:r w:rsidRPr="00DC4AA9">
        <w:rPr>
          <w:sz w:val="10"/>
          <w:szCs w:val="10"/>
        </w:rPr>
        <w:t>modern’s</w:t>
      </w:r>
      <w:proofErr w:type="gramEnd"/>
      <w:r w:rsidRPr="00DC4AA9">
        <w:rPr>
          <w:sz w:val="10"/>
          <w:szCs w:val="10"/>
        </w:rPr>
        <w:t xml:space="preserve"> life is one incredibly sensitive to time. They have an awareness of accelerated time. They try to cling onto some fragments of the past, as </w:t>
      </w:r>
      <w:proofErr w:type="spellStart"/>
      <w:r w:rsidRPr="00DC4AA9">
        <w:rPr>
          <w:sz w:val="10"/>
          <w:szCs w:val="10"/>
        </w:rPr>
        <w:t>DaShan</w:t>
      </w:r>
      <w:proofErr w:type="spellEnd"/>
      <w:r w:rsidRPr="00DC4AA9">
        <w:rPr>
          <w:sz w:val="10"/>
          <w:szCs w:val="10"/>
        </w:rPr>
        <w:t xml:space="preserve"> does with his childhood memories, while mourning the inevitable losses that have come their way. They, like other moderns, marvel at the changes in their world and the foreignness of their life sometimes. They wonder at the differences between the past and the </w:t>
      </w:r>
      <w:proofErr w:type="gramStart"/>
      <w:r w:rsidRPr="00DC4AA9">
        <w:rPr>
          <w:sz w:val="10"/>
          <w:szCs w:val="10"/>
        </w:rPr>
        <w:t>present, and</w:t>
      </w:r>
      <w:proofErr w:type="gramEnd"/>
      <w:r w:rsidRPr="00DC4AA9">
        <w:rPr>
          <w:sz w:val="10"/>
          <w:szCs w:val="10"/>
        </w:rPr>
        <w:t xml:space="preserve"> experience the sharpness of these gaps.</w:t>
      </w:r>
      <w:r w:rsidRPr="003D16CD">
        <w:rPr>
          <w:sz w:val="16"/>
          <w:szCs w:val="16"/>
        </w:rPr>
        <w:t xml:space="preserve"> </w:t>
      </w:r>
      <w:r>
        <w:rPr>
          <w:sz w:val="16"/>
          <w:szCs w:val="16"/>
        </w:rPr>
        <w:t xml:space="preserve">   </w:t>
      </w:r>
      <w:r w:rsidRPr="009D4C99">
        <w:rPr>
          <w:rStyle w:val="StyleUnderline"/>
        </w:rPr>
        <w:t xml:space="preserve">They inhabit </w:t>
      </w:r>
      <w:r w:rsidRPr="009D4C99">
        <w:rPr>
          <w:rStyle w:val="StyleUnderline"/>
          <w:highlight w:val="green"/>
        </w:rPr>
        <w:t>a liminal space of unbelonging</w:t>
      </w:r>
      <w:r w:rsidRPr="008426B9">
        <w:rPr>
          <w:sz w:val="16"/>
          <w:szCs w:val="16"/>
        </w:rPr>
        <w:t xml:space="preserve">. </w:t>
      </w:r>
      <w:r w:rsidRPr="00DC4AA9">
        <w:rPr>
          <w:sz w:val="10"/>
          <w:szCs w:val="10"/>
        </w:rPr>
        <w:t xml:space="preserve">It is perhaps this hyperawareness of temporality that explains why </w:t>
      </w:r>
      <w:proofErr w:type="spellStart"/>
      <w:r w:rsidRPr="00DC4AA9">
        <w:rPr>
          <w:sz w:val="10"/>
          <w:szCs w:val="10"/>
        </w:rPr>
        <w:t>DaShan</w:t>
      </w:r>
      <w:proofErr w:type="spellEnd"/>
      <w:r w:rsidRPr="00DC4AA9">
        <w:rPr>
          <w:sz w:val="10"/>
          <w:szCs w:val="10"/>
        </w:rPr>
        <w:t xml:space="preserve"> waits. </w:t>
      </w:r>
      <w:proofErr w:type="spellStart"/>
      <w:r w:rsidRPr="00DC4AA9">
        <w:rPr>
          <w:sz w:val="10"/>
          <w:szCs w:val="10"/>
        </w:rPr>
        <w:t>Everyday</w:t>
      </w:r>
      <w:proofErr w:type="spellEnd"/>
      <w:r w:rsidRPr="00DC4AA9">
        <w:rPr>
          <w:sz w:val="10"/>
          <w:szCs w:val="10"/>
        </w:rPr>
        <w:t xml:space="preserve">, he walks to </w:t>
      </w:r>
      <w:proofErr w:type="spellStart"/>
      <w:r w:rsidRPr="00DC4AA9">
        <w:rPr>
          <w:sz w:val="10"/>
          <w:szCs w:val="10"/>
        </w:rPr>
        <w:t>Healthserve</w:t>
      </w:r>
      <w:proofErr w:type="spellEnd"/>
      <w:r w:rsidRPr="00DC4AA9">
        <w:rPr>
          <w:sz w:val="10"/>
          <w:szCs w:val="10"/>
        </w:rPr>
        <w:t xml:space="preserve"> for lunch. He sits on the plastic chairs outside of </w:t>
      </w:r>
      <w:proofErr w:type="spellStart"/>
      <w:r w:rsidRPr="00DC4AA9">
        <w:rPr>
          <w:sz w:val="10"/>
          <w:szCs w:val="10"/>
        </w:rPr>
        <w:t>Healthserve’s</w:t>
      </w:r>
      <w:proofErr w:type="spellEnd"/>
      <w:r w:rsidRPr="00DC4AA9">
        <w:rPr>
          <w:sz w:val="10"/>
          <w:szCs w:val="10"/>
        </w:rPr>
        <w:t xml:space="preserve"> office. He chats with other Chinese workers. He strolls around the compound. He hangs out. He waits. I ask him whether he is waiting for </w:t>
      </w:r>
      <w:proofErr w:type="gramStart"/>
      <w:r w:rsidRPr="00DC4AA9">
        <w:rPr>
          <w:sz w:val="10"/>
          <w:szCs w:val="10"/>
        </w:rPr>
        <w:t>anything</w:t>
      </w:r>
      <w:proofErr w:type="gramEnd"/>
      <w:r w:rsidRPr="00DC4AA9">
        <w:rPr>
          <w:sz w:val="10"/>
          <w:szCs w:val="10"/>
        </w:rPr>
        <w:t xml:space="preserve"> in particular—perhaps a higher settlement offer from the government? He shakes his head. “It’s not really about that… I’m not expecting [</w:t>
      </w:r>
      <w:proofErr w:type="spellStart"/>
      <w:r w:rsidRPr="00DC4AA9">
        <w:rPr>
          <w:rFonts w:ascii="MS Gothic" w:eastAsia="MS Gothic" w:hAnsi="MS Gothic" w:cs="MS Gothic" w:hint="eastAsia"/>
          <w:sz w:val="10"/>
          <w:szCs w:val="10"/>
        </w:rPr>
        <w:t>期待</w:t>
      </w:r>
      <w:proofErr w:type="spellEnd"/>
      <w:r w:rsidRPr="00DC4AA9">
        <w:rPr>
          <w:sz w:val="10"/>
          <w:szCs w:val="10"/>
        </w:rPr>
        <w:t>] anything. I’m just waiting [</w:t>
      </w:r>
      <w:proofErr w:type="spellStart"/>
      <w:r w:rsidRPr="00DC4AA9">
        <w:rPr>
          <w:rFonts w:ascii="MS Gothic" w:eastAsia="MS Gothic" w:hAnsi="MS Gothic" w:cs="MS Gothic" w:hint="eastAsia"/>
          <w:sz w:val="10"/>
          <w:szCs w:val="10"/>
        </w:rPr>
        <w:t>等待</w:t>
      </w:r>
      <w:proofErr w:type="spellEnd"/>
      <w:r w:rsidRPr="00DC4AA9">
        <w:rPr>
          <w:sz w:val="10"/>
          <w:szCs w:val="10"/>
        </w:rPr>
        <w:t xml:space="preserve">]. Passing time.” Seeing the look of confusion on my face, he elaborates, “Being here means I won’t have to see the look of disappointment on my family’s faces. The worry.” With a </w:t>
      </w:r>
      <w:proofErr w:type="spellStart"/>
      <w:r w:rsidRPr="00DC4AA9">
        <w:rPr>
          <w:sz w:val="10"/>
          <w:szCs w:val="10"/>
        </w:rPr>
        <w:t>humourless</w:t>
      </w:r>
      <w:proofErr w:type="spellEnd"/>
      <w:r w:rsidRPr="00DC4AA9">
        <w:rPr>
          <w:sz w:val="10"/>
          <w:szCs w:val="10"/>
        </w:rPr>
        <w:t xml:space="preserve"> laugh, he adds, “I know, I’m a coward. But maybe it’s better this way. At least I won’t be a burden to them. No one likes dealing with sick people. I can only imagine how difficult it will be for my wife to hear about me complain of back pain</w:t>
      </w:r>
      <w:r w:rsidRPr="003D16CD">
        <w:rPr>
          <w:sz w:val="16"/>
          <w:szCs w:val="16"/>
        </w:rPr>
        <w:t>.”</w:t>
      </w:r>
      <w:r w:rsidRPr="001E5C4F">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8F7337">
        <w:rPr>
          <w:rStyle w:val="StyleUnderline"/>
          <w:highlight w:val="green"/>
        </w:rPr>
        <w:t xml:space="preserve">is not </w:t>
      </w:r>
      <w:r w:rsidRPr="009D4C99">
        <w:rPr>
          <w:rStyle w:val="StyleUnderline"/>
        </w:rPr>
        <w:t xml:space="preserve">an anticipatory </w:t>
      </w:r>
      <w:r w:rsidRPr="00CB4EC9">
        <w:rPr>
          <w:rStyle w:val="StyleUnderline"/>
        </w:rPr>
        <w:t xml:space="preserve">politics that </w:t>
      </w:r>
      <w:proofErr w:type="gramStart"/>
      <w:r w:rsidRPr="00CB4EC9">
        <w:rPr>
          <w:rStyle w:val="StyleUnderline"/>
        </w:rPr>
        <w:t>provides</w:t>
      </w:r>
      <w:proofErr w:type="gramEnd"/>
      <w:r w:rsidRPr="002A7641">
        <w:rPr>
          <w:rStyle w:val="StyleUnderline"/>
        </w:rPr>
        <w:t xml:space="preserve"> one with </w:t>
      </w:r>
      <w:r w:rsidRPr="00CB4EC9">
        <w:rPr>
          <w:rStyle w:val="StyleUnderline"/>
          <w:highlight w:val="green"/>
        </w:rPr>
        <w:t>material comfort</w:t>
      </w:r>
      <w:r w:rsidRPr="008F7337">
        <w:rPr>
          <w:rStyle w:val="StyleUnderline"/>
          <w:highlight w:val="green"/>
        </w:rPr>
        <w:t xml:space="preserve">, but </w:t>
      </w:r>
      <w:r w:rsidRPr="00CB4EC9">
        <w:rPr>
          <w:rStyle w:val="StyleUnderline"/>
        </w:rPr>
        <w:t xml:space="preserve">one that </w:t>
      </w:r>
      <w:r w:rsidRPr="008F7337">
        <w:rPr>
          <w:rStyle w:val="StyleUnderline"/>
          <w:highlight w:val="green"/>
        </w:rPr>
        <w:t>presents the illusion</w:t>
      </w:r>
      <w:r w:rsidRPr="002A7641">
        <w:rPr>
          <w:rStyle w:val="StyleUnderline"/>
        </w:rPr>
        <w:t xml:space="preserve"> of stopping time. </w:t>
      </w:r>
      <w:r w:rsidRPr="00FA76A2">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FA76A2">
        <w:rPr>
          <w:rStyle w:val="StyleUnderline"/>
          <w:highlight w:val="green"/>
        </w:rPr>
        <w:t>individuals are unable to detach themselves from the “compromised conditions of possibility”</w:t>
      </w:r>
      <w:r w:rsidRPr="002A7641">
        <w:rPr>
          <w:rStyle w:val="StyleUnderline"/>
        </w:rPr>
        <w:t xml:space="preserve"> that are </w:t>
      </w:r>
      <w:r w:rsidRPr="00457033">
        <w:rPr>
          <w:rStyle w:val="StyleUnderline"/>
          <w:highlight w:val="green"/>
        </w:rPr>
        <w:t>embedded within objects</w:t>
      </w:r>
      <w:r w:rsidRPr="002A7641">
        <w:rPr>
          <w:rStyle w:val="StyleUnderline"/>
        </w:rPr>
        <w:t xml:space="preserve"> </w:t>
      </w:r>
      <w:r w:rsidRPr="005163E8">
        <w:t>of desire, even if said desires hinder the individual from</w:t>
      </w:r>
      <w:r w:rsidRPr="002A7641">
        <w:rPr>
          <w:rStyle w:val="StyleUnderline"/>
        </w:rPr>
        <w:t xml:space="preserve"> </w:t>
      </w:r>
      <w:r w:rsidRPr="005163E8">
        <w:rPr>
          <w:rStyle w:val="StyleUnderline"/>
          <w:highlight w:val="green"/>
        </w:rPr>
        <w:t>flourishing and achieving</w:t>
      </w:r>
      <w:r w:rsidRPr="002A7641">
        <w:rPr>
          <w:rStyle w:val="StyleUnderline"/>
        </w:rPr>
        <w:t xml:space="preserve"> </w:t>
      </w:r>
      <w:r w:rsidRPr="005163E8">
        <w:t xml:space="preserve">such promises. The individual </w:t>
      </w:r>
      <w:r w:rsidRPr="0052682E">
        <w:rPr>
          <w:rStyle w:val="StyleUnderline"/>
          <w:highlight w:val="green"/>
        </w:rPr>
        <w:t>therefore</w:t>
      </w:r>
      <w:r w:rsidRPr="002A7641">
        <w:rPr>
          <w:rStyle w:val="StyleUnderline"/>
        </w:rPr>
        <w:t xml:space="preserve"> </w:t>
      </w:r>
      <w:r w:rsidRPr="005163E8">
        <w:rPr>
          <w:rStyle w:val="StyleUnderline"/>
          <w:highlight w:val="green"/>
        </w:rPr>
        <w:t xml:space="preserve">produces </w:t>
      </w:r>
      <w:r w:rsidRPr="00DD61B9">
        <w:rPr>
          <w:rStyle w:val="StyleUnderline"/>
          <w:highlight w:val="green"/>
        </w:rPr>
        <w:t>close</w:t>
      </w:r>
      <w:r w:rsidRPr="005163E8">
        <w:rPr>
          <w:rStyle w:val="StyleUnderline"/>
          <w:highlight w:val="green"/>
        </w:rPr>
        <w:t xml:space="preserve"> </w:t>
      </w:r>
      <w:r w:rsidRPr="0072450D">
        <w:rPr>
          <w:rStyle w:val="StyleUnderline"/>
          <w:highlight w:val="green"/>
        </w:rPr>
        <w:t>attachments</w:t>
      </w:r>
      <w:r w:rsidRPr="005163E8">
        <w:rPr>
          <w:rStyle w:val="StyleUnderline"/>
          <w:highlight w:val="green"/>
        </w:rPr>
        <w:t xml:space="preserve"> to certain objects that are</w:t>
      </w:r>
      <w:r w:rsidRPr="002A7641">
        <w:rPr>
          <w:rStyle w:val="StyleUnderline"/>
        </w:rPr>
        <w:t xml:space="preserve"> usually less about the objects themselves, but </w:t>
      </w:r>
      <w:r w:rsidRPr="005163E8">
        <w:rPr>
          <w:rStyle w:val="StyleUnderline"/>
          <w:highlight w:val="green"/>
        </w:rPr>
        <w:t>more about “the cluster of desires and affects we can manage</w:t>
      </w:r>
      <w:r w:rsidRPr="002A7641">
        <w:rPr>
          <w:rStyle w:val="StyleUnderline"/>
        </w:rPr>
        <w:t xml:space="preserve"> to keep magnetized to them</w:t>
      </w:r>
      <w:r w:rsidRPr="002A7641">
        <w:rPr>
          <w:sz w:val="16"/>
          <w:szCs w:val="16"/>
        </w:rPr>
        <w:t xml:space="preserve">” (Berlant 2011: 21). In </w:t>
      </w:r>
      <w:proofErr w:type="spellStart"/>
      <w:r w:rsidRPr="002A7641">
        <w:rPr>
          <w:sz w:val="16"/>
          <w:szCs w:val="16"/>
        </w:rPr>
        <w:t>DaShan’s</w:t>
      </w:r>
      <w:proofErr w:type="spellEnd"/>
      <w:r w:rsidRPr="002A7641">
        <w:rPr>
          <w:sz w:val="16"/>
          <w:szCs w:val="16"/>
        </w:rPr>
        <w:t xml:space="preserve">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FA76A2">
        <w:rPr>
          <w:rStyle w:val="StyleUnderline"/>
          <w:highlight w:val="green"/>
        </w:rPr>
        <w:t>continuous attachment</w:t>
      </w:r>
      <w:r w:rsidRPr="002A7641">
        <w:rPr>
          <w:rStyle w:val="StyleUnderline"/>
        </w:rPr>
        <w:t xml:space="preserve"> to impossible hopes inevitably </w:t>
      </w:r>
      <w:r w:rsidRPr="00FA76A2">
        <w:rPr>
          <w:rStyle w:val="StyleUnderline"/>
          <w:highlight w:val="green"/>
        </w:rPr>
        <w:t>roots</w:t>
      </w:r>
      <w:r w:rsidRPr="002A7641">
        <w:rPr>
          <w:rStyle w:val="StyleUnderline"/>
        </w:rPr>
        <w:t xml:space="preserve"> him </w:t>
      </w:r>
      <w:r w:rsidRPr="00FA76A2">
        <w:rPr>
          <w:rStyle w:val="StyleUnderline"/>
          <w:highlight w:val="green"/>
        </w:rPr>
        <w:t>in place</w:t>
      </w:r>
      <w:r w:rsidRPr="002A7641">
        <w:rPr>
          <w:rStyle w:val="StyleUnderline"/>
        </w:rPr>
        <w:t xml:space="preserve">—both mentally and physically— by preventing him from moving on, </w:t>
      </w:r>
      <w:r w:rsidRPr="0052682E">
        <w:rPr>
          <w:rStyle w:val="StyleUnderline"/>
          <w:highlight w:val="green"/>
        </w:rPr>
        <w:t>but</w:t>
      </w:r>
      <w:r w:rsidRPr="002A7641">
        <w:rPr>
          <w:rStyle w:val="StyleUnderline"/>
        </w:rPr>
        <w:t xml:space="preserve"> also </w:t>
      </w:r>
      <w:r w:rsidRPr="0052682E">
        <w:rPr>
          <w:rStyle w:val="StyleUnderline"/>
          <w:highlight w:val="green"/>
        </w:rPr>
        <w:t xml:space="preserve">paradoxically </w:t>
      </w:r>
      <w:r w:rsidRPr="00163ACD">
        <w:rPr>
          <w:rStyle w:val="StyleUnderline"/>
          <w:highlight w:val="green"/>
        </w:rPr>
        <w:t>poses</w:t>
      </w:r>
      <w:r w:rsidRPr="0052682E">
        <w:rPr>
          <w:rStyle w:val="StyleUnderline"/>
          <w:highlight w:val="green"/>
        </w:rPr>
        <w:t xml:space="preserve"> a source </w:t>
      </w:r>
      <w:r w:rsidRPr="00FA76A2">
        <w:rPr>
          <w:rStyle w:val="StyleUnderline"/>
          <w:highlight w:val="green"/>
        </w:rPr>
        <w:t xml:space="preserve">of toxic </w:t>
      </w:r>
      <w:r w:rsidRPr="001A18BE">
        <w:rPr>
          <w:rStyle w:val="StyleUnderline"/>
          <w:highlight w:val="green"/>
        </w:rPr>
        <w:t xml:space="preserve">comfort </w:t>
      </w:r>
      <w:r w:rsidRPr="00EE6C5A">
        <w:rPr>
          <w:rStyle w:val="StyleUnderline"/>
        </w:rPr>
        <w:t xml:space="preserve">that allows </w:t>
      </w:r>
      <w:r w:rsidRPr="001A18BE">
        <w:rPr>
          <w:rStyle w:val="StyleUnderline"/>
          <w:highlight w:val="green"/>
        </w:rPr>
        <w:t>for</w:t>
      </w:r>
      <w:r w:rsidRPr="002A7641">
        <w:rPr>
          <w:rStyle w:val="StyleUnderline"/>
        </w:rPr>
        <w:t xml:space="preserve"> him to “keep on </w:t>
      </w:r>
      <w:r w:rsidRPr="00EE6C5A">
        <w:rPr>
          <w:rStyle w:val="StyleUnderline"/>
          <w:highlight w:val="green"/>
        </w:rPr>
        <w:t>living on and</w:t>
      </w:r>
      <w:r w:rsidRPr="002A7641">
        <w:rPr>
          <w:rStyle w:val="StyleUnderline"/>
        </w:rPr>
        <w:t xml:space="preserve"> to look forward to </w:t>
      </w:r>
      <w:r w:rsidRPr="001A18BE">
        <w:rPr>
          <w:rStyle w:val="StyleUnderline"/>
          <w:highlight w:val="green"/>
        </w:rPr>
        <w:t>being in the world</w:t>
      </w:r>
      <w:r w:rsidRPr="002A7641">
        <w:rPr>
          <w:sz w:val="16"/>
          <w:szCs w:val="16"/>
        </w:rPr>
        <w:t xml:space="preserve">” (Berlant ibid). As </w:t>
      </w:r>
      <w:proofErr w:type="spellStart"/>
      <w:r w:rsidRPr="002A7641">
        <w:rPr>
          <w:sz w:val="16"/>
          <w:szCs w:val="16"/>
        </w:rPr>
        <w:t>DaShan</w:t>
      </w:r>
      <w:proofErr w:type="spellEnd"/>
      <w:r w:rsidRPr="002A7641">
        <w:rPr>
          <w:sz w:val="16"/>
          <w:szCs w:val="16"/>
        </w:rPr>
        <w:t xml:space="preserve"> waits in Singapore, his proximity to his object of desire [making money in Singapore] represents the unlikely, but still possible, possibility of happiness.</w:t>
      </w:r>
      <w:r w:rsidRPr="002A7641">
        <w:t xml:space="preserve"> </w:t>
      </w:r>
      <w:r w:rsidRPr="002A7641">
        <w:rPr>
          <w:rStyle w:val="StyleUnderline"/>
        </w:rPr>
        <w:t xml:space="preserve">Waiting is therefore </w:t>
      </w:r>
      <w:r w:rsidRPr="00EE6C5A">
        <w:rPr>
          <w:rStyle w:val="StyleUnderline"/>
          <w:highlight w:val="green"/>
        </w:rPr>
        <w:t>a form of cruel optimism</w:t>
      </w:r>
      <w:r w:rsidRPr="002A7641">
        <w:rPr>
          <w:rStyle w:val="StyleUnderline"/>
        </w:rPr>
        <w:t>—a necessary production of “</w:t>
      </w:r>
      <w:r w:rsidRPr="00EE6C5A">
        <w:rPr>
          <w:rStyle w:val="StyleUnderline"/>
          <w:highlight w:val="green"/>
        </w:rPr>
        <w:t>negotiated sustenance</w:t>
      </w:r>
      <w:r w:rsidRPr="002A7641">
        <w:rPr>
          <w:rStyle w:val="StyleUnderline"/>
        </w:rPr>
        <w:t xml:space="preserve"> that </w:t>
      </w:r>
      <w:r w:rsidRPr="00EE6C5A">
        <w:rPr>
          <w:rStyle w:val="StyleUnderline"/>
          <w:highlight w:val="green"/>
        </w:rPr>
        <w:t>makes life bearable</w:t>
      </w:r>
      <w:r w:rsidRPr="002A7641">
        <w:rPr>
          <w:rStyle w:val="StyleUnderline"/>
        </w:rPr>
        <w:t xml:space="preserve"> as it presents itself ambivalently, unevenly, incoherently</w:t>
      </w:r>
      <w:r w:rsidRPr="002A7641">
        <w:t xml:space="preserve">” </w:t>
      </w:r>
      <w:r>
        <w:t>(Berlant 2011:14).</w:t>
      </w:r>
    </w:p>
    <w:p w14:paraId="167825FF" w14:textId="77777777" w:rsidR="00E51CD2" w:rsidRDefault="00E51CD2" w:rsidP="00E51CD2"/>
    <w:p w14:paraId="1A56568B" w14:textId="77777777" w:rsidR="00E51CD2" w:rsidRPr="00306803" w:rsidRDefault="00E51CD2" w:rsidP="00E51CD2">
      <w:pPr>
        <w:pStyle w:val="Heading4"/>
      </w:pPr>
      <w:r>
        <w:t>Vote to negate linkage between ballots and agency.</w:t>
      </w:r>
    </w:p>
    <w:p w14:paraId="7D42E118" w14:textId="77777777" w:rsidR="00E51CD2" w:rsidRDefault="00E51CD2" w:rsidP="00E51CD2">
      <w:pPr>
        <w:pStyle w:val="Heading4"/>
      </w:pPr>
      <w:r>
        <w:t xml:space="preserve">We are the </w:t>
      </w:r>
      <w:r w:rsidRPr="004D5F8C">
        <w:rPr>
          <w:u w:val="single"/>
        </w:rPr>
        <w:t>structural alternative</w:t>
      </w:r>
      <w:r>
        <w:t xml:space="preserve"> to the AFF – voting NEGATIVE does not undermine their entire truth-value – voting NEG does </w:t>
      </w:r>
      <w:r w:rsidRPr="007A36A4">
        <w:rPr>
          <w:u w:val="single"/>
        </w:rPr>
        <w:t>replace</w:t>
      </w:r>
      <w:r>
        <w:t xml:space="preserve"> the AFF premise that agency should be linked to the institutional aspects of debate.</w:t>
      </w:r>
    </w:p>
    <w:p w14:paraId="09C24451" w14:textId="77777777" w:rsidR="00E51CD2" w:rsidRPr="00207147" w:rsidRDefault="00E51CD2" w:rsidP="00E51CD2">
      <w:pPr>
        <w:rPr>
          <w:sz w:val="18"/>
          <w:szCs w:val="18"/>
        </w:rPr>
      </w:pPr>
      <w:r w:rsidRPr="00250839">
        <w:rPr>
          <w:sz w:val="18"/>
          <w:szCs w:val="18"/>
        </w:rPr>
        <w:t xml:space="preserve">Alfie </w:t>
      </w:r>
      <w:r w:rsidRPr="0035705D">
        <w:rPr>
          <w:rStyle w:val="Style13ptBold"/>
        </w:rPr>
        <w:t>Kohn</w:t>
      </w:r>
      <w:r>
        <w:rPr>
          <w:sz w:val="18"/>
          <w:szCs w:val="18"/>
        </w:rPr>
        <w:t xml:space="preserve">, </w:t>
      </w:r>
      <w:r w:rsidRPr="0035705D">
        <w:rPr>
          <w:sz w:val="18"/>
          <w:szCs w:val="18"/>
        </w:rPr>
        <w:t xml:space="preserve">M.A. in </w:t>
      </w:r>
      <w:proofErr w:type="gramStart"/>
      <w:r w:rsidRPr="0035705D">
        <w:rPr>
          <w:sz w:val="18"/>
          <w:szCs w:val="18"/>
        </w:rPr>
        <w:t>the social</w:t>
      </w:r>
      <w:proofErr w:type="gramEnd"/>
      <w:r w:rsidRPr="0035705D">
        <w:rPr>
          <w:sz w:val="18"/>
          <w:szCs w:val="18"/>
        </w:rPr>
        <w:t xml:space="preserve"> sciences from the University of Chicago. He earned a B.A. from Brown University – where he created his own int</w:t>
      </w:r>
      <w:r>
        <w:rPr>
          <w:sz w:val="18"/>
          <w:szCs w:val="18"/>
        </w:rPr>
        <w:t xml:space="preserve">erdisciplinary course of study, </w:t>
      </w:r>
      <w:r w:rsidRPr="0035705D">
        <w:rPr>
          <w:sz w:val="18"/>
          <w:szCs w:val="18"/>
        </w:rPr>
        <w:t>published 13 books</w:t>
      </w:r>
      <w:r>
        <w:rPr>
          <w:sz w:val="18"/>
          <w:szCs w:val="18"/>
        </w:rPr>
        <w:t xml:space="preserve">, </w:t>
      </w:r>
      <w:r w:rsidRPr="0035705D">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7CC38ECB" w14:textId="77777777" w:rsidR="00E51CD2" w:rsidRPr="00621F9F" w:rsidRDefault="00E51CD2" w:rsidP="00E51CD2">
      <w:pPr>
        <w:rPr>
          <w:sz w:val="12"/>
          <w:szCs w:val="12"/>
        </w:rPr>
      </w:pPr>
      <w:r w:rsidRPr="00207147">
        <w:rPr>
          <w:rStyle w:val="StyleUnderline"/>
          <w:sz w:val="16"/>
          <w:szCs w:val="16"/>
        </w:rPr>
        <w:t>Structural competitions can be distinguished according to several criteria</w:t>
      </w:r>
      <w:r w:rsidRPr="00207147">
        <w:rPr>
          <w:sz w:val="16"/>
          <w:szCs w:val="16"/>
        </w:rPr>
        <w:t xml:space="preserve">. </w:t>
      </w:r>
      <w:r w:rsidRPr="00207147">
        <w:rPr>
          <w:rStyle w:val="StyleUnderline"/>
          <w:sz w:val="16"/>
          <w:szCs w:val="16"/>
        </w:rPr>
        <w:t>Competitions vary</w:t>
      </w:r>
      <w:r w:rsidRPr="00207147">
        <w:rPr>
          <w:sz w:val="16"/>
          <w:szCs w:val="16"/>
        </w:rPr>
        <w:t xml:space="preserve">, for instance, </w:t>
      </w:r>
      <w:r w:rsidRPr="00207147">
        <w:rPr>
          <w:rStyle w:val="StyleUnderline"/>
          <w:sz w:val="16"/>
          <w:szCs w:val="16"/>
        </w:rPr>
        <w:t>with respect to</w:t>
      </w:r>
      <w:r w:rsidRPr="00207147">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w:t>
      </w:r>
      <w:proofErr w:type="gramStart"/>
      <w:r w:rsidRPr="00207147">
        <w:rPr>
          <w:sz w:val="16"/>
          <w:szCs w:val="16"/>
        </w:rPr>
        <w:t>both of these</w:t>
      </w:r>
      <w:proofErr w:type="gramEnd"/>
      <w:r w:rsidRPr="00207147">
        <w:rPr>
          <w:sz w:val="16"/>
          <w:szCs w:val="16"/>
        </w:rPr>
        <w:t xml:space="preserve"> competitions, notice that winning is the result of someone's subjective judgment.</w:t>
      </w:r>
      <w:r w:rsidRPr="00D45FDE">
        <w:t xml:space="preserve"> In </w:t>
      </w:r>
      <w:r w:rsidRPr="004A3461">
        <w:rPr>
          <w:rStyle w:val="StyleUnderline"/>
        </w:rPr>
        <w:t>other cases</w:t>
      </w:r>
      <w:r w:rsidRPr="007C49BF">
        <w:rPr>
          <w:rStyle w:val="StyleUnderline"/>
        </w:rPr>
        <w:t xml:space="preserve">, such as arm wrestling, </w:t>
      </w:r>
      <w:r w:rsidRPr="00D45FDE">
        <w:rPr>
          <w:rStyle w:val="StyleUnderline"/>
          <w:highlight w:val="green"/>
        </w:rPr>
        <w:t>pre-established</w:t>
      </w:r>
      <w:r w:rsidRPr="00D45FDE">
        <w:rPr>
          <w:rStyle w:val="StyleUnderline"/>
        </w:rPr>
        <w:t xml:space="preserve"> </w:t>
      </w:r>
      <w:r w:rsidRPr="000376F5">
        <w:rPr>
          <w:rStyle w:val="StyleUnderline"/>
          <w:highlight w:val="green"/>
        </w:rPr>
        <w:t>and</w:t>
      </w:r>
      <w:r w:rsidRPr="00D45FDE">
        <w:rPr>
          <w:rStyle w:val="StyleUnderline"/>
        </w:rPr>
        <w:t xml:space="preserve"> reasonably </w:t>
      </w:r>
      <w:r w:rsidRPr="000376F5">
        <w:rPr>
          <w:rStyle w:val="StyleUnderline"/>
          <w:highlight w:val="green"/>
        </w:rPr>
        <w:t>straightforward</w:t>
      </w:r>
      <w:r w:rsidRPr="00D45FDE">
        <w:rPr>
          <w:rStyle w:val="StyleUnderline"/>
        </w:rPr>
        <w:t xml:space="preserve"> </w:t>
      </w:r>
      <w:r w:rsidRPr="00D45FDE">
        <w:rPr>
          <w:rStyle w:val="StyleUnderline"/>
          <w:highlight w:val="green"/>
        </w:rPr>
        <w:t>criteria determine who wins</w:t>
      </w:r>
      <w:r w:rsidRPr="0035705D">
        <w:t xml:space="preserve">. </w:t>
      </w:r>
      <w:r w:rsidRPr="00207147">
        <w:rPr>
          <w:sz w:val="16"/>
          <w:szCs w:val="16"/>
        </w:rPr>
        <w:t>Beauty contests and college admissions also share another feature: neither requires any direct interaction among the contestants. The success of one simply rules out or reduces the chances for success of another</w:t>
      </w:r>
      <w:r w:rsidRPr="0035705D">
        <w:t xml:space="preserve">. </w:t>
      </w:r>
      <w:r w:rsidRPr="007C49BF">
        <w:rPr>
          <w:rStyle w:val="StyleUnderline"/>
          <w:highlight w:val="green"/>
        </w:rPr>
        <w:t>There is</w:t>
      </w:r>
      <w:r w:rsidRPr="007C49BF">
        <w:rPr>
          <w:rStyle w:val="StyleUnderline"/>
        </w:rPr>
        <w:t xml:space="preserve"> a stronger version of </w:t>
      </w:r>
      <w:r w:rsidRPr="007C49BF">
        <w:rPr>
          <w:rStyle w:val="StyleUnderline"/>
          <w:highlight w:val="green"/>
        </w:rPr>
        <w:t xml:space="preserve">structural competition in which one contestant </w:t>
      </w:r>
      <w:r w:rsidRPr="00D45FDE">
        <w:rPr>
          <w:rStyle w:val="StyleUnderline"/>
          <w:highlight w:val="green"/>
        </w:rPr>
        <w:t>must</w:t>
      </w:r>
      <w:r w:rsidRPr="007C49BF">
        <w:rPr>
          <w:rStyle w:val="StyleUnderline"/>
          <w:highlight w:val="green"/>
        </w:rPr>
        <w:t xml:space="preserve"> make the other(s) fail</w:t>
      </w:r>
      <w:r w:rsidRPr="00E97D33">
        <w:rPr>
          <w:rStyle w:val="StyleUnderline"/>
        </w:rPr>
        <w:t xml:space="preserve"> </w:t>
      </w:r>
      <w:proofErr w:type="gramStart"/>
      <w:r w:rsidRPr="00E97D33">
        <w:rPr>
          <w:rStyle w:val="StyleUnderline"/>
        </w:rPr>
        <w:t>in order to</w:t>
      </w:r>
      <w:proofErr w:type="gramEnd"/>
      <w:r w:rsidRPr="00E97D33">
        <w:rPr>
          <w:rStyle w:val="StyleUnderline"/>
        </w:rPr>
        <w:t xml:space="preserve"> succeed</w:t>
      </w:r>
      <w:r w:rsidRPr="007C49BF">
        <w:rPr>
          <w:rStyle w:val="StyleUnderline"/>
        </w:rPr>
        <w:t xml:space="preserve"> </w:t>
      </w:r>
      <w:r w:rsidRPr="00207147">
        <w:rPr>
          <w:rStyle w:val="StyleUnderline"/>
          <w:sz w:val="16"/>
          <w:szCs w:val="16"/>
        </w:rPr>
        <w:t>himself</w:t>
      </w:r>
      <w:r w:rsidRPr="00207147">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w:t>
      </w:r>
      <w:proofErr w:type="spellStart"/>
      <w:r w:rsidRPr="00207147">
        <w:rPr>
          <w:sz w:val="16"/>
          <w:szCs w:val="16"/>
        </w:rPr>
        <w:t>ney</w:t>
      </w:r>
      <w:proofErr w:type="spellEnd"/>
      <w:r w:rsidRPr="00207147">
        <w:rPr>
          <w:sz w:val="16"/>
          <w:szCs w:val="16"/>
        </w:rPr>
        <w:t xml:space="preserve"> described as neurotic someone who "constantly measures himself against others, even in situations which do not call for it."10 The reverse situation —</w:t>
      </w:r>
      <w:r w:rsidRPr="0035705D">
        <w:t xml:space="preserve"> </w:t>
      </w:r>
      <w:r w:rsidRPr="0035705D">
        <w:rPr>
          <w:rStyle w:val="StyleUnderline"/>
        </w:rPr>
        <w:t>structural competition without intentional competition</w:t>
      </w:r>
      <w:r w:rsidRPr="0035705D">
        <w:t xml:space="preserve"> — </w:t>
      </w:r>
      <w:r w:rsidRPr="0035705D">
        <w:rPr>
          <w:rStyle w:val="StyleUnderline"/>
        </w:rPr>
        <w:t>is</w:t>
      </w:r>
      <w:r w:rsidRPr="0035705D">
        <w:t xml:space="preserve"> also </w:t>
      </w:r>
      <w:r w:rsidRPr="0035705D">
        <w:rPr>
          <w:rStyle w:val="StyleUnderline"/>
        </w:rPr>
        <w:t>possible. You may be concerned simply to do the best you can</w:t>
      </w:r>
      <w:r w:rsidRPr="0035705D">
        <w:t xml:space="preserve"> (without any special interest in being better than others</w:t>
      </w:r>
      <w:proofErr w:type="gramStart"/>
      <w:r w:rsidRPr="0035705D">
        <w:t xml:space="preserve">), </w:t>
      </w:r>
      <w:r w:rsidRPr="0035705D">
        <w:rPr>
          <w:rStyle w:val="StyleUnderline"/>
        </w:rPr>
        <w:t>yet</w:t>
      </w:r>
      <w:proofErr w:type="gramEnd"/>
      <w:r w:rsidRPr="0035705D">
        <w:rPr>
          <w:rStyle w:val="StyleUnderline"/>
        </w:rPr>
        <w:t xml:space="preserve"> find yourself in a situation where this entails competing</w:t>
      </w:r>
      <w:r w:rsidRPr="0035705D">
        <w:t xml:space="preserve">. </w:t>
      </w:r>
      <w:r w:rsidRPr="00CA675E">
        <w:rPr>
          <w:rStyle w:val="StyleUnderline"/>
        </w:rPr>
        <w:t xml:space="preserve">Here it is </w:t>
      </w:r>
      <w:r w:rsidRPr="00D45FDE">
        <w:rPr>
          <w:rStyle w:val="StyleUnderline"/>
          <w:highlight w:val="green"/>
        </w:rPr>
        <w:t>the</w:t>
      </w:r>
      <w:r w:rsidRPr="003D6E36">
        <w:rPr>
          <w:rStyle w:val="StyleUnderline"/>
          <w:highlight w:val="green"/>
        </w:rPr>
        <w:t xml:space="preserve"> </w:t>
      </w:r>
      <w:r w:rsidRPr="00D45FDE">
        <w:rPr>
          <w:rStyle w:val="StyleUnderline"/>
          <w:highlight w:val="green"/>
        </w:rPr>
        <w:t xml:space="preserve">structure </w:t>
      </w:r>
      <w:r w:rsidRPr="00A21EE5">
        <w:rPr>
          <w:rStyle w:val="StyleUnderline"/>
        </w:rPr>
        <w:t xml:space="preserve">rather than your intention </w:t>
      </w:r>
      <w:r w:rsidRPr="00CA675E">
        <w:rPr>
          <w:rStyle w:val="StyleUnderline"/>
        </w:rPr>
        <w:t xml:space="preserve">that </w:t>
      </w:r>
      <w:r w:rsidRPr="00D45FDE">
        <w:rPr>
          <w:rStyle w:val="StyleUnderline"/>
          <w:highlight w:val="green"/>
        </w:rPr>
        <w:t xml:space="preserve">defines success </w:t>
      </w:r>
      <w:r w:rsidRPr="00BA4B43">
        <w:rPr>
          <w:rStyle w:val="StyleUnderline"/>
        </w:rPr>
        <w:t>as victory</w:t>
      </w:r>
      <w:r w:rsidRPr="0035705D">
        <w:t xml:space="preserve">. </w:t>
      </w:r>
      <w:r w:rsidRPr="00207147">
        <w:rPr>
          <w:sz w:val="16"/>
          <w:szCs w:val="16"/>
        </w:rPr>
        <w:t xml:space="preserve">Perhaps you are even averse to competing but find yourself unable to avoid it — an unhappy and stressful </w:t>
      </w:r>
      <w:proofErr w:type="gramStart"/>
      <w:r w:rsidRPr="00207147">
        <w:rPr>
          <w:sz w:val="16"/>
          <w:szCs w:val="16"/>
        </w:rPr>
        <w:t>state of affairs</w:t>
      </w:r>
      <w:proofErr w:type="gramEnd"/>
      <w:r w:rsidRPr="00207147">
        <w:rPr>
          <w:sz w:val="16"/>
          <w:szCs w:val="16"/>
        </w:rPr>
        <w:t xml:space="preserve"> known to many of us. The most extreme case of structural competition without intentional competition is a circumstance in which individuals are ranked and rewarded without even being aware of it.</w:t>
      </w:r>
      <w:r w:rsidRPr="0035705D">
        <w:t xml:space="preserve"> </w:t>
      </w:r>
      <w:r w:rsidRPr="003D6E36">
        <w:rPr>
          <w:rStyle w:val="StyleUnderline"/>
          <w:highlight w:val="green"/>
        </w:rPr>
        <w:t xml:space="preserve">Students may be </w:t>
      </w:r>
      <w:r w:rsidRPr="001C55AC">
        <w:rPr>
          <w:rStyle w:val="StyleUnderline"/>
          <w:highlight w:val="green"/>
        </w:rPr>
        <w:t>sorted</w:t>
      </w:r>
      <w:r w:rsidRPr="003D6E36">
        <w:rPr>
          <w:rStyle w:val="StyleUnderline"/>
        </w:rPr>
        <w:t xml:space="preserve"> </w:t>
      </w:r>
      <w:proofErr w:type="gramStart"/>
      <w:r w:rsidRPr="003D6E36">
        <w:rPr>
          <w:rStyle w:val="StyleUnderline"/>
        </w:rPr>
        <w:t>on the basis of</w:t>
      </w:r>
      <w:proofErr w:type="gramEnd"/>
      <w:r w:rsidRPr="003D6E36">
        <w:rPr>
          <w:rStyle w:val="StyleUnderline"/>
        </w:rPr>
        <w:t xml:space="preserve"> their grades </w:t>
      </w:r>
      <w:r w:rsidRPr="001C55AC">
        <w:rPr>
          <w:rStyle w:val="StyleUnderline"/>
          <w:highlight w:val="green"/>
        </w:rPr>
        <w:t>even if they are not trying to defeat each other</w:t>
      </w:r>
      <w:r w:rsidRPr="001E09CB">
        <w:rPr>
          <w:sz w:val="12"/>
          <w:szCs w:val="12"/>
        </w:rPr>
        <w:t xml:space="preserve">.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w:t>
      </w:r>
      <w:proofErr w:type="gramStart"/>
      <w:r w:rsidRPr="001E09CB">
        <w:rPr>
          <w:sz w:val="12"/>
          <w:szCs w:val="12"/>
        </w:rPr>
        <w:t>competing with each other</w:t>
      </w:r>
      <w:proofErr w:type="gramEnd"/>
      <w:r w:rsidRPr="001E09CB">
        <w:rPr>
          <w:sz w:val="12"/>
          <w:szCs w:val="12"/>
        </w:rPr>
        <w:t>,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207147">
        <w:rPr>
          <w:sz w:val="16"/>
          <w:szCs w:val="16"/>
        </w:rPr>
        <w:t>.</w:t>
      </w:r>
      <w:r w:rsidRPr="0035705D">
        <w:t xml:space="preserve"> </w:t>
      </w:r>
      <w:r w:rsidRPr="003D6E36">
        <w:rPr>
          <w:rStyle w:val="StyleUnderline"/>
        </w:rPr>
        <w:t xml:space="preserve">Competition is not the only way to organize a </w:t>
      </w:r>
      <w:r w:rsidRPr="00207147">
        <w:rPr>
          <w:rStyle w:val="StyleUnderline"/>
        </w:rPr>
        <w:t>classroom or a workplace. This is hardly a controversial observation, but</w:t>
      </w:r>
      <w:r w:rsidRPr="003D6E36">
        <w:rPr>
          <w:rStyle w:val="StyleUnderline"/>
        </w:rPr>
        <w:t xml:space="preserve"> </w:t>
      </w:r>
      <w:r w:rsidRPr="000A6BD9">
        <w:rPr>
          <w:rStyle w:val="StyleUnderline"/>
        </w:rPr>
        <w:t>because we have come to take competition for granted, we rarely think about alternatives</w:t>
      </w:r>
      <w:r w:rsidRPr="0035705D">
        <w:t xml:space="preserve">. </w:t>
      </w:r>
      <w:r w:rsidRPr="001E09C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207147">
        <w:rPr>
          <w:sz w:val="16"/>
          <w:szCs w:val="16"/>
        </w:rPr>
        <w:t xml:space="preserve">. </w:t>
      </w:r>
      <w:r w:rsidRPr="000A6BD9">
        <w:rPr>
          <w:rStyle w:val="StyleUnderline"/>
          <w:highlight w:val="green"/>
        </w:rPr>
        <w:t>Your success and mine are related</w:t>
      </w:r>
      <w:r w:rsidRPr="00207147">
        <w:rPr>
          <w:rStyle w:val="StyleUnderline"/>
          <w:sz w:val="16"/>
          <w:szCs w:val="16"/>
        </w:rPr>
        <w:t xml:space="preserve"> in both competition and cooperation </w:t>
      </w:r>
      <w:r w:rsidRPr="00207147">
        <w:rPr>
          <w:sz w:val="16"/>
          <w:szCs w:val="16"/>
        </w:rPr>
        <w:t xml:space="preserve">(though in opposite ways); </w:t>
      </w:r>
      <w:r w:rsidRPr="000A6BD9">
        <w:rPr>
          <w:rStyle w:val="StyleUnderline"/>
          <w:sz w:val="16"/>
          <w:szCs w:val="16"/>
        </w:rPr>
        <w:t>they are unrelated</w:t>
      </w:r>
      <w:r w:rsidRPr="000A6BD9">
        <w:rPr>
          <w:rStyle w:val="StyleUnderline"/>
        </w:rPr>
        <w:t xml:space="preserve"> </w:t>
      </w:r>
      <w:r w:rsidRPr="00512CC5">
        <w:rPr>
          <w:rStyle w:val="StyleUnderline"/>
        </w:rPr>
        <w:t xml:space="preserve">if </w:t>
      </w:r>
      <w:r w:rsidRPr="008E79E0">
        <w:rPr>
          <w:rStyle w:val="StyleUnderline"/>
        </w:rPr>
        <w:t>we work independently</w:t>
      </w:r>
      <w:r w:rsidRPr="00207147">
        <w:rPr>
          <w:sz w:val="16"/>
          <w:szCs w:val="16"/>
        </w:rPr>
        <w:t xml:space="preserve">. </w:t>
      </w:r>
      <w:r w:rsidRPr="00207147">
        <w:rPr>
          <w:rStyle w:val="StyleUnderline"/>
          <w:sz w:val="16"/>
          <w:szCs w:val="16"/>
        </w:rPr>
        <w:t xml:space="preserve">We sometimes assume that working toward a goal </w:t>
      </w:r>
      <w:r w:rsidRPr="00207147">
        <w:rPr>
          <w:sz w:val="16"/>
          <w:szCs w:val="16"/>
        </w:rPr>
        <w:t xml:space="preserve">and </w:t>
      </w:r>
      <w:r w:rsidRPr="00207147">
        <w:rPr>
          <w:rStyle w:val="StyleUnderline"/>
          <w:sz w:val="16"/>
          <w:szCs w:val="16"/>
        </w:rPr>
        <w:t>setting standards</w:t>
      </w:r>
      <w:r w:rsidRPr="00207147">
        <w:rPr>
          <w:sz w:val="16"/>
          <w:szCs w:val="16"/>
        </w:rPr>
        <w:t xml:space="preserve"> for oneself </w:t>
      </w:r>
      <w:r w:rsidRPr="00207147">
        <w:rPr>
          <w:rStyle w:val="StyleUnderline"/>
          <w:sz w:val="16"/>
          <w:szCs w:val="16"/>
        </w:rPr>
        <w:t>can take place only if we compete against others. This is</w:t>
      </w:r>
      <w:r w:rsidRPr="00207147">
        <w:rPr>
          <w:sz w:val="16"/>
          <w:szCs w:val="16"/>
        </w:rPr>
        <w:t xml:space="preserve"> simply </w:t>
      </w:r>
      <w:r w:rsidRPr="00207147">
        <w:rPr>
          <w:rStyle w:val="StyleUnderline"/>
          <w:sz w:val="16"/>
          <w:szCs w:val="16"/>
        </w:rPr>
        <w:t>false.</w:t>
      </w:r>
      <w:r w:rsidRPr="00207147">
        <w:rPr>
          <w:sz w:val="16"/>
          <w:szCs w:val="16"/>
        </w:rPr>
        <w:t xml:space="preserve"> One can both accomplish a task and measure one's progress in the absence of competition. </w:t>
      </w:r>
      <w:r w:rsidRPr="00207147">
        <w:rPr>
          <w:rStyle w:val="StyleUnderline"/>
          <w:sz w:val="16"/>
          <w:szCs w:val="16"/>
        </w:rPr>
        <w:t>A weightlifter may try to press ten pounds more than</w:t>
      </w:r>
      <w:r w:rsidRPr="00207147">
        <w:rPr>
          <w:sz w:val="16"/>
          <w:szCs w:val="16"/>
        </w:rPr>
        <w:t xml:space="preserve"> he did </w:t>
      </w:r>
      <w:r w:rsidRPr="00207147">
        <w:rPr>
          <w:rStyle w:val="StyleUnderline"/>
          <w:sz w:val="16"/>
          <w:szCs w:val="16"/>
        </w:rPr>
        <w:t>yesterday,</w:t>
      </w:r>
      <w:r w:rsidRPr="00207147">
        <w:rPr>
          <w:sz w:val="16"/>
          <w:szCs w:val="16"/>
        </w:rPr>
        <w:t xml:space="preserve"> for example. This is sometimes referred to as "competing with oneself," which seems to me a rather unhelpful and even misleading phrase. A comparison of </w:t>
      </w:r>
      <w:r w:rsidRPr="00207147">
        <w:rPr>
          <w:rStyle w:val="Emphasis"/>
          <w:sz w:val="16"/>
          <w:szCs w:val="16"/>
        </w:rPr>
        <w:t>performance with</w:t>
      </w:r>
      <w:r w:rsidRPr="00207147">
        <w:rPr>
          <w:sz w:val="16"/>
          <w:szCs w:val="16"/>
        </w:rPr>
        <w:t xml:space="preserve"> one's own previous record or </w:t>
      </w:r>
      <w:r w:rsidRPr="00207147">
        <w:rPr>
          <w:rStyle w:val="Emphasis"/>
          <w:sz w:val="16"/>
          <w:szCs w:val="16"/>
        </w:rPr>
        <w:t xml:space="preserve">with objective </w:t>
      </w:r>
      <w:r w:rsidRPr="00207147">
        <w:rPr>
          <w:rStyle w:val="StyleUnderline"/>
          <w:sz w:val="16"/>
          <w:szCs w:val="16"/>
        </w:rPr>
        <w:t xml:space="preserve">standards is in no way </w:t>
      </w:r>
      <w:r w:rsidRPr="00207147">
        <w:rPr>
          <w:sz w:val="16"/>
          <w:szCs w:val="16"/>
        </w:rPr>
        <w:t xml:space="preserve">an instance of </w:t>
      </w:r>
      <w:r w:rsidRPr="00207147">
        <w:rPr>
          <w:rStyle w:val="StyleUnderline"/>
          <w:sz w:val="16"/>
          <w:szCs w:val="16"/>
        </w:rPr>
        <w:t xml:space="preserve">competition and it should not be </w:t>
      </w:r>
      <w:proofErr w:type="gramStart"/>
      <w:r w:rsidRPr="00207147">
        <w:rPr>
          <w:rStyle w:val="StyleUnderline"/>
          <w:sz w:val="16"/>
          <w:szCs w:val="16"/>
        </w:rPr>
        <w:t>confused</w:t>
      </w:r>
      <w:proofErr w:type="gramEnd"/>
      <w:r w:rsidRPr="00207147">
        <w:rPr>
          <w:rStyle w:val="StyleUnderline"/>
          <w:sz w:val="16"/>
          <w:szCs w:val="16"/>
        </w:rPr>
        <w:t xml:space="preserve"> with it.</w:t>
      </w:r>
      <w:r w:rsidRPr="00753B63">
        <w:rPr>
          <w:rStyle w:val="StyleUnderline"/>
        </w:rPr>
        <w:t xml:space="preserve"> </w:t>
      </w:r>
      <w:r w:rsidRPr="0029566F">
        <w:rPr>
          <w:rStyle w:val="StyleUnderline"/>
          <w:highlight w:val="green"/>
        </w:rPr>
        <w:t>Competition is fundamentally</w:t>
      </w:r>
      <w:r w:rsidRPr="0029566F">
        <w:rPr>
          <w:rStyle w:val="StyleUnderline"/>
        </w:rPr>
        <w:t xml:space="preserve"> an </w:t>
      </w:r>
      <w:r w:rsidRPr="0029566F">
        <w:rPr>
          <w:rStyle w:val="StyleUnderline"/>
          <w:highlight w:val="green"/>
        </w:rPr>
        <w:t>interactive</w:t>
      </w:r>
      <w:r w:rsidRPr="00753B63">
        <w:t xml:space="preserve"> </w:t>
      </w:r>
      <w:r w:rsidRPr="00207147">
        <w:rPr>
          <w:sz w:val="16"/>
          <w:szCs w:val="16"/>
        </w:rPr>
        <w:t xml:space="preserve">word, like kissing, and it stretches the term beyond usefulness to speak of competing with oneself. </w:t>
      </w:r>
      <w:r w:rsidRPr="001E09CB">
        <w:rPr>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p>
    <w:p w14:paraId="1DA188AA" w14:textId="77777777" w:rsidR="00E51CD2" w:rsidRPr="00E51CD2" w:rsidRDefault="00E51CD2" w:rsidP="00E51CD2"/>
    <w:p w14:paraId="6ECF606C" w14:textId="77777777" w:rsidR="00E51CD2" w:rsidRDefault="00E51CD2" w:rsidP="00E51CD2">
      <w:pPr>
        <w:pStyle w:val="Heading2"/>
      </w:pPr>
      <w:r>
        <w:t>Case</w:t>
      </w:r>
    </w:p>
    <w:p w14:paraId="24B31103" w14:textId="77777777" w:rsidR="00E51CD2" w:rsidRDefault="00E51CD2" w:rsidP="00E51CD2">
      <w:pPr>
        <w:pStyle w:val="Heading3"/>
      </w:pPr>
      <w:r>
        <w:t>1NC---Presumption</w:t>
      </w:r>
    </w:p>
    <w:p w14:paraId="04A06AA6" w14:textId="77777777" w:rsidR="00E51CD2" w:rsidRDefault="00E51CD2" w:rsidP="00E51CD2">
      <w:pPr>
        <w:pStyle w:val="Heading4"/>
      </w:pPr>
      <w:bookmarkStart w:id="0" w:name="_Hlk214096333"/>
      <w:r>
        <w:t xml:space="preserve">1. 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 xml:space="preserve">structural </w:t>
      </w:r>
      <w:proofErr w:type="gramStart"/>
      <w:r w:rsidRPr="009F6427">
        <w:rPr>
          <w:u w:val="single"/>
        </w:rPr>
        <w:t>claims</w:t>
      </w:r>
      <w:proofErr w:type="gramEnd"/>
      <w:r>
        <w:t xml:space="preserve"> they use to indict negative advocacies:</w:t>
      </w:r>
    </w:p>
    <w:p w14:paraId="19280B85" w14:textId="77777777" w:rsidR="00E51CD2" w:rsidRDefault="00E51CD2" w:rsidP="00E51CD2">
      <w:pPr>
        <w:pStyle w:val="Heading4"/>
        <w:ind w:left="720"/>
      </w:pPr>
      <w:r>
        <w:t xml:space="preserve">a.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w:t>
      </w:r>
      <w:proofErr w:type="gramStart"/>
      <w:r>
        <w:t>in order to</w:t>
      </w:r>
      <w:proofErr w:type="gramEnd"/>
      <w:r>
        <w:t xml:space="preserve"> continue the project of </w:t>
      </w:r>
      <w:r w:rsidRPr="009F6427">
        <w:rPr>
          <w:u w:val="single"/>
        </w:rPr>
        <w:t>refus</w:t>
      </w:r>
      <w:r>
        <w:rPr>
          <w:u w:val="single"/>
        </w:rPr>
        <w:t>ing</w:t>
      </w:r>
      <w:r>
        <w:t xml:space="preserve"> them. The 1AC would </w:t>
      </w:r>
      <w:r w:rsidRPr="0096211E">
        <w:rPr>
          <w:u w:val="single"/>
        </w:rPr>
        <w:t>not make sense</w:t>
      </w:r>
      <w:r>
        <w:t xml:space="preserve"> </w:t>
      </w:r>
      <w:proofErr w:type="gramStart"/>
      <w:r>
        <w:t>absent</w:t>
      </w:r>
      <w:proofErr w:type="gramEnd"/>
      <w:r>
        <w:t xml:space="preserve">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304E9D0C" w14:textId="77777777" w:rsidR="00E51CD2" w:rsidRPr="009F6427" w:rsidRDefault="00E51CD2" w:rsidP="00E51CD2">
      <w:pPr>
        <w:pStyle w:val="Heading4"/>
        <w:ind w:left="720"/>
      </w:pPr>
      <w:r>
        <w:t xml:space="preserve">b.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p>
    <w:bookmarkEnd w:id="0"/>
    <w:p w14:paraId="52EBA3E2" w14:textId="77777777" w:rsidR="00E51CD2" w:rsidRDefault="00E51CD2" w:rsidP="00E51CD2">
      <w:pPr>
        <w:pStyle w:val="Heading3"/>
      </w:pPr>
      <w:r>
        <w:t>AT: Epistemology</w:t>
      </w:r>
    </w:p>
    <w:p w14:paraId="34FAFCBA" w14:textId="77777777" w:rsidR="00E51CD2" w:rsidRDefault="00E51CD2" w:rsidP="00E51CD2">
      <w:pPr>
        <w:pStyle w:val="Heading4"/>
      </w:pPr>
      <w:r>
        <w:t xml:space="preserve">2. Their method fails. People are streaming ICE killings and creating tracking </w:t>
      </w:r>
      <w:proofErr w:type="gramStart"/>
      <w:r>
        <w:t>apps</w:t>
      </w:r>
      <w:proofErr w:type="gramEnd"/>
      <w:r>
        <w:t xml:space="preserve"> but anti-migrant violence continues unabated. There is zero correlation between decentralized resistance and the level of violence.</w:t>
      </w:r>
    </w:p>
    <w:p w14:paraId="1BBE4D6E" w14:textId="77777777" w:rsidR="00E51CD2" w:rsidRPr="006D4089" w:rsidRDefault="00E51CD2" w:rsidP="00E51CD2">
      <w:pPr>
        <w:pStyle w:val="Heading4"/>
      </w:pPr>
      <w:r>
        <w:t xml:space="preserve">3. </w:t>
      </w:r>
      <w:r w:rsidRPr="006D4089">
        <w:t>Mere</w:t>
      </w:r>
      <w:r>
        <w:t>ly</w:t>
      </w:r>
      <w:r w:rsidRPr="006D4089">
        <w:t xml:space="preserve"> </w:t>
      </w:r>
      <w:r>
        <w:t xml:space="preserve">‘wedding </w:t>
      </w:r>
      <w:r w:rsidRPr="00D7086A">
        <w:t>biopolitics with cyborg theory</w:t>
      </w:r>
      <w:r>
        <w:t>’</w:t>
      </w:r>
      <w:r w:rsidRPr="006D4089">
        <w:t xml:space="preserve"> cannot </w:t>
      </w:r>
      <w:r w:rsidRPr="00D7086A">
        <w:rPr>
          <w:u w:val="single"/>
        </w:rPr>
        <w:t>alone</w:t>
      </w:r>
      <w:r w:rsidRPr="006D4089">
        <w:t xml:space="preserve"> solve material impacts</w:t>
      </w:r>
      <w:r>
        <w:t>---</w:t>
      </w:r>
      <w:r w:rsidRPr="006D4089">
        <w:t xml:space="preserve">because violence is material not rhetorical, violence must be theorized on that plane.  </w:t>
      </w:r>
    </w:p>
    <w:p w14:paraId="6EAD30FA" w14:textId="77777777" w:rsidR="00E51CD2" w:rsidRPr="006D4089" w:rsidRDefault="00E51CD2" w:rsidP="00E51CD2">
      <w:pPr>
        <w:rPr>
          <w:rFonts w:eastAsia="Calibri"/>
        </w:rPr>
      </w:pPr>
      <w:r w:rsidRPr="006D4089">
        <w:rPr>
          <w:rFonts w:eastAsia="Calibri"/>
        </w:rPr>
        <w:t xml:space="preserve">Naomi </w:t>
      </w:r>
      <w:r w:rsidRPr="00CA18AB">
        <w:rPr>
          <w:rStyle w:val="Style13ptBold"/>
        </w:rPr>
        <w:t>Zack 16</w:t>
      </w:r>
      <w:r w:rsidRPr="006D4089">
        <w:rPr>
          <w:rFonts w:eastAsia="Calibri"/>
        </w:rPr>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053CD39F" w14:textId="77777777" w:rsidR="00E51CD2" w:rsidRPr="006D4089" w:rsidRDefault="00E51CD2" w:rsidP="00E51CD2">
      <w:pPr>
        <w:rPr>
          <w:rFonts w:eastAsia="Calibri"/>
        </w:rPr>
      </w:pPr>
      <w:r w:rsidRPr="006D4089">
        <w:rPr>
          <w:rFonts w:eastAsia="Calibri"/>
          <w:sz w:val="16"/>
        </w:rPr>
        <w:t xml:space="preserve">ACADEMIC INJUSTICE DISCOURSE </w:t>
      </w:r>
      <w:r w:rsidRPr="006D4089">
        <w:rPr>
          <w:rFonts w:eastAsia="Calibri"/>
          <w:b/>
          <w:u w:val="single"/>
        </w:rPr>
        <w:t xml:space="preserve">Just law can </w:t>
      </w:r>
      <w:r w:rsidRPr="006D4089">
        <w:rPr>
          <w:rFonts w:eastAsia="Calibri"/>
          <w:b/>
          <w:iCs/>
          <w:u w:val="single"/>
          <w:bdr w:val="single" w:sz="8" w:space="0" w:color="auto"/>
        </w:rPr>
        <w:t xml:space="preserve">coexist with unjust </w:t>
      </w:r>
      <w:proofErr w:type="gramStart"/>
      <w:r w:rsidRPr="006D4089">
        <w:rPr>
          <w:rFonts w:eastAsia="Calibri"/>
          <w:b/>
          <w:iCs/>
          <w:u w:val="single"/>
          <w:bdr w:val="single" w:sz="8" w:space="0" w:color="auto"/>
        </w:rPr>
        <w:t>practice</w:t>
      </w:r>
      <w:proofErr w:type="gramEnd"/>
      <w:r w:rsidRPr="006D4089">
        <w:rPr>
          <w:rFonts w:eastAsia="Calibri"/>
          <w:sz w:val="16"/>
        </w:rPr>
        <w:t xml:space="preserve"> </w:t>
      </w:r>
      <w:r w:rsidRPr="006D4089">
        <w:rPr>
          <w:rFonts w:eastAsia="Calibri"/>
          <w:b/>
          <w:u w:val="single"/>
        </w:rPr>
        <w:t>and both are parts of “</w:t>
      </w:r>
      <w:r w:rsidRPr="006D4089">
        <w:rPr>
          <w:rFonts w:eastAsia="Calibri"/>
          <w:b/>
          <w:iCs/>
          <w:u w:val="single"/>
          <w:bdr w:val="single" w:sz="8" w:space="0" w:color="auto"/>
        </w:rPr>
        <w:t>empirical law</w:t>
      </w:r>
      <w:r w:rsidRPr="006D4089">
        <w:rPr>
          <w:rFonts w:eastAsia="Calibri"/>
          <w:b/>
          <w:u w:val="single"/>
        </w:rPr>
        <w:t>”</w:t>
      </w:r>
      <w:r w:rsidRPr="006D4089">
        <w:rPr>
          <w:rFonts w:eastAsia="Calibri"/>
          <w:sz w:val="16"/>
        </w:rPr>
        <w:t xml:space="preserve"> </w:t>
      </w:r>
      <w:r w:rsidRPr="006D4089">
        <w:rPr>
          <w:rFonts w:eastAsia="Calibri"/>
          <w:b/>
          <w:u w:val="single"/>
        </w:rPr>
        <w:t xml:space="preserve">or what </w:t>
      </w:r>
      <w:proofErr w:type="spellStart"/>
      <w:r w:rsidRPr="006D4089">
        <w:rPr>
          <w:rFonts w:eastAsia="Calibri"/>
          <w:b/>
          <w:u w:val="single"/>
        </w:rPr>
        <w:t>Bendey</w:t>
      </w:r>
      <w:proofErr w:type="spellEnd"/>
      <w:r w:rsidRPr="006D4089">
        <w:rPr>
          <w:rFonts w:eastAsia="Calibri"/>
          <w:b/>
          <w:u w:val="single"/>
        </w:rPr>
        <w:t xml:space="preserve"> called “the</w:t>
      </w:r>
      <w:r w:rsidRPr="006D4089">
        <w:rPr>
          <w:rFonts w:eastAsia="Calibri"/>
          <w:sz w:val="16"/>
        </w:rPr>
        <w:t xml:space="preserve"> </w:t>
      </w:r>
      <w:r w:rsidRPr="006D4089">
        <w:rPr>
          <w:rFonts w:eastAsia="Calibri"/>
          <w:b/>
          <w:iCs/>
          <w:u w:val="single"/>
          <w:bdr w:val="single" w:sz="8" w:space="0" w:color="auto"/>
        </w:rPr>
        <w:t>process of government</w:t>
      </w:r>
      <w:r w:rsidRPr="006D4089">
        <w:rPr>
          <w:rFonts w:eastAsia="Calibri"/>
          <w:sz w:val="16"/>
        </w:rPr>
        <w:t xml:space="preserve">.” </w:t>
      </w:r>
      <w:r w:rsidRPr="006D4089">
        <w:rPr>
          <w:rFonts w:eastAsia="Calibri"/>
          <w:b/>
          <w:u w:val="single"/>
        </w:rPr>
        <w:t xml:space="preserve">Empirical </w:t>
      </w:r>
      <w:r w:rsidRPr="00752AB6">
        <w:rPr>
          <w:rFonts w:eastAsia="Calibri"/>
          <w:b/>
          <w:highlight w:val="cyan"/>
          <w:u w:val="single"/>
        </w:rPr>
        <w:t xml:space="preserve">law is </w:t>
      </w:r>
      <w:r w:rsidRPr="00752AB6">
        <w:rPr>
          <w:rFonts w:eastAsia="Calibri"/>
          <w:b/>
          <w:iCs/>
          <w:highlight w:val="cyan"/>
          <w:u w:val="single"/>
          <w:bdr w:val="single" w:sz="8" w:space="0" w:color="auto"/>
        </w:rPr>
        <w:t xml:space="preserve">constantly </w:t>
      </w:r>
      <w:proofErr w:type="gramStart"/>
      <w:r w:rsidRPr="00752AB6">
        <w:rPr>
          <w:rFonts w:eastAsia="Calibri"/>
          <w:b/>
          <w:iCs/>
          <w:highlight w:val="cyan"/>
          <w:u w:val="single"/>
          <w:bdr w:val="single" w:sz="8" w:space="0" w:color="auto"/>
        </w:rPr>
        <w:t>changing</w:t>
      </w:r>
      <w:proofErr w:type="gramEnd"/>
      <w:r w:rsidRPr="006D4089">
        <w:rPr>
          <w:rFonts w:eastAsia="Calibri"/>
          <w:sz w:val="16"/>
        </w:rPr>
        <w:t xml:space="preserve"> and some theorists are optimistic that verbal discourse </w:t>
      </w:r>
      <w:proofErr w:type="gramStart"/>
      <w:r w:rsidRPr="006D4089">
        <w:rPr>
          <w:rFonts w:eastAsia="Calibri"/>
          <w:sz w:val="16"/>
        </w:rPr>
        <w:t>has the ability to</w:t>
      </w:r>
      <w:proofErr w:type="gramEnd"/>
      <w:r w:rsidRPr="006D4089">
        <w:rPr>
          <w:rFonts w:eastAsia="Calibri"/>
          <w:sz w:val="16"/>
        </w:rPr>
        <w:t xml:space="preserve"> make written law more just, even though the same unjust practices recur or new ones emerge. These </w:t>
      </w:r>
      <w:r w:rsidRPr="00752AB6">
        <w:rPr>
          <w:rFonts w:eastAsia="Calibri"/>
          <w:b/>
          <w:highlight w:val="cyan"/>
          <w:u w:val="single"/>
        </w:rPr>
        <w:t>theorists</w:t>
      </w:r>
      <w:r w:rsidRPr="006D4089">
        <w:rPr>
          <w:rFonts w:eastAsia="Calibri"/>
          <w:sz w:val="16"/>
        </w:rPr>
        <w:t xml:space="preserve">, some of whom are or may aspire to become public intellectuals, </w:t>
      </w:r>
      <w:r w:rsidRPr="00752AB6">
        <w:rPr>
          <w:rFonts w:eastAsia="Calibri"/>
          <w:b/>
          <w:highlight w:val="cyan"/>
          <w:u w:val="single"/>
        </w:rPr>
        <w:t>hope</w:t>
      </w:r>
      <w:r w:rsidRPr="006D4089">
        <w:rPr>
          <w:rFonts w:eastAsia="Calibri"/>
          <w:b/>
          <w:u w:val="single"/>
        </w:rPr>
        <w:t xml:space="preserve"> that someday </w:t>
      </w:r>
      <w:r w:rsidRPr="006D4089">
        <w:rPr>
          <w:rFonts w:eastAsia="Calibri"/>
          <w:b/>
          <w:iCs/>
          <w:u w:val="single"/>
          <w:bdr w:val="single" w:sz="8" w:space="0" w:color="auto"/>
        </w:rPr>
        <w:t xml:space="preserve">public </w:t>
      </w:r>
      <w:r w:rsidRPr="00752AB6">
        <w:rPr>
          <w:rFonts w:eastAsia="Calibri"/>
          <w:b/>
          <w:iCs/>
          <w:highlight w:val="cyan"/>
          <w:u w:val="single"/>
          <w:bdr w:val="single" w:sz="8" w:space="0" w:color="auto"/>
        </w:rPr>
        <w:t>political discourse on behalf of those who are treated unjustly</w:t>
      </w:r>
      <w:r w:rsidRPr="00752AB6">
        <w:rPr>
          <w:rFonts w:eastAsia="Calibri"/>
          <w:sz w:val="16"/>
          <w:highlight w:val="cyan"/>
        </w:rPr>
        <w:t xml:space="preserve"> </w:t>
      </w:r>
      <w:r w:rsidRPr="00752AB6">
        <w:rPr>
          <w:rFonts w:eastAsia="Calibri"/>
          <w:b/>
          <w:highlight w:val="cyan"/>
          <w:u w:val="single"/>
        </w:rPr>
        <w:t>will</w:t>
      </w:r>
      <w:r w:rsidRPr="006D4089">
        <w:rPr>
          <w:rFonts w:eastAsia="Calibri"/>
          <w:b/>
          <w:u w:val="single"/>
        </w:rPr>
        <w:t xml:space="preserve"> have the power to </w:t>
      </w:r>
      <w:r w:rsidRPr="00752AB6">
        <w:rPr>
          <w:rFonts w:eastAsia="Calibri"/>
          <w:b/>
          <w:iCs/>
          <w:highlight w:val="cyan"/>
          <w:u w:val="single"/>
          <w:bdr w:val="single" w:sz="8" w:space="0" w:color="auto"/>
        </w:rPr>
        <w:t>interrupt</w:t>
      </w:r>
      <w:r w:rsidRPr="006D4089">
        <w:rPr>
          <w:rFonts w:eastAsia="Calibri"/>
          <w:b/>
          <w:iCs/>
          <w:u w:val="single"/>
          <w:bdr w:val="single" w:sz="8" w:space="0" w:color="auto"/>
        </w:rPr>
        <w:t xml:space="preserve"> a cycle of just written law</w:t>
      </w:r>
      <w:r w:rsidRPr="006D4089">
        <w:rPr>
          <w:rFonts w:eastAsia="Calibri"/>
          <w:sz w:val="16"/>
        </w:rPr>
        <w:t xml:space="preserve"> </w:t>
      </w:r>
      <w:r w:rsidRPr="006D4089">
        <w:rPr>
          <w:rFonts w:eastAsia="Calibri"/>
          <w:b/>
          <w:u w:val="single"/>
        </w:rPr>
        <w:t xml:space="preserve">accompanied by continued </w:t>
      </w:r>
      <w:r w:rsidRPr="00752AB6">
        <w:rPr>
          <w:rFonts w:eastAsia="Calibri"/>
          <w:b/>
          <w:iCs/>
          <w:highlight w:val="cyan"/>
          <w:u w:val="single"/>
          <w:bdr w:val="single" w:sz="8" w:space="0" w:color="auto"/>
        </w:rPr>
        <w:t>unjust practice</w:t>
      </w:r>
      <w:r w:rsidRPr="006D4089">
        <w:rPr>
          <w:rFonts w:eastAsia="Calibri"/>
          <w:sz w:val="16"/>
        </w:rPr>
        <w:t xml:space="preserve">. </w:t>
      </w:r>
      <w:r w:rsidRPr="00752AB6">
        <w:rPr>
          <w:rFonts w:eastAsia="Calibri"/>
          <w:b/>
          <w:highlight w:val="cyan"/>
          <w:u w:val="single"/>
        </w:rPr>
        <w:t>That is, the “right” discourse</w:t>
      </w:r>
      <w:r w:rsidRPr="006D4089">
        <w:rPr>
          <w:rFonts w:eastAsia="Calibri"/>
          <w:b/>
          <w:u w:val="single"/>
        </w:rPr>
        <w:t xml:space="preserve"> perennially </w:t>
      </w:r>
      <w:r w:rsidRPr="00752AB6">
        <w:rPr>
          <w:rFonts w:eastAsia="Calibri"/>
          <w:b/>
          <w:highlight w:val="cyan"/>
          <w:u w:val="single"/>
        </w:rPr>
        <w:t xml:space="preserve">holds the promise of </w:t>
      </w:r>
      <w:r w:rsidRPr="00752AB6">
        <w:rPr>
          <w:rFonts w:eastAsia="Calibri"/>
          <w:b/>
          <w:iCs/>
          <w:highlight w:val="cyan"/>
          <w:u w:val="single"/>
          <w:bdr w:val="single" w:sz="8" w:space="0" w:color="auto"/>
        </w:rPr>
        <w:t>changing</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rPr>
        <w:t>beliefs</w:t>
      </w:r>
      <w:r w:rsidRPr="006D4089">
        <w:rPr>
          <w:rFonts w:eastAsia="Calibri"/>
          <w:b/>
          <w:iCs/>
          <w:u w:val="single"/>
          <w:bdr w:val="single" w:sz="8" w:space="0" w:color="auto"/>
        </w:rPr>
        <w:t xml:space="preserve">, values, and goals </w:t>
      </w:r>
      <w:r w:rsidRPr="00752AB6">
        <w:rPr>
          <w:rFonts w:eastAsia="Calibri"/>
          <w:b/>
          <w:iCs/>
          <w:highlight w:val="cyan"/>
          <w:u w:val="single"/>
          <w:bdr w:val="single" w:sz="8" w:space="0" w:color="auto"/>
        </w:rPr>
        <w:t>of everyone in the public</w:t>
      </w:r>
      <w:r w:rsidRPr="006D4089">
        <w:rPr>
          <w:rFonts w:eastAsia="Calibri"/>
          <w:b/>
          <w:iCs/>
          <w:u w:val="single"/>
          <w:bdr w:val="single" w:sz="8" w:space="0" w:color="auto"/>
        </w:rPr>
        <w:t xml:space="preserve"> auditorium</w:t>
      </w:r>
      <w:r w:rsidRPr="006D4089">
        <w:rPr>
          <w:rFonts w:eastAsia="Calibri"/>
          <w:sz w:val="16"/>
        </w:rPr>
        <w:t xml:space="preserve">, </w:t>
      </w:r>
      <w:r w:rsidRPr="006D4089">
        <w:rPr>
          <w:rFonts w:eastAsia="Calibri"/>
          <w:b/>
          <w:u w:val="single"/>
        </w:rPr>
        <w:t>so that the same kind of unjust practices do not perpetually chase the same kinds of just laws</w:t>
      </w:r>
      <w:r w:rsidRPr="006D4089">
        <w:rPr>
          <w:rFonts w:eastAsia="Calibri"/>
          <w:sz w:val="16"/>
        </w:rPr>
        <w:t xml:space="preserve">.11 </w:t>
      </w:r>
      <w:r w:rsidRPr="00752AB6">
        <w:rPr>
          <w:rFonts w:eastAsia="Calibri"/>
          <w:b/>
          <w:highlight w:val="cyan"/>
          <w:u w:val="single"/>
        </w:rPr>
        <w:t>This search for “</w:t>
      </w:r>
      <w:r w:rsidRPr="00752AB6">
        <w:rPr>
          <w:rFonts w:eastAsia="Calibri"/>
          <w:b/>
          <w:iCs/>
          <w:highlight w:val="cyan"/>
          <w:u w:val="single"/>
          <w:bdr w:val="single" w:sz="8" w:space="0" w:color="auto"/>
        </w:rPr>
        <w:t>magic words</w:t>
      </w:r>
      <w:r w:rsidRPr="00752AB6">
        <w:rPr>
          <w:rFonts w:eastAsia="Calibri"/>
          <w:b/>
          <w:highlight w:val="cyan"/>
          <w:u w:val="single"/>
        </w:rPr>
        <w:t>”</w:t>
      </w:r>
      <w:r w:rsidRPr="00752AB6">
        <w:rPr>
          <w:rFonts w:eastAsia="Calibri"/>
          <w:sz w:val="16"/>
          <w:highlight w:val="cyan"/>
        </w:rPr>
        <w:t xml:space="preserve"> </w:t>
      </w:r>
      <w:r w:rsidRPr="00752AB6">
        <w:rPr>
          <w:rFonts w:eastAsia="Calibri"/>
          <w:b/>
          <w:highlight w:val="cyan"/>
          <w:u w:val="single"/>
        </w:rPr>
        <w:t xml:space="preserve">is </w:t>
      </w:r>
      <w:r w:rsidRPr="00752AB6">
        <w:rPr>
          <w:rFonts w:eastAsia="Calibri"/>
          <w:b/>
          <w:iCs/>
          <w:highlight w:val="cyan"/>
          <w:u w:val="single"/>
          <w:bdr w:val="single" w:sz="8" w:space="0" w:color="auto"/>
        </w:rPr>
        <w:t>futile</w:t>
      </w:r>
      <w:r w:rsidRPr="006D4089">
        <w:rPr>
          <w:rFonts w:eastAsia="Calibri"/>
          <w:b/>
          <w:iCs/>
          <w:u w:val="single"/>
          <w:bdr w:val="single" w:sz="8" w:space="0" w:color="auto"/>
        </w:rPr>
        <w:t xml:space="preserve"> for academics</w:t>
      </w:r>
      <w:r w:rsidRPr="006D4089">
        <w:rPr>
          <w:rFonts w:eastAsia="Calibri"/>
          <w:sz w:val="16"/>
        </w:rPr>
        <w:t xml:space="preserve"> </w:t>
      </w:r>
      <w:r w:rsidRPr="006D4089">
        <w:rPr>
          <w:rFonts w:eastAsia="Calibri"/>
          <w:b/>
          <w:u w:val="single"/>
        </w:rPr>
        <w:t>who are professionally confined to dry and abstract prose</w:t>
      </w:r>
      <w:r w:rsidRPr="006D4089">
        <w:rPr>
          <w:rFonts w:eastAsia="Calibri"/>
          <w:sz w:val="16"/>
        </w:rPr>
        <w:t xml:space="preserve">. </w:t>
      </w:r>
      <w:r w:rsidRPr="006D4089">
        <w:rPr>
          <w:rFonts w:eastAsia="Calibri"/>
          <w:b/>
          <w:u w:val="single"/>
        </w:rPr>
        <w:t xml:space="preserve">Our </w:t>
      </w:r>
      <w:r w:rsidRPr="00752AB6">
        <w:rPr>
          <w:rFonts w:eastAsia="Calibri"/>
          <w:b/>
          <w:highlight w:val="cyan"/>
          <w:u w:val="single"/>
        </w:rPr>
        <w:t xml:space="preserve">verbiage </w:t>
      </w:r>
      <w:r w:rsidRPr="00752AB6">
        <w:rPr>
          <w:rFonts w:eastAsia="Calibri"/>
          <w:b/>
          <w:iCs/>
          <w:highlight w:val="cyan"/>
          <w:u w:val="single"/>
          <w:bdr w:val="single" w:sz="8" w:space="0" w:color="auto"/>
        </w:rPr>
        <w:t>does not have the power to move the multitudes who do not read or listen to it</w:t>
      </w:r>
      <w:r w:rsidRPr="006D4089">
        <w:rPr>
          <w:rFonts w:eastAsia="Calibri"/>
          <w:b/>
          <w:iCs/>
          <w:u w:val="single"/>
          <w:bdr w:val="single" w:sz="8" w:space="0" w:color="auto"/>
        </w:rPr>
        <w:t xml:space="preserve"> anyway</w:t>
      </w:r>
      <w:r w:rsidRPr="006D4089">
        <w:rPr>
          <w:rFonts w:eastAsia="Calibri"/>
          <w:b/>
          <w:u w:val="single"/>
        </w:rPr>
        <w:t>.</w:t>
      </w:r>
      <w:r w:rsidRPr="006D4089">
        <w:rPr>
          <w:rFonts w:eastAsia="Calibri"/>
          <w:sz w:val="16"/>
        </w:rPr>
        <w:t xml:space="preserve"> But </w:t>
      </w:r>
      <w:r w:rsidRPr="00752AB6">
        <w:rPr>
          <w:rFonts w:eastAsia="Calibri"/>
          <w:b/>
          <w:highlight w:val="cyan"/>
          <w:u w:val="single"/>
        </w:rPr>
        <w:t>even when multitudes are inspired</w:t>
      </w:r>
      <w:r w:rsidRPr="006D4089">
        <w:rPr>
          <w:rFonts w:eastAsia="Calibri"/>
          <w:b/>
          <w:u w:val="single"/>
        </w:rPr>
        <w:t xml:space="preserve"> and emotionally stirred by great orators, </w:t>
      </w:r>
      <w:r w:rsidRPr="00752AB6">
        <w:rPr>
          <w:rFonts w:eastAsia="Calibri"/>
          <w:b/>
          <w:highlight w:val="cyan"/>
          <w:u w:val="single"/>
        </w:rPr>
        <w:t xml:space="preserve">action that follows is </w:t>
      </w:r>
      <w:r w:rsidRPr="00752AB6">
        <w:rPr>
          <w:rFonts w:eastAsia="Calibri"/>
          <w:b/>
          <w:iCs/>
          <w:highlight w:val="cyan"/>
          <w:u w:val="single"/>
          <w:bdr w:val="single" w:sz="8" w:space="0" w:color="auto"/>
        </w:rPr>
        <w:t>unlikely to result in lasting change, without the support of powerful interests</w:t>
      </w:r>
      <w:r w:rsidRPr="006D4089">
        <w:rPr>
          <w:rFonts w:eastAsia="Calibri"/>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D4089">
        <w:rPr>
          <w:rFonts w:eastAsia="Calibri"/>
          <w:b/>
          <w:u w:val="single"/>
        </w:rPr>
        <w:t>Academic political discourse</w:t>
      </w:r>
      <w:r w:rsidRPr="006D4089">
        <w:rPr>
          <w:rFonts w:eastAsia="Calibri"/>
          <w:sz w:val="16"/>
        </w:rPr>
        <w:t xml:space="preserve"> has been deeper than polemics and debate, exactly because of its disciplined intellectual origins in different fields of study (i.e., discipline imposed by distinct “disciplines”). But it </w:t>
      </w:r>
      <w:r w:rsidRPr="006D4089">
        <w:rPr>
          <w:rFonts w:eastAsia="Calibri"/>
          <w:b/>
          <w:u w:val="single"/>
        </w:rPr>
        <w:t xml:space="preserve">has been </w:t>
      </w:r>
      <w:r w:rsidRPr="006D4089">
        <w:rPr>
          <w:rFonts w:eastAsia="Calibri"/>
          <w:b/>
          <w:iCs/>
          <w:u w:val="single"/>
          <w:bdr w:val="single" w:sz="8" w:space="0" w:color="auto"/>
        </w:rPr>
        <w:t>swimming upstream</w:t>
      </w:r>
      <w:r w:rsidRPr="006D4089">
        <w:rPr>
          <w:rFonts w:eastAsia="Calibri"/>
          <w:sz w:val="16"/>
        </w:rPr>
        <w:t xml:space="preserve"> </w:t>
      </w:r>
      <w:r w:rsidRPr="006D4089">
        <w:rPr>
          <w:rFonts w:eastAsia="Calibri"/>
          <w:b/>
          <w:u w:val="single"/>
        </w:rPr>
        <w:t>against a more</w:t>
      </w:r>
      <w:r w:rsidRPr="006D4089">
        <w:rPr>
          <w:rFonts w:eastAsia="Calibri"/>
          <w:sz w:val="16"/>
        </w:rPr>
        <w:t xml:space="preserve"> </w:t>
      </w:r>
      <w:r w:rsidRPr="006D4089">
        <w:rPr>
          <w:rFonts w:eastAsia="Calibri"/>
          <w:b/>
          <w:iCs/>
          <w:u w:val="single"/>
          <w:bdr w:val="single" w:sz="8" w:space="0" w:color="auto"/>
        </w:rPr>
        <w:t>rarefied</w:t>
      </w:r>
      <w:r w:rsidRPr="006D4089">
        <w:rPr>
          <w:rFonts w:eastAsia="Calibri"/>
          <w:sz w:val="16"/>
        </w:rPr>
        <w:t xml:space="preserve"> and older academic </w:t>
      </w:r>
      <w:r w:rsidRPr="006D4089">
        <w:rPr>
          <w:rFonts w:eastAsia="Calibri"/>
          <w:b/>
          <w:iCs/>
          <w:u w:val="single"/>
          <w:bdr w:val="single" w:sz="8" w:space="0" w:color="auto"/>
        </w:rPr>
        <w:t>tradition</w:t>
      </w:r>
      <w:r w:rsidRPr="006D4089">
        <w:rPr>
          <w:rFonts w:eastAsia="Calibri"/>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w:t>
      </w:r>
      <w:proofErr w:type="gramStart"/>
      <w:r w:rsidRPr="006D4089">
        <w:rPr>
          <w:rFonts w:eastAsia="Calibri"/>
          <w:sz w:val="16"/>
        </w:rPr>
        <w:t>college-</w:t>
      </w:r>
      <w:proofErr w:type="spellStart"/>
      <w:r w:rsidRPr="006D4089">
        <w:rPr>
          <w:rFonts w:eastAsia="Calibri"/>
          <w:sz w:val="16"/>
        </w:rPr>
        <w:t>stu</w:t>
      </w:r>
      <w:proofErr w:type="spellEnd"/>
      <w:r w:rsidRPr="006D4089">
        <w:rPr>
          <w:rFonts w:eastAsia="Calibri"/>
          <w:sz w:val="16"/>
        </w:rPr>
        <w:t>-dent</w:t>
      </w:r>
      <w:proofErr w:type="gramEnd"/>
      <w:r w:rsidRPr="006D4089">
        <w:rPr>
          <w:rFonts w:eastAsia="Calibri"/>
          <w:sz w:val="16"/>
        </w:rPr>
        <w:t xml:space="preserve">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6D4089">
        <w:rPr>
          <w:rFonts w:eastAsia="Calibri"/>
          <w:sz w:val="16"/>
        </w:rPr>
        <w:t>much reduced</w:t>
      </w:r>
      <w:proofErr w:type="gramEnd"/>
      <w:r w:rsidRPr="006D4089">
        <w:rPr>
          <w:rFonts w:eastAsia="Calibri"/>
          <w:sz w:val="16"/>
        </w:rPr>
        <w:t xml:space="preserve"> part of their budget. While this structural change is not generally viewed as an incursion </w:t>
      </w:r>
      <w:proofErr w:type="gramStart"/>
      <w:r w:rsidRPr="006D4089">
        <w:rPr>
          <w:rFonts w:eastAsia="Calibri"/>
          <w:sz w:val="16"/>
        </w:rPr>
        <w:t>on</w:t>
      </w:r>
      <w:proofErr w:type="gramEnd"/>
      <w:r w:rsidRPr="006D4089">
        <w:rPr>
          <w:rFonts w:eastAsia="Calibri"/>
          <w:sz w:val="16"/>
        </w:rPr>
        <w:t xml:space="preserve"> academic freedom, it </w:t>
      </w:r>
      <w:proofErr w:type="gramStart"/>
      <w:r w:rsidRPr="006D4089">
        <w:rPr>
          <w:rFonts w:eastAsia="Calibri"/>
          <w:sz w:val="16"/>
        </w:rPr>
        <w:t>has been coincident</w:t>
      </w:r>
      <w:proofErr w:type="gramEnd"/>
      <w:r w:rsidRPr="006D4089">
        <w:rPr>
          <w:rFonts w:eastAsia="Calibri"/>
          <w:sz w:val="16"/>
        </w:rPr>
        <w:t xml:space="preserve">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D4089">
        <w:rPr>
          <w:rFonts w:eastAsia="Calibri"/>
          <w:b/>
          <w:u w:val="single"/>
        </w:rPr>
        <w:t xml:space="preserve">In the United States, everything now points to both the existence of </w:t>
      </w:r>
      <w:r w:rsidRPr="006D4089">
        <w:rPr>
          <w:rFonts w:eastAsia="Calibri"/>
          <w:b/>
          <w:iCs/>
          <w:u w:val="single"/>
          <w:bdr w:val="single" w:sz="8" w:space="0" w:color="auto"/>
        </w:rPr>
        <w:t>real academic freedom</w:t>
      </w:r>
      <w:r w:rsidRPr="006D4089">
        <w:rPr>
          <w:rFonts w:eastAsia="Calibri"/>
          <w:b/>
          <w:u w:val="single"/>
        </w:rPr>
        <w:t xml:space="preserve"> and its </w:t>
      </w:r>
      <w:r w:rsidRPr="006D4089">
        <w:rPr>
          <w:rFonts w:eastAsia="Calibri"/>
          <w:b/>
          <w:iCs/>
          <w:u w:val="single"/>
          <w:bdr w:val="single" w:sz="8" w:space="0" w:color="auto"/>
        </w:rPr>
        <w:t>real ineffectiveness</w:t>
      </w:r>
      <w:r w:rsidRPr="006D4089">
        <w:rPr>
          <w:rFonts w:eastAsia="Calibri"/>
          <w:sz w:val="16"/>
        </w:rPr>
        <w:t xml:space="preserve">. </w:t>
      </w:r>
      <w:r w:rsidRPr="006D4089">
        <w:rPr>
          <w:rFonts w:eastAsia="Calibri"/>
          <w:b/>
          <w:u w:val="single"/>
        </w:rPr>
        <w:t xml:space="preserve">Progressive academic writers </w:t>
      </w:r>
      <w:proofErr w:type="gramStart"/>
      <w:r w:rsidRPr="006D4089">
        <w:rPr>
          <w:rFonts w:eastAsia="Calibri"/>
          <w:b/>
          <w:u w:val="single"/>
        </w:rPr>
        <w:t>ply</w:t>
      </w:r>
      <w:proofErr w:type="gramEnd"/>
      <w:r w:rsidRPr="006D4089">
        <w:rPr>
          <w:rFonts w:eastAsia="Calibri"/>
          <w:b/>
          <w:u w:val="single"/>
        </w:rPr>
        <w:t xml:space="preserve"> a craft of formal speech that deals with contemporary injustice through complex theoretical frameworks</w:t>
      </w:r>
      <w:r w:rsidRPr="006D4089">
        <w:rPr>
          <w:rFonts w:eastAsia="Calibri"/>
          <w:sz w:val="16"/>
        </w:rPr>
        <w:t xml:space="preserve">, </w:t>
      </w:r>
      <w:r w:rsidRPr="006D4089">
        <w:rPr>
          <w:rFonts w:eastAsia="Calibri"/>
          <w:b/>
          <w:u w:val="single"/>
        </w:rPr>
        <w:t xml:space="preserve">with requisite </w:t>
      </w:r>
      <w:r w:rsidRPr="006D4089">
        <w:rPr>
          <w:rFonts w:eastAsia="Calibri"/>
          <w:b/>
          <w:iCs/>
          <w:u w:val="single"/>
          <w:bdr w:val="single" w:sz="8" w:space="0" w:color="auto"/>
        </w:rPr>
        <w:t>scholarly apparatuses</w:t>
      </w:r>
      <w:r w:rsidRPr="006D4089">
        <w:rPr>
          <w:rFonts w:eastAsia="Calibri"/>
          <w:b/>
          <w:u w:val="single"/>
        </w:rPr>
        <w:t xml:space="preserve"> and </w:t>
      </w:r>
      <w:r w:rsidRPr="006D4089">
        <w:rPr>
          <w:rFonts w:eastAsia="Calibri"/>
          <w:b/>
          <w:iCs/>
          <w:u w:val="single"/>
          <w:bdr w:val="single" w:sz="8" w:space="0" w:color="auto"/>
        </w:rPr>
        <w:t>without translation into more simple views of the world</w:t>
      </w:r>
      <w:r w:rsidRPr="006D4089">
        <w:rPr>
          <w:rFonts w:eastAsia="Calibri"/>
          <w:sz w:val="16"/>
        </w:rPr>
        <w:t xml:space="preserve">; </w:t>
      </w:r>
      <w:r w:rsidRPr="00752AB6">
        <w:rPr>
          <w:rFonts w:eastAsia="Calibri"/>
          <w:b/>
          <w:highlight w:val="cyan"/>
          <w:u w:val="single"/>
        </w:rPr>
        <w:t>there is often</w:t>
      </w:r>
      <w:r w:rsidRPr="006D4089">
        <w:rPr>
          <w:rFonts w:eastAsia="Calibri"/>
          <w:b/>
          <w:u w:val="single"/>
        </w:rPr>
        <w:t xml:space="preserve"> also </w:t>
      </w:r>
      <w:r w:rsidRPr="00752AB6">
        <w:rPr>
          <w:rFonts w:eastAsia="Calibri"/>
          <w:b/>
          <w:highlight w:val="cyan"/>
          <w:u w:val="single"/>
        </w:rPr>
        <w:t xml:space="preserve">a </w:t>
      </w:r>
      <w:r w:rsidRPr="00752AB6">
        <w:rPr>
          <w:rFonts w:eastAsia="Calibri"/>
          <w:b/>
          <w:iCs/>
          <w:highlight w:val="cyan"/>
          <w:u w:val="single"/>
          <w:bdr w:val="single" w:sz="8" w:space="0" w:color="auto"/>
        </w:rPr>
        <w:t>lack of translation</w:t>
      </w:r>
      <w:r w:rsidRPr="006D4089">
        <w:rPr>
          <w:rFonts w:eastAsia="Calibri"/>
          <w:sz w:val="16"/>
        </w:rPr>
        <w:t xml:space="preserve"> </w:t>
      </w:r>
      <w:r w:rsidRPr="006D4089">
        <w:rPr>
          <w:rFonts w:eastAsia="Calibri"/>
          <w:b/>
          <w:u w:val="single"/>
        </w:rPr>
        <w:t>from one discipline</w:t>
      </w:r>
      <w:r w:rsidRPr="006D4089">
        <w:rPr>
          <w:rFonts w:eastAsia="Calibri"/>
          <w:sz w:val="16"/>
        </w:rPr>
        <w:t xml:space="preserve"> </w:t>
      </w:r>
      <w:r w:rsidRPr="00752AB6">
        <w:rPr>
          <w:rFonts w:eastAsia="Calibri"/>
          <w:b/>
          <w:highlight w:val="cyan"/>
          <w:u w:val="single"/>
        </w:rPr>
        <w:t>to</w:t>
      </w:r>
      <w:r w:rsidRPr="006D4089">
        <w:rPr>
          <w:rFonts w:eastAsia="Calibri"/>
          <w:sz w:val="16"/>
        </w:rPr>
        <w:t xml:space="preserve"> another or between subdisciplines in the same field. </w:t>
      </w:r>
      <w:r w:rsidRPr="006D4089">
        <w:rPr>
          <w:rFonts w:eastAsia="Calibri"/>
          <w:b/>
          <w:u w:val="single"/>
        </w:rPr>
        <w:t xml:space="preserve">The audience is other </w:t>
      </w:r>
      <w:r w:rsidRPr="006D4089">
        <w:rPr>
          <w:rFonts w:eastAsia="Calibri"/>
          <w:b/>
          <w:iCs/>
          <w:u w:val="single"/>
          <w:bdr w:val="single" w:sz="8" w:space="0" w:color="auto"/>
        </w:rPr>
        <w:t>academics</w:t>
      </w:r>
      <w:r w:rsidRPr="006D4089">
        <w:rPr>
          <w:rFonts w:eastAsia="Calibri"/>
          <w:b/>
          <w:u w:val="single"/>
        </w:rPr>
        <w:t xml:space="preserve"> and </w:t>
      </w:r>
      <w:r w:rsidRPr="006D4089">
        <w:rPr>
          <w:rFonts w:eastAsia="Calibri"/>
          <w:b/>
          <w:iCs/>
          <w:u w:val="single"/>
          <w:bdr w:val="single" w:sz="8" w:space="0" w:color="auto"/>
        </w:rPr>
        <w:t>students</w:t>
      </w:r>
      <w:r w:rsidRPr="006D4089">
        <w:rPr>
          <w:rFonts w:eastAsia="Calibri"/>
          <w:sz w:val="16"/>
        </w:rPr>
        <w:t xml:space="preserve">. Neither specialization nor the limited and partly captive audience should be viewed as problematic because that is the nature of academic work, given broad social divisions of labor. But </w:t>
      </w:r>
      <w:r w:rsidRPr="006D4089">
        <w:rPr>
          <w:rFonts w:eastAsia="Calibri"/>
          <w:b/>
          <w:u w:val="single"/>
        </w:rPr>
        <w:t xml:space="preserve">there is a problem with the </w:t>
      </w:r>
      <w:r w:rsidRPr="006D4089">
        <w:rPr>
          <w:rFonts w:eastAsia="Calibri"/>
          <w:b/>
          <w:iCs/>
          <w:u w:val="single"/>
          <w:bdr w:val="single" w:sz="8" w:space="0" w:color="auto"/>
        </w:rPr>
        <w:t>delusional nature</w:t>
      </w:r>
      <w:r w:rsidRPr="006D4089">
        <w:rPr>
          <w:rFonts w:eastAsia="Calibri"/>
          <w:b/>
          <w:u w:val="single"/>
        </w:rPr>
        <w:t xml:space="preserve"> of so much of this work</w:t>
      </w:r>
      <w:r w:rsidRPr="006D4089">
        <w:rPr>
          <w:rFonts w:eastAsia="Calibri"/>
          <w:sz w:val="16"/>
        </w:rPr>
        <w:t xml:space="preserve">. </w:t>
      </w:r>
      <w:r w:rsidRPr="006D4089">
        <w:rPr>
          <w:rFonts w:eastAsia="Calibri"/>
          <w:b/>
          <w:u w:val="single"/>
        </w:rPr>
        <w:t xml:space="preserve">The delusion consists of a naive view of the power of academic speech to </w:t>
      </w:r>
      <w:r w:rsidRPr="006D4089">
        <w:rPr>
          <w:rFonts w:eastAsia="Calibri"/>
          <w:b/>
          <w:iCs/>
          <w:u w:val="single"/>
          <w:bdr w:val="single" w:sz="8" w:space="0" w:color="auto"/>
        </w:rPr>
        <w:t xml:space="preserve">directly change </w:t>
      </w:r>
      <w:r w:rsidRPr="00752AB6">
        <w:rPr>
          <w:rFonts w:eastAsia="Calibri"/>
          <w:b/>
          <w:iCs/>
          <w:highlight w:val="cyan"/>
          <w:u w:val="single"/>
          <w:bdr w:val="single" w:sz="8" w:space="0" w:color="auto"/>
        </w:rPr>
        <w:t>reality</w:t>
      </w:r>
      <w:r w:rsidRPr="006D4089">
        <w:rPr>
          <w:rFonts w:eastAsia="Calibri"/>
          <w:sz w:val="16"/>
        </w:rPr>
        <w:t xml:space="preserve">. </w:t>
      </w:r>
      <w:r w:rsidRPr="006D4089">
        <w:rPr>
          <w:rFonts w:eastAsia="Calibri"/>
          <w:b/>
          <w:u w:val="single"/>
        </w:rPr>
        <w:t xml:space="preserve">The </w:t>
      </w:r>
      <w:r w:rsidRPr="006D4089">
        <w:rPr>
          <w:rFonts w:eastAsia="Calibri"/>
          <w:b/>
          <w:iCs/>
          <w:u w:val="single"/>
          <w:bdr w:val="single" w:sz="8" w:space="0" w:color="auto"/>
        </w:rPr>
        <w:t>rhetorical mode of address</w:t>
      </w:r>
      <w:r w:rsidRPr="006D4089">
        <w:rPr>
          <w:rFonts w:eastAsia="Calibri"/>
          <w:sz w:val="16"/>
        </w:rPr>
        <w:t xml:space="preserve"> </w:t>
      </w:r>
      <w:r w:rsidRPr="006D4089">
        <w:rPr>
          <w:rFonts w:eastAsia="Calibri"/>
          <w:b/>
          <w:u w:val="single"/>
        </w:rPr>
        <w:t>used by academics writing cultural criticism</w:t>
      </w:r>
      <w:r w:rsidRPr="006D4089">
        <w:rPr>
          <w:rFonts w:eastAsia="Calibri"/>
          <w:sz w:val="16"/>
        </w:rPr>
        <w:t xml:space="preserve">, political philosophy, social philosophy, or what is now called social-political philosophy (which combines the other subfield approaches), </w:t>
      </w:r>
      <w:r w:rsidRPr="006D4089">
        <w:rPr>
          <w:rFonts w:eastAsia="Calibri"/>
          <w:b/>
          <w:u w:val="single"/>
        </w:rPr>
        <w:t xml:space="preserve">often proceeds as though its authors are making </w:t>
      </w:r>
      <w:r w:rsidRPr="006D4089">
        <w:rPr>
          <w:rFonts w:eastAsia="Calibri"/>
          <w:b/>
          <w:iCs/>
          <w:u w:val="single"/>
          <w:bdr w:val="single" w:sz="8" w:space="0" w:color="auto"/>
        </w:rPr>
        <w:t>grand entries in a planetary cabala</w:t>
      </w:r>
      <w:r w:rsidRPr="006D4089">
        <w:rPr>
          <w:rFonts w:eastAsia="Calibri"/>
          <w:sz w:val="16"/>
        </w:rPr>
        <w:t xml:space="preserve">, </w:t>
      </w:r>
      <w:r w:rsidRPr="006D4089">
        <w:rPr>
          <w:rFonts w:eastAsia="Calibri"/>
          <w:b/>
          <w:u w:val="single"/>
        </w:rPr>
        <w:t xml:space="preserve">where words have the </w:t>
      </w:r>
      <w:r w:rsidRPr="006D4089">
        <w:rPr>
          <w:rFonts w:eastAsia="Calibri"/>
          <w:b/>
          <w:iCs/>
          <w:u w:val="single"/>
          <w:bdr w:val="single" w:sz="8" w:space="0" w:color="auto"/>
        </w:rPr>
        <w:t>immediate power to become their intended referents</w:t>
      </w:r>
      <w:r w:rsidRPr="006D4089">
        <w:rPr>
          <w:rFonts w:eastAsia="Calibri"/>
          <w:sz w:val="16"/>
        </w:rPr>
        <w:t xml:space="preserve">. </w:t>
      </w:r>
      <w:r w:rsidRPr="006D4089">
        <w:rPr>
          <w:rFonts w:eastAsia="Calibri"/>
          <w:b/>
          <w:u w:val="single"/>
        </w:rPr>
        <w:t>Those</w:t>
      </w:r>
      <w:r w:rsidRPr="006D4089">
        <w:rPr>
          <w:rFonts w:eastAsia="Calibri"/>
          <w:sz w:val="16"/>
        </w:rPr>
        <w:t xml:space="preserve"> who do not write and speak </w:t>
      </w:r>
      <w:proofErr w:type="spellStart"/>
      <w:r w:rsidRPr="006D4089">
        <w:rPr>
          <w:rFonts w:eastAsia="Calibri"/>
          <w:sz w:val="16"/>
        </w:rPr>
        <w:t>cabalistically</w:t>
      </w:r>
      <w:proofErr w:type="spellEnd"/>
      <w:r w:rsidRPr="006D4089">
        <w:rPr>
          <w:rFonts w:eastAsia="Calibri"/>
          <w:sz w:val="16"/>
        </w:rPr>
        <w:t xml:space="preserve"> may </w:t>
      </w:r>
      <w:r w:rsidRPr="006D4089">
        <w:rPr>
          <w:rFonts w:eastAsia="Calibri"/>
          <w:b/>
          <w:u w:val="single"/>
        </w:rPr>
        <w:t xml:space="preserve">subscribe to the </w:t>
      </w:r>
      <w:r w:rsidRPr="00752AB6">
        <w:rPr>
          <w:rFonts w:eastAsia="Calibri"/>
          <w:b/>
          <w:iCs/>
          <w:highlight w:val="cyan"/>
          <w:u w:val="single"/>
          <w:bdr w:val="single" w:sz="8" w:space="0" w:color="auto"/>
        </w:rPr>
        <w:t>Trickle-Down Good Ideas Theory</w:t>
      </w:r>
      <w:r w:rsidRPr="006D4089">
        <w:rPr>
          <w:rFonts w:eastAsia="Calibri"/>
          <w:sz w:val="16"/>
        </w:rPr>
        <w:t xml:space="preserve"> that can be traced from Plato to John Stuart Mill to John Rawls. Subscription to </w:t>
      </w:r>
      <w:r w:rsidRPr="006D4089">
        <w:rPr>
          <w:rFonts w:eastAsia="Calibri"/>
          <w:b/>
          <w:u w:val="single"/>
        </w:rPr>
        <w:t>that</w:t>
      </w:r>
      <w:r w:rsidRPr="006D4089">
        <w:rPr>
          <w:rFonts w:eastAsia="Calibri"/>
          <w:sz w:val="16"/>
        </w:rPr>
        <w:t xml:space="preserve"> theory </w:t>
      </w:r>
      <w:r w:rsidRPr="00752AB6">
        <w:rPr>
          <w:rFonts w:eastAsia="Calibri"/>
          <w:b/>
          <w:highlight w:val="cyan"/>
          <w:u w:val="single"/>
        </w:rPr>
        <w:t>is</w:t>
      </w:r>
      <w:r w:rsidRPr="006D4089">
        <w:rPr>
          <w:rFonts w:eastAsia="Calibri"/>
          <w:b/>
          <w:u w:val="single"/>
        </w:rPr>
        <w:t xml:space="preserve"> </w:t>
      </w:r>
      <w:r w:rsidRPr="006D4089">
        <w:rPr>
          <w:rFonts w:eastAsia="Calibri"/>
          <w:b/>
          <w:iCs/>
          <w:u w:val="single"/>
          <w:bdr w:val="single" w:sz="8" w:space="0" w:color="auto"/>
        </w:rPr>
        <w:t xml:space="preserve">immediately </w:t>
      </w:r>
      <w:r w:rsidRPr="00752AB6">
        <w:rPr>
          <w:rFonts w:eastAsia="Calibri"/>
          <w:b/>
          <w:iCs/>
          <w:highlight w:val="cyan"/>
          <w:u w:val="single"/>
          <w:bdr w:val="single" w:sz="8" w:space="0" w:color="auto"/>
        </w:rPr>
        <w:t>self-flattering</w:t>
      </w:r>
      <w:r w:rsidRPr="00752AB6">
        <w:rPr>
          <w:rFonts w:eastAsia="Calibri"/>
          <w:sz w:val="16"/>
          <w:highlight w:val="cyan"/>
        </w:rPr>
        <w:t xml:space="preserve">, </w:t>
      </w:r>
      <w:r w:rsidRPr="00752AB6">
        <w:rPr>
          <w:rFonts w:eastAsia="Calibri"/>
          <w:b/>
          <w:highlight w:val="cyan"/>
          <w:u w:val="single"/>
        </w:rPr>
        <w:t>but</w:t>
      </w:r>
      <w:r w:rsidRPr="006D4089">
        <w:rPr>
          <w:rFonts w:eastAsia="Calibri"/>
          <w:b/>
          <w:u w:val="single"/>
        </w:rPr>
        <w:t xml:space="preserve"> it </w:t>
      </w:r>
      <w:r w:rsidRPr="00752AB6">
        <w:rPr>
          <w:rFonts w:eastAsia="Calibri"/>
          <w:b/>
          <w:iCs/>
          <w:highlight w:val="cyan"/>
          <w:u w:val="single"/>
          <w:bdr w:val="single" w:sz="8" w:space="0" w:color="auto"/>
        </w:rPr>
        <w:t>lacks</w:t>
      </w:r>
      <w:r w:rsidRPr="006D4089">
        <w:rPr>
          <w:rFonts w:eastAsia="Calibri"/>
          <w:b/>
          <w:iCs/>
          <w:u w:val="single"/>
          <w:bdr w:val="single" w:sz="8" w:space="0" w:color="auto"/>
        </w:rPr>
        <w:t xml:space="preserve"> reliable </w:t>
      </w:r>
      <w:r w:rsidRPr="00752AB6">
        <w:rPr>
          <w:rFonts w:eastAsia="Calibri"/>
          <w:b/>
          <w:iCs/>
          <w:highlight w:val="cyan"/>
          <w:u w:val="single"/>
          <w:bdr w:val="single" w:sz="8" w:space="0" w:color="auto"/>
        </w:rPr>
        <w:t>empirical support</w:t>
      </w:r>
      <w:r w:rsidRPr="006D4089">
        <w:rPr>
          <w:rFonts w:eastAsia="Calibri"/>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6D4089">
        <w:rPr>
          <w:rFonts w:eastAsia="Calibri"/>
          <w:sz w:val="16"/>
        </w:rPr>
        <w:t>particular circumstances</w:t>
      </w:r>
      <w:proofErr w:type="gramEnd"/>
      <w:r w:rsidRPr="006D4089">
        <w:rPr>
          <w:rFonts w:eastAsia="Calibri"/>
          <w:sz w:val="16"/>
        </w:rPr>
        <w:t xml:space="preserve"> of their own society. That is, they do not know its economic or political situation, or the level of civilization and culture it has been able to achieve. The </w:t>
      </w:r>
      <w:proofErr w:type="gramStart"/>
      <w:r w:rsidRPr="006D4089">
        <w:rPr>
          <w:rFonts w:eastAsia="Calibri"/>
          <w:sz w:val="16"/>
        </w:rPr>
        <w:t>persons</w:t>
      </w:r>
      <w:proofErr w:type="gramEnd"/>
      <w:r w:rsidRPr="006D4089">
        <w:rPr>
          <w:rFonts w:eastAsia="Calibri"/>
          <w:sz w:val="16"/>
        </w:rPr>
        <w:t xml:space="preserve"> in the original position have no information as to which generation they belong</w:t>
      </w:r>
      <w:proofErr w:type="gramStart"/>
      <w:r w:rsidRPr="006D4089">
        <w:rPr>
          <w:rFonts w:eastAsia="Calibri"/>
          <w:sz w:val="16"/>
        </w:rPr>
        <w:t>.17</w:t>
      </w:r>
      <w:proofErr w:type="gramEnd"/>
      <w:r w:rsidRPr="006D4089">
        <w:rPr>
          <w:rFonts w:eastAsia="Calibri"/>
          <w:sz w:val="16"/>
        </w:rPr>
        <w:t xml:space="preserve"> Both race-blind racial equality and Rawlsian ideals are compatible with race-based real inequality. There are, of course, </w:t>
      </w:r>
      <w:proofErr w:type="gramStart"/>
      <w:r w:rsidRPr="006D4089">
        <w:rPr>
          <w:rFonts w:eastAsia="Calibri"/>
          <w:sz w:val="16"/>
        </w:rPr>
        <w:t>counter-examples</w:t>
      </w:r>
      <w:proofErr w:type="gramEnd"/>
      <w:r w:rsidRPr="006D4089">
        <w:rPr>
          <w:rFonts w:eastAsia="Calibri"/>
          <w:sz w:val="16"/>
        </w:rPr>
        <w:t xml:space="preserve">, such as Katherine MacKinnon’s work on sexual harassment in the workplace as expressed in current law and institutional policy.18 Nevertheless </w:t>
      </w:r>
      <w:r w:rsidRPr="00752AB6">
        <w:rPr>
          <w:rFonts w:eastAsia="Calibri"/>
          <w:b/>
          <w:highlight w:val="cyan"/>
          <w:u w:val="single"/>
        </w:rPr>
        <w:t xml:space="preserve">even </w:t>
      </w:r>
      <w:r w:rsidRPr="00752AB6">
        <w:rPr>
          <w:rFonts w:eastAsia="Calibri"/>
          <w:b/>
          <w:iCs/>
          <w:highlight w:val="cyan"/>
          <w:u w:val="single"/>
          <w:bdr w:val="single" w:sz="8" w:space="0" w:color="auto"/>
        </w:rPr>
        <w:t>very good</w:t>
      </w:r>
      <w:r w:rsidRPr="006D4089">
        <w:rPr>
          <w:rFonts w:eastAsia="Calibri"/>
          <w:b/>
          <w:iCs/>
          <w:u w:val="single"/>
          <w:bdr w:val="single" w:sz="8" w:space="0" w:color="auto"/>
        </w:rPr>
        <w:t xml:space="preserve"> academic political </w:t>
      </w:r>
      <w:r w:rsidRPr="00752AB6">
        <w:rPr>
          <w:rFonts w:eastAsia="Calibri"/>
          <w:b/>
          <w:iCs/>
          <w:highlight w:val="cyan"/>
          <w:u w:val="single"/>
          <w:bdr w:val="single" w:sz="8" w:space="0" w:color="auto"/>
        </w:rPr>
        <w:t>discourse about justice</w:t>
      </w:r>
      <w:r w:rsidRPr="006D4089">
        <w:rPr>
          <w:rFonts w:eastAsia="Calibri"/>
          <w:sz w:val="16"/>
        </w:rPr>
        <w:t xml:space="preserve"> and injustice </w:t>
      </w:r>
      <w:r w:rsidRPr="00752AB6">
        <w:rPr>
          <w:rFonts w:eastAsia="Calibri"/>
          <w:b/>
          <w:highlight w:val="cyan"/>
          <w:u w:val="single"/>
        </w:rPr>
        <w:t>cannot be relied</w:t>
      </w:r>
      <w:r w:rsidRPr="006D4089">
        <w:rPr>
          <w:rFonts w:eastAsia="Calibri"/>
          <w:b/>
          <w:u w:val="single"/>
        </w:rPr>
        <w:t xml:space="preserve"> up</w:t>
      </w:r>
      <w:r w:rsidRPr="00752AB6">
        <w:rPr>
          <w:rFonts w:eastAsia="Calibri"/>
          <w:b/>
          <w:highlight w:val="cyan"/>
          <w:u w:val="single"/>
        </w:rPr>
        <w:t xml:space="preserve">on to attract </w:t>
      </w:r>
      <w:r w:rsidRPr="00752AB6">
        <w:rPr>
          <w:rFonts w:eastAsia="Calibri"/>
          <w:b/>
          <w:iCs/>
          <w:highlight w:val="cyan"/>
          <w:u w:val="single"/>
          <w:bdr w:val="single" w:sz="8" w:space="0" w:color="auto"/>
        </w:rPr>
        <w:t>implementation</w:t>
      </w:r>
      <w:r w:rsidRPr="006D4089">
        <w:rPr>
          <w:rFonts w:eastAsia="Calibri"/>
          <w:b/>
          <w:iCs/>
          <w:u w:val="single"/>
          <w:bdr w:val="single" w:sz="8" w:space="0" w:color="auto"/>
        </w:rPr>
        <w:t xml:space="preserve"> or application </w:t>
      </w:r>
      <w:r w:rsidRPr="00752AB6">
        <w:rPr>
          <w:rFonts w:eastAsia="Calibri"/>
          <w:b/>
          <w:iCs/>
          <w:highlight w:val="cyan"/>
          <w:u w:val="single"/>
          <w:bdr w:val="single" w:sz="8" w:space="0" w:color="auto"/>
        </w:rPr>
        <w:t>in real life</w:t>
      </w:r>
      <w:r w:rsidRPr="006D4089">
        <w:rPr>
          <w:rFonts w:eastAsia="Calibri"/>
          <w:sz w:val="16"/>
        </w:rPr>
        <w:t xml:space="preserve">. </w:t>
      </w:r>
      <w:r w:rsidRPr="006D4089">
        <w:rPr>
          <w:rFonts w:eastAsia="Calibri"/>
          <w:b/>
          <w:u w:val="single"/>
        </w:rPr>
        <w:t xml:space="preserve">This may be </w:t>
      </w:r>
      <w:r w:rsidRPr="00752AB6">
        <w:rPr>
          <w:rFonts w:eastAsia="Calibri"/>
          <w:b/>
          <w:highlight w:val="cyan"/>
          <w:u w:val="single"/>
        </w:rPr>
        <w:t>because there has not been sufficient</w:t>
      </w:r>
      <w:r w:rsidRPr="006D4089">
        <w:rPr>
          <w:rFonts w:eastAsia="Calibri"/>
          <w:b/>
          <w:u w:val="single"/>
        </w:rPr>
        <w:t xml:space="preserve"> time for the development of training programs for a new profession of </w:t>
      </w:r>
      <w:r w:rsidRPr="006D4089">
        <w:rPr>
          <w:rFonts w:eastAsia="Calibri"/>
          <w:b/>
          <w:iCs/>
          <w:u w:val="single"/>
          <w:bdr w:val="single" w:sz="8" w:space="0" w:color="auto"/>
        </w:rPr>
        <w:t>“</w:t>
      </w:r>
      <w:proofErr w:type="spellStart"/>
      <w:r w:rsidRPr="00752AB6">
        <w:rPr>
          <w:rFonts w:eastAsia="Calibri"/>
          <w:b/>
          <w:iCs/>
          <w:highlight w:val="cyan"/>
          <w:u w:val="single"/>
          <w:bdr w:val="single" w:sz="8" w:space="0" w:color="auto"/>
        </w:rPr>
        <w:t>bridgers</w:t>
      </w:r>
      <w:proofErr w:type="spellEnd"/>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who</w:t>
      </w:r>
      <w:r w:rsidRPr="006D4089">
        <w:rPr>
          <w:rFonts w:eastAsia="Calibri"/>
          <w:b/>
          <w:iCs/>
          <w:u w:val="single"/>
          <w:bdr w:val="single" w:sz="8" w:space="0" w:color="auto"/>
        </w:rPr>
        <w:t xml:space="preserve"> could </w:t>
      </w:r>
      <w:r w:rsidRPr="00752AB6">
        <w:rPr>
          <w:rFonts w:eastAsia="Calibri"/>
          <w:b/>
          <w:iCs/>
          <w:highlight w:val="cyan"/>
          <w:u w:val="single"/>
          <w:bdr w:val="single" w:sz="8" w:space="0" w:color="auto"/>
        </w:rPr>
        <w:t>translate</w:t>
      </w:r>
      <w:r w:rsidRPr="006D4089">
        <w:rPr>
          <w:rFonts w:eastAsia="Calibri"/>
          <w:b/>
          <w:iCs/>
          <w:u w:val="single"/>
          <w:bdr w:val="single" w:sz="8" w:space="0" w:color="auto"/>
        </w:rPr>
        <w:t xml:space="preserve"> good </w:t>
      </w:r>
      <w:r w:rsidRPr="00752AB6">
        <w:rPr>
          <w:rFonts w:eastAsia="Calibri"/>
          <w:b/>
          <w:iCs/>
          <w:highlight w:val="cyan"/>
          <w:u w:val="single"/>
          <w:bdr w:val="single" w:sz="8" w:space="0" w:color="auto"/>
        </w:rPr>
        <w:t>ideas in the academy for those who</w:t>
      </w:r>
      <w:r w:rsidRPr="006D4089">
        <w:rPr>
          <w:rFonts w:eastAsia="Calibri"/>
          <w:b/>
          <w:iCs/>
          <w:u w:val="single"/>
          <w:bdr w:val="single" w:sz="8" w:space="0" w:color="auto"/>
        </w:rPr>
        <w:t xml:space="preserve"> govern and </w:t>
      </w:r>
      <w:r w:rsidRPr="00752AB6">
        <w:rPr>
          <w:rFonts w:eastAsia="Calibri"/>
          <w:b/>
          <w:iCs/>
          <w:highlight w:val="cyan"/>
          <w:u w:val="single"/>
          <w:bdr w:val="single" w:sz="8" w:space="0" w:color="auto"/>
        </w:rPr>
        <w:t>make policy</w:t>
      </w:r>
      <w:r w:rsidRPr="006D4089">
        <w:rPr>
          <w:rFonts w:eastAsia="Calibri"/>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6D4089">
        <w:rPr>
          <w:rFonts w:eastAsia="Calibri"/>
          <w:sz w:val="16"/>
        </w:rPr>
        <w:t>if and when</w:t>
      </w:r>
      <w:proofErr w:type="gramEnd"/>
      <w:r w:rsidRPr="006D4089">
        <w:rPr>
          <w:rFonts w:eastAsia="Calibri"/>
          <w:sz w:val="16"/>
        </w:rPr>
        <w:t xml:space="preserve"> such translators emerge, they will develop their own professional criteria for choosing among contending experts. </w:t>
      </w:r>
      <w:r w:rsidRPr="006D4089">
        <w:rPr>
          <w:rFonts w:eastAsia="Calibri"/>
          <w:b/>
          <w:u w:val="single"/>
        </w:rPr>
        <w:t>Public media, as a democratic analogue to disagreement within academic discourse, supports the idea that</w:t>
      </w:r>
      <w:r w:rsidRPr="006D4089">
        <w:rPr>
          <w:rFonts w:eastAsia="Calibri"/>
          <w:sz w:val="16"/>
        </w:rPr>
        <w:t xml:space="preserve"> expressing and airing </w:t>
      </w:r>
      <w:r w:rsidRPr="006D4089">
        <w:rPr>
          <w:rFonts w:eastAsia="Calibri"/>
          <w:b/>
          <w:u w:val="single"/>
        </w:rPr>
        <w:t>views</w:t>
      </w:r>
      <w:r w:rsidRPr="006D4089">
        <w:rPr>
          <w:rFonts w:eastAsia="Calibri"/>
          <w:sz w:val="16"/>
        </w:rPr>
        <w:t xml:space="preserve"> in day-to-day practices or special “national conversations” also </w:t>
      </w:r>
      <w:r w:rsidRPr="006D4089">
        <w:rPr>
          <w:rFonts w:eastAsia="Calibri"/>
          <w:b/>
          <w:u w:val="single"/>
        </w:rPr>
        <w:t>have immediate practical results</w:t>
      </w:r>
      <w:r w:rsidRPr="006D4089">
        <w:rPr>
          <w:rFonts w:eastAsia="Calibri"/>
          <w:sz w:val="16"/>
        </w:rPr>
        <w:t xml:space="preserve">. </w:t>
      </w:r>
      <w:r w:rsidRPr="006D4089">
        <w:rPr>
          <w:rFonts w:eastAsia="Calibri"/>
          <w:b/>
          <w:u w:val="single"/>
        </w:rPr>
        <w:t xml:space="preserve">It is </w:t>
      </w:r>
      <w:r w:rsidRPr="006D4089">
        <w:rPr>
          <w:rFonts w:eastAsia="Calibri"/>
          <w:b/>
          <w:iCs/>
          <w:u w:val="single"/>
          <w:bdr w:val="single" w:sz="8" w:space="0" w:color="auto"/>
        </w:rPr>
        <w:t>not evident how there could be such results</w:t>
      </w:r>
      <w:r w:rsidRPr="006D4089">
        <w:rPr>
          <w:rFonts w:eastAsia="Calibri"/>
          <w:sz w:val="16"/>
        </w:rPr>
        <w:t xml:space="preserve">, </w:t>
      </w:r>
      <w:r w:rsidRPr="00752AB6">
        <w:rPr>
          <w:rFonts w:eastAsia="Calibri"/>
          <w:b/>
          <w:highlight w:val="cyan"/>
          <w:u w:val="single"/>
        </w:rPr>
        <w:t>when opposing</w:t>
      </w:r>
      <w:r w:rsidRPr="006D4089">
        <w:rPr>
          <w:rFonts w:eastAsia="Calibri"/>
          <w:b/>
          <w:u w:val="single"/>
        </w:rPr>
        <w:t xml:space="preserve"> </w:t>
      </w:r>
      <w:r w:rsidRPr="00752AB6">
        <w:rPr>
          <w:rFonts w:eastAsia="Calibri"/>
          <w:b/>
          <w:highlight w:val="cyan"/>
          <w:u w:val="single"/>
        </w:rPr>
        <w:t>views and opinions</w:t>
      </w:r>
      <w:r w:rsidRPr="006D4089">
        <w:rPr>
          <w:rFonts w:eastAsia="Calibri"/>
          <w:b/>
          <w:u w:val="single"/>
        </w:rPr>
        <w:t xml:space="preserve"> are treated with the same respect and </w:t>
      </w:r>
      <w:r w:rsidRPr="00752AB6">
        <w:rPr>
          <w:rFonts w:eastAsia="Calibri"/>
          <w:b/>
          <w:highlight w:val="cyan"/>
          <w:u w:val="single"/>
        </w:rPr>
        <w:t>have equal access to the</w:t>
      </w:r>
      <w:r w:rsidRPr="006D4089">
        <w:rPr>
          <w:rFonts w:eastAsia="Calibri"/>
          <w:b/>
          <w:u w:val="single"/>
        </w:rPr>
        <w:t xml:space="preserve"> same mass </w:t>
      </w:r>
      <w:r w:rsidRPr="00752AB6">
        <w:rPr>
          <w:rFonts w:eastAsia="Calibri"/>
          <w:b/>
          <w:highlight w:val="cyan"/>
          <w:u w:val="single"/>
        </w:rPr>
        <w:t xml:space="preserve">auditorium that </w:t>
      </w:r>
      <w:r w:rsidRPr="00752AB6">
        <w:rPr>
          <w:rFonts w:eastAsia="Calibri"/>
          <w:b/>
          <w:iCs/>
          <w:highlight w:val="cyan"/>
          <w:u w:val="single"/>
          <w:bdr w:val="single" w:sz="8" w:space="0" w:color="auto"/>
        </w:rPr>
        <w:t>lacks rules for evidence or valid argument</w:t>
      </w:r>
      <w:r w:rsidRPr="006D4089">
        <w:rPr>
          <w:rFonts w:eastAsia="Calibri"/>
          <w:sz w:val="16"/>
        </w:rPr>
        <w:t xml:space="preserve">. </w:t>
      </w:r>
      <w:r w:rsidRPr="006D4089">
        <w:rPr>
          <w:rFonts w:eastAsia="Calibri"/>
          <w:b/>
          <w:u w:val="single"/>
        </w:rPr>
        <w:t xml:space="preserve">As with academic discourse, there is no structured connection to official decision processes. </w:t>
      </w:r>
      <w:r w:rsidRPr="00752AB6">
        <w:rPr>
          <w:rFonts w:eastAsia="Calibri"/>
          <w:b/>
          <w:highlight w:val="cyan"/>
          <w:u w:val="single"/>
        </w:rPr>
        <w:t>The only reliable result</w:t>
      </w:r>
      <w:r w:rsidRPr="006D4089">
        <w:rPr>
          <w:rFonts w:eastAsia="Calibri"/>
          <w:b/>
          <w:u w:val="single"/>
        </w:rPr>
        <w:t xml:space="preserve"> of participation in such </w:t>
      </w:r>
      <w:r w:rsidRPr="006D4089">
        <w:rPr>
          <w:rFonts w:eastAsia="Calibri"/>
          <w:b/>
          <w:iCs/>
          <w:u w:val="single"/>
          <w:bdr w:val="single" w:sz="8" w:space="0" w:color="auto"/>
        </w:rPr>
        <w:t>unbinding referenda</w:t>
      </w:r>
      <w:r w:rsidRPr="006D4089">
        <w:rPr>
          <w:rFonts w:eastAsia="Calibri"/>
          <w:sz w:val="16"/>
        </w:rPr>
        <w:t xml:space="preserve"> </w:t>
      </w:r>
      <w:r w:rsidRPr="00752AB6">
        <w:rPr>
          <w:rFonts w:eastAsia="Calibri"/>
          <w:b/>
          <w:highlight w:val="cyan"/>
          <w:u w:val="single"/>
        </w:rPr>
        <w:t>is that</w:t>
      </w:r>
      <w:r w:rsidRPr="006D4089">
        <w:rPr>
          <w:rFonts w:eastAsia="Calibri"/>
          <w:b/>
          <w:u w:val="single"/>
        </w:rPr>
        <w:t xml:space="preserve"> those who </w:t>
      </w:r>
      <w:r w:rsidRPr="00752AB6">
        <w:rPr>
          <w:rFonts w:eastAsia="Calibri"/>
          <w:b/>
          <w:highlight w:val="cyan"/>
          <w:u w:val="single"/>
        </w:rPr>
        <w:t>participate</w:t>
      </w:r>
      <w:r w:rsidRPr="006D4089">
        <w:rPr>
          <w:rFonts w:eastAsia="Calibri"/>
          <w:b/>
          <w:u w:val="single"/>
        </w:rPr>
        <w:t xml:space="preserve"> </w:t>
      </w:r>
      <w:proofErr w:type="gramStart"/>
      <w:r w:rsidRPr="006D4089">
        <w:rPr>
          <w:rFonts w:eastAsia="Calibri"/>
          <w:b/>
          <w:u w:val="single"/>
        </w:rPr>
        <w:t>are able to</w:t>
      </w:r>
      <w:proofErr w:type="gramEnd"/>
      <w:r w:rsidRPr="006D4089">
        <w:rPr>
          <w:rFonts w:eastAsia="Calibri"/>
          <w:b/>
          <w:u w:val="single"/>
        </w:rPr>
        <w:t xml:space="preserve"> </w:t>
      </w:r>
      <w:r w:rsidRPr="00752AB6">
        <w:rPr>
          <w:rFonts w:eastAsia="Calibri"/>
          <w:b/>
          <w:iCs/>
          <w:highlight w:val="cyan"/>
          <w:u w:val="single"/>
          <w:bdr w:val="single" w:sz="8" w:space="0" w:color="auto"/>
        </w:rPr>
        <w:t>express themselves</w:t>
      </w:r>
      <w:r w:rsidRPr="006D4089">
        <w:rPr>
          <w:rFonts w:eastAsia="Calibri"/>
          <w:sz w:val="16"/>
        </w:rPr>
        <w:t xml:space="preserve"> and get attention that may benefit them in the marketplace of their related endeavors. Public expression also serves </w:t>
      </w:r>
      <w:proofErr w:type="gramStart"/>
      <w:r w:rsidRPr="006D4089">
        <w:rPr>
          <w:rFonts w:eastAsia="Calibri"/>
          <w:sz w:val="16"/>
        </w:rPr>
        <w:t>to,</w:t>
      </w:r>
      <w:proofErr w:type="gramEnd"/>
      <w:r w:rsidRPr="006D4089">
        <w:rPr>
          <w:rFonts w:eastAsia="Calibri"/>
          <w:sz w:val="16"/>
        </w:rPr>
        <w:t xml:space="preserve"> represent and create collective atmospheres of belief, attitude, and opinion. These atmospheres are implicitly known by </w:t>
      </w:r>
      <w:proofErr w:type="gramStart"/>
      <w:r w:rsidRPr="006D4089">
        <w:rPr>
          <w:rFonts w:eastAsia="Calibri"/>
          <w:sz w:val="16"/>
        </w:rPr>
        <w:t>a majority of</w:t>
      </w:r>
      <w:proofErr w:type="gramEnd"/>
      <w:r w:rsidRPr="006D4089">
        <w:rPr>
          <w:rFonts w:eastAsia="Calibri"/>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6D4089">
        <w:rPr>
          <w:rFonts w:eastAsia="Calibri"/>
          <w:sz w:val="16"/>
        </w:rPr>
        <w:t>whites</w:t>
      </w:r>
      <w:proofErr w:type="gramEnd"/>
      <w:r w:rsidRPr="006D4089">
        <w:rPr>
          <w:rFonts w:eastAsia="Calibri"/>
          <w:sz w:val="16"/>
        </w:rPr>
        <w:t xml:space="preserve"> evidence of racial bias or racial oblivion? Are the views of </w:t>
      </w:r>
      <w:proofErr w:type="gramStart"/>
      <w:r w:rsidRPr="006D4089">
        <w:rPr>
          <w:rFonts w:eastAsia="Calibri"/>
          <w:sz w:val="16"/>
        </w:rPr>
        <w:t>blacks</w:t>
      </w:r>
      <w:proofErr w:type="gramEnd"/>
      <w:r w:rsidRPr="006D4089">
        <w:rPr>
          <w:rFonts w:eastAsia="Calibri"/>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6D4089">
        <w:rPr>
          <w:rFonts w:eastAsia="Calibri"/>
          <w:sz w:val="16"/>
        </w:rPr>
        <w:t>Redzo</w:t>
      </w:r>
      <w:proofErr w:type="spellEnd"/>
      <w:r w:rsidRPr="006D4089">
        <w:rPr>
          <w:rFonts w:eastAsia="Calibri"/>
          <w:sz w:val="16"/>
        </w:rPr>
        <w:t xml:space="preserve"> Mujcic and Paul Frijters found that </w:t>
      </w:r>
      <w:proofErr w:type="gramStart"/>
      <w:r w:rsidRPr="006D4089">
        <w:rPr>
          <w:rFonts w:eastAsia="Calibri"/>
          <w:sz w:val="16"/>
        </w:rPr>
        <w:t>the majority of</w:t>
      </w:r>
      <w:proofErr w:type="gramEnd"/>
      <w:r w:rsidRPr="006D4089">
        <w:rPr>
          <w:rFonts w:eastAsia="Calibri"/>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6D4089">
        <w:rPr>
          <w:rFonts w:eastAsia="Calibri"/>
          <w:sz w:val="16"/>
        </w:rPr>
        <w:t>Mujcic</w:t>
      </w:r>
      <w:proofErr w:type="spellEnd"/>
      <w:r w:rsidRPr="006D4089">
        <w:rPr>
          <w:rFonts w:eastAsia="Calibri"/>
          <w:sz w:val="16"/>
        </w:rPr>
        <w:t xml:space="preserve"> and </w:t>
      </w:r>
      <w:proofErr w:type="spellStart"/>
      <w:r w:rsidRPr="006D4089">
        <w:rPr>
          <w:rFonts w:eastAsia="Calibri"/>
          <w:sz w:val="16"/>
        </w:rPr>
        <w:t>Frijter’s</w:t>
      </w:r>
      <w:proofErr w:type="spellEnd"/>
      <w:r w:rsidRPr="006D4089">
        <w:rPr>
          <w:rFonts w:eastAsia="Calibri"/>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6D4089">
        <w:rPr>
          <w:rFonts w:eastAsia="Calibri"/>
          <w:sz w:val="16"/>
        </w:rPr>
        <w:t>provided that</w:t>
      </w:r>
      <w:proofErr w:type="gramEnd"/>
      <w:r w:rsidRPr="006D4089">
        <w:rPr>
          <w:rFonts w:eastAsia="Calibri"/>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w:t>
      </w:r>
      <w:proofErr w:type="spellStart"/>
      <w:r w:rsidRPr="006D4089">
        <w:rPr>
          <w:rFonts w:eastAsia="Calibri"/>
          <w:sz w:val="16"/>
        </w:rPr>
        <w:t>Inarritu</w:t>
      </w:r>
      <w:proofErr w:type="spellEnd"/>
      <w:r w:rsidRPr="006D4089">
        <w:rPr>
          <w:rFonts w:eastAsia="Calibri"/>
          <w:sz w:val="16"/>
        </w:rPr>
        <w:t xml:space="preserve"> later brushed off the insult by saying he found it "hilarious,” because “Sean and I have that kind of brutal relationship. I think it was very funny.”20 </w:t>
      </w:r>
      <w:proofErr w:type="spellStart"/>
      <w:r w:rsidRPr="006D4089">
        <w:rPr>
          <w:rFonts w:eastAsia="Calibri"/>
          <w:sz w:val="16"/>
        </w:rPr>
        <w:t>Inarritu</w:t>
      </w:r>
      <w:proofErr w:type="spellEnd"/>
      <w:r w:rsidRPr="006D4089">
        <w:rPr>
          <w:rFonts w:eastAsia="Calibri"/>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w:t>
      </w:r>
      <w:proofErr w:type="gramStart"/>
      <w:r w:rsidRPr="006D4089">
        <w:rPr>
          <w:rFonts w:eastAsia="Calibri"/>
          <w:sz w:val="16"/>
        </w:rPr>
        <w:t>replays</w:t>
      </w:r>
      <w:proofErr w:type="gramEnd"/>
      <w:r w:rsidRPr="006D4089">
        <w:rPr>
          <w:rFonts w:eastAsia="Calibri"/>
          <w:sz w:val="16"/>
        </w:rPr>
        <w:t xml:space="preserve"> in millions of minds at countless other public celebrations and entertainment venues, as well as in private interactions (for a year at least). Such spectacles are forms of public discourse and what they represent or fail to represent about US racial </w:t>
      </w:r>
      <w:proofErr w:type="gramStart"/>
      <w:r w:rsidRPr="006D4089">
        <w:rPr>
          <w:rFonts w:eastAsia="Calibri"/>
          <w:sz w:val="16"/>
        </w:rPr>
        <w:t>demographics</w:t>
      </w:r>
      <w:proofErr w:type="gramEnd"/>
      <w:r w:rsidRPr="006D4089">
        <w:rPr>
          <w:rFonts w:eastAsia="Calibri"/>
          <w:sz w:val="16"/>
        </w:rPr>
        <w:t xml:space="preserve">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w:t>
      </w:r>
      <w:proofErr w:type="gramStart"/>
      <w:r w:rsidRPr="006D4089">
        <w:rPr>
          <w:rFonts w:eastAsia="Calibri"/>
          <w:sz w:val="16"/>
        </w:rPr>
        <w:t>awards</w:t>
      </w:r>
      <w:proofErr w:type="gramEnd"/>
      <w:r w:rsidRPr="006D4089">
        <w:rPr>
          <w:rFonts w:eastAsia="Calibri"/>
          <w:sz w:val="16"/>
        </w:rPr>
        <w:t xml:space="preserve">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6D4089">
        <w:rPr>
          <w:rFonts w:eastAsia="Calibri"/>
          <w:sz w:val="16"/>
        </w:rPr>
        <w:t>becomes</w:t>
      </w:r>
      <w:proofErr w:type="gramEnd"/>
      <w:r w:rsidRPr="006D4089">
        <w:rPr>
          <w:rFonts w:eastAsia="Calibri"/>
          <w:sz w:val="16"/>
        </w:rPr>
        <w:t xml:space="preserve"> a member of the Academy of Motion Picture Arts and Sciences? In the future, will the racial makeup of award winners become </w:t>
      </w:r>
      <w:proofErr w:type="gramStart"/>
      <w:r w:rsidRPr="006D4089">
        <w:rPr>
          <w:rFonts w:eastAsia="Calibri"/>
          <w:sz w:val="16"/>
        </w:rPr>
        <w:t>more or less representative</w:t>
      </w:r>
      <w:proofErr w:type="gramEnd"/>
      <w:r w:rsidRPr="006D4089">
        <w:rPr>
          <w:rFonts w:eastAsia="Calibri"/>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6D4089">
        <w:rPr>
          <w:rFonts w:eastAsia="Calibri"/>
          <w:sz w:val="16"/>
        </w:rPr>
        <w:t>in regards to</w:t>
      </w:r>
      <w:proofErr w:type="gramEnd"/>
      <w:r w:rsidRPr="006D4089">
        <w:rPr>
          <w:rFonts w:eastAsia="Calibri"/>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D4089">
        <w:rPr>
          <w:rFonts w:eastAsia="Calibri"/>
          <w:b/>
          <w:u w:val="single"/>
        </w:rPr>
        <w:t>The shared judgment throughout the American atmosphere of race in the early twenty-first century is that racism is morally bad</w:t>
      </w:r>
      <w:r w:rsidRPr="006D4089">
        <w:rPr>
          <w:rFonts w:eastAsia="Calibri"/>
          <w:sz w:val="16"/>
        </w:rPr>
        <w:t xml:space="preserve">. </w:t>
      </w:r>
      <w:r w:rsidRPr="006D4089">
        <w:rPr>
          <w:rFonts w:eastAsia="Calibri"/>
          <w:b/>
          <w:u w:val="single"/>
        </w:rPr>
        <w:t xml:space="preserve">This judgment is a </w:t>
      </w:r>
      <w:r w:rsidRPr="006D4089">
        <w:rPr>
          <w:rFonts w:eastAsia="Calibri"/>
          <w:b/>
          <w:iCs/>
          <w:u w:val="single"/>
          <w:bdr w:val="single" w:sz="8" w:space="0" w:color="auto"/>
        </w:rPr>
        <w:t>general principle</w:t>
      </w:r>
      <w:r w:rsidRPr="006D4089">
        <w:rPr>
          <w:rFonts w:eastAsia="Calibri"/>
          <w:sz w:val="16"/>
        </w:rPr>
        <w:t xml:space="preserve"> </w:t>
      </w:r>
      <w:r w:rsidRPr="006D4089">
        <w:rPr>
          <w:rFonts w:eastAsia="Calibri"/>
          <w:b/>
          <w:u w:val="single"/>
        </w:rPr>
        <w:t xml:space="preserve">that leaves the </w:t>
      </w:r>
      <w:r w:rsidRPr="006D4089">
        <w:rPr>
          <w:rFonts w:eastAsia="Calibri"/>
          <w:b/>
          <w:iCs/>
          <w:u w:val="single"/>
          <w:bdr w:val="single" w:sz="8" w:space="0" w:color="auto"/>
        </w:rPr>
        <w:t>nature of racism undefined</w:t>
      </w:r>
      <w:r w:rsidRPr="006D4089">
        <w:rPr>
          <w:rFonts w:eastAsia="Calibri"/>
          <w:sz w:val="16"/>
        </w:rPr>
        <w:t xml:space="preserve"> throughout the atmosphere and most of the climates and </w:t>
      </w:r>
      <w:proofErr w:type="spellStart"/>
      <w:r w:rsidRPr="006D4089">
        <w:rPr>
          <w:rFonts w:eastAsia="Calibri"/>
          <w:sz w:val="16"/>
        </w:rPr>
        <w:t>subclimates</w:t>
      </w:r>
      <w:proofErr w:type="spellEnd"/>
      <w:r w:rsidRPr="006D4089">
        <w:rPr>
          <w:rFonts w:eastAsia="Calibri"/>
          <w:sz w:val="16"/>
        </w:rPr>
        <w:t xml:space="preserve"> of race. </w:t>
      </w:r>
      <w:r w:rsidRPr="00752AB6">
        <w:rPr>
          <w:rFonts w:eastAsia="Calibri"/>
          <w:b/>
          <w:highlight w:val="cyan"/>
          <w:u w:val="single"/>
        </w:rPr>
        <w:t>The</w:t>
      </w:r>
      <w:r w:rsidRPr="006D4089">
        <w:rPr>
          <w:rFonts w:eastAsia="Calibri"/>
          <w:b/>
          <w:u w:val="single"/>
        </w:rPr>
        <w:t xml:space="preserve"> overriding shared </w:t>
      </w:r>
      <w:r w:rsidRPr="00752AB6">
        <w:rPr>
          <w:rFonts w:eastAsia="Calibri"/>
          <w:b/>
          <w:highlight w:val="cyan"/>
          <w:u w:val="single"/>
        </w:rPr>
        <w:t xml:space="preserve">judgment is a </w:t>
      </w:r>
      <w:r w:rsidRPr="00752AB6">
        <w:rPr>
          <w:rFonts w:eastAsia="Calibri"/>
          <w:b/>
          <w:iCs/>
          <w:highlight w:val="cyan"/>
          <w:u w:val="single"/>
          <w:bdr w:val="single" w:sz="8" w:space="0" w:color="auto"/>
        </w:rPr>
        <w:t>bitter and ineffective refuge</w:t>
      </w:r>
      <w:r w:rsidRPr="006D4089">
        <w:rPr>
          <w:rFonts w:eastAsia="Calibri"/>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D4089">
        <w:rPr>
          <w:rFonts w:eastAsia="Calibri"/>
          <w:b/>
          <w:u w:val="single"/>
        </w:rPr>
        <w:t>The</w:t>
      </w:r>
      <w:r w:rsidRPr="006D4089">
        <w:rPr>
          <w:rFonts w:eastAsia="Calibri"/>
          <w:sz w:val="16"/>
        </w:rPr>
        <w:t xml:space="preserve"> term </w:t>
      </w:r>
      <w:r w:rsidRPr="006D4089">
        <w:rPr>
          <w:rFonts w:eastAsia="Calibri"/>
          <w:b/>
          <w:iCs/>
          <w:u w:val="single"/>
          <w:bdr w:val="single" w:sz="8" w:space="0" w:color="auto"/>
        </w:rPr>
        <w:t>“racial climate”</w:t>
      </w:r>
      <w:r w:rsidRPr="006D4089">
        <w:rPr>
          <w:rFonts w:eastAsia="Calibri"/>
          <w:sz w:val="16"/>
        </w:rPr>
        <w:t xml:space="preserve"> </w:t>
      </w:r>
      <w:r w:rsidRPr="006D4089">
        <w:rPr>
          <w:rFonts w:eastAsia="Calibri"/>
          <w:b/>
          <w:u w:val="single"/>
        </w:rPr>
        <w:t>has a history of meaning “micro-aggressions” based on race</w:t>
      </w:r>
      <w:r w:rsidRPr="006D4089">
        <w:rPr>
          <w:rFonts w:eastAsia="Calibri"/>
          <w:sz w:val="16"/>
        </w:rPr>
        <w:t xml:space="preserve">, small cuts, insults, and slights that can have a cumulative effect of individual harm.24 </w:t>
      </w:r>
      <w:r w:rsidRPr="006D4089">
        <w:rPr>
          <w:rFonts w:eastAsia="Calibri"/>
          <w:b/>
          <w:u w:val="single"/>
        </w:rPr>
        <w:t xml:space="preserve">In using the term “racial atmosphere,” reference may be made to other issues of harm to people of color, such as </w:t>
      </w:r>
      <w:r w:rsidRPr="006D4089">
        <w:rPr>
          <w:rFonts w:eastAsia="Calibri"/>
          <w:b/>
          <w:iCs/>
          <w:u w:val="single"/>
          <w:bdr w:val="single" w:sz="8" w:space="0" w:color="auto"/>
        </w:rPr>
        <w:t>ignorance</w:t>
      </w:r>
      <w:r w:rsidRPr="006D4089">
        <w:rPr>
          <w:rFonts w:eastAsia="Calibri"/>
          <w:sz w:val="16"/>
        </w:rPr>
        <w:t xml:space="preserve"> of black history </w:t>
      </w:r>
      <w:r w:rsidRPr="006D4089">
        <w:rPr>
          <w:rFonts w:eastAsia="Calibri"/>
          <w:b/>
          <w:u w:val="single"/>
        </w:rPr>
        <w:t>and</w:t>
      </w:r>
      <w:r w:rsidRPr="006D4089">
        <w:rPr>
          <w:rFonts w:eastAsia="Calibri"/>
          <w:sz w:val="16"/>
        </w:rPr>
        <w:t xml:space="preserve"> contemporary racism or </w:t>
      </w:r>
      <w:r w:rsidRPr="006D4089">
        <w:rPr>
          <w:rFonts w:eastAsia="Calibri"/>
          <w:b/>
          <w:iCs/>
          <w:u w:val="single"/>
          <w:bdr w:val="single" w:sz="8" w:space="0" w:color="auto"/>
        </w:rPr>
        <w:t>discrimination</w:t>
      </w:r>
      <w:r w:rsidRPr="006D4089">
        <w:rPr>
          <w:rFonts w:eastAsia="Calibri"/>
          <w:sz w:val="16"/>
        </w:rPr>
        <w:t xml:space="preserve"> in career advancement.25 </w:t>
      </w:r>
      <w:r w:rsidRPr="006D4089">
        <w:rPr>
          <w:rFonts w:eastAsia="Calibri"/>
          <w:b/>
          <w:u w:val="single"/>
        </w:rPr>
        <w:t xml:space="preserve">The implication of these meanings is that the micro-aggressions add up to what is perceived as a </w:t>
      </w:r>
      <w:r w:rsidRPr="006D4089">
        <w:rPr>
          <w:rFonts w:eastAsia="Calibri"/>
          <w:b/>
          <w:iCs/>
          <w:u w:val="single"/>
          <w:bdr w:val="single" w:sz="8" w:space="0" w:color="auto"/>
        </w:rPr>
        <w:t>general predisposition of white people</w:t>
      </w:r>
      <w:r w:rsidRPr="006D4089">
        <w:rPr>
          <w:rFonts w:eastAsia="Calibri"/>
          <w:sz w:val="16"/>
        </w:rPr>
        <w:t xml:space="preserve"> </w:t>
      </w:r>
      <w:r w:rsidRPr="006D4089">
        <w:rPr>
          <w:rFonts w:eastAsia="Calibri"/>
          <w:b/>
          <w:u w:val="single"/>
        </w:rPr>
        <w:t xml:space="preserve">to treat people of color in unjust ways. But, </w:t>
      </w:r>
      <w:proofErr w:type="gramStart"/>
      <w:r w:rsidRPr="006D4089">
        <w:rPr>
          <w:rFonts w:eastAsia="Calibri"/>
          <w:b/>
          <w:u w:val="single"/>
        </w:rPr>
        <w:t>at this time</w:t>
      </w:r>
      <w:proofErr w:type="gramEnd"/>
      <w:r w:rsidRPr="006D4089">
        <w:rPr>
          <w:rFonts w:eastAsia="Calibri"/>
          <w:b/>
          <w:u w:val="single"/>
        </w:rPr>
        <w:t>, ideas of racial atmosphere and climate also work as metaphors</w:t>
      </w:r>
      <w:r w:rsidRPr="006D4089">
        <w:rPr>
          <w:rFonts w:eastAsia="Calibri"/>
          <w:sz w:val="16"/>
        </w:rPr>
        <w:t xml:space="preserve"> for what is unknown about race relations and attitudes; they capture the vagueness and unpredictability of racial prejudice and discrimination that occur in a society where </w:t>
      </w:r>
      <w:proofErr w:type="gramStart"/>
      <w:r w:rsidRPr="006D4089">
        <w:rPr>
          <w:rFonts w:eastAsia="Calibri"/>
          <w:sz w:val="16"/>
        </w:rPr>
        <w:t>nonwhites</w:t>
      </w:r>
      <w:proofErr w:type="gramEnd"/>
      <w:r w:rsidRPr="006D4089">
        <w:rPr>
          <w:rFonts w:eastAsia="Calibri"/>
          <w:sz w:val="16"/>
        </w:rPr>
        <w:t xml:space="preserve">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6D4089">
        <w:rPr>
          <w:rFonts w:eastAsia="Calibri"/>
          <w:sz w:val="16"/>
        </w:rPr>
        <w:t>tour-ism</w:t>
      </w:r>
      <w:proofErr w:type="gramEnd"/>
      <w:r w:rsidRPr="006D4089">
        <w:rPr>
          <w:rFonts w:eastAsia="Calibri"/>
          <w:sz w:val="16"/>
        </w:rPr>
        <w:t xml:space="preserve">, and entertainment products—on the brink of a new era of </w:t>
      </w:r>
      <w:proofErr w:type="spellStart"/>
      <w:r w:rsidRPr="006D4089">
        <w:rPr>
          <w:rFonts w:eastAsia="Calibri"/>
          <w:sz w:val="16"/>
        </w:rPr>
        <w:t>explicitlу</w:t>
      </w:r>
      <w:proofErr w:type="spellEnd"/>
      <w:r w:rsidRPr="006D4089">
        <w:rPr>
          <w:rFonts w:eastAsia="Calibri"/>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6D4089">
        <w:rPr>
          <w:rFonts w:eastAsia="Calibri"/>
          <w:sz w:val="16"/>
        </w:rPr>
        <w:t>works, or</w:t>
      </w:r>
      <w:proofErr w:type="gramEnd"/>
      <w:r w:rsidRPr="006D4089">
        <w:rPr>
          <w:rFonts w:eastAsia="Calibri"/>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D4089">
        <w:rPr>
          <w:rFonts w:eastAsia="Calibri"/>
          <w:b/>
          <w:u w:val="single"/>
        </w:rPr>
        <w:t xml:space="preserve">Except for what academics </w:t>
      </w:r>
      <w:r w:rsidRPr="006D4089">
        <w:rPr>
          <w:rFonts w:eastAsia="Calibri"/>
          <w:b/>
          <w:iCs/>
          <w:u w:val="single"/>
          <w:bdr w:val="single" w:sz="8" w:space="0" w:color="auto"/>
        </w:rPr>
        <w:t>write and say</w:t>
      </w:r>
      <w:r w:rsidRPr="006D4089">
        <w:rPr>
          <w:rFonts w:eastAsia="Calibri"/>
          <w:b/>
          <w:u w:val="single"/>
        </w:rPr>
        <w:t xml:space="preserve"> and </w:t>
      </w:r>
      <w:r w:rsidRPr="006D4089">
        <w:rPr>
          <w:rFonts w:eastAsia="Calibri"/>
          <w:b/>
          <w:iCs/>
          <w:u w:val="single"/>
          <w:bdr w:val="single" w:sz="8" w:space="0" w:color="auto"/>
        </w:rPr>
        <w:t>how important they think their discourse is</w:t>
      </w:r>
      <w:r w:rsidRPr="006D4089">
        <w:rPr>
          <w:rFonts w:eastAsia="Calibri"/>
          <w:sz w:val="16"/>
        </w:rPr>
        <w:t xml:space="preserve"> (among themselves), </w:t>
      </w:r>
      <w:r w:rsidRPr="00752AB6">
        <w:rPr>
          <w:rFonts w:eastAsia="Calibri"/>
          <w:b/>
          <w:highlight w:val="cyan"/>
          <w:u w:val="single"/>
        </w:rPr>
        <w:t>American discourse</w:t>
      </w:r>
      <w:r w:rsidRPr="006D4089">
        <w:rPr>
          <w:rFonts w:eastAsia="Calibri"/>
          <w:b/>
          <w:u w:val="single"/>
        </w:rPr>
        <w:t xml:space="preserve"> of racial liberation </w:t>
      </w:r>
      <w:r w:rsidRPr="00752AB6">
        <w:rPr>
          <w:rFonts w:eastAsia="Calibri"/>
          <w:b/>
          <w:highlight w:val="cyan"/>
          <w:u w:val="single"/>
        </w:rPr>
        <w:t xml:space="preserve">is at a </w:t>
      </w:r>
      <w:r w:rsidRPr="00752AB6">
        <w:rPr>
          <w:rFonts w:eastAsia="Calibri"/>
          <w:b/>
          <w:iCs/>
          <w:highlight w:val="cyan"/>
          <w:u w:val="single"/>
          <w:bdr w:val="single" w:sz="8" w:space="0" w:color="auto"/>
        </w:rPr>
        <w:t>standstill</w:t>
      </w:r>
      <w:r w:rsidRPr="00752AB6">
        <w:rPr>
          <w:rFonts w:eastAsia="Calibri"/>
          <w:sz w:val="16"/>
          <w:highlight w:val="cyan"/>
        </w:rPr>
        <w:t xml:space="preserve">. </w:t>
      </w:r>
      <w:r w:rsidRPr="00752AB6">
        <w:rPr>
          <w:rFonts w:eastAsia="Calibri"/>
          <w:b/>
          <w:highlight w:val="cyan"/>
          <w:u w:val="single"/>
        </w:rPr>
        <w:t>And</w:t>
      </w:r>
      <w:r w:rsidRPr="006D4089">
        <w:rPr>
          <w:rFonts w:eastAsia="Calibri"/>
          <w:b/>
          <w:u w:val="single"/>
        </w:rPr>
        <w:t xml:space="preserve"> insofar as academic discourse is uttered and received </w:t>
      </w:r>
      <w:r w:rsidRPr="00752AB6">
        <w:rPr>
          <w:rFonts w:eastAsia="Calibri"/>
          <w:b/>
          <w:highlight w:val="cyan"/>
          <w:u w:val="single"/>
        </w:rPr>
        <w:t xml:space="preserve">in a </w:t>
      </w:r>
      <w:r w:rsidRPr="00752AB6">
        <w:rPr>
          <w:rFonts w:eastAsia="Calibri"/>
          <w:b/>
          <w:iCs/>
          <w:highlight w:val="cyan"/>
          <w:u w:val="single"/>
          <w:bdr w:val="single" w:sz="8" w:space="0" w:color="auto"/>
        </w:rPr>
        <w:t>closed system</w:t>
      </w:r>
      <w:r w:rsidRPr="00752AB6">
        <w:rPr>
          <w:rFonts w:eastAsia="Calibri"/>
          <w:b/>
          <w:highlight w:val="cyan"/>
          <w:u w:val="single"/>
        </w:rPr>
        <w:t>,</w:t>
      </w:r>
      <w:r w:rsidRPr="00752AB6">
        <w:rPr>
          <w:rFonts w:eastAsia="Calibri"/>
          <w:sz w:val="16"/>
          <w:highlight w:val="cyan"/>
        </w:rPr>
        <w:t xml:space="preserve"> </w:t>
      </w:r>
      <w:r w:rsidRPr="00752AB6">
        <w:rPr>
          <w:rFonts w:eastAsia="Calibri"/>
          <w:b/>
          <w:highlight w:val="cyan"/>
          <w:u w:val="single"/>
        </w:rPr>
        <w:t xml:space="preserve">with a </w:t>
      </w:r>
      <w:proofErr w:type="spellStart"/>
      <w:r w:rsidRPr="00752AB6">
        <w:rPr>
          <w:rFonts w:eastAsia="Calibri"/>
          <w:b/>
          <w:iCs/>
          <w:highlight w:val="cyan"/>
          <w:u w:val="single"/>
          <w:bdr w:val="single" w:sz="8" w:space="0" w:color="auto"/>
        </w:rPr>
        <w:t>semicaptive</w:t>
      </w:r>
      <w:proofErr w:type="spellEnd"/>
      <w:r w:rsidRPr="00752AB6">
        <w:rPr>
          <w:rFonts w:eastAsia="Calibri"/>
          <w:b/>
          <w:iCs/>
          <w:highlight w:val="cyan"/>
          <w:u w:val="single"/>
          <w:bdr w:val="single" w:sz="8" w:space="0" w:color="auto"/>
        </w:rPr>
        <w:t xml:space="preserve"> audience</w:t>
      </w:r>
      <w:r w:rsidRPr="006D4089">
        <w:rPr>
          <w:rFonts w:eastAsia="Calibri"/>
          <w:sz w:val="16"/>
        </w:rPr>
        <w:t xml:space="preserve"> </w:t>
      </w:r>
      <w:r w:rsidRPr="006D4089">
        <w:rPr>
          <w:rFonts w:eastAsia="Calibri"/>
          <w:b/>
          <w:u w:val="single"/>
        </w:rPr>
        <w:t xml:space="preserve">and </w:t>
      </w:r>
      <w:r w:rsidRPr="006D4089">
        <w:rPr>
          <w:rFonts w:eastAsia="Calibri"/>
          <w:b/>
          <w:iCs/>
          <w:u w:val="single"/>
          <w:bdr w:val="single" w:sz="8" w:space="0" w:color="auto"/>
        </w:rPr>
        <w:t>no reliable means for it to affect the real world</w:t>
      </w:r>
      <w:r w:rsidRPr="006D4089">
        <w:rPr>
          <w:rFonts w:eastAsia="Calibri"/>
          <w:sz w:val="16"/>
        </w:rPr>
        <w:t xml:space="preserve">, </w:t>
      </w:r>
      <w:r w:rsidRPr="00752AB6">
        <w:rPr>
          <w:rFonts w:eastAsia="Calibri"/>
          <w:b/>
          <w:highlight w:val="cyan"/>
          <w:u w:val="single"/>
        </w:rPr>
        <w:t xml:space="preserve">that standstill remains </w:t>
      </w:r>
      <w:r w:rsidRPr="00752AB6">
        <w:rPr>
          <w:rFonts w:eastAsia="Calibri"/>
          <w:b/>
          <w:iCs/>
          <w:highlight w:val="cyan"/>
          <w:u w:val="single"/>
          <w:bdr w:val="single" w:sz="8" w:space="0" w:color="auto"/>
        </w:rPr>
        <w:t>at the disposal of</w:t>
      </w:r>
      <w:r w:rsidRPr="006D4089">
        <w:rPr>
          <w:rFonts w:eastAsia="Calibri"/>
          <w:sz w:val="16"/>
        </w:rPr>
        <w:t xml:space="preserve"> history, where history is understood to be the </w:t>
      </w:r>
      <w:r w:rsidRPr="006D4089">
        <w:rPr>
          <w:rFonts w:eastAsia="Calibri"/>
          <w:b/>
          <w:iCs/>
          <w:u w:val="single"/>
          <w:bdr w:val="single" w:sz="8" w:space="0" w:color="auto"/>
        </w:rPr>
        <w:t>unpredictable</w:t>
      </w:r>
      <w:r w:rsidRPr="006D4089">
        <w:rPr>
          <w:rFonts w:eastAsia="Calibri"/>
          <w:sz w:val="16"/>
        </w:rPr>
        <w:t xml:space="preserve"> result of </w:t>
      </w:r>
      <w:r w:rsidRPr="00752AB6">
        <w:rPr>
          <w:rFonts w:eastAsia="Calibri"/>
          <w:b/>
          <w:iCs/>
          <w:highlight w:val="cyan"/>
          <w:u w:val="single"/>
          <w:bdr w:val="single" w:sz="8" w:space="0" w:color="auto"/>
        </w:rPr>
        <w:t>contingent events</w:t>
      </w:r>
      <w:r w:rsidRPr="006D4089">
        <w:rPr>
          <w:rFonts w:eastAsia="Calibri"/>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r w:rsidRPr="006D4089">
        <w:rPr>
          <w:rFonts w:eastAsia="Calibri"/>
        </w:rPr>
        <w:t xml:space="preserve"> </w:t>
      </w:r>
    </w:p>
    <w:p w14:paraId="098F245A" w14:textId="77777777" w:rsidR="00E51CD2" w:rsidRDefault="00E51CD2" w:rsidP="00E51CD2">
      <w:pPr>
        <w:pStyle w:val="Heading3"/>
      </w:pPr>
      <w:r>
        <w:t>Theory of Power</w:t>
      </w:r>
    </w:p>
    <w:p w14:paraId="53723CE7" w14:textId="77777777" w:rsidR="00E51CD2" w:rsidRPr="00622D52" w:rsidRDefault="00E51CD2" w:rsidP="00E51CD2">
      <w:pPr>
        <w:pStyle w:val="Heading4"/>
        <w:rPr>
          <w:rFonts w:cs="Calibri"/>
        </w:rPr>
      </w:pPr>
      <w:r>
        <w:rPr>
          <w:rFonts w:cs="Calibri"/>
          <w:bCs/>
        </w:rPr>
        <w:t>4. Cap inevitable</w:t>
      </w:r>
      <w:r>
        <w:rPr>
          <w:rFonts w:cs="Calibri"/>
        </w:rPr>
        <w:t>---</w:t>
      </w:r>
      <w:r w:rsidRPr="00622D52">
        <w:rPr>
          <w:rFonts w:cs="Calibri"/>
        </w:rPr>
        <w:t xml:space="preserve">markets are </w:t>
      </w:r>
      <w:r w:rsidRPr="00622D52">
        <w:rPr>
          <w:rFonts w:cs="Calibri"/>
          <w:u w:val="single"/>
        </w:rPr>
        <w:t>societally ingrained</w:t>
      </w:r>
      <w:r w:rsidRPr="00622D52">
        <w:rPr>
          <w:rFonts w:cs="Calibri"/>
        </w:rPr>
        <w:t xml:space="preserve">, and even if not, the alt </w:t>
      </w:r>
      <w:r w:rsidRPr="00622D52">
        <w:rPr>
          <w:rFonts w:cs="Calibri"/>
          <w:u w:val="single"/>
        </w:rPr>
        <w:t>certainly</w:t>
      </w:r>
      <w:r w:rsidRPr="00622D52">
        <w:rPr>
          <w:rFonts w:cs="Calibri"/>
        </w:rPr>
        <w:t xml:space="preserve"> can’t solve</w:t>
      </w:r>
      <w:r>
        <w:rPr>
          <w:rFonts w:cs="Calibri"/>
        </w:rPr>
        <w:t>---policymaking is key</w:t>
      </w:r>
    </w:p>
    <w:p w14:paraId="60974A33" w14:textId="77777777" w:rsidR="00E51CD2" w:rsidRPr="00622D52" w:rsidRDefault="00E51CD2" w:rsidP="00E51CD2">
      <w:r w:rsidRPr="00447B29">
        <w:rPr>
          <w:b/>
          <w:bCs/>
          <w:sz w:val="26"/>
          <w:szCs w:val="26"/>
        </w:rPr>
        <w:t>Bryant, 12</w:t>
      </w:r>
      <w:r w:rsidRPr="00622D52">
        <w:t>—Professor of Philosophy at Collin College (Levi, “We’ll Never Do Better Than a Politician: Climate Change and Purity,” https://larvalsubjects.wordpress.com/2012/05/11/well-never-do-better-than-a-politician-climate-change-and-purity/)</w:t>
      </w:r>
    </w:p>
    <w:p w14:paraId="27067007" w14:textId="77777777" w:rsidR="00E51CD2" w:rsidRPr="00447B29" w:rsidRDefault="00E51CD2" w:rsidP="00E51CD2">
      <w:pPr>
        <w:rPr>
          <w:sz w:val="14"/>
        </w:rPr>
      </w:pPr>
      <w:r w:rsidRPr="00622D52">
        <w:rPr>
          <w:u w:val="single"/>
        </w:rPr>
        <w:t>It is quite true that it is the system of global capitalism or the market that has created our climate problems</w:t>
      </w:r>
      <w:r w:rsidRPr="00447B29">
        <w:rPr>
          <w:sz w:val="14"/>
        </w:rPr>
        <w:t xml:space="preserve"> (though, as Jared Diamond shows in Collapse, other systems of production have also produced devastating climate problems).  In its insistence on profit and expansion in each economic quarter, markets as currently structured provide no </w:t>
      </w:r>
      <w:proofErr w:type="gramStart"/>
      <w:r w:rsidRPr="00447B29">
        <w:rPr>
          <w:sz w:val="14"/>
        </w:rPr>
        <w:t>brakes</w:t>
      </w:r>
      <w:proofErr w:type="gramEnd"/>
      <w:r w:rsidRPr="00447B29">
        <w:rPr>
          <w:sz w:val="14"/>
        </w:rPr>
        <w:t xml:space="preserve"> for </w:t>
      </w:r>
      <w:proofErr w:type="gramStart"/>
      <w:r w:rsidRPr="00447B29">
        <w:rPr>
          <w:sz w:val="14"/>
        </w:rPr>
        <w:t>environmental</w:t>
      </w:r>
      <w:proofErr w:type="gramEnd"/>
      <w:r w:rsidRPr="00447B29">
        <w:rPr>
          <w:sz w:val="14"/>
        </w:rPr>
        <w:t xml:space="preserve"> destructive actions.  The system </w:t>
      </w:r>
      <w:proofErr w:type="gramStart"/>
      <w:r w:rsidRPr="00447B29">
        <w:rPr>
          <w:sz w:val="14"/>
        </w:rPr>
        <w:t>is itself</w:t>
      </w:r>
      <w:proofErr w:type="gramEnd"/>
      <w:r w:rsidRPr="00447B29">
        <w:rPr>
          <w:sz w:val="14"/>
        </w:rPr>
        <w:t xml:space="preserve"> pathological.</w:t>
      </w:r>
    </w:p>
    <w:p w14:paraId="3D048CCB" w14:textId="77777777" w:rsidR="00E51CD2" w:rsidRPr="00622D52" w:rsidRDefault="00E51CD2" w:rsidP="00E51CD2">
      <w:pPr>
        <w:rPr>
          <w:u w:val="single"/>
        </w:rPr>
      </w:pPr>
      <w:r w:rsidRPr="00447B29">
        <w:rPr>
          <w:sz w:val="14"/>
        </w:rPr>
        <w:t xml:space="preserve">However, </w:t>
      </w:r>
      <w:r w:rsidRPr="00622D52">
        <w:rPr>
          <w:u w:val="single"/>
        </w:rPr>
        <w:t xml:space="preserve">pointing this out and deriding </w:t>
      </w:r>
      <w:proofErr w:type="gramStart"/>
      <w:r w:rsidRPr="00622D52">
        <w:rPr>
          <w:u w:val="single"/>
        </w:rPr>
        <w:t>market based</w:t>
      </w:r>
      <w:proofErr w:type="gramEnd"/>
      <w:r w:rsidRPr="00622D52">
        <w:rPr>
          <w:u w:val="single"/>
        </w:rPr>
        <w:t xml:space="preserve"> solutions </w:t>
      </w:r>
      <w:r w:rsidRPr="00622D52">
        <w:rPr>
          <w:b/>
          <w:iCs/>
          <w:u w:val="single"/>
          <w:bdr w:val="single" w:sz="8" w:space="0" w:color="auto"/>
        </w:rPr>
        <w:t>doesn’t get us very far</w:t>
      </w:r>
      <w:r w:rsidRPr="00622D52">
        <w:rPr>
          <w:u w:val="single"/>
        </w:rPr>
        <w:t>.</w:t>
      </w:r>
      <w:r w:rsidRPr="00447B29">
        <w:rPr>
          <w:sz w:val="14"/>
        </w:rPr>
        <w:t xml:space="preserve">  In fact, </w:t>
      </w:r>
      <w:r w:rsidRPr="00622D52">
        <w:rPr>
          <w:u w:val="single"/>
        </w:rPr>
        <w:t xml:space="preserve">such a response to proposed market-based solutions is </w:t>
      </w:r>
      <w:r w:rsidRPr="00622D52">
        <w:rPr>
          <w:b/>
          <w:iCs/>
          <w:u w:val="single"/>
          <w:bdr w:val="single" w:sz="8" w:space="0" w:color="auto"/>
        </w:rPr>
        <w:t>downright dangerous</w:t>
      </w:r>
      <w:r w:rsidRPr="00622D52">
        <w:rPr>
          <w:u w:val="single"/>
        </w:rPr>
        <w:t xml:space="preserve"> and </w:t>
      </w:r>
      <w:r w:rsidRPr="00622D52">
        <w:rPr>
          <w:b/>
          <w:iCs/>
          <w:u w:val="single"/>
          <w:bdr w:val="single" w:sz="8" w:space="0" w:color="auto"/>
        </w:rPr>
        <w:t>irresponsible</w:t>
      </w:r>
      <w:r w:rsidRPr="00622D52">
        <w:rPr>
          <w:u w:val="single"/>
        </w:rPr>
        <w:t>.  The fact</w:t>
      </w:r>
      <w:r w:rsidRPr="00447B29">
        <w:rPr>
          <w:sz w:val="14"/>
        </w:rPr>
        <w:t xml:space="preserve"> of the matter </w:t>
      </w:r>
      <w:r w:rsidRPr="00622D52">
        <w:rPr>
          <w:u w:val="single"/>
        </w:rPr>
        <w:t xml:space="preserve">is that 1) </w:t>
      </w:r>
      <w:r w:rsidRPr="0047579C">
        <w:rPr>
          <w:highlight w:val="cyan"/>
          <w:u w:val="single"/>
        </w:rPr>
        <w:t xml:space="preserve">we currently live in a </w:t>
      </w:r>
      <w:proofErr w:type="gramStart"/>
      <w:r w:rsidRPr="0047579C">
        <w:rPr>
          <w:highlight w:val="cyan"/>
          <w:u w:val="single"/>
        </w:rPr>
        <w:t>market based</w:t>
      </w:r>
      <w:proofErr w:type="gramEnd"/>
      <w:r w:rsidRPr="0047579C">
        <w:rPr>
          <w:highlight w:val="cyan"/>
          <w:u w:val="single"/>
        </w:rPr>
        <w:t xml:space="preserve"> world,</w:t>
      </w:r>
      <w:r w:rsidRPr="00622D52">
        <w:rPr>
          <w:u w:val="single"/>
        </w:rPr>
        <w:t xml:space="preserve"> 2) </w:t>
      </w:r>
      <w:r w:rsidRPr="0047579C">
        <w:rPr>
          <w:highlight w:val="cyan"/>
          <w:u w:val="single"/>
        </w:rPr>
        <w:t xml:space="preserve">there is not, </w:t>
      </w:r>
      <w:r w:rsidRPr="00622D52">
        <w:rPr>
          <w:u w:val="single"/>
        </w:rPr>
        <w:t xml:space="preserve">in the foreseeable </w:t>
      </w:r>
      <w:proofErr w:type="gramStart"/>
      <w:r w:rsidRPr="00622D52">
        <w:rPr>
          <w:u w:val="single"/>
        </w:rPr>
        <w:t>future</w:t>
      </w:r>
      <w:proofErr w:type="gramEnd"/>
      <w:r w:rsidRPr="00622D52">
        <w:rPr>
          <w:u w:val="single"/>
        </w:rPr>
        <w:t xml:space="preserve"> </w:t>
      </w:r>
      <w:r w:rsidRPr="0047579C">
        <w:rPr>
          <w:highlight w:val="cyan"/>
          <w:u w:val="single"/>
        </w:rPr>
        <w:t>an alternative system on the horizon, and</w:t>
      </w:r>
      <w:r w:rsidRPr="00622D52">
        <w:rPr>
          <w:u w:val="single"/>
        </w:rPr>
        <w:t xml:space="preserve"> 3), above all, </w:t>
      </w:r>
      <w:r w:rsidRPr="0047579C">
        <w:rPr>
          <w:b/>
          <w:iCs/>
          <w:highlight w:val="cyan"/>
          <w:u w:val="single"/>
          <w:bdr w:val="single" w:sz="8" w:space="0" w:color="auto"/>
        </w:rPr>
        <w:t>we need to do something now</w:t>
      </w:r>
      <w:r w:rsidRPr="0047579C">
        <w:rPr>
          <w:highlight w:val="cyan"/>
          <w:u w:val="single"/>
        </w:rPr>
        <w:t xml:space="preserve">.  We </w:t>
      </w:r>
      <w:r w:rsidRPr="0047579C">
        <w:rPr>
          <w:b/>
          <w:iCs/>
          <w:highlight w:val="cyan"/>
          <w:u w:val="single"/>
          <w:bdr w:val="single" w:sz="8" w:space="0" w:color="auto"/>
        </w:rPr>
        <w:t>can’t afford to reject interventions</w:t>
      </w:r>
      <w:r w:rsidRPr="00622D52">
        <w:rPr>
          <w:u w:val="single"/>
        </w:rPr>
        <w:t xml:space="preserve"> simply because they </w:t>
      </w:r>
      <w:r w:rsidRPr="00622D52">
        <w:rPr>
          <w:b/>
          <w:iCs/>
          <w:u w:val="single"/>
          <w:bdr w:val="single" w:sz="8" w:space="0" w:color="auto"/>
        </w:rPr>
        <w:t>don’t meet our ideal conceptions</w:t>
      </w:r>
      <w:r w:rsidRPr="00622D52">
        <w:rPr>
          <w:u w:val="single"/>
        </w:rPr>
        <w:t xml:space="preserve"> of how things should be.  We </w:t>
      </w:r>
      <w:proofErr w:type="gramStart"/>
      <w:r w:rsidRPr="0047579C">
        <w:rPr>
          <w:highlight w:val="cyan"/>
          <w:u w:val="single"/>
        </w:rPr>
        <w:t>have to</w:t>
      </w:r>
      <w:proofErr w:type="gramEnd"/>
      <w:r w:rsidRPr="0047579C">
        <w:rPr>
          <w:highlight w:val="cyan"/>
          <w:u w:val="single"/>
        </w:rPr>
        <w:t xml:space="preserve"> </w:t>
      </w:r>
      <w:r w:rsidRPr="0047579C">
        <w:rPr>
          <w:b/>
          <w:iCs/>
          <w:highlight w:val="cyan"/>
          <w:u w:val="single"/>
          <w:bdr w:val="single" w:sz="8" w:space="0" w:color="auto"/>
        </w:rPr>
        <w:t>work with the world that is here</w:t>
      </w:r>
      <w:r w:rsidRPr="00622D52">
        <w:rPr>
          <w:u w:val="single"/>
        </w:rPr>
        <w:t>, not the one that we would like to be here</w:t>
      </w:r>
      <w:r w:rsidRPr="00447B29">
        <w:rPr>
          <w:sz w:val="14"/>
        </w:rPr>
        <w:t xml:space="preserve">.  And here it’s crucial to note that </w:t>
      </w:r>
      <w:r w:rsidRPr="00622D52">
        <w:rPr>
          <w:u w:val="single"/>
        </w:rPr>
        <w:t xml:space="preserve">pointing this out </w:t>
      </w:r>
      <w:r w:rsidRPr="00622D52">
        <w:rPr>
          <w:b/>
          <w:iCs/>
          <w:u w:val="single"/>
          <w:bdr w:val="single" w:sz="8" w:space="0" w:color="auto"/>
        </w:rPr>
        <w:t>does not entail</w:t>
      </w:r>
      <w:r w:rsidRPr="00622D52">
        <w:rPr>
          <w:u w:val="single"/>
        </w:rPr>
        <w:t xml:space="preserve"> that we shouldn’t </w:t>
      </w:r>
      <w:proofErr w:type="gramStart"/>
      <w:r w:rsidRPr="00622D52">
        <w:rPr>
          <w:u w:val="single"/>
        </w:rPr>
        <w:t>work for</w:t>
      </w:r>
      <w:proofErr w:type="gramEnd"/>
      <w:r w:rsidRPr="00622D52">
        <w:rPr>
          <w:u w:val="single"/>
        </w:rPr>
        <w:t xml:space="preserve"> producing that other world.  It just means that we </w:t>
      </w:r>
      <w:proofErr w:type="gramStart"/>
      <w:r w:rsidRPr="00622D52">
        <w:rPr>
          <w:u w:val="single"/>
        </w:rPr>
        <w:t>have to</w:t>
      </w:r>
      <w:proofErr w:type="gramEnd"/>
      <w:r w:rsidRPr="00622D52">
        <w:rPr>
          <w:u w:val="single"/>
        </w:rPr>
        <w:t xml:space="preserve"> grapple with the world that is </w:t>
      </w:r>
      <w:proofErr w:type="gramStart"/>
      <w:r w:rsidRPr="00622D52">
        <w:rPr>
          <w:b/>
          <w:iCs/>
          <w:u w:val="single"/>
          <w:bdr w:val="single" w:sz="8" w:space="0" w:color="auto"/>
        </w:rPr>
        <w:t>actually there</w:t>
      </w:r>
      <w:proofErr w:type="gramEnd"/>
      <w:r w:rsidRPr="00622D52">
        <w:rPr>
          <w:b/>
          <w:iCs/>
          <w:u w:val="single"/>
          <w:bdr w:val="single" w:sz="8" w:space="0" w:color="auto"/>
        </w:rPr>
        <w:t xml:space="preserve"> before us</w:t>
      </w:r>
      <w:r w:rsidRPr="00622D52">
        <w:rPr>
          <w:u w:val="single"/>
        </w:rPr>
        <w:t>.</w:t>
      </w:r>
    </w:p>
    <w:p w14:paraId="729A0FD3" w14:textId="77777777" w:rsidR="00E51CD2" w:rsidRPr="00447B29" w:rsidRDefault="00E51CD2" w:rsidP="00E51CD2">
      <w:pPr>
        <w:rPr>
          <w:sz w:val="14"/>
        </w:rPr>
      </w:pPr>
      <w:r w:rsidRPr="00447B29">
        <w:rPr>
          <w:sz w:val="14"/>
        </w:rPr>
        <w:t>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Obama, through his profound power of rhetoric, had, at least the power to shift public debates and frames, opening a path to making new forms of policy and new priorities possible.  The tragedy was that he didn’t use that power, though he has gotten better.</w:t>
      </w:r>
    </w:p>
    <w:p w14:paraId="1B5E07D1" w14:textId="77777777" w:rsidR="00E51CD2" w:rsidRPr="00447B29" w:rsidRDefault="00E51CD2" w:rsidP="00E51CD2">
      <w:pPr>
        <w:rPr>
          <w:sz w:val="14"/>
        </w:rPr>
      </w:pPr>
      <w:r w:rsidRPr="00447B29">
        <w:rPr>
          <w:sz w:val="14"/>
        </w:rPr>
        <w:t xml:space="preserve">I do not wish to denounce others and dismiss their claims on these sorts of grounds.  As a </w:t>
      </w:r>
      <w:proofErr w:type="gramStart"/>
      <w:r w:rsidRPr="00447B29">
        <w:rPr>
          <w:sz w:val="14"/>
        </w:rPr>
        <w:t>Marxist anarchists</w:t>
      </w:r>
      <w:proofErr w:type="gramEnd"/>
      <w:r w:rsidRPr="00447B29">
        <w:rPr>
          <w:sz w:val="14"/>
        </w:rPr>
        <w:t xml:space="preserve">, I do believe that we should fight for the creation of an alternative hominid ecology or social world.  I think that the call to commit and fight, to put alternatives on the table, has been one of the most powerful contributions of thinkers like Zizek and Badiou.  If we don’t </w:t>
      </w:r>
      <w:proofErr w:type="gramStart"/>
      <w:r w:rsidRPr="00447B29">
        <w:rPr>
          <w:sz w:val="14"/>
        </w:rPr>
        <w:t>commit</w:t>
      </w:r>
      <w:proofErr w:type="gramEnd"/>
      <w:r w:rsidRPr="00447B29">
        <w:rPr>
          <w:sz w:val="14"/>
        </w:rPr>
        <w:t xml:space="preserve"> and fight for alternatives those alternatives will never appear in the world.  Nonetheless, </w:t>
      </w:r>
      <w:r w:rsidRPr="00622D52">
        <w:rPr>
          <w:u w:val="single"/>
        </w:rPr>
        <w:t>we</w:t>
      </w:r>
      <w:r w:rsidRPr="00447B29">
        <w:rPr>
          <w:sz w:val="14"/>
        </w:rPr>
        <w:t xml:space="preserve"> still </w:t>
      </w:r>
      <w:proofErr w:type="gramStart"/>
      <w:r w:rsidRPr="00622D52">
        <w:rPr>
          <w:u w:val="single"/>
        </w:rPr>
        <w:t>have to</w:t>
      </w:r>
      <w:proofErr w:type="gramEnd"/>
      <w:r w:rsidRPr="00622D52">
        <w:rPr>
          <w:u w:val="single"/>
        </w:rPr>
        <w:t xml:space="preserve"> grapple with the world we find ourselves in</w:t>
      </w:r>
      <w:r w:rsidRPr="00447B29">
        <w:rPr>
          <w:sz w:val="14"/>
        </w:rPr>
        <w:t xml:space="preserve">.  And it is here, in my encounters with some Militant </w:t>
      </w:r>
      <w:r w:rsidRPr="0047579C">
        <w:rPr>
          <w:highlight w:val="cyan"/>
          <w:u w:val="single"/>
        </w:rPr>
        <w:t>Marxists</w:t>
      </w:r>
      <w:r w:rsidRPr="0047579C">
        <w:rPr>
          <w:sz w:val="14"/>
          <w:highlight w:val="cyan"/>
        </w:rPr>
        <w:t>,</w:t>
      </w:r>
      <w:r w:rsidRPr="00447B29">
        <w:rPr>
          <w:sz w:val="14"/>
        </w:rPr>
        <w:t xml:space="preserve"> that I sometimes find it difficult to avoid the conclusion that they </w:t>
      </w:r>
      <w:r w:rsidRPr="00622D52">
        <w:rPr>
          <w:u w:val="single"/>
        </w:rPr>
        <w:t xml:space="preserve">are </w:t>
      </w:r>
      <w:r w:rsidRPr="00622D52">
        <w:rPr>
          <w:b/>
          <w:iCs/>
          <w:u w:val="single"/>
          <w:bdr w:val="single" w:sz="8" w:space="0" w:color="auto"/>
        </w:rPr>
        <w:t>unintentionally aiding</w:t>
      </w:r>
      <w:r w:rsidRPr="00622D52">
        <w:rPr>
          <w:u w:val="single"/>
        </w:rPr>
        <w:t xml:space="preserve"> and </w:t>
      </w:r>
      <w:r w:rsidRPr="00622D52">
        <w:rPr>
          <w:b/>
          <w:iCs/>
          <w:u w:val="single"/>
          <w:bdr w:val="single" w:sz="8" w:space="0" w:color="auto"/>
        </w:rPr>
        <w:t>abetting</w:t>
      </w:r>
      <w:r w:rsidRPr="00622D52">
        <w:rPr>
          <w:u w:val="single"/>
        </w:rPr>
        <w:t xml:space="preserve"> the </w:t>
      </w:r>
      <w:r w:rsidRPr="00622D52">
        <w:rPr>
          <w:b/>
          <w:iCs/>
          <w:u w:val="single"/>
          <w:bdr w:val="single" w:sz="8" w:space="0" w:color="auto"/>
        </w:rPr>
        <w:t>very things they claim to be fighting</w:t>
      </w:r>
      <w:r w:rsidRPr="00622D52">
        <w:rPr>
          <w:u w:val="single"/>
        </w:rPr>
        <w:t xml:space="preserve">.  </w:t>
      </w:r>
      <w:r w:rsidRPr="0047579C">
        <w:rPr>
          <w:highlight w:val="cyan"/>
          <w:u w:val="single"/>
        </w:rPr>
        <w:t>In their</w:t>
      </w:r>
      <w:r w:rsidRPr="0047579C">
        <w:rPr>
          <w:sz w:val="14"/>
          <w:highlight w:val="cyan"/>
        </w:rPr>
        <w:t xml:space="preserve"> </w:t>
      </w:r>
      <w:r w:rsidRPr="0047579C">
        <w:rPr>
          <w:b/>
          <w:iCs/>
          <w:highlight w:val="cyan"/>
          <w:u w:val="single"/>
          <w:bdr w:val="single" w:sz="8" w:space="0" w:color="auto"/>
        </w:rPr>
        <w:t>refusal to become impure</w:t>
      </w:r>
      <w:r w:rsidRPr="00622D52">
        <w:rPr>
          <w:u w:val="single"/>
        </w:rPr>
        <w:t xml:space="preserve">, to </w:t>
      </w:r>
      <w:r w:rsidRPr="00622D52">
        <w:rPr>
          <w:b/>
          <w:iCs/>
          <w:u w:val="single"/>
          <w:bdr w:val="single" w:sz="8" w:space="0" w:color="auto"/>
        </w:rPr>
        <w:t>work with situations</w:t>
      </w:r>
      <w:r w:rsidRPr="00622D52">
        <w:rPr>
          <w:u w:val="single"/>
        </w:rPr>
        <w:t xml:space="preserve"> or </w:t>
      </w:r>
      <w:r w:rsidRPr="00622D52">
        <w:rPr>
          <w:b/>
          <w:iCs/>
          <w:u w:val="single"/>
          <w:bdr w:val="single" w:sz="8" w:space="0" w:color="auto"/>
        </w:rPr>
        <w:t>assemblages</w:t>
      </w:r>
      <w:r w:rsidRPr="00622D52">
        <w:rPr>
          <w:u w:val="single"/>
        </w:rPr>
        <w:t xml:space="preserve"> as we find them, to </w:t>
      </w:r>
      <w:r w:rsidRPr="00622D52">
        <w:rPr>
          <w:b/>
          <w:iCs/>
          <w:u w:val="single"/>
          <w:bdr w:val="single" w:sz="8" w:space="0" w:color="auto"/>
        </w:rPr>
        <w:t>sully their hands</w:t>
      </w:r>
      <w:r w:rsidRPr="00622D52">
        <w:rPr>
          <w:u w:val="single"/>
        </w:rPr>
        <w:t xml:space="preserve">, they </w:t>
      </w:r>
      <w:r w:rsidRPr="0047579C">
        <w:rPr>
          <w:highlight w:val="cyan"/>
          <w:u w:val="single"/>
        </w:rPr>
        <w:t xml:space="preserve">end up </w:t>
      </w:r>
      <w:r w:rsidRPr="0047579C">
        <w:rPr>
          <w:b/>
          <w:iCs/>
          <w:highlight w:val="cyan"/>
          <w:u w:val="single"/>
          <w:bdr w:val="single" w:sz="8" w:space="0" w:color="auto"/>
        </w:rPr>
        <w:t>reproducing the very system</w:t>
      </w:r>
      <w:r w:rsidRPr="0047579C">
        <w:rPr>
          <w:highlight w:val="cyan"/>
          <w:u w:val="single"/>
        </w:rPr>
        <w:t xml:space="preserve"> they wish to </w:t>
      </w:r>
      <w:r w:rsidRPr="0047579C">
        <w:rPr>
          <w:b/>
          <w:iCs/>
          <w:highlight w:val="cyan"/>
          <w:u w:val="single"/>
          <w:bdr w:val="single" w:sz="8" w:space="0" w:color="auto"/>
        </w:rPr>
        <w:t>topple</w:t>
      </w:r>
      <w:r w:rsidRPr="0047579C">
        <w:rPr>
          <w:highlight w:val="cyan"/>
          <w:u w:val="single"/>
        </w:rPr>
        <w:t xml:space="preserve"> and </w:t>
      </w:r>
      <w:r w:rsidRPr="0047579C">
        <w:rPr>
          <w:b/>
          <w:iCs/>
          <w:highlight w:val="cyan"/>
          <w:u w:val="single"/>
          <w:bdr w:val="single" w:sz="8" w:space="0" w:color="auto"/>
        </w:rPr>
        <w:t>change</w:t>
      </w:r>
      <w:r w:rsidRPr="00447B29">
        <w:rPr>
          <w:sz w:val="14"/>
        </w:rPr>
        <w:t xml:space="preserve">.  Narcissistically </w:t>
      </w:r>
      <w:r w:rsidRPr="0047579C">
        <w:rPr>
          <w:highlight w:val="cyan"/>
          <w:u w:val="single"/>
        </w:rPr>
        <w:t>they get to sit there</w:t>
      </w:r>
      <w:r w:rsidRPr="00447B29">
        <w:rPr>
          <w:sz w:val="14"/>
        </w:rPr>
        <w:t xml:space="preserve">, smug in their superiority and purity, </w:t>
      </w:r>
      <w:r w:rsidRPr="0047579C">
        <w:rPr>
          <w:highlight w:val="cyan"/>
          <w:u w:val="single"/>
        </w:rPr>
        <w:t xml:space="preserve">while </w:t>
      </w:r>
      <w:r w:rsidRPr="0047579C">
        <w:rPr>
          <w:b/>
          <w:iCs/>
          <w:highlight w:val="cyan"/>
          <w:u w:val="single"/>
          <w:bdr w:val="single" w:sz="8" w:space="0" w:color="auto"/>
        </w:rPr>
        <w:t>everything continues as it did before</w:t>
      </w:r>
      <w:r w:rsidRPr="00622D52">
        <w:rPr>
          <w:u w:val="single"/>
        </w:rPr>
        <w:t xml:space="preserve"> because they’ve </w:t>
      </w:r>
      <w:r w:rsidRPr="00622D52">
        <w:rPr>
          <w:b/>
          <w:iCs/>
          <w:u w:val="single"/>
          <w:bdr w:val="single" w:sz="8" w:space="0" w:color="auto"/>
        </w:rPr>
        <w:t>refused to become politicians</w:t>
      </w:r>
      <w:r w:rsidRPr="00622D52">
        <w:rPr>
          <w:u w:val="single"/>
        </w:rPr>
        <w:t xml:space="preserve"> or engage in the </w:t>
      </w:r>
      <w:r w:rsidRPr="00622D52">
        <w:rPr>
          <w:b/>
          <w:iCs/>
          <w:u w:val="single"/>
          <w:bdr w:val="single" w:sz="8" w:space="0" w:color="auto"/>
        </w:rPr>
        <w:t>difficult concrete work</w:t>
      </w:r>
      <w:r w:rsidRPr="00622D52">
        <w:rPr>
          <w:u w:val="single"/>
        </w:rPr>
        <w:t xml:space="preserve"> of assembling</w:t>
      </w:r>
      <w:r w:rsidRPr="00447B29">
        <w:rPr>
          <w:sz w:val="14"/>
        </w:rPr>
        <w:t xml:space="preserve"> human and nonhuman </w:t>
      </w:r>
      <w:r w:rsidRPr="00622D52">
        <w:rPr>
          <w:u w:val="single"/>
        </w:rPr>
        <w:t xml:space="preserve">actors to </w:t>
      </w:r>
      <w:r w:rsidRPr="00622D52">
        <w:rPr>
          <w:b/>
          <w:iCs/>
          <w:u w:val="single"/>
          <w:bdr w:val="single" w:sz="8" w:space="0" w:color="auto"/>
        </w:rPr>
        <w:t>render another world possible</w:t>
      </w:r>
      <w:r w:rsidRPr="00447B29">
        <w:rPr>
          <w:sz w:val="14"/>
        </w:rPr>
        <w:t xml:space="preserve">.  </w:t>
      </w:r>
      <w:proofErr w:type="gramStart"/>
      <w:r w:rsidRPr="00447B29">
        <w:rPr>
          <w:sz w:val="14"/>
        </w:rPr>
        <w:t>As a consequence</w:t>
      </w:r>
      <w:proofErr w:type="gramEnd"/>
      <w:r w:rsidRPr="00447B29">
        <w:rPr>
          <w:sz w:val="14"/>
        </w:rPr>
        <w:t>, they occupy the position of Hegel’s beautiful soul that denounces the horrors of the world, celebrate the beauty of their soul, while depending on those horrors of the world to sustain their own position.</w:t>
      </w:r>
    </w:p>
    <w:p w14:paraId="015EA1A4" w14:textId="77777777" w:rsidR="00E51CD2" w:rsidRDefault="00E51CD2" w:rsidP="00E51CD2">
      <w:pPr>
        <w:rPr>
          <w:u w:val="single"/>
        </w:rPr>
      </w:pPr>
      <w:r w:rsidRPr="0047579C">
        <w:rPr>
          <w:highlight w:val="cyan"/>
          <w:u w:val="single"/>
        </w:rPr>
        <w:t>To engage in politics is to engage in networks or ecologies of relations</w:t>
      </w:r>
      <w:r w:rsidRPr="00447B29">
        <w:rPr>
          <w:sz w:val="14"/>
        </w:rPr>
        <w:t xml:space="preserve"> between humans and nonhumans.  </w:t>
      </w:r>
      <w:r w:rsidRPr="00622D52">
        <w:rPr>
          <w:u w:val="single"/>
        </w:rPr>
        <w:t xml:space="preserve">To engage in ecologies is to descend into networks of causal relations and feedback loops that you cannot completely master and that will modify your own commitments and actions.  But </w:t>
      </w:r>
      <w:r w:rsidRPr="0047579C">
        <w:rPr>
          <w:highlight w:val="cyan"/>
          <w:u w:val="single"/>
        </w:rPr>
        <w:t xml:space="preserve">there’s </w:t>
      </w:r>
      <w:r w:rsidRPr="0047579C">
        <w:rPr>
          <w:b/>
          <w:iCs/>
          <w:highlight w:val="cyan"/>
          <w:u w:val="single"/>
          <w:bdr w:val="single" w:sz="8" w:space="0" w:color="auto"/>
        </w:rPr>
        <w:t>no other way</w:t>
      </w:r>
      <w:r w:rsidRPr="00622D52">
        <w:rPr>
          <w:u w:val="single"/>
        </w:rPr>
        <w:t xml:space="preserve">, there’s no way around this, and we </w:t>
      </w:r>
      <w:r w:rsidRPr="00622D52">
        <w:rPr>
          <w:b/>
          <w:iCs/>
          <w:u w:val="single"/>
          <w:bdr w:val="single" w:sz="8" w:space="0" w:color="auto"/>
        </w:rPr>
        <w:t>do need to act now</w:t>
      </w:r>
      <w:r w:rsidRPr="00622D52">
        <w:rPr>
          <w:u w:val="single"/>
        </w:rPr>
        <w:t>.</w:t>
      </w:r>
    </w:p>
    <w:p w14:paraId="266BB359" w14:textId="77777777" w:rsidR="00E51CD2" w:rsidRPr="00097DE9" w:rsidRDefault="00E51CD2" w:rsidP="00E51CD2">
      <w:pPr>
        <w:pStyle w:val="Heading4"/>
      </w:pPr>
      <w:r>
        <w:t>5. OR “</w:t>
      </w:r>
      <w:proofErr w:type="spellStart"/>
      <w:r>
        <w:t>Borderlessness</w:t>
      </w:r>
      <w:proofErr w:type="spellEnd"/>
      <w:r>
        <w:t xml:space="preserve">” will create </w:t>
      </w:r>
      <w:r w:rsidRPr="00097DE9">
        <w:t>seamless exploitation of workers</w:t>
      </w:r>
      <w:r>
        <w:t>---property re-asserts itself as the invisible border, with corporations standing guard against entrants</w:t>
      </w:r>
    </w:p>
    <w:p w14:paraId="0CCC1B9A" w14:textId="77777777" w:rsidR="00E51CD2" w:rsidRPr="00097DE9" w:rsidRDefault="00E51CD2" w:rsidP="00E51CD2">
      <w:r w:rsidRPr="00097DE9">
        <w:rPr>
          <w:rStyle w:val="Style13ptBold"/>
        </w:rPr>
        <w:t>DeFazio</w:t>
      </w:r>
      <w:r>
        <w:rPr>
          <w:rStyle w:val="Style13ptBold"/>
        </w:rPr>
        <w:t xml:space="preserve"> 2</w:t>
      </w:r>
      <w:r w:rsidRPr="00097DE9">
        <w:t>, Professor Social Studies at Clarkson University (Kimberly, “Wither Borders?”</w:t>
      </w:r>
      <w:r>
        <w:t xml:space="preserve"> </w:t>
      </w:r>
      <w:r w:rsidRPr="00D8132C">
        <w:t>http://www.redcritique.org/MayJune02/whitherborders.htm</w:t>
      </w:r>
      <w:r w:rsidRPr="00097DE9">
        <w:t>)</w:t>
      </w:r>
    </w:p>
    <w:p w14:paraId="0D4B9FC1" w14:textId="77777777" w:rsidR="00E51CD2" w:rsidRPr="00EE75D5" w:rsidRDefault="00E51CD2" w:rsidP="00E51CD2">
      <w:pPr>
        <w:rPr>
          <w:sz w:val="12"/>
        </w:rPr>
      </w:pPr>
      <w:r w:rsidRPr="00097DE9">
        <w:rPr>
          <w:rStyle w:val="StyleUnderline"/>
        </w:rPr>
        <w:t xml:space="preserve">Until recently the leaders of </w:t>
      </w:r>
      <w:r w:rsidRPr="0047579C">
        <w:rPr>
          <w:rStyle w:val="StyleUnderline"/>
          <w:highlight w:val="cyan"/>
        </w:rPr>
        <w:t>big business couldn't boast enough about the</w:t>
      </w:r>
      <w:r w:rsidRPr="00097DE9">
        <w:rPr>
          <w:rStyle w:val="StyleUnderline"/>
        </w:rPr>
        <w:t xml:space="preserve"> new "</w:t>
      </w:r>
      <w:r w:rsidRPr="0047579C">
        <w:rPr>
          <w:rStyle w:val="Emphasis"/>
          <w:highlight w:val="cyan"/>
        </w:rPr>
        <w:t>borderless</w:t>
      </w:r>
      <w:r w:rsidRPr="00097DE9">
        <w:rPr>
          <w:rStyle w:val="StyleUnderline"/>
        </w:rPr>
        <w:t>" economy</w:t>
      </w:r>
      <w:r w:rsidRPr="00097DE9">
        <w:rPr>
          <w:sz w:val="12"/>
        </w:rPr>
        <w:t xml:space="preserve">—a post-national world of global prosperity in which capital, labor, goods and services circulate freely—and its limitless opportunities for travel, commerce, and communication. </w:t>
      </w:r>
      <w:r w:rsidRPr="00097DE9">
        <w:rPr>
          <w:rStyle w:val="StyleUnderline"/>
        </w:rPr>
        <w:t xml:space="preserve">So borderless was this new world, these triumphalist narratives </w:t>
      </w:r>
      <w:proofErr w:type="gramStart"/>
      <w:r w:rsidRPr="00097DE9">
        <w:rPr>
          <w:rStyle w:val="StyleUnderline"/>
        </w:rPr>
        <w:t>suggested,</w:t>
      </w:r>
      <w:proofErr w:type="gramEnd"/>
      <w:r w:rsidRPr="00097DE9">
        <w:rPr>
          <w:rStyle w:val="StyleUnderline"/>
        </w:rPr>
        <w:t xml:space="preserve"> that like all identities the border between rich and poor worldwide was being blurred </w:t>
      </w:r>
      <w:proofErr w:type="gramStart"/>
      <w:r w:rsidRPr="00097DE9">
        <w:rPr>
          <w:rStyle w:val="StyleUnderline"/>
        </w:rPr>
        <w:t>in</w:t>
      </w:r>
      <w:proofErr w:type="gramEnd"/>
      <w:r w:rsidRPr="00097DE9">
        <w:rPr>
          <w:rStyle w:val="StyleUnderline"/>
        </w:rPr>
        <w:t xml:space="preserve"> a continuum of boundless consumption.</w:t>
      </w:r>
      <w:r w:rsidRPr="00097DE9">
        <w:rPr>
          <w:sz w:val="12"/>
        </w:rPr>
        <w:t xml:space="preserve"> As corporate consultant Kenichi Ohmae has argued, "as the 21st century approaches and as what I call the four 'I's'—industry, investment, individuals, and information—flow relatively unimpeded across national borders, the building-block concepts appropriate to a 19th-century, closed-country model of the world no longer hold" (The End of the Nation State vii). </w:t>
      </w:r>
      <w:proofErr w:type="spellStart"/>
      <w:r w:rsidRPr="0047579C">
        <w:rPr>
          <w:rStyle w:val="StyleUnderline"/>
          <w:highlight w:val="cyan"/>
        </w:rPr>
        <w:t>Borderlessness</w:t>
      </w:r>
      <w:proofErr w:type="spellEnd"/>
      <w:r w:rsidRPr="00097DE9">
        <w:rPr>
          <w:rStyle w:val="StyleUnderline"/>
        </w:rPr>
        <w:t xml:space="preserve"> had become </w:t>
      </w:r>
      <w:r w:rsidRPr="0047579C">
        <w:rPr>
          <w:rStyle w:val="StyleUnderline"/>
          <w:highlight w:val="cyan"/>
        </w:rPr>
        <w:t>a code for the new global freedom</w:t>
      </w:r>
      <w:r w:rsidRPr="00097DE9">
        <w:rPr>
          <w:rStyle w:val="StyleUnderline"/>
        </w:rPr>
        <w:t xml:space="preserve">. Yet with the emergence of the so-called war on terror, the borders have "returned" to the borderless economy, and "freedom" is being redefined. </w:t>
      </w:r>
      <w:r w:rsidRPr="00097DE9">
        <w:rPr>
          <w:sz w:val="12"/>
        </w:rPr>
        <w:t xml:space="preserve">It appears that the Bush Administration is concerned with nothing other than securing US borders, tightening controls and channeling billions of dollars of public funds to new and already existing national security, police and intelligence departments. The borders, it seems, had become too "permeable". </w:t>
      </w:r>
      <w:r w:rsidRPr="00097DE9">
        <w:rPr>
          <w:rStyle w:val="StyleUnderline"/>
        </w:rPr>
        <w:t>Suddenly we are told that the US borders are dangerously insecure, and the preservation of American freedom now lies in the suspension of virtually all democratic rights, including far-reaching new surveillance technologies to police all borders of the US, as a means of distinguishing "safe" immigrants from "dangerous" ones, "us" from "them", the "civilized" from the "barbarians". Immigrants are under attack not only in the US, but throughout Europe</w:t>
      </w:r>
      <w:r w:rsidRPr="00097DE9">
        <w:rPr>
          <w:sz w:val="12"/>
        </w:rPr>
        <w:t xml:space="preserve"> (or "Fortress Europe", as it has become known), where </w:t>
      </w:r>
      <w:proofErr w:type="gramStart"/>
      <w:r w:rsidRPr="00097DE9">
        <w:rPr>
          <w:sz w:val="12"/>
        </w:rPr>
        <w:t>a number of</w:t>
      </w:r>
      <w:proofErr w:type="gramEnd"/>
      <w:r w:rsidRPr="00097DE9">
        <w:rPr>
          <w:sz w:val="12"/>
        </w:rPr>
        <w:t xml:space="preserve"> far-right politicians have come to prominence on anti-immigrant policies, pulling with them to the right "new social democrats" such as Tony Blair. And in one of the most violent manifestations of bordering, Israel has begun constructing a physical barrier further imprisoning Palestinians behind a </w:t>
      </w:r>
      <w:proofErr w:type="gramStart"/>
      <w:r w:rsidRPr="00097DE9">
        <w:rPr>
          <w:sz w:val="12"/>
        </w:rPr>
        <w:t>12 mile long</w:t>
      </w:r>
      <w:proofErr w:type="gramEnd"/>
      <w:r w:rsidRPr="00097DE9">
        <w:rPr>
          <w:sz w:val="12"/>
        </w:rPr>
        <w:t xml:space="preserve"> security fence, separating "peace-loving" Israelis from, as Israeli government official Effi Eitam put it recently, Palestinian "animals". </w:t>
      </w:r>
      <w:r w:rsidRPr="00097DE9">
        <w:rPr>
          <w:rStyle w:val="StyleUnderline"/>
        </w:rPr>
        <w:t xml:space="preserve">The </w:t>
      </w:r>
      <w:proofErr w:type="spellStart"/>
      <w:r w:rsidRPr="0047579C">
        <w:rPr>
          <w:rStyle w:val="Emphasis"/>
          <w:highlight w:val="cyan"/>
        </w:rPr>
        <w:t>borderlessness</w:t>
      </w:r>
      <w:proofErr w:type="spellEnd"/>
      <w:r w:rsidRPr="00097DE9">
        <w:rPr>
          <w:rStyle w:val="StyleUnderline"/>
        </w:rPr>
        <w:t xml:space="preserve"> of the new economy </w:t>
      </w:r>
      <w:r w:rsidRPr="0047579C">
        <w:rPr>
          <w:rStyle w:val="StyleUnderline"/>
          <w:highlight w:val="cyan"/>
        </w:rPr>
        <w:t xml:space="preserve">now appears as what it always was: a deadly farce, </w:t>
      </w:r>
      <w:r w:rsidRPr="00D8132C">
        <w:rPr>
          <w:rStyle w:val="StyleUnderline"/>
        </w:rPr>
        <w:t xml:space="preserve">with </w:t>
      </w:r>
      <w:proofErr w:type="gramStart"/>
      <w:r w:rsidRPr="00D8132C">
        <w:rPr>
          <w:rStyle w:val="StyleUnderline"/>
        </w:rPr>
        <w:t>freedom</w:t>
      </w:r>
      <w:proofErr w:type="gramEnd"/>
      <w:r w:rsidRPr="00D8132C">
        <w:rPr>
          <w:rStyle w:val="StyleUnderline"/>
        </w:rPr>
        <w:t xml:space="preserve"> </w:t>
      </w:r>
      <w:r w:rsidRPr="0047579C">
        <w:rPr>
          <w:rStyle w:val="Emphasis"/>
          <w:highlight w:val="cyan"/>
        </w:rPr>
        <w:t>another name for the free market</w:t>
      </w:r>
      <w:r w:rsidRPr="00097DE9">
        <w:rPr>
          <w:rStyle w:val="StyleUnderline"/>
        </w:rPr>
        <w:t xml:space="preserve">. </w:t>
      </w:r>
      <w:r w:rsidRPr="00097DE9">
        <w:rPr>
          <w:sz w:val="12"/>
        </w:rPr>
        <w:t xml:space="preserve">For, it is not only the recent corporate scandals that have exposed the great economic crisis now shaking the foundations of society worldwide, but the actual decline of the living and working conditions of </w:t>
      </w:r>
      <w:r w:rsidRPr="0047579C">
        <w:rPr>
          <w:rStyle w:val="StyleUnderline"/>
          <w:highlight w:val="cyan"/>
        </w:rPr>
        <w:t>the vast majority of the world's people</w:t>
      </w:r>
      <w:r w:rsidRPr="00097DE9">
        <w:rPr>
          <w:sz w:val="12"/>
        </w:rPr>
        <w:t xml:space="preserve">, more and more of whom </w:t>
      </w:r>
      <w:r w:rsidRPr="0047579C">
        <w:rPr>
          <w:rStyle w:val="StyleUnderline"/>
          <w:highlight w:val="cyan"/>
        </w:rPr>
        <w:t>are forced to live under increasingly desperate situations of poverty, hunger, illness, illiteracy and rampant destruction caused by imperialist wars</w:t>
      </w:r>
      <w:r w:rsidRPr="00097DE9">
        <w:rPr>
          <w:rStyle w:val="StyleUnderline"/>
        </w:rPr>
        <w:t xml:space="preserve">—while a tiny global ruling elite accumulates ever more wealth and control over world resources. </w:t>
      </w:r>
      <w:r w:rsidRPr="0047579C">
        <w:rPr>
          <w:rStyle w:val="Emphasis"/>
          <w:highlight w:val="cyan"/>
        </w:rPr>
        <w:t>The borderless</w:t>
      </w:r>
      <w:r w:rsidRPr="00097DE9">
        <w:rPr>
          <w:rStyle w:val="StyleUnderline"/>
          <w:b/>
        </w:rPr>
        <w:t xml:space="preserve"> world</w:t>
      </w:r>
      <w:r w:rsidRPr="00097DE9">
        <w:rPr>
          <w:sz w:val="12"/>
        </w:rPr>
        <w:t xml:space="preserve">, in short, </w:t>
      </w:r>
      <w:r w:rsidRPr="00097DE9">
        <w:rPr>
          <w:rStyle w:val="StyleUnderline"/>
          <w:b/>
        </w:rPr>
        <w:t xml:space="preserve">was never without borders. It </w:t>
      </w:r>
      <w:r w:rsidRPr="0047579C">
        <w:rPr>
          <w:rStyle w:val="StyleUnderline"/>
          <w:b/>
          <w:highlight w:val="cyan"/>
        </w:rPr>
        <w:t>was always founded on the border of exploitation; that is, the relation between the propertyless and the property owners</w:t>
      </w:r>
      <w:r w:rsidRPr="00097DE9">
        <w:rPr>
          <w:sz w:val="12"/>
        </w:rPr>
        <w:t xml:space="preserve">. Those who have only their labor to sell because they do not own the means of production on one side, and on the other those who own the means of production and therefore compel all who do not to work for them, in exchange for wages which represent only a fraction of the value </w:t>
      </w:r>
      <w:proofErr w:type="gramStart"/>
      <w:r w:rsidRPr="00097DE9">
        <w:rPr>
          <w:sz w:val="12"/>
        </w:rPr>
        <w:t>actually produced</w:t>
      </w:r>
      <w:proofErr w:type="gramEnd"/>
      <w:r w:rsidRPr="00097DE9">
        <w:rPr>
          <w:sz w:val="12"/>
        </w:rPr>
        <w:t xml:space="preserve">. </w:t>
      </w:r>
      <w:r w:rsidRPr="00097DE9">
        <w:rPr>
          <w:rStyle w:val="StyleUnderline"/>
        </w:rPr>
        <w:t>The "return" of the border since September 11 represents the exacerbation of the antagonism between labor and capital</w:t>
      </w:r>
      <w:proofErr w:type="gramStart"/>
      <w:r w:rsidRPr="00097DE9">
        <w:rPr>
          <w:rStyle w:val="StyleUnderline"/>
        </w:rPr>
        <w:t>:  an</w:t>
      </w:r>
      <w:proofErr w:type="gramEnd"/>
      <w:r w:rsidRPr="00097DE9">
        <w:rPr>
          <w:rStyle w:val="StyleUnderline"/>
        </w:rPr>
        <w:t xml:space="preserve"> antagonism which exceeds all national borders. </w:t>
      </w:r>
      <w:r w:rsidRPr="0047579C">
        <w:rPr>
          <w:rStyle w:val="StyleUnderline"/>
          <w:highlight w:val="cyan"/>
        </w:rPr>
        <w:t>This relation between workers and owners is</w:t>
      </w:r>
      <w:r w:rsidRPr="00097DE9">
        <w:rPr>
          <w:rStyle w:val="StyleUnderline"/>
        </w:rPr>
        <w:t xml:space="preserve"> the </w:t>
      </w:r>
      <w:r w:rsidRPr="0047579C">
        <w:rPr>
          <w:rStyle w:val="Emphasis"/>
          <w:highlight w:val="cyan"/>
        </w:rPr>
        <w:t>fundamental</w:t>
      </w:r>
      <w:r w:rsidRPr="00097DE9">
        <w:rPr>
          <w:rStyle w:val="StyleUnderline"/>
        </w:rPr>
        <w:t xml:space="preserve"> "border" </w:t>
      </w:r>
      <w:r w:rsidRPr="0047579C">
        <w:rPr>
          <w:rStyle w:val="StyleUnderline"/>
          <w:highlight w:val="cyan"/>
        </w:rPr>
        <w:t xml:space="preserve">hidden beneath the euphoric rhetoric of </w:t>
      </w:r>
      <w:proofErr w:type="spellStart"/>
      <w:r w:rsidRPr="0047579C">
        <w:rPr>
          <w:rStyle w:val="StyleUnderline"/>
          <w:highlight w:val="cyan"/>
        </w:rPr>
        <w:t>borderlessness</w:t>
      </w:r>
      <w:proofErr w:type="spellEnd"/>
      <w:r w:rsidRPr="00097DE9">
        <w:rPr>
          <w:rStyle w:val="StyleUnderline"/>
        </w:rPr>
        <w:t>—</w:t>
      </w:r>
      <w:r w:rsidRPr="0047579C">
        <w:rPr>
          <w:rStyle w:val="StyleUnderline"/>
          <w:highlight w:val="cyan"/>
        </w:rPr>
        <w:t>a rhetoric that has found expression in</w:t>
      </w:r>
      <w:r w:rsidRPr="00097DE9">
        <w:rPr>
          <w:rStyle w:val="StyleUnderline"/>
        </w:rPr>
        <w:t xml:space="preserve"> the last decade not only in the managerial philosophy of </w:t>
      </w:r>
      <w:r w:rsidRPr="0047579C">
        <w:rPr>
          <w:rStyle w:val="Emphasis"/>
          <w:highlight w:val="cyan"/>
        </w:rPr>
        <w:t>corporate gurus</w:t>
      </w:r>
      <w:r w:rsidRPr="00097DE9">
        <w:rPr>
          <w:rStyle w:val="StyleUnderline"/>
        </w:rPr>
        <w:t xml:space="preserve"> and the third-way policies of US and European state officials, but in the high-theory idiom of postmodern "hybridity</w:t>
      </w:r>
      <w:r w:rsidRPr="00097DE9">
        <w:rPr>
          <w:sz w:val="12"/>
        </w:rPr>
        <w:t>" and the more popular discourse of the Internet.</w:t>
      </w:r>
    </w:p>
    <w:p w14:paraId="293C5ECF" w14:textId="77777777" w:rsidR="00E51CD2" w:rsidRPr="00447B29" w:rsidRDefault="00E51CD2" w:rsidP="00E51CD2">
      <w:pPr>
        <w:pStyle w:val="Heading4"/>
        <w:rPr>
          <w:rStyle w:val="Author-Date"/>
          <w:b/>
          <w:bCs/>
          <w:szCs w:val="26"/>
        </w:rPr>
      </w:pPr>
      <w:r>
        <w:t xml:space="preserve">6. </w:t>
      </w:r>
      <w:r w:rsidRPr="00447B29">
        <w:t xml:space="preserve">Capitalism is the only way to sustain </w:t>
      </w:r>
      <w:r w:rsidRPr="00447B29">
        <w:rPr>
          <w:u w:val="single"/>
        </w:rPr>
        <w:t>equitable ethical conduct</w:t>
      </w:r>
      <w:r w:rsidRPr="00447B29">
        <w:t xml:space="preserve"> and protect the </w:t>
      </w:r>
      <w:r w:rsidRPr="00447B29">
        <w:rPr>
          <w:u w:val="single"/>
        </w:rPr>
        <w:t>environment</w:t>
      </w:r>
      <w:r w:rsidRPr="00447B29">
        <w:t xml:space="preserve">—transitions away from free market policies guarantee </w:t>
      </w:r>
      <w:r w:rsidRPr="00447B29">
        <w:rPr>
          <w:u w:val="single"/>
        </w:rPr>
        <w:t>totalitarian modes of governance</w:t>
      </w:r>
      <w:r w:rsidRPr="00447B29">
        <w:t xml:space="preserve"> that shut off productive solutions to the flaws of capitalism</w:t>
      </w:r>
    </w:p>
    <w:p w14:paraId="0C0DE310" w14:textId="77777777" w:rsidR="00E51CD2" w:rsidRPr="00622D52" w:rsidRDefault="00E51CD2" w:rsidP="00E51CD2">
      <w:pPr>
        <w:widowControl w:val="0"/>
        <w:autoSpaceDE w:val="0"/>
        <w:autoSpaceDN w:val="0"/>
        <w:adjustRightInd w:val="0"/>
        <w:spacing w:after="340"/>
        <w:rPr>
          <w:b/>
          <w:bCs/>
          <w:color w:val="1A1A1A"/>
          <w:sz w:val="26"/>
          <w:szCs w:val="26"/>
        </w:rPr>
      </w:pPr>
      <w:r w:rsidRPr="00622D52">
        <w:rPr>
          <w:rStyle w:val="Style13ptBold"/>
        </w:rPr>
        <w:t>Wolf 03</w:t>
      </w:r>
      <w:r w:rsidRPr="00622D52">
        <w:t xml:space="preserve"> </w:t>
      </w:r>
      <w:r w:rsidRPr="00622D52">
        <w:rPr>
          <w:sz w:val="16"/>
          <w:szCs w:val="16"/>
        </w:rPr>
        <w:t xml:space="preserve">– </w:t>
      </w:r>
      <w:proofErr w:type="gramStart"/>
      <w:r w:rsidRPr="00622D52">
        <w:rPr>
          <w:sz w:val="16"/>
          <w:szCs w:val="16"/>
        </w:rPr>
        <w:t>Master in Economics</w:t>
      </w:r>
      <w:proofErr w:type="gramEnd"/>
      <w:r w:rsidRPr="00622D52">
        <w:rPr>
          <w:sz w:val="16"/>
          <w:szCs w:val="16"/>
        </w:rPr>
        <w:t xml:space="preserve"> at Oxford, a British journalist, widely considered to be one of the world’s most influential writers on economics. He is the associate editor and chief economics commentator at the Financial Times [Martin, “The Morality of the Market”, Foreign Policy, Sept 1, 2003, </w:t>
      </w:r>
      <w:r w:rsidRPr="00CD2270">
        <w:rPr>
          <w:sz w:val="16"/>
          <w:szCs w:val="16"/>
        </w:rPr>
        <w:t>http://www.foreignpolicy.com/articles/2003/09/01/the_morality_of_the_market%5D</w:t>
      </w:r>
      <w:r w:rsidRPr="00622D52">
        <w:rPr>
          <w:sz w:val="16"/>
          <w:szCs w:val="16"/>
        </w:rPr>
        <w:t>]</w:t>
      </w:r>
    </w:p>
    <w:p w14:paraId="0BCC8CF5" w14:textId="77777777" w:rsidR="00E51CD2" w:rsidRDefault="00E51CD2" w:rsidP="00E51CD2">
      <w:pPr>
        <w:rPr>
          <w:sz w:val="14"/>
        </w:rPr>
      </w:pPr>
      <w:r w:rsidRPr="00622D52">
        <w:rPr>
          <w:rStyle w:val="StyleUnderline"/>
        </w:rPr>
        <w:t xml:space="preserve">A sophisticated </w:t>
      </w:r>
      <w:r w:rsidRPr="0047579C">
        <w:rPr>
          <w:rStyle w:val="StyleUnderline"/>
          <w:highlight w:val="cyan"/>
        </w:rPr>
        <w:t xml:space="preserve">market economy works better than </w:t>
      </w:r>
      <w:r w:rsidRPr="0047579C">
        <w:rPr>
          <w:rStyle w:val="Emphasis"/>
          <w:highlight w:val="cyan"/>
        </w:rPr>
        <w:t>any other economic arrangement</w:t>
      </w:r>
      <w:r w:rsidRPr="002C4502">
        <w:rPr>
          <w:rStyle w:val="Emphasis"/>
        </w:rPr>
        <w:t xml:space="preserve"> that has ever existed</w:t>
      </w:r>
      <w:r w:rsidRPr="002C4502">
        <w:rPr>
          <w:rStyle w:val="StyleUnderline"/>
        </w:rPr>
        <w:t>.</w:t>
      </w:r>
      <w:r w:rsidRPr="00BA267C">
        <w:rPr>
          <w:sz w:val="14"/>
        </w:rPr>
        <w:t xml:space="preserve"> </w:t>
      </w:r>
      <w:r w:rsidRPr="00622D52">
        <w:rPr>
          <w:rStyle w:val="StyleUnderline"/>
        </w:rPr>
        <w:t xml:space="preserve">After two centuries of unprecedented economic advance, and especially since the collapse of the Soviet Union and China’s transition to capitalism, it is hard to argue anything else. Yet the victory of the market model is detested almost everywhere. Critics grudgingly concede that capitalism may work better than any plausible alternative, but they insist it remains a wicked system, one that rewards immoral behavior — greed, ruthlessness, and indifference to the fate of others — and produces immoral outcomes, namely widening inequality. This view is </w:t>
      </w:r>
      <w:r w:rsidRPr="00BA267C">
        <w:rPr>
          <w:sz w:val="14"/>
        </w:rPr>
        <w:t xml:space="preserve">most </w:t>
      </w:r>
      <w:r w:rsidRPr="00622D52">
        <w:rPr>
          <w:rStyle w:val="StyleUnderline"/>
        </w:rPr>
        <w:t xml:space="preserve">stridently expressed by the anti-globalization left. </w:t>
      </w:r>
      <w:r w:rsidRPr="00BA267C">
        <w:rPr>
          <w:sz w:val="14"/>
        </w:rPr>
        <w:t xml:space="preserve">But a similar, if more subtle, critique has emerged among economists themselves, some of whom even decry capitalism as inherently inhumane and in need of a “human face.” </w:t>
      </w:r>
      <w:r w:rsidRPr="00622D52">
        <w:rPr>
          <w:rStyle w:val="StyleUnderline"/>
        </w:rPr>
        <w:t>It is easy to agree that a market economy requires a supporting system of laws and regulations. It is also easy to accept the desirability of government-sponsored programs of social welfare, provided these are kept within manageable bounds. But</w:t>
      </w:r>
      <w:r w:rsidRPr="00BA267C">
        <w:rPr>
          <w:sz w:val="14"/>
        </w:rPr>
        <w:t xml:space="preserve"> </w:t>
      </w:r>
      <w:r w:rsidRPr="00622D52">
        <w:rPr>
          <w:rStyle w:val="StyleUnderline"/>
        </w:rPr>
        <w:t xml:space="preserve">the claim that the market economy is immoral is </w:t>
      </w:r>
      <w:r w:rsidRPr="00622D52">
        <w:rPr>
          <w:rStyle w:val="Emphasis"/>
        </w:rPr>
        <w:t>nonsense</w:t>
      </w:r>
      <w:r w:rsidRPr="00BA267C">
        <w:rPr>
          <w:sz w:val="14"/>
        </w:rPr>
        <w:t xml:space="preserve">. </w:t>
      </w:r>
      <w:r w:rsidRPr="00622D52">
        <w:rPr>
          <w:rStyle w:val="StyleUnderline"/>
        </w:rPr>
        <w:t xml:space="preserve">The </w:t>
      </w:r>
      <w:r w:rsidRPr="0047579C">
        <w:rPr>
          <w:rStyle w:val="StyleUnderline"/>
          <w:highlight w:val="cyan"/>
        </w:rPr>
        <w:t>market economy rests on</w:t>
      </w:r>
      <w:r w:rsidRPr="00622D52">
        <w:rPr>
          <w:rStyle w:val="StyleUnderline"/>
        </w:rPr>
        <w:t xml:space="preserve"> and encourages </w:t>
      </w:r>
      <w:r w:rsidRPr="0047579C">
        <w:rPr>
          <w:rStyle w:val="Emphasis"/>
          <w:highlight w:val="cyan"/>
        </w:rPr>
        <w:t>valuable moral qualities</w:t>
      </w:r>
      <w:r w:rsidRPr="00622D52">
        <w:rPr>
          <w:rStyle w:val="StyleUnderline"/>
        </w:rPr>
        <w:t xml:space="preserve">; </w:t>
      </w:r>
      <w:r w:rsidRPr="0047579C">
        <w:rPr>
          <w:rStyle w:val="StyleUnderline"/>
          <w:highlight w:val="cyan"/>
        </w:rPr>
        <w:t>provides</w:t>
      </w:r>
      <w:r w:rsidRPr="00622D52">
        <w:rPr>
          <w:rStyle w:val="StyleUnderline"/>
        </w:rPr>
        <w:t xml:space="preserve"> unprecedented </w:t>
      </w:r>
      <w:r w:rsidRPr="0047579C">
        <w:rPr>
          <w:rStyle w:val="StyleUnderline"/>
          <w:highlight w:val="cyan"/>
        </w:rPr>
        <w:t xml:space="preserve">opportunities for people to </w:t>
      </w:r>
      <w:r w:rsidRPr="0047579C">
        <w:rPr>
          <w:rStyle w:val="Emphasis"/>
          <w:highlight w:val="cyan"/>
        </w:rPr>
        <w:t>engage in</w:t>
      </w:r>
      <w:r w:rsidRPr="00622D52">
        <w:rPr>
          <w:rStyle w:val="Emphasis"/>
        </w:rPr>
        <w:t xml:space="preserve"> </w:t>
      </w:r>
      <w:r w:rsidRPr="0047579C">
        <w:rPr>
          <w:rStyle w:val="Emphasis"/>
          <w:highlight w:val="cyan"/>
        </w:rPr>
        <w:t>altruistic activities</w:t>
      </w:r>
      <w:r w:rsidRPr="00622D52">
        <w:rPr>
          <w:rStyle w:val="StyleUnderline"/>
        </w:rPr>
        <w:t xml:space="preserve">; underpins </w:t>
      </w:r>
      <w:r w:rsidRPr="00622D52">
        <w:rPr>
          <w:rStyle w:val="Emphasis"/>
        </w:rPr>
        <w:t>individual freedom and democracy</w:t>
      </w:r>
      <w:r w:rsidRPr="00622D52">
        <w:rPr>
          <w:rStyle w:val="StyleUnderline"/>
        </w:rPr>
        <w:t xml:space="preserve">; </w:t>
      </w:r>
      <w:r w:rsidRPr="0047579C">
        <w:rPr>
          <w:rStyle w:val="StyleUnderline"/>
          <w:highlight w:val="cyan"/>
        </w:rPr>
        <w:t>and</w:t>
      </w:r>
      <w:r w:rsidRPr="00622D52">
        <w:rPr>
          <w:rStyle w:val="StyleUnderline"/>
        </w:rPr>
        <w:t xml:space="preserve"> has </w:t>
      </w:r>
      <w:r w:rsidRPr="0047579C">
        <w:rPr>
          <w:rStyle w:val="StyleUnderline"/>
          <w:highlight w:val="cyan"/>
        </w:rPr>
        <w:t>created societies that are</w:t>
      </w:r>
      <w:r w:rsidRPr="00622D52">
        <w:rPr>
          <w:rStyle w:val="StyleUnderline"/>
        </w:rPr>
        <w:t>, in all significant respects</w:t>
      </w:r>
      <w:r w:rsidRPr="00BA267C">
        <w:rPr>
          <w:sz w:val="14"/>
        </w:rPr>
        <w:t xml:space="preserve">, </w:t>
      </w:r>
      <w:r w:rsidRPr="0047579C">
        <w:rPr>
          <w:rStyle w:val="Emphasis"/>
          <w:highlight w:val="cyan"/>
        </w:rPr>
        <w:t>less unequal</w:t>
      </w:r>
      <w:r w:rsidRPr="0047579C">
        <w:rPr>
          <w:rStyle w:val="StyleUnderline"/>
          <w:highlight w:val="cyan"/>
        </w:rPr>
        <w:t xml:space="preserve"> than</w:t>
      </w:r>
      <w:r w:rsidRPr="00622D52">
        <w:rPr>
          <w:rStyle w:val="StyleUnderline"/>
        </w:rPr>
        <w:t xml:space="preserve"> the traditional </w:t>
      </w:r>
      <w:r w:rsidRPr="0047579C">
        <w:rPr>
          <w:rStyle w:val="StyleUnderline"/>
          <w:highlight w:val="cyan"/>
        </w:rPr>
        <w:t>hierarchies that preceded them</w:t>
      </w:r>
      <w:r w:rsidRPr="00622D52">
        <w:rPr>
          <w:rStyle w:val="StyleUnderline"/>
        </w:rPr>
        <w:t>.</w:t>
      </w:r>
      <w:r w:rsidRPr="00BA267C">
        <w:rPr>
          <w:sz w:val="14"/>
        </w:rPr>
        <w:t xml:space="preserve"> In short, </w:t>
      </w:r>
      <w:r w:rsidRPr="00622D52">
        <w:rPr>
          <w:rStyle w:val="StyleUnderline"/>
        </w:rPr>
        <w:t>capitalism is the most inherently just economic system that humankind has ever devised</w:t>
      </w:r>
      <w:r w:rsidRPr="00BA267C">
        <w:rPr>
          <w:sz w:val="14"/>
        </w:rPr>
        <w:t xml:space="preserve">. It is true that market economies neither create, nor reward, saints. But </w:t>
      </w:r>
      <w:r w:rsidRPr="00622D52">
        <w:rPr>
          <w:rStyle w:val="StyleUnderline"/>
        </w:rPr>
        <w:t xml:space="preserve">consider the virtuous behavior that capitalism fosters: </w:t>
      </w:r>
      <w:r w:rsidRPr="00622D52">
        <w:rPr>
          <w:rStyle w:val="Emphasis"/>
        </w:rPr>
        <w:t>trustworthiness</w:t>
      </w:r>
      <w:r w:rsidRPr="00622D52">
        <w:rPr>
          <w:rStyle w:val="StyleUnderline"/>
        </w:rPr>
        <w:t xml:space="preserve">, </w:t>
      </w:r>
      <w:r w:rsidRPr="00622D52">
        <w:rPr>
          <w:rStyle w:val="Emphasis"/>
        </w:rPr>
        <w:t>reliability</w:t>
      </w:r>
      <w:r w:rsidRPr="00622D52">
        <w:rPr>
          <w:rStyle w:val="StyleUnderline"/>
        </w:rPr>
        <w:t xml:space="preserve">, </w:t>
      </w:r>
      <w:r w:rsidRPr="00622D52">
        <w:rPr>
          <w:rStyle w:val="Emphasis"/>
        </w:rPr>
        <w:t>individual initiative</w:t>
      </w:r>
      <w:r w:rsidRPr="00622D52">
        <w:rPr>
          <w:rStyle w:val="StyleUnderline"/>
        </w:rPr>
        <w:t>,</w:t>
      </w:r>
      <w:r w:rsidRPr="00622D52">
        <w:rPr>
          <w:rStyle w:val="Emphasis"/>
        </w:rPr>
        <w:t xml:space="preserve"> civility</w:t>
      </w:r>
      <w:r w:rsidRPr="00622D52">
        <w:rPr>
          <w:rStyle w:val="StyleUnderline"/>
        </w:rPr>
        <w:t xml:space="preserve">, </w:t>
      </w:r>
      <w:r w:rsidRPr="00622D52">
        <w:rPr>
          <w:rStyle w:val="Emphasis"/>
        </w:rPr>
        <w:t>self-reliance</w:t>
      </w:r>
      <w:r w:rsidRPr="00622D52">
        <w:rPr>
          <w:rStyle w:val="StyleUnderline"/>
        </w:rPr>
        <w:t xml:space="preserve">, and </w:t>
      </w:r>
      <w:r w:rsidRPr="00622D52">
        <w:rPr>
          <w:rStyle w:val="Emphasis"/>
        </w:rPr>
        <w:t>self-restraint</w:t>
      </w:r>
      <w:r w:rsidRPr="00BA267C">
        <w:rPr>
          <w:sz w:val="14"/>
        </w:rPr>
        <w:t xml:space="preserve">. These qualities are, critics correctly note, placed in the service of self-interest. Since people are, with few exceptions, self-interested, that should be neither surprising nor shocking. Yet </w:t>
      </w:r>
      <w:r w:rsidRPr="00622D52">
        <w:rPr>
          <w:rStyle w:val="StyleUnderline"/>
        </w:rPr>
        <w:t>people are</w:t>
      </w:r>
      <w:r w:rsidRPr="00BA267C">
        <w:rPr>
          <w:sz w:val="14"/>
        </w:rPr>
        <w:t xml:space="preserve"> also </w:t>
      </w:r>
      <w:r w:rsidRPr="00622D52">
        <w:rPr>
          <w:rStyle w:val="StyleUnderline"/>
        </w:rPr>
        <w:t xml:space="preserve">not completely self-interested. Prosperous market economies generate a vast number of attractive opportunities for those </w:t>
      </w:r>
      <w:r w:rsidRPr="00622D52">
        <w:rPr>
          <w:rStyle w:val="Emphasis"/>
        </w:rPr>
        <w:t>who are not motivated by wealth alone</w:t>
      </w:r>
      <w:r w:rsidRPr="00BA267C">
        <w:rPr>
          <w:sz w:val="14"/>
        </w:rPr>
        <w:t xml:space="preserve">. People can seek employment with non-governmental organizations or charities. </w:t>
      </w:r>
      <w:r w:rsidRPr="00622D52">
        <w:rPr>
          <w:rStyle w:val="StyleUnderline"/>
        </w:rPr>
        <w:t>They can work in the public sector, as doctors, teachers, or police officers. They can teach the iniquities of capitalism in schools and universities. Those who make a great deal of money can use it for any purpose they wish. They can give it away, for example. Quite a few have.</w:t>
      </w:r>
      <w:r w:rsidRPr="00BA267C">
        <w:rPr>
          <w:sz w:val="14"/>
        </w:rPr>
        <w:t xml:space="preserve"> </w:t>
      </w:r>
      <w:r w:rsidRPr="00622D52">
        <w:rPr>
          <w:rStyle w:val="StyleUnderline"/>
        </w:rPr>
        <w:t xml:space="preserve">In the advanced market economies, people care deeply about </w:t>
      </w:r>
      <w:r w:rsidRPr="00622D52">
        <w:rPr>
          <w:rStyle w:val="Emphasis"/>
        </w:rPr>
        <w:t>eliminating pain and injustice and ensuring the welfare</w:t>
      </w:r>
      <w:r w:rsidRPr="00622D52">
        <w:rPr>
          <w:rStyle w:val="StyleUnderline"/>
        </w:rPr>
        <w:t xml:space="preserve"> of fellow humans and, more recently, animals</w:t>
      </w:r>
      <w:r w:rsidRPr="00BA267C">
        <w:rPr>
          <w:sz w:val="14"/>
        </w:rPr>
        <w:t xml:space="preserve">. This concern exists because a rich, liberal society places enormous emphasis on the health and well-being of the individual. Life is no longer nasty, brutish, and short; rather, it is gentle, kind, and long, and more precious than before. </w:t>
      </w:r>
      <w:r w:rsidRPr="00622D52">
        <w:rPr>
          <w:rStyle w:val="StyleUnderline"/>
        </w:rPr>
        <w:t>The savage punishments and casual indignities of two centuries ago are no longer acceptable to civilized people. Nor are slavery and serfdom, both of which were rendered obsolete and immoral under the capitalist system.</w:t>
      </w:r>
      <w:r w:rsidRPr="00BA267C">
        <w:rPr>
          <w:sz w:val="14"/>
        </w:rPr>
        <w:t xml:space="preserve"> </w:t>
      </w:r>
      <w:r w:rsidRPr="00622D52">
        <w:rPr>
          <w:rStyle w:val="StyleUnderline"/>
        </w:rPr>
        <w:t xml:space="preserve">Militarists, extreme nationalists, communists, and fascists — the anti-liberals — brought these horrors back, if only temporarily. And it is no accident that </w:t>
      </w:r>
      <w:r w:rsidRPr="00622D52">
        <w:rPr>
          <w:rStyle w:val="Emphasis"/>
        </w:rPr>
        <w:t>the creeds that brought them back were fiercely anti-individualistic and anti-market</w:t>
      </w:r>
      <w:r w:rsidRPr="00BA267C">
        <w:rPr>
          <w:sz w:val="14"/>
        </w:rPr>
        <w:t xml:space="preserve">. Yet another example of changed sensibilities is environmentalism. </w:t>
      </w:r>
      <w:r w:rsidRPr="00622D52">
        <w:rPr>
          <w:rStyle w:val="StyleUnderline"/>
        </w:rPr>
        <w:t xml:space="preserve">The environmental catastrophes caused by supposedly benevolent state socialist economies are well documented. The market economy has </w:t>
      </w:r>
      <w:r w:rsidRPr="00622D52">
        <w:rPr>
          <w:rStyle w:val="Emphasis"/>
        </w:rPr>
        <w:t>largely avoided such disasters</w:t>
      </w:r>
      <w:r w:rsidRPr="00622D52">
        <w:rPr>
          <w:rStyle w:val="StyleUnderline"/>
        </w:rPr>
        <w:t xml:space="preserve">. That is because </w:t>
      </w:r>
      <w:r w:rsidRPr="0047579C">
        <w:rPr>
          <w:rStyle w:val="StyleUnderline"/>
          <w:highlight w:val="cyan"/>
        </w:rPr>
        <w:t xml:space="preserve">prosperous people tend to </w:t>
      </w:r>
      <w:r w:rsidRPr="0047579C">
        <w:rPr>
          <w:rStyle w:val="Emphasis"/>
          <w:highlight w:val="cyan"/>
        </w:rPr>
        <w:t>care more about the environment</w:t>
      </w:r>
      <w:r w:rsidRPr="00BA267C">
        <w:rPr>
          <w:sz w:val="14"/>
        </w:rPr>
        <w:t xml:space="preserve"> in which they live than those who are condemned to squalor. Moreover, </w:t>
      </w:r>
      <w:r w:rsidRPr="0047579C">
        <w:rPr>
          <w:rStyle w:val="StyleUnderline"/>
          <w:highlight w:val="cyan"/>
        </w:rPr>
        <w:t>only liberal democracy makes</w:t>
      </w:r>
      <w:r w:rsidRPr="00622D52">
        <w:rPr>
          <w:rStyle w:val="StyleUnderline"/>
        </w:rPr>
        <w:t xml:space="preserve"> it possible for </w:t>
      </w:r>
      <w:r w:rsidRPr="0047579C">
        <w:rPr>
          <w:rStyle w:val="StyleUnderline"/>
          <w:highlight w:val="cyan"/>
        </w:rPr>
        <w:t xml:space="preserve">concerns about the environment to be </w:t>
      </w:r>
      <w:r w:rsidRPr="0047579C">
        <w:rPr>
          <w:rStyle w:val="Emphasis"/>
          <w:highlight w:val="cyan"/>
        </w:rPr>
        <w:t xml:space="preserve">routinely aired </w:t>
      </w:r>
      <w:r w:rsidRPr="00622D52">
        <w:rPr>
          <w:rStyle w:val="Emphasis"/>
        </w:rPr>
        <w:t>and addressed</w:t>
      </w:r>
      <w:r w:rsidRPr="00BA267C">
        <w:rPr>
          <w:sz w:val="14"/>
        </w:rPr>
        <w:t xml:space="preserve">. It affords environmentalists the right to pursue their agendas and to raise money in support of their goals. It segregates the public and private sectors, which enables government to regulate business. And </w:t>
      </w:r>
      <w:r w:rsidRPr="00622D52">
        <w:rPr>
          <w:rStyle w:val="StyleUnderline"/>
        </w:rPr>
        <w:t xml:space="preserve">because information is widely disseminated in a free society, </w:t>
      </w:r>
      <w:r w:rsidRPr="0047579C">
        <w:rPr>
          <w:rStyle w:val="StyleUnderline"/>
          <w:highlight w:val="cyan"/>
        </w:rPr>
        <w:t xml:space="preserve">companies must adhere to </w:t>
      </w:r>
      <w:r w:rsidRPr="0047579C">
        <w:rPr>
          <w:rStyle w:val="Emphasis"/>
          <w:highlight w:val="cyan"/>
        </w:rPr>
        <w:t>environmental standards</w:t>
      </w:r>
      <w:r w:rsidRPr="0047579C">
        <w:rPr>
          <w:rStyle w:val="StyleUnderline"/>
          <w:highlight w:val="cyan"/>
        </w:rPr>
        <w:t xml:space="preserve"> if they hope to maintain their </w:t>
      </w:r>
      <w:proofErr w:type="gramStart"/>
      <w:r w:rsidRPr="0047579C">
        <w:rPr>
          <w:rStyle w:val="StyleUnderline"/>
          <w:highlight w:val="cyan"/>
        </w:rPr>
        <w:t>reputations</w:t>
      </w:r>
      <w:proofErr w:type="gramEnd"/>
      <w:r w:rsidRPr="00BA267C">
        <w:rPr>
          <w:sz w:val="14"/>
        </w:rPr>
        <w:t xml:space="preserve">. ***** Branding Dissent One of the more insidious charges now leveled against the market economy is that it undermines individual liberty and subverts democracy. In her book No Logo: Taking Aim at the Brand Bullies, acclaimed anti-globalization campaigner Naomi Klein lapses into paranoia and delusion when she writes of “corporate space as a fascist state where we all salute the logo and have little opportunity for criticism because our newspapers, television stations, Internet servers, streets and retail spaces are all controlled by multinational corporate interests.” </w:t>
      </w:r>
      <w:proofErr w:type="gramStart"/>
      <w:r w:rsidRPr="00BA267C">
        <w:rPr>
          <w:sz w:val="14"/>
        </w:rPr>
        <w:t>In reality, a</w:t>
      </w:r>
      <w:proofErr w:type="gramEnd"/>
      <w:r w:rsidRPr="00BA267C">
        <w:rPr>
          <w:sz w:val="14"/>
        </w:rPr>
        <w:t xml:space="preserve"> competitive market economy is a necessary condition for democracy. The bedrock of a market economy is, as the 17th-century philosopher John Locke argued, the right of individuals to own and use property freely, subject to reasonable legal constraints. In turn, the right to own and use property freely gave rise to ideas about political liberty and the rule of law. Secure property rights require stable, durable governments interested in the long-term health of their countries. As the late economist </w:t>
      </w:r>
      <w:proofErr w:type="spellStart"/>
      <w:r w:rsidRPr="00BA267C">
        <w:rPr>
          <w:sz w:val="14"/>
        </w:rPr>
        <w:t>Mancur</w:t>
      </w:r>
      <w:proofErr w:type="spellEnd"/>
      <w:r w:rsidRPr="00BA267C">
        <w:rPr>
          <w:sz w:val="14"/>
        </w:rPr>
        <w:t xml:space="preserve"> Olson observed, “The only societies where individual rights to property and contract are confidently expected to last across generations are the securely democratic societies.” But sustained democracy requires the rule of law: The system can only endure if those in power accept free speech and political competition and abide by the results of elections. </w:t>
      </w:r>
      <w:r w:rsidRPr="00622D52">
        <w:rPr>
          <w:rStyle w:val="StyleUnderline"/>
        </w:rPr>
        <w:t xml:space="preserve">The </w:t>
      </w:r>
      <w:r w:rsidRPr="0047579C">
        <w:rPr>
          <w:rStyle w:val="StyleUnderline"/>
          <w:highlight w:val="cyan"/>
        </w:rPr>
        <w:t>rule of law came about as a means of facilitating commerce</w:t>
      </w:r>
      <w:r w:rsidRPr="00622D52">
        <w:rPr>
          <w:rStyle w:val="StyleUnderline"/>
        </w:rPr>
        <w:t xml:space="preserve">; in this sense, </w:t>
      </w:r>
      <w:r w:rsidRPr="0047579C">
        <w:rPr>
          <w:rStyle w:val="StyleUnderline"/>
          <w:highlight w:val="cyan"/>
        </w:rPr>
        <w:t xml:space="preserve">capitalism provides the </w:t>
      </w:r>
      <w:r w:rsidRPr="0047579C">
        <w:rPr>
          <w:rStyle w:val="Emphasis"/>
          <w:highlight w:val="cyan"/>
        </w:rPr>
        <w:t>basis for democracy</w:t>
      </w:r>
      <w:r w:rsidRPr="00622D52">
        <w:rPr>
          <w:rStyle w:val="StyleUnderline"/>
        </w:rPr>
        <w:t>, not vice versa</w:t>
      </w:r>
      <w:r w:rsidRPr="00BA267C">
        <w:rPr>
          <w:sz w:val="14"/>
        </w:rPr>
        <w:t xml:space="preserve">. </w:t>
      </w:r>
      <w:r w:rsidRPr="00622D52">
        <w:rPr>
          <w:rStyle w:val="StyleUnderline"/>
        </w:rPr>
        <w:t xml:space="preserve">A </w:t>
      </w:r>
      <w:r w:rsidRPr="0047579C">
        <w:rPr>
          <w:rStyle w:val="StyleUnderline"/>
          <w:highlight w:val="cyan"/>
        </w:rPr>
        <w:t>planned economy</w:t>
      </w:r>
      <w:r w:rsidRPr="00622D52">
        <w:rPr>
          <w:rStyle w:val="StyleUnderline"/>
        </w:rPr>
        <w:t>, by contrast</w:t>
      </w:r>
      <w:r w:rsidRPr="0047579C">
        <w:rPr>
          <w:rStyle w:val="StyleUnderline"/>
          <w:highlight w:val="cyan"/>
        </w:rPr>
        <w:t xml:space="preserve">, will always go </w:t>
      </w:r>
      <w:proofErr w:type="gramStart"/>
      <w:r w:rsidRPr="0047579C">
        <w:rPr>
          <w:rStyle w:val="StyleUnderline"/>
          <w:highlight w:val="cyan"/>
        </w:rPr>
        <w:t>hand-in-hand</w:t>
      </w:r>
      <w:proofErr w:type="gramEnd"/>
      <w:r w:rsidRPr="0047579C">
        <w:rPr>
          <w:rStyle w:val="StyleUnderline"/>
          <w:highlight w:val="cyan"/>
        </w:rPr>
        <w:t xml:space="preserve"> with tyranny</w:t>
      </w:r>
      <w:r w:rsidRPr="00622D52">
        <w:rPr>
          <w:rStyle w:val="StyleUnderline"/>
        </w:rPr>
        <w:t>.</w:t>
      </w:r>
      <w:r w:rsidRPr="00BA267C">
        <w:rPr>
          <w:sz w:val="14"/>
        </w:rPr>
        <w:t xml:space="preserve"> Vaclav Havel, erstwhile dissident and later president of the Czech Republic, has pointed out that </w:t>
      </w:r>
      <w:r w:rsidRPr="00622D52">
        <w:rPr>
          <w:rStyle w:val="StyleUnderline"/>
        </w:rPr>
        <w:t>a government that controls the economy will inevitably also control the civic life of a nation</w:t>
      </w:r>
      <w:r w:rsidRPr="00BA267C">
        <w:rPr>
          <w:sz w:val="14"/>
        </w:rPr>
        <w:t xml:space="preserve">. </w:t>
      </w:r>
      <w:r w:rsidRPr="00622D52">
        <w:rPr>
          <w:rStyle w:val="StyleUnderline"/>
        </w:rPr>
        <w:t xml:space="preserve">True, some countries have proved the reverse: They have market economies but not democracy nor civil and human rights. But even if all nations with market economies are not (yet) democratic, all </w:t>
      </w:r>
      <w:r w:rsidRPr="0047579C">
        <w:rPr>
          <w:rStyle w:val="StyleUnderline"/>
          <w:highlight w:val="cyan"/>
        </w:rPr>
        <w:t>democracies have market economie</w:t>
      </w:r>
      <w:r w:rsidRPr="00622D52">
        <w:rPr>
          <w:rStyle w:val="StyleUnderline"/>
        </w:rPr>
        <w:t>s. As</w:t>
      </w:r>
      <w:r w:rsidRPr="00BA267C">
        <w:rPr>
          <w:sz w:val="14"/>
        </w:rPr>
        <w:t xml:space="preserve"> the distinguished </w:t>
      </w:r>
      <w:r w:rsidRPr="00622D52">
        <w:rPr>
          <w:rStyle w:val="StyleUnderline"/>
        </w:rPr>
        <w:t>Hungarian economist</w:t>
      </w:r>
      <w:r w:rsidRPr="00BA267C">
        <w:rPr>
          <w:sz w:val="14"/>
        </w:rPr>
        <w:t xml:space="preserve"> Janos </w:t>
      </w:r>
      <w:r w:rsidRPr="00622D52">
        <w:rPr>
          <w:rStyle w:val="StyleUnderline"/>
        </w:rPr>
        <w:t>Kornai notes, “</w:t>
      </w:r>
      <w:r w:rsidRPr="0047579C">
        <w:rPr>
          <w:rStyle w:val="StyleUnderline"/>
          <w:highlight w:val="cyan"/>
        </w:rPr>
        <w:t>There has been no country with a democratic political sphere,</w:t>
      </w:r>
      <w:r w:rsidRPr="00622D52">
        <w:rPr>
          <w:rStyle w:val="StyleUnderline"/>
        </w:rPr>
        <w:t xml:space="preserve"> past or present, </w:t>
      </w:r>
      <w:r w:rsidRPr="0047579C">
        <w:rPr>
          <w:rStyle w:val="StyleUnderline"/>
          <w:highlight w:val="cyan"/>
        </w:rPr>
        <w:t>whose economy has not been dominated by private ownership</w:t>
      </w:r>
      <w:r w:rsidRPr="00622D52">
        <w:rPr>
          <w:rStyle w:val="StyleUnderline"/>
        </w:rPr>
        <w:t xml:space="preserve"> and market coordination.” The market supports democracy in another way — through growth. When per capita output rises, a society’s condition can be described as “positive sum” — every person in that society can become better off. This outcome makes politics relatively easy to manage. In a static society, however, a “zero-sum” condition prevails: If anyone is to receive more, someone else must receive less. It is a safe bet that if environmentalists imposed a zero-economic growth agenda on a country, that country would swiftly become authoritarian</w:t>
      </w:r>
      <w:r w:rsidRPr="002C4502">
        <w:rPr>
          <w:rStyle w:val="StyleUnderline"/>
          <w:sz w:val="8"/>
          <w:szCs w:val="8"/>
        </w:rPr>
        <w:t>.</w:t>
      </w:r>
      <w:r w:rsidRPr="002C4502">
        <w:rPr>
          <w:sz w:val="8"/>
          <w:szCs w:val="8"/>
        </w:rPr>
        <w:t xml:space="preserve"> And far from stifling democracy, as Klein and her cohorts contend, the market economy manufactures political dissent with unparalleled efficiency. As the Austrian economist Joseph Schumpeter argued in Capitalism, Socialism, and Democracy, liberal democracies are the only societies that create their own opposition. Only in a market economy would the wealthy give large sums of money to universities, despite the contempt that many professors and students express for capitalism and the affluent. Only in a market economy could books and newspaper articles condemning the rich and powerful be published and promoted with such success. Indeed, for all her jeremiads against capitalism, multinationals, and global brands, Klein appears to have done quite well </w:t>
      </w:r>
      <w:proofErr w:type="gramStart"/>
      <w:r w:rsidRPr="002C4502">
        <w:rPr>
          <w:sz w:val="8"/>
          <w:szCs w:val="8"/>
        </w:rPr>
        <w:t>by</w:t>
      </w:r>
      <w:proofErr w:type="gramEnd"/>
      <w:r w:rsidRPr="002C4502">
        <w:rPr>
          <w:sz w:val="8"/>
          <w:szCs w:val="8"/>
        </w:rPr>
        <w:t xml:space="preserve"> the market economy. Under no other system could her book have become such an international sensation. Her complaints about media conglomeration ring somewhat hollow considering what a media darling she has become. It could even be said that No Logo is now a brand of its own. The market economy does not merely support its critics; it embraces them. The Great Leveler Inequality is considered the scourge of capitalism. Yes, the rewards in market economies are far from equally distributed. However, all complex societies with elaborate divisions of labor are unequal. Those countries with market economies are not only the least unequal, but the inequality they generate is the least harmful. In agrarian kingdoms and feudal societies, kings and lords could seize at will the labor, possessions, and even the lives of subjects, serfs, and slaves. Perhaps the most unequal societies of all were the state-socialist and national-socialist regimes of the 20th century. When, on a whim, Chinese leader Mao Zedong initiated the Great Leap Forward in the late 1950s, some 20 million people died. The irony is that such tyranny was justified by the alleged depredations of capitalism. To eliminate market-driven inequality, all power was concentrated in the hands of the state; the result was an infinitely more unjust distribution of wealth that benefited those who controlled the economy. It is fashionable now to claim that the market economy has produced staggering global inequality. Disparity in the global distribution of household incomes did increase progressively from the early 19th century to around 1965. But this trend must be properly understood.</w:t>
      </w:r>
      <w:r w:rsidRPr="00BA267C">
        <w:rPr>
          <w:sz w:val="14"/>
        </w:rPr>
        <w:t xml:space="preserve"> </w:t>
      </w:r>
      <w:r w:rsidRPr="00622D52">
        <w:rPr>
          <w:rStyle w:val="StyleUnderline"/>
        </w:rPr>
        <w:t>The proportion of the world’s population living on the margins of subsistence</w:t>
      </w:r>
      <w:r w:rsidRPr="00BA267C">
        <w:rPr>
          <w:sz w:val="14"/>
        </w:rPr>
        <w:t xml:space="preserve"> — that is, on an income of $1 per day — </w:t>
      </w:r>
      <w:r w:rsidRPr="00622D52">
        <w:rPr>
          <w:rStyle w:val="StyleUnderline"/>
        </w:rPr>
        <w:t xml:space="preserve">has </w:t>
      </w:r>
      <w:proofErr w:type="gramStart"/>
      <w:r w:rsidRPr="00622D52">
        <w:rPr>
          <w:rStyle w:val="StyleUnderline"/>
        </w:rPr>
        <w:t xml:space="preserve">actually </w:t>
      </w:r>
      <w:r w:rsidRPr="00622D52">
        <w:rPr>
          <w:rStyle w:val="Emphasis"/>
        </w:rPr>
        <w:t>decreased</w:t>
      </w:r>
      <w:proofErr w:type="gramEnd"/>
      <w:r w:rsidRPr="00622D52">
        <w:rPr>
          <w:rStyle w:val="StyleUnderline"/>
        </w:rPr>
        <w:t xml:space="preserve"> from more than 80 percent in 1820 to around 20 percent today, despite a roughly six-fold increase in world population</w:t>
      </w:r>
      <w:r w:rsidRPr="00BA267C">
        <w:rPr>
          <w:sz w:val="14"/>
        </w:rPr>
        <w:t xml:space="preserve">. Moreover, </w:t>
      </w:r>
      <w:r w:rsidRPr="00622D52">
        <w:rPr>
          <w:rStyle w:val="StyleUnderline"/>
        </w:rPr>
        <w:t>the rise in global inequality was not caused by increased inequality within countries but increased inequality among them. This gap reflects the success of those countries that embraced capitalism and the failure of those that did not</w:t>
      </w:r>
      <w:r w:rsidRPr="00BA267C">
        <w:rPr>
          <w:sz w:val="14"/>
        </w:rPr>
        <w:t xml:space="preserve">. Likewise, </w:t>
      </w:r>
      <w:r w:rsidRPr="00622D52">
        <w:rPr>
          <w:rStyle w:val="StyleUnderline"/>
        </w:rPr>
        <w:t>the reduction in global inequality that has apparently occurred in the past two decades reflects the successful introduction of dynamic market economies in China and</w:t>
      </w:r>
      <w:r w:rsidRPr="00BA267C">
        <w:rPr>
          <w:sz w:val="14"/>
        </w:rPr>
        <w:t xml:space="preserve">, to a lesser extent, in </w:t>
      </w:r>
      <w:r w:rsidRPr="00622D52">
        <w:rPr>
          <w:rStyle w:val="StyleUnderline"/>
        </w:rPr>
        <w:t>India</w:t>
      </w:r>
      <w:r w:rsidRPr="00BA267C">
        <w:rPr>
          <w:sz w:val="14"/>
        </w:rPr>
        <w:t>.</w:t>
      </w:r>
    </w:p>
    <w:p w14:paraId="41484E4F" w14:textId="77777777" w:rsidR="00E51CD2" w:rsidRPr="00E86B92" w:rsidRDefault="00E51CD2" w:rsidP="00E51CD2">
      <w:pPr>
        <w:pStyle w:val="Heading4"/>
      </w:pPr>
      <w:r>
        <w:t>7. Use nation-state frames to democratize borders and endorse innovative political solutions to government violence</w:t>
      </w:r>
    </w:p>
    <w:p w14:paraId="0DF110D8" w14:textId="77777777" w:rsidR="00E51CD2" w:rsidRPr="00E86B92" w:rsidRDefault="00E51CD2" w:rsidP="00E51CD2">
      <w:r w:rsidRPr="00E86B92">
        <w:rPr>
          <w:rStyle w:val="Style13ptBold"/>
        </w:rPr>
        <w:t>Larsen 13</w:t>
      </w:r>
      <w:r>
        <w:t>, B.A. in Philosophy from University of Copenhagen (2011), currently an M.A. student in Politics at The New School for Social Research in New York, her main interest lies within political theory and philosophy of law (Signe Larsen</w:t>
      </w:r>
      <w:r w:rsidRPr="00E86B92">
        <w:t xml:space="preserve">, </w:t>
      </w:r>
      <w:r>
        <w:t>2013, “Human Rights, State Violence and Political Resistance,” Vol. 8, No. 3</w:t>
      </w:r>
      <w:r w:rsidRPr="00E86B92">
        <w:t>, https://skemman.is/bitstream/1946/17318/1/Human.pdf</w:t>
      </w:r>
      <w:r>
        <w:t>)</w:t>
      </w:r>
    </w:p>
    <w:p w14:paraId="741FEC0F" w14:textId="77777777" w:rsidR="00E51CD2" w:rsidRPr="00EB1B26" w:rsidRDefault="00E51CD2" w:rsidP="00E51CD2">
      <w:pPr>
        <w:rPr>
          <w:sz w:val="16"/>
        </w:rPr>
      </w:pPr>
      <w:r w:rsidRPr="00EB1B26">
        <w:rPr>
          <w:sz w:val="16"/>
        </w:rPr>
        <w:t xml:space="preserve">Since no one enjoys the security of citizenship political resistance </w:t>
      </w:r>
      <w:proofErr w:type="gramStart"/>
      <w:r w:rsidRPr="00EB1B26">
        <w:rPr>
          <w:sz w:val="16"/>
        </w:rPr>
        <w:t>has to</w:t>
      </w:r>
      <w:proofErr w:type="gramEnd"/>
      <w:r w:rsidRPr="00EB1B26">
        <w:rPr>
          <w:sz w:val="16"/>
        </w:rPr>
        <w:t xml:space="preserve"> come from the excluded ones: the refugees, the stateless, the inmates of the camp. In short, the people who have no possibility of political action and resistance within Arendt’s diagnosis are the people whose life in Agamben’s theory is most political (Agamben 1998:180). This does however not mean that the people who are “the scum of the earth” have a possibility of political action in the </w:t>
      </w:r>
      <w:proofErr w:type="spellStart"/>
      <w:r w:rsidRPr="00EB1B26">
        <w:rPr>
          <w:sz w:val="16"/>
        </w:rPr>
        <w:t>Arendtian</w:t>
      </w:r>
      <w:proofErr w:type="spellEnd"/>
      <w:r w:rsidRPr="00EB1B26">
        <w:rPr>
          <w:sz w:val="16"/>
        </w:rPr>
        <w:t xml:space="preserve"> sense: for Agamben, all human beings in the modern nation-states whose laws are founded upon the permanent state of exception are reduced to the bare life of the inmates of the camp (pure </w:t>
      </w:r>
      <w:proofErr w:type="spellStart"/>
      <w:r w:rsidRPr="00EB1B26">
        <w:rPr>
          <w:sz w:val="16"/>
        </w:rPr>
        <w:t>zoe</w:t>
      </w:r>
      <w:proofErr w:type="spellEnd"/>
      <w:r w:rsidRPr="00EB1B26">
        <w:rPr>
          <w:sz w:val="16"/>
        </w:rPr>
        <w:t xml:space="preserve">). Agamben’s analysis is in this respect much more radical than Arendt’s: </w:t>
      </w:r>
      <w:r w:rsidRPr="00EB1B26">
        <w:rPr>
          <w:rStyle w:val="StyleUnderline"/>
        </w:rPr>
        <w:t>where there still exists a possibility of meaningful political life in Arendt’s perspective</w:t>
      </w:r>
      <w:r w:rsidRPr="00EB1B26">
        <w:rPr>
          <w:sz w:val="16"/>
        </w:rPr>
        <w:t xml:space="preserve"> (though it might be quite scarce), </w:t>
      </w:r>
      <w:r w:rsidRPr="00EB1B26">
        <w:rPr>
          <w:rStyle w:val="Emphasis"/>
        </w:rPr>
        <w:t>no such possibility exists in Agamben’s perspective</w:t>
      </w:r>
      <w:r w:rsidRPr="00EB1B26">
        <w:rPr>
          <w:sz w:val="16"/>
        </w:rPr>
        <w:t xml:space="preserve">. The life of the inmates of the camp is thus the only ground from which political resistance can come from. In his discussion of Der </w:t>
      </w:r>
      <w:proofErr w:type="spellStart"/>
      <w:r w:rsidRPr="00EB1B26">
        <w:rPr>
          <w:sz w:val="16"/>
        </w:rPr>
        <w:t>Muselmann</w:t>
      </w:r>
      <w:proofErr w:type="spellEnd"/>
      <w:r w:rsidRPr="00EB1B26">
        <w:rPr>
          <w:sz w:val="16"/>
        </w:rPr>
        <w:t xml:space="preserve"> (the </w:t>
      </w:r>
      <w:proofErr w:type="spellStart"/>
      <w:r w:rsidRPr="00EB1B26">
        <w:rPr>
          <w:sz w:val="16"/>
        </w:rPr>
        <w:t>muslim</w:t>
      </w:r>
      <w:proofErr w:type="spellEnd"/>
      <w:r w:rsidRPr="00EB1B26">
        <w:rPr>
          <w:sz w:val="16"/>
        </w:rPr>
        <w:t xml:space="preserve">), who made up the lowest part of hierarchy within the camp, Agamben exemplifies what political resistance might look like in the biopolitical era of the camp. The </w:t>
      </w:r>
      <w:proofErr w:type="spellStart"/>
      <w:r w:rsidRPr="00EB1B26">
        <w:rPr>
          <w:sz w:val="16"/>
        </w:rPr>
        <w:t>Muselmann</w:t>
      </w:r>
      <w:proofErr w:type="spellEnd"/>
      <w:r w:rsidRPr="00EB1B26">
        <w:rPr>
          <w:sz w:val="16"/>
        </w:rPr>
        <w:t xml:space="preserve"> is a being of pure </w:t>
      </w:r>
      <w:proofErr w:type="spellStart"/>
      <w:r w:rsidRPr="00EB1B26">
        <w:rPr>
          <w:sz w:val="16"/>
        </w:rPr>
        <w:t>zoe</w:t>
      </w:r>
      <w:proofErr w:type="spellEnd"/>
      <w:r w:rsidRPr="00EB1B26">
        <w:rPr>
          <w:sz w:val="16"/>
        </w:rPr>
        <w:t xml:space="preserve">. Not only has he as his fellow inmates been excluded from all social and political communities to which he belonged; he barely belongs to the realm of the living.[11] He can no longer distinguish between “pangs of cold” and “the ferocity of the SS”; between “nature” and “political rule.” He has lost even his animal instincts; he is without will either to live or to die. “Because of this,” Agamben argues, “the guard suddenly seems powerless before him, as if struck by the thought that the </w:t>
      </w:r>
      <w:proofErr w:type="spellStart"/>
      <w:r w:rsidRPr="00EB1B26">
        <w:rPr>
          <w:sz w:val="16"/>
        </w:rPr>
        <w:t>Muselsmann’s</w:t>
      </w:r>
      <w:proofErr w:type="spellEnd"/>
      <w:r w:rsidRPr="00EB1B26">
        <w:rPr>
          <w:sz w:val="16"/>
        </w:rPr>
        <w:t xml:space="preserve"> </w:t>
      </w:r>
      <w:proofErr w:type="spellStart"/>
      <w:r w:rsidRPr="00EB1B26">
        <w:rPr>
          <w:sz w:val="16"/>
        </w:rPr>
        <w:t>behaviour</w:t>
      </w:r>
      <w:proofErr w:type="spellEnd"/>
      <w:r w:rsidRPr="00EB1B26">
        <w:rPr>
          <w:sz w:val="16"/>
        </w:rPr>
        <w:t xml:space="preserve"> (…) might perhaps be a silent form of resistance” (Agamben 1998:185). It is from such a zone of indistinction, Agamben argues, “a new politics must me thought” (Agamben 1998:187). In Agamben’s perspective, biopolitics has in modernity reached its climate and it is therefore no longer possible to distinguish, as the classics did, between </w:t>
      </w:r>
      <w:proofErr w:type="spellStart"/>
      <w:r w:rsidRPr="00EB1B26">
        <w:rPr>
          <w:sz w:val="16"/>
        </w:rPr>
        <w:t>zoe</w:t>
      </w:r>
      <w:proofErr w:type="spellEnd"/>
      <w:r w:rsidRPr="00EB1B26">
        <w:rPr>
          <w:sz w:val="16"/>
        </w:rPr>
        <w:t xml:space="preserve"> and bios, and this understanding had to be the foundation for a rethinking of the political space in modernity (Ibid.). “This is why,” Agamben writes, “the restoration of classical political categories proposed by Leo Strauss and, in a different sense, by Hannah Arendt can have only a critical sense. There is no return from the camp to classical politics” (Ibid.). </w:t>
      </w:r>
      <w:r w:rsidRPr="00EB1B26">
        <w:rPr>
          <w:rStyle w:val="Emphasis"/>
        </w:rPr>
        <w:t xml:space="preserve">The </w:t>
      </w:r>
      <w:r w:rsidRPr="00E86B92">
        <w:rPr>
          <w:rStyle w:val="Emphasis"/>
          <w:highlight w:val="cyan"/>
        </w:rPr>
        <w:t>possibility of</w:t>
      </w:r>
      <w:r w:rsidRPr="00EB1B26">
        <w:rPr>
          <w:rStyle w:val="Emphasis"/>
        </w:rPr>
        <w:t xml:space="preserve"> political </w:t>
      </w:r>
      <w:r w:rsidRPr="00E86B92">
        <w:rPr>
          <w:rStyle w:val="Emphasis"/>
          <w:highlight w:val="cyan"/>
        </w:rPr>
        <w:t>resistance is</w:t>
      </w:r>
      <w:r w:rsidRPr="00EB1B26">
        <w:rPr>
          <w:rStyle w:val="Emphasis"/>
        </w:rPr>
        <w:t xml:space="preserve"> however </w:t>
      </w:r>
      <w:r w:rsidRPr="00E86B92">
        <w:rPr>
          <w:rStyle w:val="Emphasis"/>
          <w:highlight w:val="cyan"/>
        </w:rPr>
        <w:t>bleak in Agamben’s</w:t>
      </w:r>
      <w:r w:rsidRPr="00EB1B26">
        <w:rPr>
          <w:rStyle w:val="Emphasis"/>
        </w:rPr>
        <w:t xml:space="preserve"> political </w:t>
      </w:r>
      <w:r w:rsidRPr="00E86B92">
        <w:rPr>
          <w:rStyle w:val="Emphasis"/>
          <w:highlight w:val="cyan"/>
        </w:rPr>
        <w:t>theory</w:t>
      </w:r>
      <w:r w:rsidRPr="00E86B92">
        <w:rPr>
          <w:rStyle w:val="StyleUnderline"/>
          <w:highlight w:val="cyan"/>
        </w:rPr>
        <w:t>. The hopeless situation that applied to the excluded</w:t>
      </w:r>
      <w:r w:rsidRPr="00EB1B26">
        <w:rPr>
          <w:rStyle w:val="StyleUnderline"/>
        </w:rPr>
        <w:t xml:space="preserve"> for Arendt </w:t>
      </w:r>
      <w:r w:rsidRPr="00E86B92">
        <w:rPr>
          <w:rStyle w:val="StyleUnderline"/>
          <w:highlight w:val="cyan"/>
        </w:rPr>
        <w:t>applies to</w:t>
      </w:r>
      <w:r w:rsidRPr="00EB1B26">
        <w:rPr>
          <w:rStyle w:val="StyleUnderline"/>
        </w:rPr>
        <w:t xml:space="preserve"> all human </w:t>
      </w:r>
      <w:r w:rsidRPr="00E86B92">
        <w:rPr>
          <w:rStyle w:val="StyleUnderline"/>
          <w:highlight w:val="cyan"/>
        </w:rPr>
        <w:t>beings for Agamben, and</w:t>
      </w:r>
      <w:r w:rsidRPr="00EB1B26">
        <w:rPr>
          <w:rStyle w:val="StyleUnderline"/>
        </w:rPr>
        <w:t xml:space="preserve"> political </w:t>
      </w:r>
      <w:r w:rsidRPr="00E86B92">
        <w:rPr>
          <w:rStyle w:val="StyleUnderline"/>
          <w:highlight w:val="cyan"/>
        </w:rPr>
        <w:t>resistance is</w:t>
      </w:r>
      <w:r w:rsidRPr="00EB1B26">
        <w:rPr>
          <w:rStyle w:val="StyleUnderline"/>
        </w:rPr>
        <w:t xml:space="preserve"> therefore </w:t>
      </w:r>
      <w:r w:rsidRPr="00E86B92">
        <w:rPr>
          <w:rStyle w:val="Emphasis"/>
          <w:highlight w:val="cyan"/>
        </w:rPr>
        <w:t>reduced to</w:t>
      </w:r>
      <w:r w:rsidRPr="00E86B92">
        <w:rPr>
          <w:rStyle w:val="Emphasis"/>
        </w:rPr>
        <w:t xml:space="preserve"> the </w:t>
      </w:r>
      <w:r w:rsidRPr="00E86B92">
        <w:rPr>
          <w:rStyle w:val="Emphasis"/>
          <w:highlight w:val="cyan"/>
        </w:rPr>
        <w:t>bare life</w:t>
      </w:r>
      <w:r w:rsidRPr="00EB1B26">
        <w:rPr>
          <w:rStyle w:val="StyleUnderline"/>
        </w:rPr>
        <w:t xml:space="preserve"> of the living dead manifested in the body of the </w:t>
      </w:r>
      <w:proofErr w:type="spellStart"/>
      <w:r w:rsidRPr="00EB1B26">
        <w:rPr>
          <w:rStyle w:val="StyleUnderline"/>
        </w:rPr>
        <w:t>Muselmann</w:t>
      </w:r>
      <w:proofErr w:type="spellEnd"/>
      <w:r w:rsidRPr="00EB1B26">
        <w:rPr>
          <w:sz w:val="16"/>
        </w:rPr>
        <w:t xml:space="preserve">. </w:t>
      </w:r>
    </w:p>
    <w:p w14:paraId="07AFE121" w14:textId="77777777" w:rsidR="00E51CD2" w:rsidRPr="00EB1B26" w:rsidRDefault="00E51CD2" w:rsidP="00E51CD2">
      <w:pPr>
        <w:rPr>
          <w:sz w:val="8"/>
          <w:szCs w:val="8"/>
        </w:rPr>
      </w:pPr>
      <w:proofErr w:type="spellStart"/>
      <w:r w:rsidRPr="00EB1B26">
        <w:rPr>
          <w:sz w:val="8"/>
          <w:szCs w:val="8"/>
        </w:rPr>
        <w:t>Rancière</w:t>
      </w:r>
      <w:proofErr w:type="spellEnd"/>
      <w:r w:rsidRPr="00EB1B26">
        <w:rPr>
          <w:sz w:val="8"/>
          <w:szCs w:val="8"/>
        </w:rPr>
        <w:t>: The part of those without part</w:t>
      </w:r>
    </w:p>
    <w:p w14:paraId="015C7533" w14:textId="77777777" w:rsidR="00E51CD2" w:rsidRPr="00EB1B26" w:rsidRDefault="00E51CD2" w:rsidP="00E51CD2">
      <w:pPr>
        <w:rPr>
          <w:sz w:val="8"/>
          <w:szCs w:val="8"/>
        </w:rPr>
      </w:pPr>
      <w:r w:rsidRPr="00EB1B26">
        <w:rPr>
          <w:sz w:val="8"/>
          <w:szCs w:val="8"/>
        </w:rPr>
        <w:t xml:space="preserve">Even though Agamben’s and Arendt’s discussion of the perplexities of the Rights of Man might seem very different, </w:t>
      </w:r>
      <w:proofErr w:type="spellStart"/>
      <w:r w:rsidRPr="00EB1B26">
        <w:rPr>
          <w:sz w:val="8"/>
          <w:szCs w:val="8"/>
        </w:rPr>
        <w:t>Rancière</w:t>
      </w:r>
      <w:proofErr w:type="spellEnd"/>
      <w:r w:rsidRPr="00EB1B26">
        <w:rPr>
          <w:sz w:val="8"/>
          <w:szCs w:val="8"/>
        </w:rPr>
        <w:t xml:space="preserve"> argues, in his polemical text “Who is the subject of the Rights of Man?”, that the ultimate consequence of Arendt’s </w:t>
      </w:r>
      <w:proofErr w:type="spellStart"/>
      <w:r w:rsidRPr="00EB1B26">
        <w:rPr>
          <w:sz w:val="8"/>
          <w:szCs w:val="8"/>
        </w:rPr>
        <w:t>razorsharp</w:t>
      </w:r>
      <w:proofErr w:type="spellEnd"/>
      <w:r w:rsidRPr="00EB1B26">
        <w:rPr>
          <w:sz w:val="8"/>
          <w:szCs w:val="8"/>
        </w:rPr>
        <w:t xml:space="preserve"> distinction between the realm of politics (polis) and private realm (oikos) is the radical suspension of politics as presented in </w:t>
      </w:r>
      <w:proofErr w:type="spellStart"/>
      <w:r w:rsidRPr="00EB1B26">
        <w:rPr>
          <w:sz w:val="8"/>
          <w:szCs w:val="8"/>
        </w:rPr>
        <w:t>Agambenian</w:t>
      </w:r>
      <w:proofErr w:type="spellEnd"/>
      <w:r w:rsidRPr="00EB1B26">
        <w:rPr>
          <w:sz w:val="8"/>
          <w:szCs w:val="8"/>
        </w:rPr>
        <w:t xml:space="preserve"> biopolitics (</w:t>
      </w:r>
      <w:proofErr w:type="spellStart"/>
      <w:r w:rsidRPr="00EB1B26">
        <w:rPr>
          <w:sz w:val="8"/>
          <w:szCs w:val="8"/>
        </w:rPr>
        <w:t>Rancière</w:t>
      </w:r>
      <w:proofErr w:type="spellEnd"/>
      <w:r w:rsidRPr="00EB1B26">
        <w:rPr>
          <w:sz w:val="8"/>
          <w:szCs w:val="8"/>
        </w:rPr>
        <w:t xml:space="preserve"> 2012:66ff). The attempt to purify politics by the exclusion of “</w:t>
      </w:r>
      <w:proofErr w:type="spellStart"/>
      <w:r w:rsidRPr="00EB1B26">
        <w:rPr>
          <w:sz w:val="8"/>
          <w:szCs w:val="8"/>
        </w:rPr>
        <w:t>ambigous</w:t>
      </w:r>
      <w:proofErr w:type="spellEnd"/>
      <w:r w:rsidRPr="00EB1B26">
        <w:rPr>
          <w:sz w:val="8"/>
          <w:szCs w:val="8"/>
        </w:rPr>
        <w:t xml:space="preserve"> actors” (the refugees, the stateless, the sans papier), </w:t>
      </w:r>
      <w:proofErr w:type="spellStart"/>
      <w:r w:rsidRPr="00EB1B26">
        <w:rPr>
          <w:sz w:val="8"/>
          <w:szCs w:val="8"/>
        </w:rPr>
        <w:t>Rancière</w:t>
      </w:r>
      <w:proofErr w:type="spellEnd"/>
      <w:r w:rsidRPr="00EB1B26">
        <w:rPr>
          <w:sz w:val="8"/>
          <w:szCs w:val="8"/>
        </w:rPr>
        <w:t xml:space="preserve"> argues, reduces politics to state power (since no one inhabits the polis today) and all human life is therefore banned to the life of the private. In this way politics vanishes into the relationship between </w:t>
      </w:r>
      <w:proofErr w:type="spellStart"/>
      <w:r w:rsidRPr="00EB1B26">
        <w:rPr>
          <w:sz w:val="8"/>
          <w:szCs w:val="8"/>
        </w:rPr>
        <w:t>Agambenian</w:t>
      </w:r>
      <w:proofErr w:type="spellEnd"/>
      <w:r w:rsidRPr="00EB1B26">
        <w:rPr>
          <w:sz w:val="8"/>
          <w:szCs w:val="8"/>
        </w:rPr>
        <w:t xml:space="preserve"> sovereign power and bare life. “The will to preserve the realm of pure politics,” </w:t>
      </w:r>
      <w:proofErr w:type="spellStart"/>
      <w:r w:rsidRPr="00EB1B26">
        <w:rPr>
          <w:sz w:val="8"/>
          <w:szCs w:val="8"/>
        </w:rPr>
        <w:t>Rancière</w:t>
      </w:r>
      <w:proofErr w:type="spellEnd"/>
      <w:r w:rsidRPr="00EB1B26">
        <w:rPr>
          <w:sz w:val="8"/>
          <w:szCs w:val="8"/>
        </w:rPr>
        <w:t xml:space="preserve"> writes, “ultimately has politics vanish in the pure relationship between state power and individual life. </w:t>
      </w:r>
      <w:proofErr w:type="gramStart"/>
      <w:r w:rsidRPr="00EB1B26">
        <w:rPr>
          <w:sz w:val="8"/>
          <w:szCs w:val="8"/>
        </w:rPr>
        <w:t>So</w:t>
      </w:r>
      <w:proofErr w:type="gramEnd"/>
      <w:r w:rsidRPr="00EB1B26">
        <w:rPr>
          <w:sz w:val="8"/>
          <w:szCs w:val="8"/>
        </w:rPr>
        <w:t xml:space="preserve"> politics gets equated with power and power itself gets increasingly construed as an overwhelming </w:t>
      </w:r>
      <w:proofErr w:type="spellStart"/>
      <w:r w:rsidRPr="00EB1B26">
        <w:rPr>
          <w:sz w:val="8"/>
          <w:szCs w:val="8"/>
        </w:rPr>
        <w:t>historico</w:t>
      </w:r>
      <w:proofErr w:type="spellEnd"/>
      <w:r w:rsidRPr="00EB1B26">
        <w:rPr>
          <w:sz w:val="8"/>
          <w:szCs w:val="8"/>
        </w:rPr>
        <w:t xml:space="preserve">-ontological destiny form which only a God can save us” (Ibid). In this light, a rethinking of politics becomes important. For </w:t>
      </w:r>
      <w:proofErr w:type="spellStart"/>
      <w:r w:rsidRPr="00EB1B26">
        <w:rPr>
          <w:sz w:val="8"/>
          <w:szCs w:val="8"/>
        </w:rPr>
        <w:t>Rancière</w:t>
      </w:r>
      <w:proofErr w:type="spellEnd"/>
      <w:r w:rsidRPr="00EB1B26">
        <w:rPr>
          <w:sz w:val="8"/>
          <w:szCs w:val="8"/>
        </w:rPr>
        <w:t xml:space="preserve">, this means </w:t>
      </w:r>
      <w:proofErr w:type="gramStart"/>
      <w:r w:rsidRPr="00EB1B26">
        <w:rPr>
          <w:sz w:val="8"/>
          <w:szCs w:val="8"/>
        </w:rPr>
        <w:t>the we</w:t>
      </w:r>
      <w:proofErr w:type="gramEnd"/>
      <w:r w:rsidRPr="00EB1B26">
        <w:rPr>
          <w:sz w:val="8"/>
          <w:szCs w:val="8"/>
        </w:rPr>
        <w:t xml:space="preserve"> </w:t>
      </w:r>
      <w:proofErr w:type="gramStart"/>
      <w:r w:rsidRPr="00EB1B26">
        <w:rPr>
          <w:sz w:val="8"/>
          <w:szCs w:val="8"/>
        </w:rPr>
        <w:t>have to</w:t>
      </w:r>
      <w:proofErr w:type="gramEnd"/>
      <w:r w:rsidRPr="00EB1B26">
        <w:rPr>
          <w:sz w:val="8"/>
          <w:szCs w:val="8"/>
        </w:rPr>
        <w:t xml:space="preserve"> ask to the subject of the Rights of Man, that is, </w:t>
      </w:r>
      <w:proofErr w:type="spellStart"/>
      <w:r w:rsidRPr="00EB1B26">
        <w:rPr>
          <w:sz w:val="8"/>
          <w:szCs w:val="8"/>
        </w:rPr>
        <w:t>Rancière</w:t>
      </w:r>
      <w:proofErr w:type="spellEnd"/>
      <w:r w:rsidRPr="00EB1B26">
        <w:rPr>
          <w:sz w:val="8"/>
          <w:szCs w:val="8"/>
        </w:rPr>
        <w:t xml:space="preserve"> argues, the subject of politics. To argue this point, </w:t>
      </w:r>
      <w:proofErr w:type="spellStart"/>
      <w:r w:rsidRPr="00EB1B26">
        <w:rPr>
          <w:sz w:val="8"/>
          <w:szCs w:val="8"/>
        </w:rPr>
        <w:t>Rancière</w:t>
      </w:r>
      <w:proofErr w:type="spellEnd"/>
      <w:r w:rsidRPr="00EB1B26">
        <w:rPr>
          <w:sz w:val="8"/>
          <w:szCs w:val="8"/>
        </w:rPr>
        <w:t xml:space="preserve"> returns to Arendt’s discussion of the perplexities of the Rights of Man. Arendt’s argument is, according to </w:t>
      </w:r>
      <w:proofErr w:type="spellStart"/>
      <w:r w:rsidRPr="00EB1B26">
        <w:rPr>
          <w:sz w:val="8"/>
          <w:szCs w:val="8"/>
        </w:rPr>
        <w:t>Rancière</w:t>
      </w:r>
      <w:proofErr w:type="spellEnd"/>
      <w:r w:rsidRPr="00EB1B26">
        <w:rPr>
          <w:sz w:val="8"/>
          <w:szCs w:val="8"/>
        </w:rPr>
        <w:t>, that the subject of the Rights of Man is either the non-political man (the stateless, the refugee, the sans papier), in which case the Rights amount to nothing, or, the subject of the Rights of Man is the citizen, in which case they amount to a tautology (</w:t>
      </w:r>
      <w:proofErr w:type="spellStart"/>
      <w:r w:rsidRPr="00EB1B26">
        <w:rPr>
          <w:sz w:val="8"/>
          <w:szCs w:val="8"/>
        </w:rPr>
        <w:t>asuming</w:t>
      </w:r>
      <w:proofErr w:type="spellEnd"/>
      <w:r w:rsidRPr="00EB1B26">
        <w:rPr>
          <w:sz w:val="8"/>
          <w:szCs w:val="8"/>
        </w:rPr>
        <w:t xml:space="preserve"> here that the Rights of Man already are granted to the citizen by his national rights). Following this argument, the Rights of Man are no more than a deceptive trick: either they are a void or a tautology. This argument is however only valid, </w:t>
      </w:r>
      <w:proofErr w:type="spellStart"/>
      <w:r w:rsidRPr="00EB1B26">
        <w:rPr>
          <w:sz w:val="8"/>
          <w:szCs w:val="8"/>
        </w:rPr>
        <w:t>Rancière</w:t>
      </w:r>
      <w:proofErr w:type="spellEnd"/>
      <w:r w:rsidRPr="00EB1B26">
        <w:rPr>
          <w:sz w:val="8"/>
          <w:szCs w:val="8"/>
        </w:rPr>
        <w:t xml:space="preserve"> argues, if we presume that the Rights of Man are the rights of a single subject, who simultaneously is the bearer and the source of these rights, and who only makes use of the rights he </w:t>
      </w:r>
      <w:proofErr w:type="gramStart"/>
      <w:r w:rsidRPr="00EB1B26">
        <w:rPr>
          <w:sz w:val="8"/>
          <w:szCs w:val="8"/>
        </w:rPr>
        <w:t xml:space="preserve">actually </w:t>
      </w:r>
      <w:proofErr w:type="spellStart"/>
      <w:r w:rsidRPr="00EB1B26">
        <w:rPr>
          <w:sz w:val="8"/>
          <w:szCs w:val="8"/>
        </w:rPr>
        <w:t>posseses</w:t>
      </w:r>
      <w:proofErr w:type="spellEnd"/>
      <w:proofErr w:type="gramEnd"/>
      <w:r w:rsidRPr="00EB1B26">
        <w:rPr>
          <w:sz w:val="8"/>
          <w:szCs w:val="8"/>
        </w:rPr>
        <w:t xml:space="preserve">. </w:t>
      </w:r>
      <w:proofErr w:type="spellStart"/>
      <w:r w:rsidRPr="00EB1B26">
        <w:rPr>
          <w:sz w:val="8"/>
          <w:szCs w:val="8"/>
        </w:rPr>
        <w:t>Rancière</w:t>
      </w:r>
      <w:proofErr w:type="spellEnd"/>
      <w:r w:rsidRPr="00EB1B26">
        <w:rPr>
          <w:sz w:val="8"/>
          <w:szCs w:val="8"/>
        </w:rPr>
        <w:t xml:space="preserve"> argues </w:t>
      </w:r>
      <w:proofErr w:type="spellStart"/>
      <w:r w:rsidRPr="00EB1B26">
        <w:rPr>
          <w:sz w:val="8"/>
          <w:szCs w:val="8"/>
        </w:rPr>
        <w:t>againt</w:t>
      </w:r>
      <w:proofErr w:type="spellEnd"/>
      <w:r w:rsidRPr="00EB1B26">
        <w:rPr>
          <w:sz w:val="8"/>
          <w:szCs w:val="8"/>
        </w:rPr>
        <w:t xml:space="preserve"> this assumption with an at first sight obscure statement: “the Rights of Man are the rights of those who have not the rights that they have and have the rights that they have not” (Ibid.). The subject of the Rights of the Man is therefore not “a single x”; the relationship between the subject and rights is much more complex (Ibid). The subject of the Rights of Man, </w:t>
      </w:r>
      <w:proofErr w:type="spellStart"/>
      <w:r w:rsidRPr="00EB1B26">
        <w:rPr>
          <w:sz w:val="8"/>
          <w:szCs w:val="8"/>
        </w:rPr>
        <w:t>Rancière</w:t>
      </w:r>
      <w:proofErr w:type="spellEnd"/>
      <w:r w:rsidRPr="00EB1B26">
        <w:rPr>
          <w:sz w:val="8"/>
          <w:szCs w:val="8"/>
        </w:rPr>
        <w:t xml:space="preserve"> argues, it to be understood as a process of subjectivation which bridges the gap between the forms of existence discussed by Arendt: the nonpolitical life of the private sphere and the political life of the public sphere (Arendt 1944:58). These two subjects—man and citizen—are however not to be understood as designating collections of individuals. They are to be understood, </w:t>
      </w:r>
      <w:proofErr w:type="spellStart"/>
      <w:r w:rsidRPr="00EB1B26">
        <w:rPr>
          <w:sz w:val="8"/>
          <w:szCs w:val="8"/>
        </w:rPr>
        <w:t>Rancière</w:t>
      </w:r>
      <w:proofErr w:type="spellEnd"/>
      <w:r w:rsidRPr="00EB1B26">
        <w:rPr>
          <w:sz w:val="8"/>
          <w:szCs w:val="8"/>
        </w:rPr>
        <w:t xml:space="preserve"> argues, as “political subjects” or “surplus names,” which means that they carry a dispute of political exclusion with them. Political predicates (e.g. man, citizen, freedom, equality) are in </w:t>
      </w:r>
      <w:proofErr w:type="spellStart"/>
      <w:r w:rsidRPr="00EB1B26">
        <w:rPr>
          <w:sz w:val="8"/>
          <w:szCs w:val="8"/>
        </w:rPr>
        <w:t>Rancière’s</w:t>
      </w:r>
      <w:proofErr w:type="spellEnd"/>
      <w:r w:rsidRPr="00EB1B26">
        <w:rPr>
          <w:sz w:val="8"/>
          <w:szCs w:val="8"/>
        </w:rPr>
        <w:t xml:space="preserve"> perspective not enclosed categories </w:t>
      </w:r>
      <w:proofErr w:type="spellStart"/>
      <w:r w:rsidRPr="00EB1B26">
        <w:rPr>
          <w:sz w:val="8"/>
          <w:szCs w:val="8"/>
        </w:rPr>
        <w:t>disignating</w:t>
      </w:r>
      <w:proofErr w:type="spellEnd"/>
      <w:r w:rsidRPr="00EB1B26">
        <w:rPr>
          <w:sz w:val="8"/>
          <w:szCs w:val="8"/>
        </w:rPr>
        <w:t xml:space="preserve"> fixed entities or groups: “Political predicates,” </w:t>
      </w:r>
      <w:proofErr w:type="spellStart"/>
      <w:r w:rsidRPr="00EB1B26">
        <w:rPr>
          <w:sz w:val="8"/>
          <w:szCs w:val="8"/>
        </w:rPr>
        <w:t>Rancière</w:t>
      </w:r>
      <w:proofErr w:type="spellEnd"/>
      <w:r w:rsidRPr="00EB1B26">
        <w:rPr>
          <w:sz w:val="8"/>
          <w:szCs w:val="8"/>
        </w:rPr>
        <w:t xml:space="preserve"> writes, “are open predicates: they open a dispute about what they entail, whom they concern and in which cases” (Ibid). When Arendt draws the line of political exclusion as the border of the implementation of the Rights of Man between the man and the citizen as fixed </w:t>
      </w:r>
      <w:proofErr w:type="gramStart"/>
      <w:r w:rsidRPr="00EB1B26">
        <w:rPr>
          <w:sz w:val="8"/>
          <w:szCs w:val="8"/>
        </w:rPr>
        <w:t>groups</w:t>
      </w:r>
      <w:proofErr w:type="gramEnd"/>
      <w:r w:rsidRPr="00EB1B26">
        <w:rPr>
          <w:sz w:val="8"/>
          <w:szCs w:val="8"/>
        </w:rPr>
        <w:t xml:space="preserve"> she thus precludes the political question of the Rights of Man. In </w:t>
      </w:r>
      <w:proofErr w:type="spellStart"/>
      <w:r w:rsidRPr="00EB1B26">
        <w:rPr>
          <w:sz w:val="8"/>
          <w:szCs w:val="8"/>
        </w:rPr>
        <w:t>Rancière’s</w:t>
      </w:r>
      <w:proofErr w:type="spellEnd"/>
      <w:r w:rsidRPr="00EB1B26">
        <w:rPr>
          <w:sz w:val="8"/>
          <w:szCs w:val="8"/>
        </w:rPr>
        <w:t xml:space="preserve"> perspective, politics as such concerns the border of political exclusion. Politics is the activity of questioning the border of implementation of rights, of putting into question who the citizens are, or what it means </w:t>
      </w:r>
      <w:proofErr w:type="gramStart"/>
      <w:r w:rsidRPr="00EB1B26">
        <w:rPr>
          <w:sz w:val="8"/>
          <w:szCs w:val="8"/>
        </w:rPr>
        <w:t>the be</w:t>
      </w:r>
      <w:proofErr w:type="gramEnd"/>
      <w:r w:rsidRPr="00EB1B26">
        <w:rPr>
          <w:sz w:val="8"/>
          <w:szCs w:val="8"/>
        </w:rPr>
        <w:t xml:space="preserve"> free or equal. </w:t>
      </w:r>
      <w:proofErr w:type="spellStart"/>
      <w:r w:rsidRPr="00EB1B26">
        <w:rPr>
          <w:sz w:val="8"/>
          <w:szCs w:val="8"/>
        </w:rPr>
        <w:t>Rancière</w:t>
      </w:r>
      <w:proofErr w:type="spellEnd"/>
      <w:r w:rsidRPr="00EB1B26">
        <w:rPr>
          <w:sz w:val="8"/>
          <w:szCs w:val="8"/>
        </w:rPr>
        <w:t xml:space="preserve"> provides an example hereupon: “During the French Revolution, a revolutionary woman, Olympe de </w:t>
      </w:r>
      <w:proofErr w:type="spellStart"/>
      <w:r w:rsidRPr="00EB1B26">
        <w:rPr>
          <w:sz w:val="8"/>
          <w:szCs w:val="8"/>
        </w:rPr>
        <w:t>Gourges</w:t>
      </w:r>
      <w:proofErr w:type="spellEnd"/>
      <w:r w:rsidRPr="00EB1B26">
        <w:rPr>
          <w:sz w:val="8"/>
          <w:szCs w:val="8"/>
        </w:rPr>
        <w:t xml:space="preserve">, made this point very clearly, famously stating that if women were entitled to go to the scaffold, then they were also entitled to go to the assembly” (Ibid). By this statement, Olympe de </w:t>
      </w:r>
      <w:proofErr w:type="spellStart"/>
      <w:r w:rsidRPr="00EB1B26">
        <w:rPr>
          <w:sz w:val="8"/>
          <w:szCs w:val="8"/>
        </w:rPr>
        <w:t>Gourges</w:t>
      </w:r>
      <w:proofErr w:type="spellEnd"/>
      <w:r w:rsidRPr="00EB1B26">
        <w:rPr>
          <w:sz w:val="8"/>
          <w:szCs w:val="8"/>
        </w:rPr>
        <w:t xml:space="preserve"> called into question the border of implementation of the Rights of Man. Though women, according to the Rights of Man were born equals, they were not equals as citizens: women could neither vote nor stand for election. Their exclusion from political life, though in a blunt contradiction to the Rights of Man, was justified on basis of one of the most common arguments of political exclusion, namely that women could not be included in the realm of political life since they belonged to the private domestic sphere. Olympe de </w:t>
      </w:r>
      <w:proofErr w:type="spellStart"/>
      <w:r w:rsidRPr="00EB1B26">
        <w:rPr>
          <w:sz w:val="8"/>
          <w:szCs w:val="8"/>
        </w:rPr>
        <w:t>Gourges</w:t>
      </w:r>
      <w:proofErr w:type="spellEnd"/>
      <w:r w:rsidRPr="00EB1B26">
        <w:rPr>
          <w:sz w:val="8"/>
          <w:szCs w:val="8"/>
        </w:rPr>
        <w:t xml:space="preserve">’ argument made it however quite clear that it is not possible to draw a </w:t>
      </w:r>
      <w:proofErr w:type="spellStart"/>
      <w:r w:rsidRPr="00EB1B26">
        <w:rPr>
          <w:sz w:val="8"/>
          <w:szCs w:val="8"/>
        </w:rPr>
        <w:t>razorsharp</w:t>
      </w:r>
      <w:proofErr w:type="spellEnd"/>
      <w:r w:rsidRPr="00EB1B26">
        <w:rPr>
          <w:sz w:val="8"/>
          <w:szCs w:val="8"/>
        </w:rPr>
        <w:t xml:space="preserve"> line between the domestic and the political since bare life proved to be political when women </w:t>
      </w:r>
      <w:proofErr w:type="gramStart"/>
      <w:r w:rsidRPr="00EB1B26">
        <w:rPr>
          <w:sz w:val="8"/>
          <w:szCs w:val="8"/>
        </w:rPr>
        <w:t>where</w:t>
      </w:r>
      <w:proofErr w:type="gramEnd"/>
      <w:r w:rsidRPr="00EB1B26">
        <w:rPr>
          <w:sz w:val="8"/>
          <w:szCs w:val="8"/>
        </w:rPr>
        <w:t xml:space="preserve"> sentenced to death as enemies of the revolution. If the bare life of the women was political in death their bare life had to be political also in life: “If they were as equal ‘as men’ under the guillotine, then they had the right to the whole equality, including equal participation of political life” (Ibid). Olympe de </w:t>
      </w:r>
      <w:proofErr w:type="spellStart"/>
      <w:r w:rsidRPr="00EB1B26">
        <w:rPr>
          <w:sz w:val="8"/>
          <w:szCs w:val="8"/>
        </w:rPr>
        <w:t>Gourges</w:t>
      </w:r>
      <w:proofErr w:type="spellEnd"/>
      <w:r w:rsidRPr="00EB1B26">
        <w:rPr>
          <w:sz w:val="8"/>
          <w:szCs w:val="8"/>
        </w:rPr>
        <w:t xml:space="preserve">’ short and brilliant argument is </w:t>
      </w:r>
      <w:proofErr w:type="gramStart"/>
      <w:r w:rsidRPr="00EB1B26">
        <w:rPr>
          <w:sz w:val="8"/>
          <w:szCs w:val="8"/>
        </w:rPr>
        <w:t>a</w:t>
      </w:r>
      <w:proofErr w:type="gramEnd"/>
      <w:r w:rsidRPr="00EB1B26">
        <w:rPr>
          <w:sz w:val="8"/>
          <w:szCs w:val="8"/>
        </w:rPr>
        <w:t xml:space="preserve"> </w:t>
      </w:r>
      <w:proofErr w:type="spellStart"/>
      <w:r w:rsidRPr="00EB1B26">
        <w:rPr>
          <w:sz w:val="8"/>
          <w:szCs w:val="8"/>
        </w:rPr>
        <w:t>examplary</w:t>
      </w:r>
      <w:proofErr w:type="spellEnd"/>
      <w:r w:rsidRPr="00EB1B26">
        <w:rPr>
          <w:sz w:val="8"/>
          <w:szCs w:val="8"/>
        </w:rPr>
        <w:t xml:space="preserve"> manifestation of how the subject of the </w:t>
      </w:r>
      <w:proofErr w:type="spellStart"/>
      <w:r w:rsidRPr="00EB1B26">
        <w:rPr>
          <w:sz w:val="8"/>
          <w:szCs w:val="8"/>
        </w:rPr>
        <w:t>Rigths</w:t>
      </w:r>
      <w:proofErr w:type="spellEnd"/>
      <w:r w:rsidRPr="00EB1B26">
        <w:rPr>
          <w:sz w:val="8"/>
          <w:szCs w:val="8"/>
        </w:rPr>
        <w:t xml:space="preserve"> of Man can be a process of subjectivation that manages to bridge the gap between different political subject positions such as ‘man’ and ‘citizen’. By transcending the border between bare life and political life, Olympe de </w:t>
      </w:r>
      <w:proofErr w:type="spellStart"/>
      <w:r w:rsidRPr="00EB1B26">
        <w:rPr>
          <w:sz w:val="8"/>
          <w:szCs w:val="8"/>
        </w:rPr>
        <w:t>Gourges</w:t>
      </w:r>
      <w:proofErr w:type="spellEnd"/>
      <w:r w:rsidRPr="00EB1B26">
        <w:rPr>
          <w:sz w:val="8"/>
          <w:szCs w:val="8"/>
        </w:rPr>
        <w:t xml:space="preserve"> shows that “the Rights of Man are the rights of those who have not the rights that they have” (i.e., women, though born equal in rights, do not live an equal life as citizen) and “have the rights that they have not” (women are entitled to equal political life since they are already included in the sphere because their death can be politized). Though she is not fully included in the political realm described by Arendt, though she appears enacted on the borderline of political exclusion, Olympe de </w:t>
      </w:r>
      <w:proofErr w:type="spellStart"/>
      <w:r w:rsidRPr="00EB1B26">
        <w:rPr>
          <w:sz w:val="8"/>
          <w:szCs w:val="8"/>
        </w:rPr>
        <w:t>Gourges</w:t>
      </w:r>
      <w:proofErr w:type="spellEnd"/>
      <w:r w:rsidRPr="00EB1B26">
        <w:rPr>
          <w:sz w:val="8"/>
          <w:szCs w:val="8"/>
        </w:rPr>
        <w:t xml:space="preserve"> statement is a true political action. At the same time, Olympe de </w:t>
      </w:r>
      <w:proofErr w:type="spellStart"/>
      <w:r w:rsidRPr="00EB1B26">
        <w:rPr>
          <w:sz w:val="8"/>
          <w:szCs w:val="8"/>
        </w:rPr>
        <w:t>Gourges</w:t>
      </w:r>
      <w:proofErr w:type="spellEnd"/>
      <w:r w:rsidRPr="00EB1B26">
        <w:rPr>
          <w:sz w:val="8"/>
          <w:szCs w:val="8"/>
        </w:rPr>
        <w:t xml:space="preserve"> action can in no way be understood as the “silent form of resistance” of the </w:t>
      </w:r>
      <w:proofErr w:type="spellStart"/>
      <w:r w:rsidRPr="00EB1B26">
        <w:rPr>
          <w:sz w:val="8"/>
          <w:szCs w:val="8"/>
        </w:rPr>
        <w:t>Muselmann</w:t>
      </w:r>
      <w:proofErr w:type="spellEnd"/>
      <w:r w:rsidRPr="00EB1B26">
        <w:rPr>
          <w:sz w:val="8"/>
          <w:szCs w:val="8"/>
        </w:rPr>
        <w:t xml:space="preserve">. In </w:t>
      </w:r>
      <w:proofErr w:type="spellStart"/>
      <w:r w:rsidRPr="00EB1B26">
        <w:rPr>
          <w:sz w:val="8"/>
          <w:szCs w:val="8"/>
        </w:rPr>
        <w:t>Rancière’s</w:t>
      </w:r>
      <w:proofErr w:type="spellEnd"/>
      <w:r w:rsidRPr="00EB1B26">
        <w:rPr>
          <w:sz w:val="8"/>
          <w:szCs w:val="8"/>
        </w:rPr>
        <w:t xml:space="preserve"> work, a strong similarity in the work of Arendt and Agamben becomes visible, namely the assumption that politics, </w:t>
      </w:r>
      <w:proofErr w:type="gramStart"/>
      <w:r w:rsidRPr="00EB1B26">
        <w:rPr>
          <w:sz w:val="8"/>
          <w:szCs w:val="8"/>
        </w:rPr>
        <w:t>in order to</w:t>
      </w:r>
      <w:proofErr w:type="gramEnd"/>
      <w:r w:rsidRPr="00EB1B26">
        <w:rPr>
          <w:sz w:val="8"/>
          <w:szCs w:val="8"/>
        </w:rPr>
        <w:t xml:space="preserve"> exist needs a specific sphere from which the necessity of private domestic life is excluded. The calamity of modernity is, for both Arendt and Agamben, that political life has been penetrated by the logic of the private; in Arendt’s </w:t>
      </w:r>
      <w:proofErr w:type="spellStart"/>
      <w:r w:rsidRPr="00EB1B26">
        <w:rPr>
          <w:sz w:val="8"/>
          <w:szCs w:val="8"/>
        </w:rPr>
        <w:t>vocabularey</w:t>
      </w:r>
      <w:proofErr w:type="spellEnd"/>
      <w:r w:rsidRPr="00EB1B26">
        <w:rPr>
          <w:sz w:val="8"/>
          <w:szCs w:val="8"/>
        </w:rPr>
        <w:t xml:space="preserve"> this amounts to “the rise of the social sphere” (Arendt 1998: 38ff); in Agamben’s words borrowed from Foucault this is the biopolitical era. </w:t>
      </w:r>
      <w:proofErr w:type="spellStart"/>
      <w:r w:rsidRPr="00EB1B26">
        <w:rPr>
          <w:sz w:val="8"/>
          <w:szCs w:val="8"/>
        </w:rPr>
        <w:t>Eventhough</w:t>
      </w:r>
      <w:proofErr w:type="spellEnd"/>
      <w:r w:rsidRPr="00EB1B26">
        <w:rPr>
          <w:sz w:val="8"/>
          <w:szCs w:val="8"/>
        </w:rPr>
        <w:t xml:space="preserve"> their conclusions are different (</w:t>
      </w:r>
      <w:proofErr w:type="gramStart"/>
      <w:r w:rsidRPr="00EB1B26">
        <w:rPr>
          <w:sz w:val="8"/>
          <w:szCs w:val="8"/>
        </w:rPr>
        <w:t>whether or not</w:t>
      </w:r>
      <w:proofErr w:type="gramEnd"/>
      <w:r w:rsidRPr="00EB1B26">
        <w:rPr>
          <w:sz w:val="8"/>
          <w:szCs w:val="8"/>
        </w:rPr>
        <w:t xml:space="preserve"> we can/have to/ought to “return to politics”) they are equally blind to the possibility of political action as a process of subjectivation which obviously blurs the distinction between the public and the private but not in the biopolitical modus of the camp. Actions such as that of Olympe de </w:t>
      </w:r>
      <w:proofErr w:type="spellStart"/>
      <w:r w:rsidRPr="00EB1B26">
        <w:rPr>
          <w:sz w:val="8"/>
          <w:szCs w:val="8"/>
        </w:rPr>
        <w:t>Gourges</w:t>
      </w:r>
      <w:proofErr w:type="spellEnd"/>
      <w:r w:rsidRPr="00EB1B26">
        <w:rPr>
          <w:sz w:val="8"/>
          <w:szCs w:val="8"/>
        </w:rPr>
        <w:t xml:space="preserve"> goes to the heart of what </w:t>
      </w:r>
      <w:proofErr w:type="spellStart"/>
      <w:r w:rsidRPr="00EB1B26">
        <w:rPr>
          <w:sz w:val="8"/>
          <w:szCs w:val="8"/>
        </w:rPr>
        <w:t>Rancière</w:t>
      </w:r>
      <w:proofErr w:type="spellEnd"/>
      <w:r w:rsidRPr="00EB1B26">
        <w:rPr>
          <w:sz w:val="8"/>
          <w:szCs w:val="8"/>
        </w:rPr>
        <w:t xml:space="preserve"> understands as politics, which he </w:t>
      </w:r>
      <w:proofErr w:type="spellStart"/>
      <w:r w:rsidRPr="00EB1B26">
        <w:rPr>
          <w:sz w:val="8"/>
          <w:szCs w:val="8"/>
        </w:rPr>
        <w:t>calles</w:t>
      </w:r>
      <w:proofErr w:type="spellEnd"/>
      <w:r w:rsidRPr="00EB1B26">
        <w:rPr>
          <w:sz w:val="8"/>
          <w:szCs w:val="8"/>
        </w:rPr>
        <w:t xml:space="preserve"> dissensus: “ A dissensus is not a conflict of interests, opinions or values; it is a division inserted in ‘common sense’: a dispute over what is given and about the frame within which we see something as given” (</w:t>
      </w:r>
      <w:proofErr w:type="spellStart"/>
      <w:r w:rsidRPr="00EB1B26">
        <w:rPr>
          <w:sz w:val="8"/>
          <w:szCs w:val="8"/>
        </w:rPr>
        <w:t>Rancière</w:t>
      </w:r>
      <w:proofErr w:type="spellEnd"/>
      <w:r w:rsidRPr="00EB1B26">
        <w:rPr>
          <w:sz w:val="8"/>
          <w:szCs w:val="8"/>
        </w:rPr>
        <w:t xml:space="preserve"> 2012:69). What Olympe de </w:t>
      </w:r>
      <w:proofErr w:type="spellStart"/>
      <w:r w:rsidRPr="00EB1B26">
        <w:rPr>
          <w:sz w:val="8"/>
          <w:szCs w:val="8"/>
        </w:rPr>
        <w:t>Gourges</w:t>
      </w:r>
      <w:proofErr w:type="spellEnd"/>
      <w:r w:rsidRPr="00EB1B26">
        <w:rPr>
          <w:sz w:val="8"/>
          <w:szCs w:val="8"/>
        </w:rPr>
        <w:t xml:space="preserve"> calls into question is the political </w:t>
      </w:r>
      <w:proofErr w:type="spellStart"/>
      <w:r w:rsidRPr="00EB1B26">
        <w:rPr>
          <w:sz w:val="8"/>
          <w:szCs w:val="8"/>
        </w:rPr>
        <w:t>topos</w:t>
      </w:r>
      <w:proofErr w:type="spellEnd"/>
      <w:r w:rsidRPr="00EB1B26">
        <w:rPr>
          <w:sz w:val="8"/>
          <w:szCs w:val="8"/>
        </w:rPr>
        <w:t xml:space="preserve"> as such, that is, she calls into question what can appear as political at all (e.g. the life of women). Where Arendt understands politics as the realm in which it is possible to act in concert, </w:t>
      </w:r>
      <w:proofErr w:type="spellStart"/>
      <w:r w:rsidRPr="00EB1B26">
        <w:rPr>
          <w:sz w:val="8"/>
          <w:szCs w:val="8"/>
        </w:rPr>
        <w:t>Rancière</w:t>
      </w:r>
      <w:proofErr w:type="spellEnd"/>
      <w:r w:rsidRPr="00EB1B26">
        <w:rPr>
          <w:sz w:val="8"/>
          <w:szCs w:val="8"/>
        </w:rPr>
        <w:t xml:space="preserve"> </w:t>
      </w:r>
      <w:proofErr w:type="spellStart"/>
      <w:r w:rsidRPr="00EB1B26">
        <w:rPr>
          <w:sz w:val="8"/>
          <w:szCs w:val="8"/>
        </w:rPr>
        <w:t>undestands</w:t>
      </w:r>
      <w:proofErr w:type="spellEnd"/>
      <w:r w:rsidRPr="00EB1B26">
        <w:rPr>
          <w:sz w:val="8"/>
          <w:szCs w:val="8"/>
        </w:rPr>
        <w:t xml:space="preserve"> politics as the ability to put into question the borderline of that realm. Politics for </w:t>
      </w:r>
      <w:proofErr w:type="spellStart"/>
      <w:r w:rsidRPr="00EB1B26">
        <w:rPr>
          <w:sz w:val="8"/>
          <w:szCs w:val="8"/>
        </w:rPr>
        <w:t>Rancière</w:t>
      </w:r>
      <w:proofErr w:type="spellEnd"/>
      <w:r w:rsidRPr="00EB1B26">
        <w:rPr>
          <w:sz w:val="8"/>
          <w:szCs w:val="8"/>
        </w:rPr>
        <w:t xml:space="preserve"> does therefore not belong to one specific realm or one specific subject; it is the calling into question of the already established categories of realms and </w:t>
      </w:r>
      <w:proofErr w:type="spellStart"/>
      <w:r w:rsidRPr="00EB1B26">
        <w:rPr>
          <w:sz w:val="8"/>
          <w:szCs w:val="8"/>
        </w:rPr>
        <w:t>poltical</w:t>
      </w:r>
      <w:proofErr w:type="spellEnd"/>
      <w:r w:rsidRPr="00EB1B26">
        <w:rPr>
          <w:sz w:val="8"/>
          <w:szCs w:val="8"/>
        </w:rPr>
        <w:t xml:space="preserve"> subjects, or, what he calls “the distribution of the sensible.” The subject of the Rights of Man, or the political subject, is the capability to stage scenes of dissensus; to call into question the distribution of the sensible. In this way politics becomes the action of those who do not partake in government, whoever they might be in different political periods: politics is “the part of those who have no part” (</w:t>
      </w:r>
      <w:proofErr w:type="spellStart"/>
      <w:r w:rsidRPr="00EB1B26">
        <w:rPr>
          <w:sz w:val="8"/>
          <w:szCs w:val="8"/>
        </w:rPr>
        <w:t>Rancière</w:t>
      </w:r>
      <w:proofErr w:type="spellEnd"/>
      <w:r w:rsidRPr="00EB1B26">
        <w:rPr>
          <w:sz w:val="8"/>
          <w:szCs w:val="8"/>
        </w:rPr>
        <w:t xml:space="preserve"> 1999:30).</w:t>
      </w:r>
    </w:p>
    <w:p w14:paraId="5308E092" w14:textId="77777777" w:rsidR="00E51CD2" w:rsidRPr="00EB1B26" w:rsidRDefault="00E51CD2" w:rsidP="00E51CD2">
      <w:pPr>
        <w:rPr>
          <w:rStyle w:val="StyleUnderline"/>
        </w:rPr>
      </w:pPr>
      <w:r w:rsidRPr="00EB1B26">
        <w:rPr>
          <w:rStyle w:val="StyleUnderline"/>
        </w:rPr>
        <w:t>Conclusion</w:t>
      </w:r>
    </w:p>
    <w:p w14:paraId="169C1FFA" w14:textId="77777777" w:rsidR="00E51CD2" w:rsidRPr="00D7086A" w:rsidRDefault="00E51CD2" w:rsidP="00E51CD2">
      <w:pPr>
        <w:rPr>
          <w:u w:val="single"/>
        </w:rPr>
      </w:pPr>
      <w:r w:rsidRPr="00E86B92">
        <w:rPr>
          <w:rStyle w:val="StyleUnderline"/>
          <w:highlight w:val="cyan"/>
        </w:rPr>
        <w:t>No</w:t>
      </w:r>
      <w:r w:rsidRPr="00EB1B26">
        <w:rPr>
          <w:sz w:val="16"/>
        </w:rPr>
        <w:t xml:space="preserve"> (or very few) </w:t>
      </w:r>
      <w:r w:rsidRPr="00E86B92">
        <w:rPr>
          <w:rStyle w:val="StyleUnderline"/>
          <w:highlight w:val="cyan"/>
        </w:rPr>
        <w:t>spheres of</w:t>
      </w:r>
      <w:r w:rsidRPr="00EB1B26">
        <w:rPr>
          <w:rStyle w:val="StyleUnderline"/>
        </w:rPr>
        <w:t xml:space="preserve"> pure </w:t>
      </w:r>
      <w:r w:rsidRPr="00E86B92">
        <w:rPr>
          <w:rStyle w:val="StyleUnderline"/>
          <w:highlight w:val="cyan"/>
        </w:rPr>
        <w:t>politics</w:t>
      </w:r>
      <w:r w:rsidRPr="00EB1B26">
        <w:rPr>
          <w:rStyle w:val="StyleUnderline"/>
        </w:rPr>
        <w:t xml:space="preserve"> entirely </w:t>
      </w:r>
      <w:r w:rsidRPr="00E86B92">
        <w:rPr>
          <w:rStyle w:val="StyleUnderline"/>
          <w:highlight w:val="cyan"/>
        </w:rPr>
        <w:t>distinguished from the logic of the private</w:t>
      </w:r>
      <w:r w:rsidRPr="00EB1B26">
        <w:rPr>
          <w:rStyle w:val="StyleUnderline"/>
        </w:rPr>
        <w:t xml:space="preserve"> sphere </w:t>
      </w:r>
      <w:r w:rsidRPr="00E86B92">
        <w:rPr>
          <w:rStyle w:val="StyleUnderline"/>
          <w:highlight w:val="cyan"/>
        </w:rPr>
        <w:t>exist within the</w:t>
      </w:r>
      <w:r w:rsidRPr="00EB1B26">
        <w:rPr>
          <w:rStyle w:val="StyleUnderline"/>
        </w:rPr>
        <w:t xml:space="preserve"> border of </w:t>
      </w:r>
      <w:r w:rsidRPr="00E86B92">
        <w:rPr>
          <w:rStyle w:val="StyleUnderline"/>
        </w:rPr>
        <w:t>the</w:t>
      </w:r>
      <w:r w:rsidRPr="00EB1B26">
        <w:rPr>
          <w:rStyle w:val="StyleUnderline"/>
        </w:rPr>
        <w:t xml:space="preserve"> modern </w:t>
      </w:r>
      <w:r w:rsidRPr="00E86B92">
        <w:rPr>
          <w:rStyle w:val="StyleUnderline"/>
          <w:highlight w:val="cyan"/>
        </w:rPr>
        <w:t>nation-state</w:t>
      </w:r>
      <w:r w:rsidRPr="00EB1B26">
        <w:rPr>
          <w:sz w:val="16"/>
        </w:rPr>
        <w:t xml:space="preserve">; so much can be agreed upon by the </w:t>
      </w:r>
      <w:r w:rsidRPr="00EB1B26">
        <w:rPr>
          <w:rStyle w:val="StyleUnderline"/>
        </w:rPr>
        <w:t>three authors discussed in this essay</w:t>
      </w:r>
      <w:r w:rsidRPr="00EB1B26">
        <w:rPr>
          <w:sz w:val="16"/>
        </w:rPr>
        <w:t xml:space="preserve">.[12] Whether it is possible or even desirable to return to such a sphere is however an open question. Even if there is a return path from the camp to the </w:t>
      </w:r>
      <w:proofErr w:type="spellStart"/>
      <w:r w:rsidRPr="00EB1B26">
        <w:rPr>
          <w:sz w:val="16"/>
        </w:rPr>
        <w:t>Arendtian</w:t>
      </w:r>
      <w:proofErr w:type="spellEnd"/>
      <w:r w:rsidRPr="00EB1B26">
        <w:rPr>
          <w:sz w:val="16"/>
        </w:rPr>
        <w:t xml:space="preserve"> polis, is it one we want to take? The pure sphere of politics might be able to solve the problem of repression within the political realm, but it cannot solve the problem of exclusion from the political realm. The polis was exactly founded upon the exclusion of the women, the minors, the slaves, and the foreigners. In this way, the equality and freedom of the political life of the included was parasitic </w:t>
      </w:r>
      <w:proofErr w:type="gramStart"/>
      <w:r w:rsidRPr="00EB1B26">
        <w:rPr>
          <w:sz w:val="16"/>
        </w:rPr>
        <w:t>on</w:t>
      </w:r>
      <w:proofErr w:type="gramEnd"/>
      <w:r w:rsidRPr="00EB1B26">
        <w:rPr>
          <w:sz w:val="16"/>
        </w:rPr>
        <w:t xml:space="preserve"> the inequality and repression of the life of the excluded. The biopolitical sphere of the modern state does, however, not present a promising foundation for political agency if it amounts to nothing more than the “silent resistance” of the </w:t>
      </w:r>
      <w:proofErr w:type="spellStart"/>
      <w:r w:rsidRPr="00EB1B26">
        <w:rPr>
          <w:sz w:val="16"/>
        </w:rPr>
        <w:t>Muselmann</w:t>
      </w:r>
      <w:proofErr w:type="spellEnd"/>
      <w:r w:rsidRPr="00EB1B26">
        <w:rPr>
          <w:sz w:val="16"/>
        </w:rPr>
        <w:t xml:space="preserve">. What is ignored by Arendt and Agamben are the statements, arguments, and actions of people who live on the borderline of society, like the sans papier movement in France, who exactly bridge the gap of political exclusion by questioning this gap in itself in their demand for official documents of legal residence: “droit de </w:t>
      </w:r>
      <w:proofErr w:type="spellStart"/>
      <w:r w:rsidRPr="00EB1B26">
        <w:rPr>
          <w:sz w:val="16"/>
        </w:rPr>
        <w:t>cité</w:t>
      </w:r>
      <w:proofErr w:type="spellEnd"/>
      <w:r w:rsidRPr="00EB1B26">
        <w:rPr>
          <w:sz w:val="16"/>
        </w:rPr>
        <w:t xml:space="preserve"> pour les sans papier” (</w:t>
      </w:r>
      <w:proofErr w:type="spellStart"/>
      <w:r w:rsidRPr="00EB1B26">
        <w:rPr>
          <w:sz w:val="16"/>
        </w:rPr>
        <w:t>Balibar</w:t>
      </w:r>
      <w:proofErr w:type="spellEnd"/>
      <w:r w:rsidRPr="00EB1B26">
        <w:rPr>
          <w:sz w:val="16"/>
        </w:rPr>
        <w:t xml:space="preserve"> 2001:17). What we </w:t>
      </w:r>
      <w:proofErr w:type="gramStart"/>
      <w:r w:rsidRPr="00EB1B26">
        <w:rPr>
          <w:sz w:val="16"/>
        </w:rPr>
        <w:t>have to</w:t>
      </w:r>
      <w:proofErr w:type="gramEnd"/>
      <w:r w:rsidRPr="00EB1B26">
        <w:rPr>
          <w:sz w:val="16"/>
        </w:rPr>
        <w:t xml:space="preserve"> understand is therefore that categories such as “the private,” “the public,” and “the social” are themselves open for political contestation: they are not spheres containing specific and unquestionable individuals or groups. Politics does in this light become the exception that calls the rule into question. Following </w:t>
      </w:r>
      <w:proofErr w:type="spellStart"/>
      <w:r w:rsidRPr="00EB1B26">
        <w:rPr>
          <w:sz w:val="16"/>
        </w:rPr>
        <w:t>Rancière</w:t>
      </w:r>
      <w:proofErr w:type="spellEnd"/>
      <w:r w:rsidRPr="00EB1B26">
        <w:rPr>
          <w:sz w:val="16"/>
        </w:rPr>
        <w:t xml:space="preserve">, I will argue that the emancipatory potential in human rights does not reside in its historical content but as a genuinely political praxis that calls into question the current distribution of the sensible; a praxis that Costas </w:t>
      </w:r>
      <w:proofErr w:type="spellStart"/>
      <w:r w:rsidRPr="00EB1B26">
        <w:rPr>
          <w:sz w:val="16"/>
        </w:rPr>
        <w:t>Douzinas</w:t>
      </w:r>
      <w:proofErr w:type="spellEnd"/>
      <w:r w:rsidRPr="00EB1B26">
        <w:rPr>
          <w:sz w:val="16"/>
        </w:rPr>
        <w:t xml:space="preserve"> has named “right-</w:t>
      </w:r>
      <w:proofErr w:type="spellStart"/>
      <w:r w:rsidRPr="00EB1B26">
        <w:rPr>
          <w:sz w:val="16"/>
        </w:rPr>
        <w:t>ing</w:t>
      </w:r>
      <w:proofErr w:type="spellEnd"/>
      <w:r w:rsidRPr="00EB1B26">
        <w:rPr>
          <w:sz w:val="16"/>
        </w:rPr>
        <w:t>” (</w:t>
      </w:r>
      <w:proofErr w:type="spellStart"/>
      <w:r w:rsidRPr="00EB1B26">
        <w:rPr>
          <w:sz w:val="16"/>
        </w:rPr>
        <w:t>Douzinas</w:t>
      </w:r>
      <w:proofErr w:type="spellEnd"/>
      <w:r w:rsidRPr="00EB1B26">
        <w:rPr>
          <w:sz w:val="16"/>
        </w:rPr>
        <w:t xml:space="preserve"> 2000: 215-216). Such a praxis might manifest itself in a dissensus that makes the discrepancy between the ideal and the real visible (as done by Olympe de </w:t>
      </w:r>
      <w:proofErr w:type="spellStart"/>
      <w:r w:rsidRPr="00EB1B26">
        <w:rPr>
          <w:sz w:val="16"/>
        </w:rPr>
        <w:t>Gourge</w:t>
      </w:r>
      <w:proofErr w:type="spellEnd"/>
      <w:r w:rsidRPr="00EB1B26">
        <w:rPr>
          <w:sz w:val="16"/>
        </w:rPr>
        <w:t xml:space="preserve">) but it might also be manifested in a flat denial of the historical content of human rights: “When the chasm between the missionary statements on equality and dignity and the bleak reality of obscene inequality becomes apparent, the false promises of humanitarianism will lead to uncontrollable types of tension and conflict. Spanish soldiers met the advancing Napoleonic armies, shouting ‘Down with freedom!’ It is not difficult to imagine people meeting the ‘peacekeepers’ of the New Times with cries of ‘Down with human </w:t>
      </w:r>
      <w:proofErr w:type="gramStart"/>
      <w:r w:rsidRPr="00EB1B26">
        <w:rPr>
          <w:sz w:val="16"/>
        </w:rPr>
        <w:t>rights!’</w:t>
      </w:r>
      <w:proofErr w:type="gramEnd"/>
      <w:r w:rsidRPr="00EB1B26">
        <w:rPr>
          <w:sz w:val="16"/>
        </w:rPr>
        <w:t>" (</w:t>
      </w:r>
      <w:proofErr w:type="spellStart"/>
      <w:r w:rsidRPr="00EB1B26">
        <w:rPr>
          <w:sz w:val="16"/>
        </w:rPr>
        <w:t>Douzinas</w:t>
      </w:r>
      <w:proofErr w:type="spellEnd"/>
      <w:r w:rsidRPr="00EB1B26">
        <w:rPr>
          <w:sz w:val="16"/>
        </w:rPr>
        <w:t xml:space="preserve"> 2008). Following </w:t>
      </w:r>
      <w:proofErr w:type="spellStart"/>
      <w:r w:rsidRPr="00EB1B26">
        <w:rPr>
          <w:sz w:val="16"/>
        </w:rPr>
        <w:t>Douzinas</w:t>
      </w:r>
      <w:proofErr w:type="spellEnd"/>
      <w:r w:rsidRPr="00EB1B26">
        <w:rPr>
          <w:sz w:val="16"/>
        </w:rPr>
        <w:t xml:space="preserve">, I will argue that the time has come where we leave the essentialist humanist understanding of human rights behind and embrace human rights as a praxis which opens towards the changing conditions of human societies and demands from new groups of new rights: if rights are not tied to concrete fights and demands against injustice they </w:t>
      </w:r>
      <w:proofErr w:type="spellStart"/>
      <w:r w:rsidRPr="00EB1B26">
        <w:rPr>
          <w:sz w:val="16"/>
        </w:rPr>
        <w:t>loose</w:t>
      </w:r>
      <w:proofErr w:type="spellEnd"/>
      <w:r w:rsidRPr="00EB1B26">
        <w:rPr>
          <w:sz w:val="16"/>
        </w:rPr>
        <w:t xml:space="preserve"> their meaning and relevance. </w:t>
      </w:r>
      <w:r w:rsidRPr="00E86B92">
        <w:rPr>
          <w:rStyle w:val="StyleUnderline"/>
          <w:highlight w:val="cyan"/>
        </w:rPr>
        <w:t>If politics has a</w:t>
      </w:r>
      <w:r w:rsidRPr="00E86B92">
        <w:rPr>
          <w:rStyle w:val="StyleUnderline"/>
        </w:rPr>
        <w:t xml:space="preserve"> proper</w:t>
      </w:r>
      <w:r w:rsidRPr="00EB1B26">
        <w:rPr>
          <w:rStyle w:val="StyleUnderline"/>
        </w:rPr>
        <w:t xml:space="preserve"> </w:t>
      </w:r>
      <w:r w:rsidRPr="00E86B92">
        <w:rPr>
          <w:rStyle w:val="StyleUnderline"/>
          <w:highlight w:val="cyan"/>
        </w:rPr>
        <w:t>place</w:t>
      </w:r>
      <w:r w:rsidRPr="00EB1B26">
        <w:rPr>
          <w:rStyle w:val="StyleUnderline"/>
        </w:rPr>
        <w:t xml:space="preserve"> in our world today </w:t>
      </w:r>
      <w:proofErr w:type="spellStart"/>
      <w:r w:rsidRPr="00E86B92">
        <w:rPr>
          <w:rStyle w:val="StyleUnderline"/>
          <w:highlight w:val="cyan"/>
        </w:rPr>
        <w:t>then</w:t>
      </w:r>
      <w:proofErr w:type="spellEnd"/>
      <w:r w:rsidRPr="00E86B92">
        <w:rPr>
          <w:rStyle w:val="StyleUnderline"/>
          <w:highlight w:val="cyan"/>
        </w:rPr>
        <w:t xml:space="preserve"> it is on the border, and if human rights should participate in</w:t>
      </w:r>
      <w:r w:rsidRPr="00EB1B26">
        <w:rPr>
          <w:rStyle w:val="StyleUnderline"/>
        </w:rPr>
        <w:t xml:space="preserve"> </w:t>
      </w:r>
      <w:r w:rsidRPr="00E86B92">
        <w:rPr>
          <w:rStyle w:val="Emphasis"/>
        </w:rPr>
        <w:t xml:space="preserve">any form of </w:t>
      </w:r>
      <w:r w:rsidRPr="00E86B92">
        <w:rPr>
          <w:rStyle w:val="Emphasis"/>
          <w:highlight w:val="cyan"/>
        </w:rPr>
        <w:t>emancipatory politics</w:t>
      </w:r>
      <w:r w:rsidRPr="00E86B92">
        <w:rPr>
          <w:rStyle w:val="StyleUnderline"/>
          <w:highlight w:val="cyan"/>
        </w:rPr>
        <w:t xml:space="preserve"> they have to be understood as a</w:t>
      </w:r>
      <w:r w:rsidRPr="00EB1B26">
        <w:rPr>
          <w:rStyle w:val="StyleUnderline"/>
        </w:rPr>
        <w:t xml:space="preserve"> borderline </w:t>
      </w:r>
      <w:r w:rsidRPr="00E86B92">
        <w:rPr>
          <w:rStyle w:val="StyleUnderline"/>
          <w:highlight w:val="cyan"/>
        </w:rPr>
        <w:t>concept which calls</w:t>
      </w:r>
      <w:r w:rsidRPr="00EB1B26">
        <w:rPr>
          <w:rStyle w:val="StyleUnderline"/>
        </w:rPr>
        <w:t xml:space="preserve"> the </w:t>
      </w:r>
      <w:r w:rsidRPr="00E86B92">
        <w:rPr>
          <w:rStyle w:val="Emphasis"/>
          <w:highlight w:val="cyan"/>
        </w:rPr>
        <w:t>social imaginary into question</w:t>
      </w:r>
      <w:r w:rsidRPr="00E86B92">
        <w:rPr>
          <w:rStyle w:val="StyleUnderline"/>
          <w:highlight w:val="cyan"/>
        </w:rPr>
        <w:t>. A concrete example</w:t>
      </w:r>
      <w:r w:rsidRPr="00EB1B26">
        <w:rPr>
          <w:rStyle w:val="StyleUnderline"/>
        </w:rPr>
        <w:t xml:space="preserve"> of what that might mean has been given by</w:t>
      </w:r>
      <w:r w:rsidRPr="00EB1B26">
        <w:rPr>
          <w:sz w:val="16"/>
        </w:rPr>
        <w:t xml:space="preserve"> Étienne </w:t>
      </w:r>
      <w:r w:rsidRPr="00EB1B26">
        <w:rPr>
          <w:rStyle w:val="StyleUnderline"/>
        </w:rPr>
        <w:t xml:space="preserve">Balibar. In his discussion of </w:t>
      </w:r>
      <w:r w:rsidRPr="00E86B92">
        <w:rPr>
          <w:rStyle w:val="StyleUnderline"/>
          <w:highlight w:val="cyan"/>
        </w:rPr>
        <w:t xml:space="preserve">the </w:t>
      </w:r>
      <w:r w:rsidRPr="00E86B92">
        <w:rPr>
          <w:rStyle w:val="Emphasis"/>
          <w:highlight w:val="cyan"/>
        </w:rPr>
        <w:t>democratization of borders</w:t>
      </w:r>
      <w:r w:rsidRPr="00EB1B26">
        <w:rPr>
          <w:sz w:val="16"/>
        </w:rPr>
        <w:t xml:space="preserve"> (which </w:t>
      </w:r>
      <w:proofErr w:type="gramStart"/>
      <w:r w:rsidRPr="00EB1B26">
        <w:rPr>
          <w:sz w:val="16"/>
        </w:rPr>
        <w:t>has to</w:t>
      </w:r>
      <w:proofErr w:type="gramEnd"/>
      <w:r w:rsidRPr="00EB1B26">
        <w:rPr>
          <w:sz w:val="16"/>
        </w:rPr>
        <w:t xml:space="preserve"> be contrasted to their opening or their abolition) </w:t>
      </w:r>
      <w:proofErr w:type="spellStart"/>
      <w:r w:rsidRPr="00EB1B26">
        <w:rPr>
          <w:rStyle w:val="StyleUnderline"/>
        </w:rPr>
        <w:t>Balibar</w:t>
      </w:r>
      <w:proofErr w:type="spellEnd"/>
      <w:r w:rsidRPr="00EB1B26">
        <w:rPr>
          <w:rStyle w:val="StyleUnderline"/>
        </w:rPr>
        <w:t xml:space="preserve"> argues for a multilateral control of borders negotiated by the all the states and all the populations affected by the </w:t>
      </w:r>
      <w:proofErr w:type="gramStart"/>
      <w:r w:rsidRPr="00EB1B26">
        <w:rPr>
          <w:rStyle w:val="StyleUnderline"/>
        </w:rPr>
        <w:t>borders;</w:t>
      </w:r>
      <w:proofErr w:type="gramEnd"/>
      <w:r w:rsidRPr="00EB1B26">
        <w:rPr>
          <w:rStyle w:val="StyleUnderline"/>
        </w:rPr>
        <w:t xml:space="preserve"> not merely citizens but also stateless people, refugees, diasporas, migrants and so on. Such forms of politics</w:t>
      </w:r>
      <w:r w:rsidRPr="00EB1B26">
        <w:rPr>
          <w:sz w:val="16"/>
        </w:rPr>
        <w:t xml:space="preserve">, </w:t>
      </w:r>
      <w:proofErr w:type="spellStart"/>
      <w:r w:rsidRPr="00EB1B26">
        <w:rPr>
          <w:sz w:val="16"/>
        </w:rPr>
        <w:t>Balibar</w:t>
      </w:r>
      <w:proofErr w:type="spellEnd"/>
      <w:r w:rsidRPr="00EB1B26">
        <w:rPr>
          <w:sz w:val="16"/>
        </w:rPr>
        <w:t xml:space="preserve"> argues, </w:t>
      </w:r>
      <w:r w:rsidRPr="00EB1B26">
        <w:rPr>
          <w:rStyle w:val="StyleUnderline"/>
        </w:rPr>
        <w:t>ought to be the focal point for a new understanding of citizenship and rights which he calls a “cosmopolitics of human rights”</w:t>
      </w:r>
      <w:r w:rsidRPr="00EB1B26">
        <w:rPr>
          <w:sz w:val="16"/>
        </w:rPr>
        <w:t xml:space="preserve"> (Ibid.). </w:t>
      </w:r>
      <w:r w:rsidRPr="00E86B92">
        <w:rPr>
          <w:rStyle w:val="StyleUnderline"/>
          <w:highlight w:val="cyan"/>
        </w:rPr>
        <w:t>If human rights are to leave its heritage of statism and individualism we have to</w:t>
      </w:r>
      <w:r w:rsidRPr="00EB1B26">
        <w:rPr>
          <w:rStyle w:val="StyleUnderline"/>
        </w:rPr>
        <w:t xml:space="preserve"> start to </w:t>
      </w:r>
      <w:r w:rsidRPr="00E86B92">
        <w:rPr>
          <w:rStyle w:val="Emphasis"/>
          <w:highlight w:val="cyan"/>
        </w:rPr>
        <w:t>imagine collective solutions to collective problems</w:t>
      </w:r>
      <w:r w:rsidRPr="00EB1B26">
        <w:rPr>
          <w:rStyle w:val="StyleUnderline"/>
        </w:rPr>
        <w:t xml:space="preserve"> in a similar manner in the name of human rights: </w:t>
      </w:r>
      <w:r w:rsidRPr="00E86B92">
        <w:rPr>
          <w:rStyle w:val="StyleUnderline"/>
          <w:highlight w:val="cyan"/>
        </w:rPr>
        <w:t xml:space="preserve">we have to </w:t>
      </w:r>
      <w:r w:rsidRPr="00E86B92">
        <w:rPr>
          <w:rStyle w:val="Emphasis"/>
          <w:highlight w:val="cyan"/>
        </w:rPr>
        <w:t>transgress the fixed understanding</w:t>
      </w:r>
      <w:r w:rsidRPr="00E86B92">
        <w:rPr>
          <w:rStyle w:val="StyleUnderline"/>
          <w:highlight w:val="cyan"/>
        </w:rPr>
        <w:t xml:space="preserve"> which</w:t>
      </w:r>
      <w:r w:rsidRPr="00EB1B26">
        <w:rPr>
          <w:rStyle w:val="StyleUnderline"/>
        </w:rPr>
        <w:t xml:space="preserve"> still </w:t>
      </w:r>
      <w:r w:rsidRPr="00E86B92">
        <w:rPr>
          <w:rStyle w:val="Emphasis"/>
          <w:highlight w:val="cyan"/>
        </w:rPr>
        <w:t>haunts liberal democracies</w:t>
      </w:r>
      <w:r w:rsidRPr="00EB1B26">
        <w:rPr>
          <w:sz w:val="16"/>
        </w:rPr>
        <w:t xml:space="preserve">, namely, </w:t>
      </w:r>
      <w:r w:rsidRPr="00EB1B26">
        <w:rPr>
          <w:rStyle w:val="StyleUnderline"/>
        </w:rPr>
        <w:t xml:space="preserve">that </w:t>
      </w:r>
      <w:r w:rsidRPr="00E86B92">
        <w:rPr>
          <w:rStyle w:val="StyleUnderline"/>
          <w:highlight w:val="cyan"/>
        </w:rPr>
        <w:t xml:space="preserve">nation-states and individuals </w:t>
      </w:r>
      <w:r w:rsidRPr="00E86B92">
        <w:rPr>
          <w:rStyle w:val="Emphasis"/>
          <w:highlight w:val="cyan"/>
        </w:rPr>
        <w:t>already prescribed by the law are the principal loci for</w:t>
      </w:r>
      <w:r w:rsidRPr="00EB1B26">
        <w:rPr>
          <w:rStyle w:val="Emphasis"/>
        </w:rPr>
        <w:t xml:space="preserve"> political </w:t>
      </w:r>
      <w:r w:rsidRPr="00E86B92">
        <w:rPr>
          <w:rStyle w:val="Emphasis"/>
          <w:highlight w:val="cyan"/>
        </w:rPr>
        <w:t>rights</w:t>
      </w:r>
      <w:r w:rsidRPr="00E86B92">
        <w:rPr>
          <w:rStyle w:val="StyleUnderline"/>
          <w:highlight w:val="cyan"/>
        </w:rPr>
        <w:t xml:space="preserve">, </w:t>
      </w:r>
      <w:r w:rsidRPr="00E86B92">
        <w:rPr>
          <w:rStyle w:val="Emphasis"/>
          <w:highlight w:val="cyan"/>
        </w:rPr>
        <w:t>power</w:t>
      </w:r>
      <w:r w:rsidRPr="00E86B92">
        <w:rPr>
          <w:rStyle w:val="StyleUnderline"/>
          <w:highlight w:val="cyan"/>
        </w:rPr>
        <w:t xml:space="preserve"> and </w:t>
      </w:r>
      <w:r w:rsidRPr="00E86B92">
        <w:rPr>
          <w:rStyle w:val="Emphasis"/>
          <w:highlight w:val="cyan"/>
        </w:rPr>
        <w:t>action</w:t>
      </w:r>
      <w:r w:rsidRPr="00EB1B26">
        <w:rPr>
          <w:rStyle w:val="StyleUnderline"/>
        </w:rPr>
        <w:t xml:space="preserve">. </w:t>
      </w:r>
    </w:p>
    <w:p w14:paraId="701176DA" w14:textId="77777777" w:rsidR="00E51CD2" w:rsidRPr="00E51CD2" w:rsidRDefault="00E51CD2" w:rsidP="00E51CD2"/>
    <w:p w14:paraId="1274D60B" w14:textId="6778AF19" w:rsidR="00E51CD2" w:rsidRDefault="00E51CD2" w:rsidP="00E51CD2">
      <w:pPr>
        <w:pStyle w:val="Heading1"/>
      </w:pPr>
      <w:r>
        <w:t>1NR</w:t>
      </w:r>
    </w:p>
    <w:p w14:paraId="1B1467C8" w14:textId="77777777" w:rsidR="00E51CD2" w:rsidRDefault="00E51CD2" w:rsidP="00E51CD2">
      <w:pPr>
        <w:pStyle w:val="Heading2"/>
      </w:pPr>
      <w:r>
        <w:t>CP – Citational Justice</w:t>
      </w:r>
    </w:p>
    <w:p w14:paraId="78DE224B" w14:textId="77777777" w:rsidR="00E51CD2" w:rsidRDefault="00E51CD2" w:rsidP="00E51CD2">
      <w:pPr>
        <w:pStyle w:val="Heading3"/>
      </w:pPr>
      <w:r>
        <w:t>2NC – Impact OV</w:t>
      </w:r>
    </w:p>
    <w:p w14:paraId="35F9E927" w14:textId="77777777" w:rsidR="00E51CD2" w:rsidRDefault="00E51CD2" w:rsidP="00E51CD2"/>
    <w:p w14:paraId="4F725103" w14:textId="77777777" w:rsidR="00E51CD2" w:rsidRDefault="00E51CD2" w:rsidP="00E51CD2">
      <w:pPr>
        <w:pStyle w:val="Heading4"/>
      </w:pPr>
      <w:r>
        <w:t xml:space="preserve">You should prioritize this constructive criticism – peer review is </w:t>
      </w:r>
      <w:r>
        <w:rPr>
          <w:u w:val="single"/>
        </w:rPr>
        <w:t>the place</w:t>
      </w:r>
      <w:r>
        <w:t xml:space="preserve"> for constructive engagement to broaden scholarly citation and inculcate ethical citation norms.</w:t>
      </w:r>
    </w:p>
    <w:p w14:paraId="6F9AC3BE" w14:textId="77777777" w:rsidR="00E51CD2" w:rsidRDefault="00E51CD2" w:rsidP="00E51CD2">
      <w:pPr>
        <w:rPr>
          <w:rStyle w:val="Style13ptBold"/>
          <w:b w:val="0"/>
          <w:bCs w:val="0"/>
          <w:sz w:val="22"/>
          <w:szCs w:val="18"/>
        </w:rPr>
      </w:pPr>
      <w:r>
        <w:rPr>
          <w:rStyle w:val="Style13ptBold"/>
        </w:rPr>
        <w:t xml:space="preserve">Rivera Prince et al. 25 </w:t>
      </w:r>
      <w:r>
        <w:rPr>
          <w:rStyle w:val="Style13ptBold"/>
          <w:b w:val="0"/>
          <w:bCs w:val="0"/>
        </w:rPr>
        <w:t xml:space="preserve">– Department of Anthropology, Brown University, Providence, Rhode Island, USA </w:t>
      </w:r>
      <w:r>
        <w:rPr>
          <w:rStyle w:val="Style13ptBold"/>
          <w:b w:val="0"/>
          <w:bCs w:val="0"/>
          <w:sz w:val="22"/>
          <w:szCs w:val="18"/>
        </w:rPr>
        <w:t xml:space="preserve">(Jordi Armani Rivera Prince1 Emily M. Blackwood2 Madeleine Landrum3 Emily B. P. Milton4 Elizabeth L. Rodgers2 Monica Barnes5,6 Elizabeth Chin7 Christa Craven8 Kristina Douglass9 María José </w:t>
      </w:r>
      <w:proofErr w:type="spellStart"/>
      <w:r>
        <w:rPr>
          <w:rStyle w:val="Style13ptBold"/>
          <w:b w:val="0"/>
          <w:bCs w:val="0"/>
          <w:sz w:val="22"/>
          <w:szCs w:val="18"/>
        </w:rPr>
        <w:t>Figuerero</w:t>
      </w:r>
      <w:proofErr w:type="spellEnd"/>
      <w:r>
        <w:rPr>
          <w:rStyle w:val="Style13ptBold"/>
          <w:b w:val="0"/>
          <w:bCs w:val="0"/>
          <w:sz w:val="22"/>
          <w:szCs w:val="18"/>
        </w:rPr>
        <w:t xml:space="preserve"> Torres10 María A. Gutiérrez11 Sarah Herr12 Lisa Hodgetts13 Kirk A. Maasch14 Kylie E. Quave15 Danilyn Rutherford16 Daniel H. Sandweiss2: 2 Department of Anthropology and Climate Change Institute, University of Maine, Orono, Maine, USA 3 School of Biology and Ecology and Climate Change Institute, University of Maine, Orono, Maine, USA 4 Department of Anthropology, Michigan State University, East Lansing, Michigan, USA 5 Andean Past, University of Maine, Orono, Maine, USA 6 Division of Anthropology, American Museum of Natural History, New York, New York, USA 7 Editor-in-Chief, American Anthropologist, USA 8 Department of Sociology and Anthropology and Women’s, Gender, and Sexuality Studies Program, The College of Wooster, Wooster, Ohio, USA 9 Climate School, Columbia University, New York, New York, USA 10 Instituto de </w:t>
      </w:r>
      <w:proofErr w:type="spellStart"/>
      <w:r>
        <w:rPr>
          <w:rStyle w:val="Style13ptBold"/>
          <w:b w:val="0"/>
          <w:bCs w:val="0"/>
          <w:sz w:val="22"/>
          <w:szCs w:val="18"/>
        </w:rPr>
        <w:t>Arqueología</w:t>
      </w:r>
      <w:proofErr w:type="spellEnd"/>
      <w:r>
        <w:rPr>
          <w:rStyle w:val="Style13ptBold"/>
          <w:b w:val="0"/>
          <w:bCs w:val="0"/>
          <w:sz w:val="22"/>
          <w:szCs w:val="18"/>
        </w:rPr>
        <w:t xml:space="preserve">, </w:t>
      </w:r>
      <w:proofErr w:type="spellStart"/>
      <w:r>
        <w:rPr>
          <w:rStyle w:val="Style13ptBold"/>
          <w:b w:val="0"/>
          <w:bCs w:val="0"/>
          <w:sz w:val="22"/>
          <w:szCs w:val="18"/>
        </w:rPr>
        <w:t>Facultad</w:t>
      </w:r>
      <w:proofErr w:type="spellEnd"/>
      <w:r>
        <w:rPr>
          <w:rStyle w:val="Style13ptBold"/>
          <w:b w:val="0"/>
          <w:bCs w:val="0"/>
          <w:sz w:val="22"/>
          <w:szCs w:val="18"/>
        </w:rPr>
        <w:t xml:space="preserve"> de </w:t>
      </w:r>
      <w:proofErr w:type="spellStart"/>
      <w:r>
        <w:rPr>
          <w:rStyle w:val="Style13ptBold"/>
          <w:b w:val="0"/>
          <w:bCs w:val="0"/>
          <w:sz w:val="22"/>
          <w:szCs w:val="18"/>
        </w:rPr>
        <w:t>Filosofía</w:t>
      </w:r>
      <w:proofErr w:type="spellEnd"/>
      <w:r>
        <w:rPr>
          <w:rStyle w:val="Style13ptBold"/>
          <w:b w:val="0"/>
          <w:bCs w:val="0"/>
          <w:sz w:val="22"/>
          <w:szCs w:val="18"/>
        </w:rPr>
        <w:t xml:space="preserve"> y Letras, Universidad de Buenos Aires, Buenos Aires, Argentina 11 Instituto de </w:t>
      </w:r>
      <w:proofErr w:type="spellStart"/>
      <w:r>
        <w:rPr>
          <w:rStyle w:val="Style13ptBold"/>
          <w:b w:val="0"/>
          <w:bCs w:val="0"/>
          <w:sz w:val="22"/>
          <w:szCs w:val="18"/>
        </w:rPr>
        <w:t>Investigaciones</w:t>
      </w:r>
      <w:proofErr w:type="spellEnd"/>
      <w:r>
        <w:rPr>
          <w:rStyle w:val="Style13ptBold"/>
          <w:b w:val="0"/>
          <w:bCs w:val="0"/>
          <w:sz w:val="22"/>
          <w:szCs w:val="18"/>
        </w:rPr>
        <w:t xml:space="preserve"> </w:t>
      </w:r>
      <w:proofErr w:type="spellStart"/>
      <w:r>
        <w:rPr>
          <w:rStyle w:val="Style13ptBold"/>
          <w:b w:val="0"/>
          <w:bCs w:val="0"/>
          <w:sz w:val="22"/>
          <w:szCs w:val="18"/>
        </w:rPr>
        <w:t>Arqueológicas</w:t>
      </w:r>
      <w:proofErr w:type="spellEnd"/>
      <w:r>
        <w:rPr>
          <w:rStyle w:val="Style13ptBold"/>
          <w:b w:val="0"/>
          <w:bCs w:val="0"/>
          <w:sz w:val="22"/>
          <w:szCs w:val="18"/>
        </w:rPr>
        <w:t xml:space="preserve"> y </w:t>
      </w:r>
      <w:proofErr w:type="spellStart"/>
      <w:r>
        <w:rPr>
          <w:rStyle w:val="Style13ptBold"/>
          <w:b w:val="0"/>
          <w:bCs w:val="0"/>
          <w:sz w:val="22"/>
          <w:szCs w:val="18"/>
        </w:rPr>
        <w:t>Paleontológicas</w:t>
      </w:r>
      <w:proofErr w:type="spellEnd"/>
      <w:r>
        <w:rPr>
          <w:rStyle w:val="Style13ptBold"/>
          <w:b w:val="0"/>
          <w:bCs w:val="0"/>
          <w:sz w:val="22"/>
          <w:szCs w:val="18"/>
        </w:rPr>
        <w:t xml:space="preserve"> del </w:t>
      </w:r>
      <w:proofErr w:type="spellStart"/>
      <w:r>
        <w:rPr>
          <w:rStyle w:val="Style13ptBold"/>
          <w:b w:val="0"/>
          <w:bCs w:val="0"/>
          <w:sz w:val="22"/>
          <w:szCs w:val="18"/>
        </w:rPr>
        <w:t>Cuaternario</w:t>
      </w:r>
      <w:proofErr w:type="spellEnd"/>
      <w:r>
        <w:rPr>
          <w:rStyle w:val="Style13ptBold"/>
          <w:b w:val="0"/>
          <w:bCs w:val="0"/>
          <w:sz w:val="22"/>
          <w:szCs w:val="18"/>
        </w:rPr>
        <w:t xml:space="preserve"> Pampeano, INCUAPA-CONICET-UNCPBA, Olavarría, Argentina 12 Desert Archaeology, Inc., Tucson, Arizona, USA 13 Department of Anthropology, University of Western Ontario, London, Ontario, Canada 14 School of Earth and Climate Sciences, University of Maine, Orono, Maine, USA 15 University Writing Program and Department of Anthropology, George Washington University, Washington, DC, USA 16 President, The Wenner-Gren Foundation for Anthropological Research, New York, New York, USA, Writing in community: Relationship building and accountability in knowledge production, </w:t>
      </w:r>
      <w:r>
        <w:rPr>
          <w:rStyle w:val="Style13ptBold"/>
          <w:b w:val="0"/>
          <w:bCs w:val="0"/>
          <w:i/>
          <w:iCs/>
          <w:sz w:val="22"/>
          <w:szCs w:val="18"/>
        </w:rPr>
        <w:t>American Anthropologist</w:t>
      </w:r>
      <w:r>
        <w:rPr>
          <w:rStyle w:val="Style13ptBold"/>
          <w:b w:val="0"/>
          <w:bCs w:val="0"/>
          <w:sz w:val="22"/>
          <w:szCs w:val="18"/>
        </w:rPr>
        <w:t xml:space="preserve">, First published: 24 April 2025 </w:t>
      </w:r>
      <w:hyperlink r:id="rId7" w:history="1">
        <w:r w:rsidRPr="006601A4">
          <w:rPr>
            <w:rStyle w:val="Hyperlink"/>
            <w:szCs w:val="18"/>
          </w:rPr>
          <w:t>https://doi.org/10.1111/aman.28070</w:t>
        </w:r>
      </w:hyperlink>
      <w:r>
        <w:rPr>
          <w:rStyle w:val="Style13ptBold"/>
          <w:b w:val="0"/>
          <w:bCs w:val="0"/>
          <w:sz w:val="22"/>
          <w:szCs w:val="18"/>
        </w:rPr>
        <w:t>, Volume127, Issue2 June 2025 Pages 319-338) NAR</w:t>
      </w:r>
    </w:p>
    <w:p w14:paraId="1F544032" w14:textId="77777777" w:rsidR="00E51CD2" w:rsidRPr="005F25E3" w:rsidRDefault="00E51CD2" w:rsidP="00E51CD2">
      <w:pPr>
        <w:rPr>
          <w:rStyle w:val="Style13ptBold"/>
          <w:b w:val="0"/>
          <w:bCs w:val="0"/>
          <w:sz w:val="16"/>
          <w:szCs w:val="18"/>
        </w:rPr>
      </w:pPr>
      <w:r w:rsidRPr="005F25E3">
        <w:rPr>
          <w:rStyle w:val="Style13ptBold"/>
          <w:b w:val="0"/>
          <w:bCs w:val="0"/>
          <w:sz w:val="16"/>
          <w:szCs w:val="18"/>
        </w:rPr>
        <w:t>Citational practices</w:t>
      </w:r>
    </w:p>
    <w:p w14:paraId="7E2F6E7D" w14:textId="77777777" w:rsidR="00E51CD2" w:rsidRPr="005F25E3" w:rsidRDefault="00E51CD2" w:rsidP="00E51CD2">
      <w:pPr>
        <w:rPr>
          <w:rStyle w:val="Style13ptBold"/>
          <w:b w:val="0"/>
          <w:bCs w:val="0"/>
          <w:sz w:val="16"/>
          <w:szCs w:val="18"/>
        </w:rPr>
      </w:pPr>
      <w:r w:rsidRPr="0024141F">
        <w:rPr>
          <w:rStyle w:val="StyleUnderline"/>
          <w:highlight w:val="green"/>
        </w:rPr>
        <w:t>Citation is a</w:t>
      </w:r>
      <w:r w:rsidRPr="005F25E3">
        <w:rPr>
          <w:rStyle w:val="StyleUnderline"/>
        </w:rPr>
        <w:t xml:space="preserve"> stage of the writing-publication process </w:t>
      </w:r>
      <w:r w:rsidRPr="0024141F">
        <w:rPr>
          <w:rStyle w:val="StyleUnderline"/>
          <w:highlight w:val="green"/>
        </w:rPr>
        <w:t xml:space="preserve">that </w:t>
      </w:r>
      <w:r w:rsidRPr="0024141F">
        <w:rPr>
          <w:rStyle w:val="Emphasis"/>
          <w:highlight w:val="green"/>
        </w:rPr>
        <w:t>can reify inequities</w:t>
      </w:r>
      <w:r w:rsidRPr="005F25E3">
        <w:rPr>
          <w:rStyle w:val="StyleUnderline"/>
        </w:rPr>
        <w:t>.</w:t>
      </w:r>
      <w:r w:rsidRPr="005F25E3">
        <w:rPr>
          <w:rStyle w:val="Style13ptBold"/>
          <w:b w:val="0"/>
          <w:bCs w:val="0"/>
          <w:sz w:val="16"/>
          <w:szCs w:val="18"/>
        </w:rPr>
        <w:t xml:space="preserve"> Scholars have addressed citational politics across disciplines (Kim, 2020; Mott &amp; Cockayne, 2016), including turning a critical gaze toward anthropology (Blell, 2023; Clarke et al., 2023; Cite Black Women Collective). Drawing on Ahmed (2017), Smith (2022, 208) notes, “</w:t>
      </w:r>
      <w:r w:rsidRPr="005F25E3">
        <w:rPr>
          <w:rStyle w:val="StyleUnderline"/>
        </w:rPr>
        <w:t xml:space="preserve">citational politics are </w:t>
      </w:r>
      <w:r w:rsidRPr="0024141F">
        <w:rPr>
          <w:rStyle w:val="StyleUnderline"/>
          <w:highlight w:val="green"/>
        </w:rPr>
        <w:t>one of the many battlegrounds where race, gender, and sexual politics play out</w:t>
      </w:r>
      <w:r w:rsidRPr="005F25E3">
        <w:rPr>
          <w:rStyle w:val="Style13ptBold"/>
          <w:b w:val="0"/>
          <w:bCs w:val="0"/>
          <w:sz w:val="16"/>
          <w:szCs w:val="18"/>
        </w:rPr>
        <w:t>.” We add linguistic politics to this list.</w:t>
      </w:r>
    </w:p>
    <w:p w14:paraId="7CAEB7AE" w14:textId="77777777" w:rsidR="00E51CD2" w:rsidRPr="005F25E3" w:rsidRDefault="00E51CD2" w:rsidP="00E51CD2">
      <w:pPr>
        <w:rPr>
          <w:rStyle w:val="Style13ptBold"/>
          <w:b w:val="0"/>
          <w:bCs w:val="0"/>
          <w:sz w:val="16"/>
          <w:szCs w:val="18"/>
        </w:rPr>
      </w:pPr>
      <w:r w:rsidRPr="0024141F">
        <w:rPr>
          <w:rStyle w:val="StyleUnderline"/>
          <w:highlight w:val="green"/>
        </w:rPr>
        <w:t>Hiring, promotion, and research award decisions may be contingent on</w:t>
      </w:r>
      <w:r w:rsidRPr="005F25E3">
        <w:rPr>
          <w:rStyle w:val="StyleUnderline"/>
        </w:rPr>
        <w:t xml:space="preserve"> an author’s </w:t>
      </w:r>
      <w:r w:rsidRPr="0024141F">
        <w:rPr>
          <w:rStyle w:val="StyleUnderline"/>
          <w:highlight w:val="green"/>
        </w:rPr>
        <w:t>citation metrics</w:t>
      </w:r>
      <w:r w:rsidRPr="005F25E3">
        <w:rPr>
          <w:rStyle w:val="StyleUnderline"/>
        </w:rPr>
        <w:t>, which are used to measure “impact</w:t>
      </w:r>
      <w:r w:rsidRPr="005F25E3">
        <w:rPr>
          <w:rStyle w:val="Style13ptBold"/>
          <w:b w:val="0"/>
          <w:bCs w:val="0"/>
          <w:sz w:val="16"/>
          <w:szCs w:val="18"/>
        </w:rPr>
        <w:t xml:space="preserve">” (Dion et al., 2018, 312). </w:t>
      </w:r>
      <w:r w:rsidRPr="005F25E3">
        <w:rPr>
          <w:rStyle w:val="StyleUnderline"/>
        </w:rPr>
        <w:t>Citations are “intimately bound up with the treatment of ideas as property,” because as we cite, we turn these ideas into capital (</w:t>
      </w:r>
      <w:r w:rsidRPr="005F25E3">
        <w:rPr>
          <w:rStyle w:val="Style13ptBold"/>
          <w:b w:val="0"/>
          <w:bCs w:val="0"/>
          <w:sz w:val="16"/>
          <w:szCs w:val="18"/>
        </w:rPr>
        <w:t xml:space="preserve">Kim, 2020, 5). Therefore, </w:t>
      </w:r>
      <w:r w:rsidRPr="005F25E3">
        <w:rPr>
          <w:rStyle w:val="StyleUnderline"/>
        </w:rPr>
        <w:t>metrics</w:t>
      </w:r>
      <w:r w:rsidRPr="005F25E3">
        <w:rPr>
          <w:rStyle w:val="Style13ptBold"/>
          <w:b w:val="0"/>
          <w:bCs w:val="0"/>
          <w:sz w:val="16"/>
          <w:szCs w:val="18"/>
        </w:rPr>
        <w:t xml:space="preserve"> (e.g., h-index</w:t>
      </w:r>
      <w:r w:rsidRPr="005F25E3">
        <w:rPr>
          <w:rStyle w:val="StyleUnderline"/>
        </w:rPr>
        <w:t>) are often treated as quantitative, and thus unimpeachable, evidence of a scholar’s worth</w:t>
      </w:r>
      <w:r w:rsidRPr="005F25E3">
        <w:rPr>
          <w:rStyle w:val="Style13ptBold"/>
          <w:b w:val="0"/>
          <w:bCs w:val="0"/>
          <w:sz w:val="16"/>
          <w:szCs w:val="18"/>
        </w:rPr>
        <w:t xml:space="preserve"> (Hosseini et al., 2022). Furthermore, high citation and publication counts provide authors with social currency and economic benefits (Dion et al., 2018, 313). Valuing citations can create tension to add or remove citations centering on specific scholarship.4</w:t>
      </w:r>
    </w:p>
    <w:p w14:paraId="55C97B3B" w14:textId="77777777" w:rsidR="00E51CD2" w:rsidRPr="005F25E3" w:rsidRDefault="00E51CD2" w:rsidP="00E51CD2">
      <w:pPr>
        <w:rPr>
          <w:rStyle w:val="StyleUnderline"/>
        </w:rPr>
      </w:pPr>
      <w:r w:rsidRPr="005F25E3">
        <w:rPr>
          <w:rStyle w:val="StyleUnderline"/>
        </w:rPr>
        <w:t xml:space="preserve">Because of the value we attach to citations, </w:t>
      </w:r>
      <w:r w:rsidRPr="0024141F">
        <w:rPr>
          <w:rStyle w:val="StyleUnderline"/>
          <w:highlight w:val="green"/>
        </w:rPr>
        <w:t>citation decisions</w:t>
      </w:r>
      <w:r w:rsidRPr="005F25E3">
        <w:rPr>
          <w:rStyle w:val="StyleUnderline"/>
        </w:rPr>
        <w:t xml:space="preserve"> can </w:t>
      </w:r>
      <w:r w:rsidRPr="0024141F">
        <w:rPr>
          <w:rStyle w:val="StyleUnderline"/>
          <w:highlight w:val="green"/>
        </w:rPr>
        <w:t>create and maintain hierarchies</w:t>
      </w:r>
      <w:r w:rsidRPr="005F25E3">
        <w:rPr>
          <w:rStyle w:val="StyleUnderline"/>
        </w:rPr>
        <w:t xml:space="preserve">. Women are disproportionately </w:t>
      </w:r>
      <w:proofErr w:type="spellStart"/>
      <w:r w:rsidRPr="005F25E3">
        <w:rPr>
          <w:rStyle w:val="StyleUnderline"/>
        </w:rPr>
        <w:t>undercredited</w:t>
      </w:r>
      <w:proofErr w:type="spellEnd"/>
      <w:r w:rsidRPr="005F25E3">
        <w:rPr>
          <w:rStyle w:val="StyleUnderline"/>
        </w:rPr>
        <w:t xml:space="preserve"> and </w:t>
      </w:r>
      <w:proofErr w:type="spellStart"/>
      <w:r w:rsidRPr="005F25E3">
        <w:rPr>
          <w:rStyle w:val="StyleUnderline"/>
        </w:rPr>
        <w:t>undercited</w:t>
      </w:r>
      <w:proofErr w:type="spellEnd"/>
      <w:r w:rsidRPr="005F25E3">
        <w:rPr>
          <w:rStyle w:val="StyleUnderline"/>
        </w:rPr>
        <w:t xml:space="preserve"> in academic publications </w:t>
      </w:r>
      <w:r w:rsidRPr="005F25E3">
        <w:rPr>
          <w:rStyle w:val="Style13ptBold"/>
          <w:b w:val="0"/>
          <w:bCs w:val="0"/>
          <w:sz w:val="16"/>
          <w:szCs w:val="18"/>
        </w:rPr>
        <w:t xml:space="preserve">(Lerman et al., 2022; Nielsen, 2016; Ross et al., 2022), particularly for Black women anthropologists. Many current discussions examining the power dynamics in citational politics in anthropology are led by the Cite Black Women Collective (see Feminist Anthropology 2(1) 2021; Smith et al., 2021; Williams, 2021). </w:t>
      </w:r>
      <w:r w:rsidRPr="0024141F">
        <w:rPr>
          <w:rStyle w:val="StyleUnderline"/>
          <w:highlight w:val="green"/>
        </w:rPr>
        <w:t>Failure to cite</w:t>
      </w:r>
      <w:r w:rsidRPr="005F25E3">
        <w:rPr>
          <w:rStyle w:val="StyleUnderline"/>
        </w:rPr>
        <w:t xml:space="preserve"> Black women or citing them only as a form of tokenization </w:t>
      </w:r>
      <w:r w:rsidRPr="0024141F">
        <w:rPr>
          <w:rStyle w:val="StyleUnderline"/>
          <w:highlight w:val="green"/>
        </w:rPr>
        <w:t>perpetuates the cycle of exploiting</w:t>
      </w:r>
      <w:r w:rsidRPr="005F25E3">
        <w:rPr>
          <w:rStyle w:val="StyleUnderline"/>
        </w:rPr>
        <w:t xml:space="preserve"> Black women’s </w:t>
      </w:r>
      <w:r w:rsidRPr="0024141F">
        <w:rPr>
          <w:rStyle w:val="StyleUnderline"/>
          <w:highlight w:val="green"/>
        </w:rPr>
        <w:t>labor</w:t>
      </w:r>
      <w:r w:rsidRPr="005F25E3">
        <w:rPr>
          <w:rStyle w:val="StyleUnderline"/>
        </w:rPr>
        <w:t>.</w:t>
      </w:r>
    </w:p>
    <w:p w14:paraId="2D896B5D" w14:textId="77777777" w:rsidR="00E51CD2" w:rsidRPr="005F25E3" w:rsidRDefault="00E51CD2" w:rsidP="00E51CD2">
      <w:pPr>
        <w:rPr>
          <w:rStyle w:val="StyleUnderline"/>
        </w:rPr>
      </w:pPr>
      <w:r w:rsidRPr="0024141F">
        <w:rPr>
          <w:rStyle w:val="StyleUnderline"/>
          <w:highlight w:val="green"/>
        </w:rPr>
        <w:t>Citations are relational</w:t>
      </w:r>
      <w:r w:rsidRPr="005F25E3">
        <w:rPr>
          <w:rStyle w:val="StyleUnderline"/>
        </w:rPr>
        <w:t xml:space="preserve"> tools </w:t>
      </w:r>
      <w:r w:rsidRPr="0024141F">
        <w:rPr>
          <w:rStyle w:val="StyleUnderline"/>
          <w:highlight w:val="green"/>
        </w:rPr>
        <w:t>with the potential to flatten hierarchy</w:t>
      </w:r>
      <w:r w:rsidRPr="005F25E3">
        <w:rPr>
          <w:rStyle w:val="StyleUnderline"/>
        </w:rPr>
        <w:t xml:space="preserve"> in writing by centering “intellectual freedom” over “intellectual bondage”</w:t>
      </w:r>
      <w:r w:rsidRPr="005F25E3">
        <w:rPr>
          <w:rStyle w:val="Style13ptBold"/>
          <w:b w:val="0"/>
          <w:bCs w:val="0"/>
          <w:sz w:val="16"/>
          <w:szCs w:val="18"/>
        </w:rPr>
        <w:t xml:space="preserve"> (Kim, 2020, 8) </w:t>
      </w:r>
      <w:r w:rsidRPr="005F25E3">
        <w:rPr>
          <w:rStyle w:val="StyleUnderline"/>
        </w:rPr>
        <w:t>and can even call us to center mutual care over productivity</w:t>
      </w:r>
      <w:r w:rsidRPr="005F25E3">
        <w:rPr>
          <w:rStyle w:val="Style13ptBold"/>
          <w:b w:val="0"/>
          <w:bCs w:val="0"/>
          <w:sz w:val="16"/>
          <w:szCs w:val="18"/>
        </w:rPr>
        <w:t xml:space="preserve"> (e.g., Diacritics 48[3] 2022). </w:t>
      </w:r>
      <w:r w:rsidRPr="005F25E3">
        <w:rPr>
          <w:rStyle w:val="StyleUnderline"/>
        </w:rPr>
        <w:t>They form a dialogue with those whom authors have learned from and are “an intentional process of genealogy and community formation</w:t>
      </w:r>
      <w:r w:rsidRPr="005F25E3">
        <w:rPr>
          <w:rStyle w:val="Style13ptBold"/>
          <w:b w:val="0"/>
          <w:bCs w:val="0"/>
          <w:sz w:val="16"/>
          <w:szCs w:val="18"/>
        </w:rPr>
        <w:t xml:space="preserve">” (Williams, 2022, 202) </w:t>
      </w:r>
      <w:r w:rsidRPr="005F25E3">
        <w:rPr>
          <w:rStyle w:val="StyleUnderline"/>
        </w:rPr>
        <w:t xml:space="preserve">that can empower those alienated in/by anthropology. </w:t>
      </w:r>
      <w:r w:rsidRPr="0024141F">
        <w:rPr>
          <w:rStyle w:val="StyleUnderline"/>
          <w:highlight w:val="green"/>
        </w:rPr>
        <w:t>By shifting focus in our citation practices</w:t>
      </w:r>
      <w:r w:rsidRPr="005F25E3">
        <w:rPr>
          <w:rStyle w:val="StyleUnderline"/>
        </w:rPr>
        <w:t xml:space="preserve"> away from indebtedness to dominant paradigms or to power brokers and away from commodification of ideas, </w:t>
      </w:r>
      <w:r w:rsidRPr="0024141F">
        <w:rPr>
          <w:rStyle w:val="StyleUnderline"/>
          <w:highlight w:val="green"/>
        </w:rPr>
        <w:t>we can make space to build relationships</w:t>
      </w:r>
      <w:r w:rsidRPr="005F25E3">
        <w:rPr>
          <w:rStyle w:val="StyleUnderline"/>
        </w:rPr>
        <w:t xml:space="preserve"> and foster the joy of connecting one’s ideas with other</w:t>
      </w:r>
      <w:r w:rsidRPr="005F25E3">
        <w:rPr>
          <w:rStyle w:val="Style13ptBold"/>
          <w:b w:val="0"/>
          <w:bCs w:val="0"/>
          <w:sz w:val="16"/>
          <w:szCs w:val="18"/>
        </w:rPr>
        <w:t xml:space="preserve">s (Quave &amp; Hagen </w:t>
      </w:r>
      <w:proofErr w:type="spellStart"/>
      <w:r w:rsidRPr="005F25E3">
        <w:rPr>
          <w:rStyle w:val="Style13ptBold"/>
          <w:b w:val="0"/>
          <w:bCs w:val="0"/>
          <w:sz w:val="16"/>
          <w:szCs w:val="18"/>
        </w:rPr>
        <w:t>Ohbi</w:t>
      </w:r>
      <w:proofErr w:type="spellEnd"/>
      <w:r w:rsidRPr="005F25E3">
        <w:rPr>
          <w:rStyle w:val="Style13ptBold"/>
          <w:b w:val="0"/>
          <w:bCs w:val="0"/>
          <w:sz w:val="16"/>
          <w:szCs w:val="18"/>
        </w:rPr>
        <w:t xml:space="preserve">, 2024). </w:t>
      </w:r>
      <w:r w:rsidRPr="005F25E3">
        <w:rPr>
          <w:rStyle w:val="StyleUnderline"/>
        </w:rPr>
        <w:t xml:space="preserve">Writing in conversation with sources can be a generative process that brings us closer to each other rather than serving to divide and rank us. </w:t>
      </w:r>
      <w:r w:rsidRPr="0024141F">
        <w:rPr>
          <w:rStyle w:val="StyleUnderline"/>
          <w:highlight w:val="green"/>
        </w:rPr>
        <w:t>Citations then become a way to acknowledge and sustain scholarly communities</w:t>
      </w:r>
      <w:r w:rsidRPr="005F25E3">
        <w:rPr>
          <w:rStyle w:val="StyleUnderline"/>
        </w:rPr>
        <w:t>, challenging the individualistic reward system ingrained in higher education.</w:t>
      </w:r>
    </w:p>
    <w:p w14:paraId="0BE89BF7" w14:textId="77777777" w:rsidR="00E51CD2" w:rsidRPr="005F25E3" w:rsidRDefault="00E51CD2" w:rsidP="00E51CD2">
      <w:pPr>
        <w:rPr>
          <w:rStyle w:val="Style13ptBold"/>
          <w:b w:val="0"/>
          <w:bCs w:val="0"/>
          <w:sz w:val="16"/>
          <w:szCs w:val="18"/>
        </w:rPr>
      </w:pPr>
      <w:r w:rsidRPr="005F25E3">
        <w:rPr>
          <w:rStyle w:val="Style13ptBold"/>
          <w:b w:val="0"/>
          <w:bCs w:val="0"/>
          <w:sz w:val="16"/>
          <w:szCs w:val="18"/>
        </w:rPr>
        <w:t>Peer review</w:t>
      </w:r>
    </w:p>
    <w:p w14:paraId="75B409A6" w14:textId="77777777" w:rsidR="00E51CD2" w:rsidRPr="005F25E3" w:rsidRDefault="00E51CD2" w:rsidP="00E51CD2">
      <w:pPr>
        <w:rPr>
          <w:rStyle w:val="Style13ptBold"/>
          <w:b w:val="0"/>
          <w:bCs w:val="0"/>
          <w:sz w:val="16"/>
          <w:szCs w:val="18"/>
        </w:rPr>
      </w:pPr>
      <w:r w:rsidRPr="005F25E3">
        <w:rPr>
          <w:rStyle w:val="Style13ptBold"/>
          <w:b w:val="0"/>
          <w:bCs w:val="0"/>
          <w:sz w:val="16"/>
          <w:szCs w:val="18"/>
        </w:rPr>
        <w:t>Once complete, papers are submitted for peer review. Among recently surveyed archaeologists, journal choice is motivated by a range of factors, with the perceived prestige of a journal’s ranking as the principal motivation (Beck et al., 2021). Peer review processes vary by journal but are often-uncompensated labor that is integral to conferring legitimacy on a publication.</w:t>
      </w:r>
    </w:p>
    <w:p w14:paraId="16E32AFB" w14:textId="77777777" w:rsidR="00E51CD2" w:rsidRPr="005F25E3" w:rsidRDefault="00E51CD2" w:rsidP="00E51CD2">
      <w:pPr>
        <w:rPr>
          <w:rStyle w:val="Style13ptBold"/>
          <w:b w:val="0"/>
          <w:bCs w:val="0"/>
          <w:sz w:val="16"/>
          <w:szCs w:val="18"/>
        </w:rPr>
      </w:pPr>
      <w:r w:rsidRPr="0024141F">
        <w:rPr>
          <w:rStyle w:val="Emphasis"/>
          <w:highlight w:val="green"/>
        </w:rPr>
        <w:t>Peer review shapes which</w:t>
      </w:r>
      <w:r w:rsidRPr="005F25E3">
        <w:rPr>
          <w:rStyle w:val="Emphasis"/>
        </w:rPr>
        <w:t xml:space="preserve"> researchers and what </w:t>
      </w:r>
      <w:r w:rsidRPr="0024141F">
        <w:rPr>
          <w:rStyle w:val="Emphasis"/>
          <w:highlight w:val="green"/>
        </w:rPr>
        <w:t>research gets published—and</w:t>
      </w:r>
      <w:r w:rsidRPr="005F25E3">
        <w:rPr>
          <w:rStyle w:val="Emphasis"/>
        </w:rPr>
        <w:t xml:space="preserve"> therefore </w:t>
      </w:r>
      <w:r w:rsidRPr="0024141F">
        <w:rPr>
          <w:rStyle w:val="Emphasis"/>
          <w:highlight w:val="green"/>
        </w:rPr>
        <w:t>what the discipline</w:t>
      </w:r>
      <w:r w:rsidRPr="005F25E3">
        <w:rPr>
          <w:rStyle w:val="Emphasis"/>
        </w:rPr>
        <w:t xml:space="preserve"> </w:t>
      </w:r>
      <w:r w:rsidRPr="0024141F">
        <w:rPr>
          <w:rStyle w:val="Emphasis"/>
          <w:highlight w:val="green"/>
        </w:rPr>
        <w:t>validates as</w:t>
      </w:r>
      <w:r w:rsidRPr="005F25E3">
        <w:rPr>
          <w:rStyle w:val="Emphasis"/>
        </w:rPr>
        <w:t xml:space="preserve"> and considers “</w:t>
      </w:r>
      <w:r w:rsidRPr="0024141F">
        <w:rPr>
          <w:rStyle w:val="Emphasis"/>
          <w:highlight w:val="green"/>
        </w:rPr>
        <w:t>knowledge</w:t>
      </w:r>
      <w:r w:rsidRPr="005F25E3">
        <w:rPr>
          <w:rStyle w:val="Emphasis"/>
        </w:rPr>
        <w:t>.”</w:t>
      </w:r>
      <w:r w:rsidRPr="005F25E3">
        <w:rPr>
          <w:rStyle w:val="Style13ptBold"/>
          <w:b w:val="0"/>
          <w:bCs w:val="0"/>
          <w:sz w:val="16"/>
          <w:szCs w:val="18"/>
        </w:rPr>
        <w:t xml:space="preserve"> The process may be affected by the perceived status of the submitting authors, the editor requesting review, or the journal. </w:t>
      </w:r>
      <w:r w:rsidRPr="005F25E3">
        <w:rPr>
          <w:sz w:val="16"/>
        </w:rPr>
        <w:t>An experiment regarding peer review circulated the same manuscript with varying authorship conditions (Huber et al., 2022). Not only were reviewers more likely to accept the invitation to review the manuscript submitted by a well-known researcher (vs. an “unknown” name), but they were also more likely to recommend the paper for publication</w:t>
      </w:r>
      <w:r w:rsidRPr="005F25E3">
        <w:rPr>
          <w:rStyle w:val="Style13ptBold"/>
          <w:b w:val="0"/>
          <w:bCs w:val="0"/>
          <w:sz w:val="16"/>
          <w:szCs w:val="18"/>
        </w:rPr>
        <w:t>. A recent study of one million papers from the last two decades demonstrated non-white scientists are less represented on editorial boards, receive fewer citations, and experience slower peer review timelines than their white counterparts (Liu et al., 2023). Ahmed (2017) argues that reviewers often demand that people from more marginalized positions produce more evidence for what they think, see, and/or believe than others, which, as Watkins (2020, 21) points out, “literally takes up space in articles and papers, and encroaches upon space for intellectual production.”</w:t>
      </w:r>
    </w:p>
    <w:p w14:paraId="23F49476" w14:textId="77777777" w:rsidR="00E51CD2" w:rsidRPr="005F25E3" w:rsidRDefault="00E51CD2" w:rsidP="00E51CD2">
      <w:pPr>
        <w:rPr>
          <w:rStyle w:val="Style13ptBold"/>
          <w:b w:val="0"/>
          <w:bCs w:val="0"/>
          <w:sz w:val="16"/>
          <w:szCs w:val="18"/>
        </w:rPr>
      </w:pPr>
      <w:r w:rsidRPr="005F25E3">
        <w:rPr>
          <w:rStyle w:val="Style13ptBold"/>
          <w:b w:val="0"/>
          <w:bCs w:val="0"/>
          <w:sz w:val="16"/>
          <w:szCs w:val="18"/>
        </w:rPr>
        <w:t xml:space="preserve">Peer review introduces new actors into the knowledge production dynamic, marked by a power imbalance. Throughout the process, beliefs, knowledge, and even the intellectual competence of the author(s) can be challenged by the reviewer, who may wield their dominance in ways that silence or erase. Two forms of epistemic injustice (Fricker, 2007) explain how this works: (1) testimonial injustice, in which one’s contributions are devalued because of prejudices against the group(s) to which one belongs, and (2) hermeneutical injustice, in which one’s competence is questioned because one lacks access to resources (see also Prescod-Weinstein, 2020, 425). These concepts, as well as </w:t>
      </w:r>
      <w:r w:rsidRPr="005F25E3">
        <w:rPr>
          <w:rStyle w:val="StyleUnderline"/>
        </w:rPr>
        <w:t>epistemic oppression and white empiricism</w:t>
      </w:r>
      <w:r w:rsidRPr="005F25E3">
        <w:rPr>
          <w:rStyle w:val="Style13ptBold"/>
          <w:b w:val="0"/>
          <w:bCs w:val="0"/>
          <w:sz w:val="16"/>
          <w:szCs w:val="18"/>
        </w:rPr>
        <w:t xml:space="preserve"> (Prescod-Weinstein, 2020, 425–26), </w:t>
      </w:r>
      <w:r w:rsidRPr="005F25E3">
        <w:rPr>
          <w:rStyle w:val="StyleUnderline"/>
        </w:rPr>
        <w:t>explain how scholarship</w:t>
      </w:r>
      <w:r w:rsidRPr="005F25E3">
        <w:rPr>
          <w:rStyle w:val="Style13ptBold"/>
          <w:b w:val="0"/>
          <w:bCs w:val="0"/>
          <w:sz w:val="16"/>
          <w:szCs w:val="18"/>
        </w:rPr>
        <w:t xml:space="preserve"> from some authors </w:t>
      </w:r>
      <w:r w:rsidRPr="005F25E3">
        <w:rPr>
          <w:rStyle w:val="StyleUnderline"/>
        </w:rPr>
        <w:t>becomes marginalize</w:t>
      </w:r>
      <w:r w:rsidRPr="005F25E3">
        <w:rPr>
          <w:rStyle w:val="Style13ptBold"/>
          <w:b w:val="0"/>
          <w:bCs w:val="0"/>
          <w:sz w:val="16"/>
          <w:szCs w:val="18"/>
        </w:rPr>
        <w:t xml:space="preserve">d in anthropology </w:t>
      </w:r>
      <w:r w:rsidRPr="005F25E3">
        <w:rPr>
          <w:rStyle w:val="StyleUnderline"/>
        </w:rPr>
        <w:t>according to perceived hierarchies of expertise</w:t>
      </w:r>
      <w:r w:rsidRPr="005F25E3">
        <w:rPr>
          <w:rStyle w:val="Style13ptBold"/>
          <w:b w:val="0"/>
          <w:bCs w:val="0"/>
          <w:sz w:val="16"/>
          <w:szCs w:val="18"/>
        </w:rPr>
        <w:t xml:space="preserve"> (Harrison, 2016, 90). The peer review process is a space where such marginalization actively occurs.</w:t>
      </w:r>
    </w:p>
    <w:p w14:paraId="78F02BF6" w14:textId="77777777" w:rsidR="00E51CD2" w:rsidRPr="005F25E3" w:rsidRDefault="00E51CD2" w:rsidP="00E51CD2">
      <w:pPr>
        <w:rPr>
          <w:rStyle w:val="Style13ptBold"/>
          <w:b w:val="0"/>
          <w:bCs w:val="0"/>
          <w:sz w:val="16"/>
          <w:szCs w:val="18"/>
        </w:rPr>
      </w:pPr>
      <w:r w:rsidRPr="005F25E3">
        <w:rPr>
          <w:rStyle w:val="Style13ptBold"/>
          <w:b w:val="0"/>
          <w:bCs w:val="0"/>
          <w:sz w:val="16"/>
          <w:szCs w:val="18"/>
        </w:rPr>
        <w:t>Perceptions and assumptions about a writer’s linguistic habits also unduly influence the peer review process. Researchers from non-Global North institutions or with unfamiliar surnames are disproportionately subject to demands to acquire a “native English” editor or may be tone policed when expressing nondominant perspectives (Amano et al., 2023; Romero-Olivares, 2019). Although reviewers are invited based on their subject knowledge and familiarity with broader scholarly conversations, they often intermix copyediting and comments about “nativeness” in English composition in their evaluation of a manuscript. English speakers may also experience critique for writing in ways that follow their spoken dialects, which can be markers of race and/or class (Baker-Bell, 2020).5</w:t>
      </w:r>
    </w:p>
    <w:p w14:paraId="30D365F1" w14:textId="77777777" w:rsidR="00E51CD2" w:rsidRPr="005F25E3" w:rsidRDefault="00E51CD2" w:rsidP="00E51CD2">
      <w:pPr>
        <w:rPr>
          <w:rStyle w:val="Style13ptBold"/>
          <w:b w:val="0"/>
          <w:bCs w:val="0"/>
          <w:sz w:val="16"/>
          <w:szCs w:val="18"/>
        </w:rPr>
      </w:pPr>
      <w:r w:rsidRPr="0024141F">
        <w:rPr>
          <w:rStyle w:val="StyleUnderline"/>
          <w:highlight w:val="green"/>
        </w:rPr>
        <w:t>Peer review</w:t>
      </w:r>
      <w:r w:rsidRPr="005F25E3">
        <w:rPr>
          <w:rStyle w:val="Style13ptBold"/>
          <w:b w:val="0"/>
          <w:bCs w:val="0"/>
          <w:sz w:val="16"/>
          <w:szCs w:val="18"/>
        </w:rPr>
        <w:t xml:space="preserve"> is yet another part of the writing process in which knowledge and viewpoints can be manipulated and/or silenced. However, peer reviewing articles also </w:t>
      </w:r>
      <w:r w:rsidRPr="0024141F">
        <w:rPr>
          <w:rStyle w:val="StyleUnderline"/>
          <w:highlight w:val="green"/>
        </w:rPr>
        <w:t>presents an</w:t>
      </w:r>
      <w:r w:rsidRPr="005F25E3">
        <w:rPr>
          <w:rStyle w:val="StyleUnderline"/>
        </w:rPr>
        <w:t xml:space="preserve">other </w:t>
      </w:r>
      <w:r w:rsidRPr="0024141F">
        <w:rPr>
          <w:rStyle w:val="StyleUnderline"/>
          <w:highlight w:val="green"/>
        </w:rPr>
        <w:t>opportunity to support, strengthen, and validate underrepresented viewpoints</w:t>
      </w:r>
      <w:r w:rsidRPr="005F25E3">
        <w:rPr>
          <w:rStyle w:val="Style13ptBold"/>
          <w:b w:val="0"/>
          <w:bCs w:val="0"/>
          <w:sz w:val="16"/>
          <w:szCs w:val="18"/>
        </w:rPr>
        <w:t xml:space="preserve"> in anthropology. In this article, we invited our reviewers to waive double-anonymous review and join our writing community during revisions (see section Reviewing in community).</w:t>
      </w:r>
    </w:p>
    <w:p w14:paraId="38FAA5D8" w14:textId="77777777" w:rsidR="00E51CD2" w:rsidRDefault="00E51CD2" w:rsidP="00E51CD2"/>
    <w:p w14:paraId="02B91A67" w14:textId="77777777" w:rsidR="00E51CD2" w:rsidRPr="00252043" w:rsidRDefault="00E51CD2" w:rsidP="00E51CD2"/>
    <w:p w14:paraId="1236871C" w14:textId="77777777" w:rsidR="00E51CD2" w:rsidRDefault="00E51CD2" w:rsidP="00E51CD2">
      <w:pPr>
        <w:pStyle w:val="Heading3"/>
      </w:pPr>
      <w:r>
        <w:t>2NC – Must Read Link Wall</w:t>
      </w:r>
    </w:p>
    <w:p w14:paraId="12E610A0" w14:textId="77777777" w:rsidR="00E51CD2" w:rsidRDefault="00E51CD2" w:rsidP="00E51CD2">
      <w:pPr>
        <w:pStyle w:val="Heading4"/>
        <w:numPr>
          <w:ilvl w:val="0"/>
          <w:numId w:val="16"/>
        </w:numPr>
        <w:tabs>
          <w:tab w:val="num" w:pos="360"/>
        </w:tabs>
        <w:ind w:left="0" w:firstLine="0"/>
      </w:pPr>
      <w:r>
        <w:t xml:space="preserve">Tokenism DA - Their understanding of “citational politics” </w:t>
      </w:r>
      <w:proofErr w:type="spellStart"/>
      <w:r>
        <w:t>add’s</w:t>
      </w:r>
      <w:proofErr w:type="spellEnd"/>
      <w:r>
        <w:t xml:space="preserve"> marginalized scholars and stirs, which isn’t our advocacy – that is </w:t>
      </w:r>
      <w:r>
        <w:rPr>
          <w:u w:val="single"/>
        </w:rPr>
        <w:t>TOKENISM</w:t>
      </w:r>
      <w:r>
        <w:t>, not radical transformation.</w:t>
      </w:r>
    </w:p>
    <w:p w14:paraId="1F188C4A" w14:textId="77777777" w:rsidR="00E51CD2" w:rsidRDefault="00E51CD2" w:rsidP="00E51CD2">
      <w:pPr>
        <w:rPr>
          <w:rStyle w:val="Style13ptBold"/>
          <w:b w:val="0"/>
          <w:bCs w:val="0"/>
          <w:sz w:val="22"/>
          <w:szCs w:val="18"/>
        </w:rPr>
      </w:pPr>
      <w:r>
        <w:rPr>
          <w:rStyle w:val="Style13ptBold"/>
        </w:rPr>
        <w:t>Craven 21</w:t>
      </w:r>
      <w:r w:rsidRPr="003230A2">
        <w:t xml:space="preserve"> – Interim Dean for Faculty Development, Professor of Anthropology and Women's, Gender &amp; Sexuality Studies (Craven, Christa. "Teaching antiracist citational politics as a project of transformation: Lessons from the Cite Black Women movement for White feminist anthropologists." Feminist Anthropology 2, no. 1 (2021): 120-129.) NAR</w:t>
      </w:r>
    </w:p>
    <w:p w14:paraId="0BCAB546" w14:textId="77777777" w:rsidR="00E51CD2" w:rsidRPr="004E579C" w:rsidRDefault="00E51CD2" w:rsidP="00E51CD2">
      <w:pPr>
        <w:rPr>
          <w:rStyle w:val="Emphasis"/>
        </w:rPr>
      </w:pPr>
      <w:r w:rsidRPr="004E579C">
        <w:rPr>
          <w:rStyle w:val="Style13ptBold"/>
          <w:b w:val="0"/>
          <w:bCs w:val="0"/>
          <w:sz w:val="16"/>
          <w:szCs w:val="18"/>
        </w:rPr>
        <w:t xml:space="preserve">• Be explicit that </w:t>
      </w:r>
      <w:r w:rsidRPr="00580EE9">
        <w:rPr>
          <w:rStyle w:val="Emphasis"/>
          <w:highlight w:val="green"/>
        </w:rPr>
        <w:t>citing Black women is not an add-on</w:t>
      </w:r>
      <w:r w:rsidRPr="004E579C">
        <w:rPr>
          <w:rStyle w:val="Style13ptBold"/>
          <w:b w:val="0"/>
          <w:bCs w:val="0"/>
          <w:sz w:val="16"/>
          <w:szCs w:val="18"/>
        </w:rPr>
        <w:t xml:space="preserve">. Reading and </w:t>
      </w:r>
      <w:r w:rsidRPr="00580EE9">
        <w:rPr>
          <w:rStyle w:val="StyleUnderline"/>
          <w:highlight w:val="green"/>
        </w:rPr>
        <w:t>engaging</w:t>
      </w:r>
      <w:r w:rsidRPr="003B3E29">
        <w:rPr>
          <w:rStyle w:val="StyleUnderline"/>
        </w:rPr>
        <w:t xml:space="preserve"> with Black women’s work </w:t>
      </w:r>
      <w:r w:rsidRPr="00580EE9">
        <w:rPr>
          <w:rStyle w:val="StyleUnderline"/>
          <w:highlight w:val="green"/>
        </w:rPr>
        <w:t xml:space="preserve">is </w:t>
      </w:r>
      <w:r w:rsidRPr="00580EE9">
        <w:rPr>
          <w:rStyle w:val="Emphasis"/>
          <w:highlight w:val="green"/>
        </w:rPr>
        <w:t>essential</w:t>
      </w:r>
      <w:r w:rsidRPr="003B3E29">
        <w:rPr>
          <w:rStyle w:val="Emphasis"/>
        </w:rPr>
        <w:t xml:space="preserve"> </w:t>
      </w:r>
      <w:r w:rsidRPr="00580EE9">
        <w:rPr>
          <w:rStyle w:val="Emphasis"/>
          <w:highlight w:val="green"/>
        </w:rPr>
        <w:t>for</w:t>
      </w:r>
      <w:r w:rsidRPr="003B3E29">
        <w:rPr>
          <w:rStyle w:val="Emphasis"/>
        </w:rPr>
        <w:t xml:space="preserve"> doing </w:t>
      </w:r>
      <w:r w:rsidRPr="00580EE9">
        <w:rPr>
          <w:rStyle w:val="Emphasis"/>
          <w:highlight w:val="green"/>
        </w:rPr>
        <w:t>good scholarship</w:t>
      </w:r>
      <w:r w:rsidRPr="004E579C">
        <w:rPr>
          <w:rStyle w:val="Style13ptBold"/>
          <w:b w:val="0"/>
          <w:bCs w:val="0"/>
          <w:sz w:val="16"/>
          <w:szCs w:val="18"/>
        </w:rPr>
        <w:t xml:space="preserve"> because </w:t>
      </w:r>
      <w:r w:rsidRPr="004E579C">
        <w:rPr>
          <w:rStyle w:val="StyleUnderline"/>
        </w:rPr>
        <w:t xml:space="preserve">their </w:t>
      </w:r>
      <w:r w:rsidRPr="00580EE9">
        <w:rPr>
          <w:rStyle w:val="StyleUnderline"/>
          <w:highlight w:val="green"/>
        </w:rPr>
        <w:t>scholarship is valuable and central to contemporary</w:t>
      </w:r>
      <w:r w:rsidRPr="004E579C">
        <w:rPr>
          <w:rStyle w:val="StyleUnderline"/>
        </w:rPr>
        <w:t xml:space="preserve"> (and many historical) scholarly </w:t>
      </w:r>
      <w:r w:rsidRPr="00580EE9">
        <w:rPr>
          <w:rStyle w:val="StyleUnderline"/>
          <w:highlight w:val="green"/>
        </w:rPr>
        <w:t>conversations and debates</w:t>
      </w:r>
      <w:r w:rsidRPr="004E579C">
        <w:rPr>
          <w:rStyle w:val="StyleUnderline"/>
        </w:rPr>
        <w:t>.</w:t>
      </w:r>
      <w:r w:rsidRPr="004E579C">
        <w:rPr>
          <w:rStyle w:val="Style13ptBold"/>
          <w:b w:val="0"/>
          <w:bCs w:val="0"/>
          <w:sz w:val="16"/>
          <w:szCs w:val="18"/>
        </w:rPr>
        <w:t xml:space="preserve"> As medical and legal anthropologist Sameena Mulla stresses, </w:t>
      </w:r>
      <w:r w:rsidRPr="00580EE9">
        <w:rPr>
          <w:rStyle w:val="StyleUnderline"/>
          <w:highlight w:val="green"/>
        </w:rPr>
        <w:t>if writers merely</w:t>
      </w:r>
      <w:r w:rsidRPr="004E579C">
        <w:rPr>
          <w:rStyle w:val="StyleUnderline"/>
        </w:rPr>
        <w:t xml:space="preserve"> </w:t>
      </w:r>
      <w:r w:rsidRPr="00580EE9">
        <w:rPr>
          <w:rStyle w:val="StyleUnderline"/>
          <w:highlight w:val="green"/>
        </w:rPr>
        <w:t xml:space="preserve">include </w:t>
      </w:r>
      <w:r w:rsidRPr="00580EE9">
        <w:rPr>
          <w:rStyle w:val="Emphasis"/>
          <w:highlight w:val="green"/>
        </w:rPr>
        <w:t>a one-off reference</w:t>
      </w:r>
      <w:r w:rsidRPr="004E579C">
        <w:rPr>
          <w:rStyle w:val="Style13ptBold"/>
          <w:b w:val="0"/>
          <w:bCs w:val="0"/>
          <w:sz w:val="16"/>
          <w:szCs w:val="18"/>
        </w:rPr>
        <w:t xml:space="preserve"> to a </w:t>
      </w:r>
      <w:proofErr w:type="spellStart"/>
      <w:proofErr w:type="gramStart"/>
      <w:r w:rsidRPr="004E579C">
        <w:rPr>
          <w:rStyle w:val="Style13ptBold"/>
          <w:b w:val="0"/>
          <w:bCs w:val="0"/>
          <w:sz w:val="16"/>
          <w:szCs w:val="18"/>
        </w:rPr>
        <w:t>wellknown</w:t>
      </w:r>
      <w:proofErr w:type="spellEnd"/>
      <w:proofErr w:type="gramEnd"/>
      <w:r w:rsidRPr="004E579C">
        <w:rPr>
          <w:rStyle w:val="Style13ptBold"/>
          <w:b w:val="0"/>
          <w:bCs w:val="0"/>
          <w:sz w:val="16"/>
          <w:szCs w:val="18"/>
        </w:rPr>
        <w:t xml:space="preserve"> author or two</w:t>
      </w:r>
      <w:r w:rsidRPr="004E579C">
        <w:rPr>
          <w:rStyle w:val="StyleUnderline"/>
        </w:rPr>
        <w:t xml:space="preserve">, </w:t>
      </w:r>
      <w:r w:rsidRPr="00580EE9">
        <w:rPr>
          <w:rStyle w:val="StyleUnderline"/>
          <w:highlight w:val="green"/>
        </w:rPr>
        <w:t>we need to call that</w:t>
      </w:r>
      <w:r w:rsidRPr="004E579C">
        <w:rPr>
          <w:rStyle w:val="Style13ptBold"/>
          <w:b w:val="0"/>
          <w:bCs w:val="0"/>
          <w:sz w:val="16"/>
          <w:szCs w:val="18"/>
        </w:rPr>
        <w:t xml:space="preserve"> what it is: </w:t>
      </w:r>
      <w:r w:rsidRPr="00580EE9">
        <w:rPr>
          <w:rStyle w:val="Emphasis"/>
          <w:highlight w:val="green"/>
        </w:rPr>
        <w:t>citational tokenism</w:t>
      </w:r>
      <w:r w:rsidRPr="004E579C">
        <w:rPr>
          <w:rStyle w:val="Emphasis"/>
        </w:rPr>
        <w:t>.</w:t>
      </w:r>
      <w:r w:rsidRPr="004E579C">
        <w:rPr>
          <w:rStyle w:val="Style13ptBold"/>
          <w:b w:val="0"/>
          <w:bCs w:val="0"/>
          <w:sz w:val="16"/>
          <w:szCs w:val="18"/>
        </w:rPr>
        <w:t xml:space="preserve"> As Mulla reminds us, to do this work </w:t>
      </w:r>
      <w:r w:rsidRPr="00580EE9">
        <w:rPr>
          <w:rStyle w:val="StyleUnderline"/>
          <w:highlight w:val="green"/>
        </w:rPr>
        <w:t xml:space="preserve">we must “curate Black women’s work </w:t>
      </w:r>
      <w:r w:rsidRPr="00580EE9">
        <w:rPr>
          <w:rStyle w:val="Emphasis"/>
          <w:highlight w:val="green"/>
        </w:rPr>
        <w:t>with the same care</w:t>
      </w:r>
      <w:r w:rsidRPr="004E579C">
        <w:rPr>
          <w:rStyle w:val="Emphasis"/>
        </w:rPr>
        <w:t xml:space="preserve"> that </w:t>
      </w:r>
      <w:r w:rsidRPr="00580EE9">
        <w:rPr>
          <w:rStyle w:val="Emphasis"/>
          <w:highlight w:val="green"/>
        </w:rPr>
        <w:t xml:space="preserve">you would any </w:t>
      </w:r>
      <w:r w:rsidRPr="003230A2">
        <w:rPr>
          <w:rStyle w:val="Emphasis"/>
          <w:highlight w:val="green"/>
        </w:rPr>
        <w:t xml:space="preserve">other form </w:t>
      </w:r>
      <w:r w:rsidRPr="00580EE9">
        <w:rPr>
          <w:rStyle w:val="Emphasis"/>
          <w:highlight w:val="green"/>
        </w:rPr>
        <w:t>of citation</w:t>
      </w:r>
      <w:r w:rsidRPr="004E579C">
        <w:rPr>
          <w:rStyle w:val="Emphasis"/>
        </w:rPr>
        <w:t>”</w:t>
      </w:r>
      <w:r w:rsidRPr="004E579C">
        <w:rPr>
          <w:rStyle w:val="Style13ptBold"/>
          <w:b w:val="0"/>
          <w:bCs w:val="0"/>
          <w:sz w:val="16"/>
          <w:szCs w:val="18"/>
        </w:rPr>
        <w:t xml:space="preserve"> (Smith et al. 2019). </w:t>
      </w:r>
      <w:r w:rsidRPr="00580EE9">
        <w:rPr>
          <w:rStyle w:val="Emphasis"/>
          <w:highlight w:val="green"/>
        </w:rPr>
        <w:t>That means deep engagement</w:t>
      </w:r>
      <w:r w:rsidRPr="004E579C">
        <w:rPr>
          <w:rStyle w:val="Emphasis"/>
        </w:rPr>
        <w:t xml:space="preserve">. </w:t>
      </w:r>
    </w:p>
    <w:p w14:paraId="7A98EF5B" w14:textId="77777777" w:rsidR="00E51CD2" w:rsidRPr="004E579C" w:rsidRDefault="00E51CD2" w:rsidP="00E51CD2">
      <w:pPr>
        <w:rPr>
          <w:rStyle w:val="Style13ptBold"/>
          <w:b w:val="0"/>
          <w:bCs w:val="0"/>
          <w:sz w:val="16"/>
          <w:szCs w:val="18"/>
        </w:rPr>
      </w:pPr>
      <w:r w:rsidRPr="004E579C">
        <w:rPr>
          <w:rStyle w:val="Style13ptBold"/>
          <w:b w:val="0"/>
          <w:bCs w:val="0"/>
          <w:sz w:val="16"/>
          <w:szCs w:val="18"/>
        </w:rPr>
        <w:t xml:space="preserve">• </w:t>
      </w:r>
      <w:r w:rsidRPr="004E579C">
        <w:rPr>
          <w:rStyle w:val="StyleUnderline"/>
        </w:rPr>
        <w:t>Engage with the ideas of Black women, not just the most oft-repeated things they have said or written</w:t>
      </w:r>
      <w:r w:rsidRPr="004E579C">
        <w:rPr>
          <w:rStyle w:val="Style13ptBold"/>
          <w:b w:val="0"/>
          <w:bCs w:val="0"/>
          <w:sz w:val="16"/>
          <w:szCs w:val="18"/>
        </w:rPr>
        <w:t xml:space="preserve">. I often underscore this with my students. </w:t>
      </w:r>
      <w:r w:rsidRPr="004E579C">
        <w:rPr>
          <w:rStyle w:val="StyleUnderline"/>
        </w:rPr>
        <w:t>I don’t want</w:t>
      </w:r>
      <w:r w:rsidRPr="004E579C">
        <w:rPr>
          <w:rStyle w:val="Style13ptBold"/>
          <w:b w:val="0"/>
          <w:bCs w:val="0"/>
          <w:sz w:val="16"/>
          <w:szCs w:val="18"/>
        </w:rPr>
        <w:t xml:space="preserve"> them to give me a paper that brings in </w:t>
      </w:r>
      <w:r w:rsidRPr="004E579C">
        <w:rPr>
          <w:rStyle w:val="Emphasis"/>
        </w:rPr>
        <w:t>a decontextualized quote from Audre Lorde, bell hooks</w:t>
      </w:r>
      <w:r w:rsidRPr="004E579C">
        <w:rPr>
          <w:rStyle w:val="Style13ptBold"/>
          <w:b w:val="0"/>
          <w:bCs w:val="0"/>
          <w:sz w:val="16"/>
          <w:szCs w:val="18"/>
        </w:rPr>
        <w:t xml:space="preserve">, or Toni Morrison that functions as an add-on to meet my requirements. </w:t>
      </w:r>
      <w:r w:rsidRPr="00580EE9">
        <w:rPr>
          <w:rStyle w:val="StyleUnderline"/>
          <w:highlight w:val="green"/>
        </w:rPr>
        <w:t>Uncover sources you didn’t</w:t>
      </w:r>
      <w:r w:rsidRPr="004E579C">
        <w:rPr>
          <w:rStyle w:val="StyleUnderline"/>
        </w:rPr>
        <w:t xml:space="preserve"> previously </w:t>
      </w:r>
      <w:r w:rsidRPr="00580EE9">
        <w:rPr>
          <w:rStyle w:val="StyleUnderline"/>
          <w:highlight w:val="green"/>
        </w:rPr>
        <w:t>know about!</w:t>
      </w:r>
      <w:r w:rsidRPr="004E579C">
        <w:rPr>
          <w:rStyle w:val="StyleUnderline"/>
        </w:rPr>
        <w:t xml:space="preserve"> </w:t>
      </w:r>
      <w:r w:rsidRPr="004E579C">
        <w:rPr>
          <w:rStyle w:val="Style13ptBold"/>
          <w:b w:val="0"/>
          <w:bCs w:val="0"/>
          <w:sz w:val="16"/>
          <w:szCs w:val="18"/>
        </w:rPr>
        <w:t>Seek out resources critically and creatively—and be in conversation with peers and mentors you admire, and/or a savvy librarian.</w:t>
      </w:r>
    </w:p>
    <w:p w14:paraId="58236759" w14:textId="77777777" w:rsidR="00E51CD2" w:rsidRPr="004E579C" w:rsidRDefault="00E51CD2" w:rsidP="00E51CD2">
      <w:pPr>
        <w:rPr>
          <w:rStyle w:val="Style13ptBold"/>
          <w:b w:val="0"/>
          <w:bCs w:val="0"/>
          <w:sz w:val="16"/>
          <w:szCs w:val="18"/>
        </w:rPr>
      </w:pPr>
      <w:r w:rsidRPr="004E579C">
        <w:rPr>
          <w:rStyle w:val="Style13ptBold"/>
          <w:b w:val="0"/>
          <w:bCs w:val="0"/>
          <w:sz w:val="16"/>
          <w:szCs w:val="18"/>
        </w:rPr>
        <w:t xml:space="preserve">• Read promiscuously. 8 This doesn’t mean you have to read 24/7, incorporating every source you find in every discipline related to your research or your course topic. Rather, reading promiscuously allows you to read critically, consider the breadth of what is out there, and then invest more energy delving into questions about what sources you can include to counter the inequities you observe. </w:t>
      </w:r>
    </w:p>
    <w:p w14:paraId="6140B3BF" w14:textId="77777777" w:rsidR="00E51CD2" w:rsidRPr="004E579C" w:rsidRDefault="00E51CD2" w:rsidP="00E51CD2">
      <w:pPr>
        <w:rPr>
          <w:rStyle w:val="Style13ptBold"/>
          <w:b w:val="0"/>
          <w:bCs w:val="0"/>
          <w:sz w:val="16"/>
          <w:szCs w:val="18"/>
        </w:rPr>
      </w:pPr>
      <w:r w:rsidRPr="004E579C">
        <w:rPr>
          <w:rStyle w:val="Style13ptBold"/>
          <w:b w:val="0"/>
          <w:bCs w:val="0"/>
          <w:sz w:val="16"/>
          <w:szCs w:val="18"/>
        </w:rPr>
        <w:t xml:space="preserve">• As you engage in this work, remember that there is a long history of Black women’s scholarship being excluded from (and </w:t>
      </w:r>
      <w:proofErr w:type="spellStart"/>
      <w:r w:rsidRPr="004E579C">
        <w:rPr>
          <w:rStyle w:val="Style13ptBold"/>
          <w:b w:val="0"/>
          <w:bCs w:val="0"/>
          <w:sz w:val="16"/>
          <w:szCs w:val="18"/>
        </w:rPr>
        <w:t>undercited</w:t>
      </w:r>
      <w:proofErr w:type="spellEnd"/>
      <w:r w:rsidRPr="004E579C">
        <w:rPr>
          <w:rStyle w:val="Style13ptBold"/>
          <w:b w:val="0"/>
          <w:bCs w:val="0"/>
          <w:sz w:val="16"/>
          <w:szCs w:val="18"/>
        </w:rPr>
        <w:t xml:space="preserve"> in) prestigious journals and academic presses. Look to other, sometimes nonacademic, sources as well: Black feminist presses like Kitchen Table Press and BLF Press; journals like Transforming Anthropology, Feminist Anthropology, Souls: A Critical Journal of Black Politics, Culture, and Society, among others; and blogs, vlogs, podcasts, and social media posts by Black women, as well as popular articles and videos.</w:t>
      </w:r>
    </w:p>
    <w:p w14:paraId="0A3C8E3E" w14:textId="77777777" w:rsidR="00E51CD2" w:rsidRPr="00DF3168" w:rsidRDefault="00E51CD2" w:rsidP="00E51CD2">
      <w:pPr>
        <w:rPr>
          <w:b/>
          <w:iCs/>
          <w:u w:val="single"/>
          <w:bdr w:val="single" w:sz="8" w:space="0" w:color="auto"/>
        </w:rPr>
      </w:pPr>
      <w:r w:rsidRPr="004E579C">
        <w:rPr>
          <w:rStyle w:val="Style13ptBold"/>
          <w:b w:val="0"/>
          <w:bCs w:val="0"/>
          <w:sz w:val="16"/>
          <w:szCs w:val="18"/>
        </w:rPr>
        <w:t xml:space="preserve">• </w:t>
      </w:r>
      <w:r w:rsidRPr="00580EE9">
        <w:rPr>
          <w:rStyle w:val="Emphasis"/>
          <w:highlight w:val="green"/>
        </w:rPr>
        <w:t xml:space="preserve">Assign </w:t>
      </w:r>
      <w:r w:rsidRPr="00580EE9">
        <w:rPr>
          <w:rStyle w:val="Emphasis"/>
        </w:rPr>
        <w:t xml:space="preserve">articles from (and </w:t>
      </w:r>
      <w:r w:rsidRPr="00580EE9">
        <w:rPr>
          <w:rStyle w:val="Emphasis"/>
          <w:highlight w:val="green"/>
        </w:rPr>
        <w:t>publish</w:t>
      </w:r>
      <w:r w:rsidRPr="004E579C">
        <w:rPr>
          <w:rStyle w:val="StyleUnderline"/>
        </w:rPr>
        <w:t xml:space="preserve"> with, </w:t>
      </w:r>
      <w:r w:rsidRPr="00580EE9">
        <w:rPr>
          <w:rStyle w:val="StyleUnderline"/>
          <w:highlight w:val="green"/>
        </w:rPr>
        <w:t xml:space="preserve">and review for) journals that express an </w:t>
      </w:r>
      <w:r w:rsidRPr="00580EE9">
        <w:rPr>
          <w:rStyle w:val="Emphasis"/>
          <w:highlight w:val="green"/>
        </w:rPr>
        <w:t>explicit commitment</w:t>
      </w:r>
      <w:r w:rsidRPr="004E579C">
        <w:rPr>
          <w:rStyle w:val="Emphasis"/>
        </w:rPr>
        <w:t xml:space="preserve"> </w:t>
      </w:r>
      <w:r w:rsidRPr="00580EE9">
        <w:rPr>
          <w:rStyle w:val="Emphasis"/>
          <w:highlight w:val="green"/>
        </w:rPr>
        <w:t>to interrogating citational politics</w:t>
      </w:r>
      <w:r w:rsidRPr="004E579C">
        <w:rPr>
          <w:rStyle w:val="Style13ptBold"/>
          <w:b w:val="0"/>
          <w:bCs w:val="0"/>
          <w:sz w:val="16"/>
          <w:szCs w:val="18"/>
        </w:rPr>
        <w:t xml:space="preserve">. Look for journals that </w:t>
      </w:r>
      <w:r w:rsidRPr="004E579C">
        <w:rPr>
          <w:rStyle w:val="StyleUnderline"/>
        </w:rPr>
        <w:t>move beyond claiming inclusivity</w:t>
      </w:r>
      <w:r w:rsidRPr="004E579C">
        <w:rPr>
          <w:rStyle w:val="Style13ptBold"/>
          <w:b w:val="0"/>
          <w:bCs w:val="0"/>
          <w:sz w:val="16"/>
          <w:szCs w:val="18"/>
        </w:rPr>
        <w:t xml:space="preserve"> as a blanket statement </w:t>
      </w:r>
      <w:r w:rsidRPr="004E579C">
        <w:rPr>
          <w:sz w:val="16"/>
        </w:rPr>
        <w:t>to</w:t>
      </w:r>
      <w:r w:rsidRPr="004E579C">
        <w:rPr>
          <w:rStyle w:val="Style13ptBold"/>
          <w:b w:val="0"/>
          <w:bCs w:val="0"/>
          <w:sz w:val="16"/>
          <w:szCs w:val="18"/>
        </w:rPr>
        <w:t xml:space="preserve"> those that explicitly ask peer reviewers </w:t>
      </w:r>
      <w:r w:rsidRPr="004E579C">
        <w:rPr>
          <w:rStyle w:val="StyleUnderline"/>
        </w:rPr>
        <w:t xml:space="preserve">to </w:t>
      </w:r>
      <w:r w:rsidRPr="00580EE9">
        <w:rPr>
          <w:rStyle w:val="StyleUnderline"/>
          <w:highlight w:val="green"/>
        </w:rPr>
        <w:t xml:space="preserve">evaluate manuscripts </w:t>
      </w:r>
      <w:r w:rsidRPr="00580EE9">
        <w:rPr>
          <w:rStyle w:val="Emphasis"/>
          <w:highlight w:val="green"/>
        </w:rPr>
        <w:t>on their thoughtful engagement with a diverse and inclusive intellectual genealogy.</w:t>
      </w:r>
    </w:p>
    <w:p w14:paraId="50298A8F" w14:textId="77777777" w:rsidR="00E51CD2" w:rsidRPr="00922160" w:rsidRDefault="00E51CD2" w:rsidP="00E51CD2">
      <w:pPr>
        <w:pStyle w:val="Heading4"/>
        <w:numPr>
          <w:ilvl w:val="0"/>
          <w:numId w:val="16"/>
        </w:numPr>
        <w:tabs>
          <w:tab w:val="num" w:pos="360"/>
        </w:tabs>
        <w:ind w:left="0" w:firstLine="0"/>
      </w:pPr>
      <w:r>
        <w:t xml:space="preserve">Missed Connections: The </w:t>
      </w:r>
      <w:proofErr w:type="spellStart"/>
      <w:r>
        <w:t>aff</w:t>
      </w:r>
      <w:proofErr w:type="spellEnd"/>
      <w:r>
        <w:t xml:space="preserve"> </w:t>
      </w:r>
      <w:r>
        <w:rPr>
          <w:u w:val="single"/>
        </w:rPr>
        <w:t>misses</w:t>
      </w:r>
      <w:r>
        <w:t xml:space="preserve"> opportunities to engage marginalized scholars, these include [</w:t>
      </w:r>
      <w:r w:rsidRPr="00922160">
        <w:rPr>
          <w:highlight w:val="green"/>
        </w:rPr>
        <w:t>1NC examples</w:t>
      </w:r>
      <w:r>
        <w:t xml:space="preserve">] – </w:t>
      </w:r>
      <w:proofErr w:type="spellStart"/>
      <w:proofErr w:type="gramStart"/>
      <w:r>
        <w:t>its</w:t>
      </w:r>
      <w:proofErr w:type="spellEnd"/>
      <w:proofErr w:type="gramEnd"/>
      <w:r>
        <w:t xml:space="preserve"> not about finding authors that merely “reinforce” what the </w:t>
      </w:r>
      <w:proofErr w:type="spellStart"/>
      <w:r>
        <w:t>aff</w:t>
      </w:r>
      <w:proofErr w:type="spellEnd"/>
      <w:r>
        <w:t xml:space="preserve"> is already saying, </w:t>
      </w:r>
      <w:proofErr w:type="spellStart"/>
      <w:proofErr w:type="gramStart"/>
      <w:r>
        <w:t>its</w:t>
      </w:r>
      <w:proofErr w:type="spellEnd"/>
      <w:proofErr w:type="gramEnd"/>
      <w:r>
        <w:t xml:space="preserve"> about finding marginalized scholars who help to transform what is being argued in the first place.</w:t>
      </w:r>
    </w:p>
    <w:p w14:paraId="64B565F7" w14:textId="77777777" w:rsidR="00E51CD2" w:rsidRDefault="00E51CD2" w:rsidP="00E51CD2">
      <w:pPr>
        <w:rPr>
          <w:rStyle w:val="Style13ptBold"/>
          <w:b w:val="0"/>
          <w:bCs w:val="0"/>
          <w:sz w:val="22"/>
          <w:szCs w:val="18"/>
        </w:rPr>
      </w:pPr>
      <w:r w:rsidRPr="00955B6A">
        <w:rPr>
          <w:rStyle w:val="Style13ptBold"/>
        </w:rPr>
        <w:t>CC&amp;C 22</w:t>
      </w:r>
      <w:r w:rsidRPr="003230A2">
        <w:t xml:space="preserve"> - Conference on College Composition and Communication (Position Statement on Citation Justice in Rhetoric, Composition, and Writing Studies , </w:t>
      </w:r>
      <w:hyperlink r:id="rId8" w:history="1">
        <w:r w:rsidRPr="003230A2">
          <w:rPr>
            <w:rStyle w:val="Hyperlink"/>
          </w:rPr>
          <w:t>https://cccc.ncte.org/cccc/citation-justice</w:t>
        </w:r>
      </w:hyperlink>
      <w:r w:rsidRPr="003230A2">
        <w:t>) NAR</w:t>
      </w:r>
    </w:p>
    <w:p w14:paraId="1E15A2A7" w14:textId="77777777" w:rsidR="00E51CD2" w:rsidRPr="00522434" w:rsidRDefault="00E51CD2" w:rsidP="00E51CD2">
      <w:pPr>
        <w:rPr>
          <w:rStyle w:val="Style13ptBold"/>
          <w:b w:val="0"/>
          <w:bCs w:val="0"/>
          <w:sz w:val="16"/>
          <w:szCs w:val="18"/>
        </w:rPr>
      </w:pPr>
      <w:r w:rsidRPr="000911F5">
        <w:rPr>
          <w:rStyle w:val="StyleUnderline"/>
          <w:highlight w:val="green"/>
        </w:rPr>
        <w:t>Citation justice</w:t>
      </w:r>
      <w:r w:rsidRPr="001977A1">
        <w:rPr>
          <w:rStyle w:val="StyleUnderline"/>
        </w:rPr>
        <w:t xml:space="preserve"> </w:t>
      </w:r>
      <w:r w:rsidRPr="00522434">
        <w:rPr>
          <w:rStyle w:val="Style13ptBold"/>
          <w:b w:val="0"/>
          <w:bCs w:val="0"/>
          <w:sz w:val="16"/>
          <w:szCs w:val="18"/>
        </w:rPr>
        <w:t xml:space="preserve">requires that we consider issues of intersectionality (Crenshaw) and equity. It </w:t>
      </w:r>
      <w:r w:rsidRPr="001977A1">
        <w:rPr>
          <w:rStyle w:val="Emphasis"/>
        </w:rPr>
        <w:t>takes time</w:t>
      </w:r>
      <w:r w:rsidRPr="00522434">
        <w:rPr>
          <w:rStyle w:val="Style13ptBold"/>
          <w:b w:val="0"/>
          <w:bCs w:val="0"/>
          <w:sz w:val="16"/>
          <w:szCs w:val="18"/>
        </w:rPr>
        <w:t xml:space="preserve"> </w:t>
      </w:r>
      <w:r w:rsidRPr="001977A1">
        <w:rPr>
          <w:rStyle w:val="StyleUnderline"/>
        </w:rPr>
        <w:t xml:space="preserve">and </w:t>
      </w:r>
      <w:r w:rsidRPr="000911F5">
        <w:rPr>
          <w:rStyle w:val="StyleUnderline"/>
          <w:highlight w:val="green"/>
        </w:rPr>
        <w:t>requires a</w:t>
      </w:r>
      <w:r w:rsidRPr="00522434">
        <w:rPr>
          <w:rStyle w:val="Style13ptBold"/>
          <w:b w:val="0"/>
          <w:bCs w:val="0"/>
          <w:sz w:val="16"/>
          <w:szCs w:val="18"/>
        </w:rPr>
        <w:t xml:space="preserve"> more </w:t>
      </w:r>
      <w:r w:rsidRPr="001977A1">
        <w:rPr>
          <w:rStyle w:val="Emphasis"/>
        </w:rPr>
        <w:t xml:space="preserve">thoughtful </w:t>
      </w:r>
      <w:r w:rsidRPr="000911F5">
        <w:rPr>
          <w:rStyle w:val="Emphasis"/>
          <w:highlight w:val="green"/>
        </w:rPr>
        <w:t>comprehensive view</w:t>
      </w:r>
      <w:r w:rsidRPr="00522434">
        <w:rPr>
          <w:rStyle w:val="Style13ptBold"/>
          <w:b w:val="0"/>
          <w:bCs w:val="0"/>
          <w:sz w:val="16"/>
          <w:szCs w:val="18"/>
        </w:rPr>
        <w:t xml:space="preserve"> </w:t>
      </w:r>
      <w:r w:rsidRPr="00522434">
        <w:rPr>
          <w:sz w:val="16"/>
        </w:rPr>
        <w:t xml:space="preserve">and </w:t>
      </w:r>
      <w:r w:rsidRPr="00522434">
        <w:rPr>
          <w:rStyle w:val="Style13ptBold"/>
          <w:b w:val="0"/>
          <w:bCs w:val="0"/>
          <w:sz w:val="16"/>
          <w:szCs w:val="18"/>
        </w:rPr>
        <w:t xml:space="preserve">that questions established citation conventions and accounts for power, privilege, and history. Yet BIPOC scholars often face additional scrutiny when they do the work of thoughtfully attending to citation politics, where their work is dismissed as “overly narrow,” “irrelevant,” or inadequately citing canonical sources in ways that are legible to scholars trained according to dominant conventions (Gutiérrez y </w:t>
      </w:r>
      <w:proofErr w:type="spellStart"/>
      <w:r w:rsidRPr="00522434">
        <w:rPr>
          <w:rStyle w:val="Style13ptBold"/>
          <w:b w:val="0"/>
          <w:bCs w:val="0"/>
          <w:sz w:val="16"/>
          <w:szCs w:val="18"/>
        </w:rPr>
        <w:t>Muhs</w:t>
      </w:r>
      <w:proofErr w:type="spellEnd"/>
      <w:r w:rsidRPr="00522434">
        <w:rPr>
          <w:rStyle w:val="Style13ptBold"/>
          <w:b w:val="0"/>
          <w:bCs w:val="0"/>
          <w:sz w:val="16"/>
          <w:szCs w:val="18"/>
        </w:rPr>
        <w:t xml:space="preserve"> et al.; Monberg et al.). To engage in citation </w:t>
      </w:r>
      <w:proofErr w:type="gramStart"/>
      <w:r w:rsidRPr="00522434">
        <w:rPr>
          <w:rStyle w:val="Style13ptBold"/>
          <w:b w:val="0"/>
          <w:bCs w:val="0"/>
          <w:sz w:val="16"/>
          <w:szCs w:val="18"/>
        </w:rPr>
        <w:t>justice</w:t>
      </w:r>
      <w:proofErr w:type="gramEnd"/>
      <w:r w:rsidRPr="00522434">
        <w:rPr>
          <w:rStyle w:val="Style13ptBold"/>
          <w:b w:val="0"/>
          <w:bCs w:val="0"/>
          <w:sz w:val="16"/>
          <w:szCs w:val="18"/>
        </w:rPr>
        <w:t xml:space="preserve"> we must resist neoliberal imperatives that demand higher expectations for scholarly production and fast scholarship, especially during a global pandemic that has made this even more difficult for many to do. </w:t>
      </w:r>
    </w:p>
    <w:p w14:paraId="3F0DA60D" w14:textId="77777777" w:rsidR="00E51CD2" w:rsidRPr="00522434" w:rsidRDefault="00E51CD2" w:rsidP="00E51CD2">
      <w:pPr>
        <w:rPr>
          <w:rStyle w:val="Style13ptBold"/>
          <w:b w:val="0"/>
          <w:bCs w:val="0"/>
          <w:sz w:val="16"/>
          <w:szCs w:val="18"/>
        </w:rPr>
      </w:pPr>
      <w:r w:rsidRPr="00522434">
        <w:rPr>
          <w:rStyle w:val="Style13ptBold"/>
          <w:b w:val="0"/>
          <w:bCs w:val="0"/>
          <w:sz w:val="16"/>
          <w:szCs w:val="18"/>
        </w:rPr>
        <w:t xml:space="preserve">In addition, many undergraduate and graduate programs continue to train students with exclusionary </w:t>
      </w:r>
      <w:proofErr w:type="spellStart"/>
      <w:r w:rsidRPr="00522434">
        <w:rPr>
          <w:rStyle w:val="Style13ptBold"/>
          <w:b w:val="0"/>
          <w:bCs w:val="0"/>
          <w:sz w:val="16"/>
          <w:szCs w:val="18"/>
        </w:rPr>
        <w:t>Eurowestern</w:t>
      </w:r>
      <w:proofErr w:type="spellEnd"/>
      <w:r w:rsidRPr="00522434">
        <w:rPr>
          <w:rStyle w:val="Style13ptBold"/>
          <w:b w:val="0"/>
          <w:bCs w:val="0"/>
          <w:sz w:val="16"/>
          <w:szCs w:val="18"/>
        </w:rPr>
        <w:t xml:space="preserve"> reading lists and knowledges. This tendency means that BIPOC students in particular who are interested in gaining a more diverse view of the field are required to engage in additional reading and research that centers BIPOC voices. It also means that those who do not or cannot do this additional work feel underprepared to engage in justice-oriented scholarship and teaching. </w:t>
      </w:r>
    </w:p>
    <w:p w14:paraId="09A82235" w14:textId="77777777" w:rsidR="00E51CD2" w:rsidRPr="00522434" w:rsidRDefault="00E51CD2" w:rsidP="00E51CD2">
      <w:pPr>
        <w:rPr>
          <w:rStyle w:val="Style13ptBold"/>
          <w:b w:val="0"/>
          <w:bCs w:val="0"/>
          <w:sz w:val="16"/>
          <w:szCs w:val="18"/>
        </w:rPr>
      </w:pPr>
      <w:r w:rsidRPr="00522434">
        <w:rPr>
          <w:rStyle w:val="Style13ptBold"/>
          <w:b w:val="0"/>
          <w:bCs w:val="0"/>
          <w:sz w:val="16"/>
          <w:szCs w:val="18"/>
        </w:rPr>
        <w:t xml:space="preserve">Moreover, </w:t>
      </w:r>
      <w:r w:rsidRPr="00522434">
        <w:rPr>
          <w:sz w:val="16"/>
        </w:rPr>
        <w:t>long-standing</w:t>
      </w:r>
      <w:r w:rsidRPr="00522434">
        <w:rPr>
          <w:rStyle w:val="Style13ptBold"/>
          <w:b w:val="0"/>
          <w:bCs w:val="0"/>
          <w:sz w:val="16"/>
          <w:szCs w:val="18"/>
        </w:rPr>
        <w:t xml:space="preserve"> and persistent normative perceptions within the humanities that place greater value on individual scholarly contributions than on collaborative efforts, or that encourage graduate students to find a “gap”—an absence—that their research might fill may further encourage hegemonic citation practices that maintain the status quo. Such expectations and frameworks contribute to folks engaging in what Carmen Kynard has referred to as “white settler logic in suggesting new arrival, new beginnings, and/or new possibilities on already hallowed grounds” (187). That is, folks may be resistant to cite others when the goal is to set out and claim a “new” area of study. </w:t>
      </w:r>
      <w:proofErr w:type="gramStart"/>
      <w:r w:rsidRPr="00522434">
        <w:rPr>
          <w:rStyle w:val="Style13ptBold"/>
          <w:b w:val="0"/>
          <w:bCs w:val="0"/>
          <w:sz w:val="16"/>
          <w:szCs w:val="18"/>
        </w:rPr>
        <w:t>Yet,</w:t>
      </w:r>
      <w:proofErr w:type="gramEnd"/>
      <w:r w:rsidRPr="00522434">
        <w:rPr>
          <w:rStyle w:val="Style13ptBold"/>
          <w:b w:val="0"/>
          <w:bCs w:val="0"/>
          <w:sz w:val="16"/>
          <w:szCs w:val="18"/>
        </w:rPr>
        <w:t xml:space="preserve"> we can and should resist and make academic empire building visible when we see it. </w:t>
      </w:r>
    </w:p>
    <w:p w14:paraId="12350ACC" w14:textId="77777777" w:rsidR="00E51CD2" w:rsidRPr="00522434" w:rsidRDefault="00E51CD2" w:rsidP="00E51CD2">
      <w:pPr>
        <w:rPr>
          <w:rStyle w:val="Style13ptBold"/>
          <w:b w:val="0"/>
          <w:bCs w:val="0"/>
          <w:sz w:val="16"/>
          <w:szCs w:val="18"/>
        </w:rPr>
      </w:pPr>
      <w:r w:rsidRPr="00522434">
        <w:rPr>
          <w:rStyle w:val="Style13ptBold"/>
          <w:b w:val="0"/>
          <w:bCs w:val="0"/>
          <w:sz w:val="16"/>
          <w:szCs w:val="18"/>
        </w:rPr>
        <w:t xml:space="preserve">We also acknowledge that all of this is taking place in a time when tenure-track positions are becoming rarer and demanding more. Yet if we are truly concerned about equity and justice in rhetoric, composition, and writing studies, it is imperative that we attend to each of these systemic aspects of the discipline that contribute to citation inequity. We also need to keep these issues in mind when we assess and evaluate job candidates and faculty up for tenure and promotion. </w:t>
      </w:r>
    </w:p>
    <w:p w14:paraId="17EBE8C9" w14:textId="77777777" w:rsidR="00E51CD2" w:rsidRPr="00522434" w:rsidRDefault="00E51CD2" w:rsidP="00E51CD2">
      <w:pPr>
        <w:rPr>
          <w:rStyle w:val="Style13ptBold"/>
          <w:b w:val="0"/>
          <w:bCs w:val="0"/>
          <w:sz w:val="16"/>
          <w:szCs w:val="18"/>
        </w:rPr>
      </w:pPr>
      <w:r w:rsidRPr="00522434">
        <w:rPr>
          <w:rStyle w:val="Style13ptBold"/>
          <w:b w:val="0"/>
          <w:bCs w:val="0"/>
          <w:sz w:val="16"/>
          <w:szCs w:val="18"/>
        </w:rPr>
        <w:t>Practicing Citation Justice</w:t>
      </w:r>
    </w:p>
    <w:p w14:paraId="504E3518" w14:textId="77777777" w:rsidR="00E51CD2" w:rsidRPr="00522434" w:rsidRDefault="00E51CD2" w:rsidP="00E51CD2">
      <w:pPr>
        <w:rPr>
          <w:rStyle w:val="Style13ptBold"/>
          <w:b w:val="0"/>
          <w:bCs w:val="0"/>
          <w:sz w:val="16"/>
          <w:szCs w:val="18"/>
        </w:rPr>
      </w:pPr>
      <w:r w:rsidRPr="00522434">
        <w:rPr>
          <w:rStyle w:val="Style13ptBold"/>
          <w:b w:val="0"/>
          <w:bCs w:val="0"/>
          <w:sz w:val="16"/>
          <w:szCs w:val="18"/>
        </w:rPr>
        <w:t xml:space="preserve">With these broad contexts and implications in mind, we offer the following </w:t>
      </w:r>
      <w:proofErr w:type="gramStart"/>
      <w:r w:rsidRPr="00522434">
        <w:rPr>
          <w:rStyle w:val="Style13ptBold"/>
          <w:b w:val="0"/>
          <w:bCs w:val="0"/>
          <w:sz w:val="16"/>
          <w:szCs w:val="18"/>
        </w:rPr>
        <w:t>heuristic</w:t>
      </w:r>
      <w:proofErr w:type="gramEnd"/>
      <w:r w:rsidRPr="00522434">
        <w:rPr>
          <w:rStyle w:val="Style13ptBold"/>
          <w:b w:val="0"/>
          <w:bCs w:val="0"/>
          <w:sz w:val="16"/>
          <w:szCs w:val="18"/>
        </w:rPr>
        <w:t xml:space="preserve"> for practicing citation justice in the various kinds of scholarly work that we do: </w:t>
      </w:r>
    </w:p>
    <w:p w14:paraId="6357BDE5" w14:textId="77777777" w:rsidR="00E51CD2" w:rsidRPr="00522434" w:rsidRDefault="00E51CD2" w:rsidP="00E51CD2">
      <w:pPr>
        <w:ind w:left="720"/>
        <w:rPr>
          <w:rStyle w:val="Style13ptBold"/>
          <w:b w:val="0"/>
          <w:bCs w:val="0"/>
          <w:sz w:val="16"/>
          <w:szCs w:val="18"/>
        </w:rPr>
      </w:pPr>
      <w:r w:rsidRPr="00522434">
        <w:rPr>
          <w:rStyle w:val="Style13ptBold"/>
          <w:b w:val="0"/>
          <w:bCs w:val="0"/>
          <w:sz w:val="16"/>
          <w:szCs w:val="18"/>
        </w:rPr>
        <w:t>Citation justice is intersectional.</w:t>
      </w:r>
    </w:p>
    <w:p w14:paraId="381CF4C6" w14:textId="77777777" w:rsidR="00E51CD2" w:rsidRPr="00522434" w:rsidRDefault="00E51CD2" w:rsidP="00E51CD2">
      <w:pPr>
        <w:ind w:left="720"/>
        <w:rPr>
          <w:rStyle w:val="Style13ptBold"/>
          <w:b w:val="0"/>
          <w:bCs w:val="0"/>
          <w:sz w:val="16"/>
          <w:szCs w:val="18"/>
        </w:rPr>
      </w:pPr>
      <w:r w:rsidRPr="00522434">
        <w:rPr>
          <w:rStyle w:val="Style13ptBold"/>
          <w:b w:val="0"/>
          <w:bCs w:val="0"/>
          <w:sz w:val="16"/>
          <w:szCs w:val="18"/>
        </w:rPr>
        <w:t>Citation justice reflects the full scope of multiply marginalized people’s intellectual contributions.</w:t>
      </w:r>
    </w:p>
    <w:p w14:paraId="49E73010" w14:textId="77777777" w:rsidR="00E51CD2" w:rsidRPr="00522434" w:rsidRDefault="00E51CD2" w:rsidP="00E51CD2">
      <w:pPr>
        <w:ind w:left="720"/>
        <w:rPr>
          <w:rStyle w:val="Style13ptBold"/>
          <w:b w:val="0"/>
          <w:bCs w:val="0"/>
          <w:sz w:val="16"/>
          <w:szCs w:val="18"/>
        </w:rPr>
      </w:pPr>
      <w:r w:rsidRPr="00522434">
        <w:rPr>
          <w:rStyle w:val="Style13ptBold"/>
          <w:b w:val="0"/>
          <w:bCs w:val="0"/>
          <w:sz w:val="16"/>
          <w:szCs w:val="18"/>
        </w:rPr>
        <w:t>Citation justice resists and rejects intellectual empire building.</w:t>
      </w:r>
    </w:p>
    <w:p w14:paraId="452BB160" w14:textId="77777777" w:rsidR="00E51CD2" w:rsidRPr="00522434" w:rsidRDefault="00E51CD2" w:rsidP="00E51CD2">
      <w:pPr>
        <w:ind w:left="720"/>
        <w:rPr>
          <w:rStyle w:val="Style13ptBold"/>
          <w:b w:val="0"/>
          <w:bCs w:val="0"/>
          <w:sz w:val="16"/>
          <w:szCs w:val="18"/>
        </w:rPr>
      </w:pPr>
      <w:r w:rsidRPr="00522434">
        <w:rPr>
          <w:rStyle w:val="Style13ptBold"/>
          <w:b w:val="0"/>
          <w:bCs w:val="0"/>
          <w:sz w:val="16"/>
          <w:szCs w:val="18"/>
        </w:rPr>
        <w:t>Citation justice is accountable.</w:t>
      </w:r>
    </w:p>
    <w:p w14:paraId="3840885E" w14:textId="77777777" w:rsidR="00E51CD2" w:rsidRPr="00522434" w:rsidRDefault="00E51CD2" w:rsidP="00E51CD2">
      <w:pPr>
        <w:rPr>
          <w:rStyle w:val="Style13ptBold"/>
          <w:b w:val="0"/>
          <w:bCs w:val="0"/>
          <w:sz w:val="16"/>
          <w:szCs w:val="18"/>
        </w:rPr>
      </w:pPr>
      <w:r w:rsidRPr="00522434">
        <w:rPr>
          <w:rStyle w:val="Style13ptBold"/>
          <w:b w:val="0"/>
          <w:bCs w:val="0"/>
          <w:sz w:val="16"/>
          <w:szCs w:val="18"/>
        </w:rPr>
        <w:t xml:space="preserve">Citation justice is intersectional. Because, as Kimberlé Crenshaw has explained, multiple, intersecting oppressions shape the experiences of multiply marginalized people, it is important to not limit our inclusion efforts to existing demographic categories such as race, gender, and class separately. Instead, taking </w:t>
      </w:r>
      <w:r w:rsidRPr="00522434">
        <w:rPr>
          <w:sz w:val="16"/>
        </w:rPr>
        <w:t>context and subject matter into account, we should ask ourselves if we are citing only non-Black scholars of color to stand in for the perspective of “people of color,” or only cis Black men to stand in for Black perspectives and rhetorics. Just</w:t>
      </w:r>
      <w:r w:rsidRPr="00522434">
        <w:rPr>
          <w:rStyle w:val="Style13ptBold"/>
          <w:b w:val="0"/>
          <w:bCs w:val="0"/>
          <w:sz w:val="16"/>
          <w:szCs w:val="18"/>
        </w:rPr>
        <w:t xml:space="preserve"> as it would be inappropriate to cite only white scholars to </w:t>
      </w:r>
      <w:proofErr w:type="gramStart"/>
      <w:r w:rsidRPr="00522434">
        <w:rPr>
          <w:rStyle w:val="Style13ptBold"/>
          <w:b w:val="0"/>
          <w:bCs w:val="0"/>
          <w:sz w:val="16"/>
          <w:szCs w:val="18"/>
        </w:rPr>
        <w:t>make generalizations</w:t>
      </w:r>
      <w:proofErr w:type="gramEnd"/>
      <w:r w:rsidRPr="00522434">
        <w:rPr>
          <w:rStyle w:val="Style13ptBold"/>
          <w:b w:val="0"/>
          <w:bCs w:val="0"/>
          <w:sz w:val="16"/>
          <w:szCs w:val="18"/>
        </w:rPr>
        <w:t xml:space="preserve"> about people in general, it is likewise inaccurate to cite only cisgender men of color as a stand-in for people of color more generally. Given the degree of exclusion they’ve faced on multiple levels, especially in proportion to the contributions they’ve made, it is important to </w:t>
      </w:r>
      <w:proofErr w:type="gramStart"/>
      <w:r w:rsidRPr="00522434">
        <w:rPr>
          <w:rStyle w:val="Style13ptBold"/>
          <w:b w:val="0"/>
          <w:bCs w:val="0"/>
          <w:sz w:val="16"/>
          <w:szCs w:val="18"/>
        </w:rPr>
        <w:t>make an effort</w:t>
      </w:r>
      <w:proofErr w:type="gramEnd"/>
      <w:r w:rsidRPr="00522434">
        <w:rPr>
          <w:rStyle w:val="Style13ptBold"/>
          <w:b w:val="0"/>
          <w:bCs w:val="0"/>
          <w:sz w:val="16"/>
          <w:szCs w:val="18"/>
        </w:rPr>
        <w:t xml:space="preserve"> to cite Black </w:t>
      </w:r>
      <w:proofErr w:type="gramStart"/>
      <w:r w:rsidRPr="00522434">
        <w:rPr>
          <w:rStyle w:val="Style13ptBold"/>
          <w:b w:val="0"/>
          <w:bCs w:val="0"/>
          <w:sz w:val="16"/>
          <w:szCs w:val="18"/>
        </w:rPr>
        <w:t>women in particular</w:t>
      </w:r>
      <w:proofErr w:type="gramEnd"/>
      <w:r w:rsidRPr="00522434">
        <w:rPr>
          <w:rStyle w:val="Style13ptBold"/>
          <w:b w:val="0"/>
          <w:bCs w:val="0"/>
          <w:sz w:val="16"/>
          <w:szCs w:val="18"/>
        </w:rPr>
        <w:t xml:space="preserve"> (Williams &amp; Collier; Smith). </w:t>
      </w:r>
    </w:p>
    <w:p w14:paraId="1EBC457C" w14:textId="77777777" w:rsidR="00E51CD2" w:rsidRPr="00522434" w:rsidRDefault="00E51CD2" w:rsidP="00E51CD2">
      <w:pPr>
        <w:rPr>
          <w:rStyle w:val="Style13ptBold"/>
          <w:b w:val="0"/>
          <w:bCs w:val="0"/>
          <w:sz w:val="16"/>
          <w:szCs w:val="18"/>
        </w:rPr>
      </w:pPr>
      <w:r w:rsidRPr="001977A1">
        <w:rPr>
          <w:rStyle w:val="StyleUnderline"/>
        </w:rPr>
        <w:t xml:space="preserve">It is also important to be aware of </w:t>
      </w:r>
      <w:r w:rsidRPr="000911F5">
        <w:rPr>
          <w:rStyle w:val="StyleUnderline"/>
          <w:highlight w:val="green"/>
        </w:rPr>
        <w:t>the tendency to come up with excuses to not cite</w:t>
      </w:r>
      <w:r w:rsidRPr="00522434">
        <w:rPr>
          <w:rStyle w:val="Style13ptBold"/>
          <w:b w:val="0"/>
          <w:bCs w:val="0"/>
          <w:sz w:val="16"/>
          <w:szCs w:val="18"/>
        </w:rPr>
        <w:t xml:space="preserve"> multiply </w:t>
      </w:r>
      <w:r w:rsidRPr="001977A1">
        <w:rPr>
          <w:rStyle w:val="StyleUnderline"/>
        </w:rPr>
        <w:t xml:space="preserve">marginalized scholars, </w:t>
      </w:r>
      <w:r w:rsidRPr="000911F5">
        <w:rPr>
          <w:rStyle w:val="StyleUnderline"/>
          <w:highlight w:val="green"/>
        </w:rPr>
        <w:t>whether</w:t>
      </w:r>
      <w:r w:rsidRPr="00522434">
        <w:rPr>
          <w:rStyle w:val="Style13ptBold"/>
          <w:b w:val="0"/>
          <w:bCs w:val="0"/>
          <w:sz w:val="16"/>
          <w:szCs w:val="18"/>
        </w:rPr>
        <w:t xml:space="preserve"> it’s that </w:t>
      </w:r>
      <w:r w:rsidRPr="001977A1">
        <w:rPr>
          <w:rStyle w:val="StyleUnderline"/>
        </w:rPr>
        <w:t xml:space="preserve">their </w:t>
      </w:r>
      <w:r w:rsidRPr="000911F5">
        <w:rPr>
          <w:rStyle w:val="StyleUnderline"/>
          <w:highlight w:val="green"/>
        </w:rPr>
        <w:t>work is not directly related</w:t>
      </w:r>
      <w:r w:rsidRPr="001977A1">
        <w:rPr>
          <w:rStyle w:val="StyleUnderline"/>
        </w:rPr>
        <w:t xml:space="preserve"> at first glance, </w:t>
      </w:r>
      <w:r w:rsidRPr="000911F5">
        <w:rPr>
          <w:rStyle w:val="StyleUnderline"/>
          <w:highlight w:val="green"/>
        </w:rPr>
        <w:t>because they aren’t using the</w:t>
      </w:r>
      <w:r w:rsidRPr="001977A1">
        <w:rPr>
          <w:rStyle w:val="StyleUnderline"/>
        </w:rPr>
        <w:t xml:space="preserve"> exact </w:t>
      </w:r>
      <w:r w:rsidRPr="000911F5">
        <w:rPr>
          <w:rStyle w:val="StyleUnderline"/>
          <w:highlight w:val="green"/>
        </w:rPr>
        <w:t>same term</w:t>
      </w:r>
      <w:r w:rsidRPr="001977A1">
        <w:rPr>
          <w:rStyle w:val="StyleUnderline"/>
        </w:rPr>
        <w:t xml:space="preserve">inology, </w:t>
      </w:r>
      <w:r w:rsidRPr="000911F5">
        <w:rPr>
          <w:rStyle w:val="StyleUnderline"/>
          <w:highlight w:val="green"/>
        </w:rPr>
        <w:t>because their work is</w:t>
      </w:r>
      <w:r w:rsidRPr="001977A1">
        <w:rPr>
          <w:rStyle w:val="StyleUnderline"/>
        </w:rPr>
        <w:t xml:space="preserve"> </w:t>
      </w:r>
      <w:r w:rsidRPr="000911F5">
        <w:rPr>
          <w:rStyle w:val="StyleUnderline"/>
          <w:highlight w:val="green"/>
        </w:rPr>
        <w:t>not in an academic journ</w:t>
      </w:r>
      <w:r w:rsidRPr="001977A1">
        <w:rPr>
          <w:rStyle w:val="StyleUnderline"/>
        </w:rPr>
        <w:t>al</w:t>
      </w:r>
      <w:r w:rsidRPr="00522434">
        <w:rPr>
          <w:rStyle w:val="Style13ptBold"/>
          <w:b w:val="0"/>
          <w:bCs w:val="0"/>
          <w:sz w:val="16"/>
          <w:szCs w:val="18"/>
        </w:rPr>
        <w:t xml:space="preserve"> or published by a well-reputed university press according to dominant normative standards</w:t>
      </w:r>
      <w:r w:rsidRPr="001977A1">
        <w:rPr>
          <w:rStyle w:val="StyleUnderline"/>
        </w:rPr>
        <w:t xml:space="preserve">, </w:t>
      </w:r>
      <w:r w:rsidRPr="000911F5">
        <w:rPr>
          <w:rStyle w:val="StyleUnderline"/>
          <w:highlight w:val="green"/>
        </w:rPr>
        <w:t>because they aren’t</w:t>
      </w:r>
      <w:r w:rsidRPr="001977A1">
        <w:rPr>
          <w:rStyle w:val="StyleUnderline"/>
        </w:rPr>
        <w:t xml:space="preserve"> affiliated with certain kinds of institutions</w:t>
      </w:r>
      <w:r w:rsidRPr="00522434">
        <w:rPr>
          <w:rStyle w:val="Style13ptBold"/>
          <w:b w:val="0"/>
          <w:bCs w:val="0"/>
          <w:sz w:val="16"/>
          <w:szCs w:val="18"/>
        </w:rPr>
        <w:t xml:space="preserve"> (e.g., a research-intensive university</w:t>
      </w:r>
      <w:r w:rsidRPr="001977A1">
        <w:rPr>
          <w:rStyle w:val="StyleUnderline"/>
        </w:rPr>
        <w:t>), or because it’s</w:t>
      </w:r>
      <w:r w:rsidRPr="00522434">
        <w:rPr>
          <w:rStyle w:val="Style13ptBold"/>
          <w:b w:val="0"/>
          <w:bCs w:val="0"/>
          <w:sz w:val="16"/>
          <w:szCs w:val="18"/>
        </w:rPr>
        <w:t xml:space="preserve"> a dissertation or master’s thesis and </w:t>
      </w:r>
      <w:r w:rsidRPr="001977A1">
        <w:rPr>
          <w:rStyle w:val="StyleUnderline"/>
        </w:rPr>
        <w:t xml:space="preserve">not </w:t>
      </w:r>
      <w:r w:rsidRPr="000911F5">
        <w:rPr>
          <w:rStyle w:val="StyleUnderline"/>
          <w:highlight w:val="green"/>
        </w:rPr>
        <w:t>peer reviewed</w:t>
      </w:r>
      <w:r w:rsidRPr="00522434">
        <w:rPr>
          <w:rStyle w:val="Style13ptBold"/>
          <w:b w:val="0"/>
          <w:bCs w:val="0"/>
          <w:sz w:val="16"/>
          <w:szCs w:val="18"/>
        </w:rPr>
        <w:t xml:space="preserve"> in the strictest sense of the term. This is not to say that we shouldn’t pay attention to publication venue; rather, the point is to catch oneself when rationalizing why one should not cite a multiply marginalized scholar. </w:t>
      </w:r>
      <w:r w:rsidRPr="000911F5">
        <w:rPr>
          <w:rStyle w:val="StyleUnderline"/>
          <w:highlight w:val="green"/>
        </w:rPr>
        <w:t>We should</w:t>
      </w:r>
      <w:r w:rsidRPr="001977A1">
        <w:rPr>
          <w:rStyle w:val="StyleUnderline"/>
        </w:rPr>
        <w:t xml:space="preserve"> also </w:t>
      </w:r>
      <w:r w:rsidRPr="000911F5">
        <w:rPr>
          <w:rStyle w:val="StyleUnderline"/>
          <w:highlight w:val="green"/>
        </w:rPr>
        <w:t>be open to a wide</w:t>
      </w:r>
      <w:r w:rsidRPr="001977A1">
        <w:rPr>
          <w:rStyle w:val="StyleUnderline"/>
        </w:rPr>
        <w:t xml:space="preserve"> </w:t>
      </w:r>
      <w:r w:rsidRPr="000911F5">
        <w:rPr>
          <w:rStyle w:val="StyleUnderline"/>
          <w:highlight w:val="green"/>
        </w:rPr>
        <w:t>range of thinkers</w:t>
      </w:r>
      <w:r w:rsidRPr="00522434">
        <w:rPr>
          <w:rStyle w:val="Style13ptBold"/>
          <w:b w:val="0"/>
          <w:bCs w:val="0"/>
          <w:sz w:val="16"/>
          <w:szCs w:val="18"/>
        </w:rPr>
        <w:t xml:space="preserve">, regardless of their academic affiliation, as well as a wide range of genres and venues, both scholarly and otherwise. </w:t>
      </w:r>
    </w:p>
    <w:p w14:paraId="37C25687" w14:textId="77777777" w:rsidR="00E51CD2" w:rsidRPr="00522434" w:rsidRDefault="00E51CD2" w:rsidP="00E51CD2">
      <w:pPr>
        <w:rPr>
          <w:rStyle w:val="Style13ptBold"/>
          <w:b w:val="0"/>
          <w:bCs w:val="0"/>
          <w:sz w:val="16"/>
          <w:szCs w:val="18"/>
        </w:rPr>
      </w:pPr>
      <w:r w:rsidRPr="00522434">
        <w:rPr>
          <w:rStyle w:val="Style13ptBold"/>
          <w:b w:val="0"/>
          <w:bCs w:val="0"/>
          <w:sz w:val="16"/>
          <w:szCs w:val="18"/>
        </w:rPr>
        <w:t>Finally, citation justice demands confronting whiteness, heteronormativity, and able-</w:t>
      </w:r>
      <w:proofErr w:type="spellStart"/>
      <w:r w:rsidRPr="00522434">
        <w:rPr>
          <w:rStyle w:val="Style13ptBold"/>
          <w:b w:val="0"/>
          <w:bCs w:val="0"/>
          <w:sz w:val="16"/>
          <w:szCs w:val="18"/>
        </w:rPr>
        <w:t>bodiedness</w:t>
      </w:r>
      <w:proofErr w:type="spellEnd"/>
      <w:r w:rsidRPr="00522434">
        <w:rPr>
          <w:rStyle w:val="Style13ptBold"/>
          <w:b w:val="0"/>
          <w:bCs w:val="0"/>
          <w:sz w:val="16"/>
          <w:szCs w:val="18"/>
        </w:rPr>
        <w:t xml:space="preserve">, not treating these frameworks as ​​neutral and universal, but making them visible by naming them. For instance, if you identify the ways in which BIPOC scholars are racialized, you should also name whiteness. If one is citing only or mostly scholars of European ancestry, that should be reflected in how the work is framed and contextualized (e.g., European American perspectives on X). Likewise, if you identify queerness and disability, it </w:t>
      </w:r>
      <w:proofErr w:type="gramStart"/>
      <w:r w:rsidRPr="00522434">
        <w:rPr>
          <w:rStyle w:val="Style13ptBold"/>
          <w:b w:val="0"/>
          <w:bCs w:val="0"/>
          <w:sz w:val="16"/>
          <w:szCs w:val="18"/>
        </w:rPr>
        <w:t>would</w:t>
      </w:r>
      <w:proofErr w:type="gramEnd"/>
      <w:r w:rsidRPr="00522434">
        <w:rPr>
          <w:rStyle w:val="Style13ptBold"/>
          <w:b w:val="0"/>
          <w:bCs w:val="0"/>
          <w:sz w:val="16"/>
          <w:szCs w:val="18"/>
        </w:rPr>
        <w:t xml:space="preserve"> similarly make sense to also name heteronormativity and able-</w:t>
      </w:r>
      <w:proofErr w:type="spellStart"/>
      <w:r w:rsidRPr="00522434">
        <w:rPr>
          <w:rStyle w:val="Style13ptBold"/>
          <w:b w:val="0"/>
          <w:bCs w:val="0"/>
          <w:sz w:val="16"/>
          <w:szCs w:val="18"/>
        </w:rPr>
        <w:t>bodiedness</w:t>
      </w:r>
      <w:proofErr w:type="spellEnd"/>
      <w:r w:rsidRPr="00522434">
        <w:rPr>
          <w:rStyle w:val="Style13ptBold"/>
          <w:b w:val="0"/>
          <w:bCs w:val="0"/>
          <w:sz w:val="16"/>
          <w:szCs w:val="18"/>
        </w:rPr>
        <w:t xml:space="preserve"> or neurotypicality. </w:t>
      </w:r>
    </w:p>
    <w:p w14:paraId="357E4087" w14:textId="77777777" w:rsidR="00E51CD2" w:rsidRPr="001977A1" w:rsidRDefault="00E51CD2" w:rsidP="00E51CD2">
      <w:pPr>
        <w:rPr>
          <w:rStyle w:val="Emphasis"/>
        </w:rPr>
      </w:pPr>
      <w:r w:rsidRPr="00522434">
        <w:rPr>
          <w:rStyle w:val="Style13ptBold"/>
          <w:b w:val="0"/>
          <w:bCs w:val="0"/>
          <w:sz w:val="16"/>
          <w:szCs w:val="18"/>
        </w:rPr>
        <w:t xml:space="preserve">Citation justice reflects the full scope of multiply marginalized people’s intellectual contributions. To do so, citation justice requires </w:t>
      </w:r>
      <w:proofErr w:type="gramStart"/>
      <w:r w:rsidRPr="00522434">
        <w:rPr>
          <w:rStyle w:val="Style13ptBold"/>
          <w:b w:val="0"/>
          <w:bCs w:val="0"/>
          <w:sz w:val="16"/>
          <w:szCs w:val="18"/>
        </w:rPr>
        <w:t>making an effort</w:t>
      </w:r>
      <w:proofErr w:type="gramEnd"/>
      <w:r w:rsidRPr="00522434">
        <w:rPr>
          <w:rStyle w:val="Style13ptBold"/>
          <w:b w:val="0"/>
          <w:bCs w:val="0"/>
          <w:sz w:val="16"/>
          <w:szCs w:val="18"/>
        </w:rPr>
        <w:t xml:space="preserve"> to see and make visible the fullness of BIPOC and other multiply marginalized scholars’ contributions to various areas of scholarly inquiry. In other words, </w:t>
      </w:r>
      <w:r w:rsidRPr="000911F5">
        <w:rPr>
          <w:rStyle w:val="Emphasis"/>
          <w:highlight w:val="green"/>
        </w:rPr>
        <w:t>there is an important difference</w:t>
      </w:r>
      <w:r w:rsidRPr="001977A1">
        <w:rPr>
          <w:rStyle w:val="Emphasis"/>
        </w:rPr>
        <w:t xml:space="preserve"> between </w:t>
      </w:r>
      <w:r w:rsidRPr="000911F5">
        <w:rPr>
          <w:rStyle w:val="Emphasis"/>
          <w:highlight w:val="green"/>
        </w:rPr>
        <w:t>providing a passing</w:t>
      </w:r>
      <w:r w:rsidRPr="001977A1">
        <w:rPr>
          <w:rStyle w:val="Emphasis"/>
        </w:rPr>
        <w:t xml:space="preserve"> </w:t>
      </w:r>
      <w:r w:rsidRPr="00522434">
        <w:rPr>
          <w:rStyle w:val="Style13ptBold"/>
          <w:b w:val="0"/>
          <w:bCs w:val="0"/>
          <w:sz w:val="16"/>
          <w:szCs w:val="18"/>
        </w:rPr>
        <w:t xml:space="preserve">string </w:t>
      </w:r>
      <w:r w:rsidRPr="000911F5">
        <w:rPr>
          <w:rStyle w:val="Emphasis"/>
          <w:highlight w:val="green"/>
        </w:rPr>
        <w:t>citation and engaging with the fullness of a scholar’s ideas</w:t>
      </w:r>
      <w:r w:rsidRPr="00522434">
        <w:rPr>
          <w:rStyle w:val="Style13ptBold"/>
          <w:b w:val="0"/>
          <w:bCs w:val="0"/>
          <w:sz w:val="16"/>
          <w:szCs w:val="18"/>
        </w:rPr>
        <w:t xml:space="preserve"> (Pritchard). We should also be careful not to minimize the work of BIPOC scholars to </w:t>
      </w:r>
      <w:proofErr w:type="gramStart"/>
      <w:r w:rsidRPr="00522434">
        <w:rPr>
          <w:rStyle w:val="Style13ptBold"/>
          <w:b w:val="0"/>
          <w:bCs w:val="0"/>
          <w:sz w:val="16"/>
          <w:szCs w:val="18"/>
        </w:rPr>
        <w:t>mattering</w:t>
      </w:r>
      <w:proofErr w:type="gramEnd"/>
      <w:r w:rsidRPr="00522434">
        <w:rPr>
          <w:rStyle w:val="Style13ptBold"/>
          <w:b w:val="0"/>
          <w:bCs w:val="0"/>
          <w:sz w:val="16"/>
          <w:szCs w:val="18"/>
        </w:rPr>
        <w:t xml:space="preserve"> only to others of their own racialized community (</w:t>
      </w:r>
      <w:proofErr w:type="spellStart"/>
      <w:r w:rsidRPr="00522434">
        <w:rPr>
          <w:rStyle w:val="Style13ptBold"/>
          <w:b w:val="0"/>
          <w:bCs w:val="0"/>
          <w:sz w:val="16"/>
          <w:szCs w:val="18"/>
        </w:rPr>
        <w:t>Itchuaqiyaq</w:t>
      </w:r>
      <w:proofErr w:type="spellEnd"/>
      <w:r w:rsidRPr="00522434">
        <w:rPr>
          <w:rStyle w:val="Style13ptBold"/>
          <w:b w:val="0"/>
          <w:bCs w:val="0"/>
          <w:sz w:val="16"/>
          <w:szCs w:val="18"/>
        </w:rPr>
        <w:t xml:space="preserve"> et al.). Instead, citation justice means being open to the possibility that sources written by </w:t>
      </w:r>
      <w:r w:rsidRPr="001977A1">
        <w:rPr>
          <w:rStyle w:val="StyleUnderline"/>
        </w:rPr>
        <w:t xml:space="preserve">multiply </w:t>
      </w:r>
      <w:r w:rsidRPr="000911F5">
        <w:rPr>
          <w:rStyle w:val="StyleUnderline"/>
          <w:highlight w:val="green"/>
        </w:rPr>
        <w:t xml:space="preserve">marginalized scholars should be used to </w:t>
      </w:r>
      <w:r w:rsidRPr="000911F5">
        <w:rPr>
          <w:rStyle w:val="Emphasis"/>
          <w:highlight w:val="green"/>
        </w:rPr>
        <w:t>not only support one’s existing argument</w:t>
      </w:r>
      <w:r w:rsidRPr="000911F5">
        <w:rPr>
          <w:rStyle w:val="Style13ptBold"/>
          <w:b w:val="0"/>
          <w:bCs w:val="0"/>
          <w:sz w:val="16"/>
          <w:szCs w:val="18"/>
          <w:highlight w:val="green"/>
        </w:rPr>
        <w:t xml:space="preserve">, </w:t>
      </w:r>
      <w:r w:rsidRPr="000911F5">
        <w:rPr>
          <w:rStyle w:val="StyleUnderline"/>
          <w:highlight w:val="green"/>
        </w:rPr>
        <w:t xml:space="preserve">but to </w:t>
      </w:r>
      <w:r w:rsidRPr="000911F5">
        <w:rPr>
          <w:rStyle w:val="Emphasis"/>
          <w:highlight w:val="green"/>
        </w:rPr>
        <w:t>contextualize and transform that argument</w:t>
      </w:r>
      <w:r w:rsidRPr="001977A1">
        <w:rPr>
          <w:rStyle w:val="Emphasis"/>
        </w:rPr>
        <w:t xml:space="preserve">. </w:t>
      </w:r>
    </w:p>
    <w:p w14:paraId="477E3975" w14:textId="77777777" w:rsidR="00E51CD2" w:rsidRPr="00522434" w:rsidRDefault="00E51CD2" w:rsidP="00E51CD2">
      <w:pPr>
        <w:rPr>
          <w:rStyle w:val="Style13ptBold"/>
          <w:b w:val="0"/>
          <w:bCs w:val="0"/>
          <w:sz w:val="16"/>
          <w:szCs w:val="18"/>
        </w:rPr>
      </w:pPr>
      <w:r w:rsidRPr="00522434">
        <w:rPr>
          <w:rStyle w:val="Style13ptBold"/>
          <w:b w:val="0"/>
          <w:bCs w:val="0"/>
          <w:sz w:val="16"/>
          <w:szCs w:val="18"/>
        </w:rPr>
        <w:t xml:space="preserve">In addition, when citing theories and ideas developed by BIPOC scholars, it is important to attend to the contexts and communities from which those theories and ideas were developed, further demonstrating how members of multiply marginalized communities have important things to teach all members of the discipline. </w:t>
      </w:r>
    </w:p>
    <w:p w14:paraId="506F231B" w14:textId="77777777" w:rsidR="00E51CD2" w:rsidRPr="00522434" w:rsidRDefault="00E51CD2" w:rsidP="00E51CD2">
      <w:pPr>
        <w:rPr>
          <w:rStyle w:val="Style13ptBold"/>
          <w:b w:val="0"/>
          <w:bCs w:val="0"/>
          <w:sz w:val="16"/>
          <w:szCs w:val="18"/>
        </w:rPr>
      </w:pPr>
      <w:r w:rsidRPr="00522434">
        <w:rPr>
          <w:rStyle w:val="Style13ptBold"/>
          <w:b w:val="0"/>
          <w:bCs w:val="0"/>
          <w:sz w:val="16"/>
          <w:szCs w:val="18"/>
        </w:rPr>
        <w:t xml:space="preserve">Citation justice resists and rejects intellectual empire building. At times, folks are quicker to address the need to cite marginalized scholars by citing folks outside of our discipline, to the exclusion of marginalized folks doing relevant work within our own discipline. This is white </w:t>
      </w:r>
      <w:proofErr w:type="spellStart"/>
      <w:r w:rsidRPr="00522434">
        <w:rPr>
          <w:rStyle w:val="Style13ptBold"/>
          <w:b w:val="0"/>
          <w:bCs w:val="0"/>
          <w:sz w:val="16"/>
          <w:szCs w:val="18"/>
        </w:rPr>
        <w:t>settlerism</w:t>
      </w:r>
      <w:proofErr w:type="spellEnd"/>
      <w:r w:rsidRPr="00522434">
        <w:rPr>
          <w:rStyle w:val="Style13ptBold"/>
          <w:b w:val="0"/>
          <w:bCs w:val="0"/>
          <w:sz w:val="16"/>
          <w:szCs w:val="18"/>
        </w:rPr>
        <w:t xml:space="preserve"> as Kynard describes it. </w:t>
      </w:r>
      <w:proofErr w:type="gramStart"/>
      <w:r w:rsidRPr="00522434">
        <w:rPr>
          <w:rStyle w:val="Style13ptBold"/>
          <w:b w:val="0"/>
          <w:bCs w:val="0"/>
          <w:sz w:val="16"/>
          <w:szCs w:val="18"/>
        </w:rPr>
        <w:t>Usually</w:t>
      </w:r>
      <w:proofErr w:type="gramEnd"/>
      <w:r w:rsidRPr="00522434">
        <w:rPr>
          <w:rStyle w:val="Style13ptBold"/>
          <w:b w:val="0"/>
          <w:bCs w:val="0"/>
          <w:sz w:val="16"/>
          <w:szCs w:val="18"/>
        </w:rPr>
        <w:t xml:space="preserve"> these multiply marginalized scholars outside the discipline are established and widely regarded and thus those who have been accepted by normative academic structures. Although it is important </w:t>
      </w:r>
      <w:proofErr w:type="gramStart"/>
      <w:r w:rsidRPr="00522434">
        <w:rPr>
          <w:rStyle w:val="Style13ptBold"/>
          <w:b w:val="0"/>
          <w:bCs w:val="0"/>
          <w:sz w:val="16"/>
          <w:szCs w:val="18"/>
        </w:rPr>
        <w:t>to not</w:t>
      </w:r>
      <w:proofErr w:type="gramEnd"/>
      <w:r w:rsidRPr="00522434">
        <w:rPr>
          <w:rStyle w:val="Style13ptBold"/>
          <w:b w:val="0"/>
          <w:bCs w:val="0"/>
          <w:sz w:val="16"/>
          <w:szCs w:val="18"/>
        </w:rPr>
        <w:t xml:space="preserve"> be constrained by disciplinary boundaries, we should be careful not to send the message that there are no multiply marginalized scholars in the discipline doing the work and who have been doing the work for some time. Usually this is not the case and is an erasure of history. It is important to think about the kind of epistemological authority your citations are (re)producing, both for your piece specifically as well as the discipline more broadly. </w:t>
      </w:r>
    </w:p>
    <w:p w14:paraId="52A2A856" w14:textId="77777777" w:rsidR="00E51CD2" w:rsidRPr="001977A1" w:rsidRDefault="00E51CD2" w:rsidP="00E51CD2">
      <w:pPr>
        <w:rPr>
          <w:rStyle w:val="StyleUnderline"/>
        </w:rPr>
      </w:pPr>
      <w:r w:rsidRPr="00522434">
        <w:rPr>
          <w:rStyle w:val="Style13ptBold"/>
          <w:b w:val="0"/>
          <w:bCs w:val="0"/>
          <w:sz w:val="16"/>
          <w:szCs w:val="18"/>
        </w:rPr>
        <w:t xml:space="preserve">Citation justice is accountable. It considers the material impacts of citation, not only for minoritized communities and </w:t>
      </w:r>
      <w:proofErr w:type="gramStart"/>
      <w:r w:rsidRPr="00522434">
        <w:rPr>
          <w:rStyle w:val="Style13ptBold"/>
          <w:b w:val="0"/>
          <w:bCs w:val="0"/>
          <w:sz w:val="16"/>
          <w:szCs w:val="18"/>
        </w:rPr>
        <w:t>knowledges</w:t>
      </w:r>
      <w:proofErr w:type="gramEnd"/>
      <w:r w:rsidRPr="00522434">
        <w:rPr>
          <w:rStyle w:val="Style13ptBold"/>
          <w:b w:val="0"/>
          <w:bCs w:val="0"/>
          <w:sz w:val="16"/>
          <w:szCs w:val="18"/>
        </w:rPr>
        <w:t xml:space="preserve">, but also for our disciplinary knowledge more broadly. For instance, we must be aware of how citation functions as academic capital in ways that acknowledging a person by name or mentioning their name in the text of your publication does not. In other words, </w:t>
      </w:r>
      <w:r w:rsidRPr="001977A1">
        <w:rPr>
          <w:rStyle w:val="StyleUnderline"/>
        </w:rPr>
        <w:t>don’t just mention</w:t>
      </w:r>
      <w:r w:rsidRPr="00522434">
        <w:rPr>
          <w:rStyle w:val="Style13ptBold"/>
          <w:b w:val="0"/>
          <w:bCs w:val="0"/>
          <w:sz w:val="16"/>
          <w:szCs w:val="18"/>
        </w:rPr>
        <w:t xml:space="preserve"> a multiply marginalized person’s name </w:t>
      </w:r>
      <w:r w:rsidRPr="001977A1">
        <w:rPr>
          <w:rStyle w:val="StyleUnderline"/>
        </w:rPr>
        <w:t>when you could</w:t>
      </w:r>
      <w:r w:rsidRPr="00522434">
        <w:rPr>
          <w:rStyle w:val="Style13ptBold"/>
          <w:b w:val="0"/>
          <w:bCs w:val="0"/>
          <w:sz w:val="16"/>
          <w:szCs w:val="18"/>
        </w:rPr>
        <w:t xml:space="preserve"> cite their work </w:t>
      </w:r>
      <w:proofErr w:type="gramStart"/>
      <w:r w:rsidRPr="001977A1">
        <w:rPr>
          <w:rStyle w:val="StyleUnderline"/>
        </w:rPr>
        <w:t>as a way to</w:t>
      </w:r>
      <w:proofErr w:type="gramEnd"/>
      <w:r w:rsidRPr="001977A1">
        <w:rPr>
          <w:rStyle w:val="StyleUnderline"/>
        </w:rPr>
        <w:t xml:space="preserve"> </w:t>
      </w:r>
      <w:proofErr w:type="gramStart"/>
      <w:r w:rsidRPr="001977A1">
        <w:rPr>
          <w:rStyle w:val="StyleUnderline"/>
        </w:rPr>
        <w:t>actually credit</w:t>
      </w:r>
      <w:proofErr w:type="gramEnd"/>
      <w:r w:rsidRPr="001977A1">
        <w:rPr>
          <w:rStyle w:val="StyleUnderline"/>
        </w:rPr>
        <w:t xml:space="preserve"> them for their contribution to your own thinking.</w:t>
      </w:r>
      <w:r w:rsidRPr="00522434">
        <w:rPr>
          <w:rStyle w:val="Style13ptBold"/>
          <w:b w:val="0"/>
          <w:bCs w:val="0"/>
          <w:sz w:val="16"/>
          <w:szCs w:val="18"/>
        </w:rPr>
        <w:t xml:space="preserve"> There are also symbolic implications when it comes to publication venue and citation location, and </w:t>
      </w:r>
      <w:r w:rsidRPr="000911F5">
        <w:rPr>
          <w:rStyle w:val="Emphasis"/>
          <w:highlight w:val="green"/>
        </w:rPr>
        <w:t>we should ask ourselves if we could</w:t>
      </w:r>
      <w:r w:rsidRPr="001977A1">
        <w:rPr>
          <w:rStyle w:val="Emphasis"/>
        </w:rPr>
        <w:t xml:space="preserve"> </w:t>
      </w:r>
      <w:r w:rsidRPr="000911F5">
        <w:rPr>
          <w:rStyle w:val="Emphasis"/>
          <w:highlight w:val="green"/>
        </w:rPr>
        <w:t>have cited something that might “count” more for the scholar being cited</w:t>
      </w:r>
      <w:r w:rsidRPr="00522434">
        <w:rPr>
          <w:rStyle w:val="Style13ptBold"/>
          <w:b w:val="0"/>
          <w:bCs w:val="0"/>
          <w:sz w:val="16"/>
          <w:szCs w:val="18"/>
        </w:rPr>
        <w:t xml:space="preserve"> (e.g., a peer-reviewed work</w:t>
      </w:r>
      <w:r w:rsidRPr="001977A1">
        <w:rPr>
          <w:rStyle w:val="StyleUnderline"/>
        </w:rPr>
        <w:t xml:space="preserve">), </w:t>
      </w:r>
      <w:r w:rsidRPr="000911F5">
        <w:rPr>
          <w:rStyle w:val="StyleUnderline"/>
          <w:highlight w:val="green"/>
        </w:rPr>
        <w:t>as well as whose works are thoroughly engaged</w:t>
      </w:r>
      <w:r w:rsidRPr="001977A1">
        <w:rPr>
          <w:rStyle w:val="StyleUnderline"/>
        </w:rPr>
        <w:t xml:space="preserve"> and centered </w:t>
      </w:r>
      <w:r w:rsidRPr="000911F5">
        <w:rPr>
          <w:rStyle w:val="StyleUnderline"/>
          <w:highlight w:val="green"/>
        </w:rPr>
        <w:t>versus</w:t>
      </w:r>
      <w:r w:rsidRPr="001977A1">
        <w:rPr>
          <w:rStyle w:val="StyleUnderline"/>
        </w:rPr>
        <w:t xml:space="preserve"> </w:t>
      </w:r>
      <w:r w:rsidRPr="000911F5">
        <w:rPr>
          <w:rStyle w:val="StyleUnderline"/>
          <w:highlight w:val="green"/>
        </w:rPr>
        <w:t>whose works are buried within a string citation</w:t>
      </w:r>
      <w:r w:rsidRPr="001977A1">
        <w:rPr>
          <w:rStyle w:val="StyleUnderline"/>
        </w:rPr>
        <w:t xml:space="preserve"> or </w:t>
      </w:r>
      <w:r w:rsidRPr="000911F5">
        <w:rPr>
          <w:rStyle w:val="StyleUnderline"/>
          <w:highlight w:val="green"/>
        </w:rPr>
        <w:t>relegated to the footnotes</w:t>
      </w:r>
      <w:r w:rsidRPr="001977A1">
        <w:rPr>
          <w:rStyle w:val="StyleUnderline"/>
        </w:rPr>
        <w:t xml:space="preserve">. </w:t>
      </w:r>
    </w:p>
    <w:p w14:paraId="4520C9CD" w14:textId="77777777" w:rsidR="00E51CD2" w:rsidRPr="00CC0115" w:rsidRDefault="00E51CD2" w:rsidP="00E51CD2">
      <w:pPr>
        <w:rPr>
          <w:sz w:val="16"/>
          <w:szCs w:val="18"/>
        </w:rPr>
      </w:pPr>
      <w:r w:rsidRPr="001977A1">
        <w:rPr>
          <w:rStyle w:val="StyleUnderline"/>
        </w:rPr>
        <w:t>Citation justice</w:t>
      </w:r>
      <w:r w:rsidRPr="00522434">
        <w:rPr>
          <w:rStyle w:val="Style13ptBold"/>
          <w:b w:val="0"/>
          <w:bCs w:val="0"/>
          <w:sz w:val="16"/>
          <w:szCs w:val="18"/>
        </w:rPr>
        <w:t xml:space="preserve">, like all efforts toward racial justice, </w:t>
      </w:r>
      <w:r w:rsidRPr="001977A1">
        <w:rPr>
          <w:rStyle w:val="Emphasis"/>
        </w:rPr>
        <w:t>is challenging and demands time</w:t>
      </w:r>
      <w:r w:rsidRPr="00522434">
        <w:rPr>
          <w:rStyle w:val="Style13ptBold"/>
          <w:b w:val="0"/>
          <w:bCs w:val="0"/>
          <w:sz w:val="16"/>
          <w:szCs w:val="18"/>
        </w:rPr>
        <w:t xml:space="preserve">, reflexivity, </w:t>
      </w:r>
      <w:r w:rsidRPr="00522434">
        <w:rPr>
          <w:sz w:val="16"/>
        </w:rPr>
        <w:t xml:space="preserve">an openness to learning from one another, and patience with </w:t>
      </w:r>
      <w:proofErr w:type="gramStart"/>
      <w:r w:rsidRPr="00522434">
        <w:rPr>
          <w:sz w:val="16"/>
        </w:rPr>
        <w:t>ourselves</w:t>
      </w:r>
      <w:proofErr w:type="gramEnd"/>
      <w:r w:rsidRPr="00522434">
        <w:rPr>
          <w:sz w:val="16"/>
        </w:rPr>
        <w:t>. We must hold each other responsible for striving toward citation justice: this work must not be undertaken solely by multiply marginalized scholars but instead should be the shared responsibility of all members of the broad field</w:t>
      </w:r>
      <w:r w:rsidRPr="00522434">
        <w:rPr>
          <w:rStyle w:val="Style13ptBold"/>
          <w:b w:val="0"/>
          <w:bCs w:val="0"/>
          <w:sz w:val="16"/>
          <w:szCs w:val="18"/>
        </w:rPr>
        <w:t xml:space="preserve"> of rhetoric, composition, and writing studies. And when we are called to be accountable for our citation practices, we can and should respond with humility and generosity, acknowledging that such feedback is a gift that the person did not have to take the time to give, that it required intellectual and emotional labor as well as vulnerability on their part and trust in us that we can do better. We can be patient with ourselves, remembering that the work of equity and justice is difficult and is an ongoing, discipline-wide effort that will demand reimagining all aspects of the work that we do. </w:t>
      </w:r>
    </w:p>
    <w:p w14:paraId="15EAA028" w14:textId="77777777" w:rsidR="00E51CD2" w:rsidRPr="007C6B08" w:rsidRDefault="00E51CD2" w:rsidP="00E51CD2">
      <w:pPr>
        <w:pStyle w:val="Heading4"/>
      </w:pPr>
      <w:r>
        <w:t xml:space="preserve">4) Best Intentions– their refusal to take our criticism seriously renders the entire affirmative project suspect: ask them to do the hard work of </w:t>
      </w:r>
      <w:r>
        <w:rPr>
          <w:u w:val="single"/>
        </w:rPr>
        <w:t>justifying</w:t>
      </w:r>
      <w:r>
        <w:t xml:space="preserve"> and </w:t>
      </w:r>
      <w:r>
        <w:rPr>
          <w:u w:val="single"/>
        </w:rPr>
        <w:t>explaining their situations</w:t>
      </w:r>
      <w:r>
        <w:t xml:space="preserve"> – there’s a risk that something sinister has snuck in.</w:t>
      </w:r>
    </w:p>
    <w:p w14:paraId="650EDA79" w14:textId="77777777" w:rsidR="00E51CD2" w:rsidRDefault="00E51CD2" w:rsidP="00E51CD2">
      <w:pPr>
        <w:rPr>
          <w:rStyle w:val="Style13ptBold"/>
          <w:b w:val="0"/>
          <w:bCs w:val="0"/>
        </w:rPr>
      </w:pPr>
      <w:r>
        <w:rPr>
          <w:rStyle w:val="Style13ptBold"/>
        </w:rPr>
        <w:t>Wright &amp; Wiley et al.* 22</w:t>
      </w:r>
      <w:r w:rsidRPr="003230A2">
        <w:t xml:space="preserve"> – * EdD, is a Black, temporarily able-bodied female. Her work centers inclusive and equitable practices that support academic success and retention for historically excluded student populations at the University of </w:t>
      </w:r>
      <w:proofErr w:type="spellStart"/>
      <w:r w:rsidRPr="003230A2">
        <w:t>Cincinnat</w:t>
      </w:r>
      <w:proofErr w:type="spellEnd"/>
      <w:r w:rsidRPr="003230A2">
        <w:t xml:space="preserve">, **EdD, is a Black, female, temporarily able-bodied licensed social worker with over twenty years of experience and a faculty member in the School of Social Work at Northern Kentucky University., ***EdD, is a White, disabled, queer ciswoman who works with teacher candidates at Northern Kentucky University., ****PhD, is a White, Disabled, ciswoman faculty member in the College of Education at Northern Kentucky University, *****EdD, is a White, Queer, temporarily able-bodied ciswoman who works in di- </w:t>
      </w:r>
      <w:proofErr w:type="spellStart"/>
      <w:r w:rsidRPr="003230A2">
        <w:t>versity</w:t>
      </w:r>
      <w:proofErr w:type="spellEnd"/>
      <w:r w:rsidRPr="003230A2">
        <w:t xml:space="preserve">, equity, and inclusion administration and student affairs at Eastern Kentucky University., ******EdD, is a White, disabled, queer ciswoman administrator in student affairs at Northern Kentucky University. (Authors intentionally sought to cite themselves in reverse, as they note “our praxis was choosing to cite ourselves in reverse alphabetical order, meaning that when we are cited in text in most styles, Wright (Lori’s last name) appears as a proxy for the whole group. When we are cited on a reference page, Wright and Wiley (Neisha’s last name) appear first and second in the citation. </w:t>
      </w:r>
      <w:proofErr w:type="gramStart"/>
      <w:r w:rsidRPr="003230A2">
        <w:t>Both of these</w:t>
      </w:r>
      <w:proofErr w:type="gramEnd"/>
      <w:r w:rsidRPr="003230A2">
        <w:t xml:space="preserve"> choices are intended to increase the likelihood of the material benefits of citation coming first to Lori and Neisha,” (p. 129-130) Lori Wright, Neisha Wiley, Elizabeth VanWassenhove, Brandelyn Tosolt, “Feminist Citational Praxis and Problems of Practice,” WSQ: Women’s Studies Quarterly 50, no. 3-4, p. 124—140) NAR</w:t>
      </w:r>
    </w:p>
    <w:p w14:paraId="05E039CA" w14:textId="77777777" w:rsidR="00E51CD2" w:rsidRPr="00062AEB" w:rsidRDefault="00E51CD2" w:rsidP="00E51CD2">
      <w:pPr>
        <w:rPr>
          <w:sz w:val="16"/>
        </w:rPr>
      </w:pPr>
      <w:r w:rsidRPr="00062AEB">
        <w:rPr>
          <w:sz w:val="16"/>
        </w:rPr>
        <w:t xml:space="preserve">Problem of Practice 1: Ascribing Gender and Gender </w:t>
      </w:r>
      <w:r w:rsidRPr="00062AEB">
        <w:rPr>
          <w:rStyle w:val="StyleUnderline"/>
        </w:rPr>
        <w:t>Identity In the interest of accountability, to ensure our citational prioritization</w:t>
      </w:r>
      <w:r w:rsidRPr="00062AEB">
        <w:rPr>
          <w:sz w:val="16"/>
        </w:rPr>
        <w:t xml:space="preserve"> of women, </w:t>
      </w:r>
      <w:r w:rsidRPr="00062AEB">
        <w:rPr>
          <w:rStyle w:val="StyleUnderline"/>
          <w:highlight w:val="green"/>
        </w:rPr>
        <w:t>we created a spreadsheet listing every citation</w:t>
      </w:r>
      <w:r w:rsidRPr="00062AEB">
        <w:rPr>
          <w:rStyle w:val="StyleUnderline"/>
        </w:rPr>
        <w:t xml:space="preserve"> we used and </w:t>
      </w:r>
      <w:r w:rsidRPr="00062AEB">
        <w:rPr>
          <w:rStyle w:val="StyleUnderline"/>
          <w:highlight w:val="green"/>
        </w:rPr>
        <w:t>including</w:t>
      </w:r>
      <w:r w:rsidRPr="00062AEB">
        <w:rPr>
          <w:rStyle w:val="StyleUnderline"/>
        </w:rPr>
        <w:t xml:space="preserve"> the </w:t>
      </w:r>
      <w:r w:rsidRPr="00062AEB">
        <w:rPr>
          <w:rStyle w:val="StyleUnderline"/>
          <w:highlight w:val="green"/>
        </w:rPr>
        <w:t>presumed race and gender of the authors</w:t>
      </w:r>
      <w:r w:rsidRPr="00062AEB">
        <w:rPr>
          <w:sz w:val="16"/>
        </w:rPr>
        <w:t xml:space="preserve"> based upon publication names, photographs, and biographical data available online. </w:t>
      </w:r>
    </w:p>
    <w:p w14:paraId="0615A818" w14:textId="77777777" w:rsidR="00E51CD2" w:rsidRPr="00062AEB" w:rsidRDefault="00E51CD2" w:rsidP="00E51CD2">
      <w:pPr>
        <w:rPr>
          <w:rStyle w:val="Emphasis"/>
        </w:rPr>
      </w:pPr>
      <w:r w:rsidRPr="00062AEB">
        <w:rPr>
          <w:sz w:val="16"/>
        </w:rPr>
        <w:t xml:space="preserve">Our intentionality in tracking who we cited reinforced our commitment to centering the ideas expressed by feminist women, particularly feminist Women of Color. </w:t>
      </w:r>
      <w:r w:rsidRPr="00062AEB">
        <w:rPr>
          <w:rStyle w:val="Emphasis"/>
          <w:highlight w:val="green"/>
        </w:rPr>
        <w:t>We did not form our ideas and then cite</w:t>
      </w:r>
      <w:r w:rsidRPr="00062AEB">
        <w:rPr>
          <w:rStyle w:val="Emphasis"/>
        </w:rPr>
        <w:t xml:space="preserve"> Women of Color to affirm our ideas</w:t>
      </w:r>
      <w:r w:rsidRPr="00062AEB">
        <w:rPr>
          <w:sz w:val="16"/>
        </w:rPr>
        <w:t xml:space="preserve"> and attempt to appear inclusive. </w:t>
      </w:r>
      <w:r w:rsidRPr="00062AEB">
        <w:rPr>
          <w:rStyle w:val="StyleUnderline"/>
        </w:rPr>
        <w:t xml:space="preserve">Our </w:t>
      </w:r>
      <w:r w:rsidRPr="00062AEB">
        <w:rPr>
          <w:rStyle w:val="StyleUnderline"/>
          <w:highlight w:val="green"/>
        </w:rPr>
        <w:t xml:space="preserve">citations indicated the work </w:t>
      </w:r>
      <w:r w:rsidRPr="00062AEB">
        <w:rPr>
          <w:rStyle w:val="Emphasis"/>
          <w:highlight w:val="green"/>
        </w:rPr>
        <w:t>by which we were influenced</w:t>
      </w:r>
      <w:r w:rsidRPr="00062AEB">
        <w:rPr>
          <w:sz w:val="16"/>
        </w:rPr>
        <w:t xml:space="preserve">, </w:t>
      </w:r>
      <w:r w:rsidRPr="00062AEB">
        <w:rPr>
          <w:rStyle w:val="StyleUnderline"/>
        </w:rPr>
        <w:t>and tracking who we were citing became an accountability measure to ourselves</w:t>
      </w:r>
      <w:r w:rsidRPr="00062AEB">
        <w:rPr>
          <w:sz w:val="16"/>
        </w:rPr>
        <w:t xml:space="preserve">, </w:t>
      </w:r>
      <w:r w:rsidRPr="00062AEB">
        <w:rPr>
          <w:rStyle w:val="StyleUnderline"/>
        </w:rPr>
        <w:t xml:space="preserve">a way </w:t>
      </w:r>
      <w:r w:rsidRPr="00062AEB">
        <w:rPr>
          <w:rStyle w:val="StyleUnderline"/>
          <w:highlight w:val="green"/>
        </w:rPr>
        <w:t xml:space="preserve">to ensure that we were </w:t>
      </w:r>
      <w:r w:rsidRPr="00062AEB">
        <w:rPr>
          <w:rStyle w:val="Emphasis"/>
          <w:highlight w:val="green"/>
        </w:rPr>
        <w:t>remaining true to our intention of centering the voices and texts of</w:t>
      </w:r>
      <w:r w:rsidRPr="00062AEB">
        <w:rPr>
          <w:rStyle w:val="Emphasis"/>
        </w:rPr>
        <w:t xml:space="preserve"> feminist women and prioritizing </w:t>
      </w:r>
      <w:r w:rsidRPr="00062AEB">
        <w:rPr>
          <w:rStyle w:val="Emphasis"/>
          <w:highlight w:val="green"/>
        </w:rPr>
        <w:t>feminist Women of Color</w:t>
      </w:r>
      <w:r w:rsidRPr="00062AEB">
        <w:rPr>
          <w:rStyle w:val="Emphasis"/>
        </w:rPr>
        <w:t xml:space="preserve">. </w:t>
      </w:r>
    </w:p>
    <w:p w14:paraId="07DE4C8E" w14:textId="77777777" w:rsidR="00E51CD2" w:rsidRPr="00062AEB" w:rsidRDefault="00E51CD2" w:rsidP="00E51CD2">
      <w:pPr>
        <w:rPr>
          <w:sz w:val="16"/>
        </w:rPr>
      </w:pPr>
      <w:r w:rsidRPr="00062AEB">
        <w:rPr>
          <w:sz w:val="16"/>
        </w:rPr>
        <w:t xml:space="preserve">Our practice of tracking citations, though revolutionary to us then, was problematic. It reinforced normative correlations between physical </w:t>
      </w:r>
      <w:proofErr w:type="spellStart"/>
      <w:r w:rsidRPr="00062AEB">
        <w:rPr>
          <w:sz w:val="16"/>
        </w:rPr>
        <w:t>charac</w:t>
      </w:r>
      <w:proofErr w:type="spellEnd"/>
      <w:r w:rsidRPr="00062AEB">
        <w:rPr>
          <w:sz w:val="16"/>
        </w:rPr>
        <w:t xml:space="preserve">- </w:t>
      </w:r>
      <w:proofErr w:type="spellStart"/>
      <w:r w:rsidRPr="00062AEB">
        <w:rPr>
          <w:sz w:val="16"/>
        </w:rPr>
        <w:t>teristics</w:t>
      </w:r>
      <w:proofErr w:type="spellEnd"/>
      <w:r w:rsidRPr="00062AEB">
        <w:rPr>
          <w:sz w:val="16"/>
        </w:rPr>
        <w:t xml:space="preserve"> and perceived identities. Additionally, relying solely on authors to disclose their identities publicly required they be in positions both person- ally and professionally that allowed for safely identifying their identities without fear of retaliation or loss of resources. Finally, ascribing gender and gender identity based on author names and without demographic </w:t>
      </w:r>
      <w:proofErr w:type="spellStart"/>
      <w:r w:rsidRPr="00062AEB">
        <w:rPr>
          <w:sz w:val="16"/>
        </w:rPr>
        <w:t>identifi</w:t>
      </w:r>
      <w:proofErr w:type="spellEnd"/>
      <w:r w:rsidRPr="00062AEB">
        <w:rPr>
          <w:sz w:val="16"/>
        </w:rPr>
        <w:t xml:space="preserve">- </w:t>
      </w:r>
      <w:proofErr w:type="spellStart"/>
      <w:r w:rsidRPr="00062AEB">
        <w:rPr>
          <w:sz w:val="16"/>
        </w:rPr>
        <w:t>ers</w:t>
      </w:r>
      <w:proofErr w:type="spellEnd"/>
      <w:r w:rsidRPr="00062AEB">
        <w:rPr>
          <w:sz w:val="16"/>
        </w:rPr>
        <w:t xml:space="preserve"> carries the risk of unintentionally excluding trans and gender-nonbinary authors</w:t>
      </w:r>
    </w:p>
    <w:p w14:paraId="762BA106" w14:textId="77777777" w:rsidR="00E51CD2" w:rsidRPr="00062AEB" w:rsidRDefault="00E51CD2" w:rsidP="00E51CD2">
      <w:pPr>
        <w:rPr>
          <w:sz w:val="16"/>
        </w:rPr>
      </w:pPr>
      <w:r w:rsidRPr="00062AEB">
        <w:rPr>
          <w:sz w:val="16"/>
        </w:rPr>
        <w:t xml:space="preserve">Our citation tracking became a mechanism to notice which ideas we were privileging: “What you pay attention to grows” (brown 2017, 42). We perceive our feminist citational praxis as reflecting the care with which we engaged with these ideas and authors. </w:t>
      </w:r>
      <w:r w:rsidRPr="00062AEB">
        <w:rPr>
          <w:rStyle w:val="StyleUnderline"/>
          <w:highlight w:val="green"/>
        </w:rPr>
        <w:t>Our intent is to be</w:t>
      </w:r>
      <w:r w:rsidRPr="00062AEB">
        <w:rPr>
          <w:sz w:val="16"/>
        </w:rPr>
        <w:t xml:space="preserve"> care-full (that is, </w:t>
      </w:r>
      <w:r w:rsidRPr="00062AEB">
        <w:rPr>
          <w:rStyle w:val="StyleUnderline"/>
          <w:highlight w:val="green"/>
        </w:rPr>
        <w:t>full of care</w:t>
      </w:r>
      <w:r w:rsidRPr="00062AEB">
        <w:rPr>
          <w:sz w:val="16"/>
        </w:rPr>
        <w:t xml:space="preserve">) in our work, </w:t>
      </w:r>
      <w:r w:rsidRPr="00062AEB">
        <w:rPr>
          <w:rStyle w:val="StyleUnderline"/>
        </w:rPr>
        <w:t>simultaneously growing our own thinking along- side that of the authors we cite</w:t>
      </w:r>
      <w:r w:rsidRPr="00062AEB">
        <w:rPr>
          <w:sz w:val="16"/>
        </w:rPr>
        <w:t xml:space="preserve"> (Nash 2020; Tierney 2020). We recognize that the unintended outcomes of our citational practice contradict the aims of feminism in that they do not “end sexism, sexist exploitation, and </w:t>
      </w:r>
      <w:proofErr w:type="spellStart"/>
      <w:r w:rsidRPr="00062AEB">
        <w:rPr>
          <w:sz w:val="16"/>
        </w:rPr>
        <w:t>oppres</w:t>
      </w:r>
      <w:proofErr w:type="spellEnd"/>
      <w:r w:rsidRPr="00062AEB">
        <w:rPr>
          <w:sz w:val="16"/>
        </w:rPr>
        <w:t xml:space="preserve">- </w:t>
      </w:r>
      <w:proofErr w:type="spellStart"/>
      <w:r w:rsidRPr="00062AEB">
        <w:rPr>
          <w:sz w:val="16"/>
        </w:rPr>
        <w:t>sion</w:t>
      </w:r>
      <w:proofErr w:type="spellEnd"/>
      <w:r w:rsidRPr="00062AEB">
        <w:rPr>
          <w:sz w:val="16"/>
        </w:rPr>
        <w:t xml:space="preserve">” (hooks 2015, 1). </w:t>
      </w:r>
      <w:r w:rsidRPr="00062AEB">
        <w:rPr>
          <w:rStyle w:val="Emphasis"/>
          <w:highlight w:val="green"/>
        </w:rPr>
        <w:t xml:space="preserve">We </w:t>
      </w:r>
      <w:proofErr w:type="gramStart"/>
      <w:r w:rsidRPr="00062AEB">
        <w:rPr>
          <w:rStyle w:val="Emphasis"/>
          <w:highlight w:val="green"/>
        </w:rPr>
        <w:t xml:space="preserve">are in search </w:t>
      </w:r>
      <w:r w:rsidRPr="003230A2">
        <w:rPr>
          <w:rStyle w:val="Emphasis"/>
          <w:highlight w:val="green"/>
        </w:rPr>
        <w:t>of</w:t>
      </w:r>
      <w:proofErr w:type="gramEnd"/>
      <w:r w:rsidRPr="003230A2">
        <w:rPr>
          <w:rStyle w:val="Emphasis"/>
          <w:highlight w:val="green"/>
        </w:rPr>
        <w:t xml:space="preserve"> a better </w:t>
      </w:r>
      <w:r w:rsidRPr="00062AEB">
        <w:rPr>
          <w:rStyle w:val="Emphasis"/>
          <w:highlight w:val="green"/>
        </w:rPr>
        <w:t>process for citational analysis</w:t>
      </w:r>
      <w:r w:rsidRPr="00062AEB">
        <w:rPr>
          <w:rStyle w:val="Emphasis"/>
        </w:rPr>
        <w:t>.</w:t>
      </w:r>
      <w:r w:rsidRPr="00062AEB">
        <w:rPr>
          <w:sz w:val="16"/>
        </w:rPr>
        <w:t xml:space="preserve"> We wonder: What practices have others utilized to center the voices and scholarship of authors with marginalized identities?</w:t>
      </w:r>
    </w:p>
    <w:p w14:paraId="02CD614A" w14:textId="77777777" w:rsidR="00E51CD2" w:rsidRPr="00062AEB" w:rsidRDefault="00E51CD2" w:rsidP="00E51CD2">
      <w:pPr>
        <w:rPr>
          <w:sz w:val="16"/>
        </w:rPr>
      </w:pPr>
      <w:r w:rsidRPr="00062AEB">
        <w:rPr>
          <w:sz w:val="16"/>
        </w:rPr>
        <w:t>Problem of Practice 2: The Necessity of Occasionally Citing Men</w:t>
      </w:r>
    </w:p>
    <w:p w14:paraId="1C19FBF9" w14:textId="77777777" w:rsidR="00E51CD2" w:rsidRPr="00062AEB" w:rsidRDefault="00E51CD2" w:rsidP="00E51CD2">
      <w:pPr>
        <w:rPr>
          <w:sz w:val="16"/>
        </w:rPr>
      </w:pPr>
      <w:r w:rsidRPr="00062AEB">
        <w:rPr>
          <w:sz w:val="16"/>
        </w:rPr>
        <w:t xml:space="preserve">Our excitement at citing only women dissipated when we realized the magnitude of the citation legacy that credited White men as founding theorists and leading scholars. In researching theories of social capital in relation to Black women faculty and staff retention in higher education, we became acutely aware that both the canons of social capital overall as well as specifically in relation to Black women faculty and staff retention in higher education were credited to men. Lori and Rae messaged about the challenge that emerged between feminist citational praxis and document- </w:t>
      </w:r>
      <w:proofErr w:type="spellStart"/>
      <w:r w:rsidRPr="00062AEB">
        <w:rPr>
          <w:sz w:val="16"/>
        </w:rPr>
        <w:t>ing</w:t>
      </w:r>
      <w:proofErr w:type="spellEnd"/>
      <w:r w:rsidRPr="00062AEB">
        <w:rPr>
          <w:sz w:val="16"/>
        </w:rPr>
        <w:t xml:space="preserve"> the path already established by the academy:</w:t>
      </w:r>
    </w:p>
    <w:p w14:paraId="2BE439C1" w14:textId="77777777" w:rsidR="00E51CD2" w:rsidRPr="00062AEB" w:rsidRDefault="00E51CD2" w:rsidP="00E51CD2">
      <w:pPr>
        <w:ind w:left="720"/>
        <w:rPr>
          <w:sz w:val="16"/>
        </w:rPr>
      </w:pPr>
      <w:r w:rsidRPr="00062AEB">
        <w:rPr>
          <w:sz w:val="16"/>
        </w:rPr>
        <w:t xml:space="preserve">Rae: Y’all, I’m having a difficult time with social capital. I want to cite only </w:t>
      </w:r>
      <w:proofErr w:type="gramStart"/>
      <w:r w:rsidRPr="00062AEB">
        <w:rPr>
          <w:sz w:val="16"/>
        </w:rPr>
        <w:t>women</w:t>
      </w:r>
      <w:proofErr w:type="gramEnd"/>
      <w:r w:rsidRPr="00062AEB">
        <w:rPr>
          <w:sz w:val="16"/>
        </w:rPr>
        <w:t xml:space="preserve"> but the founding fathers of social capital theory are men. Can we discuss </w:t>
      </w:r>
      <w:proofErr w:type="gramStart"/>
      <w:r w:rsidRPr="00062AEB">
        <w:rPr>
          <w:sz w:val="16"/>
        </w:rPr>
        <w:t>opening up</w:t>
      </w:r>
      <w:proofErr w:type="gramEnd"/>
      <w:r w:rsidRPr="00062AEB">
        <w:rPr>
          <w:sz w:val="16"/>
        </w:rPr>
        <w:t xml:space="preserve"> to citing men? I’m down to put something in our methodology about intentionally citing women, with special attention to women of color, but that white men still have the most published agency in some of our </w:t>
      </w:r>
      <w:proofErr w:type="gramStart"/>
      <w:r w:rsidRPr="00062AEB">
        <w:rPr>
          <w:sz w:val="16"/>
        </w:rPr>
        <w:t>topics?</w:t>
      </w:r>
      <w:proofErr w:type="gramEnd"/>
    </w:p>
    <w:p w14:paraId="6D8877BA" w14:textId="77777777" w:rsidR="00E51CD2" w:rsidRPr="00062AEB" w:rsidRDefault="00E51CD2" w:rsidP="00E51CD2">
      <w:pPr>
        <w:ind w:left="720"/>
        <w:rPr>
          <w:sz w:val="16"/>
        </w:rPr>
      </w:pPr>
      <w:r w:rsidRPr="00062AEB">
        <w:rPr>
          <w:sz w:val="16"/>
        </w:rPr>
        <w:t xml:space="preserve">Lori: Rae, I feel you. Lots of info on the history of women in higher ed </w:t>
      </w:r>
      <w:proofErr w:type="gramStart"/>
      <w:r w:rsidRPr="00062AEB">
        <w:rPr>
          <w:sz w:val="16"/>
        </w:rPr>
        <w:t>and also</w:t>
      </w:r>
      <w:proofErr w:type="gramEnd"/>
      <w:r w:rsidRPr="00062AEB">
        <w:rPr>
          <w:sz w:val="16"/>
        </w:rPr>
        <w:t xml:space="preserve"> a lot of the retention research has been done by white men (Tinto, </w:t>
      </w:r>
      <w:proofErr w:type="spellStart"/>
      <w:r w:rsidRPr="00062AEB">
        <w:rPr>
          <w:sz w:val="16"/>
        </w:rPr>
        <w:t>Pascarello</w:t>
      </w:r>
      <w:proofErr w:type="spellEnd"/>
      <w:r w:rsidRPr="00062AEB">
        <w:rPr>
          <w:sz w:val="16"/>
        </w:rPr>
        <w:t xml:space="preserve">, </w:t>
      </w:r>
      <w:proofErr w:type="spellStart"/>
      <w:r w:rsidRPr="00062AEB">
        <w:rPr>
          <w:sz w:val="16"/>
        </w:rPr>
        <w:t>Terenezi</w:t>
      </w:r>
      <w:proofErr w:type="spellEnd"/>
      <w:r w:rsidRPr="00062AEB">
        <w:rPr>
          <w:sz w:val="16"/>
        </w:rPr>
        <w:t>, Astin, Bean, etc.). (Rae Loftis and Lori Wright, text messages, November 18, 2018)</w:t>
      </w:r>
    </w:p>
    <w:p w14:paraId="276619E0" w14:textId="77777777" w:rsidR="00E51CD2" w:rsidRPr="00062AEB" w:rsidRDefault="00E51CD2" w:rsidP="00E51CD2">
      <w:pPr>
        <w:rPr>
          <w:sz w:val="16"/>
        </w:rPr>
      </w:pPr>
      <w:r w:rsidRPr="00062AEB">
        <w:rPr>
          <w:sz w:val="16"/>
        </w:rPr>
        <w:t xml:space="preserve">Such conversations and subsequent research led to our decision to prioritize women, especially Women of Color, and to the composition of an explicit, written statement that acknowledges the historical exclusion and margin- </w:t>
      </w:r>
      <w:proofErr w:type="spellStart"/>
      <w:r w:rsidRPr="00062AEB">
        <w:rPr>
          <w:sz w:val="16"/>
        </w:rPr>
        <w:t>alization</w:t>
      </w:r>
      <w:proofErr w:type="spellEnd"/>
      <w:r w:rsidRPr="00062AEB">
        <w:rPr>
          <w:sz w:val="16"/>
        </w:rPr>
        <w:t xml:space="preserve"> of Voices of Color within knowledge production and expresses our determination to do better. For too long, ideas have been unfairly attributed to White men, even when the ideas were articulated and devel- </w:t>
      </w:r>
      <w:proofErr w:type="spellStart"/>
      <w:r w:rsidRPr="00062AEB">
        <w:rPr>
          <w:sz w:val="16"/>
        </w:rPr>
        <w:t>oped</w:t>
      </w:r>
      <w:proofErr w:type="spellEnd"/>
      <w:r w:rsidRPr="00062AEB">
        <w:rPr>
          <w:sz w:val="16"/>
        </w:rPr>
        <w:t xml:space="preserve"> by scholars with marginalized identities. We continue to wonder: How, when conducting in-depth explorations of established concepts, do other scholars balance the resulting overrepresentation of White male authors with their intention to promote the scholarship of authors with marginal- </w:t>
      </w:r>
      <w:proofErr w:type="spellStart"/>
      <w:r w:rsidRPr="00062AEB">
        <w:rPr>
          <w:sz w:val="16"/>
        </w:rPr>
        <w:t>ized</w:t>
      </w:r>
      <w:proofErr w:type="spellEnd"/>
      <w:r w:rsidRPr="00062AEB">
        <w:rPr>
          <w:sz w:val="16"/>
        </w:rPr>
        <w:t xml:space="preserve"> identities?</w:t>
      </w:r>
    </w:p>
    <w:p w14:paraId="12FB713B" w14:textId="77777777" w:rsidR="00E51CD2" w:rsidRPr="00062AEB" w:rsidRDefault="00E51CD2" w:rsidP="00E51CD2">
      <w:pPr>
        <w:rPr>
          <w:sz w:val="16"/>
        </w:rPr>
      </w:pPr>
      <w:r w:rsidRPr="00062AEB">
        <w:rPr>
          <w:sz w:val="16"/>
        </w:rPr>
        <w:t>Problem of Practice 3: Not Fully Knowing Who You Cite</w:t>
      </w:r>
    </w:p>
    <w:p w14:paraId="5333A984" w14:textId="77777777" w:rsidR="00E51CD2" w:rsidRPr="00062AEB" w:rsidRDefault="00E51CD2" w:rsidP="00E51CD2">
      <w:pPr>
        <w:rPr>
          <w:sz w:val="16"/>
        </w:rPr>
      </w:pPr>
      <w:r w:rsidRPr="00062AEB">
        <w:rPr>
          <w:sz w:val="16"/>
        </w:rPr>
        <w:t xml:space="preserve">The poet Nikki Giovanni admonishes us: “Black groups digging on White philosophies ought to consider the source. Know who’s playing the music before you dance” (quoted in Collins 2000, 112). </w:t>
      </w:r>
      <w:r w:rsidRPr="00062AEB">
        <w:rPr>
          <w:rStyle w:val="StyleUnderline"/>
          <w:highlight w:val="green"/>
        </w:rPr>
        <w:t>Meg</w:t>
      </w:r>
      <w:r w:rsidRPr="00062AEB">
        <w:rPr>
          <w:rStyle w:val="StyleUnderline"/>
        </w:rPr>
        <w:t xml:space="preserve"> </w:t>
      </w:r>
      <w:r w:rsidRPr="00062AEB">
        <w:rPr>
          <w:rStyle w:val="StyleUnderline"/>
          <w:highlight w:val="green"/>
        </w:rPr>
        <w:t>discovered</w:t>
      </w:r>
      <w:r w:rsidRPr="00062AEB">
        <w:rPr>
          <w:rStyle w:val="StyleUnderline"/>
        </w:rPr>
        <w:t xml:space="preserve"> that one </w:t>
      </w:r>
      <w:r w:rsidRPr="00062AEB">
        <w:rPr>
          <w:rStyle w:val="StyleUnderline"/>
          <w:highlight w:val="green"/>
        </w:rPr>
        <w:t>of the sources</w:t>
      </w:r>
      <w:r w:rsidRPr="00062AEB">
        <w:rPr>
          <w:sz w:val="16"/>
        </w:rPr>
        <w:t xml:space="preserve"> in our dissertation </w:t>
      </w:r>
      <w:r w:rsidRPr="003230A2">
        <w:rPr>
          <w:rStyle w:val="Emphasis"/>
          <w:highlight w:val="green"/>
        </w:rPr>
        <w:t xml:space="preserve">was an avowed </w:t>
      </w:r>
      <w:r w:rsidRPr="00062AEB">
        <w:rPr>
          <w:rStyle w:val="Emphasis"/>
          <w:highlight w:val="green"/>
        </w:rPr>
        <w:t>Nazi</w:t>
      </w:r>
      <w:r w:rsidRPr="00062AEB">
        <w:rPr>
          <w:sz w:val="16"/>
        </w:rPr>
        <w:t xml:space="preserve"> from the 1930s. She had been searching for a date for a citation Lori had used to establish the groundwork for our research methodology when she happened upon the reference’s personal history. “</w:t>
      </w:r>
      <w:r w:rsidRPr="00062AEB">
        <w:rPr>
          <w:rStyle w:val="Emphasis"/>
        </w:rPr>
        <w:t>Darlings</w:t>
      </w:r>
      <w:r w:rsidRPr="00062AEB">
        <w:rPr>
          <w:sz w:val="16"/>
        </w:rPr>
        <w:t>,” Meg messaged the group, “</w:t>
      </w:r>
      <w:r w:rsidRPr="00062AEB">
        <w:rPr>
          <w:rStyle w:val="Emphasis"/>
          <w:highlight w:val="green"/>
        </w:rPr>
        <w:t>we’ve unknowingly cited</w:t>
      </w:r>
      <w:r w:rsidRPr="00062AEB">
        <w:rPr>
          <w:rStyle w:val="Emphasis"/>
        </w:rPr>
        <w:t xml:space="preserve"> a Nazi”</w:t>
      </w:r>
      <w:r w:rsidRPr="00062AEB">
        <w:rPr>
          <w:sz w:val="16"/>
        </w:rPr>
        <w:t xml:space="preserve"> (Meg Hensley, text message, January 10, 2019).</w:t>
      </w:r>
    </w:p>
    <w:p w14:paraId="7FFB18EC" w14:textId="77777777" w:rsidR="00E51CD2" w:rsidRPr="00062AEB" w:rsidRDefault="00E51CD2" w:rsidP="00E51CD2">
      <w:pPr>
        <w:rPr>
          <w:sz w:val="16"/>
        </w:rPr>
      </w:pPr>
      <w:r w:rsidRPr="003230A2">
        <w:rPr>
          <w:rStyle w:val="StyleUnderline"/>
          <w:highlight w:val="green"/>
        </w:rPr>
        <w:t>The me</w:t>
      </w:r>
      <w:r w:rsidRPr="00062AEB">
        <w:rPr>
          <w:rStyle w:val="StyleUnderline"/>
          <w:highlight w:val="green"/>
        </w:rPr>
        <w:t>thodology</w:t>
      </w:r>
      <w:r w:rsidRPr="00062AEB">
        <w:rPr>
          <w:rStyle w:val="StyleUnderline"/>
        </w:rPr>
        <w:t xml:space="preserve"> section</w:t>
      </w:r>
      <w:r w:rsidRPr="00062AEB">
        <w:rPr>
          <w:sz w:val="16"/>
        </w:rPr>
        <w:t xml:space="preserve"> of the dissertation that </w:t>
      </w:r>
      <w:r w:rsidRPr="00062AEB">
        <w:rPr>
          <w:rStyle w:val="StyleUnderline"/>
          <w:highlight w:val="green"/>
        </w:rPr>
        <w:t>Lori had written</w:t>
      </w:r>
      <w:r w:rsidRPr="00062AEB">
        <w:rPr>
          <w:rStyle w:val="StyleUnderline"/>
        </w:rPr>
        <w:t xml:space="preserve"> </w:t>
      </w:r>
      <w:r w:rsidRPr="00062AEB">
        <w:rPr>
          <w:sz w:val="16"/>
        </w:rPr>
        <w:t>and</w:t>
      </w:r>
      <w:r w:rsidRPr="00062AEB">
        <w:rPr>
          <w:rStyle w:val="StyleUnderline"/>
        </w:rPr>
        <w:t xml:space="preserve"> </w:t>
      </w:r>
      <w:r w:rsidRPr="00062AEB">
        <w:rPr>
          <w:rStyle w:val="StyleUnderline"/>
          <w:highlight w:val="green"/>
        </w:rPr>
        <w:t>included</w:t>
      </w:r>
      <w:r w:rsidRPr="00062AEB">
        <w:rPr>
          <w:sz w:val="16"/>
        </w:rPr>
        <w:t xml:space="preserve"> the citation was </w:t>
      </w:r>
      <w:r w:rsidRPr="00062AEB">
        <w:rPr>
          <w:rStyle w:val="StyleUnderline"/>
        </w:rPr>
        <w:t xml:space="preserve">some of </w:t>
      </w:r>
      <w:r w:rsidRPr="00062AEB">
        <w:rPr>
          <w:rStyle w:val="Emphasis"/>
          <w:highlight w:val="green"/>
        </w:rPr>
        <w:t>her best</w:t>
      </w:r>
      <w:r w:rsidRPr="00062AEB">
        <w:rPr>
          <w:rStyle w:val="Emphasis"/>
        </w:rPr>
        <w:t xml:space="preserve"> and well-thought-out </w:t>
      </w:r>
      <w:r w:rsidRPr="00062AEB">
        <w:rPr>
          <w:rStyle w:val="Emphasis"/>
          <w:highlight w:val="green"/>
        </w:rPr>
        <w:t>writing</w:t>
      </w:r>
      <w:r w:rsidRPr="00062AEB">
        <w:rPr>
          <w:rStyle w:val="Emphasis"/>
        </w:rPr>
        <w:t xml:space="preserve"> </w:t>
      </w:r>
      <w:r w:rsidRPr="00062AEB">
        <w:rPr>
          <w:sz w:val="16"/>
        </w:rPr>
        <w:t xml:space="preserve">up to that point. After what seemed like a never-ending search to find a useful methodology to fit our unorthodox and unique dissertation, she had found a dissertation by a group of Black women struggling with the same </w:t>
      </w:r>
      <w:proofErr w:type="spellStart"/>
      <w:r w:rsidRPr="00062AEB">
        <w:rPr>
          <w:sz w:val="16"/>
        </w:rPr>
        <w:t>chal</w:t>
      </w:r>
      <w:proofErr w:type="spellEnd"/>
      <w:r w:rsidRPr="00062AEB">
        <w:rPr>
          <w:sz w:val="16"/>
        </w:rPr>
        <w:t xml:space="preserve">- </w:t>
      </w:r>
      <w:proofErr w:type="spellStart"/>
      <w:r w:rsidRPr="00062AEB">
        <w:rPr>
          <w:sz w:val="16"/>
        </w:rPr>
        <w:t>lenges</w:t>
      </w:r>
      <w:proofErr w:type="spellEnd"/>
      <w:r w:rsidRPr="00062AEB">
        <w:rPr>
          <w:sz w:val="16"/>
        </w:rPr>
        <w:t xml:space="preserve"> we faced. </w:t>
      </w:r>
      <w:r w:rsidRPr="00062AEB">
        <w:rPr>
          <w:rStyle w:val="StyleUnderline"/>
        </w:rPr>
        <w:t xml:space="preserve">The methodology they referenced and cited spoke exactly </w:t>
      </w:r>
      <w:proofErr w:type="gramStart"/>
      <w:r w:rsidRPr="00062AEB">
        <w:rPr>
          <w:rStyle w:val="StyleUnderline"/>
        </w:rPr>
        <w:t>to</w:t>
      </w:r>
      <w:proofErr w:type="gramEnd"/>
      <w:r w:rsidRPr="00062AEB">
        <w:rPr>
          <w:rStyle w:val="StyleUnderline"/>
        </w:rPr>
        <w:t xml:space="preserve"> what we were searching for</w:t>
      </w:r>
      <w:r w:rsidRPr="00062AEB">
        <w:rPr>
          <w:sz w:val="16"/>
        </w:rPr>
        <w:t xml:space="preserve">. When </w:t>
      </w:r>
      <w:r w:rsidRPr="00062AEB">
        <w:rPr>
          <w:rStyle w:val="StyleUnderline"/>
        </w:rPr>
        <w:t xml:space="preserve">Meg alerted the group that </w:t>
      </w:r>
      <w:r w:rsidRPr="00062AEB">
        <w:rPr>
          <w:rStyle w:val="StyleUnderline"/>
          <w:highlight w:val="green"/>
        </w:rPr>
        <w:t>this methodology was credited to a Nazi,</w:t>
      </w:r>
      <w:r w:rsidRPr="00062AEB">
        <w:rPr>
          <w:sz w:val="16"/>
          <w:highlight w:val="green"/>
        </w:rPr>
        <w:t xml:space="preserve"> </w:t>
      </w:r>
      <w:r w:rsidRPr="00062AEB">
        <w:rPr>
          <w:rStyle w:val="StyleUnderline"/>
          <w:highlight w:val="green"/>
        </w:rPr>
        <w:t>the decision to find a different method</w:t>
      </w:r>
      <w:r w:rsidRPr="00062AEB">
        <w:rPr>
          <w:rStyle w:val="StyleUnderline"/>
        </w:rPr>
        <w:t xml:space="preserve">ology </w:t>
      </w:r>
      <w:r w:rsidRPr="00062AEB">
        <w:rPr>
          <w:rStyle w:val="StyleUnderline"/>
          <w:highlight w:val="green"/>
        </w:rPr>
        <w:t>was immediate</w:t>
      </w:r>
      <w:r w:rsidRPr="00062AEB">
        <w:rPr>
          <w:sz w:val="16"/>
        </w:rPr>
        <w:t xml:space="preserve">. We were in complete agreement that we could not know- </w:t>
      </w:r>
      <w:proofErr w:type="spellStart"/>
      <w:r w:rsidRPr="00062AEB">
        <w:rPr>
          <w:sz w:val="16"/>
        </w:rPr>
        <w:t>ingly</w:t>
      </w:r>
      <w:proofErr w:type="spellEnd"/>
      <w:r w:rsidRPr="00062AEB">
        <w:rPr>
          <w:sz w:val="16"/>
        </w:rPr>
        <w:t xml:space="preserve"> cite an avowed Nazi, but that did not mean that Lori did not feel disappointed and angry that so much of her contribution was erased. After all, another group of Black women had cited him, so what was the issue? Of course, this was a rhetorical and perhaps emotional question at best, because </w:t>
      </w:r>
      <w:r w:rsidRPr="00062AEB">
        <w:rPr>
          <w:rStyle w:val="StyleUnderline"/>
          <w:highlight w:val="green"/>
        </w:rPr>
        <w:t>despite how many pages she had written, she knew</w:t>
      </w:r>
      <w:r w:rsidRPr="00062AEB">
        <w:rPr>
          <w:sz w:val="16"/>
        </w:rPr>
        <w:t>, without hesitation, t</w:t>
      </w:r>
      <w:r w:rsidRPr="00062AEB">
        <w:rPr>
          <w:rStyle w:val="StyleUnderline"/>
        </w:rPr>
        <w:t xml:space="preserve">hat </w:t>
      </w:r>
      <w:r w:rsidRPr="00062AEB">
        <w:rPr>
          <w:rStyle w:val="StyleUnderline"/>
          <w:highlight w:val="green"/>
        </w:rPr>
        <w:t>the integrity of</w:t>
      </w:r>
      <w:r w:rsidRPr="00062AEB">
        <w:rPr>
          <w:rStyle w:val="StyleUnderline"/>
        </w:rPr>
        <w:t xml:space="preserve"> </w:t>
      </w:r>
      <w:r w:rsidRPr="00062AEB">
        <w:rPr>
          <w:sz w:val="16"/>
        </w:rPr>
        <w:t>what we had committed to—</w:t>
      </w:r>
      <w:r w:rsidRPr="00062AEB">
        <w:rPr>
          <w:rStyle w:val="Emphasis"/>
          <w:highlight w:val="green"/>
        </w:rPr>
        <w:t>deliberately choosing who and what we wanted to cite</w:t>
      </w:r>
      <w:r w:rsidRPr="00062AEB">
        <w:rPr>
          <w:sz w:val="16"/>
          <w:highlight w:val="green"/>
        </w:rPr>
        <w:t>—</w:t>
      </w:r>
      <w:r w:rsidRPr="00062AEB">
        <w:rPr>
          <w:rStyle w:val="Emphasis"/>
          <w:highlight w:val="green"/>
        </w:rPr>
        <w:t>was far more important</w:t>
      </w:r>
      <w:r w:rsidRPr="00062AEB">
        <w:rPr>
          <w:rStyle w:val="Emphasis"/>
        </w:rPr>
        <w:t xml:space="preserve"> than having a problematic citation removed</w:t>
      </w:r>
      <w:r w:rsidRPr="00062AEB">
        <w:rPr>
          <w:sz w:val="16"/>
        </w:rPr>
        <w:t>.</w:t>
      </w:r>
    </w:p>
    <w:p w14:paraId="5EF80C1F" w14:textId="77777777" w:rsidR="00E51CD2" w:rsidRPr="00062AEB" w:rsidRDefault="00E51CD2" w:rsidP="00E51CD2">
      <w:pPr>
        <w:rPr>
          <w:sz w:val="16"/>
        </w:rPr>
      </w:pPr>
      <w:r w:rsidRPr="00062AEB">
        <w:rPr>
          <w:sz w:val="16"/>
        </w:rPr>
        <w:t xml:space="preserve">Ultimately, </w:t>
      </w:r>
      <w:r w:rsidRPr="00062AEB">
        <w:rPr>
          <w:rStyle w:val="StyleUnderline"/>
          <w:highlight w:val="green"/>
        </w:rPr>
        <w:t>the section was cut</w:t>
      </w:r>
      <w:r w:rsidRPr="00062AEB">
        <w:rPr>
          <w:rStyle w:val="StyleUnderline"/>
        </w:rPr>
        <w:t xml:space="preserve">, and we developed a new methodology. </w:t>
      </w:r>
      <w:r w:rsidRPr="00062AEB">
        <w:rPr>
          <w:rStyle w:val="StyleUnderline"/>
          <w:highlight w:val="green"/>
        </w:rPr>
        <w:t>This</w:t>
      </w:r>
      <w:r w:rsidRPr="00062AEB">
        <w:rPr>
          <w:rStyle w:val="StyleUnderline"/>
        </w:rPr>
        <w:t xml:space="preserve"> experience </w:t>
      </w:r>
      <w:r w:rsidRPr="003230A2">
        <w:rPr>
          <w:rStyle w:val="StyleUnderline"/>
          <w:highlight w:val="green"/>
        </w:rPr>
        <w:t xml:space="preserve">resulted in </w:t>
      </w:r>
      <w:r w:rsidRPr="003230A2">
        <w:rPr>
          <w:rStyle w:val="Emphasis"/>
          <w:highlight w:val="green"/>
        </w:rPr>
        <w:t xml:space="preserve">extra </w:t>
      </w:r>
      <w:r w:rsidRPr="00062AEB">
        <w:rPr>
          <w:rStyle w:val="Emphasis"/>
          <w:highlight w:val="green"/>
        </w:rPr>
        <w:t>diligence</w:t>
      </w:r>
      <w:r w:rsidRPr="00062AEB">
        <w:rPr>
          <w:sz w:val="16"/>
          <w:highlight w:val="green"/>
        </w:rPr>
        <w:t xml:space="preserve"> </w:t>
      </w:r>
      <w:r w:rsidRPr="00062AEB">
        <w:rPr>
          <w:rStyle w:val="StyleUnderline"/>
          <w:highlight w:val="green"/>
        </w:rPr>
        <w:t>when checking</w:t>
      </w:r>
      <w:r w:rsidRPr="00062AEB">
        <w:rPr>
          <w:sz w:val="16"/>
        </w:rPr>
        <w:t xml:space="preserve"> the basic </w:t>
      </w:r>
      <w:proofErr w:type="gramStart"/>
      <w:r w:rsidRPr="00062AEB">
        <w:rPr>
          <w:rStyle w:val="StyleUnderline"/>
        </w:rPr>
        <w:t>back- grounds</w:t>
      </w:r>
      <w:proofErr w:type="gramEnd"/>
      <w:r w:rsidRPr="00062AEB">
        <w:rPr>
          <w:rStyle w:val="StyleUnderline"/>
        </w:rPr>
        <w:t xml:space="preserve"> available on each of </w:t>
      </w:r>
      <w:r w:rsidRPr="00062AEB">
        <w:rPr>
          <w:rStyle w:val="StyleUnderline"/>
          <w:highlight w:val="green"/>
        </w:rPr>
        <w:t>our sources</w:t>
      </w:r>
      <w:r w:rsidRPr="00062AEB">
        <w:rPr>
          <w:rStyle w:val="StyleUnderline"/>
        </w:rPr>
        <w:t xml:space="preserve"> i</w:t>
      </w:r>
      <w:r w:rsidRPr="00062AEB">
        <w:rPr>
          <w:sz w:val="16"/>
        </w:rPr>
        <w:t xml:space="preserve">n addition to researching their presumed gender and racial identities (our first problem of practice). As Shirley Rose states, “It is not enough to demonstrate familiarity with </w:t>
      </w:r>
      <w:proofErr w:type="spellStart"/>
      <w:r w:rsidRPr="00062AEB">
        <w:rPr>
          <w:sz w:val="16"/>
        </w:rPr>
        <w:t>rele</w:t>
      </w:r>
      <w:proofErr w:type="spellEnd"/>
      <w:r w:rsidRPr="00062AEB">
        <w:rPr>
          <w:sz w:val="16"/>
        </w:rPr>
        <w:t xml:space="preserve">- </w:t>
      </w:r>
      <w:proofErr w:type="spellStart"/>
      <w:r w:rsidRPr="00062AEB">
        <w:rPr>
          <w:sz w:val="16"/>
        </w:rPr>
        <w:t>vant</w:t>
      </w:r>
      <w:proofErr w:type="spellEnd"/>
      <w:r w:rsidRPr="00062AEB">
        <w:rPr>
          <w:sz w:val="16"/>
        </w:rPr>
        <w:t xml:space="preserve"> related work</w:t>
      </w:r>
      <w:proofErr w:type="gramStart"/>
      <w:r w:rsidRPr="00062AEB">
        <w:rPr>
          <w:sz w:val="16"/>
        </w:rPr>
        <w:t>. . . .</w:t>
      </w:r>
      <w:proofErr w:type="gramEnd"/>
      <w:r w:rsidRPr="00062AEB">
        <w:rPr>
          <w:sz w:val="16"/>
        </w:rPr>
        <w:t xml:space="preserve"> One must also know when . . . not to acknowledge another’s work” (1993, 30–31). Through this experience, we discovered one of our lines in the sand, when not to “acknowledge another’s work”: we always draw the line at Nazis.</w:t>
      </w:r>
    </w:p>
    <w:p w14:paraId="6CF5DACC" w14:textId="77777777" w:rsidR="00E51CD2" w:rsidRPr="00062AEB" w:rsidRDefault="00E51CD2" w:rsidP="00E51CD2">
      <w:pPr>
        <w:rPr>
          <w:sz w:val="16"/>
        </w:rPr>
      </w:pPr>
      <w:r w:rsidRPr="00062AEB">
        <w:rPr>
          <w:sz w:val="16"/>
        </w:rPr>
        <w:t xml:space="preserve">Drawing a line is not a problem of practice; you </w:t>
      </w:r>
      <w:proofErr w:type="gramStart"/>
      <w:r w:rsidRPr="00062AEB">
        <w:rPr>
          <w:sz w:val="16"/>
        </w:rPr>
        <w:t>have to</w:t>
      </w:r>
      <w:proofErr w:type="gramEnd"/>
      <w:r w:rsidRPr="00062AEB">
        <w:rPr>
          <w:sz w:val="16"/>
        </w:rPr>
        <w:t xml:space="preserve"> draw a line. The questions are: Where do you draw a line, and do you have the information you need to draw the line? Nazis, of course, are not the only ones on the other side of our line. As the story above demonstrates, we not only unknow- </w:t>
      </w:r>
      <w:proofErr w:type="spellStart"/>
      <w:r w:rsidRPr="00062AEB">
        <w:rPr>
          <w:sz w:val="16"/>
        </w:rPr>
        <w:t>ingly</w:t>
      </w:r>
      <w:proofErr w:type="spellEnd"/>
      <w:r w:rsidRPr="00062AEB">
        <w:rPr>
          <w:sz w:val="16"/>
        </w:rPr>
        <w:t xml:space="preserve"> cited a Nazi, but we also only discovered accidentally that the author was a Nazi. Moving forward, we wanted to hold ourselves more account- able to our feminist citational ideals. We decided we needed </w:t>
      </w:r>
      <w:proofErr w:type="gramStart"/>
      <w:r w:rsidRPr="00062AEB">
        <w:rPr>
          <w:sz w:val="16"/>
        </w:rPr>
        <w:t>an intentional</w:t>
      </w:r>
      <w:proofErr w:type="gramEnd"/>
      <w:r w:rsidRPr="00062AEB">
        <w:rPr>
          <w:sz w:val="16"/>
        </w:rPr>
        <w:t xml:space="preserve"> practice to obtain a fuller understanding of the authors we were </w:t>
      </w:r>
      <w:proofErr w:type="gramStart"/>
      <w:r w:rsidRPr="00062AEB">
        <w:rPr>
          <w:sz w:val="16"/>
        </w:rPr>
        <w:t xml:space="preserve">consider- </w:t>
      </w:r>
      <w:proofErr w:type="spellStart"/>
      <w:r w:rsidRPr="00062AEB">
        <w:rPr>
          <w:sz w:val="16"/>
        </w:rPr>
        <w:t>ing</w:t>
      </w:r>
      <w:proofErr w:type="spellEnd"/>
      <w:proofErr w:type="gramEnd"/>
      <w:r w:rsidRPr="00062AEB">
        <w:rPr>
          <w:sz w:val="16"/>
        </w:rPr>
        <w:t xml:space="preserve"> </w:t>
      </w:r>
      <w:proofErr w:type="gramStart"/>
      <w:r w:rsidRPr="00062AEB">
        <w:rPr>
          <w:sz w:val="16"/>
        </w:rPr>
        <w:t>including</w:t>
      </w:r>
      <w:proofErr w:type="gramEnd"/>
      <w:r w:rsidRPr="00062AEB">
        <w:rPr>
          <w:sz w:val="16"/>
        </w:rPr>
        <w:t xml:space="preserve"> in our work. </w:t>
      </w:r>
      <w:r w:rsidRPr="00062AEB">
        <w:rPr>
          <w:rStyle w:val="StyleUnderline"/>
        </w:rPr>
        <w:t xml:space="preserve">Rae began to conduct internet searches of each author’s name followed by the word “controversy.” </w:t>
      </w:r>
      <w:r w:rsidRPr="00062AEB">
        <w:rPr>
          <w:sz w:val="16"/>
        </w:rPr>
        <w:t>This practice did not identify any information that led to us excluding additional authors.</w:t>
      </w:r>
    </w:p>
    <w:p w14:paraId="2ED7C6A3" w14:textId="77777777" w:rsidR="00E51CD2" w:rsidRPr="00062AEB" w:rsidRDefault="00E51CD2" w:rsidP="00E51CD2">
      <w:pPr>
        <w:rPr>
          <w:sz w:val="16"/>
        </w:rPr>
      </w:pPr>
      <w:r w:rsidRPr="00062AEB">
        <w:rPr>
          <w:sz w:val="16"/>
        </w:rPr>
        <w:t xml:space="preserve">As with our practice of checking the racial and gender identities of authors we cite, we acknowledge the limitations of this practice. Check- </w:t>
      </w:r>
      <w:proofErr w:type="spellStart"/>
      <w:r w:rsidRPr="00062AEB">
        <w:rPr>
          <w:sz w:val="16"/>
        </w:rPr>
        <w:t>ing</w:t>
      </w:r>
      <w:proofErr w:type="spellEnd"/>
      <w:r w:rsidRPr="00062AEB">
        <w:rPr>
          <w:sz w:val="16"/>
        </w:rPr>
        <w:t xml:space="preserve"> online sources means relying on another form of citation. Particularly given the silencing of the survivors of all forms of abuse and oppression, we acknowledge that documentation on the internet reveals far fewer </w:t>
      </w:r>
      <w:proofErr w:type="gramStart"/>
      <w:r w:rsidRPr="00062AEB">
        <w:rPr>
          <w:sz w:val="16"/>
        </w:rPr>
        <w:t>problem</w:t>
      </w:r>
      <w:proofErr w:type="gramEnd"/>
      <w:r w:rsidRPr="00062AEB">
        <w:rPr>
          <w:sz w:val="16"/>
        </w:rPr>
        <w:t xml:space="preserve">- </w:t>
      </w:r>
      <w:proofErr w:type="spellStart"/>
      <w:r w:rsidRPr="00062AEB">
        <w:rPr>
          <w:sz w:val="16"/>
        </w:rPr>
        <w:t>atic</w:t>
      </w:r>
      <w:proofErr w:type="spellEnd"/>
      <w:r w:rsidRPr="00062AEB">
        <w:rPr>
          <w:sz w:val="16"/>
        </w:rPr>
        <w:t xml:space="preserve"> authors than there are problematic authors to be revealed. We wonder: How do other scholars draw lines about who to cite and who not to cite? How do others balance their more inclusive citational practices, which might include public identification of author identities (such as disability and gender identity) with the potential for harm to authors with margin</w:t>
      </w:r>
      <w:proofErr w:type="gramStart"/>
      <w:r w:rsidRPr="00062AEB">
        <w:rPr>
          <w:sz w:val="16"/>
        </w:rPr>
        <w:t xml:space="preserve">- </w:t>
      </w:r>
      <w:proofErr w:type="spellStart"/>
      <w:r w:rsidRPr="00062AEB">
        <w:rPr>
          <w:sz w:val="16"/>
        </w:rPr>
        <w:t>alized</w:t>
      </w:r>
      <w:proofErr w:type="spellEnd"/>
      <w:proofErr w:type="gramEnd"/>
      <w:r w:rsidRPr="00062AEB">
        <w:rPr>
          <w:sz w:val="16"/>
        </w:rPr>
        <w:t xml:space="preserve"> identities? How do we (individually and collectively) decide what would prevent an author from being included in our work, and how does that potentially interact with what Patton and Ward (2016) have identified as our culture of disposability?</w:t>
      </w:r>
    </w:p>
    <w:p w14:paraId="26EC1EE0" w14:textId="77777777" w:rsidR="00E51CD2" w:rsidRPr="00062AEB" w:rsidRDefault="00E51CD2" w:rsidP="00E51CD2">
      <w:pPr>
        <w:rPr>
          <w:sz w:val="16"/>
        </w:rPr>
      </w:pPr>
      <w:r w:rsidRPr="00062AEB">
        <w:rPr>
          <w:sz w:val="16"/>
        </w:rPr>
        <w:t>Implications</w:t>
      </w:r>
    </w:p>
    <w:p w14:paraId="4B69520A" w14:textId="77777777" w:rsidR="00E51CD2" w:rsidRPr="00062AEB" w:rsidRDefault="00E51CD2" w:rsidP="00E51CD2">
      <w:pPr>
        <w:rPr>
          <w:sz w:val="16"/>
        </w:rPr>
      </w:pPr>
      <w:r w:rsidRPr="00062AEB">
        <w:rPr>
          <w:sz w:val="16"/>
        </w:rPr>
        <w:t xml:space="preserve">Our </w:t>
      </w:r>
      <w:r w:rsidRPr="00062AEB">
        <w:rPr>
          <w:rStyle w:val="StyleUnderline"/>
        </w:rPr>
        <w:t xml:space="preserve">feminist citational praxis grew out of </w:t>
      </w:r>
      <w:r w:rsidRPr="00062AEB">
        <w:rPr>
          <w:sz w:val="16"/>
        </w:rPr>
        <w:t>three</w:t>
      </w:r>
      <w:r w:rsidRPr="00062AEB">
        <w:rPr>
          <w:rStyle w:val="StyleUnderline"/>
        </w:rPr>
        <w:t xml:space="preserve"> intentional decisions</w:t>
      </w:r>
      <w:r w:rsidRPr="00062AEB">
        <w:rPr>
          <w:sz w:val="16"/>
        </w:rPr>
        <w:t xml:space="preserve">: to attribute individual contributions to individual authors within our collab- </w:t>
      </w:r>
      <w:proofErr w:type="spellStart"/>
      <w:r w:rsidRPr="00062AEB">
        <w:rPr>
          <w:sz w:val="16"/>
        </w:rPr>
        <w:t>orative</w:t>
      </w:r>
      <w:proofErr w:type="spellEnd"/>
      <w:r w:rsidRPr="00062AEB">
        <w:rPr>
          <w:sz w:val="16"/>
        </w:rPr>
        <w:t xml:space="preserve"> group; to intentionally read and cite Authors of Color; and to cite ourselves in reverse alphabetical order to privilege the Black authors in our collaborative group. For us, </w:t>
      </w:r>
      <w:r w:rsidRPr="00062AEB">
        <w:rPr>
          <w:rStyle w:val="StyleUnderline"/>
        </w:rPr>
        <w:t xml:space="preserve">these practices were liberatory because they </w:t>
      </w:r>
      <w:proofErr w:type="gramStart"/>
      <w:r w:rsidRPr="00062AEB">
        <w:rPr>
          <w:rStyle w:val="StyleUnderline"/>
        </w:rPr>
        <w:t>opened up</w:t>
      </w:r>
      <w:proofErr w:type="gramEnd"/>
      <w:r w:rsidRPr="00062AEB">
        <w:rPr>
          <w:rStyle w:val="StyleUnderline"/>
        </w:rPr>
        <w:t xml:space="preserve"> an expansive space to use our imagination</w:t>
      </w:r>
      <w:r w:rsidRPr="00062AEB">
        <w:rPr>
          <w:sz w:val="16"/>
        </w:rPr>
        <w:t xml:space="preserve"> (Burgess, Cormack, and Reid 2021, 60). We also discovered three problems of practice. First, by relying on </w:t>
      </w:r>
      <w:proofErr w:type="spellStart"/>
      <w:r w:rsidRPr="00062AEB">
        <w:rPr>
          <w:sz w:val="16"/>
        </w:rPr>
        <w:t>CisHeteroPatriarchal</w:t>
      </w:r>
      <w:proofErr w:type="spellEnd"/>
      <w:r w:rsidRPr="00062AEB">
        <w:rPr>
          <w:sz w:val="16"/>
        </w:rPr>
        <w:t xml:space="preserve"> paradigms, our citational practices rein- forced problematic identity ascribing and inadvertently excluded trans and nonbinary authors. Second, our occasional citation of White men </w:t>
      </w:r>
      <w:proofErr w:type="spellStart"/>
      <w:r w:rsidRPr="00062AEB">
        <w:rPr>
          <w:sz w:val="16"/>
        </w:rPr>
        <w:t>contin</w:t>
      </w:r>
      <w:proofErr w:type="spellEnd"/>
      <w:r w:rsidRPr="00062AEB">
        <w:rPr>
          <w:sz w:val="16"/>
        </w:rPr>
        <w:t xml:space="preserve">- </w:t>
      </w:r>
      <w:proofErr w:type="spellStart"/>
      <w:r w:rsidRPr="00062AEB">
        <w:rPr>
          <w:sz w:val="16"/>
        </w:rPr>
        <w:t>ued</w:t>
      </w:r>
      <w:proofErr w:type="spellEnd"/>
      <w:r w:rsidRPr="00062AEB">
        <w:rPr>
          <w:sz w:val="16"/>
        </w:rPr>
        <w:t xml:space="preserve"> to reproduce the dominant narrative of </w:t>
      </w:r>
      <w:proofErr w:type="spellStart"/>
      <w:r w:rsidRPr="00062AEB">
        <w:rPr>
          <w:sz w:val="16"/>
        </w:rPr>
        <w:t>CisHeteroPatriarchal</w:t>
      </w:r>
      <w:proofErr w:type="spellEnd"/>
      <w:r w:rsidRPr="00062AEB">
        <w:rPr>
          <w:sz w:val="16"/>
        </w:rPr>
        <w:t xml:space="preserve"> knowledge production (</w:t>
      </w:r>
      <w:proofErr w:type="spellStart"/>
      <w:r w:rsidRPr="00062AEB">
        <w:rPr>
          <w:sz w:val="16"/>
        </w:rPr>
        <w:t>Duriesmith</w:t>
      </w:r>
      <w:proofErr w:type="spellEnd"/>
      <w:r w:rsidRPr="00062AEB">
        <w:rPr>
          <w:sz w:val="16"/>
        </w:rPr>
        <w:t xml:space="preserve"> 2018; Mott and Cockayne 2017). Third, we learned our own citation boundaries and responded by endeavoring for intentionality over accidentality in knowing as much about our sources as is readily available.</w:t>
      </w:r>
    </w:p>
    <w:p w14:paraId="227D1B3B" w14:textId="77777777" w:rsidR="00E51CD2" w:rsidRPr="00062AEB" w:rsidRDefault="00E51CD2" w:rsidP="00E51CD2">
      <w:pPr>
        <w:rPr>
          <w:sz w:val="16"/>
        </w:rPr>
      </w:pPr>
      <w:r w:rsidRPr="00062AEB">
        <w:rPr>
          <w:sz w:val="16"/>
        </w:rPr>
        <w:t xml:space="preserve">Feminist citational practices acknowledge the historical marginalization and silencing of Authors of Color, authors with marginalized genders and gender identities, and disabled authors/authors with disabilities in academia via the intentional crediting of their scholarship. As we consider the limits to who, how, and why we cite, we must also deeply evaluate our own </w:t>
      </w:r>
      <w:proofErr w:type="spellStart"/>
      <w:r w:rsidRPr="00062AEB">
        <w:rPr>
          <w:sz w:val="16"/>
        </w:rPr>
        <w:t>rela</w:t>
      </w:r>
      <w:proofErr w:type="spellEnd"/>
      <w:r w:rsidRPr="00062AEB">
        <w:rPr>
          <w:sz w:val="16"/>
        </w:rPr>
        <w:t xml:space="preserve">- </w:t>
      </w:r>
      <w:proofErr w:type="spellStart"/>
      <w:r w:rsidRPr="00062AEB">
        <w:rPr>
          <w:sz w:val="16"/>
        </w:rPr>
        <w:t>tionship</w:t>
      </w:r>
      <w:proofErr w:type="spellEnd"/>
      <w:r w:rsidRPr="00062AEB">
        <w:rPr>
          <w:sz w:val="16"/>
        </w:rPr>
        <w:t xml:space="preserve"> with the academy. Our group’s practices of being intentional about who we read, who we cite, and whose voices we amplify form our feminist citational praxis. We recognize that our feminist citational praxis centers voices and ideas that have previously been overlooked or silenced, while at the same time, it remains inclusive of only those ideas deemed “accept- able” by processes such as peer review and individual gatekeepers such as dissertation chairs.</w:t>
      </w:r>
    </w:p>
    <w:p w14:paraId="348A78DB" w14:textId="77777777" w:rsidR="00E51CD2" w:rsidRPr="00062AEB" w:rsidRDefault="00E51CD2" w:rsidP="00E51CD2">
      <w:pPr>
        <w:rPr>
          <w:sz w:val="16"/>
        </w:rPr>
      </w:pPr>
      <w:r w:rsidRPr="00062AEB">
        <w:rPr>
          <w:sz w:val="16"/>
        </w:rPr>
        <w:t xml:space="preserve">To practice feminist citation is to be what Sara Ahmed (2010) describes as a feminist killjoy. Several years later, Ahmed also wrote, “We become a problem when we describe a problem” (2017, 39). Through feminist </w:t>
      </w:r>
      <w:proofErr w:type="spellStart"/>
      <w:r w:rsidRPr="00062AEB">
        <w:rPr>
          <w:sz w:val="16"/>
        </w:rPr>
        <w:t>cita</w:t>
      </w:r>
      <w:proofErr w:type="spellEnd"/>
      <w:r w:rsidRPr="00062AEB">
        <w:rPr>
          <w:sz w:val="16"/>
        </w:rPr>
        <w:t xml:space="preserve">- </w:t>
      </w:r>
      <w:proofErr w:type="spellStart"/>
      <w:r w:rsidRPr="00062AEB">
        <w:rPr>
          <w:sz w:val="16"/>
        </w:rPr>
        <w:t>tional</w:t>
      </w:r>
      <w:proofErr w:type="spellEnd"/>
      <w:r w:rsidRPr="00062AEB">
        <w:rPr>
          <w:sz w:val="16"/>
        </w:rPr>
        <w:t xml:space="preserve"> praxis, we are called to, and </w:t>
      </w:r>
      <w:proofErr w:type="gramStart"/>
      <w:r w:rsidRPr="00062AEB">
        <w:rPr>
          <w:sz w:val="16"/>
        </w:rPr>
        <w:t>are able to</w:t>
      </w:r>
      <w:proofErr w:type="gramEnd"/>
      <w:r w:rsidRPr="00062AEB">
        <w:rPr>
          <w:sz w:val="16"/>
        </w:rPr>
        <w:t xml:space="preserve">, describe and disrupt the problematic </w:t>
      </w:r>
      <w:proofErr w:type="spellStart"/>
      <w:r w:rsidRPr="00062AEB">
        <w:rPr>
          <w:sz w:val="16"/>
        </w:rPr>
        <w:t>CisHeteroPatriarchal</w:t>
      </w:r>
      <w:proofErr w:type="spellEnd"/>
      <w:r w:rsidRPr="00062AEB">
        <w:rPr>
          <w:sz w:val="16"/>
        </w:rPr>
        <w:t xml:space="preserve"> processes and outcomes of citation in academia (Ahmed 2019; Craven 2021, </w:t>
      </w:r>
      <w:proofErr w:type="spellStart"/>
      <w:r w:rsidRPr="00062AEB">
        <w:rPr>
          <w:sz w:val="16"/>
        </w:rPr>
        <w:t>Duriesmith</w:t>
      </w:r>
      <w:proofErr w:type="spellEnd"/>
      <w:r w:rsidRPr="00062AEB">
        <w:rPr>
          <w:sz w:val="16"/>
        </w:rPr>
        <w:t xml:space="preserve"> 2018; Mott and Cockayne 2017). Engaging in feminist citation practice is a divergence from academic norms and therefore can be criticized as disruptive to the academic community (Rose 1993). However, as Ahmed explains, </w:t>
      </w:r>
      <w:proofErr w:type="gramStart"/>
      <w:r w:rsidRPr="00062AEB">
        <w:rPr>
          <w:sz w:val="16"/>
        </w:rPr>
        <w:t>in order to</w:t>
      </w:r>
      <w:proofErr w:type="gramEnd"/>
      <w:r w:rsidRPr="00062AEB">
        <w:rPr>
          <w:sz w:val="16"/>
        </w:rPr>
        <w:t xml:space="preserve"> craft new knowledge, “we might have to cite differently: citation as how we can refuse to be erased” (2019, 212). Citational feminist practice allows us to center ourselves as valuable scholars and our knowledge as scholar- ship; to acknowledge a different risk, as risk of being a killjoy replaces risk of being erased; to write what needs writing; and to continue the line of scholarship in which we are situated.</w:t>
      </w:r>
    </w:p>
    <w:p w14:paraId="3F4B3BE8" w14:textId="77777777" w:rsidR="00E51CD2" w:rsidRPr="00062AEB" w:rsidRDefault="00E51CD2" w:rsidP="00E51CD2">
      <w:pPr>
        <w:rPr>
          <w:sz w:val="16"/>
        </w:rPr>
      </w:pPr>
      <w:r w:rsidRPr="00062AEB">
        <w:rPr>
          <w:rStyle w:val="StyleUnderline"/>
        </w:rPr>
        <w:t>Being a scholar is always risky</w:t>
      </w:r>
      <w:r w:rsidRPr="00062AEB">
        <w:rPr>
          <w:sz w:val="16"/>
        </w:rPr>
        <w:t xml:space="preserve">. </w:t>
      </w:r>
      <w:r w:rsidRPr="00062AEB">
        <w:rPr>
          <w:rStyle w:val="StyleUnderline"/>
        </w:rPr>
        <w:t>Sharing</w:t>
      </w:r>
      <w:r w:rsidRPr="00062AEB">
        <w:rPr>
          <w:sz w:val="16"/>
        </w:rPr>
        <w:t xml:space="preserve"> </w:t>
      </w:r>
      <w:proofErr w:type="gramStart"/>
      <w:r w:rsidRPr="00062AEB">
        <w:rPr>
          <w:sz w:val="16"/>
        </w:rPr>
        <w:t xml:space="preserve">scholarship </w:t>
      </w:r>
      <w:r w:rsidRPr="00062AEB">
        <w:rPr>
          <w:rStyle w:val="StyleUnderline"/>
        </w:rPr>
        <w:t>exposes</w:t>
      </w:r>
      <w:proofErr w:type="gramEnd"/>
      <w:r w:rsidRPr="00062AEB">
        <w:rPr>
          <w:sz w:val="16"/>
        </w:rPr>
        <w:t xml:space="preserve"> all </w:t>
      </w:r>
      <w:r w:rsidRPr="00062AEB">
        <w:rPr>
          <w:rStyle w:val="StyleUnderline"/>
        </w:rPr>
        <w:t>authors to judgment, to challenge, to argument, to being wron</w:t>
      </w:r>
      <w:r w:rsidRPr="00062AEB">
        <w:rPr>
          <w:sz w:val="16"/>
        </w:rPr>
        <w:t xml:space="preserve">g. To share </w:t>
      </w:r>
      <w:proofErr w:type="gramStart"/>
      <w:r w:rsidRPr="00062AEB">
        <w:rPr>
          <w:sz w:val="16"/>
        </w:rPr>
        <w:t>scholar- ship</w:t>
      </w:r>
      <w:proofErr w:type="gramEnd"/>
      <w:r w:rsidRPr="00062AEB">
        <w:rPr>
          <w:sz w:val="16"/>
        </w:rPr>
        <w:t xml:space="preserve"> is to embrace the tension between producing the most complete and accurate work one can today, while knowing that eventually, even the most solid scholarship will become an artifact of a more incomplete time as the discipline and even the author themself evolves. Marginalized authors </w:t>
      </w:r>
      <w:proofErr w:type="spellStart"/>
      <w:r w:rsidRPr="00062AEB">
        <w:rPr>
          <w:sz w:val="16"/>
        </w:rPr>
        <w:t>expe</w:t>
      </w:r>
      <w:proofErr w:type="spellEnd"/>
      <w:proofErr w:type="gramStart"/>
      <w:r w:rsidRPr="00062AEB">
        <w:rPr>
          <w:sz w:val="16"/>
        </w:rPr>
        <w:t xml:space="preserve">- </w:t>
      </w:r>
      <w:proofErr w:type="spellStart"/>
      <w:r w:rsidRPr="00062AEB">
        <w:rPr>
          <w:sz w:val="16"/>
        </w:rPr>
        <w:t>rience</w:t>
      </w:r>
      <w:proofErr w:type="spellEnd"/>
      <w:proofErr w:type="gramEnd"/>
      <w:r w:rsidRPr="00062AEB">
        <w:rPr>
          <w:sz w:val="16"/>
        </w:rPr>
        <w:t xml:space="preserve"> the same risks all authors experience, with the additional risk of being disciplined by the </w:t>
      </w:r>
      <w:proofErr w:type="spellStart"/>
      <w:r w:rsidRPr="00062AEB">
        <w:rPr>
          <w:sz w:val="16"/>
        </w:rPr>
        <w:t>CisHeteroPatriarchal</w:t>
      </w:r>
      <w:proofErr w:type="spellEnd"/>
      <w:r w:rsidRPr="00062AEB">
        <w:rPr>
          <w:sz w:val="16"/>
        </w:rPr>
        <w:t xml:space="preserve"> paradigms through exclusion and erasure. The six of us choose to risk being labeled killjoys because we know that even without being killjoys, we will still be erased. We are afraid, but we do it anyway (Lorde 1997).</w:t>
      </w:r>
    </w:p>
    <w:p w14:paraId="4445FEA9" w14:textId="77777777" w:rsidR="00E51CD2" w:rsidRPr="00062AEB" w:rsidRDefault="00E51CD2" w:rsidP="00E51CD2">
      <w:pPr>
        <w:rPr>
          <w:sz w:val="16"/>
        </w:rPr>
      </w:pPr>
      <w:r w:rsidRPr="00062AEB">
        <w:rPr>
          <w:sz w:val="16"/>
        </w:rPr>
        <w:t xml:space="preserve">We </w:t>
      </w:r>
      <w:proofErr w:type="gramStart"/>
      <w:r w:rsidRPr="00062AEB">
        <w:rPr>
          <w:sz w:val="16"/>
        </w:rPr>
        <w:t>entered into</w:t>
      </w:r>
      <w:proofErr w:type="gramEnd"/>
      <w:r w:rsidRPr="00062AEB">
        <w:rPr>
          <w:sz w:val="16"/>
        </w:rPr>
        <w:t xml:space="preserve"> our feminist praxis intentionally centering the voices and texts of Black feminists and Black feminisms. Our intentionality rested on our embrace of the Combahee River Collective’s statement: “If Black women were free, it would mean that everyone else would have to be free since our freedom would necessitate the destruction of all the systems of oppression” (quoted in Taylor 2017, 22–23). Unfortunately, we failed to fully embody these words. </w:t>
      </w:r>
      <w:proofErr w:type="spellStart"/>
      <w:r w:rsidRPr="00062AEB">
        <w:rPr>
          <w:sz w:val="16"/>
        </w:rPr>
        <w:t>hooks’s</w:t>
      </w:r>
      <w:proofErr w:type="spellEnd"/>
      <w:r w:rsidRPr="00062AEB">
        <w:rPr>
          <w:sz w:val="16"/>
        </w:rPr>
        <w:t xml:space="preserve"> definition of feminism</w:t>
      </w:r>
      <w:proofErr w:type="gramStart"/>
      <w:r w:rsidRPr="00062AEB">
        <w:rPr>
          <w:sz w:val="16"/>
        </w:rPr>
        <w:t>—“</w:t>
      </w:r>
      <w:proofErr w:type="gramEnd"/>
      <w:r w:rsidRPr="00062AEB">
        <w:rPr>
          <w:sz w:val="16"/>
        </w:rPr>
        <w:t>a movement to end sexism, sexist exploitation, and oppression” (hooks 2015, 1)—was a statement we came back to repeatedly, and always to include all women of all racial identities. However, we did not use this same logic to recognize that no demographic group exists separate from disability. In doing so, we failed to engage the lens of critical disability studies (</w:t>
      </w:r>
      <w:proofErr w:type="spellStart"/>
      <w:r w:rsidRPr="00062AEB">
        <w:rPr>
          <w:sz w:val="16"/>
        </w:rPr>
        <w:t>DisCrit</w:t>
      </w:r>
      <w:proofErr w:type="spellEnd"/>
      <w:r w:rsidRPr="00062AEB">
        <w:rPr>
          <w:sz w:val="16"/>
        </w:rPr>
        <w:t xml:space="preserve">). The </w:t>
      </w:r>
      <w:proofErr w:type="spellStart"/>
      <w:r w:rsidRPr="00062AEB">
        <w:rPr>
          <w:sz w:val="16"/>
        </w:rPr>
        <w:t>limita</w:t>
      </w:r>
      <w:proofErr w:type="spellEnd"/>
      <w:r w:rsidRPr="00062AEB">
        <w:rPr>
          <w:sz w:val="16"/>
        </w:rPr>
        <w:t xml:space="preserve">- </w:t>
      </w:r>
      <w:proofErr w:type="spellStart"/>
      <w:r w:rsidRPr="00062AEB">
        <w:rPr>
          <w:sz w:val="16"/>
        </w:rPr>
        <w:t>tions</w:t>
      </w:r>
      <w:proofErr w:type="spellEnd"/>
      <w:r w:rsidRPr="00062AEB">
        <w:rPr>
          <w:sz w:val="16"/>
        </w:rPr>
        <w:t xml:space="preserve"> of our own conceptual lenses at the time artificially severed disability from racism and sexism.</w:t>
      </w:r>
    </w:p>
    <w:p w14:paraId="4C4768E5" w14:textId="77777777" w:rsidR="00E51CD2" w:rsidRPr="00062AEB" w:rsidRDefault="00E51CD2" w:rsidP="00E51CD2">
      <w:pPr>
        <w:rPr>
          <w:sz w:val="16"/>
        </w:rPr>
      </w:pPr>
      <w:r w:rsidRPr="00062AEB">
        <w:rPr>
          <w:sz w:val="16"/>
        </w:rPr>
        <w:t xml:space="preserve">We have learned many things since writing our dissertation, which has led to new awareness regarding our feminist citational praxis. We failed to recognize and acknowledge the varied disabilities in our own group. Read- </w:t>
      </w:r>
      <w:proofErr w:type="spellStart"/>
      <w:r w:rsidRPr="00062AEB">
        <w:rPr>
          <w:sz w:val="16"/>
        </w:rPr>
        <w:t>ing</w:t>
      </w:r>
      <w:proofErr w:type="spellEnd"/>
      <w:r w:rsidRPr="00062AEB">
        <w:rPr>
          <w:sz w:val="16"/>
        </w:rPr>
        <w:t xml:space="preserve"> </w:t>
      </w:r>
      <w:proofErr w:type="spellStart"/>
      <w:r w:rsidRPr="00062AEB">
        <w:rPr>
          <w:sz w:val="16"/>
        </w:rPr>
        <w:t>DisCrit</w:t>
      </w:r>
      <w:proofErr w:type="spellEnd"/>
      <w:r w:rsidRPr="00062AEB">
        <w:rPr>
          <w:sz w:val="16"/>
        </w:rPr>
        <w:t xml:space="preserve"> revealed how we were focused both on upholding ableism and on othering our own disabilities. We continue to excavate our own multiple identities and how these intersect with disability and our scholarly </w:t>
      </w:r>
      <w:proofErr w:type="spellStart"/>
      <w:r w:rsidRPr="00062AEB">
        <w:rPr>
          <w:sz w:val="16"/>
        </w:rPr>
        <w:t>iden</w:t>
      </w:r>
      <w:proofErr w:type="spellEnd"/>
      <w:r w:rsidRPr="00062AEB">
        <w:rPr>
          <w:sz w:val="16"/>
        </w:rPr>
        <w:t xml:space="preserve">- </w:t>
      </w:r>
      <w:proofErr w:type="spellStart"/>
      <w:r w:rsidRPr="00062AEB">
        <w:rPr>
          <w:sz w:val="16"/>
        </w:rPr>
        <w:t>tities</w:t>
      </w:r>
      <w:proofErr w:type="spellEnd"/>
      <w:r w:rsidRPr="00062AEB">
        <w:rPr>
          <w:sz w:val="16"/>
        </w:rPr>
        <w:t>. We are also becoming aware of the difficulty of citation-counting in relation to disability because</w:t>
      </w:r>
      <w:proofErr w:type="gramStart"/>
      <w:r w:rsidRPr="00062AEB">
        <w:rPr>
          <w:sz w:val="16"/>
        </w:rPr>
        <w:t>, as</w:t>
      </w:r>
      <w:proofErr w:type="gramEnd"/>
      <w:r w:rsidRPr="00062AEB">
        <w:rPr>
          <w:sz w:val="16"/>
        </w:rPr>
        <w:t xml:space="preserve"> with the problems of practice we described above, this relies on making inferences. In the case of disability, such </w:t>
      </w:r>
      <w:proofErr w:type="gramStart"/>
      <w:r w:rsidRPr="00062AEB">
        <w:rPr>
          <w:sz w:val="16"/>
        </w:rPr>
        <w:t xml:space="preserve">infer- </w:t>
      </w:r>
      <w:proofErr w:type="spellStart"/>
      <w:r w:rsidRPr="00062AEB">
        <w:rPr>
          <w:sz w:val="16"/>
        </w:rPr>
        <w:t>ences</w:t>
      </w:r>
      <w:proofErr w:type="spellEnd"/>
      <w:proofErr w:type="gramEnd"/>
      <w:r w:rsidRPr="00062AEB">
        <w:rPr>
          <w:sz w:val="16"/>
        </w:rPr>
        <w:t xml:space="preserve"> are based on physical characteristics or rely on an author to disclose their disability publicly in an easily available or accessible format. Reflect- </w:t>
      </w:r>
      <w:proofErr w:type="spellStart"/>
      <w:r w:rsidRPr="00062AEB">
        <w:rPr>
          <w:sz w:val="16"/>
        </w:rPr>
        <w:t>ing</w:t>
      </w:r>
      <w:proofErr w:type="spellEnd"/>
      <w:r w:rsidRPr="00062AEB">
        <w:rPr>
          <w:sz w:val="16"/>
        </w:rPr>
        <w:t xml:space="preserve"> on our feminist citational praxis and emergent problems of practice has reinforced for us that feminist citational practice is “the map of a process, not the map of a territory” (Kim 2020, 8).</w:t>
      </w:r>
    </w:p>
    <w:p w14:paraId="6A8FE850" w14:textId="77777777" w:rsidR="00E51CD2" w:rsidRPr="00062AEB" w:rsidRDefault="00E51CD2" w:rsidP="00E51CD2">
      <w:pPr>
        <w:rPr>
          <w:sz w:val="16"/>
        </w:rPr>
      </w:pPr>
      <w:r w:rsidRPr="00062AEB">
        <w:rPr>
          <w:sz w:val="16"/>
        </w:rPr>
        <w:t xml:space="preserve">In addition, we are painfully aware that feminist citational rituals are a product of the system in which we currently live. We recognize in ourselves our own yearning for credibility, to be seen as legitimate creators of </w:t>
      </w:r>
      <w:proofErr w:type="spellStart"/>
      <w:proofErr w:type="gramStart"/>
      <w:r w:rsidRPr="00062AEB">
        <w:rPr>
          <w:sz w:val="16"/>
        </w:rPr>
        <w:t>knowl</w:t>
      </w:r>
      <w:proofErr w:type="spellEnd"/>
      <w:r w:rsidRPr="00062AEB">
        <w:rPr>
          <w:sz w:val="16"/>
        </w:rPr>
        <w:t>- edge</w:t>
      </w:r>
      <w:proofErr w:type="gramEnd"/>
      <w:r w:rsidRPr="00062AEB">
        <w:rPr>
          <w:sz w:val="16"/>
        </w:rPr>
        <w:t xml:space="preserve"> (Tierney 2020). Feminist citational ritual may be a better approach to citation than </w:t>
      </w:r>
      <w:proofErr w:type="spellStart"/>
      <w:r w:rsidRPr="00062AEB">
        <w:rPr>
          <w:sz w:val="16"/>
        </w:rPr>
        <w:t>CisHeteroPatriarchal</w:t>
      </w:r>
      <w:proofErr w:type="spellEnd"/>
      <w:r w:rsidRPr="00062AEB">
        <w:rPr>
          <w:sz w:val="16"/>
        </w:rPr>
        <w:t xml:space="preserve"> citational rituals, and yet we are reminded of Mariame Kaba’s words: to live with “one foot in creative destruction and the other foot in the possibility of making new things” (Kaba 2021). </w:t>
      </w:r>
      <w:r w:rsidRPr="00062AEB">
        <w:rPr>
          <w:rStyle w:val="StyleUnderline"/>
          <w:highlight w:val="green"/>
        </w:rPr>
        <w:t>It is our intent to</w:t>
      </w:r>
      <w:r w:rsidRPr="00062AEB">
        <w:rPr>
          <w:rStyle w:val="StyleUnderline"/>
        </w:rPr>
        <w:t xml:space="preserve"> forward our processes and contributions to help </w:t>
      </w:r>
      <w:r w:rsidRPr="00062AEB">
        <w:rPr>
          <w:rStyle w:val="StyleUnderline"/>
          <w:highlight w:val="green"/>
        </w:rPr>
        <w:t>make new</w:t>
      </w:r>
      <w:r w:rsidRPr="00062AEB">
        <w:rPr>
          <w:rStyle w:val="StyleUnderline"/>
        </w:rPr>
        <w:t xml:space="preserve"> things</w:t>
      </w:r>
      <w:r w:rsidRPr="00062AEB">
        <w:rPr>
          <w:sz w:val="16"/>
        </w:rPr>
        <w:t xml:space="preserve">: </w:t>
      </w:r>
      <w:r w:rsidRPr="00062AEB">
        <w:rPr>
          <w:rStyle w:val="Emphasis"/>
          <w:highlight w:val="green"/>
        </w:rPr>
        <w:t>feminist citational rituals</w:t>
      </w:r>
      <w:r w:rsidRPr="00062AEB">
        <w:rPr>
          <w:sz w:val="16"/>
        </w:rPr>
        <w:t>. At the same time, the world as it currently exists (we are thinking particularly of the commodification of imagination within capitalism) frames and restricts our imagination of feminist citational rituals</w:t>
      </w:r>
    </w:p>
    <w:p w14:paraId="2DD03E13" w14:textId="77777777" w:rsidR="00E51CD2" w:rsidRDefault="00E51CD2" w:rsidP="00E51CD2">
      <w:pPr>
        <w:rPr>
          <w:sz w:val="16"/>
        </w:rPr>
      </w:pPr>
      <w:r w:rsidRPr="00062AEB">
        <w:rPr>
          <w:sz w:val="16"/>
        </w:rPr>
        <w:t xml:space="preserve">We intend to contribute to “building another world entirely organized around Black women’s brilliance, one that undoes violence and embraces an ethic of redress” (Nash 2020, 81). </w:t>
      </w:r>
      <w:r w:rsidRPr="00062AEB">
        <w:rPr>
          <w:rStyle w:val="StyleUnderline"/>
        </w:rPr>
        <w:t>Our intentionality to cite</w:t>
      </w:r>
      <w:r w:rsidRPr="00062AEB">
        <w:rPr>
          <w:sz w:val="16"/>
        </w:rPr>
        <w:t xml:space="preserve"> </w:t>
      </w:r>
      <w:r w:rsidRPr="00062AEB">
        <w:rPr>
          <w:rStyle w:val="StyleUnderline"/>
        </w:rPr>
        <w:t>women</w:t>
      </w:r>
      <w:r w:rsidRPr="00062AEB">
        <w:rPr>
          <w:sz w:val="16"/>
        </w:rPr>
        <w:t xml:space="preserve"> in our dissertation, prioritizing Authors </w:t>
      </w:r>
      <w:r w:rsidRPr="00062AEB">
        <w:rPr>
          <w:rStyle w:val="StyleUnderline"/>
        </w:rPr>
        <w:t>of Color, was born out of</w:t>
      </w:r>
      <w:r w:rsidRPr="00062AEB">
        <w:rPr>
          <w:sz w:val="16"/>
        </w:rPr>
        <w:t xml:space="preserve"> Brandelyn’s decision to center </w:t>
      </w:r>
      <w:r w:rsidRPr="00062AEB">
        <w:rPr>
          <w:rStyle w:val="StyleUnderline"/>
        </w:rPr>
        <w:t>Black feminisms</w:t>
      </w:r>
      <w:r w:rsidRPr="00062AEB">
        <w:rPr>
          <w:sz w:val="16"/>
        </w:rPr>
        <w:t xml:space="preserve"> in the course from which our </w:t>
      </w:r>
      <w:proofErr w:type="spellStart"/>
      <w:r w:rsidRPr="00062AEB">
        <w:rPr>
          <w:sz w:val="16"/>
        </w:rPr>
        <w:t>disserta</w:t>
      </w:r>
      <w:proofErr w:type="spellEnd"/>
      <w:r w:rsidRPr="00062AEB">
        <w:rPr>
          <w:sz w:val="16"/>
        </w:rPr>
        <w:t xml:space="preserve">- </w:t>
      </w:r>
      <w:proofErr w:type="spellStart"/>
      <w:r w:rsidRPr="00062AEB">
        <w:rPr>
          <w:sz w:val="16"/>
        </w:rPr>
        <w:t>tion</w:t>
      </w:r>
      <w:proofErr w:type="spellEnd"/>
      <w:r w:rsidRPr="00062AEB">
        <w:rPr>
          <w:sz w:val="16"/>
        </w:rPr>
        <w:t xml:space="preserve"> emerged. Centering Black feminisms and feminists provided us with our definition of feminism (hooks 2015), gave us the language and catalyzed a contradiction in which we could grapple with ourselves, and allowed us a better perspective of the roots of gender oppression. </w:t>
      </w:r>
      <w:r w:rsidRPr="00062AEB">
        <w:rPr>
          <w:rStyle w:val="StyleUnderline"/>
          <w:highlight w:val="green"/>
        </w:rPr>
        <w:t>Scholars</w:t>
      </w:r>
      <w:r w:rsidRPr="00062AEB">
        <w:rPr>
          <w:rStyle w:val="StyleUnderline"/>
        </w:rPr>
        <w:t xml:space="preserve"> committed to feminist citational practice </w:t>
      </w:r>
      <w:r w:rsidRPr="00062AEB">
        <w:rPr>
          <w:rStyle w:val="StyleUnderline"/>
          <w:highlight w:val="green"/>
        </w:rPr>
        <w:t xml:space="preserve">must </w:t>
      </w:r>
      <w:r w:rsidRPr="00062AEB">
        <w:rPr>
          <w:rStyle w:val="Emphasis"/>
          <w:highlight w:val="green"/>
        </w:rPr>
        <w:t>intentionally engage with Black feminisms</w:t>
      </w:r>
      <w:r w:rsidRPr="00062AEB">
        <w:rPr>
          <w:sz w:val="16"/>
        </w:rPr>
        <w:t xml:space="preserve"> and feminists </w:t>
      </w:r>
      <w:r w:rsidRPr="00062AEB">
        <w:rPr>
          <w:rStyle w:val="Emphasis"/>
          <w:highlight w:val="green"/>
        </w:rPr>
        <w:t>throughout their work, not as an afterthought</w:t>
      </w:r>
      <w:r w:rsidRPr="00062AEB">
        <w:rPr>
          <w:rStyle w:val="Emphasis"/>
        </w:rPr>
        <w:t xml:space="preserve"> or a token</w:t>
      </w:r>
      <w:r w:rsidRPr="00062AEB">
        <w:rPr>
          <w:sz w:val="16"/>
        </w:rPr>
        <w:t xml:space="preserve"> addition of Black women’s scholarship to their reference list (Nash 2020). As Jennifer Nash (2020) tells us, Black feminisms are a rich canon of </w:t>
      </w:r>
      <w:proofErr w:type="spellStart"/>
      <w:r w:rsidRPr="00062AEB">
        <w:rPr>
          <w:sz w:val="16"/>
        </w:rPr>
        <w:t>schol</w:t>
      </w:r>
      <w:proofErr w:type="spellEnd"/>
      <w:r w:rsidRPr="00062AEB">
        <w:rPr>
          <w:sz w:val="16"/>
        </w:rPr>
        <w:t xml:space="preserve">- </w:t>
      </w:r>
      <w:proofErr w:type="spellStart"/>
      <w:r w:rsidRPr="00062AEB">
        <w:rPr>
          <w:sz w:val="16"/>
        </w:rPr>
        <w:t>arship</w:t>
      </w:r>
      <w:proofErr w:type="spellEnd"/>
      <w:r w:rsidRPr="00062AEB">
        <w:rPr>
          <w:sz w:val="16"/>
        </w:rPr>
        <w:t xml:space="preserve">; authors who include Black feminisms should develop a citational practice that honors the richness of their legacy and engages meaningfully with the depth and breadth of the scholarship rather than securing a </w:t>
      </w:r>
      <w:proofErr w:type="spellStart"/>
      <w:r w:rsidRPr="00062AEB">
        <w:rPr>
          <w:sz w:val="16"/>
        </w:rPr>
        <w:t>cita</w:t>
      </w:r>
      <w:proofErr w:type="spellEnd"/>
      <w:r w:rsidRPr="00062AEB">
        <w:rPr>
          <w:sz w:val="16"/>
        </w:rPr>
        <w:t xml:space="preserve">- </w:t>
      </w:r>
      <w:proofErr w:type="spellStart"/>
      <w:r w:rsidRPr="00062AEB">
        <w:rPr>
          <w:sz w:val="16"/>
        </w:rPr>
        <w:t>tional</w:t>
      </w:r>
      <w:proofErr w:type="spellEnd"/>
      <w:r w:rsidRPr="00062AEB">
        <w:rPr>
          <w:sz w:val="16"/>
        </w:rPr>
        <w:t xml:space="preserve"> diversity quota.</w:t>
      </w:r>
    </w:p>
    <w:p w14:paraId="316C63C6" w14:textId="77777777" w:rsidR="00E51CD2" w:rsidRDefault="00E51CD2" w:rsidP="00E51CD2">
      <w:pPr>
        <w:pStyle w:val="Heading3"/>
      </w:pPr>
      <w:r>
        <w:t xml:space="preserve">AT: Forcing Self-ID Bad </w:t>
      </w:r>
    </w:p>
    <w:p w14:paraId="756C72B3" w14:textId="513199FB" w:rsidR="00E51CD2" w:rsidRDefault="00E51CD2" w:rsidP="00E51CD2">
      <w:pPr>
        <w:pStyle w:val="Heading3"/>
      </w:pPr>
      <w:r>
        <w:t>AT: It’s “Weird”</w:t>
      </w:r>
    </w:p>
    <w:p w14:paraId="13D50C81" w14:textId="66664973" w:rsidR="00E51CD2" w:rsidRPr="00A072D0" w:rsidRDefault="00E51CD2" w:rsidP="00E51CD2">
      <w:pPr>
        <w:pStyle w:val="Heading4"/>
      </w:pPr>
    </w:p>
    <w:p w14:paraId="6F4D6F33" w14:textId="77777777" w:rsidR="00E51CD2" w:rsidRDefault="00E51CD2" w:rsidP="00E51CD2">
      <w:pPr>
        <w:pStyle w:val="Heading3"/>
      </w:pPr>
      <w:r>
        <w:t>AT: Crackdown DA</w:t>
      </w:r>
    </w:p>
    <w:p w14:paraId="1F057693" w14:textId="77777777" w:rsidR="00E51CD2" w:rsidRDefault="00E51CD2" w:rsidP="00E51CD2">
      <w:pPr>
        <w:pStyle w:val="Heading3"/>
      </w:pPr>
      <w:r>
        <w:t>AT: Forced Outing DA</w:t>
      </w:r>
    </w:p>
    <w:p w14:paraId="1E7D3282" w14:textId="77777777" w:rsidR="00E51CD2" w:rsidRPr="001D4BE9" w:rsidRDefault="00E51CD2" w:rsidP="00E51CD2">
      <w:pPr>
        <w:pStyle w:val="Heading3"/>
        <w:rPr>
          <w:rStyle w:val="StyleUnderline"/>
        </w:rPr>
      </w:pPr>
    </w:p>
    <w:p w14:paraId="4407764D" w14:textId="77777777" w:rsidR="00E51CD2" w:rsidRDefault="00E51CD2" w:rsidP="00E51CD2">
      <w:pPr>
        <w:pStyle w:val="Heading2"/>
      </w:pPr>
      <w:bookmarkStart w:id="1" w:name="Level_1_211"/>
      <w:r>
        <w:t>2AC Objections – Perms / No Link</w:t>
      </w:r>
    </w:p>
    <w:p w14:paraId="6D522FFA" w14:textId="77777777" w:rsidR="00E51CD2" w:rsidRDefault="00E51CD2" w:rsidP="00E51CD2">
      <w:pPr>
        <w:pStyle w:val="Heading3"/>
      </w:pPr>
      <w:r>
        <w:t>A2: Perm do Both / Other Instances</w:t>
      </w:r>
    </w:p>
    <w:p w14:paraId="0ABA5736" w14:textId="77777777" w:rsidR="00E51CD2" w:rsidRPr="00096A2B" w:rsidRDefault="00E51CD2" w:rsidP="00E51CD2"/>
    <w:p w14:paraId="29B07468" w14:textId="77777777" w:rsidR="00E51CD2" w:rsidRPr="00D66300" w:rsidRDefault="00E51CD2" w:rsidP="00E51CD2"/>
    <w:p w14:paraId="716E7FB0" w14:textId="77777777" w:rsidR="00E51CD2" w:rsidRDefault="00E51CD2" w:rsidP="00E51CD2">
      <w:pPr>
        <w:pStyle w:val="Heading3"/>
      </w:pPr>
      <w:r>
        <w:t>A2: Perm Do the AFF</w:t>
      </w:r>
    </w:p>
    <w:p w14:paraId="0140045C" w14:textId="77777777" w:rsidR="00E51CD2" w:rsidRDefault="00E51CD2" w:rsidP="00E51CD2">
      <w:pPr>
        <w:pStyle w:val="Heading3"/>
      </w:pPr>
      <w:r>
        <w:t xml:space="preserve">AT: Perm do </w:t>
      </w:r>
      <w:proofErr w:type="gramStart"/>
      <w:r>
        <w:t>thru</w:t>
      </w:r>
      <w:proofErr w:type="gramEnd"/>
      <w:r>
        <w:t xml:space="preserve"> AFF method </w:t>
      </w:r>
    </w:p>
    <w:p w14:paraId="199BF9B1" w14:textId="77777777" w:rsidR="00E51CD2" w:rsidRPr="00AC57A0" w:rsidRDefault="00E51CD2" w:rsidP="00E51CD2">
      <w:pPr>
        <w:pStyle w:val="Heading4"/>
      </w:pPr>
      <w:r>
        <w:t xml:space="preserve">Citation </w:t>
      </w:r>
      <w:proofErr w:type="spellStart"/>
      <w:r>
        <w:t>diversiry</w:t>
      </w:r>
      <w:proofErr w:type="spellEnd"/>
      <w:r>
        <w:t xml:space="preserve"> statements are paragraphs. There is none.</w:t>
      </w:r>
    </w:p>
    <w:p w14:paraId="0FC6B868" w14:textId="77777777" w:rsidR="00E51CD2" w:rsidRDefault="00E51CD2" w:rsidP="00E51CD2">
      <w:r>
        <w:rPr>
          <w:rStyle w:val="Style13ptBold"/>
        </w:rPr>
        <w:t>Zurn et al. 20</w:t>
      </w:r>
      <w:r w:rsidRPr="003230A2">
        <w:t xml:space="preserve"> – *Department of Philosophy and Religion, American University, **Department of Bioengineering, University of Pennsylvania, Philadelphia, ***The Santa Fe Institute, Santa Fe, NM 87501, USA 8 Department of Psychology, University of Pennsylvania, Philadelphia, PA </w:t>
      </w:r>
      <w:proofErr w:type="gramStart"/>
      <w:r w:rsidRPr="003230A2">
        <w:t>( What</w:t>
      </w:r>
      <w:proofErr w:type="gramEnd"/>
      <w:r w:rsidRPr="003230A2">
        <w:t xml:space="preserve"> Is a Citation Diversity Statement? Perry Zurn,1, * Danielle S. Bassett,2,3,4,5,6,7, * and Nicole C. Rust 8, *, The Citation Diversity Statement: A Practice of Transparency, A Way of Life, Trends in Cognitive Sciences) NAR</w:t>
      </w:r>
    </w:p>
    <w:p w14:paraId="559D3958" w14:textId="77777777" w:rsidR="00E51CD2" w:rsidRPr="002521F5" w:rsidRDefault="00E51CD2" w:rsidP="00E51CD2">
      <w:pPr>
        <w:rPr>
          <w:sz w:val="16"/>
        </w:rPr>
      </w:pPr>
      <w:r w:rsidRPr="00F13D20">
        <w:rPr>
          <w:rStyle w:val="StyleUnderline"/>
          <w:highlight w:val="green"/>
        </w:rPr>
        <w:t>A Citation Diversity Statement</w:t>
      </w:r>
      <w:r w:rsidRPr="002521F5">
        <w:rPr>
          <w:rStyle w:val="StyleUnderline"/>
        </w:rPr>
        <w:t xml:space="preserve"> is one way to mitigate citation bias.</w:t>
      </w:r>
      <w:r w:rsidRPr="002521F5">
        <w:rPr>
          <w:sz w:val="16"/>
        </w:rPr>
        <w:t xml:space="preserve"> It is simultaneously a simple statement of fact and a consciousness-raising tool. Rust (neuroscientist, psychologist) and postdoc Vahid </w:t>
      </w:r>
      <w:proofErr w:type="spellStart"/>
      <w:r w:rsidRPr="002521F5">
        <w:rPr>
          <w:sz w:val="16"/>
        </w:rPr>
        <w:t>Mehrpour</w:t>
      </w:r>
      <w:proofErr w:type="spellEnd"/>
      <w:r w:rsidRPr="002521F5">
        <w:rPr>
          <w:sz w:val="16"/>
        </w:rPr>
        <w:t xml:space="preserve"> were not involved in the original </w:t>
      </w:r>
      <w:proofErr w:type="gramStart"/>
      <w:r w:rsidRPr="002521F5">
        <w:rPr>
          <w:sz w:val="16"/>
        </w:rPr>
        <w:t>work, but</w:t>
      </w:r>
      <w:proofErr w:type="gramEnd"/>
      <w:r w:rsidRPr="002521F5">
        <w:rPr>
          <w:sz w:val="16"/>
        </w:rPr>
        <w:t xml:space="preserve"> adopted the Citation Diversity Statement with enthusiasm. After consulting with Bassett’s team, they incorporated their own statement into a review article for Trends in Cognitive Sciences, which became the first published article to do so [8].</w:t>
      </w:r>
    </w:p>
    <w:p w14:paraId="0BADD913" w14:textId="77777777" w:rsidR="00E51CD2" w:rsidRPr="002521F5" w:rsidRDefault="00E51CD2" w:rsidP="00E51CD2">
      <w:pPr>
        <w:rPr>
          <w:sz w:val="16"/>
        </w:rPr>
      </w:pPr>
      <w:r w:rsidRPr="002521F5">
        <w:rPr>
          <w:sz w:val="16"/>
        </w:rPr>
        <w:t xml:space="preserve"> As developed to date, </w:t>
      </w:r>
      <w:r w:rsidRPr="002521F5">
        <w:rPr>
          <w:rStyle w:val="StyleUnderline"/>
        </w:rPr>
        <w:t>the</w:t>
      </w:r>
      <w:r w:rsidRPr="002521F5">
        <w:rPr>
          <w:sz w:val="16"/>
        </w:rPr>
        <w:t xml:space="preserve"> Citation Diversity </w:t>
      </w:r>
      <w:r w:rsidRPr="002521F5">
        <w:rPr>
          <w:rStyle w:val="StyleUnderline"/>
        </w:rPr>
        <w:t xml:space="preserve">Statement </w:t>
      </w:r>
      <w:r w:rsidRPr="00F13D20">
        <w:rPr>
          <w:rStyle w:val="StyleUnderline"/>
          <w:highlight w:val="green"/>
        </w:rPr>
        <w:t>is a short paragraph</w:t>
      </w:r>
      <w:r w:rsidRPr="002521F5">
        <w:rPr>
          <w:sz w:val="16"/>
        </w:rPr>
        <w:t xml:space="preserve">, included </w:t>
      </w:r>
      <w:r w:rsidRPr="002521F5">
        <w:rPr>
          <w:rStyle w:val="Emphasis"/>
        </w:rPr>
        <w:t>before the References section,</w:t>
      </w:r>
      <w:r w:rsidRPr="002521F5">
        <w:rPr>
          <w:sz w:val="16"/>
        </w:rPr>
        <w:t xml:space="preserve"> </w:t>
      </w:r>
      <w:r w:rsidRPr="00F13D20">
        <w:rPr>
          <w:rStyle w:val="StyleUnderline"/>
          <w:highlight w:val="green"/>
        </w:rPr>
        <w:t>in which the authors consider their own bias and quantify the equitability of their reference lists</w:t>
      </w:r>
      <w:r w:rsidRPr="002521F5">
        <w:rPr>
          <w:sz w:val="16"/>
        </w:rPr>
        <w:t xml:space="preserve"> [4</w:t>
      </w:r>
      <w:r w:rsidRPr="002521F5">
        <w:rPr>
          <w:rStyle w:val="StyleUnderline"/>
        </w:rPr>
        <w:t xml:space="preserve">]. </w:t>
      </w:r>
      <w:r w:rsidRPr="00F13D20">
        <w:rPr>
          <w:rStyle w:val="StyleUnderline"/>
          <w:highlight w:val="green"/>
        </w:rPr>
        <w:t>It states</w:t>
      </w:r>
      <w:r w:rsidRPr="002521F5">
        <w:rPr>
          <w:sz w:val="16"/>
        </w:rPr>
        <w:t>: (</w:t>
      </w:r>
      <w:proofErr w:type="spellStart"/>
      <w:r w:rsidRPr="002521F5">
        <w:rPr>
          <w:sz w:val="16"/>
        </w:rPr>
        <w:t>i</w:t>
      </w:r>
      <w:proofErr w:type="spellEnd"/>
      <w:r w:rsidRPr="002521F5">
        <w:rPr>
          <w:sz w:val="16"/>
        </w:rPr>
        <w:t xml:space="preserve">) </w:t>
      </w:r>
      <w:r w:rsidRPr="002521F5">
        <w:rPr>
          <w:rStyle w:val="StyleUnderline"/>
        </w:rPr>
        <w:t xml:space="preserve">the importance of </w:t>
      </w:r>
      <w:r w:rsidRPr="00F13D20">
        <w:rPr>
          <w:rStyle w:val="StyleUnderline"/>
          <w:highlight w:val="green"/>
        </w:rPr>
        <w:t>citation diversity</w:t>
      </w:r>
      <w:r w:rsidRPr="002521F5">
        <w:rPr>
          <w:sz w:val="16"/>
        </w:rPr>
        <w:t xml:space="preserve">, (ii) </w:t>
      </w:r>
      <w:r w:rsidRPr="00F13D20">
        <w:rPr>
          <w:rStyle w:val="StyleUnderline"/>
          <w:highlight w:val="green"/>
        </w:rPr>
        <w:t>the percentage breakdown</w:t>
      </w:r>
      <w:r w:rsidRPr="002521F5">
        <w:rPr>
          <w:rStyle w:val="StyleUnderline"/>
        </w:rPr>
        <w:t xml:space="preserve"> </w:t>
      </w:r>
      <w:r w:rsidRPr="002521F5">
        <w:rPr>
          <w:sz w:val="16"/>
        </w:rPr>
        <w:t>(or other diversity indicators</w:t>
      </w:r>
      <w:r w:rsidRPr="002521F5">
        <w:rPr>
          <w:rStyle w:val="StyleUnderline"/>
        </w:rPr>
        <w:t>) of citations in the paper</w:t>
      </w:r>
      <w:r w:rsidRPr="002521F5">
        <w:rPr>
          <w:sz w:val="16"/>
        </w:rPr>
        <w:t xml:space="preserve">, (iii) </w:t>
      </w:r>
      <w:r w:rsidRPr="00F13D20">
        <w:rPr>
          <w:rStyle w:val="StyleUnderline"/>
          <w:highlight w:val="green"/>
        </w:rPr>
        <w:t>the method by which percentages were assessed and its limitations, and</w:t>
      </w:r>
      <w:r w:rsidRPr="002521F5">
        <w:rPr>
          <w:rStyle w:val="StyleUnderline"/>
        </w:rPr>
        <w:t xml:space="preserve"> (iv) </w:t>
      </w:r>
      <w:r w:rsidRPr="00F13D20">
        <w:rPr>
          <w:rStyle w:val="StyleUnderline"/>
          <w:highlight w:val="green"/>
        </w:rPr>
        <w:t>a commitment to improving equitable practices</w:t>
      </w:r>
      <w:r w:rsidRPr="002521F5">
        <w:rPr>
          <w:rStyle w:val="StyleUnderline"/>
        </w:rPr>
        <w:t xml:space="preserve"> in science</w:t>
      </w:r>
      <w:r w:rsidRPr="002521F5">
        <w:rPr>
          <w:sz w:val="16"/>
        </w:rPr>
        <w:t>. The statement of importance provides authors with the opportunity to note diversity issues unique to the paper’s (</w:t>
      </w:r>
      <w:proofErr w:type="gramStart"/>
      <w:r w:rsidRPr="002521F5">
        <w:rPr>
          <w:sz w:val="16"/>
        </w:rPr>
        <w:t>sub</w:t>
      </w:r>
      <w:proofErr w:type="gramEnd"/>
      <w:r w:rsidRPr="002521F5">
        <w:rPr>
          <w:sz w:val="16"/>
        </w:rPr>
        <w:t xml:space="preserve">)field. In turn, the percentage breakdowns can be generated either through algorithmic calculations </w:t>
      </w:r>
      <w:proofErr w:type="spellStart"/>
      <w:r w:rsidRPr="002521F5">
        <w:rPr>
          <w:sz w:val="16"/>
        </w:rPr>
        <w:t>i</w:t>
      </w:r>
      <w:proofErr w:type="spellEnd"/>
      <w:r w:rsidRPr="002521F5">
        <w:rPr>
          <w:sz w:val="16"/>
        </w:rPr>
        <w:t xml:space="preserve"> or manual curation such as by gathering pronouns from websites. Identifying method and limitations </w:t>
      </w:r>
      <w:proofErr w:type="gramStart"/>
      <w:r w:rsidRPr="002521F5">
        <w:rPr>
          <w:sz w:val="16"/>
        </w:rPr>
        <w:t>enhances</w:t>
      </w:r>
      <w:proofErr w:type="gramEnd"/>
      <w:r w:rsidRPr="002521F5">
        <w:rPr>
          <w:sz w:val="16"/>
        </w:rPr>
        <w:t xml:space="preserve"> transparency and the nod to future work indicates a certain humility. Each portion flags a recognition of the value of developing new methods and means for supporting citation diversity and diversity in the profession overall. With all four elements together, the Citation Diversity Statement is an important annotation, as much as an expression of ethos. See the References section for a sample statement concerning gender bias. </w:t>
      </w:r>
    </w:p>
    <w:p w14:paraId="276D5F82" w14:textId="77777777" w:rsidR="00E51CD2" w:rsidRPr="002521F5" w:rsidRDefault="00E51CD2" w:rsidP="00E51CD2">
      <w:pPr>
        <w:rPr>
          <w:sz w:val="16"/>
        </w:rPr>
      </w:pPr>
      <w:r w:rsidRPr="002521F5">
        <w:rPr>
          <w:sz w:val="16"/>
        </w:rPr>
        <w:t xml:space="preserve">Why Is the Citation Diversity Statement Important? </w:t>
      </w:r>
    </w:p>
    <w:p w14:paraId="29F5BB25" w14:textId="77777777" w:rsidR="00E51CD2" w:rsidRPr="002521F5" w:rsidRDefault="00E51CD2" w:rsidP="00E51CD2">
      <w:pPr>
        <w:rPr>
          <w:sz w:val="16"/>
        </w:rPr>
      </w:pPr>
      <w:r w:rsidRPr="002521F5">
        <w:rPr>
          <w:sz w:val="16"/>
        </w:rPr>
        <w:t xml:space="preserve">Despite its ubiquity, </w:t>
      </w:r>
      <w:r w:rsidRPr="003B3835">
        <w:rPr>
          <w:rStyle w:val="StyleUnderline"/>
          <w:highlight w:val="green"/>
        </w:rPr>
        <w:t>few</w:t>
      </w:r>
      <w:r w:rsidRPr="002521F5">
        <w:rPr>
          <w:rStyle w:val="StyleUnderline"/>
        </w:rPr>
        <w:t xml:space="preserve"> of us </w:t>
      </w:r>
      <w:r w:rsidRPr="003B3835">
        <w:rPr>
          <w:rStyle w:val="StyleUnderline"/>
          <w:highlight w:val="green"/>
        </w:rPr>
        <w:t>appreciate</w:t>
      </w:r>
      <w:r w:rsidRPr="002521F5">
        <w:rPr>
          <w:rStyle w:val="StyleUnderline"/>
        </w:rPr>
        <w:t xml:space="preserve"> just </w:t>
      </w:r>
      <w:r w:rsidRPr="003B3835">
        <w:rPr>
          <w:rStyle w:val="StyleUnderline"/>
          <w:highlight w:val="green"/>
        </w:rPr>
        <w:t>how insidious implicit bias can be</w:t>
      </w:r>
      <w:r w:rsidRPr="002521F5">
        <w:rPr>
          <w:sz w:val="16"/>
        </w:rPr>
        <w:t xml:space="preserve"> or know how to counteract it effectively. We manifest bias without even realizing it, even those of us who are already hard a work diversifying our fields. Imbalanced citations are real, quantifiable proof of continued bias in neuroscience. Moreover, the </w:t>
      </w:r>
      <w:r w:rsidRPr="002521F5">
        <w:rPr>
          <w:rStyle w:val="Emphasis"/>
        </w:rPr>
        <w:t>fact that citation imbalance is not only persisting but increasing yearly is a marked call to action.</w:t>
      </w:r>
      <w:r w:rsidRPr="002521F5">
        <w:rPr>
          <w:sz w:val="16"/>
        </w:rPr>
        <w:t xml:space="preserve"> The question is simply what to do about it. The Citation Diversity Statement is a relatively simple and highly effective way to shine a light on the issue and cultivate a more equitable future (Box 2)</w:t>
      </w:r>
    </w:p>
    <w:p w14:paraId="531947C4" w14:textId="77777777" w:rsidR="00E51CD2" w:rsidRPr="00364FF3" w:rsidRDefault="00E51CD2" w:rsidP="00E51CD2"/>
    <w:p w14:paraId="0BE3156E" w14:textId="77777777" w:rsidR="00E51CD2" w:rsidRDefault="00E51CD2" w:rsidP="00E51CD2">
      <w:pPr>
        <w:pStyle w:val="Heading3"/>
      </w:pPr>
      <w:r>
        <w:t xml:space="preserve">A2: We Can Do It In the 2AC/We did it </w:t>
      </w:r>
    </w:p>
    <w:p w14:paraId="42FE96DB" w14:textId="77777777" w:rsidR="00E51CD2" w:rsidRPr="00140D2A" w:rsidRDefault="00E51CD2" w:rsidP="00E51CD2">
      <w:pPr>
        <w:pStyle w:val="Heading4"/>
        <w:numPr>
          <w:ilvl w:val="0"/>
          <w:numId w:val="17"/>
        </w:numPr>
        <w:tabs>
          <w:tab w:val="num" w:pos="360"/>
        </w:tabs>
        <w:ind w:left="0" w:firstLine="0"/>
      </w:pPr>
      <w:r>
        <w:t xml:space="preserve">The affirmative must be open to being re-thought, anything else is a half-measure that guarantees our </w:t>
      </w:r>
      <w:proofErr w:type="gramStart"/>
      <w:r>
        <w:t>impacts</w:t>
      </w:r>
      <w:proofErr w:type="gramEnd"/>
      <w:r>
        <w:t>.</w:t>
      </w:r>
    </w:p>
    <w:p w14:paraId="3BEE3649" w14:textId="77777777" w:rsidR="00E51CD2" w:rsidRPr="009803F0" w:rsidRDefault="00E51CD2" w:rsidP="00E51CD2">
      <w:pPr>
        <w:rPr>
          <w:rStyle w:val="Style13ptBold"/>
          <w:b w:val="0"/>
          <w:bCs w:val="0"/>
          <w:sz w:val="22"/>
          <w:szCs w:val="18"/>
        </w:rPr>
      </w:pPr>
      <w:r>
        <w:rPr>
          <w:rStyle w:val="Style13ptBold"/>
        </w:rPr>
        <w:t xml:space="preserve">Smith &amp; Garrett-Scott 21 </w:t>
      </w:r>
      <w:r>
        <w:rPr>
          <w:rStyle w:val="Style13ptBold"/>
          <w:b w:val="0"/>
          <w:bCs w:val="0"/>
        </w:rPr>
        <w:t xml:space="preserve">- *Associate Professor, Departments of African and African Diaspora Studies and Anthropology, **Ph.D. Student, Department of Sociology, The University of Texas at Austin </w:t>
      </w:r>
      <w:r>
        <w:rPr>
          <w:rStyle w:val="Style13ptBold"/>
          <w:b w:val="0"/>
          <w:bCs w:val="0"/>
          <w:sz w:val="22"/>
          <w:szCs w:val="18"/>
        </w:rPr>
        <w:t>(“We are not named”: Black women and the politics of citation in anthropology, DOI: 10.1002/fea2.12038 Feminist Anthropology 2021; 2: 18–37, Christen A. Smith1 and Dominique Garrett-Scott2) NAR</w:t>
      </w:r>
    </w:p>
    <w:p w14:paraId="3CA5697C" w14:textId="77777777" w:rsidR="00E51CD2" w:rsidRPr="0083431D" w:rsidRDefault="00E51CD2" w:rsidP="00E51CD2">
      <w:pPr>
        <w:rPr>
          <w:sz w:val="16"/>
        </w:rPr>
      </w:pPr>
      <w:r w:rsidRPr="00580EE9">
        <w:rPr>
          <w:rStyle w:val="StyleUnderline"/>
          <w:highlight w:val="green"/>
        </w:rPr>
        <w:t>There is a tendency</w:t>
      </w:r>
      <w:r w:rsidRPr="001B25E0">
        <w:rPr>
          <w:rStyle w:val="StyleUnderline"/>
        </w:rPr>
        <w:t xml:space="preserve"> within the academy </w:t>
      </w:r>
      <w:r w:rsidRPr="00580EE9">
        <w:rPr>
          <w:rStyle w:val="StyleUnderline"/>
          <w:highlight w:val="green"/>
        </w:rPr>
        <w:t>to privilege white, heterosexist</w:t>
      </w:r>
      <w:r w:rsidRPr="001B25E0">
        <w:rPr>
          <w:rStyle w:val="StyleUnderline"/>
        </w:rPr>
        <w:t xml:space="preserve">, </w:t>
      </w:r>
      <w:r w:rsidRPr="00580EE9">
        <w:rPr>
          <w:rStyle w:val="StyleUnderline"/>
          <w:highlight w:val="green"/>
        </w:rPr>
        <w:t>patriarchal, and imperialist thought</w:t>
      </w:r>
      <w:r w:rsidRPr="0083431D">
        <w:rPr>
          <w:sz w:val="16"/>
        </w:rPr>
        <w:t xml:space="preserve">.26 That tendency is acute in anthropology. Although anthropology has been grappling with its colonialist and racist roots since at least the 1980s, we have yet to truly decolonize the racist and sexist epistemological assumptions that define our discipline. 27 </w:t>
      </w:r>
      <w:r w:rsidRPr="00FB23E1">
        <w:rPr>
          <w:rStyle w:val="StyleUnderline"/>
          <w:highlight w:val="green"/>
        </w:rPr>
        <w:t>Citing Black women might</w:t>
      </w:r>
      <w:r w:rsidRPr="00EF1DA0">
        <w:rPr>
          <w:rStyle w:val="StyleUnderline"/>
        </w:rPr>
        <w:t xml:space="preserve"> be one way to begin </w:t>
      </w:r>
      <w:r w:rsidRPr="00FB23E1">
        <w:rPr>
          <w:rStyle w:val="StyleUnderline"/>
          <w:highlight w:val="green"/>
        </w:rPr>
        <w:t>overturn</w:t>
      </w:r>
      <w:r w:rsidRPr="00EF1DA0">
        <w:rPr>
          <w:rStyle w:val="StyleUnderline"/>
        </w:rPr>
        <w:t xml:space="preserve">ing </w:t>
      </w:r>
      <w:r w:rsidRPr="00FB23E1">
        <w:rPr>
          <w:rStyle w:val="StyleUnderline"/>
          <w:highlight w:val="green"/>
        </w:rPr>
        <w:t>the</w:t>
      </w:r>
      <w:r w:rsidRPr="00EF1DA0">
        <w:rPr>
          <w:sz w:val="16"/>
        </w:rPr>
        <w:t xml:space="preserve"> patriarchal, heterosexist, imperialist, white supremacist </w:t>
      </w:r>
      <w:r w:rsidRPr="00FB23E1">
        <w:rPr>
          <w:rStyle w:val="Emphasis"/>
          <w:highlight w:val="green"/>
        </w:rPr>
        <w:t>structure</w:t>
      </w:r>
      <w:r w:rsidRPr="0083431D">
        <w:rPr>
          <w:sz w:val="16"/>
        </w:rPr>
        <w:t xml:space="preserve"> of anthropology. Yet </w:t>
      </w:r>
      <w:r w:rsidRPr="001B25E0">
        <w:rPr>
          <w:rStyle w:val="StyleUnderline"/>
        </w:rPr>
        <w:t>citing</w:t>
      </w:r>
      <w:r w:rsidRPr="0083431D">
        <w:rPr>
          <w:sz w:val="16"/>
        </w:rPr>
        <w:t xml:space="preserve"> Black </w:t>
      </w:r>
      <w:r w:rsidRPr="001B25E0">
        <w:rPr>
          <w:rStyle w:val="StyleUnderline"/>
        </w:rPr>
        <w:t>women is not simply a matter of including the reference for an idea in a bibliography</w:t>
      </w:r>
      <w:r w:rsidRPr="0083431D">
        <w:rPr>
          <w:sz w:val="16"/>
        </w:rPr>
        <w:t xml:space="preserve"> or text of a scholarly work. To undo anthropology’s marriage to white patriarchal, heterosexist, and imperialist supremacy as we know it, </w:t>
      </w:r>
      <w:r w:rsidRPr="00580EE9">
        <w:rPr>
          <w:rStyle w:val="StyleUnderline"/>
          <w:highlight w:val="green"/>
        </w:rPr>
        <w:t>we must allow Black women’s epistemologies</w:t>
      </w:r>
      <w:r w:rsidRPr="0083431D">
        <w:rPr>
          <w:sz w:val="16"/>
        </w:rPr>
        <w:t>—not to be confused with Black women’s periodic reproductions of hegemonic white supremacist discourses—</w:t>
      </w:r>
      <w:r w:rsidRPr="00580EE9">
        <w:rPr>
          <w:rStyle w:val="StyleUnderline"/>
          <w:highlight w:val="green"/>
        </w:rPr>
        <w:t>to dismantle the house</w:t>
      </w:r>
      <w:r w:rsidRPr="0083431D">
        <w:rPr>
          <w:sz w:val="16"/>
        </w:rPr>
        <w:t xml:space="preserve"> that anthropology has built. This is not a simple task. Indeed, Black women do, at times, fall back into the familiar tropes of undervaluing Black women’s knowledge production. Yet if we recognize that there are aspects of Black women’s epistemologies that have been historically antithetical to anthropology’s perception of its intellectual project, then to explore those areas of knowledge is also to unearth anthropology’s deepest fears, and potentially a clue to undoing it as we know it.</w:t>
      </w:r>
    </w:p>
    <w:p w14:paraId="30CC8128" w14:textId="77777777" w:rsidR="00E51CD2" w:rsidRPr="0083431D" w:rsidRDefault="00E51CD2" w:rsidP="00E51CD2">
      <w:pPr>
        <w:rPr>
          <w:sz w:val="16"/>
        </w:rPr>
      </w:pPr>
      <w:r w:rsidRPr="0083431D">
        <w:rPr>
          <w:sz w:val="16"/>
        </w:rPr>
        <w:t xml:space="preserve">Racial upheaval struck the United States again in 2020. The public lynching of George Floyd in May 2020 reignited the country’s attention to the </w:t>
      </w:r>
      <w:proofErr w:type="spellStart"/>
      <w:r w:rsidRPr="0083431D">
        <w:rPr>
          <w:sz w:val="16"/>
        </w:rPr>
        <w:t>necropolitics</w:t>
      </w:r>
      <w:proofErr w:type="spellEnd"/>
      <w:r w:rsidRPr="0083431D">
        <w:rPr>
          <w:sz w:val="16"/>
        </w:rPr>
        <w:t xml:space="preserve"> of the US state, and the urgent need to end police killings of Black people. The national uprisings of summer 2020 also brought about a reckoning across US society, including the academy. Universities across the country issued statements against racism and scrambled to put together diversity and inclusion taskforces denouncing anti-Blackness. Anthropology found itself squarely in the center of the conversation. The Association of Black Anthropologists issued a strong statement in response to the national conversation, and organizations like the Wenner-Gren Foundation and the AAA worked to create public events and responses to the needs of the moment. However, as many Black women in the US academy observed on spaces like Twitter and Facebook, ironically, the burden of service still fell back on Black women. Black women faculty became increasingly overwhelmed by requests to put in extra hours serving on committees, writing statements, speaking on panels, and creating new syllabi. Nevertheless, despite this service work, many of the antiracist reading lists that academic departments and universities created to educate their communities failed to cite Black women. Books by Black men and white women from the New York Times best-sellers list became the gold standard while Black women’s scholarship took a back seat. What happens in moments of crisis reflects our social consciousness. </w:t>
      </w:r>
      <w:r w:rsidRPr="00580EE9">
        <w:rPr>
          <w:rStyle w:val="StyleUnderline"/>
          <w:highlight w:val="green"/>
        </w:rPr>
        <w:t xml:space="preserve">If we are </w:t>
      </w:r>
      <w:r w:rsidRPr="00EF1DA0">
        <w:rPr>
          <w:rStyle w:val="StyleUnderline"/>
        </w:rPr>
        <w:t xml:space="preserve">truly </w:t>
      </w:r>
      <w:r w:rsidRPr="00580EE9">
        <w:rPr>
          <w:rStyle w:val="StyleUnderline"/>
          <w:highlight w:val="green"/>
        </w:rPr>
        <w:t xml:space="preserve">to </w:t>
      </w:r>
      <w:r w:rsidRPr="00EF1DA0">
        <w:rPr>
          <w:rStyle w:val="StyleUnderline"/>
        </w:rPr>
        <w:t>dismantle</w:t>
      </w:r>
      <w:r w:rsidRPr="001B25E0">
        <w:rPr>
          <w:rStyle w:val="StyleUnderline"/>
        </w:rPr>
        <w:t xml:space="preserve"> patriarchal white supremacy and </w:t>
      </w:r>
      <w:r w:rsidRPr="00580EE9">
        <w:rPr>
          <w:rStyle w:val="StyleUnderline"/>
          <w:highlight w:val="green"/>
        </w:rPr>
        <w:t>achieve antiracism</w:t>
      </w:r>
      <w:r w:rsidRPr="001B25E0">
        <w:rPr>
          <w:rStyle w:val="StyleUnderline"/>
        </w:rPr>
        <w:t xml:space="preserve"> </w:t>
      </w:r>
      <w:r w:rsidRPr="00FB23E1">
        <w:rPr>
          <w:rStyle w:val="StyleUnderline"/>
          <w:highlight w:val="green"/>
        </w:rPr>
        <w:t>and Black liberation</w:t>
      </w:r>
      <w:r w:rsidRPr="001B25E0">
        <w:rPr>
          <w:rStyle w:val="StyleUnderline"/>
        </w:rPr>
        <w:t xml:space="preserve">, </w:t>
      </w:r>
      <w:r w:rsidRPr="001B25E0">
        <w:rPr>
          <w:rStyle w:val="Emphasis"/>
        </w:rPr>
        <w:t xml:space="preserve">then </w:t>
      </w:r>
      <w:r w:rsidRPr="00580EE9">
        <w:rPr>
          <w:rStyle w:val="Emphasis"/>
          <w:highlight w:val="green"/>
        </w:rPr>
        <w:t>we must cite Black women</w:t>
      </w:r>
      <w:r w:rsidRPr="001B25E0">
        <w:rPr>
          <w:rStyle w:val="Emphasis"/>
        </w:rPr>
        <w:t xml:space="preserve">. </w:t>
      </w:r>
      <w:r w:rsidRPr="00580EE9">
        <w:rPr>
          <w:rStyle w:val="Emphasis"/>
          <w:highlight w:val="green"/>
        </w:rPr>
        <w:t>Otherwise, we</w:t>
      </w:r>
      <w:r w:rsidRPr="001B25E0">
        <w:rPr>
          <w:rStyle w:val="Emphasis"/>
        </w:rPr>
        <w:t xml:space="preserve"> are simply </w:t>
      </w:r>
      <w:r w:rsidRPr="00580EE9">
        <w:rPr>
          <w:rStyle w:val="Emphasis"/>
          <w:highlight w:val="green"/>
        </w:rPr>
        <w:t>reify</w:t>
      </w:r>
      <w:r w:rsidRPr="00EF1DA0">
        <w:rPr>
          <w:rStyle w:val="Emphasis"/>
        </w:rPr>
        <w:t>ing</w:t>
      </w:r>
      <w:r w:rsidRPr="001B25E0">
        <w:rPr>
          <w:rStyle w:val="Emphasis"/>
        </w:rPr>
        <w:t xml:space="preserve"> old </w:t>
      </w:r>
      <w:r w:rsidRPr="00FB23E1">
        <w:rPr>
          <w:rStyle w:val="Emphasis"/>
          <w:highlight w:val="green"/>
        </w:rPr>
        <w:t xml:space="preserve">hierarchies of knowledge production and labor </w:t>
      </w:r>
      <w:r w:rsidRPr="00FB23E1">
        <w:rPr>
          <w:rStyle w:val="Emphasis"/>
        </w:rPr>
        <w:t>distribution</w:t>
      </w:r>
      <w:r w:rsidRPr="001B25E0">
        <w:rPr>
          <w:rStyle w:val="Emphasis"/>
        </w:rPr>
        <w:t>.</w:t>
      </w:r>
    </w:p>
    <w:p w14:paraId="30839D78" w14:textId="77777777" w:rsidR="00E51CD2" w:rsidRDefault="00E51CD2" w:rsidP="00E51CD2">
      <w:pPr>
        <w:rPr>
          <w:sz w:val="16"/>
        </w:rPr>
      </w:pPr>
      <w:r w:rsidRPr="0083431D">
        <w:rPr>
          <w:sz w:val="16"/>
        </w:rPr>
        <w:t xml:space="preserve">To change the culture of gendered, racial, epistemological erasure in anthropology, we must redefine the structure of our citational world. This means going beyond haphazardly inserting sources into bibliographies. </w:t>
      </w:r>
      <w:r w:rsidRPr="0071594E">
        <w:rPr>
          <w:rStyle w:val="StyleUnderline"/>
        </w:rPr>
        <w:t xml:space="preserve">We must deeply engage with Black women’s ideas and experiences. </w:t>
      </w:r>
      <w:r w:rsidRPr="00580EE9">
        <w:rPr>
          <w:rStyle w:val="StyleUnderline"/>
          <w:highlight w:val="green"/>
        </w:rPr>
        <w:t>We must read Black women’s work and allow it to shift the criteria by which we</w:t>
      </w:r>
      <w:r w:rsidRPr="0071594E">
        <w:rPr>
          <w:rStyle w:val="StyleUnderline"/>
        </w:rPr>
        <w:t xml:space="preserve"> understand, </w:t>
      </w:r>
      <w:r w:rsidRPr="00580EE9">
        <w:rPr>
          <w:rStyle w:val="StyleUnderline"/>
          <w:highlight w:val="green"/>
        </w:rPr>
        <w:t>measure, and validate knowledge.</w:t>
      </w:r>
      <w:r w:rsidRPr="0071594E">
        <w:rPr>
          <w:rStyle w:val="StyleUnderline"/>
        </w:rPr>
        <w:t xml:space="preserve"> We must begin to see Black women as intellectual subjects,</w:t>
      </w:r>
      <w:r w:rsidRPr="0083431D">
        <w:rPr>
          <w:sz w:val="16"/>
        </w:rPr>
        <w:t xml:space="preserve"> not objects of anthropology. </w:t>
      </w:r>
      <w:r w:rsidRPr="00580EE9">
        <w:rPr>
          <w:rStyle w:val="Emphasis"/>
          <w:highlight w:val="green"/>
        </w:rPr>
        <w:t>Tacking Black women onto a</w:t>
      </w:r>
      <w:r w:rsidRPr="0071594E">
        <w:rPr>
          <w:rStyle w:val="Emphasis"/>
        </w:rPr>
        <w:t xml:space="preserve"> syllabus or a </w:t>
      </w:r>
      <w:r w:rsidRPr="00580EE9">
        <w:rPr>
          <w:rStyle w:val="Emphasis"/>
          <w:highlight w:val="green"/>
        </w:rPr>
        <w:t>footnote as an afterthought is not serious engagement</w:t>
      </w:r>
      <w:r w:rsidRPr="00580EE9">
        <w:rPr>
          <w:sz w:val="16"/>
          <w:highlight w:val="green"/>
        </w:rPr>
        <w:t xml:space="preserve"> </w:t>
      </w:r>
      <w:r w:rsidRPr="00580EE9">
        <w:rPr>
          <w:rStyle w:val="StyleUnderline"/>
          <w:highlight w:val="green"/>
        </w:rPr>
        <w:t>and</w:t>
      </w:r>
      <w:r w:rsidRPr="00580EE9">
        <w:rPr>
          <w:sz w:val="16"/>
          <w:highlight w:val="green"/>
        </w:rPr>
        <w:t xml:space="preserve"> </w:t>
      </w:r>
      <w:r w:rsidRPr="00580EE9">
        <w:rPr>
          <w:rStyle w:val="Emphasis"/>
          <w:highlight w:val="green"/>
        </w:rPr>
        <w:t>does not undo existing power structures</w:t>
      </w:r>
      <w:r w:rsidRPr="0083431D">
        <w:rPr>
          <w:sz w:val="16"/>
        </w:rPr>
        <w:t xml:space="preserve"> (see for example the work of the Cite Black Women Collective and "Cite Black Women: A Critical Praxis (A Statement)" in this special issue). </w:t>
      </w:r>
      <w:r w:rsidRPr="003301FE">
        <w:rPr>
          <w:rStyle w:val="StyleUnderline"/>
        </w:rPr>
        <w:t>There are ways that we can cite works without truly honoring their contributions</w:t>
      </w:r>
      <w:r w:rsidRPr="0083431D">
        <w:rPr>
          <w:sz w:val="16"/>
        </w:rPr>
        <w:t xml:space="preserve"> (e.g., Harrison 2008; Lutz 1990). </w:t>
      </w:r>
      <w:r w:rsidRPr="00580EE9">
        <w:rPr>
          <w:rStyle w:val="StyleUnderline"/>
          <w:highlight w:val="green"/>
        </w:rPr>
        <w:t xml:space="preserve">We must make a </w:t>
      </w:r>
      <w:r w:rsidRPr="00580EE9">
        <w:rPr>
          <w:rStyle w:val="Emphasis"/>
          <w:highlight w:val="green"/>
        </w:rPr>
        <w:t>deep investment</w:t>
      </w:r>
      <w:r w:rsidRPr="0083431D">
        <w:rPr>
          <w:sz w:val="16"/>
        </w:rPr>
        <w:t xml:space="preserve"> in deconstructing the hierarchy of knowledge production in anthropology to truly become an antiracist, anti-sexist discipline. </w:t>
      </w:r>
      <w:r w:rsidRPr="00580EE9">
        <w:rPr>
          <w:rStyle w:val="StyleUnderline"/>
          <w:highlight w:val="green"/>
        </w:rPr>
        <w:t>If we do not</w:t>
      </w:r>
      <w:r w:rsidRPr="003301FE">
        <w:rPr>
          <w:rStyle w:val="StyleUnderline"/>
        </w:rPr>
        <w:t xml:space="preserve">, our </w:t>
      </w:r>
      <w:r w:rsidRPr="00580EE9">
        <w:rPr>
          <w:rStyle w:val="StyleUnderline"/>
          <w:highlight w:val="green"/>
        </w:rPr>
        <w:t>diversity</w:t>
      </w:r>
      <w:r w:rsidRPr="003301FE">
        <w:rPr>
          <w:rStyle w:val="StyleUnderline"/>
        </w:rPr>
        <w:t xml:space="preserve"> efforts </w:t>
      </w:r>
      <w:r w:rsidRPr="00580EE9">
        <w:rPr>
          <w:rStyle w:val="StyleUnderline"/>
          <w:highlight w:val="green"/>
        </w:rPr>
        <w:t>will</w:t>
      </w:r>
      <w:r w:rsidRPr="003301FE">
        <w:rPr>
          <w:rStyle w:val="StyleUnderline"/>
        </w:rPr>
        <w:t xml:space="preserve"> continue to </w:t>
      </w:r>
      <w:r w:rsidRPr="00580EE9">
        <w:rPr>
          <w:rStyle w:val="StyleUnderline"/>
          <w:highlight w:val="green"/>
        </w:rPr>
        <w:t>be cosmetic</w:t>
      </w:r>
      <w:r w:rsidRPr="0083431D">
        <w:rPr>
          <w:sz w:val="16"/>
        </w:rPr>
        <w:t xml:space="preserve">—an illusion of inclusion that fails to fully engage with those at the margins. </w:t>
      </w:r>
      <w:r w:rsidRPr="00580EE9">
        <w:rPr>
          <w:rStyle w:val="StyleUnderline"/>
          <w:highlight w:val="green"/>
        </w:rPr>
        <w:t>Citing</w:t>
      </w:r>
      <w:r w:rsidRPr="003301FE">
        <w:rPr>
          <w:rStyle w:val="StyleUnderline"/>
        </w:rPr>
        <w:t xml:space="preserve"> </w:t>
      </w:r>
      <w:r w:rsidRPr="00580EE9">
        <w:rPr>
          <w:rStyle w:val="StyleUnderline"/>
          <w:highlight w:val="green"/>
        </w:rPr>
        <w:t>Black women is a method for radically restructuring our field</w:t>
      </w:r>
      <w:r w:rsidRPr="003301FE">
        <w:rPr>
          <w:rStyle w:val="StyleUnderline"/>
        </w:rPr>
        <w:t xml:space="preserve"> and making our epistemological world anew without the premise of inequality.</w:t>
      </w:r>
      <w:r w:rsidRPr="0083431D">
        <w:rPr>
          <w:sz w:val="16"/>
        </w:rPr>
        <w:t xml:space="preserve"> Citing Black women is not about creating new politics of erasure by ignoring all non-Black women. Rather, it is a political exercise intended to reprogram how we think about the politics of knowledge production. </w:t>
      </w:r>
    </w:p>
    <w:p w14:paraId="443CD870" w14:textId="77777777" w:rsidR="00E51CD2" w:rsidRPr="006840C2" w:rsidRDefault="00E51CD2" w:rsidP="00E51CD2"/>
    <w:bookmarkEnd w:id="1"/>
    <w:p w14:paraId="6D482457" w14:textId="77777777" w:rsidR="00E51CD2" w:rsidRDefault="00E51CD2" w:rsidP="00E51CD2">
      <w:pPr>
        <w:pStyle w:val="Heading2"/>
      </w:pPr>
      <w:r>
        <w:t>2AC Objections - Others</w:t>
      </w:r>
    </w:p>
    <w:p w14:paraId="24F5C351" w14:textId="117C3E14" w:rsidR="00E51CD2" w:rsidRPr="00186F5D" w:rsidRDefault="00E51CD2" w:rsidP="00E51CD2">
      <w:pPr>
        <w:pStyle w:val="Heading3"/>
      </w:pPr>
      <w:r>
        <w:t>A2: This isn’t about debate</w:t>
      </w:r>
    </w:p>
    <w:p w14:paraId="0352B300" w14:textId="77777777" w:rsidR="00E51CD2" w:rsidRPr="00B24021" w:rsidRDefault="00E51CD2" w:rsidP="00E51CD2">
      <w:pPr>
        <w:pStyle w:val="Heading4"/>
      </w:pPr>
      <w:r>
        <w:t>3</w:t>
      </w:r>
      <w:r w:rsidRPr="00B24021">
        <w:t>) Citational politics extends beyond the academy.</w:t>
      </w:r>
    </w:p>
    <w:p w14:paraId="16A9BFCC" w14:textId="77777777" w:rsidR="00E51CD2" w:rsidRPr="006A38AF" w:rsidRDefault="00E51CD2" w:rsidP="00E51CD2">
      <w:pPr>
        <w:rPr>
          <w:rStyle w:val="Style13ptBold"/>
          <w:b w:val="0"/>
          <w:bCs w:val="0"/>
          <w:sz w:val="22"/>
          <w:szCs w:val="18"/>
        </w:rPr>
      </w:pPr>
      <w:r>
        <w:rPr>
          <w:rStyle w:val="Style13ptBold"/>
        </w:rPr>
        <w:t>Kathryn, Krithika &amp; Rosemary 24</w:t>
      </w:r>
      <w:r w:rsidRPr="003230A2">
        <w:t xml:space="preserve"> – *Independent Scholar, **Institute of Geography, University of Edinburgh, Edinburgh, UK, *** Department of Geography, Simon Fraser University, Burnaby, Canada (Kathryn, Krithika &amp; Rosemary have chosen to use only our first names on this paper to contest the Anglo-American and European convention of privileging surnames, “Citational politics in and through animal geographies: interrogating onto-epistemological diversity”, SCOTTISH GEOGRAPHICAL JOURNAL 2024, VOL. 140, NOS. 3–4, 375–398 </w:t>
      </w:r>
      <w:hyperlink r:id="rId9" w:history="1">
        <w:r w:rsidRPr="003230A2">
          <w:rPr>
            <w:rStyle w:val="Hyperlink"/>
          </w:rPr>
          <w:t>https://doi.org/10.1080/14702541.2024.2374375</w:t>
        </w:r>
      </w:hyperlink>
      <w:r w:rsidRPr="003230A2">
        <w:t>) NAR</w:t>
      </w:r>
    </w:p>
    <w:p w14:paraId="092FC2D1" w14:textId="77777777" w:rsidR="00E51CD2" w:rsidRPr="00B14FD0" w:rsidRDefault="00E51CD2" w:rsidP="00E51CD2">
      <w:pPr>
        <w:rPr>
          <w:sz w:val="16"/>
        </w:rPr>
      </w:pPr>
      <w:r w:rsidRPr="00B14FD0">
        <w:rPr>
          <w:rStyle w:val="StyleUnderline"/>
        </w:rPr>
        <w:t>While</w:t>
      </w:r>
      <w:r w:rsidRPr="00B14FD0">
        <w:rPr>
          <w:sz w:val="16"/>
        </w:rPr>
        <w:t xml:space="preserve"> our </w:t>
      </w:r>
      <w:r w:rsidRPr="00B14FD0">
        <w:rPr>
          <w:rStyle w:val="StyleUnderline"/>
        </w:rPr>
        <w:t>focus</w:t>
      </w:r>
      <w:r w:rsidRPr="00B14FD0">
        <w:rPr>
          <w:sz w:val="16"/>
        </w:rPr>
        <w:t xml:space="preserve"> </w:t>
      </w:r>
      <w:r w:rsidRPr="00B14FD0">
        <w:rPr>
          <w:rStyle w:val="StyleUnderline"/>
        </w:rPr>
        <w:t>here is on journal publishing</w:t>
      </w:r>
      <w:r w:rsidRPr="00B14FD0">
        <w:rPr>
          <w:sz w:val="16"/>
        </w:rPr>
        <w:t xml:space="preserve">, </w:t>
      </w:r>
      <w:r w:rsidRPr="00A132E3">
        <w:rPr>
          <w:rStyle w:val="Emphasis"/>
          <w:highlight w:val="green"/>
        </w:rPr>
        <w:t xml:space="preserve">citational </w:t>
      </w:r>
      <w:proofErr w:type="gramStart"/>
      <w:r w:rsidRPr="00A132E3">
        <w:rPr>
          <w:rStyle w:val="Emphasis"/>
          <w:highlight w:val="green"/>
        </w:rPr>
        <w:t>disciplining</w:t>
      </w:r>
      <w:proofErr w:type="gramEnd"/>
      <w:r w:rsidRPr="00A132E3">
        <w:rPr>
          <w:rStyle w:val="Emphasis"/>
          <w:highlight w:val="green"/>
        </w:rPr>
        <w:t xml:space="preserve"> extends beyond publishing</w:t>
      </w:r>
      <w:r w:rsidRPr="00B14FD0">
        <w:rPr>
          <w:rStyle w:val="Emphasis"/>
        </w:rPr>
        <w:t xml:space="preserve"> </w:t>
      </w:r>
      <w:r w:rsidRPr="00A132E3">
        <w:rPr>
          <w:rStyle w:val="Emphasis"/>
          <w:highlight w:val="green"/>
        </w:rPr>
        <w:t>and bibliographic creation</w:t>
      </w:r>
      <w:r w:rsidRPr="00B14FD0">
        <w:rPr>
          <w:sz w:val="16"/>
        </w:rPr>
        <w:t xml:space="preserve"> in written texts. </w:t>
      </w:r>
      <w:r w:rsidRPr="00B14FD0">
        <w:rPr>
          <w:rStyle w:val="StyleUnderline"/>
        </w:rPr>
        <w:t xml:space="preserve">Citational </w:t>
      </w:r>
      <w:r w:rsidRPr="00A132E3">
        <w:rPr>
          <w:rStyle w:val="StyleUnderline"/>
          <w:highlight w:val="green"/>
        </w:rPr>
        <w:t>practices</w:t>
      </w:r>
      <w:r w:rsidRPr="00B14FD0">
        <w:rPr>
          <w:sz w:val="16"/>
        </w:rPr>
        <w:t xml:space="preserve"> also </w:t>
      </w:r>
      <w:r w:rsidRPr="00A132E3">
        <w:rPr>
          <w:rStyle w:val="StyleUnderline"/>
          <w:highlight w:val="green"/>
        </w:rPr>
        <w:t>include</w:t>
      </w:r>
      <w:r w:rsidRPr="00A132E3">
        <w:rPr>
          <w:sz w:val="16"/>
          <w:highlight w:val="green"/>
        </w:rPr>
        <w:t xml:space="preserve"> </w:t>
      </w:r>
      <w:r w:rsidRPr="00A132E3">
        <w:rPr>
          <w:rStyle w:val="StyleUnderline"/>
          <w:highlight w:val="green"/>
        </w:rPr>
        <w:t>speaking</w:t>
      </w:r>
      <w:r w:rsidRPr="00B14FD0">
        <w:rPr>
          <w:rStyle w:val="StyleUnderline"/>
        </w:rPr>
        <w:t xml:space="preserve"> invitations</w:t>
      </w:r>
      <w:r w:rsidRPr="00B14FD0">
        <w:rPr>
          <w:sz w:val="16"/>
        </w:rPr>
        <w:t xml:space="preserve">, </w:t>
      </w:r>
      <w:r w:rsidRPr="00B14FD0">
        <w:rPr>
          <w:rStyle w:val="StyleUnderline"/>
        </w:rPr>
        <w:t xml:space="preserve">references in </w:t>
      </w:r>
      <w:r w:rsidRPr="00A132E3">
        <w:rPr>
          <w:rStyle w:val="StyleUnderline"/>
          <w:highlight w:val="green"/>
        </w:rPr>
        <w:t>casual conversations</w:t>
      </w:r>
      <w:r w:rsidRPr="00B14FD0">
        <w:rPr>
          <w:rStyle w:val="StyleUnderline"/>
        </w:rPr>
        <w:t xml:space="preserve">, inclusion in </w:t>
      </w:r>
      <w:r w:rsidRPr="00A132E3">
        <w:rPr>
          <w:rStyle w:val="StyleUnderline"/>
          <w:highlight w:val="green"/>
        </w:rPr>
        <w:t>syllabi and</w:t>
      </w:r>
      <w:r w:rsidRPr="00B14FD0">
        <w:rPr>
          <w:rStyle w:val="StyleUnderline"/>
        </w:rPr>
        <w:t xml:space="preserve"> other forms of </w:t>
      </w:r>
      <w:r w:rsidRPr="00A132E3">
        <w:rPr>
          <w:rStyle w:val="StyleUnderline"/>
          <w:highlight w:val="green"/>
        </w:rPr>
        <w:t>affi</w:t>
      </w:r>
      <w:r w:rsidRPr="00B14FD0">
        <w:rPr>
          <w:rStyle w:val="StyleUnderline"/>
        </w:rPr>
        <w:t>rmation</w:t>
      </w:r>
      <w:r w:rsidRPr="00B14FD0">
        <w:rPr>
          <w:sz w:val="16"/>
        </w:rPr>
        <w:t xml:space="preserve"> (Ahmed, 2017, p. 148). This broader realm of </w:t>
      </w:r>
      <w:r w:rsidRPr="00A132E3">
        <w:rPr>
          <w:rStyle w:val="StyleUnderline"/>
          <w:highlight w:val="green"/>
        </w:rPr>
        <w:t>citational practices</w:t>
      </w:r>
      <w:r w:rsidRPr="00B14FD0">
        <w:rPr>
          <w:sz w:val="16"/>
        </w:rPr>
        <w:t xml:space="preserve"> and the </w:t>
      </w:r>
      <w:proofErr w:type="gramStart"/>
      <w:r w:rsidRPr="00B14FD0">
        <w:rPr>
          <w:sz w:val="16"/>
        </w:rPr>
        <w:t>particular contexts</w:t>
      </w:r>
      <w:proofErr w:type="gramEnd"/>
      <w:r w:rsidRPr="00B14FD0">
        <w:rPr>
          <w:sz w:val="16"/>
        </w:rPr>
        <w:t xml:space="preserve"> in which they manifest </w:t>
      </w:r>
      <w:r w:rsidRPr="00A132E3">
        <w:rPr>
          <w:rStyle w:val="Emphasis"/>
          <w:highlight w:val="green"/>
        </w:rPr>
        <w:t>mutually reinforce one another</w:t>
      </w:r>
      <w:r w:rsidRPr="00B14FD0">
        <w:rPr>
          <w:sz w:val="16"/>
        </w:rPr>
        <w:t>. Someone who is written about, taught, talked about and invited to give talks ends up being written about, invited to give talks, taught and talked about more, solidifying a ‘star’ status – amplifying the visibility of that individual and their work. This in turn reinforces citational inequities and (in)visibility at the personal level – the less cited you are, the less cited you are likely to remain and vice versa – as well as impacting the contours of the field itself, which tends to evolve in the direction of the approaches and ideas contained in the writings of those who are highly cited (Ray, 2018).</w:t>
      </w:r>
    </w:p>
    <w:p w14:paraId="08517DE8" w14:textId="77777777" w:rsidR="00E51CD2" w:rsidRPr="00B14FD0" w:rsidRDefault="00E51CD2" w:rsidP="00E51CD2">
      <w:pPr>
        <w:rPr>
          <w:sz w:val="16"/>
        </w:rPr>
      </w:pPr>
    </w:p>
    <w:p w14:paraId="0CF7D789" w14:textId="77777777" w:rsidR="00E51CD2" w:rsidRPr="00E51CD2" w:rsidRDefault="00E51CD2" w:rsidP="00E51CD2"/>
    <w:p w14:paraId="19EF9B9B" w14:textId="7B7D18D7" w:rsidR="00E51CD2" w:rsidRDefault="00E51CD2" w:rsidP="00E51CD2"/>
    <w:p w14:paraId="53F63BAB" w14:textId="77777777" w:rsidR="00E51CD2" w:rsidRPr="00E51CD2" w:rsidRDefault="00E51CD2" w:rsidP="00E51CD2"/>
    <w:sectPr w:rsidR="00E51CD2" w:rsidRPr="00E51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619DF"/>
    <w:multiLevelType w:val="hybridMultilevel"/>
    <w:tmpl w:val="D06EB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E944F0"/>
    <w:multiLevelType w:val="hybridMultilevel"/>
    <w:tmpl w:val="E8082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383846"/>
    <w:multiLevelType w:val="hybridMultilevel"/>
    <w:tmpl w:val="10FAAE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9D774B9"/>
    <w:multiLevelType w:val="hybridMultilevel"/>
    <w:tmpl w:val="862A7D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AA3D93"/>
    <w:multiLevelType w:val="hybridMultilevel"/>
    <w:tmpl w:val="6F78C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2"/>
  </w:num>
  <w:num w:numId="15" w16cid:durableId="1242762780">
    <w:abstractNumId w:val="13"/>
  </w:num>
  <w:num w:numId="16" w16cid:durableId="608467214">
    <w:abstractNumId w:val="10"/>
  </w:num>
  <w:num w:numId="17" w16cid:durableId="1298222683">
    <w:abstractNumId w:val="17"/>
  </w:num>
  <w:num w:numId="18" w16cid:durableId="192769253">
    <w:abstractNumId w:val="18"/>
  </w:num>
  <w:num w:numId="19" w16cid:durableId="11814275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DC"/>
    <w:rsid w:val="00040466"/>
    <w:rsid w:val="00772216"/>
    <w:rsid w:val="007F21DC"/>
    <w:rsid w:val="00964E93"/>
    <w:rsid w:val="00DA4E8A"/>
    <w:rsid w:val="00E51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CE146"/>
  <w15:chartTrackingRefBased/>
  <w15:docId w15:val="{A4519002-0276-4485-9DED-F961A596D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1CD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51C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1C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51C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E51CD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1CD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F2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51C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1CD2"/>
  </w:style>
  <w:style w:type="character" w:customStyle="1" w:styleId="Heading1Char">
    <w:name w:val="Heading 1 Char"/>
    <w:aliases w:val="Pocket Char"/>
    <w:basedOn w:val="DefaultParagraphFont"/>
    <w:link w:val="Heading1"/>
    <w:rsid w:val="00E51CD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51CD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51CD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E51CD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51CD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F2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1DC"/>
    <w:rPr>
      <w:rFonts w:eastAsiaTheme="majorEastAsia" w:cstheme="majorBidi"/>
      <w:color w:val="272727" w:themeColor="text1" w:themeTint="D8"/>
    </w:rPr>
  </w:style>
  <w:style w:type="paragraph" w:styleId="Title">
    <w:name w:val="Title"/>
    <w:basedOn w:val="Normal"/>
    <w:next w:val="Normal"/>
    <w:link w:val="TitleChar"/>
    <w:uiPriority w:val="10"/>
    <w:qFormat/>
    <w:rsid w:val="007F2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1DC"/>
    <w:pPr>
      <w:spacing w:before="160"/>
      <w:jc w:val="center"/>
    </w:pPr>
    <w:rPr>
      <w:i/>
      <w:iCs/>
      <w:color w:val="404040" w:themeColor="text1" w:themeTint="BF"/>
    </w:rPr>
  </w:style>
  <w:style w:type="character" w:customStyle="1" w:styleId="QuoteChar">
    <w:name w:val="Quote Char"/>
    <w:basedOn w:val="DefaultParagraphFont"/>
    <w:link w:val="Quote"/>
    <w:uiPriority w:val="29"/>
    <w:rsid w:val="007F21DC"/>
    <w:rPr>
      <w:i/>
      <w:iCs/>
      <w:color w:val="404040" w:themeColor="text1" w:themeTint="BF"/>
    </w:rPr>
  </w:style>
  <w:style w:type="paragraph" w:styleId="ListParagraph">
    <w:name w:val="List Paragraph"/>
    <w:basedOn w:val="Normal"/>
    <w:uiPriority w:val="34"/>
    <w:qFormat/>
    <w:rsid w:val="007F21DC"/>
    <w:pPr>
      <w:ind w:left="720"/>
      <w:contextualSpacing/>
    </w:pPr>
  </w:style>
  <w:style w:type="character" w:styleId="IntenseEmphasis">
    <w:name w:val="Intense Emphasis"/>
    <w:basedOn w:val="DefaultParagraphFont"/>
    <w:uiPriority w:val="21"/>
    <w:qFormat/>
    <w:rsid w:val="007F21DC"/>
    <w:rPr>
      <w:i/>
      <w:iCs/>
      <w:color w:val="0F4761" w:themeColor="accent1" w:themeShade="BF"/>
    </w:rPr>
  </w:style>
  <w:style w:type="paragraph" w:styleId="IntenseQuote">
    <w:name w:val="Intense Quote"/>
    <w:basedOn w:val="Normal"/>
    <w:next w:val="Normal"/>
    <w:link w:val="IntenseQuoteChar"/>
    <w:uiPriority w:val="30"/>
    <w:qFormat/>
    <w:rsid w:val="007F2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1DC"/>
    <w:rPr>
      <w:i/>
      <w:iCs/>
      <w:color w:val="0F4761" w:themeColor="accent1" w:themeShade="BF"/>
    </w:rPr>
  </w:style>
  <w:style w:type="character" w:styleId="IntenseReference">
    <w:name w:val="Intense Reference"/>
    <w:basedOn w:val="DefaultParagraphFont"/>
    <w:uiPriority w:val="32"/>
    <w:qFormat/>
    <w:rsid w:val="007F21DC"/>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E51CD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51CD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51CD2"/>
    <w:rPr>
      <w:b/>
      <w:bCs/>
      <w:sz w:val="26"/>
      <w:u w:val="none"/>
    </w:rPr>
  </w:style>
  <w:style w:type="character" w:customStyle="1" w:styleId="StyleUnderline">
    <w:name w:val="Style Underline"/>
    <w:aliases w:val="Underline,StyleUnderline,Style Bold Underline,Intense Emphasis1,apple-style-span + 6 pt,Kern at 16 pt,Intense Emphasis11,Intense Emphasis111,Intense Emphasis1111,Intense Emphasis2,HHeading 3 + 12 pt,Cards + Font: 12 pt Char,ci,c,Bold,Bo"/>
    <w:basedOn w:val="DefaultParagraphFont"/>
    <w:uiPriority w:val="7"/>
    <w:qFormat/>
    <w:rsid w:val="00E51CD2"/>
    <w:rPr>
      <w:b w:val="0"/>
      <w:sz w:val="22"/>
      <w:u w:val="single"/>
    </w:rPr>
  </w:style>
  <w:style w:type="character" w:styleId="Strong">
    <w:name w:val="Strong"/>
    <w:basedOn w:val="DefaultParagraphFont"/>
    <w:uiPriority w:val="22"/>
    <w:qFormat/>
    <w:rsid w:val="00E51CD2"/>
    <w:rPr>
      <w:b/>
      <w:bCs/>
    </w:rPr>
  </w:style>
  <w:style w:type="character" w:styleId="BookTitle">
    <w:name w:val="Book Title"/>
    <w:basedOn w:val="DefaultParagraphFont"/>
    <w:uiPriority w:val="33"/>
    <w:qFormat/>
    <w:rsid w:val="00E51CD2"/>
    <w:rPr>
      <w:b/>
      <w:bCs/>
      <w:i/>
      <w:iCs/>
      <w:spacing w:val="5"/>
    </w:rPr>
  </w:style>
  <w:style w:type="numbering" w:styleId="111111">
    <w:name w:val="Outline List 2"/>
    <w:basedOn w:val="NoList"/>
    <w:uiPriority w:val="99"/>
    <w:semiHidden/>
    <w:unhideWhenUsed/>
    <w:rsid w:val="00E51CD2"/>
  </w:style>
  <w:style w:type="paragraph" w:styleId="Header">
    <w:name w:val="header"/>
    <w:basedOn w:val="Normal"/>
    <w:link w:val="HeaderChar"/>
    <w:uiPriority w:val="99"/>
    <w:semiHidden/>
    <w:rsid w:val="00E51CD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1CD2"/>
    <w:rPr>
      <w:rFonts w:ascii="Calibri" w:hAnsi="Calibri" w:cs="Calibri"/>
      <w:kern w:val="0"/>
      <w:sz w:val="22"/>
      <w:szCs w:val="22"/>
      <w14:ligatures w14:val="none"/>
    </w:rPr>
  </w:style>
  <w:style w:type="paragraph" w:styleId="Footer">
    <w:name w:val="footer"/>
    <w:basedOn w:val="Normal"/>
    <w:link w:val="FooterChar"/>
    <w:uiPriority w:val="99"/>
    <w:semiHidden/>
    <w:rsid w:val="00E51CD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1CD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51CD2"/>
    <w:pPr>
      <w:spacing w:after="120"/>
    </w:pPr>
  </w:style>
  <w:style w:type="character" w:customStyle="1" w:styleId="BodyTextChar">
    <w:name w:val="Body Text Char"/>
    <w:basedOn w:val="DefaultParagraphFont"/>
    <w:link w:val="BodyText"/>
    <w:uiPriority w:val="99"/>
    <w:semiHidden/>
    <w:rsid w:val="00E51CD2"/>
    <w:rPr>
      <w:rFonts w:ascii="Calibri" w:hAnsi="Calibri" w:cs="Calibri"/>
      <w:kern w:val="0"/>
      <w:sz w:val="22"/>
      <w:szCs w:val="22"/>
      <w14:ligatures w14:val="none"/>
    </w:rPr>
  </w:style>
  <w:style w:type="paragraph" w:styleId="NoSpacing">
    <w:name w:val="No Spacing"/>
    <w:link w:val="NoSpacingChar"/>
    <w:uiPriority w:val="99"/>
    <w:unhideWhenUsed/>
    <w:qFormat/>
    <w:rsid w:val="00E51CD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51CD2"/>
    <w:rPr>
      <w:rFonts w:ascii="Calibri" w:hAnsi="Calibri" w:cs="Calibri"/>
      <w:kern w:val="0"/>
      <w:sz w:val="22"/>
      <w:szCs w:val="22"/>
      <w14:ligatures w14:val="none"/>
    </w:rPr>
  </w:style>
  <w:style w:type="character" w:styleId="Hyperlink">
    <w:name w:val="Hyperlink"/>
    <w:aliases w:val="heading 1 (block title),Important,Read,Card Text,Internet Link"/>
    <w:basedOn w:val="DefaultParagraphFont"/>
    <w:uiPriority w:val="99"/>
    <w:unhideWhenUsed/>
    <w:rsid w:val="00E51CD2"/>
    <w:rPr>
      <w:color w:val="467886" w:themeColor="hyperlink"/>
      <w:u w:val="single"/>
    </w:rPr>
  </w:style>
  <w:style w:type="character" w:styleId="UnresolvedMention">
    <w:name w:val="Unresolved Mention"/>
    <w:basedOn w:val="DefaultParagraphFont"/>
    <w:uiPriority w:val="99"/>
    <w:semiHidden/>
    <w:unhideWhenUsed/>
    <w:rsid w:val="00E51CD2"/>
    <w:rPr>
      <w:color w:val="605E5C"/>
      <w:shd w:val="clear" w:color="auto" w:fill="E1DFDD"/>
    </w:rPr>
  </w:style>
  <w:style w:type="paragraph" w:customStyle="1" w:styleId="Undertag">
    <w:name w:val="Undertag"/>
    <w:link w:val="UndertagChar"/>
    <w:autoRedefine/>
    <w:uiPriority w:val="5"/>
    <w:qFormat/>
    <w:rsid w:val="00E51CD2"/>
    <w:pPr>
      <w:spacing w:after="0" w:line="259" w:lineRule="auto"/>
    </w:pPr>
    <w:rPr>
      <w:rFonts w:ascii="Calibri" w:eastAsiaTheme="majorEastAsia" w:hAnsi="Calibri" w:cstheme="majorBidi"/>
      <w:i/>
      <w:iCs/>
      <w:color w:val="800000"/>
      <w:kern w:val="0"/>
      <w:szCs w:val="22"/>
      <w14:ligatures w14:val="none"/>
    </w:rPr>
  </w:style>
  <w:style w:type="character" w:customStyle="1" w:styleId="UndertagChar">
    <w:name w:val="Undertag Char"/>
    <w:basedOn w:val="DefaultParagraphFont"/>
    <w:link w:val="Undertag"/>
    <w:uiPriority w:val="5"/>
    <w:rsid w:val="00E51CD2"/>
    <w:rPr>
      <w:rFonts w:ascii="Calibri" w:eastAsiaTheme="majorEastAsia" w:hAnsi="Calibri" w:cstheme="majorBidi"/>
      <w:i/>
      <w:iCs/>
      <w:color w:val="800000"/>
      <w:kern w:val="0"/>
      <w:szCs w:val="22"/>
      <w14:ligatures w14:val="none"/>
    </w:rPr>
  </w:style>
  <w:style w:type="paragraph" w:customStyle="1" w:styleId="Analytic">
    <w:name w:val="Analytic"/>
    <w:basedOn w:val="Heading4"/>
    <w:link w:val="AnalyticChar"/>
    <w:autoRedefine/>
    <w:uiPriority w:val="5"/>
    <w:qFormat/>
    <w:rsid w:val="00E51CD2"/>
    <w:rPr>
      <w:color w:val="747474" w:themeColor="background2" w:themeShade="80"/>
    </w:rPr>
  </w:style>
  <w:style w:type="character" w:customStyle="1" w:styleId="AnalyticChar">
    <w:name w:val="Analytic Char"/>
    <w:basedOn w:val="DefaultParagraphFont"/>
    <w:link w:val="Analytic"/>
    <w:uiPriority w:val="5"/>
    <w:rsid w:val="00E51CD2"/>
    <w:rPr>
      <w:rFonts w:ascii="Calibri" w:eastAsiaTheme="majorEastAsia" w:hAnsi="Calibri" w:cstheme="majorBidi"/>
      <w:b/>
      <w:iCs/>
      <w:color w:val="747474" w:themeColor="background2" w:themeShade="80"/>
      <w:kern w:val="0"/>
      <w:sz w:val="26"/>
      <w:szCs w:val="22"/>
      <w14:ligatures w14:val="none"/>
    </w:rPr>
  </w:style>
  <w:style w:type="paragraph" w:customStyle="1" w:styleId="textbold">
    <w:name w:val="text bold"/>
    <w:basedOn w:val="Normal"/>
    <w:link w:val="Emphasis"/>
    <w:uiPriority w:val="8"/>
    <w:qFormat/>
    <w:rsid w:val="00E51CD2"/>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character" w:customStyle="1" w:styleId="Author-Date">
    <w:name w:val="Author-Date"/>
    <w:qFormat/>
    <w:rsid w:val="00E51CD2"/>
    <w:rPr>
      <w:b/>
      <w:bCs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cc.ncte.org/cccc/citation-justice" TargetMode="External"/><Relationship Id="rId3" Type="http://schemas.openxmlformats.org/officeDocument/2006/relationships/settings" Target="settings.xml"/><Relationship Id="rId7" Type="http://schemas.openxmlformats.org/officeDocument/2006/relationships/hyperlink" Target="https://doi.org/10.1111/aman.280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idehighered.com/advice/2021/08/27/entrenched-inequity-not-appropriately-citing-scholarship-women-and-people-color" TargetMode="External"/><Relationship Id="rId11" Type="http://schemas.openxmlformats.org/officeDocument/2006/relationships/theme" Target="theme/theme1.xml"/><Relationship Id="rId5" Type="http://schemas.openxmlformats.org/officeDocument/2006/relationships/hyperlink" Target="https://www.unomaha.edu/college-of-public-affairs-and-community-service/william-brennan-institute-for-labor-studies/engagement/comment-2011-collective-bargaining.ph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80/14702541.2024.237437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32038</Words>
  <Characters>182622</Characters>
  <Application>Microsoft Office Word</Application>
  <DocSecurity>0</DocSecurity>
  <Lines>1521</Lines>
  <Paragraphs>428</Paragraphs>
  <ScaleCrop>false</ScaleCrop>
  <Company/>
  <LinksUpToDate>false</LinksUpToDate>
  <CharactersWithSpaces>214232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3</cp:revision>
  <dcterms:created xsi:type="dcterms:W3CDTF">2026-02-22T01:45:00Z</dcterms:created>
  <dcterms:modified xsi:type="dcterms:W3CDTF">2026-02-22T01:50:00Z</dcterms:modified>
</cp:coreProperties>
</file>