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1937A" w14:textId="77777777" w:rsidR="000C2B54" w:rsidRDefault="000C2B54" w:rsidP="000C2B54">
      <w:pPr>
        <w:pStyle w:val="Heading1"/>
      </w:pPr>
      <w:r>
        <w:t>1NC</w:t>
      </w:r>
    </w:p>
    <w:p w14:paraId="67F395F8" w14:textId="77777777" w:rsidR="000C2B54" w:rsidRDefault="000C2B54" w:rsidP="000C2B54">
      <w:pPr>
        <w:pStyle w:val="Heading2"/>
      </w:pPr>
      <w:r>
        <w:t>Off</w:t>
      </w:r>
    </w:p>
    <w:p w14:paraId="06CD459B" w14:textId="77777777" w:rsidR="000C2B54" w:rsidRDefault="000C2B54" w:rsidP="000C2B54">
      <w:pPr>
        <w:pStyle w:val="Heading3"/>
      </w:pPr>
      <w:r>
        <w:t>T---1NC</w:t>
      </w:r>
    </w:p>
    <w:p w14:paraId="0BF3FE1D" w14:textId="77777777" w:rsidR="000C2B54" w:rsidRDefault="000C2B54" w:rsidP="000C2B54">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2A6857DB" w14:textId="77777777" w:rsidR="000C2B54" w:rsidRPr="0010581D" w:rsidRDefault="000C2B54" w:rsidP="000C2B54">
      <w:pPr>
        <w:pStyle w:val="Heading4"/>
      </w:pPr>
      <w:r>
        <w:t xml:space="preserve">“Resolved” refers to </w:t>
      </w:r>
      <w:r>
        <w:rPr>
          <w:u w:val="single"/>
        </w:rPr>
        <w:t>policies</w:t>
      </w:r>
      <w:r>
        <w:t>.</w:t>
      </w:r>
    </w:p>
    <w:p w14:paraId="7FFF44AC" w14:textId="77777777" w:rsidR="000C2B54" w:rsidRPr="00233664" w:rsidRDefault="000C2B54" w:rsidP="000C2B5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EFA6BB3" w14:textId="77777777" w:rsidR="000C2B54" w:rsidRDefault="000C2B54" w:rsidP="000C2B54">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68029D8C" w14:textId="77777777" w:rsidR="000C2B54" w:rsidRPr="00E9356C" w:rsidRDefault="000C2B54" w:rsidP="000C2B54">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4762F6E0" w14:textId="77777777" w:rsidR="000C2B54" w:rsidRPr="00E9356C" w:rsidRDefault="000C2B54" w:rsidP="000C2B54">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3AA5C23F" w14:textId="77777777" w:rsidR="000C2B54" w:rsidRPr="00E2778B" w:rsidRDefault="000C2B54" w:rsidP="000C2B54">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419C0AF" w14:textId="77777777" w:rsidR="000C2B54" w:rsidRDefault="000C2B54" w:rsidP="000C2B54">
      <w:pPr>
        <w:pStyle w:val="Heading4"/>
      </w:pPr>
      <w:r>
        <w:t>‘Collective bargaining rights’ means granting the right for workers to collectively bargain with employers.</w:t>
      </w:r>
    </w:p>
    <w:p w14:paraId="6B01AC39" w14:textId="77777777" w:rsidR="000C2B54" w:rsidRDefault="000C2B54" w:rsidP="000C2B54">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3A38FED1" w14:textId="77777777" w:rsidR="000C2B54" w:rsidRPr="00E2778B" w:rsidRDefault="000C2B54" w:rsidP="000C2B54">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794785C" w14:textId="77777777" w:rsidR="000C2B54" w:rsidRPr="00E2778B" w:rsidRDefault="000C2B54" w:rsidP="000C2B54">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5DA327E" w14:textId="77777777" w:rsidR="000C2B54" w:rsidRPr="00E2778B" w:rsidRDefault="000C2B54" w:rsidP="000C2B54">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2ECFFA25" w14:textId="77777777" w:rsidR="000C2B54" w:rsidRPr="00E2778B" w:rsidRDefault="000C2B54" w:rsidP="000C2B54">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7BBC2645" w14:textId="77777777" w:rsidR="000C2B54" w:rsidRDefault="000C2B54" w:rsidP="000C2B54">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C15142F" w14:textId="77777777" w:rsidR="000C2B54" w:rsidRDefault="000C2B54" w:rsidP="000C2B54">
      <w:pPr>
        <w:pStyle w:val="Heading4"/>
      </w:pPr>
      <w:r>
        <w:t>‘Workers’ are someone who works under a contract.</w:t>
      </w:r>
    </w:p>
    <w:p w14:paraId="4FB4374D" w14:textId="77777777" w:rsidR="000C2B54" w:rsidRPr="00A654D5" w:rsidRDefault="000C2B54" w:rsidP="000C2B54">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4FBA51EC" w14:textId="77777777" w:rsidR="000C2B54" w:rsidRDefault="000C2B54" w:rsidP="000C2B54">
      <w:r w:rsidRPr="00A654D5">
        <w:rPr>
          <w:rStyle w:val="StyleUnderline"/>
          <w:highlight w:val="yellow"/>
        </w:rPr>
        <w:t>A ‘worker’ is defined as someone who works under</w:t>
      </w:r>
      <w:r w:rsidRPr="00A654D5">
        <w:rPr>
          <w:rStyle w:val="StyleUnderline"/>
        </w:rPr>
        <w:t xml:space="preserve"> a </w:t>
      </w:r>
      <w:r w:rsidRPr="00A654D5">
        <w:rPr>
          <w:rStyle w:val="StyleUnderline"/>
          <w:highlight w:val="yellow"/>
        </w:rPr>
        <w:t>contract</w:t>
      </w:r>
      <w:r w:rsidRPr="00A654D5">
        <w:rPr>
          <w:rStyle w:val="StyleUnderline"/>
        </w:rPr>
        <w:t xml:space="preserve"> of employment, or under other contract, </w:t>
      </w:r>
      <w:r w:rsidRPr="00A654D5">
        <w:rPr>
          <w:rStyle w:val="StyleUnderline"/>
          <w:highlight w:val="yellow"/>
        </w:rPr>
        <w:t>express or implied</w:t>
      </w:r>
      <w:r>
        <w:t xml:space="preserve">, where </w:t>
      </w:r>
      <w:r w:rsidRPr="00A654D5">
        <w:rPr>
          <w:rStyle w:val="StyleUnderline"/>
          <w:highlight w:val="yellow"/>
        </w:rPr>
        <w:t>the individual undertakes to</w:t>
      </w:r>
      <w:r w:rsidRPr="00A654D5">
        <w:rPr>
          <w:rStyle w:val="StyleUnderline"/>
        </w:rPr>
        <w:t xml:space="preserve"> personally do or </w:t>
      </w:r>
      <w:r w:rsidRPr="00A654D5">
        <w:rPr>
          <w:rStyle w:val="StyleUnderline"/>
          <w:highlight w:val="yellow"/>
        </w:rPr>
        <w:t>perform</w:t>
      </w:r>
      <w:r w:rsidRPr="00A654D5">
        <w:rPr>
          <w:rStyle w:val="StyleUnderline"/>
        </w:rPr>
        <w:t xml:space="preserve"> any </w:t>
      </w:r>
      <w:r w:rsidRPr="00A654D5">
        <w:rPr>
          <w:rStyle w:val="StyleUnderline"/>
          <w:highlight w:val="yellow"/>
        </w:rPr>
        <w:t>work or services for another party</w:t>
      </w:r>
      <w:r w:rsidRPr="00A654D5">
        <w:rPr>
          <w:rStyle w:val="StyleUnderline"/>
        </w:rPr>
        <w:t xml:space="preserve"> who is not a client or customer of any profession or business carried on by the individual</w:t>
      </w:r>
      <w:r>
        <w:t>. If they do not satisfy that test, they will usually be deemed to be a self-employed independent contractor with no employment law rights.</w:t>
      </w:r>
    </w:p>
    <w:p w14:paraId="39E5B97B" w14:textId="77777777" w:rsidR="000C2B54" w:rsidRPr="00A654D5" w:rsidRDefault="000C2B54" w:rsidP="000C2B54">
      <w:pPr>
        <w:pStyle w:val="Heading4"/>
      </w:pPr>
      <w:r>
        <w:t xml:space="preserve">‘Strengthen’ means recognizing </w:t>
      </w:r>
      <w:r w:rsidRPr="00A654D5">
        <w:rPr>
          <w:u w:val="single"/>
        </w:rPr>
        <w:t>and</w:t>
      </w:r>
      <w:r>
        <w:t xml:space="preserve"> increasing rights.</w:t>
      </w:r>
    </w:p>
    <w:p w14:paraId="3D0968FE" w14:textId="77777777" w:rsidR="000C2B54" w:rsidRDefault="000C2B54" w:rsidP="000C2B54">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2D0DB2CA" w14:textId="77777777" w:rsidR="000C2B54" w:rsidRPr="00A654D5" w:rsidRDefault="000C2B54" w:rsidP="000C2B54">
      <w:r>
        <w:t>***Note: Brackets used to modify gendered language.</w:t>
      </w:r>
    </w:p>
    <w:p w14:paraId="0190B30C" w14:textId="77777777" w:rsidR="000C2B54" w:rsidRDefault="000C2B54" w:rsidP="000C2B54">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273187A9" w14:textId="77777777" w:rsidR="000C2B54" w:rsidRDefault="000C2B54" w:rsidP="000C2B54">
      <w:pPr>
        <w:pStyle w:val="Heading4"/>
      </w:pPr>
      <w:r>
        <w:t xml:space="preserve">Vote negative for </w:t>
      </w:r>
      <w:r>
        <w:rPr>
          <w:u w:val="single"/>
        </w:rPr>
        <w:t>FAIRNESS</w:t>
      </w:r>
      <w:r>
        <w:t xml:space="preserve"> and </w:t>
      </w:r>
      <w:r>
        <w:rPr>
          <w:u w:val="single"/>
        </w:rPr>
        <w:t>CLASH</w:t>
      </w:r>
      <w:r>
        <w:t>.</w:t>
      </w:r>
    </w:p>
    <w:p w14:paraId="322E2FFE" w14:textId="77777777" w:rsidR="000C2B54" w:rsidRPr="00B319C2" w:rsidRDefault="000C2B54" w:rsidP="000C2B54"/>
    <w:p w14:paraId="30F40133" w14:textId="77777777" w:rsidR="000C2B54" w:rsidRDefault="000C2B54" w:rsidP="000C2B54">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BDEBC29" w14:textId="77777777" w:rsidR="000C2B54" w:rsidRPr="003136F0" w:rsidRDefault="000C2B54" w:rsidP="000C2B54"/>
    <w:p w14:paraId="4AE53CAF" w14:textId="77777777" w:rsidR="000C2B54" w:rsidRDefault="000C2B54" w:rsidP="000C2B54">
      <w:pPr>
        <w:pStyle w:val="Heading3"/>
      </w:pPr>
      <w:bookmarkStart w:id="0" w:name="_Hlk208145536"/>
      <w:r>
        <w:t>CA---1NC</w:t>
      </w:r>
    </w:p>
    <w:p w14:paraId="5755E837" w14:textId="77777777" w:rsidR="000C2B54" w:rsidRPr="00594F9F" w:rsidRDefault="000C2B54" w:rsidP="000C2B54">
      <w:pPr>
        <w:rPr>
          <w:rStyle w:val="Style13ptBold"/>
        </w:rPr>
      </w:pPr>
      <w:r w:rsidRPr="00594F9F">
        <w:rPr>
          <w:rStyle w:val="Style13ptBold"/>
          <w:u w:val="single"/>
        </w:rPr>
        <w:t>Citation Justice CA</w:t>
      </w:r>
      <w:r w:rsidRPr="00594F9F">
        <w:rPr>
          <w:rStyle w:val="Style13ptBold"/>
        </w:rPr>
        <w:t>:</w:t>
      </w:r>
    </w:p>
    <w:p w14:paraId="15BA7806" w14:textId="77777777" w:rsidR="000C2B54" w:rsidRDefault="000C2B54" w:rsidP="000C2B54">
      <w:pPr>
        <w:pStyle w:val="Heading4"/>
      </w:pPr>
      <w:r>
        <w:t>Vote negative for conscientious engagement over the citational practices underpinning the 1AC and endorse [red power] if and only if it is compatible with citational justice that centers the experience of Black women.</w:t>
      </w:r>
    </w:p>
    <w:p w14:paraId="2D9B4331" w14:textId="77777777" w:rsidR="000C2B54" w:rsidRDefault="000C2B54" w:rsidP="000C2B54"/>
    <w:p w14:paraId="386D6D71" w14:textId="77777777" w:rsidR="000C2B54" w:rsidRPr="009F3423" w:rsidRDefault="000C2B54" w:rsidP="000C2B54">
      <w:pPr>
        <w:pStyle w:val="Heading4"/>
      </w:pPr>
      <w:r>
        <w:t xml:space="preserve">It competes – method critiques are neg ground which implies that the 1AC is </w:t>
      </w:r>
      <w:r>
        <w:rPr>
          <w:u w:val="single"/>
        </w:rPr>
        <w:t>unconditionally</w:t>
      </w:r>
      <w:r>
        <w:t xml:space="preserve"> committed to their method. The counter-advocacy competes off </w:t>
      </w:r>
      <w:r w:rsidRPr="00660ABE">
        <w:rPr>
          <w:u w:val="single"/>
        </w:rPr>
        <w:t>certainty</w:t>
      </w:r>
      <w:r>
        <w:t xml:space="preserve"> and </w:t>
      </w:r>
      <w:r>
        <w:rPr>
          <w:u w:val="single"/>
        </w:rPr>
        <w:t>revision</w:t>
      </w:r>
      <w:r>
        <w:t xml:space="preserve"> – it is a distinct </w:t>
      </w:r>
      <w:r>
        <w:rPr>
          <w:u w:val="single"/>
        </w:rPr>
        <w:t>rubric</w:t>
      </w:r>
      <w:r>
        <w:t xml:space="preserve"> that establishes a </w:t>
      </w:r>
      <w:r w:rsidRPr="001D3EFE">
        <w:rPr>
          <w:u w:val="single"/>
        </w:rPr>
        <w:t>conditional test</w:t>
      </w:r>
      <w:r>
        <w:t xml:space="preserve"> of the 1AC’s advocacy. </w:t>
      </w:r>
    </w:p>
    <w:p w14:paraId="590C5C32" w14:textId="77777777" w:rsidR="000C2B54" w:rsidRPr="00E710AE" w:rsidRDefault="000C2B54" w:rsidP="000C2B54"/>
    <w:p w14:paraId="4A39C354" w14:textId="77777777" w:rsidR="000C2B54" w:rsidRPr="00140D2A" w:rsidRDefault="000C2B54" w:rsidP="000C2B54">
      <w:pPr>
        <w:pStyle w:val="Heading4"/>
      </w:pPr>
      <w:r>
        <w:t xml:space="preserve">The politics of citation reproduces dominant power structures that </w:t>
      </w:r>
      <w:r>
        <w:rPr>
          <w:u w:val="single"/>
        </w:rPr>
        <w:t>uniquely target</w:t>
      </w:r>
      <w:r>
        <w:t xml:space="preserve"> Black women – their exclusion from the norms of scholarly conversation are </w:t>
      </w:r>
      <w:r>
        <w:rPr>
          <w:u w:val="single"/>
        </w:rPr>
        <w:t>central</w:t>
      </w:r>
      <w:r>
        <w:t xml:space="preserve"> to white heterosexist imperial patriarchy. </w:t>
      </w:r>
    </w:p>
    <w:p w14:paraId="25074D33" w14:textId="77777777" w:rsidR="000C2B54" w:rsidRPr="009803F0" w:rsidRDefault="000C2B54" w:rsidP="000C2B54">
      <w:pPr>
        <w:rPr>
          <w:rStyle w:val="Style13ptBold"/>
          <w:b w:val="0"/>
          <w:bCs w:val="0"/>
          <w:sz w:val="22"/>
          <w:szCs w:val="18"/>
        </w:rPr>
      </w:pPr>
      <w:r>
        <w:rPr>
          <w:rStyle w:val="Style13ptBold"/>
        </w:rPr>
        <w:t xml:space="preserve">Smith &amp; Garrett-Scott 21 </w:t>
      </w:r>
      <w:r w:rsidRPr="000006DE">
        <w:t>- *Associate Professor, Departments of African and African Diaspora Studies and Anthropology, **Ph.D. Student, Department of Sociology, The University of Texas at Austin (“We are not named”: Black women and the politics of citation in anthropology, DOI: 10.1002/fea2.12038 Feminist Anthropology 2021; 2: 18–37, Christen A. Smith1 and Dominique Garrett</w:t>
      </w:r>
      <w:r>
        <w:rPr>
          <w:rStyle w:val="Style13ptBold"/>
          <w:b w:val="0"/>
          <w:bCs w:val="0"/>
          <w:sz w:val="22"/>
          <w:szCs w:val="18"/>
        </w:rPr>
        <w:t>-Scott2) NAR</w:t>
      </w:r>
    </w:p>
    <w:p w14:paraId="242975A5" w14:textId="77777777" w:rsidR="000C2B54" w:rsidRPr="0083431D" w:rsidRDefault="000C2B54" w:rsidP="000C2B54">
      <w:pPr>
        <w:rPr>
          <w:sz w:val="16"/>
        </w:rPr>
      </w:pPr>
      <w:r w:rsidRPr="000006DE">
        <w:rPr>
          <w:rStyle w:val="StyleUnderline"/>
          <w:highlight w:val="cyan"/>
        </w:rPr>
        <w:t>There is a tendency</w:t>
      </w:r>
      <w:r w:rsidRPr="001B25E0">
        <w:rPr>
          <w:rStyle w:val="StyleUnderline"/>
        </w:rPr>
        <w:t xml:space="preserve"> within the academy </w:t>
      </w:r>
      <w:r w:rsidRPr="000006DE">
        <w:rPr>
          <w:rStyle w:val="StyleUnderline"/>
          <w:highlight w:val="cyan"/>
        </w:rPr>
        <w:t>to privilege white, heterosexist</w:t>
      </w:r>
      <w:r w:rsidRPr="001B25E0">
        <w:rPr>
          <w:rStyle w:val="StyleUnderline"/>
        </w:rPr>
        <w:t xml:space="preserve">, </w:t>
      </w:r>
      <w:r w:rsidRPr="000006DE">
        <w:rPr>
          <w:rStyle w:val="StyleUnderline"/>
          <w:highlight w:val="cyan"/>
        </w:rPr>
        <w:t>patriarchal, and imperialist thought</w:t>
      </w:r>
      <w:r w:rsidRPr="0083431D">
        <w:rPr>
          <w:sz w:val="16"/>
        </w:rPr>
        <w:t xml:space="preserve">.26 That tendency is acute in anthropology. Although anthropology has been grappling with its colonialist and racist roots since at least the 1980s, we have yet to truly decolonize the racist and sexist epistemological assumptions that define our discipline. 27 </w:t>
      </w:r>
      <w:r w:rsidRPr="000006DE">
        <w:rPr>
          <w:rStyle w:val="StyleUnderline"/>
          <w:highlight w:val="cyan"/>
        </w:rPr>
        <w:t>Citing Black women might</w:t>
      </w:r>
      <w:r w:rsidRPr="00EF1DA0">
        <w:rPr>
          <w:rStyle w:val="StyleUnderline"/>
        </w:rPr>
        <w:t xml:space="preserve"> be one way to begin </w:t>
      </w:r>
      <w:r w:rsidRPr="000006DE">
        <w:rPr>
          <w:rStyle w:val="StyleUnderline"/>
          <w:highlight w:val="cyan"/>
        </w:rPr>
        <w:t>overturn</w:t>
      </w:r>
      <w:r w:rsidRPr="00EF1DA0">
        <w:rPr>
          <w:rStyle w:val="StyleUnderline"/>
        </w:rPr>
        <w:t xml:space="preserve">ing </w:t>
      </w:r>
      <w:r w:rsidRPr="000006DE">
        <w:rPr>
          <w:rStyle w:val="StyleUnderline"/>
          <w:highlight w:val="cyan"/>
        </w:rPr>
        <w:t>the</w:t>
      </w:r>
      <w:r w:rsidRPr="00EF1DA0">
        <w:rPr>
          <w:sz w:val="16"/>
        </w:rPr>
        <w:t xml:space="preserve"> patriarchal, heterosexist, imperialist, white supremacist </w:t>
      </w:r>
      <w:r w:rsidRPr="000006DE">
        <w:rPr>
          <w:rStyle w:val="Emphasis"/>
          <w:highlight w:val="cyan"/>
        </w:rPr>
        <w:t>structure</w:t>
      </w:r>
      <w:r w:rsidRPr="0083431D">
        <w:rPr>
          <w:sz w:val="16"/>
        </w:rPr>
        <w:t xml:space="preserve"> of anthropology. Yet </w:t>
      </w:r>
      <w:r w:rsidRPr="001B25E0">
        <w:rPr>
          <w:rStyle w:val="StyleUnderline"/>
        </w:rPr>
        <w:t>citing</w:t>
      </w:r>
      <w:r w:rsidRPr="0083431D">
        <w:rPr>
          <w:sz w:val="16"/>
        </w:rPr>
        <w:t xml:space="preserve"> Black </w:t>
      </w:r>
      <w:r w:rsidRPr="001B25E0">
        <w:rPr>
          <w:rStyle w:val="StyleUnderline"/>
        </w:rPr>
        <w:t>women is not simply a matter of including the reference for an idea in a bibliography</w:t>
      </w:r>
      <w:r w:rsidRPr="0083431D">
        <w:rPr>
          <w:sz w:val="16"/>
        </w:rPr>
        <w:t xml:space="preserve"> or text of a scholarly work. To undo anthropology’s marriage to white patriarchal, heterosexist, and imperialist supremacy as we know it, </w:t>
      </w:r>
      <w:r w:rsidRPr="000006DE">
        <w:rPr>
          <w:rStyle w:val="StyleUnderline"/>
          <w:highlight w:val="cyan"/>
        </w:rPr>
        <w:t>we must allow Black women’s epistemologies</w:t>
      </w:r>
      <w:r w:rsidRPr="0083431D">
        <w:rPr>
          <w:sz w:val="16"/>
        </w:rPr>
        <w:t>—not to be confused with Black women’s periodic reproductions of hegemonic white supremacist discourses—</w:t>
      </w:r>
      <w:r w:rsidRPr="000006DE">
        <w:rPr>
          <w:rStyle w:val="StyleUnderline"/>
          <w:highlight w:val="cyan"/>
        </w:rPr>
        <w:t>to dismantle the house</w:t>
      </w:r>
      <w:r w:rsidRPr="0083431D">
        <w:rPr>
          <w:sz w:val="16"/>
        </w:rPr>
        <w:t xml:space="preserve"> that anthropology has built. This is not a simple task. Indeed, Black women do, at times, fall back into the familiar tropes of undervaluing Black women’s knowledge production. Yet if we recognize that there are aspects of Black women’s epistemologies that have been historically antithetical to anthropology’s perception of its intellectual project, then to explore those areas of knowledge is also to unearth anthropology’s deepest fears, and potentially a clue to undoing it as we know it.</w:t>
      </w:r>
    </w:p>
    <w:p w14:paraId="659305CB" w14:textId="77777777" w:rsidR="000C2B54" w:rsidRPr="0083431D" w:rsidRDefault="000C2B54" w:rsidP="000C2B54">
      <w:pPr>
        <w:rPr>
          <w:sz w:val="16"/>
        </w:rPr>
      </w:pPr>
      <w:r w:rsidRPr="0083431D">
        <w:rPr>
          <w:sz w:val="16"/>
        </w:rPr>
        <w:t xml:space="preserve">Racial upheaval struck the United States again in 2020. The public lynching of George Floyd in May 2020 reignited the country’s attention to the necropolitics of the US state, and the urgent need to end police killings of Black people. The national uprisings of summer 2020 also brought about a reckoning across US society, including the academy. Universities across the country issued statements against racism and scrambled to put together diversity and inclusion taskforces denouncing anti-Blackness. Anthropology found itself squarely in the center of the conversation. The Association of Black Anthropologists issued a strong statement in response to the national conversation, and organizations like the Wenner-Gren Foundation and the AAA worked to create public events and responses to the needs of the moment. However, as many Black women in the US academy observed on spaces like Twitter and Facebook, ironically, the burden of service still fell back on Black women. Black women faculty became increasingly overwhelmed by requests to put in extra hours serving on committees, writing statements, speaking on panels, and creating new syllabi. Nevertheless, despite this service work, many of the antiracist reading lists that academic departments and universities created to educate their communities failed to cite Black women. Books by Black men and white women from the New York Times best-sellers list became the gold standard while Black women’s scholarship took a back seat. What happens in moments of crisis reflects our social consciousness. </w:t>
      </w:r>
      <w:r w:rsidRPr="000006DE">
        <w:rPr>
          <w:rStyle w:val="StyleUnderline"/>
          <w:highlight w:val="cyan"/>
        </w:rPr>
        <w:t xml:space="preserve">If we are </w:t>
      </w:r>
      <w:r w:rsidRPr="00EF1DA0">
        <w:rPr>
          <w:rStyle w:val="StyleUnderline"/>
        </w:rPr>
        <w:t xml:space="preserve">truly </w:t>
      </w:r>
      <w:r w:rsidRPr="000006DE">
        <w:rPr>
          <w:rStyle w:val="StyleUnderline"/>
          <w:highlight w:val="cyan"/>
        </w:rPr>
        <w:t xml:space="preserve">to </w:t>
      </w:r>
      <w:r w:rsidRPr="00EF1DA0">
        <w:rPr>
          <w:rStyle w:val="StyleUnderline"/>
        </w:rPr>
        <w:t>dismantle</w:t>
      </w:r>
      <w:r w:rsidRPr="001B25E0">
        <w:rPr>
          <w:rStyle w:val="StyleUnderline"/>
        </w:rPr>
        <w:t xml:space="preserve"> patriarchal white supremacy and </w:t>
      </w:r>
      <w:r w:rsidRPr="000006DE">
        <w:rPr>
          <w:rStyle w:val="StyleUnderline"/>
          <w:highlight w:val="cyan"/>
        </w:rPr>
        <w:t>achieve antiracism</w:t>
      </w:r>
      <w:r w:rsidRPr="001B25E0">
        <w:rPr>
          <w:rStyle w:val="StyleUnderline"/>
        </w:rPr>
        <w:t xml:space="preserve"> </w:t>
      </w:r>
      <w:r w:rsidRPr="000006DE">
        <w:rPr>
          <w:rStyle w:val="StyleUnderline"/>
          <w:highlight w:val="cyan"/>
        </w:rPr>
        <w:t>and Black liberation</w:t>
      </w:r>
      <w:r w:rsidRPr="001B25E0">
        <w:rPr>
          <w:rStyle w:val="StyleUnderline"/>
        </w:rPr>
        <w:t xml:space="preserve">, </w:t>
      </w:r>
      <w:r w:rsidRPr="001B25E0">
        <w:rPr>
          <w:rStyle w:val="Emphasis"/>
        </w:rPr>
        <w:t xml:space="preserve">then </w:t>
      </w:r>
      <w:r w:rsidRPr="000006DE">
        <w:rPr>
          <w:rStyle w:val="Emphasis"/>
          <w:highlight w:val="cyan"/>
        </w:rPr>
        <w:t>we must cite Black women</w:t>
      </w:r>
      <w:r w:rsidRPr="001B25E0">
        <w:rPr>
          <w:rStyle w:val="Emphasis"/>
        </w:rPr>
        <w:t xml:space="preserve">. </w:t>
      </w:r>
      <w:r w:rsidRPr="000006DE">
        <w:rPr>
          <w:rStyle w:val="Emphasis"/>
          <w:highlight w:val="cyan"/>
        </w:rPr>
        <w:t>Otherwise, we</w:t>
      </w:r>
      <w:r w:rsidRPr="001B25E0">
        <w:rPr>
          <w:rStyle w:val="Emphasis"/>
        </w:rPr>
        <w:t xml:space="preserve"> are simply </w:t>
      </w:r>
      <w:r w:rsidRPr="000006DE">
        <w:rPr>
          <w:rStyle w:val="Emphasis"/>
          <w:highlight w:val="cyan"/>
        </w:rPr>
        <w:t>reify</w:t>
      </w:r>
      <w:r w:rsidRPr="00EF1DA0">
        <w:rPr>
          <w:rStyle w:val="Emphasis"/>
        </w:rPr>
        <w:t>ing</w:t>
      </w:r>
      <w:r w:rsidRPr="001B25E0">
        <w:rPr>
          <w:rStyle w:val="Emphasis"/>
        </w:rPr>
        <w:t xml:space="preserve"> old </w:t>
      </w:r>
      <w:r w:rsidRPr="000006DE">
        <w:rPr>
          <w:rStyle w:val="Emphasis"/>
          <w:highlight w:val="cyan"/>
        </w:rPr>
        <w:t xml:space="preserve">hierarchies of knowledge production and labor </w:t>
      </w:r>
      <w:r w:rsidRPr="00FB23E1">
        <w:rPr>
          <w:rStyle w:val="Emphasis"/>
        </w:rPr>
        <w:t>distribution</w:t>
      </w:r>
      <w:r w:rsidRPr="001B25E0">
        <w:rPr>
          <w:rStyle w:val="Emphasis"/>
        </w:rPr>
        <w:t>.</w:t>
      </w:r>
    </w:p>
    <w:p w14:paraId="54522831" w14:textId="77777777" w:rsidR="000C2B54" w:rsidRPr="0083431D" w:rsidRDefault="000C2B54" w:rsidP="000C2B54">
      <w:pPr>
        <w:rPr>
          <w:sz w:val="16"/>
        </w:rPr>
      </w:pPr>
      <w:r w:rsidRPr="0083431D">
        <w:rPr>
          <w:sz w:val="16"/>
        </w:rPr>
        <w:t xml:space="preserve">To change the culture of gendered, racial, epistemological erasure in anthropology, we must redefine the structure of our citational world. This means going beyond haphazardly inserting sources into bibliographies. </w:t>
      </w:r>
      <w:r w:rsidRPr="0071594E">
        <w:rPr>
          <w:rStyle w:val="StyleUnderline"/>
        </w:rPr>
        <w:t xml:space="preserve">We must deeply engage with Black women’s ideas and experiences. </w:t>
      </w:r>
      <w:r w:rsidRPr="000006DE">
        <w:rPr>
          <w:rStyle w:val="StyleUnderline"/>
          <w:highlight w:val="cyan"/>
        </w:rPr>
        <w:t>We must read Black women’s work and allow it to shift the criteria by which we</w:t>
      </w:r>
      <w:r w:rsidRPr="0071594E">
        <w:rPr>
          <w:rStyle w:val="StyleUnderline"/>
        </w:rPr>
        <w:t xml:space="preserve"> understand, </w:t>
      </w:r>
      <w:r w:rsidRPr="000006DE">
        <w:rPr>
          <w:rStyle w:val="StyleUnderline"/>
          <w:highlight w:val="cyan"/>
        </w:rPr>
        <w:t>measure, and validate knowledge.</w:t>
      </w:r>
      <w:r w:rsidRPr="0071594E">
        <w:rPr>
          <w:rStyle w:val="StyleUnderline"/>
        </w:rPr>
        <w:t xml:space="preserve"> We must begin to see Black women as intellectual subjects,</w:t>
      </w:r>
      <w:r w:rsidRPr="0083431D">
        <w:rPr>
          <w:sz w:val="16"/>
        </w:rPr>
        <w:t xml:space="preserve"> not objects of anthropology. </w:t>
      </w:r>
      <w:r w:rsidRPr="000006DE">
        <w:rPr>
          <w:rStyle w:val="Emphasis"/>
          <w:highlight w:val="cyan"/>
        </w:rPr>
        <w:t>Tacking Black women onto a</w:t>
      </w:r>
      <w:r w:rsidRPr="0071594E">
        <w:rPr>
          <w:rStyle w:val="Emphasis"/>
        </w:rPr>
        <w:t xml:space="preserve"> syllabus or a </w:t>
      </w:r>
      <w:r w:rsidRPr="000006DE">
        <w:rPr>
          <w:rStyle w:val="Emphasis"/>
          <w:highlight w:val="cyan"/>
        </w:rPr>
        <w:t>footnote as an afterthought is not serious engagement</w:t>
      </w:r>
      <w:r w:rsidRPr="000006DE">
        <w:rPr>
          <w:sz w:val="16"/>
          <w:highlight w:val="cyan"/>
        </w:rPr>
        <w:t xml:space="preserve"> </w:t>
      </w:r>
      <w:r w:rsidRPr="000006DE">
        <w:rPr>
          <w:rStyle w:val="StyleUnderline"/>
          <w:highlight w:val="cyan"/>
        </w:rPr>
        <w:t>and</w:t>
      </w:r>
      <w:r w:rsidRPr="000006DE">
        <w:rPr>
          <w:sz w:val="16"/>
          <w:highlight w:val="cyan"/>
        </w:rPr>
        <w:t xml:space="preserve"> </w:t>
      </w:r>
      <w:r w:rsidRPr="000006DE">
        <w:rPr>
          <w:rStyle w:val="Emphasis"/>
          <w:highlight w:val="cyan"/>
        </w:rPr>
        <w:t>does not undo existing power structures</w:t>
      </w:r>
      <w:r w:rsidRPr="0083431D">
        <w:rPr>
          <w:sz w:val="16"/>
        </w:rPr>
        <w:t xml:space="preserve"> (see for example the work of the Cite Black Women Collective and "Cite Black Women: A Critical Praxis (A Statement)" in this special issue). </w:t>
      </w:r>
      <w:r w:rsidRPr="003301FE">
        <w:rPr>
          <w:rStyle w:val="StyleUnderline"/>
        </w:rPr>
        <w:t>There are ways that we can cite works without truly honoring their contributions</w:t>
      </w:r>
      <w:r w:rsidRPr="0083431D">
        <w:rPr>
          <w:sz w:val="16"/>
        </w:rPr>
        <w:t xml:space="preserve"> (e.g., Harrison 2008; Lutz 1990). </w:t>
      </w:r>
      <w:r w:rsidRPr="000006DE">
        <w:rPr>
          <w:rStyle w:val="StyleUnderline"/>
          <w:highlight w:val="cyan"/>
        </w:rPr>
        <w:t xml:space="preserve">We must make a </w:t>
      </w:r>
      <w:r w:rsidRPr="000006DE">
        <w:rPr>
          <w:rStyle w:val="Emphasis"/>
          <w:highlight w:val="cyan"/>
        </w:rPr>
        <w:t>deep investment</w:t>
      </w:r>
      <w:r w:rsidRPr="0083431D">
        <w:rPr>
          <w:sz w:val="16"/>
        </w:rPr>
        <w:t xml:space="preserve"> in deconstructing the hierarchy of knowledge production in anthropology to truly become an antiracist, anti-sexist discipline. </w:t>
      </w:r>
      <w:r w:rsidRPr="000006DE">
        <w:rPr>
          <w:rStyle w:val="StyleUnderline"/>
          <w:highlight w:val="cyan"/>
        </w:rPr>
        <w:t>If we do not</w:t>
      </w:r>
      <w:r w:rsidRPr="003301FE">
        <w:rPr>
          <w:rStyle w:val="StyleUnderline"/>
        </w:rPr>
        <w:t xml:space="preserve">, our </w:t>
      </w:r>
      <w:r w:rsidRPr="000006DE">
        <w:rPr>
          <w:rStyle w:val="StyleUnderline"/>
          <w:highlight w:val="cyan"/>
        </w:rPr>
        <w:t>diversity</w:t>
      </w:r>
      <w:r w:rsidRPr="003301FE">
        <w:rPr>
          <w:rStyle w:val="StyleUnderline"/>
        </w:rPr>
        <w:t xml:space="preserve"> efforts </w:t>
      </w:r>
      <w:r w:rsidRPr="000006DE">
        <w:rPr>
          <w:rStyle w:val="StyleUnderline"/>
          <w:highlight w:val="cyan"/>
        </w:rPr>
        <w:t>will</w:t>
      </w:r>
      <w:r w:rsidRPr="003301FE">
        <w:rPr>
          <w:rStyle w:val="StyleUnderline"/>
        </w:rPr>
        <w:t xml:space="preserve"> continue to </w:t>
      </w:r>
      <w:r w:rsidRPr="000006DE">
        <w:rPr>
          <w:rStyle w:val="StyleUnderline"/>
          <w:highlight w:val="cyan"/>
        </w:rPr>
        <w:t>be cosmetic</w:t>
      </w:r>
      <w:r w:rsidRPr="0083431D">
        <w:rPr>
          <w:sz w:val="16"/>
        </w:rPr>
        <w:t xml:space="preserve">—an illusion of inclusion that fails to fully engage with those at the margins. </w:t>
      </w:r>
      <w:r w:rsidRPr="000006DE">
        <w:rPr>
          <w:rStyle w:val="StyleUnderline"/>
          <w:highlight w:val="cyan"/>
        </w:rPr>
        <w:t>Citing</w:t>
      </w:r>
      <w:r w:rsidRPr="003301FE">
        <w:rPr>
          <w:rStyle w:val="StyleUnderline"/>
        </w:rPr>
        <w:t xml:space="preserve"> </w:t>
      </w:r>
      <w:r w:rsidRPr="000006DE">
        <w:rPr>
          <w:rStyle w:val="StyleUnderline"/>
          <w:highlight w:val="cyan"/>
        </w:rPr>
        <w:t>Black women is a method for radically restructuring our field</w:t>
      </w:r>
      <w:r w:rsidRPr="003301FE">
        <w:rPr>
          <w:rStyle w:val="StyleUnderline"/>
        </w:rPr>
        <w:t xml:space="preserve"> and making our epistemological world anew without the premise of inequality.</w:t>
      </w:r>
      <w:r w:rsidRPr="0083431D">
        <w:rPr>
          <w:sz w:val="16"/>
        </w:rPr>
        <w:t xml:space="preserve"> Citing Black women is not about creating new politics of erasure by ignoring all non-Black women. Rather, it is a political exercise intended to reprogram how we think about the politics of knowledge production. </w:t>
      </w:r>
    </w:p>
    <w:p w14:paraId="6EDCCBC5" w14:textId="77777777" w:rsidR="000C2B54" w:rsidRDefault="000C2B54" w:rsidP="000C2B54">
      <w:pPr>
        <w:pStyle w:val="Heading4"/>
      </w:pPr>
      <w:r>
        <w:t>A prior-binding strategy of conscientious engagement offers a practical framework to ensure the aff avoids replicating the violence of citational practices.</w:t>
      </w:r>
    </w:p>
    <w:p w14:paraId="27823AF4" w14:textId="77777777" w:rsidR="000C2B54" w:rsidRDefault="000C2B54" w:rsidP="000C2B54">
      <w:pPr>
        <w:rPr>
          <w:rStyle w:val="Style13ptBold"/>
          <w:b w:val="0"/>
          <w:bCs w:val="0"/>
          <w:sz w:val="22"/>
          <w:szCs w:val="18"/>
        </w:rPr>
      </w:pPr>
      <w:r>
        <w:rPr>
          <w:rStyle w:val="Style13ptBold"/>
        </w:rPr>
        <w:t xml:space="preserve">Mott &amp; Cockayne 17 </w:t>
      </w:r>
      <w:r w:rsidRPr="000006DE">
        <w:t>– *department of Geography, rutgers, the State university of New Jersey,  **department of Geography and environmental Management, university of Waterloo (Carrie Mott &amp; Daniel Cockayne (2017): Citation matters: mobilizing the politics of citation toward a practice of ‘conscientious engagement’, Gender, Place &amp; Culture, DOI</w:t>
      </w:r>
      <w:r>
        <w:rPr>
          <w:rStyle w:val="Style13ptBold"/>
          <w:b w:val="0"/>
          <w:bCs w:val="0"/>
          <w:sz w:val="22"/>
          <w:szCs w:val="18"/>
        </w:rPr>
        <w:t>: 10.1080/0966369X.2017.1339022) NAR</w:t>
      </w:r>
    </w:p>
    <w:p w14:paraId="4A1C7C2E" w14:textId="77777777" w:rsidR="000C2B54" w:rsidRPr="00E13B83" w:rsidRDefault="000C2B54" w:rsidP="000C2B54">
      <w:pPr>
        <w:rPr>
          <w:sz w:val="16"/>
        </w:rPr>
      </w:pPr>
      <w:r w:rsidRPr="00E13B83">
        <w:rPr>
          <w:sz w:val="16"/>
        </w:rPr>
        <w:t xml:space="preserve">In addition to the conceptual framing above, here </w:t>
      </w:r>
      <w:r w:rsidRPr="000006DE">
        <w:rPr>
          <w:rStyle w:val="StyleUnderline"/>
          <w:highlight w:val="cyan"/>
        </w:rPr>
        <w:t xml:space="preserve">we offer practical strategies to rethink citation </w:t>
      </w:r>
      <w:r w:rsidRPr="000006DE">
        <w:rPr>
          <w:rStyle w:val="Emphasis"/>
          <w:highlight w:val="cyan"/>
        </w:rPr>
        <w:t>as a form of conscientious engagement</w:t>
      </w:r>
      <w:r w:rsidRPr="00E13B83">
        <w:rPr>
          <w:sz w:val="16"/>
        </w:rPr>
        <w:t xml:space="preserve">, rather than a metric of impact, excellence, or assumed authority. Some of these suggestions may allow individual scholars to (re)think their positionality relative to the sources they cite. Others are substantive ideas for further study. The </w:t>
      </w:r>
      <w:r w:rsidRPr="000226BD">
        <w:rPr>
          <w:rStyle w:val="StyleUnderline"/>
        </w:rPr>
        <w:t>suggestions are multi-scalar</w:t>
      </w:r>
      <w:r w:rsidRPr="00E13B83">
        <w:rPr>
          <w:sz w:val="16"/>
        </w:rPr>
        <w:t>, from action that implicates ourselves, our colleagues, and our departments; to journals, editorial teams, and reviewers; and finally to the broader context of universities and professional organizations.</w:t>
      </w:r>
    </w:p>
    <w:p w14:paraId="41D4CCDF" w14:textId="77777777" w:rsidR="000C2B54" w:rsidRPr="00E13B83" w:rsidRDefault="000C2B54" w:rsidP="000C2B54">
      <w:pPr>
        <w:rPr>
          <w:sz w:val="16"/>
        </w:rPr>
      </w:pPr>
      <w:r w:rsidRPr="000006DE">
        <w:rPr>
          <w:rStyle w:val="StyleUnderline"/>
          <w:highlight w:val="cyan"/>
        </w:rPr>
        <w:t>We encourage authors to</w:t>
      </w:r>
      <w:r w:rsidRPr="000226BD">
        <w:rPr>
          <w:rStyle w:val="StyleUnderline"/>
        </w:rPr>
        <w:t xml:space="preserve"> </w:t>
      </w:r>
      <w:r w:rsidRPr="00E13B83">
        <w:rPr>
          <w:sz w:val="16"/>
        </w:rPr>
        <w:t xml:space="preserve">carefully </w:t>
      </w:r>
      <w:r w:rsidRPr="000226BD">
        <w:rPr>
          <w:rStyle w:val="StyleUnderline"/>
        </w:rPr>
        <w:t xml:space="preserve">read through and </w:t>
      </w:r>
      <w:r w:rsidRPr="000006DE">
        <w:rPr>
          <w:rStyle w:val="StyleUnderline"/>
          <w:highlight w:val="cyan"/>
        </w:rPr>
        <w:t>count the citations</w:t>
      </w:r>
      <w:r w:rsidRPr="000226BD">
        <w:rPr>
          <w:rStyle w:val="StyleUnderline"/>
        </w:rPr>
        <w:t xml:space="preserve"> in their list of references </w:t>
      </w:r>
      <w:r w:rsidRPr="000006DE">
        <w:rPr>
          <w:rStyle w:val="StyleUnderline"/>
          <w:highlight w:val="cyan"/>
        </w:rPr>
        <w:t>prior to submitting papers as a way to</w:t>
      </w:r>
      <w:r w:rsidRPr="000226BD">
        <w:rPr>
          <w:rStyle w:val="StyleUnderline"/>
        </w:rPr>
        <w:t xml:space="preserve"> self-consciously </w:t>
      </w:r>
      <w:r w:rsidRPr="000006DE">
        <w:rPr>
          <w:rStyle w:val="StyleUnderline"/>
          <w:highlight w:val="cyan"/>
        </w:rPr>
        <w:t>draw attention to</w:t>
      </w:r>
      <w:r w:rsidRPr="000226BD">
        <w:rPr>
          <w:rStyle w:val="StyleUnderline"/>
        </w:rPr>
        <w:t xml:space="preserve"> </w:t>
      </w:r>
      <w:r w:rsidRPr="000006DE">
        <w:rPr>
          <w:rStyle w:val="StyleUnderline"/>
          <w:highlight w:val="cyan"/>
        </w:rPr>
        <w:t>whose work is being reproduced</w:t>
      </w:r>
      <w:r w:rsidRPr="000226BD">
        <w:rPr>
          <w:rStyle w:val="StyleUnderline"/>
        </w:rPr>
        <w:t>.</w:t>
      </w:r>
      <w:r w:rsidRPr="00E13B83">
        <w:rPr>
          <w:sz w:val="16"/>
        </w:rPr>
        <w:t xml:space="preserve"> </w:t>
      </w:r>
      <w:r w:rsidRPr="000006DE">
        <w:rPr>
          <w:rStyle w:val="StyleUnderline"/>
          <w:highlight w:val="cyan"/>
        </w:rPr>
        <w:t>Think</w:t>
      </w:r>
      <w:r w:rsidRPr="00E13B83">
        <w:rPr>
          <w:sz w:val="16"/>
        </w:rPr>
        <w:t xml:space="preserve"> through </w:t>
      </w:r>
      <w:r w:rsidRPr="000006DE">
        <w:rPr>
          <w:rStyle w:val="StyleUnderline"/>
          <w:highlight w:val="cyan"/>
        </w:rPr>
        <w:t>how many women, people of color</w:t>
      </w:r>
      <w:r w:rsidRPr="000226BD">
        <w:rPr>
          <w:rStyle w:val="StyleUnderline"/>
        </w:rPr>
        <w:t xml:space="preserve">, </w:t>
      </w:r>
      <w:r w:rsidRPr="000006DE">
        <w:rPr>
          <w:rStyle w:val="StyleUnderline"/>
          <w:highlight w:val="cyan"/>
        </w:rPr>
        <w:t>early career scholars, graduate students, and non-academics are cited</w:t>
      </w:r>
      <w:r w:rsidRPr="00E13B83">
        <w:rPr>
          <w:sz w:val="16"/>
        </w:rPr>
        <w:t xml:space="preserve">. There are challenges to this approach, since it carries the risk in basing assumptions of gender or cisnormativity on particularly gendered names. However, though we might be able to tell little from a name, </w:t>
      </w:r>
      <w:r w:rsidRPr="000006DE">
        <w:rPr>
          <w:rStyle w:val="StyleUnderline"/>
          <w:highlight w:val="cyan"/>
        </w:rPr>
        <w:t>it may encourage scholars to</w:t>
      </w:r>
      <w:r w:rsidRPr="000226BD">
        <w:rPr>
          <w:rStyle w:val="StyleUnderline"/>
        </w:rPr>
        <w:t xml:space="preserve"> research and </w:t>
      </w:r>
      <w:r w:rsidRPr="000006DE">
        <w:rPr>
          <w:rStyle w:val="StyleUnderline"/>
          <w:highlight w:val="cyan"/>
        </w:rPr>
        <w:t>learn about the people that they cite</w:t>
      </w:r>
      <w:r w:rsidRPr="000226BD">
        <w:rPr>
          <w:rStyle w:val="StyleUnderline"/>
        </w:rPr>
        <w:t>.</w:t>
      </w:r>
      <w:r w:rsidRPr="00E13B83">
        <w:rPr>
          <w:sz w:val="16"/>
        </w:rPr>
        <w:t xml:space="preserve"> Citation counting is a relatively straightforward way to pay attention to whom we carry with us when we cite, and to be aware of the power dynamics that are unintentionally reproduced therein.</w:t>
      </w:r>
    </w:p>
    <w:p w14:paraId="1BC470E3" w14:textId="77777777" w:rsidR="000C2B54" w:rsidRPr="000226BD" w:rsidRDefault="000C2B54" w:rsidP="000C2B54">
      <w:pPr>
        <w:rPr>
          <w:rStyle w:val="StyleUnderline"/>
        </w:rPr>
      </w:pPr>
      <w:r w:rsidRPr="00E13B83">
        <w:rPr>
          <w:sz w:val="16"/>
        </w:rPr>
        <w:t xml:space="preserve">Questioning self-citation as a trend, especially for established scholars is also an important undertaking. </w:t>
      </w:r>
      <w:r w:rsidRPr="000226BD">
        <w:rPr>
          <w:rStyle w:val="StyleUnderline"/>
        </w:rPr>
        <w:t>Self-citation</w:t>
      </w:r>
      <w:r w:rsidRPr="00E13B83">
        <w:rPr>
          <w:sz w:val="16"/>
        </w:rPr>
        <w:t xml:space="preserve"> may be necessary for early-career scholars, but it can also be an uncritical technology that reproduces the established paradigm of white heteromasculine authority. A similar issue arises when established scholars cite only other established scholars out of habit or tacit mutual agreement. Such practices </w:t>
      </w:r>
      <w:r w:rsidRPr="000226BD">
        <w:rPr>
          <w:rStyle w:val="StyleUnderline"/>
        </w:rPr>
        <w:t>devalue</w:t>
      </w:r>
      <w:r w:rsidRPr="00E13B83">
        <w:rPr>
          <w:sz w:val="16"/>
        </w:rPr>
        <w:t xml:space="preserve"> </w:t>
      </w:r>
      <w:r w:rsidRPr="000226BD">
        <w:rPr>
          <w:rStyle w:val="StyleUnderline"/>
        </w:rPr>
        <w:t>those othered by white heteromasculinism, and leave little room for the change, creativity, and experimentation that often characterizes cutting-edge graduate and early-career scholarship</w:t>
      </w:r>
      <w:r w:rsidRPr="00E13B83">
        <w:rPr>
          <w:sz w:val="16"/>
        </w:rPr>
        <w:t xml:space="preserve">. These problems are doubled when we consider that geography, as a white heteromasculinist discipline, was founded through the exclusion of othered voices. Today, the field is more diverse, but this diversity is largely represented by earlier career scholars. </w:t>
      </w:r>
      <w:r w:rsidRPr="000006DE">
        <w:rPr>
          <w:rStyle w:val="StyleUnderline"/>
          <w:highlight w:val="cyan"/>
        </w:rPr>
        <w:t>Citing only tenured</w:t>
      </w:r>
      <w:r w:rsidRPr="00E13B83">
        <w:rPr>
          <w:sz w:val="16"/>
        </w:rPr>
        <w:t xml:space="preserve">, established </w:t>
      </w:r>
      <w:r w:rsidRPr="000006DE">
        <w:rPr>
          <w:rStyle w:val="StyleUnderline"/>
          <w:highlight w:val="cyan"/>
        </w:rPr>
        <w:t>scholars means</w:t>
      </w:r>
      <w:r w:rsidRPr="000226BD">
        <w:rPr>
          <w:rStyle w:val="StyleUnderline"/>
        </w:rPr>
        <w:t xml:space="preserve"> that </w:t>
      </w:r>
      <w:r w:rsidRPr="00E13B83">
        <w:rPr>
          <w:sz w:val="16"/>
        </w:rPr>
        <w:t xml:space="preserve">these </w:t>
      </w:r>
      <w:r w:rsidRPr="000006DE">
        <w:rPr>
          <w:rStyle w:val="StyleUnderline"/>
          <w:highlight w:val="cyan"/>
        </w:rPr>
        <w:t>voices are ignored</w:t>
      </w:r>
      <w:r w:rsidRPr="00E13B83">
        <w:rPr>
          <w:sz w:val="16"/>
        </w:rPr>
        <w:t xml:space="preserve">, especially when it is well-known that </w:t>
      </w:r>
      <w:r w:rsidRPr="000226BD">
        <w:rPr>
          <w:rStyle w:val="StyleUnderline"/>
        </w:rPr>
        <w:t>today’s brutally competitive academic job market continues to privilege the white heteromasculinist body.</w:t>
      </w:r>
    </w:p>
    <w:p w14:paraId="5A2B8131" w14:textId="77777777" w:rsidR="000C2B54" w:rsidRPr="00E13B83" w:rsidRDefault="000C2B54" w:rsidP="000C2B54">
      <w:pPr>
        <w:rPr>
          <w:sz w:val="16"/>
        </w:rPr>
      </w:pPr>
      <w:r w:rsidRPr="00E13B83">
        <w:rPr>
          <w:sz w:val="16"/>
        </w:rPr>
        <w:t xml:space="preserve">Through encouraging and valorizing collaboration and co-authorship, we can build deeper support for one another’s publishing practices (Pratt 2010), whether by formally publishing together, or through everyday experiences of communal self-reflection that can help to ‘make sense of our positionalities’ in the context of research and academic life (Kohl and McCutcheon 2015, 750). </w:t>
      </w:r>
      <w:r w:rsidRPr="000006DE">
        <w:rPr>
          <w:rStyle w:val="StyleUnderline"/>
          <w:highlight w:val="cyan"/>
        </w:rPr>
        <w:t>The hegemony of the single-authored</w:t>
      </w:r>
      <w:r w:rsidRPr="000226BD">
        <w:rPr>
          <w:rStyle w:val="StyleUnderline"/>
        </w:rPr>
        <w:t xml:space="preserve"> peer reviewed </w:t>
      </w:r>
      <w:r w:rsidRPr="000006DE">
        <w:rPr>
          <w:rStyle w:val="StyleUnderline"/>
          <w:highlight w:val="cyan"/>
        </w:rPr>
        <w:t>publication means</w:t>
      </w:r>
      <w:r w:rsidRPr="000226BD">
        <w:rPr>
          <w:rStyle w:val="StyleUnderline"/>
        </w:rPr>
        <w:t xml:space="preserve"> that certain </w:t>
      </w:r>
      <w:r w:rsidRPr="000006DE">
        <w:rPr>
          <w:rStyle w:val="StyleUnderline"/>
          <w:highlight w:val="cyan"/>
        </w:rPr>
        <w:t>scholars</w:t>
      </w:r>
      <w:r w:rsidRPr="00E13B83">
        <w:rPr>
          <w:sz w:val="16"/>
        </w:rPr>
        <w:t xml:space="preserve"> (especially students and early-career scholars) </w:t>
      </w:r>
      <w:r w:rsidRPr="000006DE">
        <w:rPr>
          <w:rStyle w:val="StyleUnderline"/>
          <w:highlight w:val="cyan"/>
        </w:rPr>
        <w:t>may be discouraged from writing and publishing</w:t>
      </w:r>
      <w:r w:rsidRPr="000226BD">
        <w:rPr>
          <w:rStyle w:val="StyleUnderline"/>
        </w:rPr>
        <w:t xml:space="preserve"> research at all</w:t>
      </w:r>
      <w:r w:rsidRPr="00E13B83">
        <w:rPr>
          <w:sz w:val="16"/>
        </w:rPr>
        <w:t xml:space="preserve">. </w:t>
      </w:r>
      <w:r w:rsidRPr="000226BD">
        <w:rPr>
          <w:rStyle w:val="StyleUnderline"/>
        </w:rPr>
        <w:t>Writing with others can make the process less daunting, and increases the rate at which one is able to publish</w:t>
      </w:r>
      <w:r w:rsidRPr="00E13B83">
        <w:rPr>
          <w:sz w:val="16"/>
        </w:rPr>
        <w:t xml:space="preserve">. Through co-authoring and sharing the labor associated with our academic production, we can aid one another in negotiating the world of publication and citation. </w:t>
      </w:r>
      <w:r w:rsidRPr="000226BD">
        <w:rPr>
          <w:rStyle w:val="Emphasis"/>
        </w:rPr>
        <w:t>Co-authoring</w:t>
      </w:r>
      <w:r w:rsidRPr="000226BD">
        <w:rPr>
          <w:rStyle w:val="StyleUnderline"/>
        </w:rPr>
        <w:t xml:space="preserve"> can be strategic tool of solidarity mobilized by established scholars in positions of power to help early-career academics position themselves</w:t>
      </w:r>
      <w:r w:rsidRPr="00E13B83">
        <w:rPr>
          <w:sz w:val="16"/>
        </w:rPr>
        <w:t xml:space="preserve">. Further, many geographers have acknowledged how writing together can be a powerful way to account for the fact that </w:t>
      </w:r>
      <w:r w:rsidRPr="000006DE">
        <w:rPr>
          <w:rStyle w:val="StyleUnderline"/>
          <w:highlight w:val="cyan"/>
        </w:rPr>
        <w:t>no work is ever truly ‘single-authored</w:t>
      </w:r>
      <w:r w:rsidRPr="000006DE">
        <w:rPr>
          <w:sz w:val="16"/>
          <w:highlight w:val="cyan"/>
        </w:rPr>
        <w:t>’</w:t>
      </w:r>
      <w:r w:rsidRPr="00E13B83">
        <w:rPr>
          <w:sz w:val="16"/>
        </w:rPr>
        <w:t xml:space="preserve"> (e.g. The Feminist Geography Reading Group 2000).</w:t>
      </w:r>
    </w:p>
    <w:p w14:paraId="52080EA4" w14:textId="77777777" w:rsidR="000C2B54" w:rsidRPr="00E13B83" w:rsidRDefault="000C2B54" w:rsidP="000C2B54">
      <w:pPr>
        <w:rPr>
          <w:sz w:val="16"/>
        </w:rPr>
      </w:pPr>
      <w:r w:rsidRPr="00E13B83">
        <w:rPr>
          <w:sz w:val="16"/>
        </w:rPr>
        <w:t xml:space="preserve">It is difficult to make suggestions in the context of publication, editing, and review since the output of this work is highly variable, almost always unremunerated, and remains ‘behind-the-scenes.’ Yet, </w:t>
      </w:r>
      <w:r w:rsidRPr="000226BD">
        <w:rPr>
          <w:rStyle w:val="StyleUnderline"/>
        </w:rPr>
        <w:t>we feel that</w:t>
      </w:r>
      <w:r w:rsidRPr="00E13B83">
        <w:rPr>
          <w:sz w:val="16"/>
        </w:rPr>
        <w:t xml:space="preserve"> editors and </w:t>
      </w:r>
      <w:r w:rsidRPr="000006DE">
        <w:rPr>
          <w:rStyle w:val="Emphasis"/>
          <w:highlight w:val="cyan"/>
        </w:rPr>
        <w:t>reviewers</w:t>
      </w:r>
      <w:r w:rsidRPr="000006DE">
        <w:rPr>
          <w:sz w:val="16"/>
          <w:highlight w:val="cyan"/>
        </w:rPr>
        <w:t xml:space="preserve"> </w:t>
      </w:r>
      <w:r w:rsidRPr="000006DE">
        <w:rPr>
          <w:rStyle w:val="StyleUnderline"/>
          <w:highlight w:val="cyan"/>
        </w:rPr>
        <w:t>have a</w:t>
      </w:r>
      <w:r w:rsidRPr="000226BD">
        <w:rPr>
          <w:rStyle w:val="StyleUnderline"/>
        </w:rPr>
        <w:t xml:space="preserve"> </w:t>
      </w:r>
      <w:r w:rsidRPr="000006DE">
        <w:rPr>
          <w:rStyle w:val="StyleUnderline"/>
          <w:highlight w:val="cyan"/>
        </w:rPr>
        <w:t xml:space="preserve">responsibility to pay close attention to citation. </w:t>
      </w:r>
      <w:r w:rsidRPr="000006DE">
        <w:rPr>
          <w:rStyle w:val="Emphasis"/>
          <w:highlight w:val="cyan"/>
        </w:rPr>
        <w:t>Reviewers</w:t>
      </w:r>
      <w:r w:rsidRPr="000226BD">
        <w:rPr>
          <w:rStyle w:val="Emphasis"/>
        </w:rPr>
        <w:t xml:space="preserve"> and editors </w:t>
      </w:r>
      <w:r w:rsidRPr="000006DE">
        <w:rPr>
          <w:rStyle w:val="Emphasis"/>
          <w:highlight w:val="cyan"/>
        </w:rPr>
        <w:t>may prioritize suggesting the inclusion of additional authors, and discourage authors</w:t>
      </w:r>
      <w:r w:rsidRPr="000226BD">
        <w:rPr>
          <w:rStyle w:val="Emphasis"/>
        </w:rPr>
        <w:t xml:space="preserve"> </w:t>
      </w:r>
      <w:r w:rsidRPr="000006DE">
        <w:rPr>
          <w:rStyle w:val="Emphasis"/>
          <w:highlight w:val="cyan"/>
        </w:rPr>
        <w:t xml:space="preserve">from </w:t>
      </w:r>
      <w:r w:rsidRPr="001002EC">
        <w:rPr>
          <w:rStyle w:val="Emphasis"/>
        </w:rPr>
        <w:t>citing</w:t>
      </w:r>
      <w:r w:rsidRPr="000226BD">
        <w:rPr>
          <w:rStyle w:val="Emphasis"/>
        </w:rPr>
        <w:t xml:space="preserve"> themselves excessively or </w:t>
      </w:r>
      <w:r w:rsidRPr="000006DE">
        <w:rPr>
          <w:rStyle w:val="Emphasis"/>
          <w:highlight w:val="cyan"/>
        </w:rPr>
        <w:t>only citing a particular set of authors</w:t>
      </w:r>
      <w:r w:rsidRPr="00E13B83">
        <w:rPr>
          <w:sz w:val="16"/>
        </w:rPr>
        <w:t xml:space="preserve">. Reference lists that do not adhere to a journal or editors’ impressions of ‘successful performativity’ should not be grounds for rejection. Editorial boards might consider a policy and providing literature on citation in their guidelines for submission that could encompass some of the recommendations mentioned here. In accordance with the citational conventions of this journal, we have listed all names (rather than only last names, as is a more common citational practice) in our list of references. Beyond the journal’s requirements, we do feel that </w:t>
      </w:r>
      <w:r w:rsidRPr="00A65DBA">
        <w:rPr>
          <w:rStyle w:val="StyleUnderline"/>
        </w:rPr>
        <w:t>listing all names contributes to a conscientious practice of citation by not masking an author’s gender, and allowing those with multiple or non-Anglophone names to be better represented</w:t>
      </w:r>
      <w:r w:rsidRPr="00E13B83">
        <w:rPr>
          <w:sz w:val="16"/>
        </w:rPr>
        <w:t xml:space="preserve">. An argument could also be made that not listing one’s first name may be a strategy to protect oneself against discrimination, so it is important to be aware that these politics are not strightforward and do not lend themselves to easy solution without debate. </w:t>
      </w:r>
    </w:p>
    <w:p w14:paraId="1A267B41" w14:textId="77777777" w:rsidR="000C2B54" w:rsidRPr="00E13B83" w:rsidRDefault="000C2B54" w:rsidP="000C2B54">
      <w:pPr>
        <w:rPr>
          <w:sz w:val="16"/>
        </w:rPr>
      </w:pPr>
      <w:r w:rsidRPr="00E13B83">
        <w:rPr>
          <w:sz w:val="16"/>
        </w:rPr>
        <w:t>At the level of our universities and professional institutions, it is important to include a wider range of practices in our definitions of academic ‘dissemination’ such as teaching, other forms of undergraduate engagement (e.g. field trips, community outreach), conference presentations, public talks, university service, newspaper articles, interviews, recorded talks, online blog posts, and artistic or multimedia projects. While it can be challenging to cite beyond a narrow range of acceptable forums, it is crucial that we do so in the interest of legitimating the multiple ways that knowledge is produced. We should de-emphasize the importance of ‘measurable’ outputs: citation cannot be adequately used as a proxy for quality, authority, or impact. When we acknowledge in the studies highlighted above that women, people of color, queer, and otherwise othered voices are marginalized or disregarded in academic publishing practices (Anonymous 2002; Domosh 2014b; Monk and Hanson 1982), it is insulting to assume that another’s work is not profoundly relevant and well-informed simply because their work is not well known, or because they are not highly cited. Some of these changes might be enacted in conversation with department chairs and others at our universities, or by gathering support and pressure for formal statements on standards written by and with professional institutions.</w:t>
      </w:r>
    </w:p>
    <w:p w14:paraId="51531FA4" w14:textId="77777777" w:rsidR="000C2B54" w:rsidRPr="00E13B83" w:rsidRDefault="000C2B54" w:rsidP="000C2B54">
      <w:pPr>
        <w:rPr>
          <w:sz w:val="16"/>
        </w:rPr>
      </w:pPr>
      <w:r w:rsidRPr="00E13B83">
        <w:rPr>
          <w:sz w:val="16"/>
        </w:rPr>
        <w:t>In outlining an agenda for further research, it would be advantageous to see studies that draw attention to the reproduction of particular sets of voices by counting citations in ‘high impact’ geography journals. This could be a crowdsourced quantitative project with multiple investigators that follows the conceptual threads laid out in this article by connecting the performative nature of citation to concrete numbers in particular journals to reveal patterns of who is being cited by whom. In bringing together quantitative and qualitative research, combining counting with short interviews in which scholars discuss their citational practices might also provide rich opportunities for scholars to think through how they cite, and develop further strategies than the list presented here by engaging a variety of different perspectives.</w:t>
      </w:r>
    </w:p>
    <w:p w14:paraId="7CF1A4CD" w14:textId="77777777" w:rsidR="000C2B54" w:rsidRPr="000006DE" w:rsidRDefault="000C2B54" w:rsidP="000C2B54">
      <w:pPr>
        <w:rPr>
          <w:sz w:val="16"/>
        </w:rPr>
      </w:pPr>
      <w:r w:rsidRPr="000006DE">
        <w:rPr>
          <w:rStyle w:val="StyleUnderline"/>
          <w:highlight w:val="cyan"/>
        </w:rPr>
        <w:t>The point</w:t>
      </w:r>
      <w:r w:rsidRPr="00A65DBA">
        <w:rPr>
          <w:rStyle w:val="StyleUnderline"/>
        </w:rPr>
        <w:t xml:space="preserve"> of this list </w:t>
      </w:r>
      <w:r w:rsidRPr="000006DE">
        <w:rPr>
          <w:rStyle w:val="StyleUnderline"/>
          <w:highlight w:val="cyan"/>
        </w:rPr>
        <w:t>is not to establish prescriptive rules for citation politics. We raise awareness</w:t>
      </w:r>
      <w:r w:rsidRPr="00A65DBA">
        <w:rPr>
          <w:rStyle w:val="StyleUnderline"/>
        </w:rPr>
        <w:t xml:space="preserve"> of strategies that challenge established hierarchies</w:t>
      </w:r>
      <w:r w:rsidRPr="00E13B83">
        <w:rPr>
          <w:sz w:val="16"/>
        </w:rPr>
        <w:t xml:space="preserve"> in the discipline, but also to draw attention, through the performance of the somewhat mundane practice of citation, to how knowledge is (re)produced, and to think carefully through what constructing a list of references means and does. Performing a count of one’s references and finding a bit of information about who one is actually citing, for example, is a simple method to draw attention to citation as a technology that isn’t just a passive representation of things we read, but an active interrogation of who we include, who we exclude, and why. Finally, though we have been critical of some quantitative work in the third section of this article, we are fully supportive of quantitative research since we see value in examining how established voices have retained authority over the years in the discipline’s most read and respected journals.</w:t>
      </w:r>
    </w:p>
    <w:bookmarkEnd w:id="0"/>
    <w:p w14:paraId="5D4C3E96" w14:textId="77777777" w:rsidR="000C2B54" w:rsidRDefault="000C2B54" w:rsidP="000C2B54">
      <w:pPr>
        <w:pStyle w:val="Heading3"/>
      </w:pPr>
      <w:r>
        <w:t>K---1NC</w:t>
      </w:r>
    </w:p>
    <w:p w14:paraId="5109F2E8" w14:textId="77777777" w:rsidR="000C2B54" w:rsidRDefault="000C2B54" w:rsidP="000C2B54">
      <w:pPr>
        <w:rPr>
          <w:rStyle w:val="Style13ptBold"/>
        </w:rPr>
      </w:pPr>
      <w:r w:rsidRPr="00F0500B">
        <w:rPr>
          <w:rStyle w:val="Style13ptBold"/>
          <w:u w:val="single"/>
        </w:rPr>
        <w:t>Cap K</w:t>
      </w:r>
      <w:r>
        <w:rPr>
          <w:rStyle w:val="Style13ptBold"/>
        </w:rPr>
        <w:t>:</w:t>
      </w:r>
    </w:p>
    <w:p w14:paraId="05B89623" w14:textId="77777777" w:rsidR="000C2B54" w:rsidRPr="00DE10CD" w:rsidRDefault="000C2B54" w:rsidP="000C2B54">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156466C1" w14:textId="77777777" w:rsidR="000C2B54" w:rsidRPr="008E6D7C" w:rsidRDefault="000C2B54" w:rsidP="000C2B54">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47C6A9C4" w14:textId="77777777" w:rsidR="000C2B54" w:rsidRPr="008E6D7C" w:rsidRDefault="000C2B54" w:rsidP="000C2B54">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2B6BB220" w14:textId="77777777" w:rsidR="000C2B54" w:rsidRPr="00D14E4B" w:rsidRDefault="000C2B54" w:rsidP="000C2B54">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5D9D3B02" w14:textId="77777777" w:rsidR="000C2B54" w:rsidRPr="008E6D7C" w:rsidRDefault="000C2B54" w:rsidP="000C2B54">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73ED9D35" w14:textId="77777777" w:rsidR="000C2B54" w:rsidRPr="008E6D7C" w:rsidRDefault="000C2B54" w:rsidP="000C2B54">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7DB4E027" w14:textId="77777777" w:rsidR="000C2B54" w:rsidRPr="008E6D7C" w:rsidRDefault="000C2B54" w:rsidP="000C2B54">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1F083992" w14:textId="77777777" w:rsidR="000C2B54" w:rsidRPr="008E6D7C" w:rsidRDefault="000C2B54" w:rsidP="000C2B54">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19956431" w14:textId="77777777" w:rsidR="000C2B54" w:rsidRPr="008E6D7C" w:rsidRDefault="000C2B54" w:rsidP="000C2B54">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13317097" w14:textId="77777777" w:rsidR="000C2B54" w:rsidRPr="008E6D7C" w:rsidRDefault="000C2B54" w:rsidP="000C2B54">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6AB8FA97" w14:textId="77777777" w:rsidR="000C2B54" w:rsidRPr="008E6D7C" w:rsidRDefault="000C2B54" w:rsidP="000C2B54">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572535D" w14:textId="77777777" w:rsidR="000C2B54" w:rsidRPr="008E6D7C" w:rsidRDefault="000C2B54" w:rsidP="000C2B54">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1DF4EED4" w14:textId="77777777" w:rsidR="000C2B54" w:rsidRPr="008E6D7C" w:rsidRDefault="000C2B54" w:rsidP="000C2B54">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587AFEE6" w14:textId="77777777" w:rsidR="000C2B54" w:rsidRPr="008E6D7C" w:rsidRDefault="000C2B54" w:rsidP="000C2B54">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0191AD21" w14:textId="77777777" w:rsidR="000C2B54" w:rsidRPr="008E6D7C" w:rsidRDefault="000C2B54" w:rsidP="000C2B54">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4CAB69DC" w14:textId="77777777" w:rsidR="000C2B54" w:rsidRPr="008E6D7C" w:rsidRDefault="000C2B54" w:rsidP="000C2B54">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6708F077" w14:textId="77777777" w:rsidR="000C2B54" w:rsidRPr="008E6D7C" w:rsidRDefault="000C2B54" w:rsidP="000C2B54">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5CFDFED6" w14:textId="77777777" w:rsidR="000C2B54" w:rsidRPr="008E6D7C" w:rsidRDefault="000C2B54" w:rsidP="000C2B54">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17265061" w14:textId="77777777" w:rsidR="000C2B54" w:rsidRPr="00943BA9" w:rsidRDefault="000C2B54" w:rsidP="000C2B54">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33E65DA6" w14:textId="77777777" w:rsidR="000C2B54" w:rsidRPr="003673F1" w:rsidRDefault="000C2B54" w:rsidP="000C2B54">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7A37CED" w14:textId="77777777" w:rsidR="000C2B54" w:rsidRPr="00F21DAC" w:rsidRDefault="000C2B54" w:rsidP="000C2B54">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45FC5ED9" w14:textId="77777777" w:rsidR="000C2B54" w:rsidRDefault="000C2B54" w:rsidP="000C2B54">
      <w:pPr>
        <w:rPr>
          <w:rFonts w:eastAsia="Calibri"/>
          <w:sz w:val="12"/>
        </w:rPr>
      </w:pPr>
      <w:r w:rsidRPr="008E6D7C">
        <w:rPr>
          <w:rFonts w:eastAsia="Calibri"/>
          <w:sz w:val="16"/>
        </w:rPr>
        <w:t>CM: Great to have you on the show.</w:t>
      </w:r>
    </w:p>
    <w:p w14:paraId="7DCF80FF" w14:textId="77777777" w:rsidR="000C2B54" w:rsidRDefault="000C2B54" w:rsidP="000C2B54">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1C94B27F" w14:textId="77777777" w:rsidR="000C2B54" w:rsidRDefault="000C2B54" w:rsidP="000C2B54">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0F906F5B" w14:textId="77777777" w:rsidR="000C2B54" w:rsidRDefault="000C2B54" w:rsidP="000C2B54">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330CB8E5" w14:textId="77777777" w:rsidR="000C2B54" w:rsidRDefault="000C2B54" w:rsidP="000C2B54">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0A1E03EF" w14:textId="77777777" w:rsidR="000C2B54" w:rsidRDefault="000C2B54" w:rsidP="000C2B54">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3C899A07" w14:textId="77777777" w:rsidR="000C2B54" w:rsidRDefault="000C2B54" w:rsidP="000C2B54">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05E6CCD9" w14:textId="77777777" w:rsidR="000C2B54" w:rsidRDefault="000C2B54" w:rsidP="000C2B54">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024D4D32" w14:textId="77777777" w:rsidR="000C2B54" w:rsidRDefault="000C2B54" w:rsidP="000C2B54">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6A9718A8" w14:textId="77777777" w:rsidR="000C2B54" w:rsidRDefault="000C2B54" w:rsidP="000C2B54">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4199C64A" w14:textId="77777777" w:rsidR="000C2B54" w:rsidRDefault="000C2B54" w:rsidP="000C2B54">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4358ECE2" w14:textId="77777777" w:rsidR="000C2B54" w:rsidRDefault="000C2B54" w:rsidP="000C2B54">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45847870" w14:textId="77777777" w:rsidR="000C2B54" w:rsidRDefault="000C2B54" w:rsidP="000C2B54">
      <w:pPr>
        <w:rPr>
          <w:rFonts w:eastAsia="Calibri"/>
          <w:sz w:val="12"/>
        </w:rPr>
      </w:pPr>
      <w:r w:rsidRPr="008E6D7C">
        <w:rPr>
          <w:rFonts w:eastAsia="Calibri"/>
          <w:sz w:val="16"/>
        </w:rPr>
        <w:t>CM: You were saying that the left denies its own collectivity. Is that only in the US? Is that unique to the US culture of the left?</w:t>
      </w:r>
    </w:p>
    <w:p w14:paraId="060D2E78" w14:textId="77777777" w:rsidR="000C2B54" w:rsidRDefault="000C2B54" w:rsidP="000C2B54">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42BC5389" w14:textId="77777777" w:rsidR="000C2B54" w:rsidRDefault="000C2B54" w:rsidP="000C2B54">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4DDD9379" w14:textId="77777777" w:rsidR="000C2B54" w:rsidRDefault="000C2B54" w:rsidP="000C2B54">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486F6797" w14:textId="77777777" w:rsidR="000C2B54" w:rsidRDefault="000C2B54" w:rsidP="000C2B54">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74E5F580" w14:textId="77777777" w:rsidR="000C2B54" w:rsidRDefault="000C2B54" w:rsidP="000C2B54">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3508340D" w14:textId="77777777" w:rsidR="000C2B54" w:rsidRDefault="000C2B54" w:rsidP="000C2B54">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16C196A4" w14:textId="77777777" w:rsidR="000C2B54" w:rsidRDefault="000C2B54" w:rsidP="000C2B54">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1BBCC2BC" w14:textId="77777777" w:rsidR="000C2B54" w:rsidRDefault="000C2B54" w:rsidP="000C2B54">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33875FC5" w14:textId="77777777" w:rsidR="000C2B54" w:rsidRDefault="000C2B54" w:rsidP="000C2B54">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6B71C841" w14:textId="77777777" w:rsidR="000C2B54" w:rsidRDefault="000C2B54" w:rsidP="000C2B54">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071C4E97" w14:textId="77777777" w:rsidR="000C2B54" w:rsidRDefault="000C2B54" w:rsidP="000C2B54">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63FFBCC3" w14:textId="77777777" w:rsidR="000C2B54" w:rsidRDefault="000C2B54" w:rsidP="000C2B54">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64F970BC" w14:textId="77777777" w:rsidR="000C2B54" w:rsidRDefault="000C2B54" w:rsidP="000C2B54">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5066CBB7" w14:textId="77777777" w:rsidR="000C2B54" w:rsidRDefault="000C2B54" w:rsidP="000C2B54">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12A20925" w14:textId="77777777" w:rsidR="000C2B54" w:rsidRDefault="000C2B54" w:rsidP="000C2B54">
      <w:pPr>
        <w:rPr>
          <w:rFonts w:eastAsia="Calibri"/>
          <w:sz w:val="12"/>
        </w:rPr>
      </w:pPr>
      <w:r w:rsidRPr="008E6D7C">
        <w:rPr>
          <w:rFonts w:eastAsia="Calibri"/>
          <w:sz w:val="16"/>
        </w:rPr>
        <w:t>When you say that a party could be a solution for a movement like Occupy, you don’t mean the Democratic Party, do you?</w:t>
      </w:r>
    </w:p>
    <w:p w14:paraId="6D4585DD" w14:textId="77777777" w:rsidR="000C2B54" w:rsidRDefault="000C2B54" w:rsidP="000C2B54">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1F2D5CAF" w14:textId="77777777" w:rsidR="000C2B54" w:rsidRDefault="000C2B54" w:rsidP="000C2B54">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2A49608B" w14:textId="77777777" w:rsidR="000C2B54" w:rsidRDefault="000C2B54" w:rsidP="000C2B54">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5C098C76" w14:textId="77777777" w:rsidR="000C2B54" w:rsidRDefault="000C2B54" w:rsidP="000C2B54">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755E6E25" w14:textId="77777777" w:rsidR="000C2B54" w:rsidRDefault="000C2B54" w:rsidP="000C2B54">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42B47521" w14:textId="77777777" w:rsidR="000C2B54" w:rsidRDefault="000C2B54" w:rsidP="000C2B54">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1FFE5E37" w14:textId="77777777" w:rsidR="000C2B54" w:rsidRDefault="000C2B54" w:rsidP="000C2B54">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9F36BF">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7C7114AE" w14:textId="77777777" w:rsidR="000C2B54" w:rsidRDefault="000C2B54" w:rsidP="000C2B54">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193359F7" w14:textId="77777777" w:rsidR="000C2B54" w:rsidRDefault="000C2B54" w:rsidP="000C2B54">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620F0ADB" w14:textId="77777777" w:rsidR="000C2B54" w:rsidRDefault="000C2B54" w:rsidP="000C2B54">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9F36BF">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9F36BF">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76206140" w14:textId="77777777" w:rsidR="000C2B54" w:rsidRDefault="000C2B54" w:rsidP="000C2B54">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533FD174" w14:textId="77777777" w:rsidR="000C2B54" w:rsidRDefault="000C2B54" w:rsidP="000C2B54">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52533D0F" w14:textId="77777777" w:rsidR="000C2B54" w:rsidRDefault="000C2B54" w:rsidP="000C2B54">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5E5A5432" w14:textId="77777777" w:rsidR="000C2B54" w:rsidRDefault="000C2B54" w:rsidP="000C2B54">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4A5CE3A5" w14:textId="77777777" w:rsidR="000C2B54" w:rsidRDefault="000C2B54" w:rsidP="000C2B54">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689616D7" w14:textId="77777777" w:rsidR="000C2B54" w:rsidRDefault="000C2B54" w:rsidP="000C2B54">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60F73781" w14:textId="77777777" w:rsidR="000C2B54" w:rsidRDefault="000C2B54" w:rsidP="000C2B54">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0719444E" w14:textId="77777777" w:rsidR="000C2B54" w:rsidRDefault="000C2B54" w:rsidP="000C2B54">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6F5E2226" w14:textId="77777777" w:rsidR="000C2B54" w:rsidRDefault="000C2B54" w:rsidP="000C2B54">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09510664" w14:textId="77777777" w:rsidR="000C2B54" w:rsidRDefault="000C2B54" w:rsidP="000C2B54">
      <w:pPr>
        <w:rPr>
          <w:rFonts w:eastAsia="Calibri"/>
          <w:sz w:val="12"/>
        </w:rPr>
      </w:pPr>
      <w:r w:rsidRPr="008E6D7C">
        <w:rPr>
          <w:rFonts w:eastAsia="Calibri"/>
          <w:sz w:val="16"/>
        </w:rPr>
        <w:t>How much did the narrative that Occupy created, of the 99% and the 1%, undermine a of collectivity? Because it doesn’t include everyone…</w:t>
      </w:r>
    </w:p>
    <w:p w14:paraId="046EE41A" w14:textId="77777777" w:rsidR="000C2B54" w:rsidRPr="000006DE" w:rsidRDefault="000C2B54" w:rsidP="000C2B54">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2D316EA5" w14:textId="77777777" w:rsidR="000C2B54" w:rsidRDefault="000C2B54" w:rsidP="000C2B54">
      <w:pPr>
        <w:pStyle w:val="Heading3"/>
      </w:pPr>
      <w:r>
        <w:t>CA---1NC</w:t>
      </w:r>
    </w:p>
    <w:p w14:paraId="5C6E886E" w14:textId="77777777" w:rsidR="000C2B54" w:rsidRPr="003136F0" w:rsidRDefault="000C2B54" w:rsidP="000C2B54">
      <w:pPr>
        <w:pStyle w:val="Heading4"/>
      </w:pPr>
      <w:r>
        <w:t>We advocate the United States federal government implement sectoral bargaining in line with socialist labor principles.</w:t>
      </w:r>
    </w:p>
    <w:p w14:paraId="1774D1A9" w14:textId="77777777" w:rsidR="000C2B54" w:rsidRPr="003320CB" w:rsidRDefault="000C2B54" w:rsidP="000C2B54">
      <w:pPr>
        <w:pStyle w:val="Heading4"/>
        <w:rPr>
          <w:rStyle w:val="Style13ptBold"/>
          <w:b/>
          <w:bCs w:val="0"/>
        </w:rPr>
      </w:pPr>
      <w:r>
        <w:rPr>
          <w:rStyle w:val="Style13ptBold"/>
          <w:b/>
          <w:bCs w:val="0"/>
        </w:rPr>
        <w:t xml:space="preserve">Solves the entire aff. </w:t>
      </w:r>
      <w:r w:rsidRPr="003320CB">
        <w:rPr>
          <w:rStyle w:val="Style13ptBold"/>
          <w:b/>
          <w:bCs w:val="0"/>
        </w:rPr>
        <w:t xml:space="preserve">Sectoral bargaining is key to </w:t>
      </w:r>
      <w:r w:rsidRPr="003320CB">
        <w:rPr>
          <w:rStyle w:val="Style13ptBold"/>
          <w:b/>
          <w:bCs w:val="0"/>
          <w:u w:val="single"/>
        </w:rPr>
        <w:t>combatting</w:t>
      </w:r>
      <w:r w:rsidRPr="003320CB">
        <w:rPr>
          <w:rStyle w:val="Style13ptBold"/>
          <w:b/>
          <w:bCs w:val="0"/>
        </w:rPr>
        <w:t xml:space="preserve"> the systems and processes that underpin the </w:t>
      </w:r>
      <w:r>
        <w:rPr>
          <w:rStyle w:val="Style13ptBold"/>
          <w:b/>
          <w:bCs w:val="0"/>
          <w:u w:val="single"/>
        </w:rPr>
        <w:t>industrial capitalist economy</w:t>
      </w:r>
    </w:p>
    <w:p w14:paraId="779BF0DF" w14:textId="77777777" w:rsidR="000C2B54" w:rsidRDefault="000C2B54" w:rsidP="000C2B54">
      <w:r w:rsidRPr="00E66B2F">
        <w:rPr>
          <w:rStyle w:val="Style13ptBold"/>
        </w:rPr>
        <w:t xml:space="preserve">Crawford </w:t>
      </w:r>
      <w:r>
        <w:rPr>
          <w:rStyle w:val="Style13ptBold"/>
        </w:rPr>
        <w:t xml:space="preserve">&amp; Whyte </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47488DC" w14:textId="77777777" w:rsidR="000C2B54" w:rsidRPr="00D06D20" w:rsidRDefault="000C2B54" w:rsidP="000C2B54">
      <w:pPr>
        <w:rPr>
          <w:sz w:val="16"/>
        </w:rPr>
      </w:pPr>
      <w:r w:rsidRPr="00D06D20">
        <w:rPr>
          <w:sz w:val="16"/>
        </w:rPr>
        <w:t xml:space="preserve">The Political Economy of Speed. </w:t>
      </w:r>
    </w:p>
    <w:p w14:paraId="75B31E7C" w14:textId="77777777" w:rsidR="000C2B54" w:rsidRPr="00D06D20" w:rsidRDefault="000C2B54" w:rsidP="000C2B54">
      <w:pPr>
        <w:rPr>
          <w:sz w:val="16"/>
        </w:rPr>
      </w:pPr>
      <w:r w:rsidRPr="00D06D20">
        <w:rPr>
          <w:sz w:val="16"/>
        </w:rPr>
        <w:t xml:space="preserve">In his classic study of the North Sea, WG Carson identified the political economy of speed that dominated the labour process and ensured workers paid “the other price of Britain’s oil.”44 The Other Price of Britain’s Oil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was many times that of an equivalent onshore worker (eleven times the fatality rate in the construction industry and nearly nine times the rate in mining), the British government effectively exempted offshore platforms from labour standards and turned a blind eye to union busting. This </w:t>
      </w:r>
      <w:r w:rsidRPr="00D04FE8">
        <w:rPr>
          <w:rStyle w:val="StyleUnderline"/>
          <w:highlight w:val="cyan"/>
        </w:rPr>
        <w:t>‘</w:t>
      </w:r>
      <w:r w:rsidRPr="00D04FE8">
        <w:rPr>
          <w:rStyle w:val="Emphasis"/>
          <w:highlight w:val="cyan"/>
        </w:rPr>
        <w:t>political economy of speed</w:t>
      </w:r>
      <w:r w:rsidRPr="00D04FE8">
        <w:rPr>
          <w:rStyle w:val="StyleUnderline"/>
          <w:highlight w:val="cyan"/>
        </w:rPr>
        <w:t>’</w:t>
      </w:r>
      <w:r w:rsidRPr="00D06D20">
        <w:rPr>
          <w:sz w:val="16"/>
        </w:rPr>
        <w:t xml:space="preserve"> created unbearable tensions which </w:t>
      </w:r>
      <w:r w:rsidRPr="00D04FE8">
        <w:rPr>
          <w:rStyle w:val="StyleUnderline"/>
          <w:highlight w:val="cyan"/>
        </w:rPr>
        <w:t>push</w:t>
      </w:r>
      <w:r w:rsidRPr="003D23A5">
        <w:rPr>
          <w:rStyle w:val="StyleUnderline"/>
        </w:rPr>
        <w:t xml:space="preserve">ed </w:t>
      </w:r>
      <w:r w:rsidRPr="00D04FE8">
        <w:rPr>
          <w:rStyle w:val="StyleUnderline"/>
          <w:highlight w:val="cyan"/>
        </w:rPr>
        <w:t>production</w:t>
      </w:r>
      <w:r w:rsidRPr="003D23A5">
        <w:rPr>
          <w:rStyle w:val="StyleUnderline"/>
        </w:rPr>
        <w:t xml:space="preserve"> rates </w:t>
      </w:r>
      <w:r w:rsidRPr="00D04FE8">
        <w:rPr>
          <w:rStyle w:val="StyleUnderline"/>
          <w:highlight w:val="cyan"/>
        </w:rPr>
        <w:t>beyond safe limits</w:t>
      </w:r>
      <w:r w:rsidRPr="00D06D20">
        <w:rPr>
          <w:sz w:val="16"/>
        </w:rPr>
        <w:t xml:space="preserve">. </w:t>
      </w:r>
    </w:p>
    <w:p w14:paraId="73A56E95" w14:textId="77777777" w:rsidR="000C2B54" w:rsidRPr="00D06D20" w:rsidRDefault="000C2B54" w:rsidP="000C2B54">
      <w:pPr>
        <w:rPr>
          <w:sz w:val="16"/>
        </w:rPr>
      </w:pPr>
      <w:r w:rsidRPr="00D06D20">
        <w:rPr>
          <w:sz w:val="16"/>
        </w:rPr>
        <w:t xml:space="preserve">This political economy of speed was accelerated by events in the geo-political system. The collapse of the OPEC cartel quota in 1985 saw the average price of a barrel of oil plummet from more than $30 in November 1985 to around $10 in April 1986. The implosion of the oil market had a dramatic effect on the industry. In order to defend profit levels, oil companies slashed their operational budgets by between 30 and 40 per cent.45 Wage levels fell dramatically and 1986 saw up to 22,000 jobs lost in the industry. The oil companies’ response to the collapse in the oil price had far reaching implications for workplace safety, and the regular maintenance of plant equipment was a major casualty of operational cost cutting. It is not difficult to see how the collapse of the market price can affect the balance of power between shareholders, managers and workers. When the oil price is low, the demand to make more profits for less investment intensifies. </w:t>
      </w:r>
      <w:r w:rsidRPr="003D23A5">
        <w:rPr>
          <w:rStyle w:val="StyleUnderline"/>
        </w:rPr>
        <w:t>Workers‘ ability to respond and defend themselves is reduced as</w:t>
      </w:r>
      <w:r w:rsidRPr="00D06D20">
        <w:rPr>
          <w:sz w:val="16"/>
        </w:rPr>
        <w:t xml:space="preserve"> exposure to </w:t>
      </w:r>
      <w:r w:rsidRPr="00D04FE8">
        <w:rPr>
          <w:rStyle w:val="StyleUnderline"/>
          <w:highlight w:val="cyan"/>
        </w:rPr>
        <w:t>layoffs and production cuts</w:t>
      </w:r>
      <w:r w:rsidRPr="003D23A5">
        <w:rPr>
          <w:rStyle w:val="StyleUnderline"/>
        </w:rPr>
        <w:t xml:space="preserve"> increases</w:t>
      </w:r>
      <w:r w:rsidRPr="00D06D20">
        <w:rPr>
          <w:sz w:val="16"/>
        </w:rPr>
        <w:t xml:space="preserve">. Almost precisely, </w:t>
      </w:r>
      <w:r w:rsidRPr="003D23A5">
        <w:rPr>
          <w:rStyle w:val="StyleUnderline"/>
        </w:rPr>
        <w:t>the same political and organizational conditions</w:t>
      </w:r>
      <w:r w:rsidRPr="00D06D20">
        <w:rPr>
          <w:sz w:val="16"/>
        </w:rPr>
        <w:t xml:space="preserve"> described above </w:t>
      </w:r>
      <w:r w:rsidRPr="00D04FE8">
        <w:rPr>
          <w:rStyle w:val="StyleUnderline"/>
          <w:highlight w:val="cyan"/>
        </w:rPr>
        <w:t>were repeated when</w:t>
      </w:r>
      <w:r w:rsidRPr="00D06D20">
        <w:rPr>
          <w:sz w:val="16"/>
        </w:rPr>
        <w:t xml:space="preserve"> BP’s </w:t>
      </w:r>
      <w:r w:rsidRPr="00D04FE8">
        <w:rPr>
          <w:rStyle w:val="Emphasis"/>
          <w:highlight w:val="cyan"/>
        </w:rPr>
        <w:t>Deepwater Horizon</w:t>
      </w:r>
      <w:r w:rsidRPr="00D06D20">
        <w:rPr>
          <w:sz w:val="16"/>
        </w:rPr>
        <w:t xml:space="preserve"> rig </w:t>
      </w:r>
      <w:r w:rsidRPr="00D04FE8">
        <w:rPr>
          <w:rStyle w:val="StyleUnderline"/>
          <w:highlight w:val="cyan"/>
        </w:rPr>
        <w:t>exploded</w:t>
      </w:r>
      <w:r w:rsidRPr="00D06D20">
        <w:rPr>
          <w:sz w:val="16"/>
        </w:rPr>
        <w:t xml:space="preserve"> in the Gulf of Mexico. </w:t>
      </w:r>
      <w:r w:rsidRPr="00D04FE8">
        <w:rPr>
          <w:rStyle w:val="StyleUnderline"/>
          <w:highlight w:val="cyan"/>
        </w:rPr>
        <w:t>Similar characteristics</w:t>
      </w:r>
      <w:r w:rsidRPr="00D06D20">
        <w:rPr>
          <w:sz w:val="16"/>
        </w:rPr>
        <w:t xml:space="preserve"> (</w:t>
      </w:r>
      <w:r w:rsidRPr="003D23A5">
        <w:rPr>
          <w:rStyle w:val="Emphasis"/>
        </w:rPr>
        <w:t>lax regulation</w:t>
      </w:r>
      <w:r w:rsidRPr="00D06D20">
        <w:rPr>
          <w:sz w:val="16"/>
        </w:rPr>
        <w:t xml:space="preserve">, </w:t>
      </w:r>
      <w:r w:rsidRPr="003D23A5">
        <w:rPr>
          <w:rStyle w:val="Emphasis"/>
        </w:rPr>
        <w:t>market instability</w:t>
      </w:r>
      <w:r w:rsidRPr="00D06D20">
        <w:rPr>
          <w:sz w:val="16"/>
        </w:rPr>
        <w:t xml:space="preserve">, aggressive management </w:t>
      </w:r>
      <w:r w:rsidRPr="003D23A5">
        <w:rPr>
          <w:rStyle w:val="Emphasis"/>
        </w:rPr>
        <w:t>cost-cutting</w:t>
      </w:r>
      <w:r w:rsidRPr="00D06D20">
        <w:rPr>
          <w:sz w:val="16"/>
        </w:rPr>
        <w:t xml:space="preserve">, and a workforce whose </w:t>
      </w:r>
      <w:r w:rsidRPr="003D23A5">
        <w:rPr>
          <w:rStyle w:val="Emphasis"/>
        </w:rPr>
        <w:t>warnings</w:t>
      </w:r>
      <w:r w:rsidRPr="00D06D20">
        <w:rPr>
          <w:sz w:val="16"/>
        </w:rPr>
        <w:t xml:space="preserve"> are too easily </w:t>
      </w:r>
      <w:r w:rsidRPr="003D23A5">
        <w:rPr>
          <w:rStyle w:val="Emphasis"/>
        </w:rPr>
        <w:t>ignored</w:t>
      </w:r>
      <w:r w:rsidRPr="00D06D20">
        <w:rPr>
          <w:sz w:val="16"/>
        </w:rPr>
        <w:t xml:space="preserve">) </w:t>
      </w:r>
      <w:r w:rsidRPr="00D04FE8">
        <w:rPr>
          <w:rStyle w:val="StyleUnderline"/>
          <w:highlight w:val="cyan"/>
        </w:rPr>
        <w:t>are present in countless</w:t>
      </w:r>
      <w:r w:rsidRPr="003D23A5">
        <w:rPr>
          <w:rStyle w:val="StyleUnderline"/>
        </w:rPr>
        <w:t xml:space="preserve"> industrial </w:t>
      </w:r>
      <w:r w:rsidRPr="00D04FE8">
        <w:rPr>
          <w:rStyle w:val="StyleUnderline"/>
          <w:highlight w:val="cyan"/>
        </w:rPr>
        <w:t>disasters</w:t>
      </w:r>
      <w:r w:rsidRPr="00D06D20">
        <w:rPr>
          <w:sz w:val="16"/>
        </w:rPr>
        <w:t xml:space="preserve">. 46 An almost identical combination of factors can be found in the circumstances surrounding the </w:t>
      </w:r>
      <w:r w:rsidRPr="003D23A5">
        <w:rPr>
          <w:rStyle w:val="Emphasis"/>
        </w:rPr>
        <w:t>Bhopal chemical disaster</w:t>
      </w:r>
      <w:r w:rsidRPr="00D06D20">
        <w:rPr>
          <w:sz w:val="16"/>
        </w:rPr>
        <w:t xml:space="preserve">47, the </w:t>
      </w:r>
      <w:r w:rsidRPr="003D23A5">
        <w:rPr>
          <w:rStyle w:val="Emphasis"/>
        </w:rPr>
        <w:t>Rana Plaza</w:t>
      </w:r>
      <w:r w:rsidRPr="00D06D20">
        <w:rPr>
          <w:sz w:val="16"/>
        </w:rPr>
        <w:t xml:space="preserve">48 </w:t>
      </w:r>
      <w:r w:rsidRPr="003D23A5">
        <w:rPr>
          <w:rStyle w:val="StyleUnderline"/>
        </w:rPr>
        <w:t>collapse</w:t>
      </w:r>
      <w:r w:rsidRPr="00D06D20">
        <w:rPr>
          <w:sz w:val="16"/>
        </w:rPr>
        <w:t xml:space="preserve"> and the </w:t>
      </w:r>
      <w:r w:rsidRPr="003D23A5">
        <w:rPr>
          <w:rStyle w:val="Emphasis"/>
        </w:rPr>
        <w:t>Brumadinho dam</w:t>
      </w:r>
      <w:r w:rsidRPr="003D23A5">
        <w:rPr>
          <w:rStyle w:val="StyleUnderline"/>
        </w:rPr>
        <w:t xml:space="preserve"> collapse</w:t>
      </w:r>
      <w:r w:rsidRPr="00D06D20">
        <w:rPr>
          <w:sz w:val="16"/>
        </w:rPr>
        <w:t xml:space="preserve">49 to name but three. Explanations for all of those incidents can be understood as part of a complex but irresistible political economy of speed. </w:t>
      </w:r>
    </w:p>
    <w:p w14:paraId="2C904DEE" w14:textId="77777777" w:rsidR="000C2B54" w:rsidRPr="00D06D20" w:rsidRDefault="000C2B54" w:rsidP="000C2B54">
      <w:pPr>
        <w:rPr>
          <w:sz w:val="16"/>
        </w:rPr>
      </w:pPr>
      <w:r w:rsidRPr="003D23A5">
        <w:rPr>
          <w:rStyle w:val="StyleUnderline"/>
          <w:highlight w:val="cyan"/>
        </w:rPr>
        <w:t>Profit-making ventures</w:t>
      </w:r>
      <w:r w:rsidRPr="003D23A5">
        <w:rPr>
          <w:rStyle w:val="StyleUnderline"/>
        </w:rPr>
        <w:t xml:space="preserve"> are </w:t>
      </w:r>
      <w:r w:rsidRPr="003D23A5">
        <w:rPr>
          <w:rStyle w:val="Emphasis"/>
          <w:highlight w:val="cyan"/>
        </w:rPr>
        <w:t>always framed</w:t>
      </w:r>
      <w:r w:rsidRPr="003D23A5">
        <w:rPr>
          <w:rStyle w:val="StyleUnderline"/>
          <w:highlight w:val="cyan"/>
        </w:rPr>
        <w:t xml:space="preserve"> by</w:t>
      </w:r>
      <w:r w:rsidRPr="003D23A5">
        <w:rPr>
          <w:rStyle w:val="StyleUnderline"/>
        </w:rPr>
        <w:t xml:space="preserve"> a </w:t>
      </w:r>
      <w:r w:rsidRPr="003D23A5">
        <w:rPr>
          <w:rStyle w:val="Emphasis"/>
        </w:rPr>
        <w:t xml:space="preserve">political economy of </w:t>
      </w:r>
      <w:r w:rsidRPr="003D23A5">
        <w:rPr>
          <w:rStyle w:val="Emphasis"/>
          <w:highlight w:val="cyan"/>
        </w:rPr>
        <w:t>speed</w:t>
      </w:r>
      <w:r w:rsidRPr="00D06D20">
        <w:rPr>
          <w:sz w:val="16"/>
        </w:rPr>
        <w:t xml:space="preserve">. </w:t>
      </w:r>
      <w:r w:rsidRPr="003D23A5">
        <w:rPr>
          <w:rStyle w:val="StyleUnderline"/>
        </w:rPr>
        <w:t xml:space="preserve">When </w:t>
      </w:r>
      <w:r w:rsidRPr="00036DB2">
        <w:rPr>
          <w:rStyle w:val="Emphasis"/>
        </w:rPr>
        <w:t>forests are cleared</w:t>
      </w:r>
      <w:r w:rsidRPr="00D06D20">
        <w:rPr>
          <w:sz w:val="16"/>
        </w:rPr>
        <w:t xml:space="preserve"> at a pace too fast to be renewed to meet a demand for mining or crop farming or cattle grazing, this is the political economy of speed at work. </w:t>
      </w:r>
      <w:r w:rsidRPr="003D23A5">
        <w:rPr>
          <w:rStyle w:val="StyleUnderline"/>
        </w:rPr>
        <w:t xml:space="preserve">When </w:t>
      </w:r>
      <w:r w:rsidRPr="00036DB2">
        <w:rPr>
          <w:rStyle w:val="Emphasis"/>
        </w:rPr>
        <w:t>industrial processes are developed</w:t>
      </w:r>
      <w:r w:rsidRPr="00D06D20">
        <w:rPr>
          <w:sz w:val="16"/>
        </w:rPr>
        <w:t xml:space="preserve"> to ensure that we can have mange tout on our plate within 48 hours of being picked, </w:t>
      </w:r>
      <w:r w:rsidRPr="003D23A5">
        <w:rPr>
          <w:rStyle w:val="StyleUnderline"/>
        </w:rPr>
        <w:t>this is the political economy of speed</w:t>
      </w:r>
      <w:r w:rsidRPr="00D06D20">
        <w:rPr>
          <w:sz w:val="16"/>
        </w:rPr>
        <w:t xml:space="preserve"> at work. </w:t>
      </w:r>
    </w:p>
    <w:p w14:paraId="370A6A6B" w14:textId="77777777" w:rsidR="000C2B54" w:rsidRPr="00D06D20" w:rsidRDefault="000C2B54" w:rsidP="000C2B54">
      <w:pPr>
        <w:rPr>
          <w:sz w:val="16"/>
        </w:rPr>
      </w:pPr>
      <w:r w:rsidRPr="00D06D20">
        <w:rPr>
          <w:sz w:val="16"/>
        </w:rPr>
        <w:t xml:space="preserve">And </w:t>
      </w:r>
      <w:r w:rsidRPr="00036DB2">
        <w:rPr>
          <w:rStyle w:val="StyleUnderline"/>
        </w:rPr>
        <w:t xml:space="preserve">when </w:t>
      </w:r>
      <w:r w:rsidRPr="00036DB2">
        <w:rPr>
          <w:rStyle w:val="Emphasis"/>
        </w:rPr>
        <w:t>chemicals</w:t>
      </w:r>
      <w:r w:rsidRPr="00036DB2">
        <w:rPr>
          <w:sz w:val="16"/>
        </w:rPr>
        <w:t xml:space="preserve"> that </w:t>
      </w:r>
      <w:r w:rsidRPr="00036DB2">
        <w:rPr>
          <w:rStyle w:val="Emphasis"/>
        </w:rPr>
        <w:t>end up in the atmosphere</w:t>
      </w:r>
      <w:r w:rsidRPr="00036DB2">
        <w:rPr>
          <w:sz w:val="16"/>
        </w:rPr>
        <w:t xml:space="preserve"> are produced because the alternatives take too long to develop, </w:t>
      </w:r>
      <w:r w:rsidRPr="00036DB2">
        <w:rPr>
          <w:rStyle w:val="StyleUnderline"/>
        </w:rPr>
        <w:t>this is also the political economy of speed at work</w:t>
      </w:r>
      <w:r w:rsidRPr="00D06D20">
        <w:rPr>
          <w:sz w:val="16"/>
        </w:rPr>
        <w:t xml:space="preserve">. The corollary of this is twofold: a) it means that </w:t>
      </w:r>
      <w:r w:rsidRPr="00036DB2">
        <w:rPr>
          <w:rStyle w:val="StyleUnderline"/>
          <w:highlight w:val="cyan"/>
        </w:rPr>
        <w:t>workers</w:t>
      </w:r>
      <w:r w:rsidRPr="003D23A5">
        <w:rPr>
          <w:rStyle w:val="StyleUnderline"/>
        </w:rPr>
        <w:t xml:space="preserve"> generally </w:t>
      </w:r>
      <w:r w:rsidRPr="00036DB2">
        <w:rPr>
          <w:rStyle w:val="StyleUnderline"/>
          <w:highlight w:val="cyan"/>
        </w:rPr>
        <w:t>have</w:t>
      </w:r>
      <w:r w:rsidRPr="00036DB2">
        <w:rPr>
          <w:rStyle w:val="StyleUnderline"/>
        </w:rPr>
        <w:t xml:space="preserve"> the </w:t>
      </w:r>
      <w:r w:rsidRPr="00036DB2">
        <w:rPr>
          <w:rStyle w:val="StyleUnderline"/>
          <w:highlight w:val="cyan"/>
        </w:rPr>
        <w:t>power to slow</w:t>
      </w:r>
      <w:r w:rsidRPr="00036DB2">
        <w:rPr>
          <w:rStyle w:val="StyleUnderline"/>
        </w:rPr>
        <w:t xml:space="preserve"> the </w:t>
      </w:r>
      <w:r w:rsidRPr="00036DB2">
        <w:rPr>
          <w:rStyle w:val="StyleUnderline"/>
          <w:highlight w:val="cyan"/>
        </w:rPr>
        <w:t>impact</w:t>
      </w:r>
      <w:r w:rsidRPr="003D23A5">
        <w:rPr>
          <w:rStyle w:val="StyleUnderline"/>
        </w:rPr>
        <w:t xml:space="preserve"> of their work </w:t>
      </w:r>
      <w:r w:rsidRPr="00036DB2">
        <w:rPr>
          <w:rStyle w:val="StyleUnderline"/>
          <w:highlight w:val="cyan"/>
        </w:rPr>
        <w:t xml:space="preserve">on the environment </w:t>
      </w:r>
      <w:r w:rsidRPr="00036DB2">
        <w:rPr>
          <w:rStyle w:val="Emphasis"/>
          <w:highlight w:val="cyan"/>
        </w:rPr>
        <w:t>as they protect themselves</w:t>
      </w:r>
      <w:r w:rsidRPr="00D06D20">
        <w:rPr>
          <w:sz w:val="16"/>
        </w:rPr>
        <w:t xml:space="preserve">; b) this </w:t>
      </w:r>
      <w:r w:rsidRPr="003D23A5">
        <w:rPr>
          <w:rStyle w:val="StyleUnderline"/>
        </w:rPr>
        <w:t>reveals a</w:t>
      </w:r>
      <w:r w:rsidRPr="00D06D20">
        <w:rPr>
          <w:sz w:val="16"/>
        </w:rPr>
        <w:t xml:space="preserve"> kind of </w:t>
      </w:r>
      <w:r w:rsidRPr="003D23A5">
        <w:rPr>
          <w:rStyle w:val="Emphasis"/>
        </w:rPr>
        <w:t>secret solidarity</w:t>
      </w:r>
      <w:r w:rsidRPr="003D23A5">
        <w:rPr>
          <w:rStyle w:val="StyleUnderline"/>
        </w:rPr>
        <w:t xml:space="preserve"> between workers and ‘nature’. It is in the interests of both, to slow down production as far as possible</w:t>
      </w:r>
      <w:r w:rsidRPr="00D06D20">
        <w:rPr>
          <w:sz w:val="16"/>
        </w:rPr>
        <w:t xml:space="preserve">. There are of course limits to this. And this brings us directly back to the question of a ‘natural identity of interests’ raised in the previous section. </w:t>
      </w:r>
      <w:r w:rsidRPr="00BC3063">
        <w:rPr>
          <w:rStyle w:val="StyleUnderline"/>
          <w:highlight w:val="cyan"/>
        </w:rPr>
        <w:t>Slowing down production</w:t>
      </w:r>
      <w:r w:rsidRPr="00D06D20">
        <w:rPr>
          <w:sz w:val="16"/>
        </w:rPr>
        <w:t xml:space="preserve"> as part of the labour process </w:t>
      </w:r>
      <w:r w:rsidRPr="00BC3063">
        <w:rPr>
          <w:rStyle w:val="StyleUnderline"/>
        </w:rPr>
        <w:t xml:space="preserve">is, by definition, confrontational. It </w:t>
      </w:r>
      <w:r w:rsidRPr="00BC3063">
        <w:rPr>
          <w:rStyle w:val="StyleUnderline"/>
          <w:highlight w:val="cyan"/>
        </w:rPr>
        <w:t xml:space="preserve">requires </w:t>
      </w:r>
      <w:r w:rsidRPr="00BC3063">
        <w:rPr>
          <w:rStyle w:val="Emphasis"/>
          <w:highlight w:val="cyan"/>
        </w:rPr>
        <w:t>collective</w:t>
      </w:r>
      <w:r w:rsidRPr="00BC3063">
        <w:rPr>
          <w:rStyle w:val="Emphasis"/>
        </w:rPr>
        <w:t xml:space="preserve"> power</w:t>
      </w:r>
      <w:r w:rsidRPr="00BC3063">
        <w:rPr>
          <w:rStyle w:val="StyleUnderline"/>
        </w:rPr>
        <w:t xml:space="preserve">, expressed as </w:t>
      </w:r>
      <w:r w:rsidRPr="00BC3063">
        <w:rPr>
          <w:rStyle w:val="Emphasis"/>
          <w:highlight w:val="cyan"/>
        </w:rPr>
        <w:t>industrial action</w:t>
      </w:r>
      <w:r w:rsidRPr="00D06D20">
        <w:rPr>
          <w:sz w:val="16"/>
        </w:rPr>
        <w:t xml:space="preserve">. Slowing production is rarely agreed consensually between employers and employees. This level of interference in the labour process generally requires a strike or other type of industrial action. Moreover, employers, especially if they are profit-making enterprises, operate in a competitive environment and generally cannot afford to lose control of the rate of work. If one group of workers slows the labour process, this can give opportunities to other employers to strengthen their market position. In many circumstances, this may mean that they are able to increase productivity, capture more profit, and extend their control over more workers and supply chains. Workers seeking a more sustainable work rate may instead find themselves out of a job. This is why </w:t>
      </w:r>
      <w:r w:rsidRPr="003D23A5">
        <w:rPr>
          <w:rStyle w:val="StyleUnderline"/>
        </w:rPr>
        <w:t>workers</w:t>
      </w:r>
      <w:r w:rsidRPr="00D06D20">
        <w:rPr>
          <w:sz w:val="16"/>
        </w:rPr>
        <w:t xml:space="preserve">, </w:t>
      </w:r>
      <w:r w:rsidRPr="003D23A5">
        <w:rPr>
          <w:rStyle w:val="StyleUnderline"/>
        </w:rPr>
        <w:t xml:space="preserve">and their </w:t>
      </w:r>
      <w:r w:rsidRPr="003D23A5">
        <w:rPr>
          <w:rStyle w:val="StyleUnderline"/>
          <w:highlight w:val="cyan"/>
        </w:rPr>
        <w:t>organisations need to work</w:t>
      </w:r>
      <w:r w:rsidRPr="003D23A5">
        <w:rPr>
          <w:rStyle w:val="StyleUnderline"/>
        </w:rPr>
        <w:t xml:space="preserve"> </w:t>
      </w:r>
      <w:r w:rsidRPr="003D23A5">
        <w:rPr>
          <w:rStyle w:val="Emphasis"/>
        </w:rPr>
        <w:t xml:space="preserve">as </w:t>
      </w:r>
      <w:r w:rsidRPr="003D23A5">
        <w:rPr>
          <w:rStyle w:val="Emphasis"/>
          <w:highlight w:val="cyan"/>
        </w:rPr>
        <w:t>collectively</w:t>
      </w:r>
      <w:r w:rsidRPr="003D23A5">
        <w:rPr>
          <w:rStyle w:val="Emphasis"/>
        </w:rPr>
        <w:t xml:space="preserve"> as possible </w:t>
      </w:r>
      <w:r w:rsidRPr="003D23A5">
        <w:rPr>
          <w:rStyle w:val="Emphasis"/>
          <w:highlight w:val="cyan"/>
        </w:rPr>
        <w:t>within</w:t>
      </w:r>
      <w:r w:rsidRPr="00D06D20">
        <w:rPr>
          <w:sz w:val="16"/>
        </w:rPr>
        <w:t xml:space="preserve"> and beyond </w:t>
      </w:r>
      <w:r w:rsidRPr="003D23A5">
        <w:rPr>
          <w:rStyle w:val="Emphasis"/>
          <w:highlight w:val="cyan"/>
        </w:rPr>
        <w:t>their sector</w:t>
      </w:r>
      <w:r w:rsidRPr="00D06D20">
        <w:rPr>
          <w:sz w:val="16"/>
        </w:rPr>
        <w:t xml:space="preserve">. In other words, workers and their organisations need to think about climate organising at a workplace, supply chain and sectoral levels precisely </w:t>
      </w:r>
      <w:r w:rsidRPr="003D23A5">
        <w:rPr>
          <w:rStyle w:val="StyleUnderline"/>
        </w:rPr>
        <w:t>because the power of employers to simultaneously exploit workers and nature lies at</w:t>
      </w:r>
      <w:r w:rsidRPr="00D06D20">
        <w:rPr>
          <w:sz w:val="16"/>
        </w:rPr>
        <w:t xml:space="preserve"> those </w:t>
      </w:r>
      <w:r w:rsidRPr="00D04FE8">
        <w:rPr>
          <w:rStyle w:val="Emphasis"/>
        </w:rPr>
        <w:t>multiple sites simultaneously</w:t>
      </w:r>
      <w:r w:rsidRPr="00D06D20">
        <w:rPr>
          <w:sz w:val="16"/>
        </w:rPr>
        <w:t xml:space="preserve">. </w:t>
      </w:r>
    </w:p>
    <w:p w14:paraId="25A1653D" w14:textId="77777777" w:rsidR="000C2B54" w:rsidRPr="00D06D20" w:rsidRDefault="000C2B54" w:rsidP="000C2B54">
      <w:pPr>
        <w:rPr>
          <w:sz w:val="16"/>
        </w:rPr>
      </w:pPr>
      <w:r w:rsidRPr="00D06D20">
        <w:rPr>
          <w:sz w:val="16"/>
        </w:rPr>
        <w:t xml:space="preserve">Precarity and sustainability. </w:t>
      </w:r>
    </w:p>
    <w:p w14:paraId="3BB58AE2" w14:textId="77777777" w:rsidR="000C2B54" w:rsidRPr="00D06D20" w:rsidRDefault="000C2B54" w:rsidP="000C2B54">
      <w:pPr>
        <w:rPr>
          <w:sz w:val="16"/>
        </w:rPr>
      </w:pPr>
      <w:r w:rsidRPr="00D04FE8">
        <w:rPr>
          <w:rStyle w:val="Emphasis"/>
          <w:highlight w:val="cyan"/>
        </w:rPr>
        <w:t>Precarity</w:t>
      </w:r>
      <w:r w:rsidRPr="00D04FE8">
        <w:rPr>
          <w:rStyle w:val="StyleUnderline"/>
        </w:rPr>
        <w:t xml:space="preserve"> and</w:t>
      </w:r>
      <w:r w:rsidRPr="00D06D20">
        <w:rPr>
          <w:sz w:val="16"/>
        </w:rPr>
        <w:t xml:space="preserve"> the </w:t>
      </w:r>
      <w:r w:rsidRPr="00D04FE8">
        <w:rPr>
          <w:rStyle w:val="StyleUnderline"/>
        </w:rPr>
        <w:t>broader market conditions</w:t>
      </w:r>
      <w:r w:rsidRPr="00D06D20">
        <w:rPr>
          <w:sz w:val="16"/>
        </w:rPr>
        <w:t xml:space="preserve"> within which particular jobs are positioned </w:t>
      </w:r>
      <w:r w:rsidRPr="00D04FE8">
        <w:rPr>
          <w:rStyle w:val="StyleUnderline"/>
          <w:highlight w:val="cyan"/>
        </w:rPr>
        <w:t>shapes the</w:t>
      </w:r>
      <w:r w:rsidRPr="00D04FE8">
        <w:rPr>
          <w:rStyle w:val="StyleUnderline"/>
        </w:rPr>
        <w:t xml:space="preserve"> political </w:t>
      </w:r>
      <w:r w:rsidRPr="00D04FE8">
        <w:rPr>
          <w:rStyle w:val="StyleUnderline"/>
          <w:highlight w:val="cyan"/>
        </w:rPr>
        <w:t>economy of speed</w:t>
      </w:r>
      <w:r w:rsidRPr="00D04FE8">
        <w:rPr>
          <w:rStyle w:val="StyleUnderline"/>
        </w:rPr>
        <w:t xml:space="preserve"> in any industry</w:t>
      </w:r>
      <w:r w:rsidRPr="00D06D20">
        <w:rPr>
          <w:sz w:val="16"/>
        </w:rPr>
        <w:t xml:space="preserve">. Carson’s North Sea for example had up to 90% of workers on casualised contracts. As we note above, the global </w:t>
      </w:r>
      <w:r w:rsidRPr="00D04FE8">
        <w:rPr>
          <w:rStyle w:val="StyleUnderline"/>
        </w:rPr>
        <w:t>textiles industry is dominated by long supply chains with precarious workers</w:t>
      </w:r>
      <w:r w:rsidRPr="00D06D20">
        <w:rPr>
          <w:sz w:val="16"/>
        </w:rPr>
        <w:t xml:space="preserve"> that are vulnerable at every stage in the supply chain. They are vulnerable because the labour market is created in this way. This is crucial in terms of the argument outlined above, precisely because it exposes a relationship between the position workers hold in the labour market and their ability to challenge the working conditions that arise from the labour process.</w:t>
      </w:r>
    </w:p>
    <w:p w14:paraId="3E9DE302" w14:textId="77777777" w:rsidR="000C2B54" w:rsidRPr="00D06D20" w:rsidRDefault="000C2B54" w:rsidP="000C2B54">
      <w:pPr>
        <w:rPr>
          <w:sz w:val="16"/>
        </w:rPr>
      </w:pPr>
      <w:r w:rsidRPr="00D06D20">
        <w:rPr>
          <w:rStyle w:val="StyleUnderline"/>
          <w:highlight w:val="cyan"/>
        </w:rPr>
        <w:t>Workers</w:t>
      </w:r>
      <w:r w:rsidRPr="00D04FE8">
        <w:rPr>
          <w:rStyle w:val="StyleUnderline"/>
        </w:rPr>
        <w:t xml:space="preserve"> who are </w:t>
      </w:r>
      <w:r w:rsidRPr="00D06D20">
        <w:rPr>
          <w:rStyle w:val="StyleUnderline"/>
          <w:highlight w:val="cyan"/>
        </w:rPr>
        <w:t>less able to challenge employers</w:t>
      </w:r>
      <w:r w:rsidRPr="00D06D20">
        <w:rPr>
          <w:sz w:val="16"/>
        </w:rPr>
        <w:t xml:space="preserve"> in any significant way </w:t>
      </w:r>
      <w:r w:rsidRPr="00D06D20">
        <w:rPr>
          <w:rStyle w:val="StyleUnderline"/>
          <w:highlight w:val="cyan"/>
        </w:rPr>
        <w:t>are less empowered to push back</w:t>
      </w:r>
      <w:r w:rsidRPr="00331770">
        <w:rPr>
          <w:rStyle w:val="StyleUnderline"/>
        </w:rPr>
        <w:t xml:space="preserve"> against anything</w:t>
      </w:r>
      <w:r w:rsidRPr="00D06D20">
        <w:rPr>
          <w:sz w:val="16"/>
        </w:rPr>
        <w:t xml:space="preserve">. This is why </w:t>
      </w:r>
      <w:r w:rsidRPr="00FA73B9">
        <w:rPr>
          <w:rStyle w:val="StyleUnderline"/>
        </w:rPr>
        <w:t xml:space="preserve">the </w:t>
      </w:r>
      <w:r w:rsidRPr="00D06D20">
        <w:rPr>
          <w:rStyle w:val="StyleUnderline"/>
          <w:highlight w:val="cyan"/>
        </w:rPr>
        <w:t>most significant factor in</w:t>
      </w:r>
      <w:r w:rsidRPr="00FA73B9">
        <w:rPr>
          <w:rStyle w:val="StyleUnderline"/>
        </w:rPr>
        <w:t xml:space="preserve"> the</w:t>
      </w:r>
      <w:r w:rsidRPr="00D06D20">
        <w:rPr>
          <w:sz w:val="16"/>
        </w:rPr>
        <w:t xml:space="preserve"> occupational and environmental </w:t>
      </w:r>
      <w:r w:rsidRPr="00D06D20">
        <w:rPr>
          <w:rStyle w:val="StyleUnderline"/>
          <w:highlight w:val="cyan"/>
        </w:rPr>
        <w:t>health</w:t>
      </w:r>
      <w:r w:rsidRPr="00FA73B9">
        <w:rPr>
          <w:rStyle w:val="StyleUnderline"/>
        </w:rPr>
        <w:t xml:space="preserve"> of workers </w:t>
      </w:r>
      <w:r w:rsidRPr="00D06D20">
        <w:rPr>
          <w:rStyle w:val="StyleUnderline"/>
          <w:highlight w:val="cyan"/>
        </w:rPr>
        <w:t>is</w:t>
      </w:r>
      <w:r w:rsidRPr="00D06D20">
        <w:rPr>
          <w:sz w:val="16"/>
        </w:rPr>
        <w:t xml:space="preserve"> their </w:t>
      </w:r>
      <w:r w:rsidRPr="00D06D20">
        <w:rPr>
          <w:rStyle w:val="Emphasis"/>
        </w:rPr>
        <w:t>job status</w:t>
      </w:r>
      <w:r w:rsidRPr="00D06D20">
        <w:rPr>
          <w:sz w:val="16"/>
        </w:rPr>
        <w:t xml:space="preserve">, </w:t>
      </w:r>
      <w:r w:rsidRPr="00D06D20">
        <w:rPr>
          <w:rStyle w:val="StyleUnderline"/>
        </w:rPr>
        <w:t>and</w:t>
      </w:r>
      <w:r w:rsidRPr="00D06D20">
        <w:rPr>
          <w:sz w:val="16"/>
        </w:rPr>
        <w:t xml:space="preserve"> the closely related factor of </w:t>
      </w:r>
      <w:r w:rsidRPr="00D06D20">
        <w:rPr>
          <w:rStyle w:val="Emphasis"/>
          <w:highlight w:val="cyan"/>
        </w:rPr>
        <w:t>trade union membership</w:t>
      </w:r>
      <w:r w:rsidRPr="00D06D20">
        <w:rPr>
          <w:sz w:val="16"/>
        </w:rPr>
        <w:t xml:space="preserve">. It is </w:t>
      </w:r>
      <w:r w:rsidRPr="00FA73B9">
        <w:rPr>
          <w:rStyle w:val="StyleUnderline"/>
        </w:rPr>
        <w:t>trade union membership more than any other factor</w:t>
      </w:r>
      <w:r w:rsidRPr="00D06D20">
        <w:rPr>
          <w:sz w:val="16"/>
        </w:rPr>
        <w:t xml:space="preserve"> that </w:t>
      </w:r>
      <w:r w:rsidRPr="00D06D20">
        <w:rPr>
          <w:rStyle w:val="Emphasis"/>
        </w:rPr>
        <w:t>reduces the chances</w:t>
      </w:r>
      <w:r w:rsidRPr="00FA73B9">
        <w:rPr>
          <w:rStyle w:val="StyleUnderline"/>
        </w:rPr>
        <w:t xml:space="preserve"> of</w:t>
      </w:r>
      <w:r w:rsidRPr="00D06D20">
        <w:rPr>
          <w:sz w:val="16"/>
        </w:rPr>
        <w:t xml:space="preserve"> a worker </w:t>
      </w:r>
      <w:r w:rsidRPr="00FA73B9">
        <w:rPr>
          <w:rStyle w:val="StyleUnderline"/>
        </w:rPr>
        <w:t xml:space="preserve">being </w:t>
      </w:r>
      <w:r w:rsidRPr="00D06D20">
        <w:rPr>
          <w:rStyle w:val="Emphasis"/>
        </w:rPr>
        <w:t>killed or injured</w:t>
      </w:r>
      <w:r w:rsidRPr="00D06D20">
        <w:rPr>
          <w:rStyle w:val="StyleUnderline"/>
        </w:rPr>
        <w:t xml:space="preserve"> at work</w:t>
      </w:r>
      <w:r w:rsidRPr="00D06D20">
        <w:rPr>
          <w:sz w:val="16"/>
        </w:rPr>
        <w:t>.50</w:t>
      </w:r>
    </w:p>
    <w:p w14:paraId="4A1A9493" w14:textId="77777777" w:rsidR="000C2B54" w:rsidRPr="00D06D20" w:rsidRDefault="000C2B54" w:rsidP="000C2B54">
      <w:pPr>
        <w:rPr>
          <w:sz w:val="16"/>
        </w:rPr>
      </w:pPr>
      <w:r w:rsidRPr="00D06D20">
        <w:rPr>
          <w:rStyle w:val="Emphasis"/>
        </w:rPr>
        <w:t>Job security</w:t>
      </w:r>
      <w:r w:rsidRPr="00D06D20">
        <w:rPr>
          <w:rStyle w:val="StyleUnderline"/>
        </w:rPr>
        <w:t xml:space="preserve"> becomes crucially important in achieving environmental sustainability</w:t>
      </w:r>
      <w:r w:rsidRPr="00D06D20">
        <w:rPr>
          <w:sz w:val="16"/>
        </w:rPr>
        <w:t xml:space="preserve"> for exactly the same reason. </w:t>
      </w:r>
      <w:r w:rsidRPr="00DD65F7">
        <w:rPr>
          <w:rStyle w:val="StyleUnderline"/>
        </w:rPr>
        <w:t xml:space="preserve">When </w:t>
      </w:r>
      <w:r w:rsidRPr="00D06D20">
        <w:rPr>
          <w:rStyle w:val="StyleUnderline"/>
          <w:highlight w:val="cyan"/>
        </w:rPr>
        <w:t>workers</w:t>
      </w:r>
      <w:r w:rsidRPr="00DD65F7">
        <w:rPr>
          <w:rStyle w:val="StyleUnderline"/>
        </w:rPr>
        <w:t xml:space="preserve"> are </w:t>
      </w:r>
      <w:r w:rsidRPr="00D06D20">
        <w:rPr>
          <w:rStyle w:val="StyleUnderline"/>
          <w:highlight w:val="cyan"/>
        </w:rPr>
        <w:t xml:space="preserve">on </w:t>
      </w:r>
      <w:r w:rsidRPr="00D06D20">
        <w:rPr>
          <w:rStyle w:val="Emphasis"/>
          <w:highlight w:val="cyan"/>
        </w:rPr>
        <w:t>permanent contracts</w:t>
      </w:r>
      <w:r w:rsidRPr="00D06D20">
        <w:rPr>
          <w:rStyle w:val="StyleUnderline"/>
          <w:highlight w:val="cyan"/>
        </w:rPr>
        <w:t xml:space="preserve"> and</w:t>
      </w:r>
      <w:r w:rsidRPr="00D06D20">
        <w:rPr>
          <w:sz w:val="16"/>
        </w:rPr>
        <w:t xml:space="preserve"> enjoy </w:t>
      </w:r>
      <w:r w:rsidRPr="00D06D20">
        <w:rPr>
          <w:rStyle w:val="Emphasis"/>
          <w:highlight w:val="cyan"/>
        </w:rPr>
        <w:t>better pay</w:t>
      </w:r>
      <w:r w:rsidRPr="00DD65F7">
        <w:rPr>
          <w:rStyle w:val="StyleUnderline"/>
        </w:rPr>
        <w:t xml:space="preserve"> and </w:t>
      </w:r>
      <w:r w:rsidRPr="00D06D20">
        <w:rPr>
          <w:rStyle w:val="Emphasis"/>
        </w:rPr>
        <w:t>conditions</w:t>
      </w:r>
      <w:r w:rsidRPr="00DD65F7">
        <w:rPr>
          <w:rStyle w:val="StyleUnderline"/>
        </w:rPr>
        <w:t xml:space="preserve">, they </w:t>
      </w:r>
      <w:r w:rsidRPr="00D06D20">
        <w:rPr>
          <w:rStyle w:val="StyleUnderline"/>
          <w:highlight w:val="cyan"/>
        </w:rPr>
        <w:t>are more able to push</w:t>
      </w:r>
      <w:r w:rsidRPr="00DD65F7">
        <w:rPr>
          <w:rStyle w:val="StyleUnderline"/>
        </w:rPr>
        <w:t xml:space="preserve"> for </w:t>
      </w:r>
      <w:r w:rsidRPr="00D06D20">
        <w:rPr>
          <w:rStyle w:val="StyleUnderline"/>
          <w:highlight w:val="cyan"/>
        </w:rPr>
        <w:t>environmental improvements</w:t>
      </w:r>
      <w:r w:rsidRPr="00D06D20">
        <w:rPr>
          <w:sz w:val="16"/>
        </w:rPr>
        <w:t xml:space="preserve"> in their daily lives. Chemical workers are more able to demand shorter exposure times for hazardous tasks or demand controls on air pollution; agricultural workers are better able to limit the use of the chemicals they are forced to use. The same goes for transport workers, factory workers and so on.</w:t>
      </w:r>
    </w:p>
    <w:p w14:paraId="78C2A4DD" w14:textId="77777777" w:rsidR="000C2B54" w:rsidRPr="00D06D20" w:rsidRDefault="000C2B54" w:rsidP="000C2B54">
      <w:pPr>
        <w:rPr>
          <w:sz w:val="16"/>
        </w:rPr>
      </w:pPr>
      <w:r w:rsidRPr="00D06D20">
        <w:rPr>
          <w:sz w:val="16"/>
        </w:rPr>
        <w:t xml:space="preserve">In a broader sense, </w:t>
      </w:r>
      <w:r w:rsidRPr="00D06D20">
        <w:rPr>
          <w:rStyle w:val="StyleUnderline"/>
          <w:highlight w:val="cyan"/>
        </w:rPr>
        <w:t>precarity</w:t>
      </w:r>
      <w:r w:rsidRPr="00DD65F7">
        <w:rPr>
          <w:rStyle w:val="StyleUnderline"/>
        </w:rPr>
        <w:t xml:space="preserve"> in the workplace and in the labour market </w:t>
      </w:r>
      <w:r w:rsidRPr="00D06D20">
        <w:rPr>
          <w:rStyle w:val="StyleUnderline"/>
          <w:highlight w:val="cyan"/>
        </w:rPr>
        <w:t>limits</w:t>
      </w:r>
      <w:r w:rsidRPr="00DD65F7">
        <w:rPr>
          <w:rStyle w:val="StyleUnderline"/>
        </w:rPr>
        <w:t xml:space="preserve"> the possibilities for securing environmental </w:t>
      </w:r>
      <w:r w:rsidRPr="00D06D20">
        <w:rPr>
          <w:rStyle w:val="StyleUnderline"/>
          <w:highlight w:val="cyan"/>
        </w:rPr>
        <w:t xml:space="preserve">sustainability in the </w:t>
      </w:r>
      <w:r w:rsidRPr="00D06D20">
        <w:rPr>
          <w:rStyle w:val="Emphasis"/>
          <w:highlight w:val="cyan"/>
        </w:rPr>
        <w:t>wider economy</w:t>
      </w:r>
      <w:r w:rsidRPr="00D06D20">
        <w:rPr>
          <w:sz w:val="16"/>
        </w:rPr>
        <w:t xml:space="preserve">. This </w:t>
      </w:r>
      <w:r w:rsidRPr="00DD65F7">
        <w:rPr>
          <w:rStyle w:val="StyleUnderline"/>
        </w:rPr>
        <w:t xml:space="preserve">is </w:t>
      </w:r>
      <w:r w:rsidRPr="00D06D20">
        <w:rPr>
          <w:rStyle w:val="StyleUnderline"/>
          <w:highlight w:val="cyan"/>
        </w:rPr>
        <w:t>because</w:t>
      </w:r>
      <w:r w:rsidRPr="00D06D20">
        <w:rPr>
          <w:rStyle w:val="StyleUnderline"/>
        </w:rPr>
        <w:t xml:space="preserve"> the </w:t>
      </w:r>
      <w:r w:rsidRPr="00D06D20">
        <w:rPr>
          <w:rStyle w:val="StyleUnderline"/>
          <w:highlight w:val="cyan"/>
        </w:rPr>
        <w:t>conditions</w:t>
      </w:r>
      <w:r w:rsidRPr="00DD65F7">
        <w:rPr>
          <w:rStyle w:val="StyleUnderline"/>
        </w:rPr>
        <w:t xml:space="preserve"> of precarity </w:t>
      </w:r>
      <w:r w:rsidRPr="00D06D20">
        <w:rPr>
          <w:rStyle w:val="StyleUnderline"/>
          <w:highlight w:val="cyan"/>
        </w:rPr>
        <w:t>undermine</w:t>
      </w:r>
      <w:r w:rsidRPr="00D06D20">
        <w:rPr>
          <w:sz w:val="16"/>
        </w:rPr>
        <w:t xml:space="preserve"> any ability to make </w:t>
      </w:r>
      <w:r w:rsidRPr="00DD65F7">
        <w:rPr>
          <w:rStyle w:val="StyleUnderline"/>
        </w:rPr>
        <w:t xml:space="preserve">strategic </w:t>
      </w:r>
      <w:r w:rsidRPr="00D06D20">
        <w:rPr>
          <w:rStyle w:val="StyleUnderline"/>
          <w:highlight w:val="cyan"/>
        </w:rPr>
        <w:t>decisions</w:t>
      </w:r>
      <w:r w:rsidRPr="00DD65F7">
        <w:rPr>
          <w:rStyle w:val="StyleUnderline"/>
        </w:rPr>
        <w:t xml:space="preserve"> that are </w:t>
      </w:r>
      <w:r w:rsidRPr="00D06D20">
        <w:rPr>
          <w:rStyle w:val="StyleUnderline"/>
          <w:highlight w:val="cyan"/>
        </w:rPr>
        <w:t>not in line with</w:t>
      </w:r>
      <w:r w:rsidRPr="00DD65F7">
        <w:rPr>
          <w:rStyle w:val="StyleUnderline"/>
        </w:rPr>
        <w:t xml:space="preserve"> the </w:t>
      </w:r>
      <w:r w:rsidRPr="00D06D20">
        <w:rPr>
          <w:rStyle w:val="Emphasis"/>
          <w:highlight w:val="cyan"/>
        </w:rPr>
        <w:t>immediate needs</w:t>
      </w:r>
      <w:r w:rsidRPr="00D06D20">
        <w:rPr>
          <w:rStyle w:val="Emphasis"/>
        </w:rPr>
        <w:t xml:space="preserve"> of business</w:t>
      </w:r>
      <w:r w:rsidRPr="00DD65F7">
        <w:rPr>
          <w:rStyle w:val="StyleUnderline"/>
        </w:rPr>
        <w:t>.</w:t>
      </w:r>
      <w:r w:rsidRPr="00D06D20">
        <w:rPr>
          <w:sz w:val="16"/>
        </w:rPr>
        <w:t xml:space="preserve"> Precarity in the workplace enables work to be more closely aligned to the short-term needs of business.</w:t>
      </w:r>
    </w:p>
    <w:p w14:paraId="5E3BADD7" w14:textId="77777777" w:rsidR="000C2B54" w:rsidRPr="00D06D20" w:rsidRDefault="000C2B54" w:rsidP="000C2B54">
      <w:pPr>
        <w:rPr>
          <w:sz w:val="16"/>
        </w:rPr>
      </w:pPr>
      <w:r w:rsidRPr="00DD65F7">
        <w:rPr>
          <w:rStyle w:val="StyleUnderline"/>
        </w:rPr>
        <w:t>Precarious work directly undermines</w:t>
      </w:r>
      <w:r w:rsidRPr="00D06D20">
        <w:rPr>
          <w:sz w:val="16"/>
        </w:rPr>
        <w:t xml:space="preserve"> the central mechanisms for greater economic democracy - </w:t>
      </w:r>
      <w:r w:rsidRPr="00D06D20">
        <w:rPr>
          <w:rStyle w:val="StyleUnderline"/>
          <w:highlight w:val="cyan"/>
        </w:rPr>
        <w:t>trade union organizing</w:t>
      </w:r>
      <w:r w:rsidRPr="00D06D20">
        <w:rPr>
          <w:sz w:val="16"/>
        </w:rPr>
        <w:t xml:space="preserve"> and representation of workers. It is widely understood in the labour movement that it is harder to organise workplaces and sectors characterized by a high levels of casualized forms of labour contracting. Casualized workers also face much higher barriers to participation in union and employer structures of representation. For example, the McDonalds European Works Council – a statutory mechanism designed to mitigate the harmful impacts of the economic decision making of multinational corporations across the EU – has been subject to ‘management capture’ since its inception precisely because of the high proportion of McDonalds workers who are on temporary, zero hours or part time contracts.51 The basic possibility of contesting harmful decision making is eroded by the employment model. When we consider the types of engaged, deliberative, and strategic, worker - led </w:t>
      </w:r>
      <w:r w:rsidRPr="00D06D20">
        <w:rPr>
          <w:rStyle w:val="StyleUnderline"/>
        </w:rPr>
        <w:t>processes which must underpin any Just Transition</w:t>
      </w:r>
      <w:r w:rsidRPr="00D06D20">
        <w:rPr>
          <w:sz w:val="16"/>
        </w:rPr>
        <w:t xml:space="preserve">, it is clear that such processes </w:t>
      </w:r>
      <w:r w:rsidRPr="00D06D20">
        <w:rPr>
          <w:rStyle w:val="StyleUnderline"/>
          <w:highlight w:val="cyan"/>
        </w:rPr>
        <w:t>will fail where the most</w:t>
      </w:r>
      <w:r w:rsidRPr="00D06D20">
        <w:rPr>
          <w:rStyle w:val="StyleUnderline"/>
        </w:rPr>
        <w:t xml:space="preserve"> vulnerable and </w:t>
      </w:r>
      <w:r w:rsidRPr="00D06D20">
        <w:rPr>
          <w:rStyle w:val="StyleUnderline"/>
          <w:highlight w:val="cyan"/>
        </w:rPr>
        <w:t>precarious</w:t>
      </w:r>
      <w:r w:rsidRPr="00D06D20">
        <w:rPr>
          <w:rStyle w:val="StyleUnderline"/>
        </w:rPr>
        <w:t xml:space="preserve"> workers </w:t>
      </w:r>
      <w:r w:rsidRPr="00D06D20">
        <w:rPr>
          <w:rStyle w:val="StyleUnderline"/>
          <w:highlight w:val="cyan"/>
        </w:rPr>
        <w:t>are excluded</w:t>
      </w:r>
      <w:r w:rsidRPr="00D06D20">
        <w:rPr>
          <w:sz w:val="16"/>
        </w:rPr>
        <w:t>.</w:t>
      </w:r>
    </w:p>
    <w:p w14:paraId="3288FF2D" w14:textId="77777777" w:rsidR="000C2B54" w:rsidRPr="00DD65F7" w:rsidRDefault="000C2B54" w:rsidP="000C2B54">
      <w:pPr>
        <w:rPr>
          <w:rStyle w:val="StyleUnderline"/>
        </w:rPr>
      </w:pPr>
      <w:r w:rsidRPr="00D06D20">
        <w:rPr>
          <w:sz w:val="16"/>
        </w:rPr>
        <w:t xml:space="preserve">Together, those points add up to a crucial lesson that the trade union movement has been slow to learn: </w:t>
      </w:r>
      <w:r w:rsidRPr="00D06D20">
        <w:rPr>
          <w:rStyle w:val="StyleUnderline"/>
          <w:highlight w:val="cyan"/>
        </w:rPr>
        <w:t>precarity and casualisation</w:t>
      </w:r>
      <w:r w:rsidRPr="00DD65F7">
        <w:rPr>
          <w:rStyle w:val="StyleUnderline"/>
        </w:rPr>
        <w:t xml:space="preserve"> create conditions that </w:t>
      </w:r>
      <w:r w:rsidRPr="00D06D20">
        <w:rPr>
          <w:rStyle w:val="StyleUnderline"/>
          <w:highlight w:val="cyan"/>
        </w:rPr>
        <w:t>prevent</w:t>
      </w:r>
      <w:r w:rsidRPr="00D06D20">
        <w:rPr>
          <w:sz w:val="16"/>
        </w:rPr>
        <w:t xml:space="preserve"> us developing </w:t>
      </w:r>
      <w:r w:rsidRPr="00D06D20">
        <w:rPr>
          <w:rStyle w:val="StyleUnderline"/>
          <w:highlight w:val="cyan"/>
        </w:rPr>
        <w:t>‘</w:t>
      </w:r>
      <w:r w:rsidRPr="00D06D20">
        <w:rPr>
          <w:rStyle w:val="Emphasis"/>
          <w:highlight w:val="cyan"/>
        </w:rPr>
        <w:t>clean jobs</w:t>
      </w:r>
      <w:r w:rsidRPr="00D06D20">
        <w:rPr>
          <w:rStyle w:val="StyleUnderline"/>
          <w:highlight w:val="cyan"/>
        </w:rPr>
        <w:t>’</w:t>
      </w:r>
      <w:r w:rsidRPr="00D06D20">
        <w:rPr>
          <w:rStyle w:val="StyleUnderline"/>
        </w:rPr>
        <w:t xml:space="preserve"> and</w:t>
      </w:r>
      <w:r w:rsidRPr="00D06D20">
        <w:rPr>
          <w:sz w:val="16"/>
        </w:rPr>
        <w:t xml:space="preserve"> more </w:t>
      </w:r>
      <w:r w:rsidRPr="00DD65F7">
        <w:rPr>
          <w:rStyle w:val="StyleUnderline"/>
        </w:rPr>
        <w:t>environmentally sustainable forms of working</w:t>
      </w:r>
      <w:r w:rsidRPr="00D06D20">
        <w:rPr>
          <w:sz w:val="16"/>
        </w:rPr>
        <w:t xml:space="preserve">. This is the case </w:t>
      </w:r>
      <w:r w:rsidRPr="00D06D20">
        <w:rPr>
          <w:rStyle w:val="StyleUnderline"/>
          <w:highlight w:val="cyan"/>
        </w:rPr>
        <w:t xml:space="preserve">in </w:t>
      </w:r>
      <w:r w:rsidRPr="00D06D20">
        <w:rPr>
          <w:rStyle w:val="Emphasis"/>
          <w:highlight w:val="cyan"/>
        </w:rPr>
        <w:t>every</w:t>
      </w:r>
      <w:r w:rsidRPr="00D06D20">
        <w:rPr>
          <w:sz w:val="16"/>
        </w:rPr>
        <w:t xml:space="preserve"> single </w:t>
      </w:r>
      <w:r w:rsidRPr="00D06D20">
        <w:rPr>
          <w:rStyle w:val="Emphasis"/>
          <w:highlight w:val="cyan"/>
        </w:rPr>
        <w:t>industry</w:t>
      </w:r>
      <w:r w:rsidRPr="00D06D20">
        <w:rPr>
          <w:sz w:val="16"/>
        </w:rPr>
        <w:t xml:space="preserve">. </w:t>
      </w:r>
      <w:r w:rsidRPr="00DD65F7">
        <w:rPr>
          <w:rStyle w:val="StyleUnderline"/>
        </w:rPr>
        <w:t xml:space="preserve">There is an </w:t>
      </w:r>
      <w:r w:rsidRPr="00D06D20">
        <w:rPr>
          <w:rStyle w:val="StyleUnderline"/>
          <w:highlight w:val="cyan"/>
        </w:rPr>
        <w:t>umbilical relationship between</w:t>
      </w:r>
      <w:r w:rsidRPr="00DD65F7">
        <w:rPr>
          <w:rStyle w:val="StyleUnderline"/>
        </w:rPr>
        <w:t xml:space="preserve"> the </w:t>
      </w:r>
      <w:r w:rsidRPr="00D06D20">
        <w:rPr>
          <w:rStyle w:val="StyleUnderline"/>
          <w:highlight w:val="cyan"/>
        </w:rPr>
        <w:t>precarity</w:t>
      </w:r>
      <w:r w:rsidRPr="00DD65F7">
        <w:rPr>
          <w:rStyle w:val="StyleUnderline"/>
        </w:rPr>
        <w:t xml:space="preserve"> of jobs</w:t>
      </w:r>
      <w:r w:rsidRPr="00D06D20">
        <w:rPr>
          <w:sz w:val="16"/>
        </w:rPr>
        <w:t xml:space="preserve"> – unsustainable labour practices – </w:t>
      </w:r>
      <w:r w:rsidRPr="00D06D20">
        <w:rPr>
          <w:rStyle w:val="StyleUnderline"/>
          <w:highlight w:val="cyan"/>
        </w:rPr>
        <w:t>and</w:t>
      </w:r>
      <w:r w:rsidRPr="00DD65F7">
        <w:rPr>
          <w:rStyle w:val="StyleUnderline"/>
        </w:rPr>
        <w:t xml:space="preserve"> the </w:t>
      </w:r>
      <w:r w:rsidRPr="00D06D20">
        <w:rPr>
          <w:rStyle w:val="StyleUnderline"/>
          <w:highlight w:val="cyan"/>
        </w:rPr>
        <w:t>unsustainable</w:t>
      </w:r>
      <w:r w:rsidRPr="00DD65F7">
        <w:rPr>
          <w:rStyle w:val="StyleUnderline"/>
        </w:rPr>
        <w:t xml:space="preserve"> environmental </w:t>
      </w:r>
      <w:r w:rsidRPr="00D06D20">
        <w:rPr>
          <w:rStyle w:val="StyleUnderline"/>
          <w:highlight w:val="cyan"/>
        </w:rPr>
        <w:t>practices</w:t>
      </w:r>
      <w:r w:rsidRPr="00DD65F7">
        <w:rPr>
          <w:rStyle w:val="StyleUnderline"/>
        </w:rPr>
        <w:t xml:space="preserve"> that stand </w:t>
      </w:r>
      <w:r w:rsidRPr="00D06D20">
        <w:rPr>
          <w:rStyle w:val="StyleUnderline"/>
          <w:highlight w:val="cyan"/>
        </w:rPr>
        <w:t>at the foundations of our economy</w:t>
      </w:r>
      <w:r w:rsidRPr="00DD65F7">
        <w:rPr>
          <w:rStyle w:val="StyleUnderline"/>
        </w:rPr>
        <w:t xml:space="preserve">. </w:t>
      </w:r>
    </w:p>
    <w:p w14:paraId="4CB234AB" w14:textId="77777777" w:rsidR="000C2B54" w:rsidRDefault="000C2B54" w:rsidP="000C2B54">
      <w:pPr>
        <w:rPr>
          <w:sz w:val="16"/>
        </w:rPr>
      </w:pPr>
      <w:r w:rsidRPr="00D06D20">
        <w:rPr>
          <w:sz w:val="16"/>
        </w:rPr>
        <w:t xml:space="preserve">In short, the secret solidarity between labour and nature at the front line of production has another, crucial dimension. </w:t>
      </w:r>
      <w:r w:rsidRPr="00DD65F7">
        <w:rPr>
          <w:rStyle w:val="StyleUnderline"/>
        </w:rPr>
        <w:t xml:space="preserve">A challenge from organised labour against precarity is a </w:t>
      </w:r>
      <w:r w:rsidRPr="00D06D20">
        <w:rPr>
          <w:rStyle w:val="Emphasis"/>
        </w:rPr>
        <w:t>necessary condition</w:t>
      </w:r>
      <w:r w:rsidRPr="00DD65F7">
        <w:rPr>
          <w:rStyle w:val="StyleUnderline"/>
        </w:rPr>
        <w:t xml:space="preserve"> for</w:t>
      </w:r>
      <w:r w:rsidRPr="00D06D20">
        <w:rPr>
          <w:sz w:val="16"/>
        </w:rPr>
        <w:t xml:space="preserve"> developing environmentally </w:t>
      </w:r>
      <w:r w:rsidRPr="00DD65F7">
        <w:rPr>
          <w:rStyle w:val="StyleUnderline"/>
        </w:rPr>
        <w:t>sustainable economies</w:t>
      </w:r>
      <w:r w:rsidRPr="00D06D20">
        <w:rPr>
          <w:sz w:val="16"/>
        </w:rPr>
        <w:t xml:space="preserve">. For this reason, workers and </w:t>
      </w:r>
      <w:r w:rsidRPr="00036DB2">
        <w:rPr>
          <w:rStyle w:val="StyleUnderline"/>
        </w:rPr>
        <w:t xml:space="preserve">trade union </w:t>
      </w:r>
      <w:r w:rsidRPr="00D06D20">
        <w:rPr>
          <w:rStyle w:val="StyleUnderline"/>
          <w:highlight w:val="cyan"/>
        </w:rPr>
        <w:t xml:space="preserve">campaigns against </w:t>
      </w:r>
      <w:r w:rsidRPr="00D06D20">
        <w:rPr>
          <w:rStyle w:val="Emphasis"/>
          <w:highlight w:val="cyan"/>
        </w:rPr>
        <w:t>precarity</w:t>
      </w:r>
      <w:r w:rsidRPr="00D06D20">
        <w:rPr>
          <w:sz w:val="16"/>
        </w:rPr>
        <w:t xml:space="preserve"> in the labour market </w:t>
      </w:r>
      <w:r w:rsidRPr="00D06D20">
        <w:rPr>
          <w:rStyle w:val="StyleUnderline"/>
          <w:highlight w:val="cyan"/>
        </w:rPr>
        <w:t xml:space="preserve">are </w:t>
      </w:r>
      <w:r w:rsidRPr="00D06D20">
        <w:rPr>
          <w:rStyle w:val="Emphasis"/>
          <w:highlight w:val="cyan"/>
        </w:rPr>
        <w:t>indivisible from</w:t>
      </w:r>
      <w:r w:rsidRPr="00D06D20">
        <w:rPr>
          <w:sz w:val="16"/>
        </w:rPr>
        <w:t xml:space="preserve"> workers and </w:t>
      </w:r>
      <w:r w:rsidRPr="00D06D20">
        <w:rPr>
          <w:rStyle w:val="StyleUnderline"/>
          <w:highlight w:val="cyan"/>
        </w:rPr>
        <w:t>trade union</w:t>
      </w:r>
      <w:r w:rsidRPr="00D06D20">
        <w:rPr>
          <w:rStyle w:val="Emphasis"/>
          <w:highlight w:val="cyan"/>
        </w:rPr>
        <w:t xml:space="preserve"> climate campaigns</w:t>
      </w:r>
      <w:r w:rsidRPr="00D06D20">
        <w:rPr>
          <w:sz w:val="16"/>
        </w:rPr>
        <w:t>.</w:t>
      </w:r>
    </w:p>
    <w:p w14:paraId="6B9B5D5C" w14:textId="77777777" w:rsidR="000C2B54" w:rsidRPr="003136F0" w:rsidRDefault="000C2B54" w:rsidP="000C2B54">
      <w:pPr>
        <w:pStyle w:val="Analytic"/>
      </w:pPr>
      <w:r>
        <w:t>Independently, u</w:t>
      </w:r>
      <w:r w:rsidRPr="00ED293F">
        <w:t xml:space="preserve">ndisclosed new affirmatives are a </w:t>
      </w:r>
      <w:r w:rsidRPr="00ED293F">
        <w:rPr>
          <w:u w:val="single"/>
        </w:rPr>
        <w:t>voting issue</w:t>
      </w:r>
      <w:r w:rsidRPr="00ED293F">
        <w:t xml:space="preserve">---undermine </w:t>
      </w:r>
      <w:r w:rsidRPr="00ED293F">
        <w:rPr>
          <w:u w:val="single"/>
        </w:rPr>
        <w:t>clash</w:t>
      </w:r>
      <w:r w:rsidRPr="00ED293F">
        <w:t xml:space="preserve"> and </w:t>
      </w:r>
      <w:r w:rsidRPr="00ED293F">
        <w:rPr>
          <w:u w:val="single"/>
        </w:rPr>
        <w:t>fairness</w:t>
      </w:r>
      <w:r w:rsidRPr="00ED293F">
        <w:t xml:space="preserve"> by deleting 1NC prep. At best, justifies infinite </w:t>
      </w:r>
      <w:r w:rsidRPr="00ED293F">
        <w:rPr>
          <w:u w:val="single"/>
        </w:rPr>
        <w:t>conditionality</w:t>
      </w:r>
      <w:r>
        <w:t>.</w:t>
      </w:r>
    </w:p>
    <w:p w14:paraId="42597913" w14:textId="77777777" w:rsidR="000C2B54" w:rsidRDefault="000C2B54" w:rsidP="000C2B54">
      <w:pPr>
        <w:pStyle w:val="Heading3"/>
      </w:pPr>
      <w:r>
        <w:t>K---1NC</w:t>
      </w:r>
    </w:p>
    <w:p w14:paraId="7D86A20B" w14:textId="77777777" w:rsidR="000C2B54" w:rsidRPr="00EC3B64" w:rsidRDefault="000C2B54" w:rsidP="000C2B54">
      <w:pPr>
        <w:rPr>
          <w:rStyle w:val="Style13ptBold"/>
        </w:rPr>
      </w:pPr>
      <w:r w:rsidRPr="00EC3B64">
        <w:rPr>
          <w:rStyle w:val="Style13ptBold"/>
          <w:u w:val="single"/>
        </w:rPr>
        <w:t>Native Deformation K</w:t>
      </w:r>
      <w:r w:rsidRPr="00EC3B64">
        <w:rPr>
          <w:rStyle w:val="Style13ptBold"/>
        </w:rPr>
        <w:t>:</w:t>
      </w:r>
    </w:p>
    <w:p w14:paraId="31037F86" w14:textId="77777777" w:rsidR="000C2B54" w:rsidRPr="00053ABF" w:rsidRDefault="000C2B54" w:rsidP="000C2B54">
      <w:pPr>
        <w:pStyle w:val="Heading4"/>
      </w:pPr>
      <w:r>
        <w:t xml:space="preserve">Their conception of decolonization as land reparation </w:t>
      </w:r>
      <w:r w:rsidRPr="000D1C3D">
        <w:t xml:space="preserve">puts them </w:t>
      </w:r>
      <w:r w:rsidRPr="00AD476C">
        <w:rPr>
          <w:u w:val="single"/>
        </w:rPr>
        <w:t>in bed with the</w:t>
      </w:r>
      <w:r>
        <w:rPr>
          <w:u w:val="single"/>
        </w:rPr>
        <w:t xml:space="preserve"> S</w:t>
      </w:r>
      <w:r w:rsidRPr="00AD476C">
        <w:rPr>
          <w:u w:val="single"/>
        </w:rPr>
        <w:t>ettler</w:t>
      </w:r>
      <w:r>
        <w:t xml:space="preserve">---a grammar of sovereign loss cedes to the </w:t>
      </w:r>
      <w:r w:rsidRPr="0010566E">
        <w:rPr>
          <w:u w:val="single"/>
        </w:rPr>
        <w:t>multicultural veil</w:t>
      </w:r>
      <w:r w:rsidRPr="000D1C3D">
        <w:t xml:space="preserve"> of White Civilization </w:t>
      </w:r>
      <w:r>
        <w:t xml:space="preserve">by requiring the Settler/Master’s </w:t>
      </w:r>
      <w:r w:rsidRPr="000D1C3D">
        <w:rPr>
          <w:u w:val="single"/>
        </w:rPr>
        <w:t>validation</w:t>
      </w:r>
      <w:r w:rsidRPr="000D1C3D">
        <w:t xml:space="preserve"> of Native trauma</w:t>
      </w:r>
      <w:r>
        <w:t xml:space="preserve"> in debate, allowing Settler/Master debate to </w:t>
      </w:r>
      <w:r w:rsidRPr="0010566E">
        <w:rPr>
          <w:u w:val="single"/>
        </w:rPr>
        <w:t>ignore</w:t>
      </w:r>
      <w:r w:rsidRPr="000D1C3D">
        <w:t xml:space="preserve"> structures built upon </w:t>
      </w:r>
      <w:r w:rsidRPr="000D1C3D">
        <w:rPr>
          <w:u w:val="single"/>
        </w:rPr>
        <w:t>genocide</w:t>
      </w:r>
      <w:r>
        <w:t xml:space="preserve">. The alternative is the </w:t>
      </w:r>
      <w:r>
        <w:rPr>
          <w:u w:val="single"/>
        </w:rPr>
        <w:t>Deformation of Mastery</w:t>
      </w:r>
      <w:r>
        <w:t xml:space="preserve">---effective activism in debate requires </w:t>
      </w:r>
      <w:r w:rsidRPr="0010566E">
        <w:rPr>
          <w:u w:val="single"/>
        </w:rPr>
        <w:t>disruptive</w:t>
      </w:r>
      <w:r w:rsidRPr="00E71429">
        <w:t xml:space="preserve"> approaches</w:t>
      </w:r>
      <w:r>
        <w:t xml:space="preserve"> that </w:t>
      </w:r>
      <w:r w:rsidRPr="00466CCA">
        <w:t xml:space="preserve">challenge </w:t>
      </w:r>
      <w:r w:rsidRPr="0010566E">
        <w:rPr>
          <w:u w:val="single"/>
        </w:rPr>
        <w:t xml:space="preserve">White </w:t>
      </w:r>
      <w:r>
        <w:rPr>
          <w:u w:val="single"/>
        </w:rPr>
        <w:t>realities</w:t>
      </w:r>
      <w:r>
        <w:t>.</w:t>
      </w:r>
    </w:p>
    <w:p w14:paraId="6E401783" w14:textId="77777777" w:rsidR="000C2B54" w:rsidRDefault="000C2B54" w:rsidP="000C2B54">
      <w:r w:rsidRPr="00AD476C">
        <w:rPr>
          <w:rStyle w:val="Style13ptBold"/>
        </w:rPr>
        <w:t>Brough</w:t>
      </w:r>
      <w:r>
        <w:rPr>
          <w:rStyle w:val="Style13ptBold"/>
        </w:rPr>
        <w:t xml:space="preserve"> 23</w:t>
      </w:r>
      <w:r w:rsidRPr="00A67AB9">
        <w:t xml:space="preserve"> [Brough, Taylor (2023) "Eleazar, Native Debate, and The Stakes of Concession," </w:t>
      </w:r>
      <w:r w:rsidRPr="008449EA">
        <w:rPr>
          <w:i/>
          <w:iCs/>
        </w:rPr>
        <w:t>Contemporary Argumentation and Debate</w:t>
      </w:r>
      <w:r>
        <w:t>,</w:t>
      </w:r>
      <w:r w:rsidRPr="00A67AB9">
        <w:t xml:space="preserve"> Vol. 38, Article 6</w:t>
      </w:r>
      <w:r>
        <w:t xml:space="preserve">, </w:t>
      </w:r>
      <w:r w:rsidRPr="00A67AB9">
        <w:t>https://commons.lib.jmu.edu/cad/vol38/iss1/6 //</w:t>
      </w:r>
      <w:r>
        <w:t>ashtar]</w:t>
      </w:r>
    </w:p>
    <w:p w14:paraId="2BD2E2A5" w14:textId="77777777" w:rsidR="000C2B54" w:rsidRPr="000006DE" w:rsidRDefault="000C2B54" w:rsidP="000C2B54">
      <w:pPr>
        <w:rPr>
          <w:sz w:val="16"/>
        </w:rPr>
      </w:pPr>
      <w:r w:rsidRPr="0018513B">
        <w:rPr>
          <w:sz w:val="16"/>
        </w:rPr>
        <w:t xml:space="preserve">As I describe above, the enthymematic gestures of Eleazar’s writing constitute a shared interpretive community between the Settler and the Savage through advancing discourses of commonality in the </w:t>
      </w:r>
      <w:r w:rsidRPr="000006DE">
        <w:rPr>
          <w:rStyle w:val="StyleUnderline"/>
          <w:highlight w:val="cyan"/>
        </w:rPr>
        <w:t>tropes of sovereignty and vitality</w:t>
      </w:r>
      <w:r w:rsidRPr="0018513B">
        <w:rPr>
          <w:sz w:val="16"/>
        </w:rPr>
        <w:t xml:space="preserve">. While these tropes are not rearticulated in exactly the same manner across centuries of accumulated time, their endurance does </w:t>
      </w:r>
      <w:r w:rsidRPr="000006DE">
        <w:rPr>
          <w:rStyle w:val="StyleUnderline"/>
          <w:highlight w:val="cyan"/>
        </w:rPr>
        <w:t>point to</w:t>
      </w:r>
      <w:r w:rsidRPr="00B749DE">
        <w:rPr>
          <w:rStyle w:val="StyleUnderline"/>
        </w:rPr>
        <w:t xml:space="preserve"> the </w:t>
      </w:r>
      <w:r w:rsidRPr="000006DE">
        <w:rPr>
          <w:rStyle w:val="StyleUnderline"/>
          <w:highlight w:val="cyan"/>
        </w:rPr>
        <w:t>significance of</w:t>
      </w:r>
      <w:r w:rsidRPr="00B749DE">
        <w:rPr>
          <w:rStyle w:val="StyleUnderline"/>
        </w:rPr>
        <w:t xml:space="preserve"> the legacies of </w:t>
      </w:r>
      <w:r w:rsidRPr="000006DE">
        <w:rPr>
          <w:rStyle w:val="StyleUnderline"/>
          <w:highlight w:val="cyan"/>
        </w:rPr>
        <w:t>genocide</w:t>
      </w:r>
      <w:r w:rsidRPr="0018513B">
        <w:rPr>
          <w:sz w:val="16"/>
        </w:rPr>
        <w:t xml:space="preserve"> </w:t>
      </w:r>
      <w:r w:rsidRPr="00AD476C">
        <w:rPr>
          <w:rStyle w:val="StyleUnderline"/>
        </w:rPr>
        <w:t>and slavery</w:t>
      </w:r>
      <w:r w:rsidRPr="0018513B">
        <w:rPr>
          <w:sz w:val="16"/>
        </w:rPr>
        <w:t xml:space="preserve"> </w:t>
      </w:r>
      <w:r w:rsidRPr="000006DE">
        <w:rPr>
          <w:rStyle w:val="StyleUnderline"/>
          <w:highlight w:val="cyan"/>
        </w:rPr>
        <w:t>in academic contexts</w:t>
      </w:r>
      <w:r w:rsidRPr="00B749DE">
        <w:rPr>
          <w:rStyle w:val="StyleUnderline"/>
        </w:rPr>
        <w:t>.</w:t>
      </w:r>
      <w:r w:rsidRPr="0018513B">
        <w:rPr>
          <w:sz w:val="16"/>
        </w:rPr>
        <w:t xml:space="preserve"> As Audra Simpson (2007) writes, </w:t>
      </w:r>
      <w:r w:rsidRPr="00B749DE">
        <w:rPr>
          <w:rStyle w:val="StyleUnderline"/>
        </w:rPr>
        <w:t>sovereignty is “always a bestowal”</w:t>
      </w:r>
      <w:r w:rsidRPr="0018513B">
        <w:rPr>
          <w:sz w:val="16"/>
        </w:rPr>
        <w:t xml:space="preserve"> (p. 72). In this sense, </w:t>
      </w:r>
      <w:r w:rsidRPr="00B749DE">
        <w:rPr>
          <w:rStyle w:val="StyleUnderline"/>
        </w:rPr>
        <w:t xml:space="preserve">it is not that the Harvard Indian School and intercollegiate </w:t>
      </w:r>
      <w:r w:rsidRPr="00AD476C">
        <w:rPr>
          <w:rStyle w:val="StyleUnderline"/>
        </w:rPr>
        <w:t xml:space="preserve">policy debate mirror each other devoid of historical context, but instead that both require a similar set of enthymematic gestures from Native people and Settlers in order to perform their </w:t>
      </w:r>
      <w:r w:rsidRPr="00AD476C">
        <w:rPr>
          <w:rStyle w:val="Emphasis"/>
        </w:rPr>
        <w:t>civilizing function</w:t>
      </w:r>
      <w:r w:rsidRPr="00B749DE">
        <w:rPr>
          <w:rStyle w:val="Emphasis"/>
        </w:rPr>
        <w:t>.</w:t>
      </w:r>
      <w:r w:rsidRPr="0018513B">
        <w:rPr>
          <w:sz w:val="16"/>
        </w:rPr>
        <w:t xml:space="preserve"> As Shanara Reid-Brinkley (2019) instructively remarks, “</w:t>
      </w:r>
      <w:r w:rsidRPr="00B749DE">
        <w:rPr>
          <w:rStyle w:val="Emphasis"/>
        </w:rPr>
        <w:t>The roots of debate training are irrevocably tied to the very foundation of US civil society and as such it too is sutured together by anti-Blackness</w:t>
      </w:r>
      <w:r w:rsidRPr="0018513B">
        <w:rPr>
          <w:sz w:val="16"/>
        </w:rPr>
        <w:t xml:space="preserve">.” (pp. 229-230) Indeed, while the audiences that provide the context for enthymematic gestures may change, </w:t>
      </w:r>
      <w:r w:rsidRPr="000006DE">
        <w:rPr>
          <w:rStyle w:val="StyleUnderline"/>
          <w:highlight w:val="cyan"/>
        </w:rPr>
        <w:t>settler colonial theory and humanist</w:t>
      </w:r>
      <w:r w:rsidRPr="00B749DE">
        <w:rPr>
          <w:rStyle w:val="StyleUnderline"/>
        </w:rPr>
        <w:t xml:space="preserve"> strains of </w:t>
      </w:r>
      <w:r w:rsidRPr="000006DE">
        <w:rPr>
          <w:rStyle w:val="StyleUnderline"/>
          <w:highlight w:val="cyan"/>
        </w:rPr>
        <w:t>Native studies</w:t>
      </w:r>
      <w:r w:rsidRPr="0018513B">
        <w:rPr>
          <w:sz w:val="16"/>
        </w:rPr>
        <w:t xml:space="preserve"> do (still) </w:t>
      </w:r>
      <w:r w:rsidRPr="000006DE">
        <w:rPr>
          <w:rStyle w:val="Emphasis"/>
          <w:highlight w:val="cyan"/>
        </w:rPr>
        <w:t>structurally endeavor to build a shared interpretive community with the Settler</w:t>
      </w:r>
      <w:r w:rsidRPr="00867837">
        <w:rPr>
          <w:rStyle w:val="Emphasis"/>
        </w:rPr>
        <w:t>/Master</w:t>
      </w:r>
      <w:r w:rsidRPr="0018513B">
        <w:rPr>
          <w:sz w:val="16"/>
        </w:rPr>
        <w:t xml:space="preserve"> (Sexton, 2014, 10). As I argue elsewhere, </w:t>
      </w:r>
      <w:r w:rsidRPr="00867837">
        <w:rPr>
          <w:rStyle w:val="StyleUnderline"/>
        </w:rPr>
        <w:t>many</w:t>
      </w:r>
      <w:r w:rsidRPr="005A355E">
        <w:rPr>
          <w:sz w:val="16"/>
        </w:rPr>
        <w:t xml:space="preserve"> </w:t>
      </w:r>
      <w:r w:rsidRPr="0018513B">
        <w:rPr>
          <w:sz w:val="16"/>
        </w:rPr>
        <w:t xml:space="preserve">non-Black </w:t>
      </w:r>
      <w:r w:rsidRPr="000006DE">
        <w:rPr>
          <w:rStyle w:val="StyleUnderline"/>
          <w:highlight w:val="cyan"/>
        </w:rPr>
        <w:t>Native debaters’ arguments rely upon the grammar of sovereign loss because contemporary multiculturalism demands the articulation of trauma in order to authenticate oneself</w:t>
      </w:r>
      <w:r w:rsidRPr="0018513B">
        <w:rPr>
          <w:sz w:val="16"/>
        </w:rPr>
        <w:t xml:space="preserve"> (Brough, 2017). </w:t>
      </w:r>
      <w:r w:rsidRPr="000006DE">
        <w:rPr>
          <w:rStyle w:val="StyleUnderline"/>
          <w:highlight w:val="cyan"/>
        </w:rPr>
        <w:t xml:space="preserve">Because </w:t>
      </w:r>
      <w:r w:rsidRPr="000006DE">
        <w:rPr>
          <w:rStyle w:val="Emphasis"/>
          <w:highlight w:val="cyan"/>
        </w:rPr>
        <w:t>this trauma must be authorized by the Settler</w:t>
      </w:r>
      <w:r w:rsidRPr="0018513B">
        <w:rPr>
          <w:sz w:val="16"/>
        </w:rPr>
        <w:t xml:space="preserve">/Master, </w:t>
      </w:r>
      <w:r w:rsidRPr="000006DE">
        <w:rPr>
          <w:rStyle w:val="StyleUnderline"/>
          <w:highlight w:val="cyan"/>
        </w:rPr>
        <w:t>such trauma must be recognized</w:t>
      </w:r>
      <w:r w:rsidRPr="00867837">
        <w:rPr>
          <w:rStyle w:val="StyleUnderline"/>
        </w:rPr>
        <w:t xml:space="preserve"> by the Settler</w:t>
      </w:r>
      <w:r w:rsidRPr="0018513B">
        <w:rPr>
          <w:sz w:val="16"/>
        </w:rPr>
        <w:t xml:space="preserve">/Master </w:t>
      </w:r>
      <w:r w:rsidRPr="000006DE">
        <w:rPr>
          <w:rStyle w:val="StyleUnderline"/>
          <w:highlight w:val="cyan"/>
        </w:rPr>
        <w:t>as loss in the first place</w:t>
      </w:r>
      <w:r w:rsidRPr="0018513B">
        <w:rPr>
          <w:sz w:val="16"/>
        </w:rPr>
        <w:t xml:space="preserve">, which </w:t>
      </w:r>
      <w:r w:rsidRPr="000006DE">
        <w:rPr>
          <w:rStyle w:val="StyleUnderline"/>
          <w:highlight w:val="cyan"/>
        </w:rPr>
        <w:t>strips</w:t>
      </w:r>
      <w:r w:rsidRPr="00867837">
        <w:rPr>
          <w:rStyle w:val="StyleUnderline"/>
        </w:rPr>
        <w:t xml:space="preserve"> away the </w:t>
      </w:r>
      <w:r w:rsidRPr="000006DE">
        <w:rPr>
          <w:rStyle w:val="StyleUnderline"/>
          <w:highlight w:val="cyan"/>
        </w:rPr>
        <w:t>possibility of articulating</w:t>
      </w:r>
      <w:r w:rsidRPr="0018513B">
        <w:rPr>
          <w:sz w:val="16"/>
        </w:rPr>
        <w:t xml:space="preserve"> the (</w:t>
      </w:r>
      <w:r w:rsidRPr="000006DE">
        <w:rPr>
          <w:rStyle w:val="StyleUnderline"/>
          <w:highlight w:val="cyan"/>
        </w:rPr>
        <w:t>structural</w:t>
      </w:r>
      <w:r w:rsidRPr="0018513B">
        <w:rPr>
          <w:sz w:val="16"/>
        </w:rPr>
        <w:t xml:space="preserve">) </w:t>
      </w:r>
      <w:r w:rsidRPr="000006DE">
        <w:rPr>
          <w:rStyle w:val="StyleUnderline"/>
          <w:highlight w:val="cyan"/>
        </w:rPr>
        <w:t>traumas of genocide or accumulation and fungibility, within</w:t>
      </w:r>
      <w:r w:rsidRPr="00867837">
        <w:rPr>
          <w:rStyle w:val="StyleUnderline"/>
        </w:rPr>
        <w:t xml:space="preserve"> the liberal democratic form of </w:t>
      </w:r>
      <w:r w:rsidRPr="000006DE">
        <w:rPr>
          <w:rStyle w:val="StyleUnderline"/>
          <w:highlight w:val="cyan"/>
        </w:rPr>
        <w:t>debate</w:t>
      </w:r>
      <w:r w:rsidRPr="0018513B">
        <w:rPr>
          <w:sz w:val="16"/>
        </w:rPr>
        <w:t xml:space="preserve">. </w:t>
      </w:r>
      <w:r w:rsidRPr="00867837">
        <w:rPr>
          <w:rStyle w:val="Emphasis"/>
        </w:rPr>
        <w:t xml:space="preserve">Because genocide, accumulation, and fungibility describe </w:t>
      </w:r>
      <w:r w:rsidRPr="000006DE">
        <w:rPr>
          <w:rStyle w:val="Emphasis"/>
          <w:highlight w:val="cyan"/>
        </w:rPr>
        <w:t>structural, irrecuperable loss</w:t>
      </w:r>
      <w:r w:rsidRPr="00867837">
        <w:rPr>
          <w:rStyle w:val="Emphasis"/>
        </w:rPr>
        <w:t>, the Settler</w:t>
      </w:r>
      <w:r w:rsidRPr="0018513B">
        <w:rPr>
          <w:sz w:val="16"/>
        </w:rPr>
        <w:t xml:space="preserve">/Master </w:t>
      </w:r>
      <w:r w:rsidRPr="00867837">
        <w:rPr>
          <w:rStyle w:val="Emphasis"/>
        </w:rPr>
        <w:t>cannot authorize them as enthymemes</w:t>
      </w:r>
      <w:r w:rsidRPr="0018513B">
        <w:rPr>
          <w:sz w:val="16"/>
        </w:rPr>
        <w:t xml:space="preserve">, which </w:t>
      </w:r>
      <w:r w:rsidRPr="000006DE">
        <w:rPr>
          <w:rStyle w:val="Emphasis"/>
          <w:highlight w:val="cyan"/>
        </w:rPr>
        <w:t>delimits the shared interpretive community</w:t>
      </w:r>
      <w:r w:rsidRPr="000006DE">
        <w:rPr>
          <w:rStyle w:val="StyleUnderline"/>
          <w:highlight w:val="cyan"/>
        </w:rPr>
        <w:t xml:space="preserve"> via rendering thinkable only the vectors of</w:t>
      </w:r>
      <w:r w:rsidRPr="00867837">
        <w:rPr>
          <w:rStyle w:val="StyleUnderline"/>
        </w:rPr>
        <w:t xml:space="preserve"> what Wilderson (2010) terms</w:t>
      </w:r>
      <w:r w:rsidRPr="0018513B">
        <w:rPr>
          <w:sz w:val="16"/>
        </w:rPr>
        <w:t xml:space="preserve"> </w:t>
      </w:r>
      <w:r w:rsidRPr="000006DE">
        <w:rPr>
          <w:rStyle w:val="Emphasis"/>
          <w:highlight w:val="cyan"/>
        </w:rPr>
        <w:t>“intra-Human conflict.”</w:t>
      </w:r>
      <w:r w:rsidRPr="0018513B">
        <w:rPr>
          <w:sz w:val="16"/>
        </w:rPr>
        <w:t xml:space="preserve">7 While arguments in the register of sovereignty and vitality forwarded by non-Black Native debaters are popularly understood as </w:t>
      </w:r>
      <w:r w:rsidRPr="00867837">
        <w:rPr>
          <w:rStyle w:val="StyleUnderline"/>
        </w:rPr>
        <w:t>Native debate</w:t>
      </w:r>
      <w:r w:rsidRPr="0018513B">
        <w:rPr>
          <w:sz w:val="16"/>
        </w:rPr>
        <w:t xml:space="preserve">, this depiction </w:t>
      </w:r>
      <w:r w:rsidRPr="00867837">
        <w:rPr>
          <w:rStyle w:val="StyleUnderline"/>
        </w:rPr>
        <w:t>situates</w:t>
      </w:r>
      <w:r w:rsidRPr="0018513B">
        <w:rPr>
          <w:sz w:val="16"/>
        </w:rPr>
        <w:t xml:space="preserve"> a conflict over </w:t>
      </w:r>
      <w:r w:rsidRPr="00867837">
        <w:rPr>
          <w:rStyle w:val="StyleUnderline"/>
        </w:rPr>
        <w:t>sovereignty and vitality</w:t>
      </w:r>
      <w:r w:rsidRPr="0018513B">
        <w:rPr>
          <w:sz w:val="16"/>
        </w:rPr>
        <w:t xml:space="preserve"> between the Settler/Master and the Native </w:t>
      </w:r>
      <w:r w:rsidRPr="00867837">
        <w:rPr>
          <w:rStyle w:val="StyleUnderline"/>
        </w:rPr>
        <w:t>as the sole gloss for Native</w:t>
      </w:r>
      <w:r w:rsidRPr="0018513B">
        <w:rPr>
          <w:sz w:val="16"/>
        </w:rPr>
        <w:t xml:space="preserve"> participation and argumentation in </w:t>
      </w:r>
      <w:r w:rsidRPr="00867837">
        <w:rPr>
          <w:rStyle w:val="StyleUnderline"/>
        </w:rPr>
        <w:t>debate</w:t>
      </w:r>
      <w:r w:rsidRPr="0018513B">
        <w:rPr>
          <w:sz w:val="16"/>
        </w:rPr>
        <w:t xml:space="preserve">. </w:t>
      </w:r>
      <w:r w:rsidRPr="00867837">
        <w:rPr>
          <w:rStyle w:val="StyleUnderline"/>
        </w:rPr>
        <w:t xml:space="preserve">Through </w:t>
      </w:r>
      <w:r w:rsidRPr="000006DE">
        <w:rPr>
          <w:rStyle w:val="Emphasis"/>
          <w:highlight w:val="cyan"/>
        </w:rPr>
        <w:t>arguments that exclusively focus on land repatriation as decolonization or</w:t>
      </w:r>
      <w:r w:rsidRPr="00867837">
        <w:rPr>
          <w:rStyle w:val="Emphasis"/>
        </w:rPr>
        <w:t xml:space="preserve"> the </w:t>
      </w:r>
      <w:r w:rsidRPr="000006DE">
        <w:rPr>
          <w:rStyle w:val="Emphasis"/>
          <w:highlight w:val="cyan"/>
        </w:rPr>
        <w:t>rights</w:t>
      </w:r>
      <w:r w:rsidRPr="00867837">
        <w:rPr>
          <w:rStyle w:val="StyleUnderline"/>
        </w:rPr>
        <w:t xml:space="preserve"> of Native peoples as </w:t>
      </w:r>
      <w:r w:rsidRPr="000006DE">
        <w:rPr>
          <w:rStyle w:val="StyleUnderline"/>
          <w:highlight w:val="cyan"/>
        </w:rPr>
        <w:t>guaranteed through treaty or originary claim to land ownership</w:t>
      </w:r>
      <w:r w:rsidRPr="00867837">
        <w:rPr>
          <w:rStyle w:val="StyleUnderline"/>
        </w:rPr>
        <w:t xml:space="preserve">, </w:t>
      </w:r>
      <w:r w:rsidRPr="000006DE">
        <w:rPr>
          <w:rStyle w:val="StyleUnderline"/>
          <w:highlight w:val="cyan"/>
        </w:rPr>
        <w:t>Native debate’s sovereign register</w:t>
      </w:r>
      <w:r w:rsidRPr="00A55CA7">
        <w:rPr>
          <w:rStyle w:val="StyleUnderline"/>
        </w:rPr>
        <w:t xml:space="preserve"> is </w:t>
      </w:r>
      <w:r w:rsidRPr="000006DE">
        <w:rPr>
          <w:rStyle w:val="StyleUnderline"/>
          <w:highlight w:val="cyan"/>
        </w:rPr>
        <w:t>overrepresented as</w:t>
      </w:r>
      <w:r w:rsidRPr="00A55CA7">
        <w:rPr>
          <w:rStyle w:val="StyleUnderline"/>
        </w:rPr>
        <w:t xml:space="preserve"> the </w:t>
      </w:r>
      <w:r w:rsidRPr="000006DE">
        <w:rPr>
          <w:rStyle w:val="StyleUnderline"/>
          <w:highlight w:val="cyan"/>
        </w:rPr>
        <w:t>only solution to</w:t>
      </w:r>
      <w:r w:rsidRPr="00A55CA7">
        <w:rPr>
          <w:rStyle w:val="StyleUnderline"/>
        </w:rPr>
        <w:t xml:space="preserve"> the </w:t>
      </w:r>
      <w:r w:rsidRPr="000006DE">
        <w:rPr>
          <w:rStyle w:val="StyleUnderline"/>
          <w:highlight w:val="cyan"/>
        </w:rPr>
        <w:t>perils of Native life</w:t>
      </w:r>
      <w:r w:rsidRPr="00A55CA7">
        <w:rPr>
          <w:rStyle w:val="StyleUnderline"/>
        </w:rPr>
        <w:t xml:space="preserve"> and</w:t>
      </w:r>
      <w:r w:rsidRPr="00867837">
        <w:rPr>
          <w:rStyle w:val="StyleUnderline"/>
        </w:rPr>
        <w:t xml:space="preserve">, </w:t>
      </w:r>
      <w:r w:rsidRPr="00A55CA7">
        <w:rPr>
          <w:rStyle w:val="StyleUnderline"/>
        </w:rPr>
        <w:t xml:space="preserve">importantly, the </w:t>
      </w:r>
      <w:r w:rsidRPr="000006DE">
        <w:rPr>
          <w:rStyle w:val="Emphasis"/>
          <w:highlight w:val="cyan"/>
        </w:rPr>
        <w:t>sole gloss through which debate’s interpretive community can understand the traumas of</w:t>
      </w:r>
      <w:r w:rsidRPr="00A55CA7">
        <w:rPr>
          <w:rStyle w:val="Emphasis"/>
        </w:rPr>
        <w:t xml:space="preserve"> </w:t>
      </w:r>
      <w:r w:rsidRPr="00867837">
        <w:rPr>
          <w:rStyle w:val="StyleUnderline"/>
        </w:rPr>
        <w:t xml:space="preserve">(authentic) </w:t>
      </w:r>
      <w:r w:rsidRPr="000006DE">
        <w:rPr>
          <w:rStyle w:val="Emphasis"/>
          <w:highlight w:val="cyan"/>
        </w:rPr>
        <w:t>Native existence</w:t>
      </w:r>
      <w:r w:rsidRPr="00A55CA7">
        <w:rPr>
          <w:rStyle w:val="Emphasis"/>
        </w:rPr>
        <w:t>.</w:t>
      </w:r>
      <w:r w:rsidRPr="0018513B">
        <w:rPr>
          <w:sz w:val="16"/>
        </w:rPr>
        <w:t xml:space="preserve"> </w:t>
      </w:r>
      <w:r w:rsidRPr="00867837">
        <w:rPr>
          <w:rStyle w:val="StyleUnderline"/>
        </w:rPr>
        <w:t xml:space="preserve">Unlike sovereignty and vitality, </w:t>
      </w:r>
      <w:r w:rsidRPr="000006DE">
        <w:rPr>
          <w:rStyle w:val="StyleUnderline"/>
          <w:highlight w:val="cyan"/>
        </w:rPr>
        <w:t>genocide, accumulation, and fungibility traffic as antagonisms that disrupt debate’s Settler/Master form</w:t>
      </w:r>
      <w:r w:rsidRPr="0018513B">
        <w:rPr>
          <w:sz w:val="16"/>
        </w:rPr>
        <w:t xml:space="preserve"> (Brough, 2017). Speaking in the register of genocide, accumulation, or fungibility requires a disruption of debate as a liberal democratic space of dialogue and deliberation with the capacity to redress harm. Such has been the legacy of Black debate. I believe that Black debate has engaged in what Houston A. Baker, Jr., speaking on the Harlem Renaissance poets, terms a “</w:t>
      </w:r>
      <w:r w:rsidRPr="000006DE">
        <w:rPr>
          <w:rStyle w:val="Emphasis"/>
          <w:highlight w:val="cyan"/>
        </w:rPr>
        <w:t>deformation of mastery</w:t>
      </w:r>
      <w:r w:rsidRPr="0018513B">
        <w:rPr>
          <w:sz w:val="16"/>
        </w:rPr>
        <w:t xml:space="preserve">.” </w:t>
      </w:r>
      <w:r w:rsidRPr="00867837">
        <w:rPr>
          <w:rStyle w:val="StyleUnderline"/>
        </w:rPr>
        <w:t xml:space="preserve">Deforming mastery </w:t>
      </w:r>
      <w:r w:rsidRPr="000006DE">
        <w:rPr>
          <w:rStyle w:val="StyleUnderline"/>
          <w:highlight w:val="cyan"/>
        </w:rPr>
        <w:t>is</w:t>
      </w:r>
      <w:r w:rsidRPr="00867837">
        <w:rPr>
          <w:rStyle w:val="StyleUnderline"/>
        </w:rPr>
        <w:t xml:space="preserve"> “a </w:t>
      </w:r>
      <w:r w:rsidRPr="000006DE">
        <w:rPr>
          <w:rStyle w:val="StyleUnderline"/>
          <w:highlight w:val="cyan"/>
        </w:rPr>
        <w:t>[guerilla] action in the face of acknowledged adversaries</w:t>
      </w:r>
      <w:r w:rsidRPr="00867837">
        <w:rPr>
          <w:rStyle w:val="StyleUnderline"/>
        </w:rPr>
        <w:t>”</w:t>
      </w:r>
      <w:r w:rsidRPr="0018513B">
        <w:rPr>
          <w:sz w:val="16"/>
        </w:rPr>
        <w:t xml:space="preserve"> (Baker, 2013, 50). The </w:t>
      </w:r>
      <w:r w:rsidRPr="00867837">
        <w:rPr>
          <w:rStyle w:val="StyleUnderline"/>
        </w:rPr>
        <w:t>deformation of mastery “</w:t>
      </w:r>
      <w:r w:rsidRPr="000006DE">
        <w:rPr>
          <w:rStyle w:val="StyleUnderline"/>
          <w:highlight w:val="cyan"/>
        </w:rPr>
        <w:t>remain[s] incomprehensible to intruders[,] produc[ing] a notion</w:t>
      </w:r>
      <w:r w:rsidRPr="0018513B">
        <w:rPr>
          <w:sz w:val="16"/>
        </w:rPr>
        <w:t xml:space="preserve"> (in the intruder’s mind and vocabulary) </w:t>
      </w:r>
      <w:r w:rsidRPr="000006DE">
        <w:rPr>
          <w:rStyle w:val="Emphasis"/>
          <w:highlight w:val="cyan"/>
        </w:rPr>
        <w:t>of ‘deformity’</w:t>
      </w:r>
      <w:r w:rsidRPr="0018513B">
        <w:rPr>
          <w:sz w:val="16"/>
        </w:rPr>
        <w:t xml:space="preserve">” (Baker, 2013, 51). The </w:t>
      </w:r>
      <w:r w:rsidRPr="00AD476C">
        <w:rPr>
          <w:rStyle w:val="StyleUnderline"/>
        </w:rPr>
        <w:t>legacy of Black debate has been</w:t>
      </w:r>
      <w:r w:rsidRPr="0018513B">
        <w:rPr>
          <w:sz w:val="16"/>
        </w:rPr>
        <w:t xml:space="preserve"> this register of </w:t>
      </w:r>
      <w:r w:rsidRPr="00867837">
        <w:rPr>
          <w:rStyle w:val="StyleUnderline"/>
        </w:rPr>
        <w:t>“deformity</w:t>
      </w:r>
      <w:r w:rsidRPr="0018513B">
        <w:rPr>
          <w:sz w:val="16"/>
        </w:rPr>
        <w:t xml:space="preserve">,” </w:t>
      </w:r>
      <w:r w:rsidRPr="000006DE">
        <w:rPr>
          <w:rStyle w:val="Emphasis"/>
          <w:highlight w:val="cyan"/>
        </w:rPr>
        <w:t>the literal de-forming of the contours of liberal democracy that so tightly fortress Settler/Master protocols of debate.</w:t>
      </w:r>
      <w:r w:rsidRPr="0018513B">
        <w:rPr>
          <w:sz w:val="16"/>
        </w:rPr>
        <w:t xml:space="preserve"> </w:t>
      </w:r>
      <w:r w:rsidRPr="00867837">
        <w:rPr>
          <w:rStyle w:val="StyleUnderline"/>
        </w:rPr>
        <w:t xml:space="preserve">The </w:t>
      </w:r>
      <w:r w:rsidRPr="000006DE">
        <w:rPr>
          <w:rStyle w:val="Emphasis"/>
          <w:highlight w:val="cyan"/>
        </w:rPr>
        <w:t>Louisville</w:t>
      </w:r>
      <w:r w:rsidRPr="00867837">
        <w:rPr>
          <w:rStyle w:val="StyleUnderline"/>
        </w:rPr>
        <w:t xml:space="preserve"> Project</w:t>
      </w:r>
      <w:r w:rsidRPr="0018513B">
        <w:rPr>
          <w:sz w:val="16"/>
        </w:rPr>
        <w:t xml:space="preserve">, widely cited as the origin story for Black debate, describes a period at the University of Louisville in the early 2000’s in which Black debaters and coaches generatively </w:t>
      </w:r>
      <w:r w:rsidRPr="000006DE">
        <w:rPr>
          <w:rStyle w:val="Emphasis"/>
          <w:highlight w:val="cyan"/>
        </w:rPr>
        <w:t>refused the protocols of Settler/Master debate and posed real alternatives to it through disruptive, irruptive approaches to argumentation, with the goal of increasing meaningful Black participation</w:t>
      </w:r>
      <w:r w:rsidRPr="0018513B">
        <w:rPr>
          <w:sz w:val="16"/>
        </w:rPr>
        <w:t xml:space="preserve"> (Dillard-Knox, 2014, p. 4). As Tiffany Yvonne Dillard-Knox, a scholar of Black debate and current director of the Louisville Malcolm X Debate Program, notes, “the word project implies something that is temporal and/or experimental” and the legacy of this so-called “Project” has proven to be “neither of those things” (2014, p. 37). The enduring legacy of Louisville’s </w:t>
      </w:r>
      <w:r w:rsidRPr="000006DE">
        <w:rPr>
          <w:rStyle w:val="Emphasis"/>
          <w:highlight w:val="cyan"/>
        </w:rPr>
        <w:t>(de)formative argumentation and performativity challenges and exceeds temporal fixity</w:t>
      </w:r>
      <w:r w:rsidRPr="0018513B">
        <w:rPr>
          <w:sz w:val="16"/>
        </w:rPr>
        <w:t xml:space="preserve">; the Louisville Project informs and shapes our contemporary intellectual commitments, argumentation, and language. </w:t>
      </w:r>
    </w:p>
    <w:p w14:paraId="544D96B4" w14:textId="77777777" w:rsidR="000C2B54" w:rsidRDefault="000C2B54" w:rsidP="000C2B54">
      <w:pPr>
        <w:pStyle w:val="Heading3"/>
      </w:pPr>
      <w:r>
        <w:t>CA---1NC</w:t>
      </w:r>
    </w:p>
    <w:p w14:paraId="3F9B4B29" w14:textId="77777777" w:rsidR="000C2B54" w:rsidRDefault="000C2B54" w:rsidP="000C2B54">
      <w:pPr>
        <w:pStyle w:val="Heading4"/>
      </w:pPr>
      <w:r>
        <w:t>We advocate the United States federal government:</w:t>
      </w:r>
    </w:p>
    <w:p w14:paraId="439F4095" w14:textId="77777777" w:rsidR="000C2B54" w:rsidRDefault="000C2B54" w:rsidP="000C2B54">
      <w:pPr>
        <w:pStyle w:val="Heading4"/>
      </w:pPr>
      <w:r>
        <w:t>-Abolish borders</w:t>
      </w:r>
    </w:p>
    <w:p w14:paraId="4F7D620E" w14:textId="77777777" w:rsidR="000C2B54" w:rsidRDefault="000C2B54" w:rsidP="000C2B54">
      <w:pPr>
        <w:pStyle w:val="Heading4"/>
      </w:pPr>
      <w:r>
        <w:t>-cede to decolonial demands according to the principles of red power</w:t>
      </w:r>
    </w:p>
    <w:p w14:paraId="18278955" w14:textId="77777777" w:rsidR="000C2B54" w:rsidRDefault="000C2B54" w:rsidP="000C2B54">
      <w:r>
        <w:t xml:space="preserve">- acknowledge indigenous sovereignty and independence </w:t>
      </w:r>
    </w:p>
    <w:p w14:paraId="3FCC37FA" w14:textId="77777777" w:rsidR="000C2B54" w:rsidRDefault="000C2B54" w:rsidP="000C2B54">
      <w:pPr>
        <w:pStyle w:val="Heading3"/>
      </w:pPr>
      <w:r>
        <w:rPr>
          <w:b w:val="0"/>
        </w:rPr>
        <w:t>K---1NC</w:t>
      </w:r>
    </w:p>
    <w:p w14:paraId="188C5135" w14:textId="77777777" w:rsidR="000C2B54" w:rsidRPr="00381799" w:rsidRDefault="000C2B54" w:rsidP="000C2B54">
      <w:pPr>
        <w:pStyle w:val="Heading4"/>
        <w:rPr>
          <w:bCs/>
        </w:rPr>
      </w:pPr>
      <w:bookmarkStart w:id="1" w:name="_Hlk191551009"/>
      <w:r w:rsidRPr="00381799">
        <w:rPr>
          <w:bCs/>
        </w:rPr>
        <w:t>The aff is nothing more than a continuation of the mimetic desire and scapegoating that has forever structured society.</w:t>
      </w:r>
    </w:p>
    <w:p w14:paraId="5A141A7F" w14:textId="77777777" w:rsidR="000C2B54" w:rsidRDefault="000C2B54" w:rsidP="000C2B54">
      <w:pPr>
        <w:pStyle w:val="Undertag"/>
        <w:numPr>
          <w:ilvl w:val="0"/>
          <w:numId w:val="15"/>
        </w:numPr>
        <w:spacing w:line="256" w:lineRule="auto"/>
      </w:pPr>
      <w:r>
        <w:t>Lays the framework for “world is structured through some mode of desire”</w:t>
      </w:r>
    </w:p>
    <w:p w14:paraId="50495579" w14:textId="77777777" w:rsidR="000C2B54" w:rsidRDefault="000C2B54" w:rsidP="000C2B54">
      <w:pPr>
        <w:pStyle w:val="Undertag"/>
        <w:numPr>
          <w:ilvl w:val="0"/>
          <w:numId w:val="15"/>
        </w:numPr>
        <w:spacing w:line="256" w:lineRule="auto"/>
        <w:rPr>
          <w:szCs w:val="32"/>
        </w:rPr>
      </w:pPr>
      <w:r>
        <w:rPr>
          <w:szCs w:val="32"/>
        </w:rPr>
        <w:t>If the aff has any kind of “movement” based resolution to a problem, it’s reliant on mimetic desire because those movements are shaped through what the people in the movement collectively want.</w:t>
      </w:r>
    </w:p>
    <w:p w14:paraId="2860ECE8" w14:textId="77777777" w:rsidR="000C2B54" w:rsidRDefault="000C2B54" w:rsidP="000C2B54">
      <w:pPr>
        <w:pStyle w:val="Undertag"/>
        <w:numPr>
          <w:ilvl w:val="0"/>
          <w:numId w:val="15"/>
        </w:numPr>
        <w:spacing w:line="256" w:lineRule="auto"/>
        <w:rPr>
          <w:szCs w:val="32"/>
        </w:rPr>
      </w:pPr>
      <w:r>
        <w:rPr>
          <w:szCs w:val="32"/>
        </w:rPr>
        <w:t>If things come anywhere close to failing either:</w:t>
      </w:r>
    </w:p>
    <w:p w14:paraId="296D53FA" w14:textId="77777777" w:rsidR="000C2B54" w:rsidRDefault="000C2B54" w:rsidP="000C2B54">
      <w:pPr>
        <w:pStyle w:val="Undertag"/>
        <w:numPr>
          <w:ilvl w:val="1"/>
          <w:numId w:val="15"/>
        </w:numPr>
        <w:spacing w:line="256" w:lineRule="auto"/>
        <w:rPr>
          <w:szCs w:val="32"/>
        </w:rPr>
      </w:pPr>
      <w:r>
        <w:rPr>
          <w:szCs w:val="32"/>
        </w:rPr>
        <w:t>The mimesis is strengthened because the community wants a new thing</w:t>
      </w:r>
    </w:p>
    <w:p w14:paraId="623B7389" w14:textId="77777777" w:rsidR="000C2B54" w:rsidRDefault="000C2B54" w:rsidP="000C2B54">
      <w:pPr>
        <w:pStyle w:val="Undertag"/>
        <w:numPr>
          <w:ilvl w:val="1"/>
          <w:numId w:val="15"/>
        </w:numPr>
        <w:spacing w:line="256" w:lineRule="auto"/>
        <w:rPr>
          <w:szCs w:val="32"/>
        </w:rPr>
      </w:pPr>
      <w:r>
        <w:rPr>
          <w:szCs w:val="32"/>
        </w:rPr>
        <w:t>A scapegoat is labeled as the object a priori (this card doesn’t use Kant’s vocab, but I’m pretty sure his is the correct usage of it.</w:t>
      </w:r>
    </w:p>
    <w:p w14:paraId="1DCC472F" w14:textId="77777777" w:rsidR="000C2B54" w:rsidRDefault="000C2B54" w:rsidP="000C2B54">
      <w:pPr>
        <w:pStyle w:val="Undertag"/>
        <w:numPr>
          <w:ilvl w:val="0"/>
          <w:numId w:val="15"/>
        </w:numPr>
        <w:spacing w:line="256" w:lineRule="auto"/>
        <w:rPr>
          <w:szCs w:val="32"/>
        </w:rPr>
      </w:pPr>
      <w:r>
        <w:rPr>
          <w:szCs w:val="32"/>
        </w:rPr>
        <w:t xml:space="preserve">Once the scapegoat is named, the only thing to return to a sense of “normalcy” is the destruction of that scapegoat. It can be a singular person, or it can be a large group of people. </w:t>
      </w:r>
    </w:p>
    <w:p w14:paraId="40D38594" w14:textId="77777777" w:rsidR="000C2B54" w:rsidRDefault="000C2B54" w:rsidP="000C2B54">
      <w:r>
        <w:rPr>
          <w:rStyle w:val="Style13ptBold"/>
        </w:rPr>
        <w:t>Keenan 23</w:t>
      </w:r>
      <w:r>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0DB85EC1" w14:textId="77777777" w:rsidR="000C2B54" w:rsidRDefault="000C2B54" w:rsidP="000C2B54">
      <w:pPr>
        <w:rPr>
          <w:sz w:val="16"/>
        </w:rPr>
      </w:pPr>
      <w:r>
        <w:rPr>
          <w:sz w:val="16"/>
        </w:rPr>
        <w:t>Mimetic desire</w:t>
      </w:r>
    </w:p>
    <w:p w14:paraId="7517B95F" w14:textId="77777777" w:rsidR="000C2B54" w:rsidRDefault="000C2B54" w:rsidP="000C2B54">
      <w:pPr>
        <w:rPr>
          <w:sz w:val="16"/>
        </w:rPr>
      </w:pPr>
      <w:r>
        <w:rPr>
          <w:sz w:val="16"/>
        </w:rPr>
        <w:t xml:space="preserve">Any introduction to Girard must start by unpacking his strange claim that </w:t>
      </w:r>
      <w:r>
        <w:rPr>
          <w:rStyle w:val="StyleUnderline"/>
        </w:rPr>
        <w:t xml:space="preserve">all human </w:t>
      </w:r>
      <w:r>
        <w:rPr>
          <w:rStyle w:val="StyleUnderline"/>
          <w:highlight w:val="yellow"/>
        </w:rPr>
        <w:t>desire is</w:t>
      </w:r>
      <w:r>
        <w:rPr>
          <w:rStyle w:val="StyleUnderline"/>
        </w:rPr>
        <w:t xml:space="preserve"> a </w:t>
      </w:r>
      <w:r>
        <w:rPr>
          <w:rStyle w:val="StyleUnderline"/>
          <w:highlight w:val="yellow"/>
        </w:rPr>
        <w:t>mimetic</w:t>
      </w:r>
      <w:r>
        <w:rPr>
          <w:rStyle w:val="StyleUnderline"/>
        </w:rPr>
        <w:t xml:space="preserve"> phenomenon</w:t>
      </w:r>
      <w:r>
        <w:rPr>
          <w:sz w:val="16"/>
        </w:rPr>
        <w:t xml:space="preserve">. What is meant here by desire? The fact that humans are mimetic animals as such is not controversial. </w:t>
      </w:r>
      <w:r>
        <w:rPr>
          <w:rStyle w:val="StyleUnderline"/>
          <w:highlight w:val="yellow"/>
        </w:rPr>
        <w:t xml:space="preserve">We learn </w:t>
      </w:r>
      <w:r>
        <w:rPr>
          <w:rStyle w:val="StyleUnderline"/>
        </w:rPr>
        <w:t xml:space="preserve">speech, manners, skills, habits, reading, and many more complex </w:t>
      </w:r>
      <w:r>
        <w:rPr>
          <w:rStyle w:val="StyleUnderline"/>
          <w:highlight w:val="yellow"/>
        </w:rPr>
        <w:t xml:space="preserve">modes of behaviour by copying others. </w:t>
      </w:r>
      <w:r>
        <w:rPr>
          <w:rStyle w:val="StyleUnderline"/>
        </w:rPr>
        <w:t>Fashion, tastes, fads, and other aesthetic trends come and go because we like to copy each other</w:t>
      </w:r>
      <w:r>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2A2F789C" w14:textId="77777777" w:rsidR="000C2B54" w:rsidRDefault="000C2B54" w:rsidP="000C2B54">
      <w:pPr>
        <w:rPr>
          <w:sz w:val="16"/>
        </w:rPr>
      </w:pPr>
      <w:r>
        <w:rPr>
          <w:sz w:val="16"/>
        </w:rPr>
        <w:t xml:space="preserve">More subversive is Girard’s concept of mimetic desire. The claim is that </w:t>
      </w:r>
      <w:r>
        <w:rPr>
          <w:rStyle w:val="StyleUnderline"/>
        </w:rPr>
        <w:t xml:space="preserve">we do </w:t>
      </w:r>
      <w:r>
        <w:rPr>
          <w:rStyle w:val="StyleUnderline"/>
          <w:highlight w:val="yellow"/>
        </w:rPr>
        <w:t>not only</w:t>
      </w:r>
      <w:r>
        <w:rPr>
          <w:rStyle w:val="StyleUnderline"/>
        </w:rPr>
        <w:t xml:space="preserve"> copy </w:t>
      </w:r>
      <w:r>
        <w:rPr>
          <w:rStyle w:val="StyleUnderline"/>
          <w:highlight w:val="yellow"/>
        </w:rPr>
        <w:t>behaviour but also desire itself</w:t>
      </w:r>
      <w:r>
        <w:rPr>
          <w:sz w:val="16"/>
        </w:rPr>
        <w:t xml:space="preserve">. We model our desires on the desires of others, </w:t>
      </w:r>
      <w:r>
        <w:rPr>
          <w:rStyle w:val="StyleUnderline"/>
        </w:rPr>
        <w:t>we want only what we perceive others to want</w:t>
      </w:r>
      <w:r>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Pr>
          <w:rStyle w:val="StyleUnderline"/>
        </w:rPr>
        <w:t xml:space="preserve">our </w:t>
      </w:r>
      <w:r>
        <w:rPr>
          <w:rStyle w:val="StyleUnderline"/>
          <w:highlight w:val="yellow"/>
        </w:rPr>
        <w:t>models of subjectivity</w:t>
      </w:r>
      <w:r>
        <w:rPr>
          <w:rStyle w:val="StyleUnderline"/>
        </w:rPr>
        <w:t xml:space="preserve"> derived from philosophy, psychoanalysis, and psychological science tend to </w:t>
      </w:r>
      <w:r>
        <w:rPr>
          <w:rStyle w:val="StyleUnderline"/>
          <w:highlight w:val="yellow"/>
        </w:rPr>
        <w:t>imagine desire as a phenomenon internal to the</w:t>
      </w:r>
      <w:r>
        <w:rPr>
          <w:rStyle w:val="StyleUnderline"/>
        </w:rPr>
        <w:t xml:space="preserve"> embodied </w:t>
      </w:r>
      <w:r>
        <w:rPr>
          <w:rStyle w:val="StyleUnderline"/>
          <w:highlight w:val="yellow"/>
        </w:rPr>
        <w:t>subject, not a social relationship</w:t>
      </w:r>
      <w:r>
        <w:rPr>
          <w:sz w:val="16"/>
        </w:rPr>
        <w:t>, something circulating between subjects.</w:t>
      </w:r>
    </w:p>
    <w:p w14:paraId="7A32BF53" w14:textId="77777777" w:rsidR="000C2B54" w:rsidRDefault="000C2B54" w:rsidP="000C2B54">
      <w:pPr>
        <w:rPr>
          <w:sz w:val="16"/>
        </w:rPr>
      </w:pPr>
      <w:r>
        <w:rPr>
          <w:sz w:val="16"/>
        </w:rPr>
        <w:t xml:space="preserve">This entails a radical rethinking of what constitutes a normal human relation. </w:t>
      </w:r>
      <w:r>
        <w:rPr>
          <w:rStyle w:val="StyleUnderline"/>
          <w:highlight w:val="yellow"/>
        </w:rPr>
        <w:t xml:space="preserve">Mimesis as a structuring principle leads to an </w:t>
      </w:r>
      <w:r>
        <w:rPr>
          <w:rStyle w:val="Emphasis"/>
          <w:highlight w:val="yellow"/>
        </w:rPr>
        <w:t>interdividual model</w:t>
      </w:r>
      <w:r>
        <w:rPr>
          <w:rStyle w:val="StyleUnderline"/>
          <w:highlight w:val="yellow"/>
        </w:rPr>
        <w:t xml:space="preserve"> of subjectivity that transcends </w:t>
      </w:r>
      <w:r>
        <w:rPr>
          <w:rStyle w:val="StyleUnderline"/>
        </w:rPr>
        <w:t xml:space="preserve">ego/alter </w:t>
      </w:r>
      <w:r>
        <w:rPr>
          <w:rStyle w:val="StyleUnderline"/>
          <w:highlight w:val="yellow"/>
        </w:rPr>
        <w:t>relationships</w:t>
      </w:r>
      <w:r>
        <w:rPr>
          <w:rStyle w:val="StyleUnderline"/>
        </w:rPr>
        <w:t>.</w:t>
      </w:r>
      <w:r>
        <w:rPr>
          <w:sz w:val="16"/>
        </w:rPr>
        <w:t xml:space="preserve"> Modern individualism is allergic to the full implications of mimesis, even though they are observable all around us. The post-enlightenment romantic-rationalised subject is supposed to have an authentic, autonomous mode of being. </w:t>
      </w:r>
      <w:r>
        <w:rPr>
          <w:rStyle w:val="StyleUnderline"/>
          <w:highlight w:val="yellow"/>
        </w:rPr>
        <w:t>The history of critical theory is</w:t>
      </w:r>
      <w:r>
        <w:rPr>
          <w:rStyle w:val="StyleUnderline"/>
        </w:rPr>
        <w:t xml:space="preserve">, in one sense, </w:t>
      </w:r>
      <w:r>
        <w:rPr>
          <w:rStyle w:val="StyleUnderline"/>
          <w:highlight w:val="yellow"/>
        </w:rPr>
        <w:t>the attempt to liberate this authentic subject from</w:t>
      </w:r>
      <w:r>
        <w:rPr>
          <w:rStyle w:val="StyleUnderline"/>
        </w:rPr>
        <w:t xml:space="preserve"> the </w:t>
      </w:r>
      <w:r>
        <w:rPr>
          <w:rStyle w:val="StyleUnderline"/>
          <w:highlight w:val="yellow"/>
        </w:rPr>
        <w:t>suppression</w:t>
      </w:r>
      <w:r>
        <w:rPr>
          <w:rStyle w:val="StyleUnderline"/>
        </w:rPr>
        <w:t xml:space="preserve"> inflicted by tyrants (Rousseau), by ideology (Marx) or by the repressed wishes of the unconscious (Freud).</w:t>
      </w:r>
      <w:r>
        <w:rPr>
          <w:sz w:val="16"/>
        </w:rPr>
        <w:t xml:space="preserve"> Post-enlightenment culture admits the fact of mimesis only grudgingly, and never to its full extent, because to do so would mean undermining its founding assumptions. </w:t>
      </w:r>
    </w:p>
    <w:p w14:paraId="07E2DE5F" w14:textId="77777777" w:rsidR="000C2B54" w:rsidRDefault="000C2B54" w:rsidP="000C2B54">
      <w:pPr>
        <w:rPr>
          <w:sz w:val="16"/>
        </w:rPr>
      </w:pPr>
      <w:r>
        <w:rPr>
          <w:sz w:val="16"/>
        </w:rPr>
        <w:t xml:space="preserve">According to Girard, this is a grand illusion. </w:t>
      </w:r>
      <w:r>
        <w:rPr>
          <w:rStyle w:val="StyleUnderline"/>
          <w:highlight w:val="yellow"/>
        </w:rPr>
        <w:t xml:space="preserve">We only </w:t>
      </w:r>
      <w:r>
        <w:rPr>
          <w:rStyle w:val="Emphasis"/>
          <w:highlight w:val="yellow"/>
        </w:rPr>
        <w:t>think</w:t>
      </w:r>
      <w:r>
        <w:rPr>
          <w:rStyle w:val="StyleUnderline"/>
          <w:highlight w:val="yellow"/>
        </w:rPr>
        <w:t xml:space="preserve"> we are individuals</w:t>
      </w:r>
      <w:r>
        <w:rPr>
          <w:rStyle w:val="StyleUnderline"/>
        </w:rPr>
        <w:t xml:space="preserve"> mimetically. In other words, we want to feel like authentic individuals </w:t>
      </w:r>
      <w:r>
        <w:rPr>
          <w:rStyle w:val="StyleUnderline"/>
          <w:highlight w:val="yellow"/>
        </w:rPr>
        <w:t>because</w:t>
      </w:r>
      <w:r>
        <w:rPr>
          <w:rStyle w:val="StyleUnderline"/>
        </w:rPr>
        <w:t xml:space="preserve"> we think </w:t>
      </w:r>
      <w:r>
        <w:rPr>
          <w:rStyle w:val="StyleUnderline"/>
          <w:highlight w:val="yellow"/>
        </w:rPr>
        <w:t>others feel</w:t>
      </w:r>
      <w:r>
        <w:rPr>
          <w:rStyle w:val="StyleUnderline"/>
        </w:rPr>
        <w:t xml:space="preserve"> like they are </w:t>
      </w:r>
      <w:r>
        <w:rPr>
          <w:rStyle w:val="StyleUnderline"/>
          <w:highlight w:val="yellow"/>
        </w:rPr>
        <w:t>authentic</w:t>
      </w:r>
      <w:r>
        <w:rPr>
          <w:rStyle w:val="StyleUnderline"/>
        </w:rPr>
        <w:t xml:space="preserve"> individuals</w:t>
      </w:r>
      <w:r>
        <w:rPr>
          <w:sz w:val="16"/>
        </w:rPr>
        <w:t xml:space="preserve">. But in truth, no one ‘is’ just themselves, </w:t>
      </w:r>
      <w:r>
        <w:rPr>
          <w:rStyle w:val="StyleUnderline"/>
        </w:rPr>
        <w:t>no one is autonomous, everyone is lacking, everyone is copying their desires from the outside. This is what modern individualism must constantly suppress</w:t>
      </w:r>
      <w:r>
        <w:rPr>
          <w:sz w:val="16"/>
        </w:rPr>
        <w:t xml:space="preserve">. </w:t>
      </w:r>
      <w:r>
        <w:rPr>
          <w:rStyle w:val="StyleUnderline"/>
        </w:rPr>
        <w:t>We attribute desires to our individual egos and justify them to ourselves, because we see others do it</w:t>
      </w:r>
      <w:r>
        <w:rPr>
          <w:sz w:val="16"/>
        </w:rPr>
        <w:t xml:space="preserve">. Individualism thus obscures the dangerous link connection between mimesis and violence. </w:t>
      </w:r>
      <w:r>
        <w:rPr>
          <w:rStyle w:val="Emphasis"/>
          <w:highlight w:val="yellow"/>
        </w:rPr>
        <w:t>Mimetic desire is constantly, unavoidably at work, setting the stage for</w:t>
      </w:r>
      <w:r>
        <w:rPr>
          <w:rStyle w:val="Emphasis"/>
        </w:rPr>
        <w:t xml:space="preserve"> rivalry and </w:t>
      </w:r>
      <w:r>
        <w:rPr>
          <w:rStyle w:val="Emphasis"/>
          <w:highlight w:val="yellow"/>
        </w:rPr>
        <w:t>violent conflict</w:t>
      </w:r>
      <w:r>
        <w:rPr>
          <w:sz w:val="16"/>
        </w:rPr>
        <w:t>.</w:t>
      </w:r>
    </w:p>
    <w:p w14:paraId="2579A8DF" w14:textId="77777777" w:rsidR="000C2B54" w:rsidRDefault="000C2B54" w:rsidP="000C2B54">
      <w:pPr>
        <w:rPr>
          <w:sz w:val="16"/>
        </w:rPr>
      </w:pPr>
      <w:r>
        <w:rPr>
          <w:sz w:val="16"/>
        </w:rPr>
        <w:t xml:space="preserve">Mimetic desire is acquisitive and therefore rivalrous. On one hand, </w:t>
      </w:r>
      <w:r>
        <w:rPr>
          <w:rStyle w:val="StyleUnderline"/>
        </w:rPr>
        <w:t xml:space="preserve">we obviously cannot all acquire or become what others already have. </w:t>
      </w:r>
      <w:r>
        <w:rPr>
          <w:rStyle w:val="StyleUnderline"/>
          <w:highlight w:val="yellow"/>
        </w:rPr>
        <w:t>The model of my desire is</w:t>
      </w:r>
      <w:r>
        <w:rPr>
          <w:rStyle w:val="StyleUnderline"/>
        </w:rPr>
        <w:t xml:space="preserve"> also, therefore, </w:t>
      </w:r>
      <w:r>
        <w:rPr>
          <w:rStyle w:val="StyleUnderline"/>
          <w:highlight w:val="yellow"/>
        </w:rPr>
        <w:t>the obstacle to</w:t>
      </w:r>
      <w:r>
        <w:rPr>
          <w:rStyle w:val="StyleUnderline"/>
        </w:rPr>
        <w:t xml:space="preserve"> my </w:t>
      </w:r>
      <w:r>
        <w:rPr>
          <w:rStyle w:val="StyleUnderline"/>
          <w:highlight w:val="yellow"/>
        </w:rPr>
        <w:t>achieving it</w:t>
      </w:r>
      <w:r>
        <w:rPr>
          <w:rStyle w:val="StyleUnderline"/>
        </w:rPr>
        <w:t xml:space="preserve">. On the other side of the mimetic relationship, the experience of </w:t>
      </w:r>
      <w:r>
        <w:rPr>
          <w:rStyle w:val="StyleUnderline"/>
          <w:highlight w:val="yellow"/>
        </w:rPr>
        <w:t>being imitated is</w:t>
      </w:r>
      <w:r>
        <w:rPr>
          <w:rStyle w:val="StyleUnderline"/>
        </w:rPr>
        <w:t xml:space="preserve"> just as </w:t>
      </w:r>
      <w:r>
        <w:rPr>
          <w:rStyle w:val="StyleUnderline"/>
          <w:highlight w:val="yellow"/>
        </w:rPr>
        <w:t>aggravating</w:t>
      </w:r>
      <w:r>
        <w:rPr>
          <w:rStyle w:val="StyleUnderline"/>
        </w:rPr>
        <w:t>, introducing unwanted attention and uninvited competition.</w:t>
      </w:r>
      <w:r>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Pr>
          <w:rStyle w:val="StyleUnderline"/>
          <w:highlight w:val="yellow"/>
        </w:rPr>
        <w:t>everyone wants to be seen as different, and yet everyone is unable to avoid mimicking</w:t>
      </w:r>
      <w:r>
        <w:rPr>
          <w:rStyle w:val="StyleUnderline"/>
        </w:rPr>
        <w:t xml:space="preserve"> the desires of </w:t>
      </w:r>
      <w:r>
        <w:rPr>
          <w:rStyle w:val="StyleUnderline"/>
          <w:highlight w:val="yellow"/>
        </w:rPr>
        <w:t>others</w:t>
      </w:r>
      <w:r>
        <w:rPr>
          <w:rStyle w:val="StyleUnderline"/>
        </w:rPr>
        <w:t>, which in the modern world includes the desire to be seen as different</w:t>
      </w:r>
      <w:r>
        <w:rPr>
          <w:sz w:val="16"/>
        </w:rPr>
        <w:t xml:space="preserve">. The fact of being unable to realise one’s desire, of being thwarted, rejected, or opposed, and the converse feeling of being copied by another recursively acts as the stimulant of the desire. In other words, </w:t>
      </w:r>
      <w:r>
        <w:rPr>
          <w:rStyle w:val="StyleUnderline"/>
          <w:highlight w:val="yellow"/>
        </w:rPr>
        <w:t xml:space="preserve">mimetic desire </w:t>
      </w:r>
      <w:r>
        <w:rPr>
          <w:rStyle w:val="Emphasis"/>
          <w:highlight w:val="yellow"/>
        </w:rPr>
        <w:t>escalates</w:t>
      </w:r>
      <w:r>
        <w:rPr>
          <w:rStyle w:val="StyleUnderline"/>
        </w:rPr>
        <w:t xml:space="preserve"> in intensity under its own steam</w:t>
      </w:r>
      <w:r>
        <w:rPr>
          <w:sz w:val="16"/>
        </w:rPr>
        <w:t xml:space="preserve">. </w:t>
      </w:r>
    </w:p>
    <w:p w14:paraId="47503BFE" w14:textId="77777777" w:rsidR="000C2B54" w:rsidRDefault="000C2B54" w:rsidP="000C2B54">
      <w:pPr>
        <w:rPr>
          <w:sz w:val="16"/>
        </w:rPr>
      </w:pPr>
      <w:r>
        <w:rPr>
          <w:sz w:val="16"/>
        </w:rPr>
        <w:t>Mimetic violence</w:t>
      </w:r>
    </w:p>
    <w:p w14:paraId="6C1A55F7" w14:textId="77777777" w:rsidR="000C2B54" w:rsidRDefault="000C2B54" w:rsidP="000C2B54">
      <w:pPr>
        <w:rPr>
          <w:sz w:val="16"/>
        </w:rPr>
      </w:pPr>
      <w:r>
        <w:rPr>
          <w:rStyle w:val="StyleUnderline"/>
        </w:rPr>
        <w:t xml:space="preserve">Violence threatens </w:t>
      </w:r>
      <w:r>
        <w:rPr>
          <w:rStyle w:val="StyleUnderline"/>
          <w:highlight w:val="yellow"/>
        </w:rPr>
        <w:t>to</w:t>
      </w:r>
      <w:r>
        <w:rPr>
          <w:rStyle w:val="StyleUnderline"/>
        </w:rPr>
        <w:t xml:space="preserve"> erupt whenever mimetic rivalry takes hold</w:t>
      </w:r>
      <w:r>
        <w:rPr>
          <w:sz w:val="16"/>
        </w:rPr>
        <w:t xml:space="preserve">. For the moderns, </w:t>
      </w:r>
      <w:r>
        <w:rPr>
          <w:rStyle w:val="StyleUnderline"/>
        </w:rPr>
        <w:t>violence is regarded as a problem that arises only abnormally and is always to be despised</w:t>
      </w:r>
      <w:r>
        <w:rPr>
          <w:sz w:val="16"/>
        </w:rPr>
        <w:t xml:space="preserve">. But in archaic societies, Girard claims, </w:t>
      </w:r>
      <w:r>
        <w:rPr>
          <w:rStyle w:val="StyleUnderline"/>
        </w:rPr>
        <w:t>violence was taken for granted as the background context in which all mimesis occurs</w:t>
      </w:r>
      <w:r>
        <w:rPr>
          <w:sz w:val="16"/>
        </w:rPr>
        <w:t xml:space="preserve">. For this reason, </w:t>
      </w:r>
      <w:r>
        <w:rPr>
          <w:rStyle w:val="StyleUnderline"/>
        </w:rPr>
        <w:t>archaic societies were much more willing to actively suppress desire</w:t>
      </w:r>
      <w:r>
        <w:rPr>
          <w:sz w:val="16"/>
        </w:rPr>
        <w:t xml:space="preserve">. Mimetic appropriation was to be feared and prohibited, and this was the function of religion. In every archaic culture, violence was always associated with and contained by the sacred. </w:t>
      </w:r>
    </w:p>
    <w:p w14:paraId="4960C4A3" w14:textId="77777777" w:rsidR="000C2B54" w:rsidRDefault="000C2B54" w:rsidP="000C2B54">
      <w:pPr>
        <w:rPr>
          <w:sz w:val="16"/>
        </w:rPr>
      </w:pPr>
      <w:r>
        <w:rPr>
          <w:sz w:val="16"/>
        </w:rPr>
        <w:t xml:space="preserve">Here is the hypothesis. </w:t>
      </w:r>
      <w:r>
        <w:rPr>
          <w:rStyle w:val="StyleUnderline"/>
        </w:rPr>
        <w:t xml:space="preserve">Wherever two people want the same thing and seek to acquire it, a </w:t>
      </w:r>
      <w:r>
        <w:rPr>
          <w:rStyle w:val="StyleUnderline"/>
          <w:highlight w:val="yellow"/>
        </w:rPr>
        <w:t xml:space="preserve">mimetic rivalry </w:t>
      </w:r>
      <w:r>
        <w:rPr>
          <w:rStyle w:val="StyleUnderline"/>
        </w:rPr>
        <w:t>is formed</w:t>
      </w:r>
      <w:r>
        <w:rPr>
          <w:sz w:val="16"/>
        </w:rPr>
        <w:t xml:space="preserve">. </w:t>
      </w:r>
      <w:r>
        <w:rPr>
          <w:rStyle w:val="StyleUnderline"/>
          <w:highlight w:val="yellow"/>
        </w:rPr>
        <w:t>Unless</w:t>
      </w:r>
      <w:r>
        <w:rPr>
          <w:rStyle w:val="StyleUnderline"/>
        </w:rPr>
        <w:t xml:space="preserve"> it is </w:t>
      </w:r>
      <w:r>
        <w:rPr>
          <w:rStyle w:val="StyleUnderline"/>
          <w:highlight w:val="yellow"/>
        </w:rPr>
        <w:t>contained</w:t>
      </w:r>
      <w:r>
        <w:rPr>
          <w:rStyle w:val="StyleUnderline"/>
        </w:rPr>
        <w:t xml:space="preserve">, the mimetic desire for the object </w:t>
      </w:r>
      <w:r>
        <w:rPr>
          <w:rStyle w:val="StyleUnderline"/>
          <w:highlight w:val="yellow"/>
        </w:rPr>
        <w:t>spreads</w:t>
      </w:r>
      <w:r>
        <w:rPr>
          <w:rStyle w:val="StyleUnderline"/>
        </w:rPr>
        <w:t xml:space="preserve"> just like a contagious virus. Unchecked, the shared desire </w:t>
      </w:r>
      <w:r>
        <w:rPr>
          <w:rStyle w:val="Emphasis"/>
          <w:highlight w:val="yellow"/>
        </w:rPr>
        <w:t>exponentially</w:t>
      </w:r>
      <w:r>
        <w:rPr>
          <w:rStyle w:val="Emphasis"/>
        </w:rPr>
        <w:t xml:space="preserve"> infects</w:t>
      </w:r>
      <w:r>
        <w:rPr>
          <w:rStyle w:val="StyleUnderline"/>
        </w:rPr>
        <w:t xml:space="preserve"> the community. At that point, it </w:t>
      </w:r>
      <w:r>
        <w:rPr>
          <w:rStyle w:val="StyleUnderline"/>
          <w:highlight w:val="yellow"/>
        </w:rPr>
        <w:t>causes de-differentiation of the</w:t>
      </w:r>
      <w:r>
        <w:rPr>
          <w:rStyle w:val="StyleUnderline"/>
        </w:rPr>
        <w:t xml:space="preserve"> members of the </w:t>
      </w:r>
      <w:r>
        <w:rPr>
          <w:rStyle w:val="StyleUnderline"/>
          <w:highlight w:val="yellow"/>
        </w:rPr>
        <w:t>group. Everyone wants to have or to be the same</w:t>
      </w:r>
      <w:r>
        <w:rPr>
          <w:rStyle w:val="StyleUnderline"/>
        </w:rPr>
        <w:t xml:space="preserve"> thing. </w:t>
      </w:r>
      <w:r>
        <w:rPr>
          <w:rStyle w:val="StyleUnderline"/>
          <w:highlight w:val="yellow"/>
        </w:rPr>
        <w:t xml:space="preserve">Desires converge and </w:t>
      </w:r>
      <w:r>
        <w:rPr>
          <w:rStyle w:val="Emphasis"/>
          <w:highlight w:val="yellow"/>
        </w:rPr>
        <w:t>violence erupts</w:t>
      </w:r>
      <w:r>
        <w:rPr>
          <w:sz w:val="16"/>
        </w:rPr>
        <w:t xml:space="preserve">. </w:t>
      </w:r>
    </w:p>
    <w:p w14:paraId="20648E3D" w14:textId="77777777" w:rsidR="000C2B54" w:rsidRDefault="000C2B54" w:rsidP="000C2B54">
      <w:pPr>
        <w:rPr>
          <w:sz w:val="16"/>
        </w:rPr>
      </w:pPr>
      <w:r>
        <w:rPr>
          <w:rStyle w:val="StyleUnderline"/>
        </w:rPr>
        <w:t>The next step is mimetic violence</w:t>
      </w:r>
      <w:r>
        <w:rPr>
          <w:rStyle w:val="StyleUnderline"/>
          <w:highlight w:val="yellow"/>
        </w:rPr>
        <w:t>. Once violence breaks out</w:t>
      </w:r>
      <w:r>
        <w:rPr>
          <w:rStyle w:val="StyleUnderline"/>
        </w:rPr>
        <w:t xml:space="preserve"> in the community, </w:t>
      </w:r>
      <w:r>
        <w:rPr>
          <w:rStyle w:val="StyleUnderline"/>
          <w:highlight w:val="yellow"/>
        </w:rPr>
        <w:t>it becomes mimetic</w:t>
      </w:r>
      <w:r>
        <w:rPr>
          <w:rStyle w:val="StyleUnderline"/>
        </w:rPr>
        <w:t xml:space="preserve"> too</w:t>
      </w:r>
      <w:r>
        <w:rPr>
          <w:sz w:val="16"/>
        </w:rPr>
        <w:t xml:space="preserve">. Mimetic desire shifts from the object of desire to the violence itself. </w:t>
      </w:r>
      <w:r>
        <w:rPr>
          <w:rStyle w:val="StyleUnderline"/>
          <w:highlight w:val="yellow"/>
        </w:rPr>
        <w:t>It is no longer the object that counts but the desire to visit violence</w:t>
      </w:r>
      <w:r>
        <w:rPr>
          <w:rStyle w:val="StyleUnderline"/>
        </w:rPr>
        <w:t xml:space="preserve"> upon those who have inflicted it against us</w:t>
      </w:r>
      <w:r>
        <w:rPr>
          <w:sz w:val="16"/>
        </w:rPr>
        <w:t xml:space="preserve">. Whereas animals and primates are content to establish dominant hierarchies within their communities, </w:t>
      </w:r>
      <w:r>
        <w:rPr>
          <w:rStyle w:val="StyleUnderline"/>
        </w:rPr>
        <w:t xml:space="preserve">humans fight to the death, and even beyond, as </w:t>
      </w:r>
      <w:r>
        <w:rPr>
          <w:rStyle w:val="StyleUnderline"/>
          <w:highlight w:val="yellow"/>
        </w:rPr>
        <w:t xml:space="preserve">blood feuds pass reciprocal violence down </w:t>
      </w:r>
      <w:r>
        <w:rPr>
          <w:rStyle w:val="StyleUnderline"/>
        </w:rPr>
        <w:t xml:space="preserve">the </w:t>
      </w:r>
      <w:r>
        <w:rPr>
          <w:rStyle w:val="StyleUnderline"/>
          <w:highlight w:val="yellow"/>
        </w:rPr>
        <w:t xml:space="preserve">generations. </w:t>
      </w:r>
      <w:r>
        <w:rPr>
          <w:rStyle w:val="StyleUnderline"/>
        </w:rPr>
        <w:t xml:space="preserve">The </w:t>
      </w:r>
      <w:r>
        <w:rPr>
          <w:rStyle w:val="StyleUnderline"/>
          <w:highlight w:val="yellow"/>
        </w:rPr>
        <w:t>community is destroyed</w:t>
      </w:r>
      <w:r>
        <w:rPr>
          <w:rStyle w:val="StyleUnderline"/>
        </w:rPr>
        <w:t xml:space="preserve">, riven by reciprocal acts of vengeance between rivals, families, groups, </w:t>
      </w:r>
      <w:r>
        <w:rPr>
          <w:rStyle w:val="StyleUnderline"/>
          <w:highlight w:val="yellow"/>
        </w:rPr>
        <w:t>and ultimately nations</w:t>
      </w:r>
      <w:r>
        <w:rPr>
          <w:rStyle w:val="StyleUnderline"/>
        </w:rPr>
        <w:t xml:space="preserve">. The </w:t>
      </w:r>
      <w:r>
        <w:rPr>
          <w:rStyle w:val="StyleUnderline"/>
          <w:highlight w:val="yellow"/>
        </w:rPr>
        <w:t>order</w:t>
      </w:r>
      <w:r>
        <w:rPr>
          <w:rStyle w:val="StyleUnderline"/>
        </w:rPr>
        <w:t xml:space="preserve"> of things </w:t>
      </w:r>
      <w:r>
        <w:rPr>
          <w:rStyle w:val="StyleUnderline"/>
          <w:highlight w:val="yellow"/>
        </w:rPr>
        <w:t xml:space="preserve">dissolves, the </w:t>
      </w:r>
      <w:r>
        <w:rPr>
          <w:rStyle w:val="Emphasis"/>
          <w:highlight w:val="yellow"/>
        </w:rPr>
        <w:t>world</w:t>
      </w:r>
      <w:r>
        <w:rPr>
          <w:rStyle w:val="StyleUnderline"/>
          <w:highlight w:val="yellow"/>
        </w:rPr>
        <w:t xml:space="preserve"> is </w:t>
      </w:r>
      <w:r>
        <w:rPr>
          <w:rStyle w:val="Emphasis"/>
          <w:highlight w:val="yellow"/>
        </w:rPr>
        <w:t>inverted</w:t>
      </w:r>
      <w:r>
        <w:rPr>
          <w:rStyle w:val="StyleUnderline"/>
        </w:rPr>
        <w:t xml:space="preserve">, monsters appear, </w:t>
      </w:r>
      <w:r>
        <w:rPr>
          <w:rStyle w:val="Emphasis"/>
        </w:rPr>
        <w:t>evil flourishes</w:t>
      </w:r>
      <w:r>
        <w:rPr>
          <w:rStyle w:val="StyleUnderline"/>
        </w:rPr>
        <w:t xml:space="preserve">, retribution multiplies. </w:t>
      </w:r>
      <w:r>
        <w:rPr>
          <w:rStyle w:val="StyleUnderline"/>
          <w:highlight w:val="yellow"/>
        </w:rPr>
        <w:t xml:space="preserve">Unless the mimetic crisis is arrested, the community </w:t>
      </w:r>
      <w:r>
        <w:rPr>
          <w:rStyle w:val="Emphasis"/>
          <w:highlight w:val="yellow"/>
        </w:rPr>
        <w:t>tears itself</w:t>
      </w:r>
      <w:r>
        <w:rPr>
          <w:rStyle w:val="StyleUnderline"/>
          <w:highlight w:val="yellow"/>
        </w:rPr>
        <w:t xml:space="preserve"> apart</w:t>
      </w:r>
      <w:r>
        <w:rPr>
          <w:sz w:val="16"/>
        </w:rPr>
        <w:t>.</w:t>
      </w:r>
    </w:p>
    <w:p w14:paraId="4CB178A6" w14:textId="77777777" w:rsidR="000C2B54" w:rsidRDefault="000C2B54" w:rsidP="000C2B54">
      <w:pPr>
        <w:rPr>
          <w:sz w:val="16"/>
        </w:rPr>
      </w:pPr>
      <w:r>
        <w:rPr>
          <w:sz w:val="16"/>
        </w:rPr>
        <w:t>The scapegoat</w:t>
      </w:r>
    </w:p>
    <w:p w14:paraId="4F6E64E0" w14:textId="77777777" w:rsidR="000C2B54" w:rsidRDefault="000C2B54" w:rsidP="000C2B54">
      <w:pPr>
        <w:rPr>
          <w:sz w:val="16"/>
        </w:rPr>
      </w:pPr>
      <w:r>
        <w:rPr>
          <w:rStyle w:val="StyleUnderline"/>
        </w:rPr>
        <w:t xml:space="preserve">The scapegoat mechanism is what </w:t>
      </w:r>
      <w:r>
        <w:rPr>
          <w:rStyle w:val="Emphasis"/>
        </w:rPr>
        <w:t>arrests</w:t>
      </w:r>
      <w:r>
        <w:rPr>
          <w:rStyle w:val="StyleUnderline"/>
        </w:rPr>
        <w:t xml:space="preserve"> mimetic violence and, at the same time, lays the foundation of a renewed social order</w:t>
      </w:r>
      <w:r>
        <w:rPr>
          <w:sz w:val="16"/>
        </w:rPr>
        <w:t xml:space="preserve">. This profoundly strange idea is the point of greatest conjecture in Girard’s theory. </w:t>
      </w:r>
      <w:r>
        <w:rPr>
          <w:rStyle w:val="StyleUnderline"/>
          <w:highlight w:val="yellow"/>
        </w:rPr>
        <w:t>In a mimetic crisis</w:t>
      </w:r>
      <w:r>
        <w:rPr>
          <w:sz w:val="16"/>
        </w:rPr>
        <w:t xml:space="preserve">, as </w:t>
      </w:r>
      <w:r>
        <w:rPr>
          <w:rStyle w:val="StyleUnderline"/>
          <w:highlight w:val="yellow"/>
        </w:rPr>
        <w:t xml:space="preserve">reciprocal violence </w:t>
      </w:r>
      <w:r>
        <w:rPr>
          <w:rStyle w:val="Emphasis"/>
          <w:highlight w:val="yellow"/>
        </w:rPr>
        <w:t>escalates</w:t>
      </w:r>
      <w:r>
        <w:rPr>
          <w:sz w:val="16"/>
        </w:rPr>
        <w:t xml:space="preserve">, all order breaks down. </w:t>
      </w:r>
      <w:r>
        <w:rPr>
          <w:rStyle w:val="StyleUnderline"/>
        </w:rPr>
        <w:t>Everyone is obsessed with visiting violence on their rivals</w:t>
      </w:r>
      <w:r>
        <w:t>. If this</w:t>
      </w:r>
      <w:r>
        <w:rPr>
          <w:rStyle w:val="StyleUnderline"/>
        </w:rPr>
        <w:t xml:space="preserve"> continues</w:t>
      </w:r>
      <w:r>
        <w:rPr>
          <w:rStyle w:val="StyleUnderline"/>
          <w:highlight w:val="yellow"/>
        </w:rPr>
        <w:t xml:space="preserve">, </w:t>
      </w:r>
      <w:r>
        <w:rPr>
          <w:rStyle w:val="Emphasis"/>
          <w:highlight w:val="yellow"/>
        </w:rPr>
        <w:t>everyone</w:t>
      </w:r>
      <w:r>
        <w:rPr>
          <w:rStyle w:val="StyleUnderline"/>
          <w:highlight w:val="yellow"/>
        </w:rPr>
        <w:t xml:space="preserve"> will eventually be killed or dispersed</w:t>
      </w:r>
      <w:r>
        <w:rPr>
          <w:sz w:val="16"/>
        </w:rPr>
        <w:t xml:space="preserve">. Girard speculates that many </w:t>
      </w:r>
      <w:r>
        <w:rPr>
          <w:rStyle w:val="StyleUnderline"/>
        </w:rPr>
        <w:t>societies ultimately destroyed themselves in this way</w:t>
      </w:r>
      <w:r>
        <w:rPr>
          <w:sz w:val="16"/>
        </w:rPr>
        <w:t xml:space="preserve">. Yet in some cases, a scapegoat is found, and peace established. </w:t>
      </w:r>
    </w:p>
    <w:p w14:paraId="5920C6C8" w14:textId="77777777" w:rsidR="000C2B54" w:rsidRDefault="000C2B54" w:rsidP="000C2B54">
      <w:pPr>
        <w:rPr>
          <w:sz w:val="16"/>
        </w:rPr>
      </w:pPr>
      <w:r>
        <w:rPr>
          <w:sz w:val="16"/>
        </w:rPr>
        <w:t xml:space="preserve">The idea is that </w:t>
      </w:r>
      <w:r>
        <w:rPr>
          <w:rStyle w:val="StyleUnderline"/>
        </w:rPr>
        <w:t xml:space="preserve">the object of </w:t>
      </w:r>
      <w:r>
        <w:rPr>
          <w:rStyle w:val="StyleUnderline"/>
          <w:highlight w:val="yellow"/>
        </w:rPr>
        <w:t xml:space="preserve">mimetic imitation switches from the cycle of violence towards </w:t>
      </w:r>
      <w:r>
        <w:rPr>
          <w:rStyle w:val="StyleUnderline"/>
        </w:rPr>
        <w:t xml:space="preserve">mimetically heaping blame upon </w:t>
      </w:r>
      <w:r>
        <w:rPr>
          <w:rStyle w:val="StyleUnderline"/>
          <w:highlight w:val="yellow"/>
        </w:rPr>
        <w:t>a single target, arbitrarily chosen</w:t>
      </w:r>
      <w:r>
        <w:rPr>
          <w:rStyle w:val="StyleUnderline"/>
        </w:rPr>
        <w:t xml:space="preserve"> by the community</w:t>
      </w:r>
      <w:r>
        <w:rPr>
          <w:sz w:val="16"/>
        </w:rPr>
        <w:t xml:space="preserve">. The individual may be selected because in some way they stand out as being different: perhaps they are an outsider, or are sick, or have a physical disability that marks them out. </w:t>
      </w:r>
      <w:r>
        <w:rPr>
          <w:rStyle w:val="StyleUnderline"/>
        </w:rPr>
        <w:t>In any case they are a person whose death shall not be avenged</w:t>
      </w:r>
      <w:r>
        <w:rPr>
          <w:sz w:val="16"/>
        </w:rPr>
        <w:t xml:space="preserve">. As mimetic desire at this point is chaotic </w:t>
      </w:r>
      <w:r>
        <w:rPr>
          <w:rStyle w:val="StyleUnderline"/>
          <w:highlight w:val="yellow"/>
        </w:rPr>
        <w:t>and</w:t>
      </w:r>
      <w:r>
        <w:rPr>
          <w:sz w:val="16"/>
        </w:rPr>
        <w:t xml:space="preserve"> uncontained, </w:t>
      </w:r>
      <w:r>
        <w:rPr>
          <w:rStyle w:val="StyleUnderline"/>
        </w:rPr>
        <w:t>it spreads quickly between individuals and converges on different objects</w:t>
      </w:r>
      <w:r>
        <w:rPr>
          <w:sz w:val="16"/>
        </w:rPr>
        <w:t xml:space="preserve">. Thus, </w:t>
      </w:r>
      <w:r>
        <w:rPr>
          <w:rStyle w:val="StyleUnderline"/>
        </w:rPr>
        <w:t xml:space="preserve">the group’s desire to end violence converges on this single person who is to be blamed for causing all the trouble. The victim is soon </w:t>
      </w:r>
      <w:r>
        <w:rPr>
          <w:rStyle w:val="StyleUnderline"/>
          <w:highlight w:val="yellow"/>
        </w:rPr>
        <w:t>universally blamed</w:t>
      </w:r>
      <w:r>
        <w:rPr>
          <w:rStyle w:val="StyleUnderline"/>
        </w:rPr>
        <w:t xml:space="preserve"> for the crisis and hated for it</w:t>
      </w:r>
      <w:r>
        <w:rPr>
          <w:sz w:val="16"/>
        </w:rPr>
        <w:t>. The sum of the community’s desire for vengeance is unanimously projected at this single victim. The group unanimously declares them guilty and collectively murders the victim. This act of lynching unites the community in peace.</w:t>
      </w:r>
    </w:p>
    <w:p w14:paraId="5976C597" w14:textId="77777777" w:rsidR="000C2B54" w:rsidRDefault="000C2B54" w:rsidP="000C2B54">
      <w:pPr>
        <w:rPr>
          <w:sz w:val="16"/>
        </w:rPr>
      </w:pPr>
      <w:r>
        <w:rPr>
          <w:sz w:val="16"/>
        </w:rPr>
        <w:t xml:space="preserve">Consequently, </w:t>
      </w:r>
      <w:r>
        <w:rPr>
          <w:rStyle w:val="StyleUnderline"/>
          <w:highlight w:val="yellow"/>
        </w:rPr>
        <w:t>if peace breaks out, the victim’s guilt seems confirmed, but so too is their special status</w:t>
      </w:r>
      <w:r>
        <w:rPr>
          <w:rStyle w:val="StyleUnderline"/>
        </w:rPr>
        <w:t xml:space="preserve"> and magical power. The murdered victim becomes retrospectively venerated as a god.</w:t>
      </w:r>
      <w:r>
        <w:rPr>
          <w:sz w:val="16"/>
        </w:rPr>
        <w:t xml:space="preserve"> Hence, Girard argues, </w:t>
      </w:r>
      <w:r>
        <w:rPr>
          <w:rStyle w:val="Emphasis"/>
          <w:highlight w:val="yellow"/>
        </w:rPr>
        <w:t>all archaic gods are dual faced</w:t>
      </w:r>
      <w:r>
        <w:rPr>
          <w:sz w:val="16"/>
          <w:highlight w:val="yellow"/>
        </w:rPr>
        <w:t xml:space="preserve">. </w:t>
      </w:r>
      <w:r>
        <w:rPr>
          <w:rStyle w:val="StyleUnderline"/>
          <w:highlight w:val="yellow"/>
        </w:rPr>
        <w:t>They are mythologised as both bad</w:t>
      </w:r>
      <w:r>
        <w:rPr>
          <w:sz w:val="16"/>
        </w:rPr>
        <w:t xml:space="preserve"> (the cause of the crisis) </w:t>
      </w:r>
      <w:r>
        <w:rPr>
          <w:rStyle w:val="StyleUnderline"/>
          <w:highlight w:val="yellow"/>
        </w:rPr>
        <w:t>and good</w:t>
      </w:r>
      <w:r>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3C871104" w14:textId="77777777" w:rsidR="000C2B54" w:rsidRDefault="000C2B54" w:rsidP="000C2B54">
      <w:pPr>
        <w:rPr>
          <w:sz w:val="16"/>
        </w:rPr>
      </w:pPr>
      <w:r>
        <w:rPr>
          <w:rStyle w:val="StyleUnderline"/>
        </w:rPr>
        <w:t>Every community has a collective murder of its deity at its heart</w:t>
      </w:r>
      <w:r>
        <w:rPr>
          <w:sz w:val="16"/>
        </w:rPr>
        <w:t xml:space="preserve">. </w:t>
      </w:r>
      <w:r>
        <w:rPr>
          <w:rStyle w:val="StyleUnderline"/>
          <w:highlight w:val="yellow"/>
        </w:rPr>
        <w:t xml:space="preserve">Mimetic violence </w:t>
      </w:r>
      <w:r>
        <w:rPr>
          <w:rStyle w:val="Emphasis"/>
          <w:highlight w:val="yellow"/>
        </w:rPr>
        <w:t>resolved</w:t>
      </w:r>
      <w:r>
        <w:rPr>
          <w:rStyle w:val="StyleUnderline"/>
          <w:highlight w:val="yellow"/>
        </w:rPr>
        <w:t xml:space="preserve"> by the scapegoat mechanism is the </w:t>
      </w:r>
      <w:r>
        <w:rPr>
          <w:rStyle w:val="Emphasis"/>
          <w:highlight w:val="yellow"/>
        </w:rPr>
        <w:t>foundation</w:t>
      </w:r>
      <w:r>
        <w:rPr>
          <w:rStyle w:val="StyleUnderline"/>
          <w:highlight w:val="yellow"/>
        </w:rPr>
        <w:t xml:space="preserve"> of </w:t>
      </w:r>
      <w:r>
        <w:rPr>
          <w:rStyle w:val="Emphasis"/>
          <w:highlight w:val="yellow"/>
        </w:rPr>
        <w:t>every</w:t>
      </w:r>
      <w:r>
        <w:rPr>
          <w:rStyle w:val="StyleUnderline"/>
          <w:highlight w:val="yellow"/>
        </w:rPr>
        <w:t xml:space="preserve"> epistemic world</w:t>
      </w:r>
      <w:r>
        <w:rPr>
          <w:rStyle w:val="StyleUnderline"/>
        </w:rPr>
        <w:t xml:space="preserve"> – like Cain killing his brother Abel, or Romulus his brother Remus</w:t>
      </w:r>
      <w:r>
        <w:rPr>
          <w:sz w:val="16"/>
        </w:rPr>
        <w:t>. Only the killing of a single victim can resolve the mimetic conflict.</w:t>
      </w:r>
    </w:p>
    <w:p w14:paraId="24A49428" w14:textId="77777777" w:rsidR="000C2B54" w:rsidRDefault="000C2B54" w:rsidP="000C2B54">
      <w:pPr>
        <w:rPr>
          <w:sz w:val="16"/>
        </w:rPr>
      </w:pPr>
      <w:r>
        <w:rPr>
          <w:sz w:val="16"/>
        </w:rPr>
        <w:t xml:space="preserve">This in turn accounts for two defining features of all religions: prohibitions and ritual sacrifice. </w:t>
      </w:r>
      <w:r>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Pr>
          <w:sz w:val="16"/>
        </w:rPr>
        <w:t xml:space="preserve">. </w:t>
      </w:r>
      <w:r>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Pr>
          <w:sz w:val="16"/>
        </w:rPr>
        <w:t xml:space="preserve">. The ritualised repetition of the original killing recalls a moment of maximum violence, now performed by a designated priest in front of the whole community as a sacred act. </w:t>
      </w:r>
      <w:r>
        <w:rPr>
          <w:rStyle w:val="StyleUnderline"/>
        </w:rPr>
        <w:t>The sacrificial victim takes the position of the original scapegoat: in many societies, the victim is therefore venerated, worshipped, and allowed to rule the community before being put to death</w:t>
      </w:r>
      <w:r>
        <w:rPr>
          <w:sz w:val="16"/>
        </w:rPr>
        <w:t xml:space="preserve">. </w:t>
      </w:r>
    </w:p>
    <w:p w14:paraId="58D483DE" w14:textId="77777777" w:rsidR="000C2B54" w:rsidRDefault="000C2B54" w:rsidP="000C2B54">
      <w:pPr>
        <w:rPr>
          <w:sz w:val="16"/>
        </w:rPr>
      </w:pPr>
      <w:r>
        <w:rPr>
          <w:sz w:val="16"/>
        </w:rPr>
        <w:t xml:space="preserve">This structure underlies all sacrificial rituals, according to Girard and, just as surprisingly, it works. </w:t>
      </w:r>
      <w:r>
        <w:rPr>
          <w:rStyle w:val="StyleUnderline"/>
        </w:rPr>
        <w:t>Order is renewed by ritual sacrifice</w:t>
      </w:r>
      <w:r>
        <w:rPr>
          <w:sz w:val="16"/>
        </w:rPr>
        <w:t xml:space="preserve">. The only misunderstanding is the belief in the divine power of the god whose death is being recalled. </w:t>
      </w:r>
      <w:r>
        <w:rPr>
          <w:rStyle w:val="StyleUnderline"/>
        </w:rPr>
        <w:t>Ritual sacrifices work via the mechanism by which mob violence is mimetically quelled through the agreement that the disorder was caused and resolved by the victim</w:t>
      </w:r>
      <w:r>
        <w:rPr>
          <w:sz w:val="16"/>
        </w:rPr>
        <w:t>. Mimesis, not magic, remains the active agent.</w:t>
      </w:r>
    </w:p>
    <w:p w14:paraId="6BD3C479" w14:textId="77777777" w:rsidR="000C2B54" w:rsidRDefault="000C2B54" w:rsidP="000C2B54">
      <w:pPr>
        <w:rPr>
          <w:sz w:val="16"/>
        </w:rPr>
      </w:pPr>
      <w:r>
        <w:rPr>
          <w:sz w:val="16"/>
        </w:rPr>
        <w:t xml:space="preserve">Alongside sacrificial re-enactment, </w:t>
      </w:r>
      <w:r>
        <w:rPr>
          <w:rStyle w:val="StyleUnderline"/>
          <w:highlight w:val="yellow"/>
        </w:rPr>
        <w:t>the other strategy for maintaining peace is the religious prohibition of mimesis</w:t>
      </w:r>
      <w:r>
        <w:rPr>
          <w:rStyle w:val="StyleUnderline"/>
        </w:rPr>
        <w:t>. All prohibitions</w:t>
      </w:r>
      <w:r>
        <w:rPr>
          <w:sz w:val="16"/>
        </w:rPr>
        <w:t xml:space="preserve">, Girard claims, </w:t>
      </w:r>
      <w:r>
        <w:rPr>
          <w:rStyle w:val="StyleUnderline"/>
        </w:rPr>
        <w:t>ultimately concern the limitation or economising of desire</w:t>
      </w:r>
      <w:r>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Pr>
          <w:sz w:val="16"/>
        </w:rPr>
        <w:t xml:space="preserve"> </w:t>
      </w:r>
    </w:p>
    <w:p w14:paraId="36253438" w14:textId="77777777" w:rsidR="000C2B54" w:rsidRDefault="000C2B54" w:rsidP="000C2B54">
      <w:pPr>
        <w:rPr>
          <w:sz w:val="16"/>
        </w:rPr>
      </w:pPr>
      <w:r>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4C510F4D" w14:textId="77777777" w:rsidR="000C2B54" w:rsidRDefault="000C2B54" w:rsidP="000C2B54">
      <w:pPr>
        <w:rPr>
          <w:sz w:val="16"/>
        </w:rPr>
      </w:pPr>
      <w:r>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5CC4D756" w14:textId="77777777" w:rsidR="000C2B54" w:rsidRDefault="000C2B54" w:rsidP="000C2B54">
      <w:pPr>
        <w:rPr>
          <w:sz w:val="16"/>
        </w:rPr>
      </w:pPr>
      <w:r>
        <w:rPr>
          <w:rStyle w:val="StyleUnderline"/>
        </w:rPr>
        <w:t>Once the mechanism is exposed, it loses its mystically power</w:t>
      </w:r>
      <w:r>
        <w:rPr>
          <w:sz w:val="16"/>
        </w:rPr>
        <w:t xml:space="preserve">. Girard claims that </w:t>
      </w:r>
      <w:r>
        <w:rPr>
          <w:rStyle w:val="StyleUnderline"/>
        </w:rPr>
        <w:t>Christianity is important as it offered a way out of the cycle of sacrificial killing</w:t>
      </w:r>
      <w:r>
        <w:rPr>
          <w:sz w:val="16"/>
        </w:rPr>
        <w:t xml:space="preserve">. But Christians rarely seem to recognise this message. </w:t>
      </w:r>
      <w:r>
        <w:rPr>
          <w:rStyle w:val="StyleUnderline"/>
        </w:rPr>
        <w:t>They too have shares in the bloody history of religious scapegoating, most obviously demonstrated in antisemitic pogroms and the Holocaust</w:t>
      </w:r>
      <w:r>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0685DA55" w14:textId="77777777" w:rsidR="000C2B54" w:rsidRDefault="000C2B54" w:rsidP="000C2B54"/>
    <w:p w14:paraId="5815AB6B" w14:textId="77777777" w:rsidR="000C2B54" w:rsidRDefault="000C2B54" w:rsidP="000C2B54">
      <w:r>
        <w:t>**MARKED**</w:t>
      </w:r>
    </w:p>
    <w:p w14:paraId="525E1F15" w14:textId="77777777" w:rsidR="000C2B54" w:rsidRDefault="000C2B54" w:rsidP="000C2B54"/>
    <w:p w14:paraId="7FDB4217" w14:textId="77777777" w:rsidR="000C2B54" w:rsidRDefault="000C2B54" w:rsidP="000C2B54">
      <w:pPr>
        <w:rPr>
          <w:sz w:val="16"/>
        </w:rPr>
      </w:pPr>
      <w:r>
        <w:rPr>
          <w:sz w:val="16"/>
        </w:rPr>
        <w:t>Modernity and critique</w:t>
      </w:r>
    </w:p>
    <w:p w14:paraId="198367EA" w14:textId="77777777" w:rsidR="000C2B54" w:rsidRDefault="000C2B54" w:rsidP="000C2B54">
      <w:pPr>
        <w:rPr>
          <w:sz w:val="16"/>
        </w:rPr>
      </w:pPr>
      <w:r>
        <w:rPr>
          <w:rStyle w:val="StyleUnderline"/>
          <w:highlight w:val="yellow"/>
        </w:rPr>
        <w:t>Capitalism and modernity</w:t>
      </w:r>
      <w:r>
        <w:rPr>
          <w:sz w:val="16"/>
        </w:rPr>
        <w:t xml:space="preserve">, which might be the same thing in this theoretical matrix, </w:t>
      </w:r>
      <w:r>
        <w:rPr>
          <w:rStyle w:val="StyleUnderline"/>
          <w:highlight w:val="yellow"/>
        </w:rPr>
        <w:t>are characterised by deliberate transgressions against prohibitions on mimetic desire</w:t>
      </w:r>
      <w:r>
        <w:rPr>
          <w:sz w:val="16"/>
        </w:rPr>
        <w:t xml:space="preserve">. Capitalist </w:t>
      </w:r>
      <w:r>
        <w:rPr>
          <w:rStyle w:val="StyleUnderline"/>
          <w:highlight w:val="yellow"/>
        </w:rPr>
        <w:t>expansion can be understood as</w:t>
      </w:r>
      <w:r>
        <w:rPr>
          <w:rStyle w:val="StyleUnderline"/>
        </w:rPr>
        <w:t xml:space="preserve"> a spreading </w:t>
      </w:r>
      <w:r>
        <w:rPr>
          <w:rStyle w:val="StyleUnderline"/>
          <w:highlight w:val="yellow"/>
        </w:rPr>
        <w:t>mimetic conflict that found stability</w:t>
      </w:r>
      <w:r>
        <w:rPr>
          <w:rStyle w:val="StyleUnderline"/>
        </w:rPr>
        <w:t xml:space="preserve"> only </w:t>
      </w:r>
      <w:r>
        <w:rPr>
          <w:rStyle w:val="StyleUnderline"/>
          <w:highlight w:val="yellow"/>
        </w:rPr>
        <w:t>by</w:t>
      </w:r>
      <w:r>
        <w:rPr>
          <w:rStyle w:val="StyleUnderline"/>
        </w:rPr>
        <w:t xml:space="preserve"> constantly </w:t>
      </w:r>
      <w:r>
        <w:rPr>
          <w:rStyle w:val="StyleUnderline"/>
          <w:highlight w:val="yellow"/>
        </w:rPr>
        <w:t>moving ‘outside’ itself</w:t>
      </w:r>
      <w:r>
        <w:rPr>
          <w:rStyle w:val="StyleUnderline"/>
        </w:rPr>
        <w:t>, through colonial violence and appropriation under the guise of ‘growth’</w:t>
      </w:r>
      <w:r>
        <w:rPr>
          <w:sz w:val="16"/>
        </w:rPr>
        <w:t xml:space="preserve">. Philosophically, </w:t>
      </w:r>
      <w:r>
        <w:rPr>
          <w:rStyle w:val="StyleUnderline"/>
        </w:rPr>
        <w:t>modernity engendered an attitude that views religion primarily as a source of unjustified prohibitions to be overturned in the name of liberation, rationality, science, and progress</w:t>
      </w:r>
      <w:r>
        <w:rPr>
          <w:sz w:val="16"/>
        </w:rPr>
        <w:t>. In both dimensions the power of prohibitions over desire has been eroded.</w:t>
      </w:r>
    </w:p>
    <w:p w14:paraId="613643B6" w14:textId="77777777" w:rsidR="000C2B54" w:rsidRDefault="000C2B54" w:rsidP="000C2B54">
      <w:pPr>
        <w:rPr>
          <w:sz w:val="16"/>
        </w:rPr>
      </w:pPr>
      <w:r>
        <w:rPr>
          <w:sz w:val="16"/>
        </w:rPr>
        <w:t xml:space="preserve">It is only from a secular modern perspective that we can discern the underlying anthropological mechanisms that Girard identifies. But understanding the scapegoat and mimesis does not necessarily mean we are free of their causes or effects. </w:t>
      </w:r>
      <w:r>
        <w:rPr>
          <w:rStyle w:val="StyleUnderline"/>
        </w:rPr>
        <w:t>Girard’s critique of modernity is</w:t>
      </w:r>
      <w:r>
        <w:rPr>
          <w:sz w:val="16"/>
        </w:rPr>
        <w:t xml:space="preserve">, at its most elementary, </w:t>
      </w:r>
      <w:r>
        <w:rPr>
          <w:rStyle w:val="StyleUnderline"/>
        </w:rPr>
        <w:t>a call to rethink the much more complex relationship between social order, desire, and prohibition</w:t>
      </w:r>
      <w:r>
        <w:rPr>
          <w:sz w:val="16"/>
        </w:rPr>
        <w:t xml:space="preserve">. The point is not to go back to re-establish cultural prohibitions or to reinvent God, as reactionaries such as Schmitt, Heidegger, and a litany of contemporary conservative populists demand. </w:t>
      </w:r>
      <w:r>
        <w:rPr>
          <w:rStyle w:val="StyleUnderline"/>
        </w:rPr>
        <w:t>We cannot re-mystify what has been exposed and desacralized, nor should we try. Girard is</w:t>
      </w:r>
      <w:r>
        <w:rPr>
          <w:sz w:val="16"/>
        </w:rPr>
        <w:t xml:space="preserve"> not a conservative in any reactionary sense. Yet, although he is </w:t>
      </w:r>
      <w:r>
        <w:rPr>
          <w:rStyle w:val="StyleUnderline"/>
        </w:rPr>
        <w:t xml:space="preserve">firmly on the side of the victim and </w:t>
      </w:r>
      <w:r>
        <w:rPr>
          <w:rStyle w:val="Emphasis"/>
        </w:rPr>
        <w:t>deplores scapegoating</w:t>
      </w:r>
      <w:r>
        <w:rPr>
          <w:rStyle w:val="StyleUnderline"/>
        </w:rPr>
        <w:t xml:space="preserve"> of the innocent</w:t>
      </w:r>
      <w:r>
        <w:rPr>
          <w:sz w:val="16"/>
        </w:rPr>
        <w:t xml:space="preserve">, Girard is not quite a ‘progressive’ either. </w:t>
      </w:r>
    </w:p>
    <w:p w14:paraId="79D096CC" w14:textId="77777777" w:rsidR="000C2B54" w:rsidRDefault="000C2B54" w:rsidP="000C2B54">
      <w:pPr>
        <w:rPr>
          <w:sz w:val="16"/>
        </w:rPr>
      </w:pPr>
      <w:r>
        <w:rPr>
          <w:sz w:val="16"/>
        </w:rPr>
        <w:t xml:space="preserve">For Girard, it is a mistake to think that it is an unqualified good if mimetic desire is no longer regulated by prohibition. Today, </w:t>
      </w:r>
      <w:r>
        <w:rPr>
          <w:rStyle w:val="Emphasis"/>
        </w:rPr>
        <w:t>desires proliferate</w:t>
      </w:r>
      <w:r>
        <w:rPr>
          <w:sz w:val="16"/>
        </w:rPr>
        <w:t xml:space="preserve">. </w:t>
      </w:r>
      <w:r>
        <w:rPr>
          <w:rStyle w:val="StyleUnderline"/>
        </w:rPr>
        <w:t>They are the source of new profits and power</w:t>
      </w:r>
      <w:r>
        <w:rPr>
          <w:sz w:val="16"/>
        </w:rPr>
        <w:t xml:space="preserve">, by social media firms, advertisers promising images of sex and success, populist politicians, competing militaries, TikTok influencers, and so on. </w:t>
      </w:r>
      <w:r>
        <w:rPr>
          <w:rStyle w:val="StyleUnderline"/>
        </w:rPr>
        <w:t>Tearing down old prohibitions on behaviour liberates desire, but abolishing an inert rule inherited from a discredited religion is not a straightforward victory</w:t>
      </w:r>
      <w:r>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52360FB6" w14:textId="77777777" w:rsidR="000C2B54" w:rsidRDefault="000C2B54" w:rsidP="000C2B54">
      <w:pPr>
        <w:rPr>
          <w:sz w:val="16"/>
        </w:rPr>
      </w:pPr>
      <w:r>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Pr>
          <w:rStyle w:val="StyleUnderline"/>
        </w:rPr>
        <w:t>mimetic rivals are much more mobile, cunning, and capable obstacles to us getting what we want</w:t>
      </w:r>
      <w:r>
        <w:rPr>
          <w:sz w:val="16"/>
        </w:rPr>
        <w:t xml:space="preserve">. The reason is obvious: </w:t>
      </w:r>
      <w:r>
        <w:rPr>
          <w:rStyle w:val="StyleUnderline"/>
        </w:rPr>
        <w:t>they want it too and will work against us to have it</w:t>
      </w:r>
      <w:r>
        <w:rPr>
          <w:sz w:val="16"/>
        </w:rPr>
        <w:t xml:space="preserve">. </w:t>
      </w:r>
      <w:r>
        <w:rPr>
          <w:rStyle w:val="StyleUnderline"/>
          <w:highlight w:val="yellow"/>
        </w:rPr>
        <w:t xml:space="preserve">Frustrated desires </w:t>
      </w:r>
      <w:r>
        <w:rPr>
          <w:rStyle w:val="Emphasis"/>
          <w:highlight w:val="yellow"/>
        </w:rPr>
        <w:t>proliferate</w:t>
      </w:r>
      <w:r>
        <w:rPr>
          <w:rStyle w:val="StyleUnderline"/>
        </w:rPr>
        <w:t xml:space="preserve"> thanks to the same processes that engendered those desires, and </w:t>
      </w:r>
      <w:r>
        <w:rPr>
          <w:rStyle w:val="StyleUnderline"/>
          <w:highlight w:val="yellow"/>
        </w:rPr>
        <w:t xml:space="preserve">in response to this generalised conflict that is usually called ‘the market’, we </w:t>
      </w:r>
      <w:r>
        <w:rPr>
          <w:rStyle w:val="Emphasis"/>
          <w:highlight w:val="yellow"/>
        </w:rPr>
        <w:t>inevitably</w:t>
      </w:r>
      <w:r>
        <w:rPr>
          <w:rStyle w:val="StyleUnderline"/>
          <w:highlight w:val="yellow"/>
        </w:rPr>
        <w:t xml:space="preserve"> </w:t>
      </w:r>
      <w:r>
        <w:rPr>
          <w:rStyle w:val="Emphasis"/>
          <w:highlight w:val="yellow"/>
        </w:rPr>
        <w:t>generate new scapegoats</w:t>
      </w:r>
      <w:r>
        <w:rPr>
          <w:sz w:val="16"/>
        </w:rPr>
        <w:t xml:space="preserve">. After all, everyone needs someone to blame. </w:t>
      </w:r>
    </w:p>
    <w:p w14:paraId="7F059FD7" w14:textId="77777777" w:rsidR="000C2B54" w:rsidRDefault="000C2B54" w:rsidP="000C2B54">
      <w:pPr>
        <w:rPr>
          <w:sz w:val="16"/>
        </w:rPr>
      </w:pPr>
      <w:r>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Pr>
          <w:rStyle w:val="StyleUnderline"/>
        </w:rPr>
        <w:t>collective culture is only possible through the symbolic isolation of symbolic figures upon which we perform an inversion of responsibility. The active agent</w:t>
      </w:r>
      <w:r>
        <w:rPr>
          <w:sz w:val="16"/>
        </w:rPr>
        <w:t xml:space="preserve"> (society, a virus, the climate) </w:t>
      </w:r>
      <w:r>
        <w:rPr>
          <w:rStyle w:val="StyleUnderline"/>
        </w:rPr>
        <w:t>finds its surrogate in</w:t>
      </w:r>
      <w:r>
        <w:rPr>
          <w:sz w:val="16"/>
        </w:rPr>
        <w:t xml:space="preserve"> a figure that is an effectively passive subject (</w:t>
      </w:r>
      <w:r>
        <w:rPr>
          <w:rStyle w:val="StyleUnderline"/>
        </w:rPr>
        <w:t>the individual who is praised or blamed</w:t>
      </w:r>
      <w:r>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15D1FC6F" w14:textId="77777777" w:rsidR="000C2B54" w:rsidRDefault="000C2B54" w:rsidP="000C2B54">
      <w:pPr>
        <w:rPr>
          <w:sz w:val="16"/>
        </w:rPr>
      </w:pPr>
      <w:r>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Pr>
          <w:rStyle w:val="StyleUnderline"/>
        </w:rPr>
        <w:t xml:space="preserve">Political leaders, </w:t>
      </w:r>
      <w:r>
        <w:rPr>
          <w:rStyle w:val="StyleUnderline"/>
          <w:highlight w:val="yellow"/>
        </w:rPr>
        <w:t>celebrities</w:t>
      </w:r>
      <w:r>
        <w:rPr>
          <w:rStyle w:val="StyleUnderline"/>
        </w:rPr>
        <w:t>, CEOs, and criminals</w:t>
      </w:r>
      <w:r>
        <w:rPr>
          <w:sz w:val="16"/>
        </w:rPr>
        <w:t xml:space="preserve"> – or all three embodied in the same figure, a Berlusconi, Blair, or Trump – </w:t>
      </w:r>
      <w:r>
        <w:rPr>
          <w:rStyle w:val="StyleUnderline"/>
          <w:highlight w:val="yellow"/>
        </w:rPr>
        <w:t>capture our attention as we shower them with praise and blame, attributing</w:t>
      </w:r>
      <w:r>
        <w:rPr>
          <w:rStyle w:val="StyleUnderline"/>
        </w:rPr>
        <w:t xml:space="preserve"> to them </w:t>
      </w:r>
      <w:r>
        <w:rPr>
          <w:rStyle w:val="StyleUnderline"/>
          <w:highlight w:val="yellow"/>
        </w:rPr>
        <w:t xml:space="preserve">powers </w:t>
      </w:r>
      <w:r>
        <w:t>that</w:t>
      </w:r>
      <w:r>
        <w:rPr>
          <w:rStyle w:val="StyleUnderline"/>
          <w:highlight w:val="yellow"/>
        </w:rPr>
        <w:t xml:space="preserve"> they do not possess but </w:t>
      </w:r>
      <w:r>
        <w:t>which they will happily</w:t>
      </w:r>
      <w:r>
        <w:rPr>
          <w:rStyle w:val="StyleUnderline"/>
          <w:highlight w:val="yellow"/>
        </w:rPr>
        <w:t xml:space="preserve"> </w:t>
      </w:r>
      <w:r>
        <w:rPr>
          <w:rStyle w:val="Emphasis"/>
          <w:highlight w:val="yellow"/>
        </w:rPr>
        <w:t>pretend</w:t>
      </w:r>
      <w:r>
        <w:rPr>
          <w:rStyle w:val="StyleUnderline"/>
        </w:rPr>
        <w:t xml:space="preserve"> </w:t>
      </w:r>
      <w:r>
        <w:rPr>
          <w:rStyle w:val="StyleUnderline"/>
          <w:highlight w:val="yellow"/>
        </w:rPr>
        <w:t>to hold</w:t>
      </w:r>
      <w:r>
        <w:rPr>
          <w:rStyle w:val="StyleUnderline"/>
        </w:rPr>
        <w:t>.</w:t>
      </w:r>
      <w:r>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33CDF595" w14:textId="77777777" w:rsidR="000C2B54" w:rsidRPr="00381799" w:rsidRDefault="000C2B54" w:rsidP="000C2B54">
      <w:pPr>
        <w:pStyle w:val="Heading4"/>
        <w:rPr>
          <w:bCs/>
        </w:rPr>
      </w:pPr>
      <w:r w:rsidRPr="00381799">
        <w:rPr>
          <w:bCs/>
        </w:rPr>
        <w:t>Their labelling of colonization is not the beginning of emancipatory practice, rather a process of relabeling structures into good and evil. It lays the foundation for extinction through reliance on the process of scapegoating.</w:t>
      </w:r>
    </w:p>
    <w:p w14:paraId="7F532500" w14:textId="77777777" w:rsidR="000C2B54" w:rsidRDefault="000C2B54" w:rsidP="000C2B54">
      <w:r>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33BF62F8" w14:textId="77777777" w:rsidR="000C2B54" w:rsidRDefault="000C2B54" w:rsidP="000C2B54">
      <w:r>
        <w:t>***Edited for gendered language</w:t>
      </w:r>
    </w:p>
    <w:p w14:paraId="50448235" w14:textId="77777777" w:rsidR="000C2B54" w:rsidRDefault="000C2B54" w:rsidP="000C2B54">
      <w:pPr>
        <w:rPr>
          <w:sz w:val="16"/>
        </w:rPr>
      </w:pPr>
      <w:r>
        <w:rPr>
          <w:sz w:val="16"/>
        </w:rPr>
        <w:t>6.1Sacred violence and reconciliation</w:t>
      </w:r>
    </w:p>
    <w:p w14:paraId="6F441B58" w14:textId="77777777" w:rsidR="000C2B54" w:rsidRDefault="000C2B54" w:rsidP="000C2B54">
      <w:pPr>
        <w:rPr>
          <w:sz w:val="16"/>
        </w:rPr>
      </w:pPr>
      <w:r>
        <w:rPr>
          <w:rStyle w:val="StyleUnderline"/>
        </w:rPr>
        <w:t>Girard offers original insights into the relational dynamics of sacred violence, both inter-individual and collective-social</w:t>
      </w:r>
      <w:r>
        <w:rPr>
          <w:sz w:val="16"/>
        </w:rPr>
        <w:t xml:space="preserve">; its continuity with and difference from animal violence; its aboriginal implication in ‘religion’. </w:t>
      </w:r>
      <w:r>
        <w:rPr>
          <w:rStyle w:val="StyleUnderline"/>
        </w:rPr>
        <w:t xml:space="preserve">He lays bare </w:t>
      </w:r>
      <w:r>
        <w:rPr>
          <w:rStyle w:val="StyleUnderline"/>
          <w:highlight w:val="yellow"/>
        </w:rPr>
        <w:t>the</w:t>
      </w:r>
      <w:r>
        <w:rPr>
          <w:rStyle w:val="StyleUnderline"/>
        </w:rPr>
        <w:t xml:space="preserve"> concealed </w:t>
      </w:r>
      <w:r>
        <w:rPr>
          <w:rStyle w:val="StyleUnderline"/>
          <w:highlight w:val="yellow"/>
        </w:rPr>
        <w:t>sacrificial logic</w:t>
      </w:r>
      <w:r>
        <w:rPr>
          <w:rStyle w:val="StyleUnderline"/>
        </w:rPr>
        <w:t xml:space="preserve">, writ large in the ritual murder of the emissary victim; he </w:t>
      </w:r>
      <w:r>
        <w:rPr>
          <w:rStyle w:val="StyleUnderline"/>
          <w:highlight w:val="yellow"/>
        </w:rPr>
        <w:t>exposes the poetics of</w:t>
      </w:r>
      <w:r>
        <w:rPr>
          <w:rStyle w:val="StyleUnderline"/>
        </w:rPr>
        <w:t xml:space="preserve"> the </w:t>
      </w:r>
      <w:r>
        <w:rPr>
          <w:rStyle w:val="StyleUnderline"/>
          <w:highlight w:val="yellow"/>
        </w:rPr>
        <w:t>human fabrication</w:t>
      </w:r>
      <w:r>
        <w:rPr>
          <w:rStyle w:val="StyleUnderline"/>
        </w:rPr>
        <w:t xml:space="preserve"> of the</w:t>
      </w:r>
      <w:r>
        <w:rPr>
          <w:sz w:val="16"/>
        </w:rPr>
        <w:t xml:space="preserve"> gods, with its binding-and-bonding magic; its false transcendence; its containing codes and rituals; its self-vindicating myths; its </w:t>
      </w:r>
      <w:r>
        <w:rPr>
          <w:rStyle w:val="StyleUnderline"/>
          <w:highlight w:val="yellow"/>
        </w:rPr>
        <w:t>turbocharging Self-sacralizations and</w:t>
      </w:r>
      <w:r>
        <w:rPr>
          <w:rStyle w:val="StyleUnderline"/>
        </w:rPr>
        <w:t xml:space="preserve"> its </w:t>
      </w:r>
      <w:r>
        <w:rPr>
          <w:rStyle w:val="StyleUnderline"/>
          <w:highlight w:val="yellow"/>
        </w:rPr>
        <w:t>Other-demonizing fervour</w:t>
      </w:r>
      <w:r>
        <w:rPr>
          <w:sz w:val="16"/>
        </w:rPr>
        <w:t xml:space="preserve"> (see Ricœur and Williams 1999; Palaver 2020).</w:t>
      </w:r>
    </w:p>
    <w:p w14:paraId="22D9F4FC" w14:textId="77777777" w:rsidR="000C2B54" w:rsidRDefault="000C2B54" w:rsidP="000C2B54">
      <w:pPr>
        <w:rPr>
          <w:sz w:val="16"/>
        </w:rPr>
      </w:pPr>
      <w:r>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1E981E52" w14:textId="77777777" w:rsidR="000C2B54" w:rsidRDefault="000C2B54" w:rsidP="000C2B54">
      <w:pPr>
        <w:rPr>
          <w:sz w:val="16"/>
        </w:rPr>
      </w:pPr>
      <w:r>
        <w:rPr>
          <w:sz w:val="16"/>
        </w:rPr>
        <w:t xml:space="preserve">American historian Jon Pahl and comparative religionist James Wellman have likewise questioned </w:t>
      </w:r>
      <w:r>
        <w:rPr>
          <w:rStyle w:val="StyleUnderline"/>
        </w:rPr>
        <w:t>a certain strand of Reformation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Pr>
          <w:sz w:val="16"/>
        </w:rPr>
        <w:t xml:space="preserve"> (Antonello and Gifford 2015a: 71–93). What </w:t>
      </w:r>
      <w:r>
        <w:rPr>
          <w:rStyle w:val="Emphasis"/>
          <w:highlight w:val="yellow"/>
        </w:rPr>
        <w:t>we</w:t>
      </w:r>
      <w:r>
        <w:rPr>
          <w:rStyle w:val="StyleUnderline"/>
        </w:rPr>
        <w:t xml:space="preserve"> are </w:t>
      </w:r>
      <w:r>
        <w:rPr>
          <w:rStyle w:val="Emphasis"/>
          <w:highlight w:val="yellow"/>
        </w:rPr>
        <w:t>see</w:t>
      </w:r>
      <w:r>
        <w:rPr>
          <w:rStyle w:val="StyleUnderline"/>
          <w:highlight w:val="yellow"/>
        </w:rPr>
        <w:t>ing</w:t>
      </w:r>
      <w:r>
        <w:rPr>
          <w:sz w:val="16"/>
        </w:rPr>
        <w:t xml:space="preserve">, they suggest, is, </w:t>
      </w:r>
      <w:r>
        <w:rPr>
          <w:rStyle w:val="Emphasis"/>
          <w:highlight w:val="yellow"/>
        </w:rPr>
        <w:t>in</w:t>
      </w:r>
      <w:r>
        <w:rPr>
          <w:rStyle w:val="StyleUnderline"/>
          <w:highlight w:val="yellow"/>
        </w:rPr>
        <w:t xml:space="preserve"> situations of </w:t>
      </w:r>
      <w:r>
        <w:rPr>
          <w:rStyle w:val="Emphasis"/>
          <w:highlight w:val="yellow"/>
        </w:rPr>
        <w:t>stress</w:t>
      </w:r>
      <w:r>
        <w:rPr>
          <w:rStyle w:val="StyleUnderline"/>
        </w:rPr>
        <w:t xml:space="preserve"> and hyper-mobilization, </w:t>
      </w:r>
      <w:r>
        <w:rPr>
          <w:rStyle w:val="StyleUnderline"/>
          <w:highlight w:val="yellow"/>
        </w:rPr>
        <w:t>a</w:t>
      </w:r>
      <w:r>
        <w:rPr>
          <w:rStyle w:val="StyleUnderline"/>
        </w:rPr>
        <w:t xml:space="preserve">n ever-possible </w:t>
      </w:r>
      <w:r>
        <w:rPr>
          <w:rStyle w:val="Emphasis"/>
          <w:highlight w:val="yellow"/>
        </w:rPr>
        <w:t>resurgence of</w:t>
      </w:r>
      <w:r>
        <w:rPr>
          <w:rStyle w:val="StyleUnderline"/>
          <w:highlight w:val="yellow"/>
        </w:rPr>
        <w:t xml:space="preserve"> the </w:t>
      </w:r>
      <w:r>
        <w:rPr>
          <w:rStyle w:val="Emphasis"/>
          <w:highlight w:val="yellow"/>
        </w:rPr>
        <w:t>archaic</w:t>
      </w:r>
      <w:r>
        <w:rPr>
          <w:rStyle w:val="StyleUnderline"/>
          <w:highlight w:val="yellow"/>
        </w:rPr>
        <w:t xml:space="preserve"> foundations</w:t>
      </w:r>
      <w:r>
        <w:rPr>
          <w:sz w:val="16"/>
        </w:rPr>
        <w:t xml:space="preserve">. </w:t>
      </w:r>
      <w:r>
        <w:rPr>
          <w:rStyle w:val="StyleUnderline"/>
        </w:rPr>
        <w:t xml:space="preserve">In modern minds, </w:t>
      </w:r>
      <w:r>
        <w:rPr>
          <w:rStyle w:val="StyleUnderline"/>
          <w:highlight w:val="yellow"/>
        </w:rPr>
        <w:t>in modern cultures</w:t>
      </w:r>
      <w:r>
        <w:rPr>
          <w:sz w:val="16"/>
        </w:rPr>
        <w:t xml:space="preserve">, alive and well, </w:t>
      </w:r>
      <w:r>
        <w:rPr>
          <w:rStyle w:val="StyleUnderline"/>
          <w:highlight w:val="yellow"/>
        </w:rPr>
        <w:t>there is black economy of archaic sacrifice, putting ‘God on our side’</w:t>
      </w:r>
      <w:r>
        <w:rPr>
          <w:sz w:val="16"/>
        </w:rPr>
        <w:t xml:space="preserve"> (cf. Bob Dylan’s song of 1964).</w:t>
      </w:r>
    </w:p>
    <w:p w14:paraId="4CD00129" w14:textId="77777777" w:rsidR="000C2B54" w:rsidRDefault="000C2B54" w:rsidP="000C2B54">
      <w:pPr>
        <w:rPr>
          <w:sz w:val="16"/>
        </w:rPr>
      </w:pPr>
      <w:r>
        <w:rPr>
          <w:sz w:val="16"/>
        </w:rPr>
        <w:t xml:space="preserve">Yet Girard’s contention is that sacred violence is not, as cognitivist socio-biologists suppose, simply the opposite of human collaboration and community. Rather, </w:t>
      </w:r>
      <w:r>
        <w:rPr>
          <w:rStyle w:val="StyleUnderline"/>
          <w:highlight w:val="yellow"/>
        </w:rPr>
        <w:t>it is the</w:t>
      </w:r>
      <w:r>
        <w:rPr>
          <w:rStyle w:val="StyleUnderline"/>
        </w:rPr>
        <w:t xml:space="preserve"> dark </w:t>
      </w:r>
      <w:r>
        <w:rPr>
          <w:rStyle w:val="StyleUnderline"/>
          <w:highlight w:val="yellow"/>
        </w:rPr>
        <w:t>correlative of</w:t>
      </w:r>
      <w:r>
        <w:rPr>
          <w:rStyle w:val="StyleUnderline"/>
        </w:rPr>
        <w:t xml:space="preserve"> those </w:t>
      </w:r>
      <w:r>
        <w:rPr>
          <w:rStyle w:val="StyleUnderline"/>
          <w:highlight w:val="yellow"/>
        </w:rPr>
        <w:t xml:space="preserve">virtualities, </w:t>
      </w:r>
      <w:r>
        <w:rPr>
          <w:rStyle w:val="Emphasis"/>
          <w:highlight w:val="yellow"/>
        </w:rPr>
        <w:t>their apocalyptic</w:t>
      </w:r>
      <w:r>
        <w:rPr>
          <w:rStyle w:val="StyleUnderline"/>
        </w:rPr>
        <w:t xml:space="preserve"> shadow </w:t>
      </w:r>
      <w:r>
        <w:rPr>
          <w:rStyle w:val="Emphasis"/>
          <w:highlight w:val="yellow"/>
        </w:rPr>
        <w:t>side</w:t>
      </w:r>
      <w:r>
        <w:rPr>
          <w:sz w:val="16"/>
        </w:rPr>
        <w:t xml:space="preserve">. It follows that, just as mimetic desire can tip from negative to positive (as in Cross and Resurrection), so </w:t>
      </w:r>
      <w:r>
        <w:rPr>
          <w:rStyle w:val="StyleUnderline"/>
        </w:rPr>
        <w:t>human violence, finding its tipping point</w:t>
      </w:r>
      <w:r>
        <w:rPr>
          <w:sz w:val="16"/>
        </w:rPr>
        <w:t xml:space="preserve"> (cf. the ‘almost instantaneous conversion’ of TH: 217), </w:t>
      </w:r>
      <w:r>
        <w:rPr>
          <w:rStyle w:val="StyleUnderline"/>
        </w:rPr>
        <w:t>can open the way to reconnecting with that Other – divine – enterprise of reconciliation</w:t>
      </w:r>
      <w:r>
        <w:rPr>
          <w:sz w:val="16"/>
        </w:rPr>
        <w:t xml:space="preserve"> (cf. 2 Cor 5:18–19).</w:t>
      </w:r>
    </w:p>
    <w:p w14:paraId="62C965C6" w14:textId="77777777" w:rsidR="000C2B54" w:rsidRDefault="000C2B54" w:rsidP="000C2B54">
      <w:pPr>
        <w:rPr>
          <w:sz w:val="16"/>
        </w:rPr>
      </w:pPr>
      <w:r>
        <w:rPr>
          <w:sz w:val="16"/>
        </w:rPr>
        <w:t xml:space="preserve">Mimetic Theory provides a simple, concrete, but almost infinitely flexible – and therefore always pertinent – ‘grid’ for identifying problem-contexts and scanning their active components. </w:t>
      </w:r>
      <w:r>
        <w:rPr>
          <w:rStyle w:val="StyleUnderline"/>
        </w:rPr>
        <w:t>It also suggests a counter-dynamic of transformation</w:t>
      </w:r>
      <w:r>
        <w:rPr>
          <w:sz w:val="16"/>
        </w:rPr>
        <w:t xml:space="preserve"> (simple in principle, fruitful in practice and variously applicable), </w:t>
      </w:r>
      <w:r>
        <w:rPr>
          <w:rStyle w:val="StyleUnderline"/>
        </w:rPr>
        <w:t>namely the transformation</w:t>
      </w:r>
      <w:r>
        <w:rPr>
          <w:sz w:val="16"/>
        </w:rPr>
        <w:t xml:space="preserve"> (metamorphosis, conversion) </w:t>
      </w:r>
      <w:r>
        <w:rPr>
          <w:rStyle w:val="StyleUnderline"/>
        </w:rPr>
        <w:t>of bad</w:t>
      </w:r>
      <w:r>
        <w:rPr>
          <w:sz w:val="16"/>
        </w:rPr>
        <w:t xml:space="preserve"> (negative, hate-generating) </w:t>
      </w:r>
      <w:r>
        <w:rPr>
          <w:rStyle w:val="StyleUnderline"/>
        </w:rPr>
        <w:t>into good</w:t>
      </w:r>
      <w:r>
        <w:rPr>
          <w:sz w:val="16"/>
        </w:rPr>
        <w:t xml:space="preserve"> (positive, generous, loving) </w:t>
      </w:r>
      <w:r>
        <w:rPr>
          <w:rStyle w:val="StyleUnderline"/>
        </w:rPr>
        <w:t>mimesis</w:t>
      </w:r>
      <w:r>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63523BA3" w14:textId="77777777" w:rsidR="000C2B54" w:rsidRDefault="000C2B54" w:rsidP="000C2B54">
      <w:pPr>
        <w:rPr>
          <w:sz w:val="16"/>
        </w:rPr>
      </w:pPr>
      <w:r>
        <w:rPr>
          <w:sz w:val="16"/>
        </w:rPr>
        <w:t>6.2Apocalypse Now: can we survive our origins?</w:t>
      </w:r>
    </w:p>
    <w:p w14:paraId="64C6CCD5" w14:textId="77777777" w:rsidR="000C2B54" w:rsidRDefault="000C2B54" w:rsidP="000C2B54">
      <w:pPr>
        <w:rPr>
          <w:sz w:val="16"/>
        </w:rPr>
      </w:pPr>
      <w:r>
        <w:rPr>
          <w:rStyle w:val="StyleUnderline"/>
          <w:highlight w:val="yellow"/>
        </w:rPr>
        <w:t>The coming of the Prince of Peace does not</w:t>
      </w:r>
      <w:r>
        <w:rPr>
          <w:rStyle w:val="StyleUnderline"/>
        </w:rPr>
        <w:t xml:space="preserve"> immediately </w:t>
      </w:r>
      <w:r>
        <w:rPr>
          <w:rStyle w:val="StyleUnderline"/>
          <w:highlight w:val="yellow"/>
        </w:rPr>
        <w:t>bring</w:t>
      </w:r>
      <w:r>
        <w:rPr>
          <w:rStyle w:val="StyleUnderline"/>
        </w:rPr>
        <w:t xml:space="preserve"> about an era of universal </w:t>
      </w:r>
      <w:r>
        <w:rPr>
          <w:rStyle w:val="StyleUnderline"/>
          <w:highlight w:val="yellow"/>
        </w:rPr>
        <w:t>love, forgiveness and reconciliation</w:t>
      </w:r>
      <w:r>
        <w:rPr>
          <w:sz w:val="16"/>
        </w:rPr>
        <w:t xml:space="preserve"> (cf. Luke 12:51 ff.). Girard interprets Luke’s ‘divisive’ effect on a historical scale</w:t>
      </w:r>
      <w:r>
        <w:rPr>
          <w:rStyle w:val="StyleUnderline"/>
        </w:rPr>
        <w:t>. Two momentous metamorphoses are set running</w:t>
      </w:r>
      <w:r>
        <w:rPr>
          <w:sz w:val="16"/>
        </w:rPr>
        <w:t xml:space="preserve">. </w:t>
      </w:r>
      <w:r>
        <w:rPr>
          <w:rStyle w:val="StyleUnderline"/>
          <w:highlight w:val="yellow"/>
        </w:rPr>
        <w:t>The Gospel liberates the potential of the human</w:t>
      </w:r>
      <w:r>
        <w:rPr>
          <w:rStyle w:val="StyleUnderline"/>
        </w:rPr>
        <w:t xml:space="preserve"> creature </w:t>
      </w:r>
      <w:r>
        <w:rPr>
          <w:rStyle w:val="StyleUnderline"/>
          <w:highlight w:val="yellow"/>
        </w:rPr>
        <w:t>and [their]</w:t>
      </w:r>
      <w:r>
        <w:rPr>
          <w:rStyle w:val="StyleUnderline"/>
        </w:rPr>
        <w:t xml:space="preserve"> </w:t>
      </w:r>
      <w:r>
        <w:rPr>
          <w:strike/>
        </w:rPr>
        <w:t>his</w:t>
      </w:r>
      <w:r>
        <w:rPr>
          <w:rStyle w:val="StyleUnderline"/>
        </w:rPr>
        <w:t xml:space="preserve"> morally ambiguous </w:t>
      </w:r>
      <w:r>
        <w:rPr>
          <w:rStyle w:val="StyleUnderline"/>
          <w:highlight w:val="yellow"/>
        </w:rPr>
        <w:t>Promethean energies</w:t>
      </w:r>
      <w:r>
        <w:rPr>
          <w:rStyle w:val="StyleUnderline"/>
        </w:rPr>
        <w:t>; so that human cultural and scientific development has followed a spectacularly accelerating upward curve.</w:t>
      </w:r>
      <w:r>
        <w:rPr>
          <w:sz w:val="16"/>
        </w:rPr>
        <w:t xml:space="preserve"> At the same time, </w:t>
      </w:r>
      <w:r>
        <w:rPr>
          <w:rStyle w:val="StyleUnderline"/>
          <w:highlight w:val="yellow"/>
        </w:rPr>
        <w:t>by undercutting archaic religion</w:t>
      </w:r>
      <w:r>
        <w:rPr>
          <w:rStyle w:val="StyleUnderline"/>
        </w:rPr>
        <w:t xml:space="preserve"> and its sacrificial system, the Gospel increasingly deprives homo religious</w:t>
      </w:r>
      <w:r>
        <w:rPr>
          <w:sz w:val="16"/>
        </w:rPr>
        <w:t xml:space="preserve"> (as he strangely remains) </w:t>
      </w:r>
      <w:r>
        <w:rPr>
          <w:rStyle w:val="StyleUnderline"/>
        </w:rPr>
        <w:t>of his aboriginal failsafe mechanism against catastrophe</w:t>
      </w:r>
      <w:r>
        <w:rPr>
          <w:sz w:val="16"/>
        </w:rPr>
        <w:t xml:space="preserve"> (see PH: 335–342). As Prometheans unloosed</w:t>
      </w:r>
      <w:r>
        <w:rPr>
          <w:rStyle w:val="StyleUnderline"/>
        </w:rPr>
        <w:t xml:space="preserve">, </w:t>
      </w:r>
      <w:r>
        <w:rPr>
          <w:rStyle w:val="StyleUnderline"/>
          <w:highlight w:val="yellow"/>
        </w:rPr>
        <w:t>we fear for</w:t>
      </w:r>
      <w:r>
        <w:rPr>
          <w:rStyle w:val="StyleUnderline"/>
        </w:rPr>
        <w:t xml:space="preserve"> our </w:t>
      </w:r>
      <w:r>
        <w:rPr>
          <w:rStyle w:val="StyleUnderline"/>
          <w:highlight w:val="yellow"/>
        </w:rPr>
        <w:t>survival</w:t>
      </w:r>
      <w:r>
        <w:rPr>
          <w:rStyle w:val="StyleUnderline"/>
        </w:rPr>
        <w:t xml:space="preserve">; </w:t>
      </w:r>
      <w:r>
        <w:rPr>
          <w:rStyle w:val="StyleUnderline"/>
          <w:highlight w:val="yellow"/>
        </w:rPr>
        <w:t>but</w:t>
      </w:r>
      <w:r>
        <w:rPr>
          <w:rStyle w:val="StyleUnderline"/>
        </w:rPr>
        <w:t xml:space="preserve"> as a species still caught in the travail of conversion and birthing, we </w:t>
      </w:r>
      <w:r>
        <w:rPr>
          <w:rStyle w:val="StyleUnderline"/>
          <w:highlight w:val="yellow"/>
        </w:rPr>
        <w:t>have a scant notion</w:t>
      </w:r>
      <w:r>
        <w:rPr>
          <w:rStyle w:val="StyleUnderline"/>
        </w:rPr>
        <w:t xml:space="preserve"> of, </w:t>
      </w:r>
      <w:r>
        <w:rPr>
          <w:rStyle w:val="StyleUnderline"/>
          <w:highlight w:val="yellow"/>
        </w:rPr>
        <w:t xml:space="preserve">or care for the salvation prepared by our </w:t>
      </w:r>
      <w:r>
        <w:rPr>
          <w:rStyle w:val="Emphasis"/>
          <w:highlight w:val="yellow"/>
        </w:rPr>
        <w:t>Heavenly Father</w:t>
      </w:r>
      <w:r>
        <w:rPr>
          <w:sz w:val="16"/>
        </w:rPr>
        <w:t>, let alone trust or hope in that salvation (see EC: 234–238).</w:t>
      </w:r>
    </w:p>
    <w:p w14:paraId="39ACE172" w14:textId="77777777" w:rsidR="000C2B54" w:rsidRDefault="000C2B54" w:rsidP="000C2B54">
      <w:pPr>
        <w:rPr>
          <w:sz w:val="16"/>
        </w:rPr>
      </w:pPr>
      <w:r>
        <w:rPr>
          <w:sz w:val="16"/>
        </w:rPr>
        <w:t xml:space="preserve">The result is that </w:t>
      </w:r>
      <w:r>
        <w:rPr>
          <w:rStyle w:val="StyleUnderline"/>
          <w:highlight w:val="yellow"/>
        </w:rPr>
        <w:t>apocalypse in its archaic definition</w:t>
      </w:r>
      <w:r>
        <w:rPr>
          <w:sz w:val="16"/>
        </w:rPr>
        <w:t xml:space="preserve">, beloved of tabloid newspapers (‘paroxysmal and terminal catastrophe’) </w:t>
      </w:r>
      <w:r>
        <w:rPr>
          <w:rStyle w:val="StyleUnderline"/>
          <w:highlight w:val="yellow"/>
        </w:rPr>
        <w:t>looms large in</w:t>
      </w:r>
      <w:r>
        <w:rPr>
          <w:sz w:val="16"/>
        </w:rPr>
        <w:t xml:space="preserve"> the many self-generated, </w:t>
      </w:r>
      <w:r>
        <w:rPr>
          <w:rStyle w:val="StyleUnderline"/>
          <w:highlight w:val="yellow"/>
        </w:rPr>
        <w:t>end-of-the-world scenarios</w:t>
      </w:r>
      <w:r>
        <w:rPr>
          <w:rStyle w:val="StyleUnderline"/>
        </w:rPr>
        <w:t xml:space="preserve"> that haunt us: </w:t>
      </w:r>
      <w:r>
        <w:rPr>
          <w:rStyle w:val="Emphasis"/>
          <w:highlight w:val="yellow"/>
        </w:rPr>
        <w:t>nuclear war</w:t>
      </w:r>
      <w:r>
        <w:rPr>
          <w:rStyle w:val="StyleUnderline"/>
        </w:rPr>
        <w:t xml:space="preserve">; the </w:t>
      </w:r>
      <w:r>
        <w:rPr>
          <w:rStyle w:val="Emphasis"/>
          <w:highlight w:val="yellow"/>
        </w:rPr>
        <w:t>ecological crisis</w:t>
      </w:r>
      <w:r>
        <w:rPr>
          <w:rStyle w:val="StyleUnderline"/>
        </w:rPr>
        <w:t xml:space="preserve">; the clash of civilizations; wars between haves and have-nots; </w:t>
      </w:r>
      <w:r>
        <w:rPr>
          <w:rStyle w:val="Emphasis"/>
          <w:highlight w:val="yellow"/>
        </w:rPr>
        <w:t>rivalries</w:t>
      </w:r>
      <w:r>
        <w:rPr>
          <w:rStyle w:val="StyleUnderline"/>
          <w:highlight w:val="yellow"/>
        </w:rPr>
        <w:t xml:space="preserve"> of </w:t>
      </w:r>
      <w:r>
        <w:rPr>
          <w:rStyle w:val="Emphasis"/>
          <w:highlight w:val="yellow"/>
        </w:rPr>
        <w:t>regional superpower</w:t>
      </w:r>
      <w:r>
        <w:rPr>
          <w:rStyle w:val="StyleUnderline"/>
        </w:rPr>
        <w:t xml:space="preserve"> blocks </w:t>
      </w:r>
      <w:r>
        <w:rPr>
          <w:rStyle w:val="StyleUnderline"/>
          <w:highlight w:val="yellow"/>
        </w:rPr>
        <w:t>vying for</w:t>
      </w:r>
      <w:r>
        <w:rPr>
          <w:rStyle w:val="StyleUnderline"/>
        </w:rPr>
        <w:t xml:space="preserve"> the limited </w:t>
      </w:r>
      <w:r>
        <w:rPr>
          <w:rStyle w:val="StyleUnderline"/>
          <w:highlight w:val="yellow"/>
        </w:rPr>
        <w:t>resources</w:t>
      </w:r>
      <w:r>
        <w:rPr>
          <w:rStyle w:val="StyleUnderline"/>
        </w:rPr>
        <w:t xml:space="preserve"> of an ever more globalized world</w:t>
      </w:r>
      <w:r>
        <w:rPr>
          <w:sz w:val="16"/>
        </w:rPr>
        <w:t>. As Girard states,</w:t>
      </w:r>
    </w:p>
    <w:p w14:paraId="385192A1" w14:textId="77777777" w:rsidR="000C2B54" w:rsidRDefault="000C2B54" w:rsidP="000C2B54">
      <w:pPr>
        <w:rPr>
          <w:sz w:val="16"/>
        </w:rPr>
      </w:pPr>
      <w:r>
        <w:rPr>
          <w:rStyle w:val="StyleUnderline"/>
        </w:rPr>
        <w:t>Our impression of moving into a trap we have set for ourselves will become more acute</w:t>
      </w:r>
      <w:r>
        <w:rPr>
          <w:sz w:val="16"/>
        </w:rPr>
        <w:t xml:space="preserve">. The whole of </w:t>
      </w:r>
      <w:r>
        <w:rPr>
          <w:rStyle w:val="StyleUnderline"/>
          <w:highlight w:val="yellow"/>
        </w:rPr>
        <w:t>humanity is</w:t>
      </w:r>
      <w:r>
        <w:rPr>
          <w:rStyle w:val="StyleUnderline"/>
        </w:rPr>
        <w:t xml:space="preserve"> already </w:t>
      </w:r>
      <w:r>
        <w:rPr>
          <w:rStyle w:val="StyleUnderline"/>
          <w:highlight w:val="yellow"/>
        </w:rPr>
        <w:t>confronted with a</w:t>
      </w:r>
      <w:r>
        <w:rPr>
          <w:rStyle w:val="StyleUnderline"/>
        </w:rPr>
        <w:t xml:space="preserve">n ineluctable </w:t>
      </w:r>
      <w:r>
        <w:rPr>
          <w:rStyle w:val="StyleUnderline"/>
          <w:highlight w:val="yellow"/>
        </w:rPr>
        <w:t>dilemma: human beings must become reconciled without the aid of</w:t>
      </w:r>
      <w:r>
        <w:rPr>
          <w:rStyle w:val="StyleUnderline"/>
        </w:rPr>
        <w:t xml:space="preserve"> [archaic] </w:t>
      </w:r>
      <w:r>
        <w:rPr>
          <w:rStyle w:val="StyleUnderline"/>
          <w:highlight w:val="yellow"/>
        </w:rPr>
        <w:t>sacrificial intermediaries or resign themselves to</w:t>
      </w:r>
      <w:r>
        <w:rPr>
          <w:rStyle w:val="StyleUnderline"/>
        </w:rPr>
        <w:t xml:space="preserve"> the </w:t>
      </w:r>
      <w:r>
        <w:rPr>
          <w:rStyle w:val="Emphasis"/>
          <w:highlight w:val="yellow"/>
        </w:rPr>
        <w:t>imminent extinction</w:t>
      </w:r>
      <w:r>
        <w:rPr>
          <w:rStyle w:val="StyleUnderline"/>
        </w:rPr>
        <w:t xml:space="preserve"> of humanity</w:t>
      </w:r>
      <w:r>
        <w:rPr>
          <w:sz w:val="16"/>
        </w:rPr>
        <w:t>. (TH: 136; see also: PH: 353–386, 403–420; Antonello and Gifford 2015a)</w:t>
      </w:r>
    </w:p>
    <w:p w14:paraId="2C72F784" w14:textId="77777777" w:rsidR="000C2B54" w:rsidRDefault="000C2B54" w:rsidP="000C2B54">
      <w:pPr>
        <w:rPr>
          <w:sz w:val="16"/>
        </w:rPr>
      </w:pPr>
      <w:r>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Pr>
          <w:rStyle w:val="StyleUnderline"/>
        </w:rPr>
        <w:t>developments emphasize the relevance of the mini-apocalypses of the Synoptic Gospels; and they point to the Christian counter-motif of an unveiling of the ultimate Kingdom-that-comes</w:t>
      </w:r>
      <w:r>
        <w:rPr>
          <w:sz w:val="16"/>
        </w:rPr>
        <w:t>:</w:t>
      </w:r>
    </w:p>
    <w:p w14:paraId="518E524D" w14:textId="77777777" w:rsidR="000C2B54" w:rsidRDefault="000C2B54" w:rsidP="000C2B54">
      <w:pPr>
        <w:rPr>
          <w:sz w:val="16"/>
        </w:rPr>
      </w:pPr>
      <w:r>
        <w:rPr>
          <w:sz w:val="16"/>
        </w:rPr>
        <w:t xml:space="preserve">The apocalyptic spirit [...] can make sense of the trend towards the worst only from within the framework of a very profound hope. However, that </w:t>
      </w:r>
      <w:r>
        <w:rPr>
          <w:rStyle w:val="StyleUnderline"/>
        </w:rPr>
        <w:t>hope cannot do without eschatology</w:t>
      </w:r>
      <w:r>
        <w:rPr>
          <w:sz w:val="16"/>
        </w:rPr>
        <w:t xml:space="preserve">. </w:t>
      </w:r>
      <w:r>
        <w:rPr>
          <w:rStyle w:val="StyleUnderline"/>
        </w:rPr>
        <w:t>Identifying the dangerous emergence of the principle of reciprocity and showing it at work in history should be the rule of all apologetics.</w:t>
      </w:r>
      <w:r>
        <w:rPr>
          <w:sz w:val="16"/>
        </w:rPr>
        <w:t xml:space="preserve"> (BE: 113)</w:t>
      </w:r>
    </w:p>
    <w:p w14:paraId="5BF83B86" w14:textId="77777777" w:rsidR="000C2B54" w:rsidRPr="00381799" w:rsidRDefault="000C2B54" w:rsidP="000C2B54">
      <w:pPr>
        <w:pStyle w:val="Heading4"/>
        <w:rPr>
          <w:bCs/>
        </w:rPr>
      </w:pPr>
      <w:r w:rsidRPr="00381799">
        <w:rPr>
          <w:bCs/>
        </w:rPr>
        <w:t xml:space="preserve">The alternative is a counter-performance of politics centered in and throughout the Kingdom of God. This enables an overcoming of violence through engagement with others.  </w:t>
      </w:r>
    </w:p>
    <w:p w14:paraId="5D105E91" w14:textId="77777777" w:rsidR="000C2B54" w:rsidRDefault="000C2B54" w:rsidP="000C2B54">
      <w:r>
        <w:rPr>
          <w:rStyle w:val="Style13ptBold"/>
        </w:rPr>
        <w:t>Colborne 13</w:t>
      </w:r>
      <w:r>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5808C72D" w14:textId="77777777" w:rsidR="000C2B54" w:rsidRDefault="000C2B54" w:rsidP="000C2B54">
      <w:pPr>
        <w:rPr>
          <w:sz w:val="16"/>
        </w:rPr>
      </w:pPr>
      <w:r>
        <w:rPr>
          <w:rStyle w:val="StyleUnderline"/>
          <w:highlight w:val="yellow"/>
        </w:rPr>
        <w:t>The Kingdom of God</w:t>
      </w:r>
      <w:r>
        <w:rPr>
          <w:rStyle w:val="StyleUnderline"/>
        </w:rPr>
        <w:t xml:space="preserve"> then </w:t>
      </w:r>
      <w:r>
        <w:rPr>
          <w:rStyle w:val="StyleUnderline"/>
          <w:highlight w:val="yellow"/>
        </w:rPr>
        <w:t>is not</w:t>
      </w:r>
      <w:r>
        <w:rPr>
          <w:rStyle w:val="StyleUnderline"/>
        </w:rPr>
        <w:t xml:space="preserve"> primarily </w:t>
      </w:r>
      <w:r>
        <w:rPr>
          <w:rStyle w:val="StyleUnderline"/>
          <w:highlight w:val="yellow"/>
        </w:rPr>
        <w:t>a</w:t>
      </w:r>
      <w:r>
        <w:rPr>
          <w:rStyle w:val="StyleUnderline"/>
        </w:rPr>
        <w:t xml:space="preserve"> particular </w:t>
      </w:r>
      <w:r>
        <w:rPr>
          <w:rStyle w:val="StyleUnderline"/>
          <w:highlight w:val="yellow"/>
        </w:rPr>
        <w:t>group of people</w:t>
      </w:r>
      <w:r>
        <w:rPr>
          <w:rStyle w:val="StyleUnderline"/>
        </w:rPr>
        <w:t xml:space="preserve"> like a church in the sociological sense of the word</w:t>
      </w:r>
      <w:r>
        <w:rPr>
          <w:sz w:val="16"/>
        </w:rPr>
        <w:t xml:space="preserve">. Nor is it a purely ‘‘spiritual’’ realm that allows one to leap out of the immanent political world and escape from the messiness of political engagement. Instead, </w:t>
      </w:r>
      <w:r>
        <w:rPr>
          <w:rStyle w:val="StyleUnderline"/>
        </w:rPr>
        <w:t xml:space="preserve">Cavanaugh understands </w:t>
      </w:r>
      <w:r>
        <w:rPr>
          <w:rStyle w:val="StyleUnderline"/>
          <w:highlight w:val="yellow"/>
        </w:rPr>
        <w:t>it</w:t>
      </w:r>
      <w:r>
        <w:rPr>
          <w:rStyle w:val="StyleUnderline"/>
        </w:rPr>
        <w:t xml:space="preserve"> a</w:t>
      </w:r>
      <w:r>
        <w:rPr>
          <w:rStyle w:val="StyleUnderline"/>
          <w:highlight w:val="yellow"/>
        </w:rPr>
        <w:t>s a performance</w:t>
      </w:r>
      <w:r>
        <w:rPr>
          <w:rStyle w:val="StyleUnderline"/>
        </w:rPr>
        <w:t xml:space="preserve"> and one </w:t>
      </w:r>
      <w:r>
        <w:rPr>
          <w:rStyle w:val="StyleUnderline"/>
          <w:highlight w:val="yellow"/>
        </w:rPr>
        <w:t>that</w:t>
      </w:r>
      <w:r>
        <w:rPr>
          <w:rStyle w:val="StyleUnderline"/>
        </w:rPr>
        <w:t xml:space="preserve"> critically </w:t>
      </w:r>
      <w:r>
        <w:rPr>
          <w:rStyle w:val="StyleUnderline"/>
          <w:highlight w:val="yellow"/>
        </w:rPr>
        <w:t>engages with alternative performances</w:t>
      </w:r>
      <w:r>
        <w:rPr>
          <w:sz w:val="16"/>
        </w:rPr>
        <w:t xml:space="preserve">. Rather than seeing the rule of the Kingdom of God as inhabiting a space separate from the political sphere of the state or seeing it as necessarily finding a place to inhabit within the state, </w:t>
      </w:r>
      <w:r>
        <w:rPr>
          <w:rStyle w:val="StyleUnderline"/>
        </w:rPr>
        <w:t xml:space="preserve">Cavanaugh understands </w:t>
      </w:r>
      <w:r>
        <w:rPr>
          <w:rStyle w:val="StyleUnderline"/>
          <w:highlight w:val="yellow"/>
        </w:rPr>
        <w:t>it</w:t>
      </w:r>
      <w:r>
        <w:rPr>
          <w:rStyle w:val="StyleUnderline"/>
        </w:rPr>
        <w:t xml:space="preserve"> a</w:t>
      </w:r>
      <w:r>
        <w:rPr>
          <w:rStyle w:val="StyleUnderline"/>
          <w:highlight w:val="yellow"/>
        </w:rPr>
        <w:t>s embodying an alternative</w:t>
      </w:r>
      <w:r>
        <w:rPr>
          <w:rStyle w:val="StyleUnderline"/>
        </w:rPr>
        <w:t xml:space="preserve"> practice and, therefore, a counter-performance </w:t>
      </w:r>
      <w:r>
        <w:rPr>
          <w:rStyle w:val="StyleUnderline"/>
          <w:highlight w:val="yellow"/>
        </w:rPr>
        <w:t>to the rituals</w:t>
      </w:r>
      <w:r>
        <w:rPr>
          <w:rStyle w:val="StyleUnderline"/>
        </w:rPr>
        <w:t xml:space="preserve"> and allegiances </w:t>
      </w:r>
      <w:r>
        <w:rPr>
          <w:rStyle w:val="StyleUnderline"/>
          <w:highlight w:val="yellow"/>
        </w:rPr>
        <w:t>of the</w:t>
      </w:r>
      <w:r>
        <w:rPr>
          <w:rStyle w:val="StyleUnderline"/>
        </w:rPr>
        <w:t xml:space="preserve"> modern </w:t>
      </w:r>
      <w:r>
        <w:rPr>
          <w:rStyle w:val="StyleUnderline"/>
          <w:highlight w:val="yellow"/>
        </w:rPr>
        <w:t>state</w:t>
      </w:r>
      <w:r>
        <w:rPr>
          <w:rStyle w:val="StyleUnderline"/>
        </w:rPr>
        <w:t>.</w:t>
      </w:r>
      <w:r>
        <w:rPr>
          <w:sz w:val="16"/>
        </w:rPr>
        <w:t xml:space="preserve"> He sees the Kingdom of God and the modern liberal state as two performances contesting the same goods and the same props but directing them toward fundamentally different ends.17</w:t>
      </w:r>
    </w:p>
    <w:p w14:paraId="63CDF5C4" w14:textId="77777777" w:rsidR="000C2B54" w:rsidRDefault="000C2B54" w:rsidP="000C2B54">
      <w:pPr>
        <w:rPr>
          <w:sz w:val="16"/>
        </w:rPr>
      </w:pPr>
      <w:r>
        <w:rPr>
          <w:sz w:val="16"/>
        </w:rPr>
        <w:t>The Kingdom of God and the Refusal of Violence</w:t>
      </w:r>
    </w:p>
    <w:p w14:paraId="6F5A5A09" w14:textId="77777777" w:rsidR="000C2B54" w:rsidRDefault="000C2B54" w:rsidP="000C2B54">
      <w:pPr>
        <w:rPr>
          <w:sz w:val="16"/>
        </w:rPr>
      </w:pPr>
      <w:r>
        <w:rPr>
          <w:sz w:val="16"/>
        </w:rPr>
        <w:t xml:space="preserve">But </w:t>
      </w:r>
      <w:r>
        <w:rPr>
          <w:rStyle w:val="StyleUnderline"/>
        </w:rPr>
        <w:t xml:space="preserve">how does </w:t>
      </w:r>
      <w:r>
        <w:rPr>
          <w:rStyle w:val="StyleUnderline"/>
          <w:highlight w:val="yellow"/>
        </w:rPr>
        <w:t>this understanding</w:t>
      </w:r>
      <w:r>
        <w:rPr>
          <w:rStyle w:val="StyleUnderline"/>
        </w:rPr>
        <w:t xml:space="preserve"> of the relationship between the Kingdom of God and the realm of modern politics </w:t>
      </w:r>
      <w:r>
        <w:rPr>
          <w:rStyle w:val="StyleUnderline"/>
          <w:highlight w:val="yellow"/>
        </w:rPr>
        <w:t>help</w:t>
      </w:r>
      <w:r>
        <w:rPr>
          <w:rStyle w:val="StyleUnderline"/>
        </w:rPr>
        <w:t xml:space="preserve"> u</w:t>
      </w:r>
      <w:r>
        <w:rPr>
          <w:rStyle w:val="StyleUnderline"/>
          <w:highlight w:val="yellow"/>
        </w:rPr>
        <w:t>s enact the refusal of violence and</w:t>
      </w:r>
      <w:r>
        <w:rPr>
          <w:rStyle w:val="StyleUnderline"/>
        </w:rPr>
        <w:t xml:space="preserve"> the </w:t>
      </w:r>
      <w:r>
        <w:rPr>
          <w:rStyle w:val="StyleUnderline"/>
          <w:highlight w:val="yellow"/>
        </w:rPr>
        <w:t>overcoming of the scapegoat mechanism</w:t>
      </w:r>
      <w:r>
        <w:rPr>
          <w:rStyle w:val="StyleUnderline"/>
        </w:rPr>
        <w:t xml:space="preserve"> without founding a structural solution to violence that cannot help but recapitulate its problem</w:t>
      </w:r>
      <w:r>
        <w:rPr>
          <w:sz w:val="16"/>
        </w:rPr>
        <w:t xml:space="preserve">s? For one thing, </w:t>
      </w:r>
      <w:r>
        <w:rPr>
          <w:rStyle w:val="StyleUnderline"/>
          <w:highlight w:val="yellow"/>
        </w:rPr>
        <w:t>conceiving of politics as performance</w:t>
      </w:r>
      <w:r>
        <w:rPr>
          <w:rStyle w:val="StyleUnderline"/>
        </w:rPr>
        <w:t xml:space="preserve"> rather than institutional structure </w:t>
      </w:r>
      <w:r>
        <w:rPr>
          <w:rStyle w:val="StyleUnderline"/>
          <w:highlight w:val="yellow"/>
        </w:rPr>
        <w:t>allows us to maintain</w:t>
      </w:r>
      <w:r>
        <w:rPr>
          <w:rStyle w:val="StyleUnderline"/>
        </w:rPr>
        <w:t xml:space="preserve"> a </w:t>
      </w:r>
      <w:r>
        <w:rPr>
          <w:rStyle w:val="StyleUnderline"/>
          <w:highlight w:val="yellow"/>
        </w:rPr>
        <w:t>focus on the subject and</w:t>
      </w:r>
      <w:r>
        <w:rPr>
          <w:rStyle w:val="StyleUnderline"/>
        </w:rPr>
        <w:t xml:space="preserve"> the subject’s </w:t>
      </w:r>
      <w:r>
        <w:rPr>
          <w:rStyle w:val="StyleUnderline"/>
          <w:highlight w:val="yellow"/>
        </w:rPr>
        <w:t>desires, the root of</w:t>
      </w:r>
      <w:r>
        <w:rPr>
          <w:rStyle w:val="StyleUnderline"/>
        </w:rPr>
        <w:t xml:space="preserve"> the problem of </w:t>
      </w:r>
      <w:r>
        <w:rPr>
          <w:rStyle w:val="StyleUnderline"/>
          <w:highlight w:val="yellow"/>
        </w:rPr>
        <w:t>violence</w:t>
      </w:r>
      <w:r>
        <w:rPr>
          <w:rStyle w:val="StyleUnderline"/>
        </w:rPr>
        <w:t xml:space="preserve"> according to Girard</w:t>
      </w:r>
      <w:r>
        <w:rPr>
          <w:sz w:val="16"/>
        </w:rPr>
        <w:t xml:space="preserve">. No institutional reforms can adequately address a violence impelled by the spiral of mimetic desire, and </w:t>
      </w:r>
      <w:r>
        <w:rPr>
          <w:rStyle w:val="StyleUnderline"/>
        </w:rPr>
        <w:t xml:space="preserve">Cavanaugh’s understanding both </w:t>
      </w:r>
      <w:r>
        <w:rPr>
          <w:rStyle w:val="StyleUnderline"/>
          <w:highlight w:val="yellow"/>
        </w:rPr>
        <w:t>allows us to diagnose</w:t>
      </w:r>
      <w:r>
        <w:rPr>
          <w:rStyle w:val="StyleUnderline"/>
        </w:rPr>
        <w:t xml:space="preserve"> more </w:t>
      </w:r>
      <w:r>
        <w:rPr>
          <w:rStyle w:val="StyleUnderline"/>
          <w:highlight w:val="yellow"/>
        </w:rPr>
        <w:t>accurately the causes of</w:t>
      </w:r>
      <w:r>
        <w:rPr>
          <w:rStyle w:val="StyleUnderline"/>
        </w:rPr>
        <w:t xml:space="preserve"> political </w:t>
      </w:r>
      <w:r>
        <w:rPr>
          <w:rStyle w:val="StyleUnderline"/>
          <w:highlight w:val="yellow"/>
        </w:rPr>
        <w:t>violence and provides possibilities for the transformation</w:t>
      </w:r>
      <w:r>
        <w:rPr>
          <w:rStyle w:val="StyleUnderline"/>
        </w:rPr>
        <w:t xml:space="preserve"> of these causes</w:t>
      </w:r>
      <w:r>
        <w:rPr>
          <w:sz w:val="16"/>
        </w:rPr>
        <w:t>.</w:t>
      </w:r>
    </w:p>
    <w:p w14:paraId="783CF271" w14:textId="77777777" w:rsidR="000C2B54" w:rsidRDefault="000C2B54" w:rsidP="000C2B54">
      <w:pPr>
        <w:rPr>
          <w:sz w:val="16"/>
        </w:rPr>
      </w:pPr>
      <w:r>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Pr>
          <w:rStyle w:val="StyleUnderline"/>
        </w:rPr>
        <w:t xml:space="preserve">Understanding </w:t>
      </w:r>
      <w:r>
        <w:rPr>
          <w:rStyle w:val="StyleUnderline"/>
          <w:highlight w:val="yellow"/>
        </w:rPr>
        <w:t>this conversion</w:t>
      </w:r>
      <w:r>
        <w:rPr>
          <w:rStyle w:val="StyleUnderline"/>
        </w:rPr>
        <w:t xml:space="preserve"> with Cavanaugh </w:t>
      </w:r>
      <w:r>
        <w:rPr>
          <w:rStyle w:val="StyleUnderline"/>
          <w:highlight w:val="yellow"/>
        </w:rPr>
        <w:t>as</w:t>
      </w:r>
      <w:r>
        <w:rPr>
          <w:rStyle w:val="StyleUnderline"/>
        </w:rPr>
        <w:t xml:space="preserve"> a </w:t>
      </w:r>
      <w:r>
        <w:rPr>
          <w:rStyle w:val="StyleUnderline"/>
          <w:highlight w:val="yellow"/>
        </w:rPr>
        <w:t>performance</w:t>
      </w:r>
      <w:r>
        <w:rPr>
          <w:sz w:val="16"/>
        </w:rPr>
        <w:t xml:space="preserve">, however, </w:t>
      </w:r>
      <w:r>
        <w:rPr>
          <w:rStyle w:val="StyleUnderline"/>
        </w:rPr>
        <w:t xml:space="preserve">rather than simply a private and inner spiritual experience </w:t>
      </w:r>
      <w:r>
        <w:rPr>
          <w:rStyle w:val="Emphasis"/>
          <w:highlight w:val="yellow"/>
        </w:rPr>
        <w:t>drives</w:t>
      </w:r>
      <w:r>
        <w:rPr>
          <w:rStyle w:val="StyleUnderline"/>
          <w:highlight w:val="yellow"/>
        </w:rPr>
        <w:t xml:space="preserve"> one </w:t>
      </w:r>
      <w:r>
        <w:rPr>
          <w:rStyle w:val="Emphasis"/>
          <w:highlight w:val="yellow"/>
        </w:rPr>
        <w:t>toward engagement</w:t>
      </w:r>
      <w:r>
        <w:rPr>
          <w:rStyle w:val="StyleUnderline"/>
          <w:highlight w:val="yellow"/>
        </w:rPr>
        <w:t xml:space="preserve"> with others that </w:t>
      </w:r>
      <w:r>
        <w:rPr>
          <w:rStyle w:val="Emphasis"/>
          <w:highlight w:val="yellow"/>
        </w:rPr>
        <w:t>transforms</w:t>
      </w:r>
      <w:r>
        <w:rPr>
          <w:rStyle w:val="StyleUnderline"/>
          <w:highlight w:val="yellow"/>
        </w:rPr>
        <w:t xml:space="preserve"> both one’s own </w:t>
      </w:r>
      <w:r>
        <w:rPr>
          <w:rStyle w:val="Emphasis"/>
          <w:highlight w:val="yellow"/>
        </w:rPr>
        <w:t>actions</w:t>
      </w:r>
      <w:r>
        <w:rPr>
          <w:rStyle w:val="StyleUnderline"/>
          <w:highlight w:val="yellow"/>
        </w:rPr>
        <w:t xml:space="preserve"> and the actions of others</w:t>
      </w:r>
      <w:r>
        <w:rPr>
          <w:rStyle w:val="StyleUnderline"/>
        </w:rPr>
        <w:t>.</w:t>
      </w:r>
      <w:r>
        <w:rPr>
          <w:sz w:val="16"/>
        </w:rPr>
        <w:t xml:space="preserve"> </w:t>
      </w:r>
      <w:r>
        <w:rPr>
          <w:rStyle w:val="StyleUnderline"/>
          <w:highlight w:val="yellow"/>
        </w:rPr>
        <w:t>This</w:t>
      </w:r>
      <w:r>
        <w:rPr>
          <w:rStyle w:val="StyleUnderline"/>
        </w:rPr>
        <w:t xml:space="preserve"> engagement </w:t>
      </w:r>
      <w:r>
        <w:rPr>
          <w:rStyle w:val="StyleUnderline"/>
          <w:highlight w:val="yellow"/>
        </w:rPr>
        <w:t>requires</w:t>
      </w:r>
      <w:r>
        <w:rPr>
          <w:rStyle w:val="StyleUnderline"/>
        </w:rPr>
        <w:t xml:space="preserve"> not simply that one can act according to the ‘‘script’’ of non-violence but </w:t>
      </w:r>
      <w:r>
        <w:rPr>
          <w:rStyle w:val="StyleUnderline"/>
          <w:highlight w:val="yellow"/>
        </w:rPr>
        <w:t>that one</w:t>
      </w:r>
      <w:r>
        <w:rPr>
          <w:rStyle w:val="StyleUnderline"/>
        </w:rPr>
        <w:t xml:space="preserve"> have the capacity for </w:t>
      </w:r>
      <w:r>
        <w:rPr>
          <w:rStyle w:val="StyleUnderline"/>
          <w:highlight w:val="yellow"/>
        </w:rPr>
        <w:t>improvis</w:t>
      </w:r>
      <w:r>
        <w:rPr>
          <w:rStyle w:val="StyleUnderline"/>
        </w:rPr>
        <w:t xml:space="preserve">ation </w:t>
      </w:r>
      <w:r>
        <w:rPr>
          <w:rStyle w:val="StyleUnderline"/>
          <w:highlight w:val="yellow"/>
        </w:rPr>
        <w:t>in</w:t>
      </w:r>
      <w:r>
        <w:rPr>
          <w:rStyle w:val="StyleUnderline"/>
        </w:rPr>
        <w:t xml:space="preserve"> one’s </w:t>
      </w:r>
      <w:r>
        <w:rPr>
          <w:rStyle w:val="StyleUnderline"/>
          <w:highlight w:val="yellow"/>
        </w:rPr>
        <w:t>engagement with those who live according to other laws</w:t>
      </w:r>
      <w:r>
        <w:rPr>
          <w:rStyle w:val="StyleUnderline"/>
        </w:rPr>
        <w:t xml:space="preserve"> and other narratives</w:t>
      </w:r>
      <w:r>
        <w:rPr>
          <w:sz w:val="16"/>
        </w:rPr>
        <w:t>.18</w:t>
      </w:r>
    </w:p>
    <w:p w14:paraId="552DDDE6" w14:textId="77777777" w:rsidR="000C2B54" w:rsidRDefault="000C2B54" w:rsidP="000C2B54">
      <w:pPr>
        <w:rPr>
          <w:sz w:val="16"/>
        </w:rPr>
      </w:pPr>
      <w:r>
        <w:rPr>
          <w:sz w:val="16"/>
        </w:rPr>
        <w:t xml:space="preserve">For example, the roles we are accustomed to in the area of law and order are the society of innocents menaced by the criminal element but protected heroically by law enforcement officers. </w:t>
      </w:r>
      <w:r>
        <w:rPr>
          <w:rStyle w:val="StyleUnderline"/>
        </w:rPr>
        <w:t>The famous image of the peaceful civil rights demonstrators being pummelled by water cannons is powerful, precisely because it problematizes these roles</w:t>
      </w:r>
      <w:r>
        <w:rPr>
          <w:sz w:val="16"/>
        </w:rPr>
        <w:t xml:space="preserve">. The demonstrators refuse the role of the angry mob and therefore through their continued engagement with those they oppose transform their role from enforcer of the law into unjust oppressor. </w:t>
      </w:r>
      <w:r>
        <w:rPr>
          <w:rStyle w:val="StyleUnderline"/>
          <w:highlight w:val="yellow"/>
        </w:rPr>
        <w:t>The s</w:t>
      </w:r>
      <w:r>
        <w:rPr>
          <w:rStyle w:val="StyleUnderline"/>
        </w:rPr>
        <w:t xml:space="preserve">tatus </w:t>
      </w:r>
      <w:r>
        <w:rPr>
          <w:rStyle w:val="StyleUnderline"/>
          <w:highlight w:val="yellow"/>
        </w:rPr>
        <w:t>quo is</w:t>
      </w:r>
      <w:r>
        <w:rPr>
          <w:rStyle w:val="StyleUnderline"/>
        </w:rPr>
        <w:t xml:space="preserve"> revealed as </w:t>
      </w:r>
      <w:r>
        <w:rPr>
          <w:rStyle w:val="StyleUnderline"/>
          <w:highlight w:val="yellow"/>
        </w:rPr>
        <w:t>dependent on violence for</w:t>
      </w:r>
      <w:r>
        <w:rPr>
          <w:rStyle w:val="StyleUnderline"/>
        </w:rPr>
        <w:t xml:space="preserve"> its </w:t>
      </w:r>
      <w:r>
        <w:rPr>
          <w:rStyle w:val="StyleUnderline"/>
          <w:highlight w:val="yellow"/>
        </w:rPr>
        <w:t>maintenance</w:t>
      </w:r>
      <w:r>
        <w:rPr>
          <w:rStyle w:val="StyleUnderline"/>
        </w:rPr>
        <w:t xml:space="preserve">. But </w:t>
      </w:r>
      <w:r>
        <w:rPr>
          <w:rStyle w:val="StyleUnderline"/>
          <w:highlight w:val="yellow"/>
        </w:rPr>
        <w:t>the power of</w:t>
      </w:r>
      <w:r>
        <w:rPr>
          <w:rStyle w:val="StyleUnderline"/>
        </w:rPr>
        <w:t xml:space="preserve"> these </w:t>
      </w:r>
      <w:r>
        <w:rPr>
          <w:rStyle w:val="StyleUnderline"/>
          <w:highlight w:val="yellow"/>
        </w:rPr>
        <w:t>acts</w:t>
      </w:r>
      <w:r>
        <w:rPr>
          <w:rStyle w:val="StyleUnderline"/>
        </w:rPr>
        <w:t xml:space="preserve"> also </w:t>
      </w:r>
      <w:r>
        <w:rPr>
          <w:rStyle w:val="StyleUnderline"/>
          <w:highlight w:val="yellow"/>
        </w:rPr>
        <w:t>relies on the fact</w:t>
      </w:r>
      <w:r>
        <w:rPr>
          <w:rStyle w:val="StyleUnderline"/>
        </w:rPr>
        <w:t xml:space="preserve"> that </w:t>
      </w:r>
      <w:r>
        <w:rPr>
          <w:rStyle w:val="StyleUnderline"/>
          <w:highlight w:val="yellow"/>
        </w:rPr>
        <w:t>they offer</w:t>
      </w:r>
      <w:r>
        <w:rPr>
          <w:rStyle w:val="StyleUnderline"/>
        </w:rPr>
        <w:t xml:space="preserve"> to the other the possibility of peaceful </w:t>
      </w:r>
      <w:r>
        <w:rPr>
          <w:rStyle w:val="StyleUnderline"/>
          <w:highlight w:val="yellow"/>
        </w:rPr>
        <w:t>engagement</w:t>
      </w:r>
      <w:r>
        <w:rPr>
          <w:sz w:val="16"/>
        </w:rPr>
        <w:t xml:space="preserve">. Those in the opposing roles are always able to turn off their water cannons and thereby refuse their role of unjust oppressor. </w:t>
      </w:r>
      <w:r>
        <w:rPr>
          <w:rStyle w:val="StyleUnderline"/>
          <w:highlight w:val="yellow"/>
        </w:rPr>
        <w:t>Engagement is</w:t>
      </w:r>
      <w:r>
        <w:rPr>
          <w:rStyle w:val="StyleUnderline"/>
        </w:rPr>
        <w:t xml:space="preserve"> therefore </w:t>
      </w:r>
      <w:r>
        <w:rPr>
          <w:rStyle w:val="StyleUnderline"/>
          <w:highlight w:val="yellow"/>
        </w:rPr>
        <w:t>central to</w:t>
      </w:r>
      <w:r>
        <w:rPr>
          <w:rStyle w:val="StyleUnderline"/>
        </w:rPr>
        <w:t xml:space="preserve"> the practice of </w:t>
      </w:r>
      <w:r>
        <w:rPr>
          <w:rStyle w:val="StyleUnderline"/>
          <w:highlight w:val="yellow"/>
        </w:rPr>
        <w:t>non-violence</w:t>
      </w:r>
      <w:r>
        <w:rPr>
          <w:sz w:val="16"/>
        </w:rPr>
        <w:t xml:space="preserve">, although this does not mean that any specific practices of nonviolence can be identified unproblematically with the rule of the Kingdom of God that Girard evokes. </w:t>
      </w:r>
      <w:r>
        <w:rPr>
          <w:rStyle w:val="StyleUnderline"/>
          <w:highlight w:val="yellow"/>
        </w:rPr>
        <w:t xml:space="preserve">This will always be </w:t>
      </w:r>
      <w:r>
        <w:rPr>
          <w:rStyle w:val="Emphasis"/>
          <w:highlight w:val="yellow"/>
        </w:rPr>
        <w:t>determined by</w:t>
      </w:r>
      <w:r>
        <w:rPr>
          <w:rStyle w:val="StyleUnderline"/>
          <w:highlight w:val="yellow"/>
        </w:rPr>
        <w:t xml:space="preserve"> the </w:t>
      </w:r>
      <w:r>
        <w:rPr>
          <w:rStyle w:val="Emphasis"/>
          <w:highlight w:val="yellow"/>
        </w:rPr>
        <w:t>situation</w:t>
      </w:r>
      <w:r>
        <w:rPr>
          <w:rStyle w:val="StyleUnderline"/>
          <w:highlight w:val="yellow"/>
        </w:rPr>
        <w:t xml:space="preserve"> and</w:t>
      </w:r>
      <w:r>
        <w:rPr>
          <w:rStyle w:val="StyleUnderline"/>
        </w:rPr>
        <w:t xml:space="preserve"> will </w:t>
      </w:r>
      <w:r>
        <w:rPr>
          <w:rStyle w:val="StyleUnderline"/>
          <w:highlight w:val="yellow"/>
        </w:rPr>
        <w:t xml:space="preserve">rely on the capacity of the non-violent to </w:t>
      </w:r>
      <w:r>
        <w:rPr>
          <w:rStyle w:val="Emphasis"/>
          <w:highlight w:val="yellow"/>
        </w:rPr>
        <w:t>improvise</w:t>
      </w:r>
      <w:r>
        <w:rPr>
          <w:rStyle w:val="StyleUnderline"/>
          <w:highlight w:val="yellow"/>
        </w:rPr>
        <w:t xml:space="preserve"> their </w:t>
      </w:r>
      <w:r>
        <w:rPr>
          <w:rStyle w:val="Emphasis"/>
          <w:highlight w:val="yellow"/>
        </w:rPr>
        <w:t>performance</w:t>
      </w:r>
      <w:r>
        <w:rPr>
          <w:rStyle w:val="StyleUnderline"/>
        </w:rPr>
        <w:t xml:space="preserve"> in light of the acts and roles</w:t>
      </w:r>
      <w:r>
        <w:rPr>
          <w:sz w:val="16"/>
        </w:rPr>
        <w:t>, the performances, of others.</w:t>
      </w:r>
    </w:p>
    <w:p w14:paraId="5BA69C57" w14:textId="77777777" w:rsidR="000C2B54" w:rsidRDefault="000C2B54" w:rsidP="000C2B54">
      <w:pPr>
        <w:rPr>
          <w:sz w:val="16"/>
        </w:rPr>
      </w:pPr>
      <w:r>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Pr>
          <w:rStyle w:val="StyleUnderline"/>
        </w:rPr>
        <w:t>Cavanaugh’s envisioning of politics as a performance allows him to understand politics as embodied and concrete without making its particular practice in the West a final accomplishment</w:t>
      </w:r>
      <w:r>
        <w:rPr>
          <w:sz w:val="16"/>
        </w:rPr>
        <w:t>.</w:t>
      </w:r>
    </w:p>
    <w:p w14:paraId="21C8A301" w14:textId="77777777" w:rsidR="000C2B54" w:rsidRDefault="000C2B54" w:rsidP="000C2B54">
      <w:pPr>
        <w:rPr>
          <w:sz w:val="16"/>
        </w:rPr>
      </w:pPr>
      <w:r>
        <w:rPr>
          <w:sz w:val="16"/>
        </w:rPr>
        <w:t>Pacifism in Girard and Cavanaugh</w:t>
      </w:r>
    </w:p>
    <w:p w14:paraId="29221855" w14:textId="77777777" w:rsidR="000C2B54" w:rsidRDefault="000C2B54" w:rsidP="000C2B54">
      <w:pPr>
        <w:rPr>
          <w:sz w:val="16"/>
        </w:rPr>
      </w:pPr>
      <w:r>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1C0C4CD9" w14:textId="77777777" w:rsidR="000C2B54" w:rsidRDefault="000C2B54" w:rsidP="000C2B54">
      <w:pPr>
        <w:rPr>
          <w:sz w:val="16"/>
        </w:rPr>
      </w:pPr>
      <w:r>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1EECDDC0" w14:textId="77777777" w:rsidR="000C2B54" w:rsidRDefault="000C2B54" w:rsidP="000C2B54">
      <w:pPr>
        <w:rPr>
          <w:sz w:val="16"/>
        </w:rPr>
      </w:pPr>
      <w:r>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0003DC15" w14:textId="77777777" w:rsidR="000C2B54" w:rsidRDefault="000C2B54" w:rsidP="000C2B54">
      <w:pPr>
        <w:rPr>
          <w:sz w:val="16"/>
        </w:rPr>
      </w:pPr>
      <w:r>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2F1EB020" w14:textId="77777777" w:rsidR="000C2B54" w:rsidRDefault="000C2B54" w:rsidP="000C2B54">
      <w:pPr>
        <w:rPr>
          <w:sz w:val="16"/>
        </w:rPr>
      </w:pPr>
      <w:r>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475792B1" w14:textId="77777777" w:rsidR="000C2B54" w:rsidRDefault="000C2B54" w:rsidP="000C2B54">
      <w:pPr>
        <w:rPr>
          <w:sz w:val="16"/>
        </w:rPr>
      </w:pPr>
      <w:r>
        <w:rPr>
          <w:sz w:val="16"/>
        </w:rPr>
        <w:t>Conclusion: The Practice of Non-Violence</w:t>
      </w:r>
    </w:p>
    <w:p w14:paraId="05A37A84" w14:textId="77777777" w:rsidR="000C2B54" w:rsidRDefault="000C2B54" w:rsidP="000C2B54">
      <w:pPr>
        <w:rPr>
          <w:sz w:val="16"/>
        </w:rPr>
      </w:pPr>
      <w:r>
        <w:rPr>
          <w:rStyle w:val="StyleUnderline"/>
        </w:rPr>
        <w:t>The possibility of overcoming violence is not simply in the hands of those who are able to manipulate political institutions or in the hands of those who promote particular policy alternatives</w:t>
      </w:r>
      <w:r>
        <w:rPr>
          <w:sz w:val="16"/>
        </w:rPr>
        <w:t xml:space="preserve">. It may be that there is no ‘‘politics without a scapegoat,’’ as the unity of a political community may always depend on a simultaneous exclusion. Perhaps this is what Girard means by saying that </w:t>
      </w:r>
      <w:r>
        <w:rPr>
          <w:rStyle w:val="StyleUnderline"/>
        </w:rPr>
        <w:t>the overcoming of violence is something that each individual must take up without reference to communal bonds</w:t>
      </w:r>
      <w:r>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6B9FCC74" w14:textId="77777777" w:rsidR="000C2B54" w:rsidRDefault="000C2B54" w:rsidP="000C2B54">
      <w:pPr>
        <w:rPr>
          <w:sz w:val="16"/>
        </w:rPr>
      </w:pPr>
    </w:p>
    <w:p w14:paraId="6C736850" w14:textId="77777777" w:rsidR="000C2B54" w:rsidRDefault="000C2B54" w:rsidP="000C2B54">
      <w:r>
        <w:t>**MARKED**</w:t>
      </w:r>
    </w:p>
    <w:p w14:paraId="2275ADBD" w14:textId="77777777" w:rsidR="000C2B54" w:rsidRDefault="000C2B54" w:rsidP="000C2B54">
      <w:pPr>
        <w:rPr>
          <w:sz w:val="16"/>
        </w:rPr>
      </w:pPr>
    </w:p>
    <w:p w14:paraId="1796FC10" w14:textId="77777777" w:rsidR="000C2B54" w:rsidRPr="00381799" w:rsidRDefault="000C2B54" w:rsidP="000C2B54">
      <w:pPr>
        <w:rPr>
          <w:sz w:val="16"/>
        </w:rPr>
      </w:pPr>
      <w:r>
        <w:rPr>
          <w:rStyle w:val="StyleUnderline"/>
        </w:rPr>
        <w:t xml:space="preserve">The advantage of adding </w:t>
      </w:r>
      <w:r>
        <w:rPr>
          <w:rStyle w:val="StyleUnderline"/>
          <w:highlight w:val="yellow"/>
        </w:rPr>
        <w:t>this understanding of politics</w:t>
      </w:r>
      <w:r>
        <w:rPr>
          <w:rStyle w:val="StyleUnderline"/>
        </w:rPr>
        <w:t xml:space="preserve"> to Girard’s thought is that it </w:t>
      </w:r>
      <w:r>
        <w:rPr>
          <w:rStyle w:val="StyleUnderline"/>
          <w:highlight w:val="yellow"/>
        </w:rPr>
        <w:t>recognizes the importance of practice as formative of the self and its desires</w:t>
      </w:r>
      <w:r>
        <w:rPr>
          <w:sz w:val="16"/>
        </w:rPr>
        <w:t xml:space="preserve">. </w:t>
      </w:r>
      <w:r>
        <w:rPr>
          <w:rStyle w:val="StyleUnderline"/>
          <w:highlight w:val="yellow"/>
        </w:rPr>
        <w:t>It drives</w:t>
      </w:r>
      <w:r>
        <w:rPr>
          <w:rStyle w:val="StyleUnderline"/>
        </w:rPr>
        <w:t xml:space="preserve"> one </w:t>
      </w:r>
      <w:r>
        <w:rPr>
          <w:rStyle w:val="StyleUnderline"/>
          <w:highlight w:val="yellow"/>
        </w:rPr>
        <w:t xml:space="preserve">toward </w:t>
      </w:r>
      <w:r>
        <w:rPr>
          <w:rStyle w:val="Emphasis"/>
          <w:highlight w:val="yellow"/>
        </w:rPr>
        <w:t>genuine engagement</w:t>
      </w:r>
      <w:r>
        <w:rPr>
          <w:rStyle w:val="StyleUnderline"/>
        </w:rPr>
        <w:t xml:space="preserve"> with others </w:t>
      </w:r>
      <w:r>
        <w:rPr>
          <w:rStyle w:val="StyleUnderline"/>
          <w:highlight w:val="yellow"/>
        </w:rPr>
        <w:t xml:space="preserve">and finds the overcoming of violence in the </w:t>
      </w:r>
      <w:r>
        <w:rPr>
          <w:rStyle w:val="Emphasis"/>
          <w:highlight w:val="yellow"/>
        </w:rPr>
        <w:t>midst</w:t>
      </w:r>
      <w:r>
        <w:rPr>
          <w:rStyle w:val="StyleUnderline"/>
          <w:highlight w:val="yellow"/>
        </w:rPr>
        <w:t xml:space="preserve"> of this </w:t>
      </w:r>
      <w:r>
        <w:rPr>
          <w:rStyle w:val="Emphasis"/>
          <w:highlight w:val="yellow"/>
        </w:rPr>
        <w:t>engagement</w:t>
      </w:r>
      <w:r>
        <w:rPr>
          <w:rStyle w:val="StyleUnderline"/>
        </w:rPr>
        <w:t xml:space="preserve"> </w:t>
      </w:r>
      <w:r>
        <w:rPr>
          <w:rStyle w:val="Emphasis"/>
        </w:rPr>
        <w:t>instead</w:t>
      </w:r>
      <w:r>
        <w:rPr>
          <w:rStyle w:val="StyleUnderline"/>
        </w:rPr>
        <w:t xml:space="preserve"> of </w:t>
      </w:r>
      <w:r>
        <w:rPr>
          <w:rStyle w:val="Emphasis"/>
        </w:rPr>
        <w:t>apart</w:t>
      </w:r>
      <w:r>
        <w:rPr>
          <w:rStyle w:val="StyleUnderline"/>
        </w:rPr>
        <w:t xml:space="preserve"> from it.</w:t>
      </w:r>
      <w:r>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bookmarkEnd w:id="1"/>
    </w:p>
    <w:p w14:paraId="1650A178" w14:textId="77777777" w:rsidR="000C2B54" w:rsidRDefault="000C2B54" w:rsidP="000C2B54">
      <w:pPr>
        <w:pStyle w:val="Heading2"/>
      </w:pPr>
      <w:r>
        <w:t>Case</w:t>
      </w:r>
    </w:p>
    <w:p w14:paraId="2E4F4027" w14:textId="77777777" w:rsidR="000C2B54" w:rsidRPr="006D4089" w:rsidRDefault="000C2B54" w:rsidP="000C2B54">
      <w:pPr>
        <w:keepNext/>
        <w:keepLines/>
        <w:pageBreakBefore/>
        <w:spacing w:before="40"/>
        <w:jc w:val="center"/>
        <w:outlineLvl w:val="2"/>
        <w:rPr>
          <w:rFonts w:eastAsia="Times New Roman"/>
          <w:b/>
          <w:sz w:val="32"/>
          <w:u w:val="single"/>
        </w:rPr>
      </w:pPr>
      <w:r>
        <w:rPr>
          <w:rFonts w:eastAsia="Times New Roman"/>
          <w:b/>
          <w:sz w:val="32"/>
          <w:u w:val="single"/>
        </w:rPr>
        <w:t>Ballot–1NC</w:t>
      </w:r>
    </w:p>
    <w:p w14:paraId="315CDD8E" w14:textId="77777777" w:rsidR="000C2B54" w:rsidRDefault="000C2B54" w:rsidP="000C2B54">
      <w:pPr>
        <w:pStyle w:val="Heading4"/>
      </w:pPr>
      <w:r w:rsidRPr="006D4089">
        <w:t>Even if their method and theory is correct, there’s no reason the ballot is key. They don’t have a reason why their 1AC is dependent on receiving the ballot, and it’s a reason why the topic is bad which proves you can vote negative on presumption.</w:t>
      </w:r>
    </w:p>
    <w:p w14:paraId="52AC4BB4" w14:textId="77777777" w:rsidR="000C2B54" w:rsidRDefault="000C2B54" w:rsidP="000C2B54">
      <w:pPr>
        <w:pStyle w:val="Heading3"/>
      </w:pPr>
      <w:r>
        <w:t>AT: Decol–1NC</w:t>
      </w:r>
    </w:p>
    <w:p w14:paraId="36E11E4B" w14:textId="77777777" w:rsidR="000C2B54" w:rsidRPr="006D4089" w:rsidRDefault="000C2B54" w:rsidP="000C2B54">
      <w:pPr>
        <w:pStyle w:val="Heading4"/>
        <w:rPr>
          <w:rFonts w:cs="Arial"/>
        </w:rPr>
      </w:pPr>
      <w:r w:rsidRPr="006D4089">
        <w:rPr>
          <w:rFonts w:cs="Arial"/>
        </w:rPr>
        <w:t xml:space="preserve">Decolonial theories are </w:t>
      </w:r>
      <w:r w:rsidRPr="006D4089">
        <w:rPr>
          <w:rFonts w:cs="Arial"/>
          <w:u w:val="single"/>
        </w:rPr>
        <w:t>rife</w:t>
      </w:r>
      <w:r w:rsidRPr="006D4089">
        <w:rPr>
          <w:rFonts w:cs="Arial"/>
        </w:rPr>
        <w:t xml:space="preserve"> with </w:t>
      </w:r>
      <w:r w:rsidRPr="006D4089">
        <w:rPr>
          <w:rFonts w:cs="Arial"/>
          <w:u w:val="single"/>
        </w:rPr>
        <w:t>performative contradictions</w:t>
      </w:r>
      <w:r w:rsidRPr="006D4089">
        <w:rPr>
          <w:rFonts w:cs="Arial"/>
        </w:rPr>
        <w:t xml:space="preserve"> and </w:t>
      </w:r>
      <w:r w:rsidRPr="006D4089">
        <w:rPr>
          <w:rFonts w:cs="Arial"/>
          <w:u w:val="single"/>
        </w:rPr>
        <w:t>fail</w:t>
      </w:r>
      <w:r w:rsidRPr="006D4089">
        <w:rPr>
          <w:rFonts w:cs="Arial"/>
        </w:rPr>
        <w:t xml:space="preserve"> </w:t>
      </w:r>
    </w:p>
    <w:p w14:paraId="7553FE48" w14:textId="77777777" w:rsidR="000C2B54" w:rsidRPr="006D4089" w:rsidRDefault="000C2B54" w:rsidP="000C2B54">
      <w:r w:rsidRPr="006D4089">
        <w:t xml:space="preserve">Simon </w:t>
      </w:r>
      <w:r w:rsidRPr="006D4089">
        <w:rPr>
          <w:rStyle w:val="Style13ptBold"/>
        </w:rPr>
        <w:t>Susen 20</w:t>
      </w:r>
      <w:r w:rsidRPr="006D4089">
        <w:t xml:space="preserve">, Professor of Sociology at City, University of London, </w:t>
      </w:r>
      <w:r w:rsidRPr="006D4089">
        <w:rPr>
          <w:i/>
          <w:iCs/>
        </w:rPr>
        <w:t>Sociology in the Twenty-First Century</w:t>
      </w:r>
      <w:r w:rsidRPr="006D4089">
        <w:t>, 2020</w:t>
      </w:r>
    </w:p>
    <w:p w14:paraId="324F0499" w14:textId="77777777" w:rsidR="000C2B54" w:rsidRPr="006D4089" w:rsidRDefault="000C2B54" w:rsidP="000C2B54">
      <w:pPr>
        <w:rPr>
          <w:sz w:val="16"/>
        </w:rPr>
      </w:pPr>
      <w:r w:rsidRPr="006D4089">
        <w:rPr>
          <w:sz w:val="16"/>
        </w:rPr>
        <w:t>6. Between Contradictory Performances and Performative Contradictions</w:t>
      </w:r>
    </w:p>
    <w:p w14:paraId="1C701F8D" w14:textId="77777777" w:rsidR="000C2B54" w:rsidRPr="006D4089" w:rsidRDefault="000C2B54" w:rsidP="000C2B54">
      <w:pPr>
        <w:rPr>
          <w:rStyle w:val="StyleUnderline"/>
        </w:rPr>
      </w:pPr>
      <w:r w:rsidRPr="006D4089">
        <w:rPr>
          <w:rStyle w:val="StyleUnderline"/>
        </w:rPr>
        <w:t xml:space="preserve">Postcolonial and </w:t>
      </w:r>
      <w:r w:rsidRPr="00752AB6">
        <w:rPr>
          <w:rStyle w:val="StyleUnderline"/>
          <w:highlight w:val="cyan"/>
        </w:rPr>
        <w:t>decolonial theories suffer from</w:t>
      </w:r>
      <w:r w:rsidRPr="006D4089">
        <w:rPr>
          <w:rStyle w:val="StyleUnderline"/>
        </w:rPr>
        <w:t xml:space="preserve"> a number of </w:t>
      </w:r>
      <w:r w:rsidRPr="00752AB6">
        <w:rPr>
          <w:rStyle w:val="Emphasis"/>
          <w:highlight w:val="cyan"/>
        </w:rPr>
        <w:t>performative contradictions</w:t>
      </w:r>
      <w:r w:rsidRPr="006D4089">
        <w:rPr>
          <w:sz w:val="16"/>
        </w:rPr>
        <w:t xml:space="preserve">, </w:t>
      </w:r>
      <w:r w:rsidRPr="006D4089">
        <w:rPr>
          <w:rStyle w:val="StyleUnderline"/>
        </w:rPr>
        <w:t>notably the following:</w:t>
      </w:r>
    </w:p>
    <w:p w14:paraId="14772005" w14:textId="77777777" w:rsidR="000C2B54" w:rsidRPr="006D4089" w:rsidRDefault="000C2B54" w:rsidP="000C2B54">
      <w:pPr>
        <w:rPr>
          <w:rStyle w:val="StyleUnderline"/>
        </w:rPr>
      </w:pPr>
      <w:r w:rsidRPr="006D4089">
        <w:rPr>
          <w:sz w:val="16"/>
        </w:rPr>
        <w:t xml:space="preserve">a. </w:t>
      </w:r>
      <w:r w:rsidRPr="00752AB6">
        <w:rPr>
          <w:rStyle w:val="StyleUnderline"/>
          <w:highlight w:val="cyan"/>
        </w:rPr>
        <w:t>One</w:t>
      </w:r>
      <w:r w:rsidRPr="006D4089">
        <w:rPr>
          <w:rStyle w:val="StyleUnderline"/>
        </w:rPr>
        <w:t xml:space="preserve"> remarkable performative contradiction</w:t>
      </w:r>
      <w:r w:rsidRPr="006D4089">
        <w:rPr>
          <w:sz w:val="16"/>
        </w:rPr>
        <w:t xml:space="preserve"> in postcolonial and decolonial approaches </w:t>
      </w:r>
      <w:r w:rsidRPr="00752AB6">
        <w:rPr>
          <w:rStyle w:val="StyleUnderline"/>
          <w:highlight w:val="cyan"/>
        </w:rPr>
        <w:t>is</w:t>
      </w:r>
      <w:r w:rsidRPr="006D4089">
        <w:rPr>
          <w:rStyle w:val="StyleUnderline"/>
        </w:rPr>
        <w:t xml:space="preserve"> their </w:t>
      </w:r>
      <w:r w:rsidRPr="006D4089">
        <w:rPr>
          <w:rStyle w:val="Emphasis"/>
        </w:rPr>
        <w:t>Occidental anti-Occidentalism</w:t>
      </w:r>
      <w:r w:rsidRPr="006D4089">
        <w:rPr>
          <w:sz w:val="16"/>
        </w:rPr>
        <w:t>―</w:t>
      </w:r>
      <w:r w:rsidRPr="006D4089">
        <w:rPr>
          <w:rStyle w:val="StyleUnderline"/>
        </w:rPr>
        <w:t xml:space="preserve">that is, their </w:t>
      </w:r>
      <w:r w:rsidRPr="00752AB6">
        <w:rPr>
          <w:rStyle w:val="StyleUnderline"/>
          <w:highlight w:val="cyan"/>
        </w:rPr>
        <w:t xml:space="preserve">tendency to </w:t>
      </w:r>
      <w:r w:rsidRPr="00752AB6">
        <w:rPr>
          <w:rStyle w:val="Emphasis"/>
          <w:highlight w:val="cyan"/>
        </w:rPr>
        <w:t>demonize</w:t>
      </w:r>
      <w:r w:rsidRPr="00752AB6">
        <w:rPr>
          <w:sz w:val="16"/>
          <w:highlight w:val="cyan"/>
        </w:rPr>
        <w:t xml:space="preserve"> </w:t>
      </w:r>
      <w:r w:rsidRPr="00752AB6">
        <w:rPr>
          <w:rStyle w:val="Emphasis"/>
          <w:highlight w:val="cyan"/>
        </w:rPr>
        <w:t>‘Western’</w:t>
      </w:r>
      <w:r w:rsidRPr="006D4089">
        <w:rPr>
          <w:sz w:val="16"/>
        </w:rPr>
        <w:t xml:space="preserve"> </w:t>
      </w:r>
      <w:r w:rsidRPr="006D4089">
        <w:rPr>
          <w:rStyle w:val="StyleUnderline"/>
        </w:rPr>
        <w:t xml:space="preserve">forms of </w:t>
      </w:r>
      <w:r w:rsidRPr="00752AB6">
        <w:rPr>
          <w:rStyle w:val="StyleUnderline"/>
          <w:highlight w:val="cyan"/>
        </w:rPr>
        <w:t>social and political inquiry</w:t>
      </w:r>
      <w:r w:rsidRPr="006D4089">
        <w:rPr>
          <w:rStyle w:val="StyleUnderline"/>
        </w:rPr>
        <w:t>,</w:t>
      </w:r>
      <w:r w:rsidRPr="006D4089">
        <w:rPr>
          <w:sz w:val="16"/>
        </w:rPr>
        <w:t xml:space="preserve"> but </w:t>
      </w:r>
      <w:r w:rsidRPr="00752AB6">
        <w:rPr>
          <w:rStyle w:val="StyleUnderline"/>
          <w:highlight w:val="cyan"/>
        </w:rPr>
        <w:t>without</w:t>
      </w:r>
      <w:r w:rsidRPr="006D4089">
        <w:rPr>
          <w:rStyle w:val="StyleUnderline"/>
        </w:rPr>
        <w:t xml:space="preserve"> </w:t>
      </w:r>
      <w:r w:rsidRPr="00752AB6">
        <w:rPr>
          <w:rStyle w:val="StyleUnderline"/>
          <w:highlight w:val="cyan"/>
        </w:rPr>
        <w:t xml:space="preserve">being able to offer ‘a </w:t>
      </w:r>
      <w:r w:rsidRPr="00752AB6">
        <w:rPr>
          <w:rStyle w:val="Emphasis"/>
          <w:highlight w:val="cyan"/>
        </w:rPr>
        <w:t>categorically non-Western</w:t>
      </w:r>
      <w:r w:rsidRPr="00752AB6">
        <w:rPr>
          <w:rStyle w:val="StyleUnderline"/>
          <w:highlight w:val="cyan"/>
        </w:rPr>
        <w:t xml:space="preserve">, </w:t>
      </w:r>
      <w:r w:rsidRPr="006D4089">
        <w:rPr>
          <w:rStyle w:val="Emphasis"/>
        </w:rPr>
        <w:t>radically “</w:t>
      </w:r>
      <w:r w:rsidRPr="00752AB6">
        <w:rPr>
          <w:rStyle w:val="Emphasis"/>
          <w:highlight w:val="cyan"/>
        </w:rPr>
        <w:t>other”</w:t>
      </w:r>
      <w:r w:rsidRPr="00752AB6">
        <w:rPr>
          <w:rStyle w:val="StyleUnderline"/>
          <w:highlight w:val="cyan"/>
        </w:rPr>
        <w:t xml:space="preserve"> mode of analysis’</w:t>
      </w:r>
      <w:r w:rsidRPr="006D4089">
        <w:rPr>
          <w:rStyle w:val="StyleUnderline"/>
        </w:rPr>
        <w:t>.</w:t>
      </w:r>
      <w:r w:rsidRPr="006D4089">
        <w:rPr>
          <w:sz w:val="16"/>
        </w:rPr>
        <w:t xml:space="preserve">13 In other words, </w:t>
      </w:r>
      <w:r w:rsidRPr="006D4089">
        <w:rPr>
          <w:rStyle w:val="StyleUnderline"/>
        </w:rPr>
        <w:t xml:space="preserve">while declaring to provide </w:t>
      </w:r>
      <w:r w:rsidRPr="006D4089">
        <w:rPr>
          <w:rStyle w:val="Emphasis"/>
        </w:rPr>
        <w:t>‘non-Western’ conceptions of the world</w:t>
      </w:r>
      <w:r w:rsidRPr="006D4089">
        <w:rPr>
          <w:sz w:val="16"/>
        </w:rPr>
        <w:t xml:space="preserve">, </w:t>
      </w:r>
      <w:r w:rsidRPr="006D4089">
        <w:rPr>
          <w:rStyle w:val="StyleUnderline"/>
        </w:rPr>
        <w:t xml:space="preserve">postcolonial and decolonial </w:t>
      </w:r>
      <w:r w:rsidRPr="00752AB6">
        <w:rPr>
          <w:rStyle w:val="StyleUnderline"/>
          <w:highlight w:val="cyan"/>
        </w:rPr>
        <w:t>approaches remain</w:t>
      </w:r>
      <w:r w:rsidRPr="006D4089">
        <w:rPr>
          <w:sz w:val="16"/>
        </w:rPr>
        <w:t xml:space="preserve">, at several levels, </w:t>
      </w:r>
      <w:r w:rsidRPr="00752AB6">
        <w:rPr>
          <w:rStyle w:val="StyleUnderline"/>
          <w:highlight w:val="cyan"/>
        </w:rPr>
        <w:t>caught up in a ‘</w:t>
      </w:r>
      <w:r w:rsidRPr="00752AB6">
        <w:rPr>
          <w:rStyle w:val="Emphasis"/>
          <w:highlight w:val="cyan"/>
        </w:rPr>
        <w:t>Western’ intellectual m</w:t>
      </w:r>
      <w:r w:rsidRPr="006D4089">
        <w:rPr>
          <w:rStyle w:val="Emphasis"/>
        </w:rPr>
        <w:t xml:space="preserve">odus </w:t>
      </w:r>
      <w:r w:rsidRPr="00752AB6">
        <w:rPr>
          <w:rStyle w:val="Emphasis"/>
          <w:highlight w:val="cyan"/>
        </w:rPr>
        <w:t>o</w:t>
      </w:r>
      <w:r w:rsidRPr="006D4089">
        <w:rPr>
          <w:rStyle w:val="Emphasis"/>
        </w:rPr>
        <w:t>perandi</w:t>
      </w:r>
      <w:r w:rsidRPr="006D4089">
        <w:rPr>
          <w:sz w:val="16"/>
        </w:rPr>
        <w:t xml:space="preserve">. This is reflected in the fact that </w:t>
      </w:r>
      <w:r w:rsidRPr="006D4089">
        <w:rPr>
          <w:rStyle w:val="StyleUnderline"/>
        </w:rPr>
        <w:t>most of them draw</w:t>
      </w:r>
      <w:r w:rsidRPr="006D4089">
        <w:rPr>
          <w:sz w:val="16"/>
        </w:rPr>
        <w:t>, to a considerable extent</w:t>
      </w:r>
      <w:r w:rsidRPr="006D4089">
        <w:rPr>
          <w:rStyle w:val="StyleUnderline"/>
        </w:rPr>
        <w:t xml:space="preserve">, on the </w:t>
      </w:r>
      <w:r w:rsidRPr="006D4089">
        <w:rPr>
          <w:rStyle w:val="Emphasis"/>
        </w:rPr>
        <w:t>conceptual tools</w:t>
      </w:r>
      <w:r w:rsidRPr="006D4089">
        <w:rPr>
          <w:sz w:val="16"/>
        </w:rPr>
        <w:t xml:space="preserve">, </w:t>
      </w:r>
      <w:r w:rsidRPr="006D4089">
        <w:rPr>
          <w:rStyle w:val="Emphasis"/>
        </w:rPr>
        <w:t>theoretical frameworks</w:t>
      </w:r>
      <w:r w:rsidRPr="006D4089">
        <w:rPr>
          <w:sz w:val="16"/>
        </w:rPr>
        <w:t xml:space="preserve">, </w:t>
      </w:r>
      <w:r w:rsidRPr="006D4089">
        <w:rPr>
          <w:rStyle w:val="Emphasis"/>
        </w:rPr>
        <w:t>methodological strategies</w:t>
      </w:r>
      <w:r w:rsidRPr="006D4089">
        <w:rPr>
          <w:sz w:val="16"/>
        </w:rPr>
        <w:t xml:space="preserve">, </w:t>
      </w:r>
      <w:r w:rsidRPr="006D4089">
        <w:rPr>
          <w:rStyle w:val="StyleUnderline"/>
        </w:rPr>
        <w:t>and</w:t>
      </w:r>
      <w:r w:rsidRPr="006D4089">
        <w:rPr>
          <w:sz w:val="16"/>
        </w:rPr>
        <w:t xml:space="preserve"> </w:t>
      </w:r>
      <w:r w:rsidRPr="006D4089">
        <w:rPr>
          <w:rStyle w:val="Emphasis"/>
        </w:rPr>
        <w:t>empirical data</w:t>
      </w:r>
      <w:r w:rsidRPr="006D4089">
        <w:rPr>
          <w:sz w:val="16"/>
        </w:rPr>
        <w:t xml:space="preserve"> </w:t>
      </w:r>
      <w:r w:rsidRPr="006D4089">
        <w:rPr>
          <w:rStyle w:val="StyleUnderline"/>
        </w:rPr>
        <w:t>of ‘Western’ research programmes.</w:t>
      </w:r>
    </w:p>
    <w:p w14:paraId="39141158" w14:textId="77777777" w:rsidR="000C2B54" w:rsidRPr="006D4089" w:rsidRDefault="000C2B54" w:rsidP="000C2B54">
      <w:pPr>
        <w:rPr>
          <w:rStyle w:val="Emphasis"/>
        </w:rPr>
      </w:pPr>
      <w:r w:rsidRPr="006D4089">
        <w:rPr>
          <w:sz w:val="16"/>
        </w:rPr>
        <w:t xml:space="preserve">b. </w:t>
      </w:r>
      <w:r w:rsidRPr="006D4089">
        <w:rPr>
          <w:rStyle w:val="StyleUnderline"/>
        </w:rPr>
        <w:t>Another noticeable performative contradiction</w:t>
      </w:r>
      <w:r w:rsidRPr="006D4089">
        <w:rPr>
          <w:sz w:val="16"/>
        </w:rPr>
        <w:t xml:space="preserve"> in postcolonial and decolonial approaches </w:t>
      </w:r>
      <w:r w:rsidRPr="006D4089">
        <w:rPr>
          <w:rStyle w:val="StyleUnderline"/>
        </w:rPr>
        <w:t xml:space="preserve">is their </w:t>
      </w:r>
      <w:r w:rsidRPr="006D4089">
        <w:rPr>
          <w:rStyle w:val="Emphasis"/>
        </w:rPr>
        <w:t>rational anti-rationalism</w:t>
      </w:r>
      <w:r w:rsidRPr="006D4089">
        <w:rPr>
          <w:sz w:val="16"/>
        </w:rPr>
        <w:t xml:space="preserve">―that is, </w:t>
      </w:r>
      <w:r w:rsidRPr="006D4089">
        <w:rPr>
          <w:rStyle w:val="StyleUnderline"/>
        </w:rPr>
        <w:t xml:space="preserve">their tendency to </w:t>
      </w:r>
      <w:r w:rsidRPr="00752AB6">
        <w:rPr>
          <w:rStyle w:val="Emphasis"/>
          <w:highlight w:val="cyan"/>
        </w:rPr>
        <w:t>portray rationalism</w:t>
      </w:r>
      <w:r w:rsidRPr="00752AB6">
        <w:rPr>
          <w:rStyle w:val="StyleUnderline"/>
          <w:highlight w:val="cyan"/>
        </w:rPr>
        <w:t xml:space="preserve"> as a </w:t>
      </w:r>
      <w:r w:rsidRPr="00752AB6">
        <w:rPr>
          <w:rStyle w:val="Emphasis"/>
          <w:highlight w:val="cyan"/>
        </w:rPr>
        <w:t>European language game</w:t>
      </w:r>
      <w:r w:rsidRPr="006D4089">
        <w:rPr>
          <w:sz w:val="16"/>
        </w:rPr>
        <w:t xml:space="preserve">, </w:t>
      </w:r>
      <w:r w:rsidRPr="00752AB6">
        <w:rPr>
          <w:rStyle w:val="StyleUnderline"/>
          <w:highlight w:val="cyan"/>
        </w:rPr>
        <w:t>while</w:t>
      </w:r>
      <w:r w:rsidRPr="006D4089">
        <w:rPr>
          <w:rStyle w:val="StyleUnderline"/>
        </w:rPr>
        <w:t xml:space="preserve"> themselves </w:t>
      </w:r>
      <w:r w:rsidRPr="00752AB6">
        <w:rPr>
          <w:rStyle w:val="Emphasis"/>
          <w:highlight w:val="cyan"/>
        </w:rPr>
        <w:t>relying</w:t>
      </w:r>
      <w:r w:rsidRPr="00752AB6">
        <w:rPr>
          <w:rStyle w:val="StyleUnderline"/>
          <w:highlight w:val="cyan"/>
        </w:rPr>
        <w:t xml:space="preserve"> on</w:t>
      </w:r>
      <w:r w:rsidRPr="006D4089">
        <w:rPr>
          <w:rStyle w:val="StyleUnderline"/>
        </w:rPr>
        <w:t xml:space="preserve"> </w:t>
      </w:r>
      <w:r w:rsidRPr="006D4089">
        <w:rPr>
          <w:rStyle w:val="Emphasis"/>
        </w:rPr>
        <w:t xml:space="preserve">different forms of </w:t>
      </w:r>
      <w:r w:rsidRPr="00752AB6">
        <w:rPr>
          <w:rStyle w:val="Emphasis"/>
          <w:highlight w:val="cyan"/>
        </w:rPr>
        <w:t>rationality</w:t>
      </w:r>
      <w:r w:rsidRPr="006D4089">
        <w:rPr>
          <w:sz w:val="16"/>
        </w:rPr>
        <w:t xml:space="preserve"> (notably critical rationality, substantive rationality, discursive rationality, and communicative rationality) </w:t>
      </w:r>
      <w:r w:rsidRPr="006D4089">
        <w:rPr>
          <w:rStyle w:val="StyleUnderline"/>
        </w:rPr>
        <w:t>to make arguments against ‘Western reason’</w:t>
      </w:r>
      <w:r w:rsidRPr="006D4089">
        <w:rPr>
          <w:sz w:val="16"/>
        </w:rPr>
        <w:t xml:space="preserve"> or, in a similar fashion, against ‘lazy reason’.14 </w:t>
      </w:r>
      <w:r w:rsidRPr="006D4089">
        <w:rPr>
          <w:rStyle w:val="StyleUnderline"/>
        </w:rPr>
        <w:t xml:space="preserve">Instead of </w:t>
      </w:r>
      <w:r w:rsidRPr="006D4089">
        <w:rPr>
          <w:rStyle w:val="Emphasis"/>
        </w:rPr>
        <w:t>demoting rationality</w:t>
      </w:r>
      <w:r w:rsidRPr="006D4089">
        <w:rPr>
          <w:rStyle w:val="StyleUnderline"/>
        </w:rPr>
        <w:t xml:space="preserve"> to the status of a </w:t>
      </w:r>
      <w:r w:rsidRPr="006D4089">
        <w:rPr>
          <w:rStyle w:val="Emphasis"/>
        </w:rPr>
        <w:t>Western instrument of domination</w:t>
      </w:r>
      <w:r w:rsidRPr="006D4089">
        <w:rPr>
          <w:sz w:val="16"/>
        </w:rPr>
        <w:t xml:space="preserve">, </w:t>
      </w:r>
      <w:r w:rsidRPr="006D4089">
        <w:rPr>
          <w:rStyle w:val="StyleUnderline"/>
        </w:rPr>
        <w:t xml:space="preserve">we need to face up to its </w:t>
      </w:r>
      <w:r w:rsidRPr="006D4089">
        <w:rPr>
          <w:rStyle w:val="Emphasis"/>
        </w:rPr>
        <w:t>ambivalent constitution</w:t>
      </w:r>
      <w:r w:rsidRPr="006D4089">
        <w:rPr>
          <w:sz w:val="16"/>
        </w:rPr>
        <w:t xml:space="preserve">: </w:t>
      </w:r>
      <w:r w:rsidRPr="006D4089">
        <w:rPr>
          <w:rStyle w:val="Emphasis"/>
        </w:rPr>
        <w:t>some forms</w:t>
      </w:r>
      <w:r w:rsidRPr="006D4089">
        <w:rPr>
          <w:rStyle w:val="StyleUnderline"/>
        </w:rPr>
        <w:t xml:space="preserve"> of rationality</w:t>
      </w:r>
      <w:r w:rsidRPr="006D4089">
        <w:rPr>
          <w:sz w:val="16"/>
        </w:rPr>
        <w:t xml:space="preserve"> (such as strategic rationality, instrumental rationality, and functionalist rationality) </w:t>
      </w:r>
      <w:r w:rsidRPr="006D4089">
        <w:rPr>
          <w:rStyle w:val="Emphasis"/>
        </w:rPr>
        <w:t>are indeed problematic</w:t>
      </w:r>
      <w:r w:rsidRPr="006D4089">
        <w:rPr>
          <w:rStyle w:val="StyleUnderline"/>
        </w:rPr>
        <w:t xml:space="preserve"> insofar as they can be mobilized to sustain mechanisms of social domination; </w:t>
      </w:r>
      <w:r w:rsidRPr="006D4089">
        <w:rPr>
          <w:rStyle w:val="Emphasis"/>
        </w:rPr>
        <w:t>other forms of rationality</w:t>
      </w:r>
      <w:r w:rsidRPr="006D4089">
        <w:rPr>
          <w:sz w:val="16"/>
        </w:rPr>
        <w:t xml:space="preserve"> (</w:t>
      </w:r>
      <w:r w:rsidRPr="006D4089">
        <w:rPr>
          <w:rStyle w:val="StyleUnderline"/>
        </w:rPr>
        <w:t xml:space="preserve">such as </w:t>
      </w:r>
      <w:r w:rsidRPr="006D4089">
        <w:rPr>
          <w:rStyle w:val="Emphasis"/>
        </w:rPr>
        <w:t>critical rationality</w:t>
      </w:r>
      <w:r w:rsidRPr="006D4089">
        <w:rPr>
          <w:sz w:val="16"/>
        </w:rPr>
        <w:t xml:space="preserve">, substantive rationality, discursive rationality, </w:t>
      </w:r>
      <w:r w:rsidRPr="006D4089">
        <w:rPr>
          <w:rStyle w:val="StyleUnderline"/>
        </w:rPr>
        <w:t xml:space="preserve">and </w:t>
      </w:r>
      <w:r w:rsidRPr="006D4089">
        <w:rPr>
          <w:rStyle w:val="Emphasis"/>
        </w:rPr>
        <w:t>communicative rationality</w:t>
      </w:r>
      <w:r w:rsidRPr="006D4089">
        <w:rPr>
          <w:sz w:val="16"/>
        </w:rPr>
        <w:t xml:space="preserve">), however, </w:t>
      </w:r>
      <w:r w:rsidRPr="006D4089">
        <w:rPr>
          <w:rStyle w:val="StyleUnderline"/>
        </w:rPr>
        <w:t xml:space="preserve">are </w:t>
      </w:r>
      <w:r w:rsidRPr="006D4089">
        <w:rPr>
          <w:rStyle w:val="Emphasis"/>
        </w:rPr>
        <w:t>potentially empowering</w:t>
      </w:r>
      <w:r w:rsidRPr="006D4089">
        <w:rPr>
          <w:sz w:val="16"/>
        </w:rPr>
        <w:t xml:space="preserve"> </w:t>
      </w:r>
      <w:r w:rsidRPr="006D4089">
        <w:rPr>
          <w:rStyle w:val="StyleUnderline"/>
        </w:rPr>
        <w:t xml:space="preserve">insofar as they can be </w:t>
      </w:r>
      <w:r w:rsidRPr="006D4089">
        <w:rPr>
          <w:rStyle w:val="Emphasis"/>
        </w:rPr>
        <w:t>mobilized</w:t>
      </w:r>
      <w:r w:rsidRPr="006D4089">
        <w:rPr>
          <w:rStyle w:val="StyleUnderline"/>
        </w:rPr>
        <w:t xml:space="preserve"> to bring about </w:t>
      </w:r>
      <w:r w:rsidRPr="006D4089">
        <w:rPr>
          <w:rStyle w:val="Emphasis"/>
        </w:rPr>
        <w:t>dynamics of human emancipation.</w:t>
      </w:r>
    </w:p>
    <w:p w14:paraId="51EA3948" w14:textId="77777777" w:rsidR="000C2B54" w:rsidRPr="006D4089" w:rsidRDefault="000C2B54" w:rsidP="000C2B54">
      <w:pPr>
        <w:rPr>
          <w:sz w:val="16"/>
        </w:rPr>
      </w:pPr>
      <w:r w:rsidRPr="006D4089">
        <w:rPr>
          <w:sz w:val="16"/>
        </w:rPr>
        <w:t xml:space="preserve">c. </w:t>
      </w:r>
      <w:r w:rsidRPr="006D4089">
        <w:rPr>
          <w:rStyle w:val="StyleUnderline"/>
        </w:rPr>
        <w:t>An additional,</w:t>
      </w:r>
      <w:r w:rsidRPr="006D4089">
        <w:rPr>
          <w:sz w:val="16"/>
        </w:rPr>
        <w:t xml:space="preserve"> no less significant, </w:t>
      </w:r>
      <w:r w:rsidRPr="006D4089">
        <w:rPr>
          <w:rStyle w:val="StyleUnderline"/>
        </w:rPr>
        <w:t xml:space="preserve">performative contradiction </w:t>
      </w:r>
      <w:r w:rsidRPr="006D4089">
        <w:rPr>
          <w:sz w:val="16"/>
        </w:rPr>
        <w:t>in postcolonial and decolonial approaches</w:t>
      </w:r>
      <w:r w:rsidRPr="006D4089">
        <w:rPr>
          <w:rStyle w:val="StyleUnderline"/>
        </w:rPr>
        <w:t xml:space="preserve"> is their</w:t>
      </w:r>
      <w:r w:rsidRPr="006D4089">
        <w:rPr>
          <w:sz w:val="16"/>
        </w:rPr>
        <w:t xml:space="preserve"> </w:t>
      </w:r>
      <w:r w:rsidRPr="006D4089">
        <w:rPr>
          <w:rStyle w:val="Emphasis"/>
        </w:rPr>
        <w:t>ethnocentric anti-ethnocentrism</w:t>
      </w:r>
      <w:r w:rsidRPr="006D4089">
        <w:rPr>
          <w:sz w:val="16"/>
        </w:rPr>
        <w:t xml:space="preserve">― that is, </w:t>
      </w:r>
      <w:r w:rsidRPr="006D4089">
        <w:rPr>
          <w:rStyle w:val="StyleUnderline"/>
        </w:rPr>
        <w:t xml:space="preserve">their tendency to </w:t>
      </w:r>
      <w:r w:rsidRPr="006D4089">
        <w:rPr>
          <w:rStyle w:val="Emphasis"/>
        </w:rPr>
        <w:t>criticize</w:t>
      </w:r>
      <w:r w:rsidRPr="006D4089">
        <w:rPr>
          <w:rStyle w:val="StyleUnderline"/>
        </w:rPr>
        <w:t xml:space="preserve"> the </w:t>
      </w:r>
      <w:r w:rsidRPr="006D4089">
        <w:rPr>
          <w:rStyle w:val="Emphasis"/>
        </w:rPr>
        <w:t>alleged ethnocentrism</w:t>
      </w:r>
      <w:r w:rsidRPr="006D4089">
        <w:rPr>
          <w:sz w:val="16"/>
        </w:rPr>
        <w:t xml:space="preserve">―epitomized in different versions and degrees of Eurocentrism and Western-centrism― </w:t>
      </w:r>
      <w:r w:rsidRPr="006D4089">
        <w:rPr>
          <w:rStyle w:val="StyleUnderline"/>
        </w:rPr>
        <w:t>of mainstream perspectives</w:t>
      </w:r>
      <w:r w:rsidRPr="006D4089">
        <w:rPr>
          <w:sz w:val="16"/>
        </w:rPr>
        <w:t xml:space="preserve"> and agendas in the humanities and social sciences, </w:t>
      </w:r>
      <w:r w:rsidRPr="006D4089">
        <w:rPr>
          <w:rStyle w:val="StyleUnderline"/>
        </w:rPr>
        <w:t xml:space="preserve">while </w:t>
      </w:r>
      <w:r w:rsidRPr="006D4089">
        <w:rPr>
          <w:rStyle w:val="Emphasis"/>
        </w:rPr>
        <w:t>themselves</w:t>
      </w:r>
      <w:r w:rsidRPr="006D4089">
        <w:rPr>
          <w:rStyle w:val="StyleUnderline"/>
        </w:rPr>
        <w:t xml:space="preserve"> remaining </w:t>
      </w:r>
      <w:r w:rsidRPr="006D4089">
        <w:rPr>
          <w:rStyle w:val="Emphasis"/>
        </w:rPr>
        <w:t>trapped</w:t>
      </w:r>
      <w:r w:rsidRPr="006D4089">
        <w:rPr>
          <w:rStyle w:val="StyleUnderline"/>
        </w:rPr>
        <w:t xml:space="preserve"> in </w:t>
      </w:r>
      <w:r w:rsidRPr="006D4089">
        <w:rPr>
          <w:rStyle w:val="Emphasis"/>
        </w:rPr>
        <w:t>ethnocentric research patterns</w:t>
      </w:r>
      <w:r w:rsidRPr="006D4089">
        <w:rPr>
          <w:sz w:val="16"/>
        </w:rPr>
        <w:t>. An obvious example illustrating this point is Anglocentrism: the English language constitutes the lingua franca of both ‘mainstream’ and ‘non-mainstream’ academia.15</w:t>
      </w:r>
    </w:p>
    <w:p w14:paraId="21A4509B" w14:textId="77777777" w:rsidR="000C2B54" w:rsidRPr="006D4089" w:rsidRDefault="000C2B54" w:rsidP="000C2B54">
      <w:pPr>
        <w:rPr>
          <w:sz w:val="16"/>
        </w:rPr>
      </w:pPr>
      <w:r w:rsidRPr="006D4089">
        <w:rPr>
          <w:rStyle w:val="StyleUnderline"/>
        </w:rPr>
        <w:t>Particularly telling</w:t>
      </w:r>
      <w:r w:rsidRPr="006D4089">
        <w:rPr>
          <w:sz w:val="16"/>
        </w:rPr>
        <w:t xml:space="preserve"> in this respect </w:t>
      </w:r>
      <w:r w:rsidRPr="006D4089">
        <w:rPr>
          <w:rStyle w:val="StyleUnderline"/>
        </w:rPr>
        <w:t>are the bibliographies of putatively ‘</w:t>
      </w:r>
      <w:r w:rsidRPr="006D4089">
        <w:rPr>
          <w:rStyle w:val="Emphasis"/>
        </w:rPr>
        <w:t>alternative’ approaches</w:t>
      </w:r>
      <w:r w:rsidRPr="006D4089">
        <w:rPr>
          <w:sz w:val="16"/>
        </w:rPr>
        <w:t xml:space="preserve"> </w:t>
      </w:r>
      <w:r w:rsidRPr="006D4089">
        <w:rPr>
          <w:rStyle w:val="StyleUnderline"/>
        </w:rPr>
        <w:t>developed in postcolonial, decolonial, or subaltern studies</w:t>
      </w:r>
      <w:r w:rsidRPr="006D4089">
        <w:rPr>
          <w:sz w:val="16"/>
        </w:rPr>
        <w:t xml:space="preserve">. The Anglophone field of post- and decolonialism is clearly dominated by bibliographic sources published in English. Key post- and decolonial texts that were originally written in a language other than English tend to be widely cited only if they are available in English translation. </w:t>
      </w:r>
      <w:r w:rsidRPr="00752AB6">
        <w:rPr>
          <w:rStyle w:val="StyleUnderline"/>
          <w:highlight w:val="cyan"/>
        </w:rPr>
        <w:t>Most</w:t>
      </w:r>
      <w:r w:rsidRPr="006D4089">
        <w:rPr>
          <w:rStyle w:val="StyleUnderline"/>
        </w:rPr>
        <w:t xml:space="preserve"> postcolonial and decolonial scholars from ‘the Global South’ </w:t>
      </w:r>
      <w:r w:rsidRPr="00752AB6">
        <w:rPr>
          <w:rStyle w:val="Emphasis"/>
          <w:highlight w:val="cyan"/>
        </w:rPr>
        <w:t>write</w:t>
      </w:r>
      <w:r w:rsidRPr="006D4089">
        <w:rPr>
          <w:rStyle w:val="Emphasis"/>
        </w:rPr>
        <w:t xml:space="preserve"> either </w:t>
      </w:r>
      <w:r w:rsidRPr="00752AB6">
        <w:rPr>
          <w:rStyle w:val="Emphasis"/>
          <w:highlight w:val="cyan"/>
        </w:rPr>
        <w:t>in English</w:t>
      </w:r>
      <w:r w:rsidRPr="00752AB6">
        <w:rPr>
          <w:sz w:val="16"/>
          <w:highlight w:val="cyan"/>
        </w:rPr>
        <w:t xml:space="preserve"> </w:t>
      </w:r>
      <w:r w:rsidRPr="00752AB6">
        <w:rPr>
          <w:rStyle w:val="StyleUnderline"/>
          <w:highlight w:val="cyan"/>
        </w:rPr>
        <w:t>or</w:t>
      </w:r>
      <w:r w:rsidRPr="006D4089">
        <w:rPr>
          <w:rStyle w:val="StyleUnderline"/>
        </w:rPr>
        <w:t xml:space="preserve"> in one of the other </w:t>
      </w:r>
      <w:r w:rsidRPr="006D4089">
        <w:rPr>
          <w:rStyle w:val="Emphasis"/>
        </w:rPr>
        <w:t>colonial European languages</w:t>
      </w:r>
      <w:r w:rsidRPr="006D4089">
        <w:rPr>
          <w:rStyle w:val="StyleUnderline"/>
        </w:rPr>
        <w:t xml:space="preserve"> </w:t>
      </w:r>
      <w:r w:rsidRPr="006D4089">
        <w:rPr>
          <w:sz w:val="16"/>
        </w:rPr>
        <w:t xml:space="preserve">(such as Spanish, Portuguese, and French), </w:t>
      </w:r>
      <w:r w:rsidRPr="006D4089">
        <w:rPr>
          <w:rStyle w:val="StyleUnderline"/>
        </w:rPr>
        <w:t xml:space="preserve">thereby ensuring that they </w:t>
      </w:r>
      <w:r w:rsidRPr="00752AB6">
        <w:rPr>
          <w:rStyle w:val="Emphasis"/>
          <w:highlight w:val="cyan"/>
        </w:rPr>
        <w:t>reach</w:t>
      </w:r>
      <w:r w:rsidRPr="006D4089">
        <w:rPr>
          <w:rStyle w:val="Emphasis"/>
        </w:rPr>
        <w:t xml:space="preserve"> </w:t>
      </w:r>
      <w:r w:rsidRPr="00752AB6">
        <w:rPr>
          <w:rStyle w:val="Emphasis"/>
          <w:highlight w:val="cyan"/>
        </w:rPr>
        <w:t>a</w:t>
      </w:r>
      <w:r w:rsidRPr="006D4089">
        <w:rPr>
          <w:rStyle w:val="Emphasis"/>
        </w:rPr>
        <w:t xml:space="preserve"> broad</w:t>
      </w:r>
      <w:r w:rsidRPr="006D4089">
        <w:rPr>
          <w:sz w:val="16"/>
        </w:rPr>
        <w:t xml:space="preserve"> (</w:t>
      </w:r>
      <w:r w:rsidRPr="006D4089">
        <w:rPr>
          <w:rStyle w:val="Emphasis"/>
        </w:rPr>
        <w:t xml:space="preserve">but predominantly </w:t>
      </w:r>
      <w:r w:rsidRPr="00752AB6">
        <w:rPr>
          <w:rStyle w:val="Emphasis"/>
          <w:highlight w:val="cyan"/>
        </w:rPr>
        <w:t>Anglophone</w:t>
      </w:r>
      <w:r w:rsidRPr="00752AB6">
        <w:rPr>
          <w:sz w:val="16"/>
          <w:highlight w:val="cyan"/>
        </w:rPr>
        <w:t xml:space="preserve">) </w:t>
      </w:r>
      <w:r w:rsidRPr="00752AB6">
        <w:rPr>
          <w:rStyle w:val="StyleUnderline"/>
          <w:highlight w:val="cyan"/>
        </w:rPr>
        <w:t>audience</w:t>
      </w:r>
      <w:r w:rsidRPr="006D4089">
        <w:rPr>
          <w:sz w:val="16"/>
        </w:rPr>
        <w:t>; or, in many cases, they do both (that is, they write and publish both in their own language and in English).</w:t>
      </w:r>
    </w:p>
    <w:p w14:paraId="37B50ECB" w14:textId="77777777" w:rsidR="000C2B54" w:rsidRPr="006D4089" w:rsidRDefault="000C2B54" w:rsidP="000C2B54">
      <w:pPr>
        <w:rPr>
          <w:sz w:val="16"/>
        </w:rPr>
      </w:pPr>
      <w:r w:rsidRPr="006D4089">
        <w:rPr>
          <w:sz w:val="16"/>
        </w:rPr>
        <w:t xml:space="preserve">In any case, </w:t>
      </w:r>
      <w:r w:rsidRPr="006D4089">
        <w:rPr>
          <w:rStyle w:val="StyleUnderline"/>
        </w:rPr>
        <w:t>the status of English as the hegemonic language of the global Anglocentric ‘empire’16</w:t>
      </w:r>
      <w:r w:rsidRPr="006D4089">
        <w:rPr>
          <w:sz w:val="16"/>
        </w:rPr>
        <w:t xml:space="preserve"> </w:t>
      </w:r>
      <w:r w:rsidRPr="006D4089">
        <w:rPr>
          <w:rStyle w:val="StyleUnderline"/>
        </w:rPr>
        <w:t xml:space="preserve">tends to be </w:t>
      </w:r>
      <w:r w:rsidRPr="006D4089">
        <w:rPr>
          <w:rStyle w:val="Emphasis"/>
        </w:rPr>
        <w:t>confirmed</w:t>
      </w:r>
      <w:r w:rsidRPr="006D4089">
        <w:rPr>
          <w:rStyle w:val="StyleUnderline"/>
        </w:rPr>
        <w:t xml:space="preserve"> and </w:t>
      </w:r>
      <w:r w:rsidRPr="006D4089">
        <w:rPr>
          <w:rStyle w:val="Emphasis"/>
        </w:rPr>
        <w:t>reinforced</w:t>
      </w:r>
      <w:r w:rsidRPr="006D4089">
        <w:rPr>
          <w:sz w:val="16"/>
        </w:rPr>
        <w:t xml:space="preserve">, </w:t>
      </w:r>
      <w:r w:rsidRPr="006D4089">
        <w:rPr>
          <w:rStyle w:val="StyleUnderline"/>
        </w:rPr>
        <w:t xml:space="preserve">rather than </w:t>
      </w:r>
      <w:r w:rsidRPr="006D4089">
        <w:rPr>
          <w:rStyle w:val="Emphasis"/>
        </w:rPr>
        <w:t>undermined or subverted</w:t>
      </w:r>
      <w:r w:rsidRPr="006D4089">
        <w:rPr>
          <w:sz w:val="16"/>
        </w:rPr>
        <w:t xml:space="preserve">, </w:t>
      </w:r>
      <w:r w:rsidRPr="006D4089">
        <w:rPr>
          <w:rStyle w:val="StyleUnderline"/>
        </w:rPr>
        <w:t>by the majority of Anglophone scholars who</w:t>
      </w:r>
      <w:r w:rsidRPr="006D4089">
        <w:rPr>
          <w:sz w:val="16"/>
        </w:rPr>
        <w:t xml:space="preserve"> </w:t>
      </w:r>
      <w:r w:rsidRPr="006D4089">
        <w:rPr>
          <w:rStyle w:val="Emphasis"/>
        </w:rPr>
        <w:t>consider</w:t>
      </w:r>
      <w:r w:rsidRPr="006D4089">
        <w:rPr>
          <w:sz w:val="16"/>
        </w:rPr>
        <w:t xml:space="preserve"> </w:t>
      </w:r>
      <w:r w:rsidRPr="006D4089">
        <w:rPr>
          <w:rStyle w:val="StyleUnderline"/>
        </w:rPr>
        <w:t xml:space="preserve">their approaches to be </w:t>
      </w:r>
      <w:r w:rsidRPr="006D4089">
        <w:rPr>
          <w:rStyle w:val="Emphasis"/>
        </w:rPr>
        <w:t>postcolonial</w:t>
      </w:r>
      <w:r w:rsidRPr="006D4089">
        <w:rPr>
          <w:sz w:val="16"/>
        </w:rPr>
        <w:t>, decolonial, and/or global. This is ironic, to say the least, given the various bold declarations made by researchers seeking to break out of the ethnocentric straitjacket of ‘Western’ mainstream social science.</w:t>
      </w:r>
    </w:p>
    <w:p w14:paraId="38055C56" w14:textId="77777777" w:rsidR="000C2B54" w:rsidRPr="006D4089" w:rsidRDefault="000C2B54" w:rsidP="000C2B54">
      <w:pPr>
        <w:rPr>
          <w:rStyle w:val="StyleUnderline"/>
        </w:rPr>
      </w:pPr>
      <w:r w:rsidRPr="006D4089">
        <w:rPr>
          <w:rStyle w:val="StyleUnderline"/>
        </w:rPr>
        <w:t>d. A further</w:t>
      </w:r>
      <w:r w:rsidRPr="006D4089">
        <w:rPr>
          <w:sz w:val="16"/>
        </w:rPr>
        <w:t xml:space="preserve"> important </w:t>
      </w:r>
      <w:r w:rsidRPr="006D4089">
        <w:rPr>
          <w:rStyle w:val="StyleUnderline"/>
        </w:rPr>
        <w:t>performative contradiction</w:t>
      </w:r>
      <w:r w:rsidRPr="006D4089">
        <w:rPr>
          <w:sz w:val="16"/>
        </w:rPr>
        <w:t xml:space="preserve"> in postcolonial and decolonial approaches </w:t>
      </w:r>
      <w:r w:rsidRPr="006D4089">
        <w:rPr>
          <w:rStyle w:val="StyleUnderline"/>
        </w:rPr>
        <w:t xml:space="preserve">is their </w:t>
      </w:r>
      <w:r w:rsidRPr="006D4089">
        <w:rPr>
          <w:rStyle w:val="Emphasis"/>
        </w:rPr>
        <w:t>elitist anti-elitism</w:t>
      </w:r>
      <w:r w:rsidRPr="006D4089">
        <w:rPr>
          <w:sz w:val="16"/>
        </w:rPr>
        <w:t xml:space="preserve">―that is, </w:t>
      </w:r>
      <w:r w:rsidRPr="006D4089">
        <w:rPr>
          <w:rStyle w:val="StyleUnderline"/>
        </w:rPr>
        <w:t xml:space="preserve">their tendency to </w:t>
      </w:r>
      <w:r w:rsidRPr="006D4089">
        <w:rPr>
          <w:rStyle w:val="Emphasis"/>
        </w:rPr>
        <w:t>attack</w:t>
      </w:r>
      <w:r w:rsidRPr="006D4089">
        <w:rPr>
          <w:rStyle w:val="StyleUnderline"/>
        </w:rPr>
        <w:t xml:space="preserve"> different versions and </w:t>
      </w:r>
      <w:r w:rsidRPr="006D4089">
        <w:rPr>
          <w:rStyle w:val="Emphasis"/>
        </w:rPr>
        <w:t>degrees of elitism,</w:t>
      </w:r>
      <w:r w:rsidRPr="006D4089">
        <w:rPr>
          <w:rStyle w:val="StyleUnderline"/>
        </w:rPr>
        <w:t xml:space="preserve"> while </w:t>
      </w:r>
      <w:r w:rsidRPr="006D4089">
        <w:rPr>
          <w:rStyle w:val="Emphasis"/>
        </w:rPr>
        <w:t>themselves</w:t>
      </w:r>
      <w:r w:rsidRPr="006D4089">
        <w:rPr>
          <w:rStyle w:val="StyleUnderline"/>
        </w:rPr>
        <w:t xml:space="preserve"> </w:t>
      </w:r>
      <w:r w:rsidRPr="006D4089">
        <w:rPr>
          <w:rStyle w:val="Emphasis"/>
        </w:rPr>
        <w:t>reproducing</w:t>
      </w:r>
      <w:r w:rsidRPr="006D4089">
        <w:rPr>
          <w:rStyle w:val="StyleUnderline"/>
        </w:rPr>
        <w:t>,</w:t>
      </w:r>
      <w:r w:rsidRPr="006D4089">
        <w:rPr>
          <w:sz w:val="16"/>
        </w:rPr>
        <w:t xml:space="preserve"> </w:t>
      </w:r>
      <w:r w:rsidRPr="006D4089">
        <w:rPr>
          <w:rStyle w:val="StyleUnderline"/>
        </w:rPr>
        <w:t xml:space="preserve">and </w:t>
      </w:r>
      <w:r w:rsidRPr="006D4089">
        <w:rPr>
          <w:rStyle w:val="Emphasis"/>
        </w:rPr>
        <w:t>benefiting from,</w:t>
      </w:r>
      <w:r w:rsidRPr="006D4089">
        <w:rPr>
          <w:sz w:val="16"/>
        </w:rPr>
        <w:t xml:space="preserve"> </w:t>
      </w:r>
      <w:r w:rsidRPr="006D4089">
        <w:rPr>
          <w:rStyle w:val="Emphasis"/>
        </w:rPr>
        <w:t>asymmetrical power structures</w:t>
      </w:r>
      <w:r w:rsidRPr="006D4089">
        <w:rPr>
          <w:sz w:val="16"/>
        </w:rPr>
        <w:t xml:space="preserve">.17 Indeed, </w:t>
      </w:r>
      <w:r w:rsidRPr="006D4089">
        <w:rPr>
          <w:rStyle w:val="StyleUnderline"/>
        </w:rPr>
        <w:t>when examining the social and educational backgrounds of influential postcolonial</w:t>
      </w:r>
      <w:r w:rsidRPr="006D4089">
        <w:rPr>
          <w:sz w:val="16"/>
        </w:rPr>
        <w:t xml:space="preserve">, decolonial, and subaltern </w:t>
      </w:r>
      <w:r w:rsidRPr="006D4089">
        <w:rPr>
          <w:rStyle w:val="StyleUnderline"/>
        </w:rPr>
        <w:t>scholars, the following becomes evident:</w:t>
      </w:r>
    </w:p>
    <w:p w14:paraId="40B419DF" w14:textId="77777777" w:rsidR="000C2B54" w:rsidRPr="006D4089" w:rsidRDefault="000C2B54" w:rsidP="000C2B54">
      <w:pPr>
        <w:rPr>
          <w:sz w:val="16"/>
        </w:rPr>
      </w:pPr>
      <w:r w:rsidRPr="006D4089">
        <w:rPr>
          <w:sz w:val="16"/>
        </w:rPr>
        <w:t xml:space="preserve">i. </w:t>
      </w:r>
      <w:r w:rsidRPr="006D4089">
        <w:rPr>
          <w:rStyle w:val="StyleUnderline"/>
        </w:rPr>
        <w:t>A large proportion of them belong to privileged groups</w:t>
      </w:r>
      <w:r w:rsidRPr="006D4089">
        <w:rPr>
          <w:sz w:val="16"/>
        </w:rPr>
        <w:t>, casts, and/or classes in their respective countries of origin.</w:t>
      </w:r>
    </w:p>
    <w:p w14:paraId="5851568E" w14:textId="77777777" w:rsidR="000C2B54" w:rsidRPr="006D4089" w:rsidRDefault="000C2B54" w:rsidP="000C2B54">
      <w:pPr>
        <w:rPr>
          <w:sz w:val="16"/>
        </w:rPr>
      </w:pPr>
      <w:r w:rsidRPr="006D4089">
        <w:rPr>
          <w:sz w:val="16"/>
        </w:rPr>
        <w:t xml:space="preserve">ii. </w:t>
      </w:r>
      <w:r w:rsidRPr="006D4089">
        <w:rPr>
          <w:rStyle w:val="StyleUnderline"/>
        </w:rPr>
        <w:t>A large proportion of them</w:t>
      </w:r>
      <w:r w:rsidRPr="006D4089">
        <w:rPr>
          <w:sz w:val="16"/>
        </w:rPr>
        <w:t xml:space="preserve">, if they have left their countries of origin for professional and/or personal reasons, </w:t>
      </w:r>
      <w:r w:rsidRPr="006D4089">
        <w:rPr>
          <w:rStyle w:val="StyleUnderline"/>
        </w:rPr>
        <w:t>are based in Western countries</w:t>
      </w:r>
      <w:r w:rsidRPr="006D4089">
        <w:rPr>
          <w:sz w:val="16"/>
        </w:rPr>
        <w:t xml:space="preserve"> (notably in the USA, Canada, and the UK, but also in continental European countries such as France, Germany, and Spain) and work at prestigious Western universities.</w:t>
      </w:r>
    </w:p>
    <w:p w14:paraId="4372578F" w14:textId="77777777" w:rsidR="000C2B54" w:rsidRPr="006D4089" w:rsidRDefault="000C2B54" w:rsidP="000C2B54">
      <w:pPr>
        <w:rPr>
          <w:sz w:val="16"/>
        </w:rPr>
      </w:pPr>
      <w:r w:rsidRPr="006D4089">
        <w:rPr>
          <w:sz w:val="16"/>
        </w:rPr>
        <w:t>iii</w:t>
      </w:r>
      <w:r w:rsidRPr="006D4089">
        <w:rPr>
          <w:rStyle w:val="StyleUnderline"/>
        </w:rPr>
        <w:t>. As mentioned above, a large proportion of them contribute to Anglocentrism</w:t>
      </w:r>
      <w:r w:rsidRPr="006D4089">
        <w:rPr>
          <w:sz w:val="16"/>
        </w:rPr>
        <w:t>―that is, to the global influence of the English language as one of the most salient features of hegemonic power across the world. This is due to the fact that most of them read, write, publish, teach, and present their works in English―arguably, not only as a sign of social distinction, but also as proof of their capacity to position themselves within the global academic field, which is dominated by English as the lingua franca.</w:t>
      </w:r>
    </w:p>
    <w:p w14:paraId="1495D7DA" w14:textId="77777777" w:rsidR="000C2B54" w:rsidRPr="006D4089" w:rsidRDefault="000C2B54" w:rsidP="000C2B54">
      <w:pPr>
        <w:rPr>
          <w:rStyle w:val="Emphasis"/>
        </w:rPr>
      </w:pPr>
      <w:r w:rsidRPr="006D4089">
        <w:rPr>
          <w:rStyle w:val="StyleUnderline"/>
        </w:rPr>
        <w:t>e. Another striking performative contradiction</w:t>
      </w:r>
      <w:r w:rsidRPr="006D4089">
        <w:rPr>
          <w:sz w:val="16"/>
        </w:rPr>
        <w:t xml:space="preserve"> in postcolonial and decolonial approaches </w:t>
      </w:r>
      <w:r w:rsidRPr="006D4089">
        <w:rPr>
          <w:rStyle w:val="StyleUnderline"/>
        </w:rPr>
        <w:t xml:space="preserve">is their </w:t>
      </w:r>
      <w:r w:rsidRPr="006D4089">
        <w:rPr>
          <w:rStyle w:val="Emphasis"/>
        </w:rPr>
        <w:t>universalist anti-universalism</w:t>
      </w:r>
      <w:r w:rsidRPr="006D4089">
        <w:rPr>
          <w:sz w:val="16"/>
        </w:rPr>
        <w:t xml:space="preserve">―that is, </w:t>
      </w:r>
      <w:r w:rsidRPr="006D4089">
        <w:rPr>
          <w:rStyle w:val="StyleUnderline"/>
        </w:rPr>
        <w:t xml:space="preserve">their </w:t>
      </w:r>
      <w:r w:rsidRPr="00752AB6">
        <w:rPr>
          <w:rStyle w:val="StyleUnderline"/>
          <w:highlight w:val="cyan"/>
        </w:rPr>
        <w:t>tendency to reject</w:t>
      </w:r>
      <w:r w:rsidRPr="006D4089">
        <w:rPr>
          <w:rStyle w:val="StyleUnderline"/>
        </w:rPr>
        <w:t xml:space="preserve"> </w:t>
      </w:r>
      <w:r w:rsidRPr="00752AB6">
        <w:rPr>
          <w:rStyle w:val="StyleUnderline"/>
          <w:highlight w:val="cyan"/>
        </w:rPr>
        <w:t>any</w:t>
      </w:r>
      <w:r w:rsidRPr="006D4089">
        <w:rPr>
          <w:rStyle w:val="StyleUnderline"/>
        </w:rPr>
        <w:t xml:space="preserve"> claims to </w:t>
      </w:r>
      <w:r w:rsidRPr="00752AB6">
        <w:rPr>
          <w:rStyle w:val="Emphasis"/>
          <w:highlight w:val="cyan"/>
        </w:rPr>
        <w:t>context-transcending validity</w:t>
      </w:r>
      <w:r w:rsidRPr="006D4089">
        <w:rPr>
          <w:sz w:val="16"/>
        </w:rPr>
        <w:t xml:space="preserve">, </w:t>
      </w:r>
      <w:r w:rsidRPr="00752AB6">
        <w:rPr>
          <w:rStyle w:val="StyleUnderline"/>
          <w:highlight w:val="cyan"/>
        </w:rPr>
        <w:t>while</w:t>
      </w:r>
      <w:r w:rsidRPr="006D4089">
        <w:rPr>
          <w:rStyle w:val="StyleUnderline"/>
        </w:rPr>
        <w:t xml:space="preserve"> themselves </w:t>
      </w:r>
      <w:r w:rsidRPr="006D4089">
        <w:rPr>
          <w:rStyle w:val="Emphasis"/>
        </w:rPr>
        <w:t>making assertions</w:t>
      </w:r>
      <w:r w:rsidRPr="006D4089">
        <w:rPr>
          <w:rStyle w:val="StyleUnderline"/>
        </w:rPr>
        <w:t xml:space="preserve"> by drawing on species-constitutive resources of humanity, such as language and communicative rationality</w:t>
      </w:r>
      <w:r w:rsidRPr="006D4089">
        <w:rPr>
          <w:sz w:val="16"/>
        </w:rPr>
        <w:t xml:space="preserve">. In fact, ‘there is a core element of universality, qua objectivity, in all knowledge projects, even sociologies of knowledge that seek to show the social origins and interests that shape and anchor every body of ideas’.18 Inspired by social constructivism, postcolonial and decolonial scholars may argue against the epistemic pursuit of universal validity (epitomized in the critique of different forms of universalism). </w:t>
      </w:r>
      <w:r w:rsidRPr="006D4089">
        <w:rPr>
          <w:rStyle w:val="StyleUnderline"/>
        </w:rPr>
        <w:t xml:space="preserve">When advocating this categorical position, however, </w:t>
      </w:r>
      <w:r w:rsidRPr="00752AB6">
        <w:rPr>
          <w:rStyle w:val="StyleUnderline"/>
          <w:highlight w:val="cyan"/>
        </w:rPr>
        <w:t>they</w:t>
      </w:r>
      <w:r w:rsidRPr="006D4089">
        <w:rPr>
          <w:rStyle w:val="StyleUnderline"/>
        </w:rPr>
        <w:t xml:space="preserve"> themselves </w:t>
      </w:r>
      <w:r w:rsidRPr="00752AB6">
        <w:rPr>
          <w:rStyle w:val="StyleUnderline"/>
          <w:highlight w:val="cyan"/>
        </w:rPr>
        <w:t xml:space="preserve">make a claim to universal validity </w:t>
      </w:r>
      <w:r w:rsidRPr="00752AB6">
        <w:rPr>
          <w:rStyle w:val="Emphasis"/>
          <w:highlight w:val="cyan"/>
        </w:rPr>
        <w:t>(</w:t>
      </w:r>
      <w:r w:rsidRPr="006D4089">
        <w:rPr>
          <w:rStyle w:val="Emphasis"/>
        </w:rPr>
        <w:t xml:space="preserve">expressed in the contention </w:t>
      </w:r>
      <w:r w:rsidRPr="00752AB6">
        <w:rPr>
          <w:rStyle w:val="Emphasis"/>
          <w:highlight w:val="cyan"/>
        </w:rPr>
        <w:t>that universalism is universally erroneous).</w:t>
      </w:r>
    </w:p>
    <w:p w14:paraId="538683EF" w14:textId="77777777" w:rsidR="000C2B54" w:rsidRPr="006D4089" w:rsidRDefault="000C2B54" w:rsidP="000C2B54">
      <w:pPr>
        <w:rPr>
          <w:sz w:val="16"/>
        </w:rPr>
      </w:pPr>
      <w:r w:rsidRPr="006D4089">
        <w:rPr>
          <w:sz w:val="16"/>
        </w:rPr>
        <w:t xml:space="preserve">Just as the postmodern assault on metanarratives constitutes a metanarrative in itself,19 the post- or decolonial attack on universalism is embedded in the species-distinctive―and, hence, universal―power of language and communicative rationality. Perhaps, nowhere is this more obvious than in the activity of contributing to the production of scientific knowledge. Critics of universalism may complain about ‘the “abstractness” of generalization’.20 When doing so, however, they need to acknowledge that generalization constitutes ‘the “lifeblood” of social science’ 21 and that rejecting it means to immobilize those involved in the everyday practice of conducting research.22 Indeed, ‘the use of typifying categories’,23 based on generalizations and articulated in the construction of ideal types,24 forms an integral part of social-scientific inquiry. </w:t>
      </w:r>
      <w:r w:rsidRPr="006D4089">
        <w:rPr>
          <w:rStyle w:val="StyleUnderline"/>
        </w:rPr>
        <w:t xml:space="preserve">It is </w:t>
      </w:r>
      <w:r w:rsidRPr="006D4089">
        <w:rPr>
          <w:rStyle w:val="Emphasis"/>
        </w:rPr>
        <w:t>impossible</w:t>
      </w:r>
      <w:r w:rsidRPr="006D4089">
        <w:rPr>
          <w:rStyle w:val="StyleUnderline"/>
        </w:rPr>
        <w:t xml:space="preserve"> to build ‘a theory that does not generalize, or a generalization that is not abstract: </w:t>
      </w:r>
      <w:r w:rsidRPr="006D4089">
        <w:rPr>
          <w:rStyle w:val="Emphasis"/>
        </w:rPr>
        <w:t>abstraction is what enables generalization</w:t>
      </w:r>
      <w:r w:rsidRPr="006D4089">
        <w:rPr>
          <w:rStyle w:val="StyleUnderline"/>
        </w:rPr>
        <w:t xml:space="preserve">, and therefore </w:t>
      </w:r>
      <w:r w:rsidRPr="006D4089">
        <w:rPr>
          <w:rStyle w:val="Emphasis"/>
        </w:rPr>
        <w:t>intellectual and political travelling’</w:t>
      </w:r>
      <w:r w:rsidRPr="006D4089">
        <w:rPr>
          <w:rStyle w:val="StyleUnderline"/>
        </w:rPr>
        <w:t>.</w:t>
      </w:r>
      <w:r w:rsidRPr="006D4089">
        <w:rPr>
          <w:sz w:val="16"/>
        </w:rPr>
        <w:t xml:space="preserve">25 Thus, </w:t>
      </w:r>
      <w:r w:rsidRPr="006D4089">
        <w:rPr>
          <w:rStyle w:val="Emphasis"/>
        </w:rPr>
        <w:t>instead</w:t>
      </w:r>
      <w:r w:rsidRPr="006D4089">
        <w:rPr>
          <w:rStyle w:val="StyleUnderline"/>
        </w:rPr>
        <w:t xml:space="preserve"> of launching </w:t>
      </w:r>
      <w:r w:rsidRPr="006D4089">
        <w:rPr>
          <w:rStyle w:val="Emphasis"/>
        </w:rPr>
        <w:t>a scathing attack</w:t>
      </w:r>
      <w:r w:rsidRPr="006D4089">
        <w:rPr>
          <w:rStyle w:val="StyleUnderline"/>
        </w:rPr>
        <w:t xml:space="preserve"> on universalism, we should recognize that all forms of scientific research comprise processes of abstraction</w:t>
      </w:r>
      <w:r w:rsidRPr="006D4089">
        <w:rPr>
          <w:sz w:val="16"/>
        </w:rPr>
        <w:t xml:space="preserve"> and generalization, </w:t>
      </w:r>
      <w:r w:rsidRPr="006D4089">
        <w:rPr>
          <w:rStyle w:val="StyleUnderline"/>
        </w:rPr>
        <w:t xml:space="preserve">without which it would be </w:t>
      </w:r>
      <w:r w:rsidRPr="006D4089">
        <w:rPr>
          <w:rStyle w:val="Emphasis"/>
        </w:rPr>
        <w:t>inconceivable</w:t>
      </w:r>
      <w:r w:rsidRPr="006D4089">
        <w:rPr>
          <w:rStyle w:val="StyleUnderline"/>
        </w:rPr>
        <w:t xml:space="preserve"> to provide </w:t>
      </w:r>
      <w:r w:rsidRPr="006D4089">
        <w:rPr>
          <w:rStyle w:val="Emphasis"/>
        </w:rPr>
        <w:t>erudite interpretations</w:t>
      </w:r>
      <w:r w:rsidRPr="006D4089">
        <w:rPr>
          <w:rStyle w:val="StyleUnderline"/>
        </w:rPr>
        <w:t xml:space="preserve"> and </w:t>
      </w:r>
      <w:r w:rsidRPr="006D4089">
        <w:rPr>
          <w:rStyle w:val="Emphasis"/>
        </w:rPr>
        <w:t>explanations</w:t>
      </w:r>
      <w:r w:rsidRPr="006D4089">
        <w:rPr>
          <w:sz w:val="16"/>
        </w:rPr>
        <w:t>.</w:t>
      </w:r>
    </w:p>
    <w:p w14:paraId="6A805B70" w14:textId="77777777" w:rsidR="000C2B54" w:rsidRPr="006D4089" w:rsidRDefault="000C2B54" w:rsidP="000C2B54">
      <w:pPr>
        <w:rPr>
          <w:sz w:val="16"/>
        </w:rPr>
      </w:pPr>
      <w:r w:rsidRPr="006D4089">
        <w:rPr>
          <w:sz w:val="16"/>
        </w:rPr>
        <w:t>f. A further, and fairly conspicuous, performative contradiction in postcolonial and decolonial approaches is their relativist anti-relativism―that is, their tendency to oppose relativism, while, in fact, embracing it. Obviously, this ‘relativist anti-relativism’ is inextricably linked to the aforementioned ‘universalist anti-universalism’. In this respect, the tension-laden challenge consists in defending not only a position of anti-relativism without falling into the alleged trap of universalism, but also a position of anti-universalism without falling into the alleged trap of relativism.</w:t>
      </w:r>
    </w:p>
    <w:p w14:paraId="5940BBF1" w14:textId="77777777" w:rsidR="000C2B54" w:rsidRPr="006D4089" w:rsidRDefault="000C2B54" w:rsidP="000C2B54">
      <w:pPr>
        <w:rPr>
          <w:sz w:val="16"/>
        </w:rPr>
      </w:pPr>
      <w:r w:rsidRPr="006D4089">
        <w:rPr>
          <w:sz w:val="16"/>
        </w:rPr>
        <w:t>Yet, the hostility to relativity and the hostility to universality26 are not easily reconcilable. The idea of endorsing ‘a “broader” rationality […], a more “legitimate” and “fruitful” universality’,27 may sound seductive, but it is far from clear what distinguishes such a presumably more inclusive and more multifaceted approach to both rationality and universality from previous―allegedly critical―perspectives.28 Sceptics may affirm that ‘modernist rationalism requires us to think totalistically, without noticing the constitutive outside of those totalities—the colonized’.29 Yet, we must not ignore the fact that the project of modernity has, from the beginning, included the critique of its own reality and, at least partly, included the marginalized voices within its own normativity.30 Consider, in relation to the problem of ‘relativist anti-relativism’, the following statement:</w:t>
      </w:r>
    </w:p>
    <w:p w14:paraId="2376E7BE" w14:textId="77777777" w:rsidR="000C2B54" w:rsidRPr="006D4089" w:rsidRDefault="000C2B54" w:rsidP="000C2B54">
      <w:pPr>
        <w:rPr>
          <w:sz w:val="16"/>
        </w:rPr>
      </w:pPr>
      <w:r w:rsidRPr="006D4089">
        <w:rPr>
          <w:sz w:val="16"/>
        </w:rPr>
        <w:t>A postcolonial approach to historical sociology […] requires address of histories of colonialism and empire in the configuration of understandings of the global. What is in prospect, is not an embrace of relativism, but a recognition that a truly global sociology with universal claims will derive from reconstructing present understandings in the light of new knowledge of the past and the present.31</w:t>
      </w:r>
    </w:p>
    <w:p w14:paraId="23A519AD" w14:textId="77777777" w:rsidR="000C2B54" w:rsidRPr="006D4089" w:rsidRDefault="000C2B54" w:rsidP="000C2B54">
      <w:pPr>
        <w:rPr>
          <w:sz w:val="16"/>
        </w:rPr>
      </w:pPr>
      <w:r w:rsidRPr="006D4089">
        <w:rPr>
          <w:sz w:val="16"/>
        </w:rPr>
        <w:t>The main problem with bold statements of this sort is that they tell us remarkably little, if anything, about the specifics of how to construct ‘a truly global sociology’. Would any contemporary critical sociologist seriously deny that ‘present understandings’32 can be reconstructed ‘in the light of new knowledge of the past and the present’33? Obviously, the answer to this question is ‘no’. The notion of ‘a truly global sociology with universal’,34 rather than universalist, claims may sound like a nice idea. It is hard to see, however, how such an endeavour can be pursued without defending a strong sense of universality―that is, without facing up to the main features, and challenges, that we share as members of humanity.35</w:t>
      </w:r>
    </w:p>
    <w:p w14:paraId="0FD6B76D" w14:textId="77777777" w:rsidR="000C2B54" w:rsidRPr="006D4089" w:rsidRDefault="000C2B54" w:rsidP="000C2B54">
      <w:pPr>
        <w:rPr>
          <w:sz w:val="16"/>
        </w:rPr>
      </w:pPr>
      <w:r w:rsidRPr="006D4089">
        <w:rPr>
          <w:sz w:val="16"/>
        </w:rPr>
        <w:t xml:space="preserve">g. </w:t>
      </w:r>
      <w:r w:rsidRPr="006D4089">
        <w:rPr>
          <w:rStyle w:val="StyleUnderline"/>
        </w:rPr>
        <w:t>Another profound performative contradiction</w:t>
      </w:r>
      <w:r w:rsidRPr="006D4089">
        <w:rPr>
          <w:sz w:val="16"/>
        </w:rPr>
        <w:t xml:space="preserve"> in postcolonial and decolonial approaches</w:t>
      </w:r>
      <w:r w:rsidRPr="006D4089">
        <w:rPr>
          <w:rStyle w:val="StyleUnderline"/>
        </w:rPr>
        <w:t xml:space="preserve"> is their</w:t>
      </w:r>
      <w:r w:rsidRPr="006D4089">
        <w:rPr>
          <w:rStyle w:val="Emphasis"/>
        </w:rPr>
        <w:t xml:space="preserve"> essentialist anti-essentialism</w:t>
      </w:r>
      <w:r w:rsidRPr="006D4089">
        <w:rPr>
          <w:sz w:val="16"/>
        </w:rPr>
        <w:t>―</w:t>
      </w:r>
      <w:r w:rsidRPr="006D4089">
        <w:rPr>
          <w:rStyle w:val="StyleUnderline"/>
        </w:rPr>
        <w:t xml:space="preserve">that is, their tendency to </w:t>
      </w:r>
      <w:r w:rsidRPr="006D4089">
        <w:rPr>
          <w:rStyle w:val="Emphasis"/>
        </w:rPr>
        <w:t>deconstruct essentialism</w:t>
      </w:r>
      <w:r w:rsidRPr="006D4089">
        <w:rPr>
          <w:sz w:val="16"/>
        </w:rPr>
        <w:t xml:space="preserve">, </w:t>
      </w:r>
      <w:r w:rsidRPr="006D4089">
        <w:rPr>
          <w:rStyle w:val="StyleUnderline"/>
        </w:rPr>
        <w:t xml:space="preserve">while themselves, </w:t>
      </w:r>
      <w:r w:rsidRPr="006D4089">
        <w:rPr>
          <w:rStyle w:val="Emphasis"/>
        </w:rPr>
        <w:t>inadvertently</w:t>
      </w:r>
      <w:r w:rsidRPr="006D4089">
        <w:rPr>
          <w:rStyle w:val="StyleUnderline"/>
        </w:rPr>
        <w:t>,</w:t>
      </w:r>
      <w:r w:rsidRPr="006D4089">
        <w:rPr>
          <w:sz w:val="16"/>
        </w:rPr>
        <w:t xml:space="preserve"> </w:t>
      </w:r>
      <w:r w:rsidRPr="006D4089">
        <w:rPr>
          <w:rStyle w:val="StyleUnderline"/>
        </w:rPr>
        <w:t>contributing to its presence in contemporary social and political discourses</w:t>
      </w:r>
      <w:r w:rsidRPr="006D4089">
        <w:rPr>
          <w:sz w:val="16"/>
        </w:rPr>
        <w:t>. This contradiction manifests itself in the following tension:</w:t>
      </w:r>
    </w:p>
    <w:p w14:paraId="3B477F34" w14:textId="77777777" w:rsidR="000C2B54" w:rsidRPr="006D4089" w:rsidRDefault="000C2B54" w:rsidP="000C2B54">
      <w:pPr>
        <w:rPr>
          <w:sz w:val="16"/>
        </w:rPr>
      </w:pPr>
      <w:r w:rsidRPr="006D4089">
        <w:rPr>
          <w:sz w:val="16"/>
        </w:rPr>
        <w:t>• On the one hand, postcolonial and decolonial approaches convincingly expose, and rightly attack, the multiple ways in which mechanisms of empowerment and disempowerment, superiorization and inferiorization, as well as inclusion and exclusion are legitimized by virtue of the ‘naturalization’ of social differences based on sociological variables― such as class, ethnicity, gender, age, and ability. • On the other hand, postcolonial and decolonial approaches contribute to the ‘essentialization’ of social―and, hence, relatively arbitrary―differences, notably when creating juxtapositions such as ‘white sociology’ vs. ‘black sociology’,36 ‘Northern sociology’ vs. ‘Southern sociology’,37 or ‘mainstream sociology’ vs. ‘subaltern sociology’.38</w:t>
      </w:r>
    </w:p>
    <w:p w14:paraId="40E7C6FB" w14:textId="77777777" w:rsidR="000C2B54" w:rsidRPr="006D4089" w:rsidRDefault="000C2B54" w:rsidP="000C2B54">
      <w:pPr>
        <w:rPr>
          <w:rStyle w:val="StyleUnderline"/>
        </w:rPr>
      </w:pPr>
      <w:r w:rsidRPr="006D4089">
        <w:rPr>
          <w:rStyle w:val="StyleUnderline"/>
        </w:rPr>
        <w:t>The point is not to deny the unequal distribution of social</w:t>
      </w:r>
      <w:r w:rsidRPr="006D4089">
        <w:rPr>
          <w:sz w:val="16"/>
        </w:rPr>
        <w:t xml:space="preserve"> (that is, material, symbolic, reputational, and financial) </w:t>
      </w:r>
      <w:r w:rsidRPr="006D4089">
        <w:rPr>
          <w:rStyle w:val="StyleUnderline"/>
        </w:rPr>
        <w:t>resources in academic fields</w:t>
      </w:r>
      <w:r w:rsidRPr="006D4089">
        <w:rPr>
          <w:sz w:val="16"/>
        </w:rPr>
        <w:t xml:space="preserve"> in terms of their intersectional stratification (based on key sociological variables―such as class, ethnicity, gender, age, and ability). </w:t>
      </w:r>
      <w:r w:rsidRPr="006D4089">
        <w:rPr>
          <w:rStyle w:val="StyleUnderline"/>
        </w:rPr>
        <w:t xml:space="preserve">Rather, the point is to concede that </w:t>
      </w:r>
      <w:r w:rsidRPr="006D4089">
        <w:rPr>
          <w:rStyle w:val="Emphasis"/>
        </w:rPr>
        <w:t>the very essentialization</w:t>
      </w:r>
      <w:r w:rsidRPr="006D4089">
        <w:rPr>
          <w:sz w:val="16"/>
        </w:rPr>
        <w:t xml:space="preserve"> </w:t>
      </w:r>
      <w:r w:rsidRPr="006D4089">
        <w:rPr>
          <w:rStyle w:val="StyleUnderline"/>
        </w:rPr>
        <w:t xml:space="preserve">of social differences that postcolonial and decolonial approaches </w:t>
      </w:r>
      <w:r w:rsidRPr="006D4089">
        <w:rPr>
          <w:rStyle w:val="Emphasis"/>
        </w:rPr>
        <w:t>oppose</w:t>
      </w:r>
      <w:r w:rsidRPr="006D4089">
        <w:rPr>
          <w:rStyle w:val="StyleUnderline"/>
        </w:rPr>
        <w:t xml:space="preserve"> represents a </w:t>
      </w:r>
      <w:r w:rsidRPr="006D4089">
        <w:rPr>
          <w:rStyle w:val="Emphasis"/>
        </w:rPr>
        <w:t>treacherous process</w:t>
      </w:r>
      <w:r w:rsidRPr="006D4089">
        <w:rPr>
          <w:rStyle w:val="StyleUnderline"/>
        </w:rPr>
        <w:t xml:space="preserve">, which, </w:t>
      </w:r>
      <w:r w:rsidRPr="006D4089">
        <w:rPr>
          <w:rStyle w:val="Emphasis"/>
        </w:rPr>
        <w:t>paradoxically</w:t>
      </w:r>
      <w:r w:rsidRPr="006D4089">
        <w:rPr>
          <w:rStyle w:val="StyleUnderline"/>
        </w:rPr>
        <w:t xml:space="preserve">, they </w:t>
      </w:r>
      <w:r w:rsidRPr="006D4089">
        <w:rPr>
          <w:rStyle w:val="Emphasis"/>
        </w:rPr>
        <w:t>reinforce</w:t>
      </w:r>
      <w:r w:rsidRPr="006D4089">
        <w:rPr>
          <w:rStyle w:val="StyleUnderline"/>
        </w:rPr>
        <w:t xml:space="preserve"> when constructing </w:t>
      </w:r>
      <w:r w:rsidRPr="006D4089">
        <w:rPr>
          <w:rStyle w:val="Emphasis"/>
        </w:rPr>
        <w:t>ethnicized categorizations</w:t>
      </w:r>
      <w:r w:rsidRPr="006D4089">
        <w:rPr>
          <w:rStyle w:val="StyleUnderline"/>
        </w:rPr>
        <w:t xml:space="preserve"> for the critical analysis of scientific activities</w:t>
      </w:r>
      <w:r w:rsidRPr="006D4089">
        <w:rPr>
          <w:sz w:val="16"/>
        </w:rPr>
        <w:t xml:space="preserve">. These </w:t>
      </w:r>
      <w:r w:rsidRPr="006D4089">
        <w:rPr>
          <w:rStyle w:val="StyleUnderline"/>
        </w:rPr>
        <w:t xml:space="preserve">ethnicized categorizations are problematic to the degree that they are not only </w:t>
      </w:r>
      <w:r w:rsidRPr="006D4089">
        <w:rPr>
          <w:rStyle w:val="Emphasis"/>
        </w:rPr>
        <w:t>naturalized</w:t>
      </w:r>
      <w:r w:rsidRPr="006D4089">
        <w:rPr>
          <w:rStyle w:val="StyleUnderline"/>
        </w:rPr>
        <w:t>,</w:t>
      </w:r>
      <w:r w:rsidRPr="006D4089">
        <w:rPr>
          <w:sz w:val="16"/>
        </w:rPr>
        <w:t xml:space="preserve"> </w:t>
      </w:r>
      <w:r w:rsidRPr="006D4089">
        <w:rPr>
          <w:rStyle w:val="StyleUnderline"/>
        </w:rPr>
        <w:t xml:space="preserve">but also employed in such a way that they effectively </w:t>
      </w:r>
      <w:r w:rsidRPr="006D4089">
        <w:rPr>
          <w:rStyle w:val="Emphasis"/>
        </w:rPr>
        <w:t>serve</w:t>
      </w:r>
      <w:r w:rsidRPr="006D4089">
        <w:rPr>
          <w:rStyle w:val="StyleUnderline"/>
        </w:rPr>
        <w:t xml:space="preserve"> the function of </w:t>
      </w:r>
      <w:r w:rsidRPr="006D4089">
        <w:rPr>
          <w:rStyle w:val="Emphasis"/>
        </w:rPr>
        <w:t>conceptually homogenizing</w:t>
      </w:r>
      <w:r w:rsidRPr="006D4089">
        <w:rPr>
          <w:rStyle w:val="StyleUnderline"/>
        </w:rPr>
        <w:t xml:space="preserve"> </w:t>
      </w:r>
      <w:r w:rsidRPr="006D4089">
        <w:rPr>
          <w:rStyle w:val="Emphasis"/>
        </w:rPr>
        <w:t xml:space="preserve">empirically heterogeneous </w:t>
      </w:r>
      <w:r w:rsidRPr="006D4089">
        <w:rPr>
          <w:rStyle w:val="StyleUnderline"/>
        </w:rPr>
        <w:t>social groups</w:t>
      </w:r>
      <w:r w:rsidRPr="006D4089">
        <w:rPr>
          <w:sz w:val="16"/>
        </w:rPr>
        <w:t xml:space="preserve">. Within both postcolonial and decolonial narratives, </w:t>
      </w:r>
      <w:r w:rsidRPr="006D4089">
        <w:rPr>
          <w:rStyle w:val="StyleUnderline"/>
        </w:rPr>
        <w:t>the anti-essentialist (that is, de-essentializing) deconstruction of ideal types goes hand in hand with their essentialist (that is</w:t>
      </w:r>
      <w:r w:rsidRPr="006D4089">
        <w:rPr>
          <w:rStyle w:val="Emphasis"/>
        </w:rPr>
        <w:t>, re-essentializing) construction</w:t>
      </w:r>
      <w:r w:rsidRPr="006D4089">
        <w:rPr>
          <w:rStyle w:val="StyleUnderline"/>
        </w:rPr>
        <w:t>.</w:t>
      </w:r>
    </w:p>
    <w:p w14:paraId="16C963E7" w14:textId="77777777" w:rsidR="000C2B54" w:rsidRPr="006D4089" w:rsidRDefault="000C2B54" w:rsidP="000C2B54">
      <w:pPr>
        <w:rPr>
          <w:sz w:val="16"/>
        </w:rPr>
      </w:pPr>
      <w:r w:rsidRPr="006D4089">
        <w:rPr>
          <w:sz w:val="16"/>
        </w:rPr>
        <w:t xml:space="preserve">h. </w:t>
      </w:r>
      <w:r w:rsidRPr="006D4089">
        <w:rPr>
          <w:rStyle w:val="StyleUnderline"/>
        </w:rPr>
        <w:t>Another salient performative contradiction</w:t>
      </w:r>
      <w:r w:rsidRPr="006D4089">
        <w:rPr>
          <w:sz w:val="16"/>
        </w:rPr>
        <w:t xml:space="preserve"> in postcolonial and decolonial approaches </w:t>
      </w:r>
      <w:r w:rsidRPr="006D4089">
        <w:rPr>
          <w:rStyle w:val="StyleUnderline"/>
        </w:rPr>
        <w:t>is their subversive complicity</w:t>
      </w:r>
      <w:r w:rsidRPr="006D4089">
        <w:rPr>
          <w:sz w:val="16"/>
        </w:rPr>
        <w:t>―</w:t>
      </w:r>
      <w:r w:rsidRPr="006D4089">
        <w:rPr>
          <w:rStyle w:val="StyleUnderline"/>
        </w:rPr>
        <w:t xml:space="preserve">that is, their tendency to </w:t>
      </w:r>
      <w:r w:rsidRPr="006D4089">
        <w:rPr>
          <w:rStyle w:val="Emphasis"/>
        </w:rPr>
        <w:t>claim</w:t>
      </w:r>
      <w:r w:rsidRPr="006D4089">
        <w:rPr>
          <w:rStyle w:val="StyleUnderline"/>
        </w:rPr>
        <w:t xml:space="preserve"> to act as a </w:t>
      </w:r>
      <w:r w:rsidRPr="006D4089">
        <w:rPr>
          <w:rStyle w:val="Emphasis"/>
        </w:rPr>
        <w:t>radical</w:t>
      </w:r>
      <w:r w:rsidRPr="006D4089">
        <w:rPr>
          <w:rStyle w:val="StyleUnderline"/>
        </w:rPr>
        <w:t xml:space="preserve"> and </w:t>
      </w:r>
      <w:r w:rsidRPr="006D4089">
        <w:rPr>
          <w:rStyle w:val="Emphasis"/>
        </w:rPr>
        <w:t>rebellious</w:t>
      </w:r>
      <w:r w:rsidRPr="006D4089">
        <w:rPr>
          <w:rStyle w:val="StyleUnderline"/>
        </w:rPr>
        <w:t xml:space="preserve"> force while,</w:t>
      </w:r>
      <w:r w:rsidRPr="006D4089">
        <w:rPr>
          <w:sz w:val="16"/>
        </w:rPr>
        <w:t xml:space="preserve"> in many ways, </w:t>
      </w:r>
      <w:r w:rsidRPr="006D4089">
        <w:rPr>
          <w:rStyle w:val="StyleUnderline"/>
        </w:rPr>
        <w:t xml:space="preserve">playing into the hands of, and </w:t>
      </w:r>
      <w:r w:rsidRPr="006D4089">
        <w:rPr>
          <w:rStyle w:val="Emphasis"/>
        </w:rPr>
        <w:t>profiting from</w:t>
      </w:r>
      <w:r w:rsidRPr="006D4089">
        <w:rPr>
          <w:rStyle w:val="StyleUnderline"/>
        </w:rPr>
        <w:t xml:space="preserve">, the </w:t>
      </w:r>
      <w:r w:rsidRPr="006D4089">
        <w:rPr>
          <w:rStyle w:val="Emphasis"/>
        </w:rPr>
        <w:t>status quo</w:t>
      </w:r>
      <w:r w:rsidRPr="006D4089">
        <w:rPr>
          <w:sz w:val="16"/>
        </w:rPr>
        <w:t xml:space="preserve"> (</w:t>
      </w:r>
      <w:r w:rsidRPr="006D4089">
        <w:rPr>
          <w:rStyle w:val="StyleUnderline"/>
        </w:rPr>
        <w:t xml:space="preserve">especially in academia). In addition to </w:t>
      </w:r>
      <w:r w:rsidRPr="006D4089">
        <w:rPr>
          <w:rStyle w:val="Emphasis"/>
        </w:rPr>
        <w:t>purportedly</w:t>
      </w:r>
      <w:r w:rsidRPr="006D4089">
        <w:rPr>
          <w:sz w:val="16"/>
        </w:rPr>
        <w:t xml:space="preserve"> </w:t>
      </w:r>
      <w:r w:rsidRPr="006D4089">
        <w:rPr>
          <w:rStyle w:val="StyleUnderline"/>
        </w:rPr>
        <w:t xml:space="preserve">fulfilling a </w:t>
      </w:r>
      <w:r w:rsidRPr="006D4089">
        <w:rPr>
          <w:rStyle w:val="Emphasis"/>
        </w:rPr>
        <w:t>dissident function</w:t>
      </w:r>
      <w:r w:rsidRPr="006D4089">
        <w:rPr>
          <w:rStyle w:val="StyleUnderline"/>
        </w:rPr>
        <w:t xml:space="preserve">, their advocates tend to be </w:t>
      </w:r>
      <w:r w:rsidRPr="006D4089">
        <w:rPr>
          <w:rStyle w:val="Emphasis"/>
        </w:rPr>
        <w:t>strongly suspicious</w:t>
      </w:r>
      <w:r w:rsidRPr="006D4089">
        <w:rPr>
          <w:rStyle w:val="StyleUnderline"/>
        </w:rPr>
        <w:t xml:space="preserve"> of </w:t>
      </w:r>
      <w:r w:rsidRPr="006D4089">
        <w:rPr>
          <w:rStyle w:val="Emphasis"/>
        </w:rPr>
        <w:t>hegemonic practices</w:t>
      </w:r>
      <w:r w:rsidRPr="006D4089">
        <w:rPr>
          <w:sz w:val="16"/>
        </w:rPr>
        <w:t xml:space="preserve"> </w:t>
      </w:r>
      <w:r w:rsidRPr="006D4089">
        <w:rPr>
          <w:rStyle w:val="StyleUnderline"/>
        </w:rPr>
        <w:t>and</w:t>
      </w:r>
      <w:r w:rsidRPr="006D4089">
        <w:rPr>
          <w:sz w:val="16"/>
        </w:rPr>
        <w:t xml:space="preserve"> </w:t>
      </w:r>
      <w:r w:rsidRPr="006D4089">
        <w:rPr>
          <w:rStyle w:val="Emphasis"/>
        </w:rPr>
        <w:t>structures</w:t>
      </w:r>
      <w:r w:rsidRPr="006D4089">
        <w:rPr>
          <w:sz w:val="16"/>
        </w:rPr>
        <w:t>, whose ubiquity is indicative of actors’ complicity in the unequal distribution of material and symbolic resources in the construction of society.</w:t>
      </w:r>
    </w:p>
    <w:p w14:paraId="470A4ACB" w14:textId="77777777" w:rsidR="000C2B54" w:rsidRPr="006D4089" w:rsidRDefault="000C2B54" w:rsidP="000C2B54">
      <w:pPr>
        <w:rPr>
          <w:sz w:val="16"/>
        </w:rPr>
      </w:pPr>
      <w:r w:rsidRPr="006D4089">
        <w:rPr>
          <w:rStyle w:val="StyleUnderline"/>
        </w:rPr>
        <w:t xml:space="preserve">This </w:t>
      </w:r>
      <w:r w:rsidRPr="00752AB6">
        <w:rPr>
          <w:rStyle w:val="Emphasis"/>
          <w:highlight w:val="cyan"/>
        </w:rPr>
        <w:t>seemingly ‘radical’ attitude</w:t>
      </w:r>
      <w:r w:rsidRPr="00752AB6">
        <w:rPr>
          <w:rStyle w:val="StyleUnderline"/>
          <w:highlight w:val="cyan"/>
        </w:rPr>
        <w:t xml:space="preserve"> is </w:t>
      </w:r>
      <w:r w:rsidRPr="00752AB6">
        <w:rPr>
          <w:rStyle w:val="Emphasis"/>
          <w:highlight w:val="cyan"/>
        </w:rPr>
        <w:t>problematic</w:t>
      </w:r>
      <w:r w:rsidRPr="006D4089">
        <w:rPr>
          <w:sz w:val="16"/>
        </w:rPr>
        <w:t xml:space="preserve">, however, </w:t>
      </w:r>
      <w:r w:rsidRPr="006D4089">
        <w:rPr>
          <w:rStyle w:val="StyleUnderline"/>
        </w:rPr>
        <w:t xml:space="preserve">to the extent that postcolonial and </w:t>
      </w:r>
      <w:r w:rsidRPr="00752AB6">
        <w:rPr>
          <w:rStyle w:val="StyleUnderline"/>
          <w:highlight w:val="cyan"/>
        </w:rPr>
        <w:t>decolonial scholars</w:t>
      </w:r>
      <w:r w:rsidRPr="006D4089">
        <w:rPr>
          <w:rStyle w:val="StyleUnderline"/>
        </w:rPr>
        <w:t xml:space="preserve"> are themselves actively involved in </w:t>
      </w:r>
      <w:r w:rsidRPr="00752AB6">
        <w:rPr>
          <w:rStyle w:val="Emphasis"/>
          <w:highlight w:val="cyan"/>
        </w:rPr>
        <w:t>strengthen</w:t>
      </w:r>
      <w:r w:rsidRPr="006D4089">
        <w:rPr>
          <w:rStyle w:val="Emphasis"/>
        </w:rPr>
        <w:t>ing</w:t>
      </w:r>
      <w:r w:rsidRPr="006D4089">
        <w:rPr>
          <w:rStyle w:val="StyleUnderline"/>
        </w:rPr>
        <w:t xml:space="preserve"> </w:t>
      </w:r>
      <w:r w:rsidRPr="00752AB6">
        <w:rPr>
          <w:rStyle w:val="StyleUnderline"/>
          <w:highlight w:val="cyan"/>
        </w:rPr>
        <w:t>the</w:t>
      </w:r>
      <w:r w:rsidRPr="006D4089">
        <w:rPr>
          <w:sz w:val="16"/>
        </w:rPr>
        <w:t xml:space="preserve"> </w:t>
      </w:r>
      <w:r w:rsidRPr="00752AB6">
        <w:rPr>
          <w:rStyle w:val="Emphasis"/>
          <w:highlight w:val="cyan"/>
        </w:rPr>
        <w:t>existing state of affairs</w:t>
      </w:r>
      <w:r w:rsidRPr="006D4089">
        <w:rPr>
          <w:sz w:val="16"/>
        </w:rPr>
        <w:t xml:space="preserve">―notably </w:t>
      </w:r>
      <w:r w:rsidRPr="00752AB6">
        <w:rPr>
          <w:rStyle w:val="StyleUnderline"/>
          <w:highlight w:val="cyan"/>
        </w:rPr>
        <w:t xml:space="preserve">by </w:t>
      </w:r>
      <w:r w:rsidRPr="00752AB6">
        <w:rPr>
          <w:rStyle w:val="Emphasis"/>
          <w:highlight w:val="cyan"/>
        </w:rPr>
        <w:t>‘playing the game’</w:t>
      </w:r>
      <w:r w:rsidRPr="00752AB6">
        <w:rPr>
          <w:rStyle w:val="StyleUnderline"/>
          <w:highlight w:val="cyan"/>
        </w:rPr>
        <w:t xml:space="preserve"> of</w:t>
      </w:r>
      <w:r w:rsidRPr="006D4089">
        <w:rPr>
          <w:rStyle w:val="StyleUnderline"/>
        </w:rPr>
        <w:t xml:space="preserve"> </w:t>
      </w:r>
      <w:r w:rsidRPr="006D4089">
        <w:rPr>
          <w:rStyle w:val="Emphasis"/>
        </w:rPr>
        <w:t xml:space="preserve">mainstream </w:t>
      </w:r>
      <w:r w:rsidRPr="00752AB6">
        <w:rPr>
          <w:rStyle w:val="Emphasis"/>
          <w:highlight w:val="cyan"/>
        </w:rPr>
        <w:t>academia</w:t>
      </w:r>
      <w:r w:rsidRPr="006D4089">
        <w:rPr>
          <w:sz w:val="16"/>
        </w:rPr>
        <w:t xml:space="preserve">, </w:t>
      </w:r>
      <w:r w:rsidRPr="006D4089">
        <w:rPr>
          <w:rStyle w:val="StyleUnderline"/>
        </w:rPr>
        <w:t xml:space="preserve">by buying into the </w:t>
      </w:r>
      <w:r w:rsidRPr="006D4089">
        <w:rPr>
          <w:rStyle w:val="Emphasis"/>
        </w:rPr>
        <w:t>logic of (</w:t>
      </w:r>
      <w:r w:rsidRPr="006D4089">
        <w:rPr>
          <w:rStyle w:val="StyleUnderline"/>
        </w:rPr>
        <w:t xml:space="preserve">formal and informal) </w:t>
      </w:r>
      <w:r w:rsidRPr="006D4089">
        <w:rPr>
          <w:rStyle w:val="Emphasis"/>
        </w:rPr>
        <w:t>hierarchies</w:t>
      </w:r>
      <w:r w:rsidRPr="006D4089">
        <w:rPr>
          <w:sz w:val="16"/>
        </w:rPr>
        <w:t xml:space="preserve">, </w:t>
      </w:r>
      <w:r w:rsidRPr="006D4089">
        <w:rPr>
          <w:rStyle w:val="StyleUnderline"/>
        </w:rPr>
        <w:t xml:space="preserve">by </w:t>
      </w:r>
      <w:r w:rsidRPr="00752AB6">
        <w:rPr>
          <w:rStyle w:val="StyleUnderline"/>
          <w:highlight w:val="cyan"/>
        </w:rPr>
        <w:t>building</w:t>
      </w:r>
      <w:r w:rsidRPr="00752AB6">
        <w:rPr>
          <w:rStyle w:val="Emphasis"/>
          <w:highlight w:val="cyan"/>
        </w:rPr>
        <w:t xml:space="preserve"> professional</w:t>
      </w:r>
      <w:r w:rsidRPr="006D4089">
        <w:rPr>
          <w:rStyle w:val="Emphasis"/>
        </w:rPr>
        <w:t xml:space="preserve"> </w:t>
      </w:r>
      <w:r w:rsidRPr="00752AB6">
        <w:rPr>
          <w:rStyle w:val="Emphasis"/>
          <w:highlight w:val="cyan"/>
        </w:rPr>
        <w:t>careers</w:t>
      </w:r>
      <w:r w:rsidRPr="006D4089">
        <w:rPr>
          <w:sz w:val="16"/>
        </w:rPr>
        <w:t xml:space="preserve"> </w:t>
      </w:r>
      <w:r w:rsidRPr="00752AB6">
        <w:rPr>
          <w:rStyle w:val="StyleUnderline"/>
          <w:highlight w:val="cyan"/>
        </w:rPr>
        <w:t>out of their</w:t>
      </w:r>
      <w:r w:rsidRPr="006D4089">
        <w:rPr>
          <w:rStyle w:val="StyleUnderline"/>
        </w:rPr>
        <w:t xml:space="preserve"> </w:t>
      </w:r>
      <w:r w:rsidRPr="006D4089">
        <w:rPr>
          <w:rStyle w:val="Emphasis"/>
        </w:rPr>
        <w:t>seemingly ‘</w:t>
      </w:r>
      <w:r w:rsidRPr="00752AB6">
        <w:rPr>
          <w:rStyle w:val="Emphasis"/>
          <w:highlight w:val="cyan"/>
        </w:rPr>
        <w:t>marginal’ position</w:t>
      </w:r>
      <w:r w:rsidRPr="006D4089">
        <w:rPr>
          <w:sz w:val="16"/>
        </w:rPr>
        <w:t xml:space="preserve"> </w:t>
      </w:r>
      <w:r w:rsidRPr="006D4089">
        <w:rPr>
          <w:rStyle w:val="StyleUnderline"/>
        </w:rPr>
        <w:t>within different fields</w:t>
      </w:r>
      <w:r w:rsidRPr="006D4089">
        <w:rPr>
          <w:sz w:val="16"/>
        </w:rPr>
        <w:t xml:space="preserve"> of the humanities and social sciences, </w:t>
      </w:r>
      <w:r w:rsidRPr="00752AB6">
        <w:rPr>
          <w:rStyle w:val="StyleUnderline"/>
          <w:highlight w:val="cyan"/>
        </w:rPr>
        <w:t>and</w:t>
      </w:r>
      <w:r w:rsidRPr="006D4089">
        <w:rPr>
          <w:rStyle w:val="StyleUnderline"/>
        </w:rPr>
        <w:t xml:space="preserve"> by </w:t>
      </w:r>
      <w:r w:rsidRPr="00752AB6">
        <w:rPr>
          <w:rStyle w:val="StyleUnderline"/>
          <w:highlight w:val="cyan"/>
        </w:rPr>
        <w:t xml:space="preserve">participating in the </w:t>
      </w:r>
      <w:r w:rsidRPr="00752AB6">
        <w:rPr>
          <w:rStyle w:val="Emphasis"/>
          <w:highlight w:val="cyan"/>
        </w:rPr>
        <w:t>competition</w:t>
      </w:r>
      <w:r w:rsidRPr="006D4089">
        <w:rPr>
          <w:rStyle w:val="StyleUnderline"/>
        </w:rPr>
        <w:t xml:space="preserve"> </w:t>
      </w:r>
      <w:r w:rsidRPr="00752AB6">
        <w:rPr>
          <w:rStyle w:val="StyleUnderline"/>
          <w:highlight w:val="cyan"/>
        </w:rPr>
        <w:t>for</w:t>
      </w:r>
      <w:r w:rsidRPr="006D4089">
        <w:rPr>
          <w:rStyle w:val="StyleUnderline"/>
        </w:rPr>
        <w:t xml:space="preserve"> material, symbolic, reputational, and financial </w:t>
      </w:r>
      <w:r w:rsidRPr="00752AB6">
        <w:rPr>
          <w:rStyle w:val="Emphasis"/>
          <w:highlight w:val="cyan"/>
        </w:rPr>
        <w:t>resources</w:t>
      </w:r>
      <w:r w:rsidRPr="006D4089">
        <w:rPr>
          <w:sz w:val="16"/>
        </w:rPr>
        <w:t xml:space="preserve"> </w:t>
      </w:r>
      <w:r w:rsidRPr="00752AB6">
        <w:rPr>
          <w:rStyle w:val="StyleUnderline"/>
          <w:highlight w:val="cyan"/>
        </w:rPr>
        <w:t>within</w:t>
      </w:r>
      <w:r w:rsidRPr="006D4089">
        <w:rPr>
          <w:rStyle w:val="StyleUnderline"/>
        </w:rPr>
        <w:t xml:space="preserve"> asymmetrically structured realms of </w:t>
      </w:r>
      <w:r w:rsidRPr="006D4089">
        <w:rPr>
          <w:rStyle w:val="Emphasis"/>
        </w:rPr>
        <w:t>institutionalized</w:t>
      </w:r>
      <w:r w:rsidRPr="006D4089">
        <w:rPr>
          <w:rStyle w:val="StyleUnderline"/>
        </w:rPr>
        <w:t xml:space="preserve"> and </w:t>
      </w:r>
      <w:r w:rsidRPr="00752AB6">
        <w:rPr>
          <w:rStyle w:val="Emphasis"/>
          <w:highlight w:val="cyan"/>
        </w:rPr>
        <w:t>professionalized knowledge production</w:t>
      </w:r>
      <w:r w:rsidRPr="006D4089">
        <w:rPr>
          <w:sz w:val="16"/>
        </w:rPr>
        <w:t>.39</w:t>
      </w:r>
    </w:p>
    <w:p w14:paraId="70E41839" w14:textId="77777777" w:rsidR="000C2B54" w:rsidRPr="006D4089" w:rsidRDefault="000C2B54" w:rsidP="000C2B54">
      <w:pPr>
        <w:rPr>
          <w:sz w:val="16"/>
        </w:rPr>
      </w:pPr>
      <w:r w:rsidRPr="006D4089">
        <w:rPr>
          <w:rStyle w:val="StyleUnderline"/>
        </w:rPr>
        <w:t>It is puzzling―</w:t>
      </w:r>
      <w:r w:rsidRPr="006D4089">
        <w:rPr>
          <w:sz w:val="16"/>
        </w:rPr>
        <w:t>to say the least―</w:t>
      </w:r>
      <w:r w:rsidRPr="006D4089">
        <w:rPr>
          <w:rStyle w:val="StyleUnderline"/>
        </w:rPr>
        <w:t xml:space="preserve">that defenders of postcolonial and decolonial approaches have a tendency to </w:t>
      </w:r>
      <w:r w:rsidRPr="006D4089">
        <w:rPr>
          <w:rStyle w:val="Emphasis"/>
        </w:rPr>
        <w:t>attack ‘mainstream’ currents</w:t>
      </w:r>
      <w:r w:rsidRPr="006D4089">
        <w:rPr>
          <w:sz w:val="16"/>
        </w:rPr>
        <w:t xml:space="preserve"> in the humanities and social sciences, accusing them of different types and degrees of complicity in hegemonic systems of social domination, </w:t>
      </w:r>
      <w:r w:rsidRPr="006D4089">
        <w:rPr>
          <w:rStyle w:val="StyleUnderline"/>
        </w:rPr>
        <w:t>while</w:t>
      </w:r>
      <w:r w:rsidRPr="006D4089">
        <w:rPr>
          <w:sz w:val="16"/>
        </w:rPr>
        <w:t>― in many cases―</w:t>
      </w:r>
      <w:r w:rsidRPr="006D4089">
        <w:rPr>
          <w:rStyle w:val="Emphasis"/>
        </w:rPr>
        <w:t>reproducing</w:t>
      </w:r>
      <w:r w:rsidRPr="006D4089">
        <w:rPr>
          <w:rStyle w:val="StyleUnderline"/>
        </w:rPr>
        <w:t xml:space="preserve">, and </w:t>
      </w:r>
      <w:r w:rsidRPr="006D4089">
        <w:rPr>
          <w:rStyle w:val="Emphasis"/>
        </w:rPr>
        <w:t>benefiting from,</w:t>
      </w:r>
      <w:r w:rsidRPr="006D4089">
        <w:rPr>
          <w:sz w:val="16"/>
        </w:rPr>
        <w:t xml:space="preserve"> </w:t>
      </w:r>
      <w:r w:rsidRPr="006D4089">
        <w:rPr>
          <w:rStyle w:val="StyleUnderline"/>
        </w:rPr>
        <w:t xml:space="preserve">the </w:t>
      </w:r>
      <w:r w:rsidRPr="006D4089">
        <w:rPr>
          <w:rStyle w:val="Emphasis"/>
        </w:rPr>
        <w:t>asymmetrical power structures</w:t>
      </w:r>
      <w:r w:rsidRPr="006D4089">
        <w:rPr>
          <w:rStyle w:val="StyleUnderline"/>
        </w:rPr>
        <w:t xml:space="preserve"> that they </w:t>
      </w:r>
      <w:r w:rsidRPr="006D4089">
        <w:rPr>
          <w:rStyle w:val="Emphasis"/>
        </w:rPr>
        <w:t>vehemently criticize</w:t>
      </w:r>
      <w:r w:rsidRPr="006D4089">
        <w:rPr>
          <w:sz w:val="16"/>
        </w:rPr>
        <w:t>. The first step towards the construction of a truly critical sociology is to recognize that, to a greater or lesser extent, we are all complicit in the production and reproduction of power.40</w:t>
      </w:r>
    </w:p>
    <w:p w14:paraId="798231AC" w14:textId="77777777" w:rsidR="000C2B54" w:rsidRPr="006D4089" w:rsidRDefault="000C2B54" w:rsidP="000C2B54">
      <w:pPr>
        <w:pStyle w:val="Heading4"/>
        <w:rPr>
          <w:rFonts w:cs="Arial"/>
        </w:rPr>
      </w:pPr>
      <w:r w:rsidRPr="006D4089">
        <w:rPr>
          <w:rFonts w:cs="Arial"/>
        </w:rPr>
        <w:t>The decolonization frame abdicates local perpetrators of violence of responsibility, locking in the status quo.</w:t>
      </w:r>
    </w:p>
    <w:p w14:paraId="12B89424" w14:textId="77777777" w:rsidR="000C2B54" w:rsidRPr="006D4089" w:rsidRDefault="000C2B54" w:rsidP="000C2B54">
      <w:r w:rsidRPr="006D4089">
        <w:t xml:space="preserve">Bernard </w:t>
      </w:r>
      <w:r w:rsidRPr="006D4089">
        <w:rPr>
          <w:rStyle w:val="Style13ptBold"/>
        </w:rPr>
        <w:t>Matolino 20</w:t>
      </w:r>
      <w:r w:rsidRPr="006D4089">
        <w:t>, Associate Professor of Philosophy at the University of Kwazulu-Natal, “Whither Epistemic Decolonization,” Philosophical Papers, 2020, DOI: 10.1080/05568641.2020.1779605</w:t>
      </w:r>
    </w:p>
    <w:p w14:paraId="4E17D7E8" w14:textId="77777777" w:rsidR="000C2B54" w:rsidRPr="006D4089" w:rsidRDefault="000C2B54" w:rsidP="000C2B54">
      <w:pPr>
        <w:rPr>
          <w:sz w:val="16"/>
        </w:rPr>
      </w:pPr>
      <w:r w:rsidRPr="006D4089">
        <w:rPr>
          <w:sz w:val="16"/>
        </w:rPr>
        <w:t xml:space="preserve">Yet </w:t>
      </w:r>
      <w:r w:rsidRPr="006D4089">
        <w:rPr>
          <w:rStyle w:val="StyleUnderline"/>
        </w:rPr>
        <w:t xml:space="preserve">another issue is </w:t>
      </w:r>
      <w:r w:rsidRPr="00752AB6">
        <w:rPr>
          <w:rStyle w:val="StyleUnderline"/>
          <w:highlight w:val="cyan"/>
        </w:rPr>
        <w:t xml:space="preserve">who </w:t>
      </w:r>
      <w:r w:rsidRPr="00752AB6">
        <w:rPr>
          <w:rStyle w:val="Emphasis"/>
          <w:highlight w:val="cyan"/>
        </w:rPr>
        <w:t>really damaged Africa</w:t>
      </w:r>
      <w:r w:rsidRPr="006D4089">
        <w:rPr>
          <w:rStyle w:val="StyleUnderline"/>
        </w:rPr>
        <w:t xml:space="preserve">. </w:t>
      </w:r>
      <w:r w:rsidRPr="006D4089">
        <w:rPr>
          <w:rStyle w:val="Emphasis"/>
        </w:rPr>
        <w:t>Truly</w:t>
      </w:r>
      <w:r w:rsidRPr="006D4089">
        <w:rPr>
          <w:sz w:val="16"/>
        </w:rPr>
        <w:t xml:space="preserve">, </w:t>
      </w:r>
      <w:r w:rsidRPr="006D4089">
        <w:rPr>
          <w:rStyle w:val="StyleUnderline"/>
        </w:rPr>
        <w:t xml:space="preserve">who is behind the </w:t>
      </w:r>
      <w:r w:rsidRPr="006D4089">
        <w:rPr>
          <w:rStyle w:val="Emphasis"/>
        </w:rPr>
        <w:t>material</w:t>
      </w:r>
      <w:r w:rsidRPr="006D4089">
        <w:rPr>
          <w:rStyle w:val="StyleUnderline"/>
        </w:rPr>
        <w:t xml:space="preserve"> and </w:t>
      </w:r>
      <w:r w:rsidRPr="006D4089">
        <w:rPr>
          <w:rStyle w:val="Emphasis"/>
        </w:rPr>
        <w:t>economic</w:t>
      </w:r>
      <w:r w:rsidRPr="006D4089">
        <w:rPr>
          <w:sz w:val="16"/>
        </w:rPr>
        <w:t xml:space="preserve"> </w:t>
      </w:r>
      <w:r w:rsidRPr="006D4089">
        <w:rPr>
          <w:rStyle w:val="Emphasis"/>
        </w:rPr>
        <w:t>underdevelopment</w:t>
      </w:r>
      <w:r w:rsidRPr="006D4089">
        <w:rPr>
          <w:sz w:val="16"/>
        </w:rPr>
        <w:t xml:space="preserve"> of Africans? </w:t>
      </w:r>
      <w:r w:rsidRPr="006D4089">
        <w:rPr>
          <w:rStyle w:val="StyleUnderline"/>
        </w:rPr>
        <w:t>These questions are important as they involve thinking about our situation</w:t>
      </w:r>
      <w:r w:rsidRPr="006D4089">
        <w:rPr>
          <w:sz w:val="16"/>
        </w:rPr>
        <w:t xml:space="preserve">, how we got there </w:t>
      </w:r>
      <w:r w:rsidRPr="006D4089">
        <w:rPr>
          <w:rStyle w:val="StyleUnderline"/>
        </w:rPr>
        <w:t>and how we hope to get out of it.</w:t>
      </w:r>
      <w:r w:rsidRPr="006D4089">
        <w:rPr>
          <w:sz w:val="16"/>
        </w:rPr>
        <w:t xml:space="preserve"> To these questions we can add two more questions: What form of epistemologies has been relied on to guide Africa and what has been their decolonial status? What have those decolonial commitments achieved in real terms?</w:t>
      </w:r>
    </w:p>
    <w:p w14:paraId="03C2CD48" w14:textId="77777777" w:rsidR="000C2B54" w:rsidRPr="006D4089" w:rsidRDefault="000C2B54" w:rsidP="000C2B54">
      <w:pPr>
        <w:rPr>
          <w:rStyle w:val="StyleUnderline"/>
        </w:rPr>
      </w:pPr>
      <w:r w:rsidRPr="006D4089">
        <w:rPr>
          <w:rStyle w:val="StyleUnderline"/>
        </w:rPr>
        <w:t xml:space="preserve">The ideas relating to processes of </w:t>
      </w:r>
      <w:r w:rsidRPr="00752AB6">
        <w:rPr>
          <w:rStyle w:val="Emphasis"/>
          <w:highlight w:val="cyan"/>
        </w:rPr>
        <w:t>decolonization</w:t>
      </w:r>
      <w:r w:rsidRPr="006D4089">
        <w:rPr>
          <w:rStyle w:val="StyleUnderline"/>
        </w:rPr>
        <w:t xml:space="preserve"> </w:t>
      </w:r>
      <w:r w:rsidRPr="00752AB6">
        <w:rPr>
          <w:rStyle w:val="StyleUnderline"/>
          <w:highlight w:val="cyan"/>
        </w:rPr>
        <w:t xml:space="preserve">have not been able to take us to </w:t>
      </w:r>
      <w:r w:rsidRPr="006D4089">
        <w:rPr>
          <w:rStyle w:val="StyleUnderline"/>
        </w:rPr>
        <w:t xml:space="preserve">our </w:t>
      </w:r>
      <w:r w:rsidRPr="006D4089">
        <w:rPr>
          <w:rStyle w:val="Emphasis"/>
        </w:rPr>
        <w:t>intended destination</w:t>
      </w:r>
      <w:r w:rsidRPr="006D4089">
        <w:rPr>
          <w:sz w:val="16"/>
        </w:rPr>
        <w:t xml:space="preserve"> </w:t>
      </w:r>
      <w:r w:rsidRPr="006D4089">
        <w:rPr>
          <w:rStyle w:val="StyleUnderline"/>
        </w:rPr>
        <w:t xml:space="preserve">or to the </w:t>
      </w:r>
      <w:r w:rsidRPr="00752AB6">
        <w:rPr>
          <w:rStyle w:val="Emphasis"/>
          <w:highlight w:val="cyan"/>
        </w:rPr>
        <w:t>political</w:t>
      </w:r>
      <w:r w:rsidRPr="006D4089">
        <w:rPr>
          <w:rStyle w:val="StyleUnderline"/>
        </w:rPr>
        <w:t xml:space="preserve"> and </w:t>
      </w:r>
      <w:r w:rsidRPr="006D4089">
        <w:rPr>
          <w:rStyle w:val="Emphasis"/>
        </w:rPr>
        <w:t xml:space="preserve">intellectual </w:t>
      </w:r>
      <w:r w:rsidRPr="00752AB6">
        <w:rPr>
          <w:rStyle w:val="Emphasis"/>
          <w:highlight w:val="cyan"/>
        </w:rPr>
        <w:t>paradise</w:t>
      </w:r>
      <w:r w:rsidRPr="006D4089">
        <w:rPr>
          <w:rStyle w:val="StyleUnderline"/>
        </w:rPr>
        <w:t xml:space="preserve"> that was initially thought desirable and possible. In instances where we arrived at what was intended and was also thought desirable, it actually turned out </w:t>
      </w:r>
      <w:r w:rsidRPr="006D4089">
        <w:rPr>
          <w:rStyle w:val="Emphasis"/>
        </w:rPr>
        <w:t>not to be so desirable</w:t>
      </w:r>
      <w:r w:rsidRPr="006D4089">
        <w:rPr>
          <w:sz w:val="16"/>
        </w:rPr>
        <w:t xml:space="preserve">. </w:t>
      </w:r>
      <w:r w:rsidRPr="00752AB6">
        <w:rPr>
          <w:rStyle w:val="StyleUnderline"/>
          <w:highlight w:val="cyan"/>
        </w:rPr>
        <w:t xml:space="preserve">Lives were </w:t>
      </w:r>
      <w:r w:rsidRPr="00752AB6">
        <w:rPr>
          <w:rStyle w:val="Emphasis"/>
          <w:highlight w:val="cyan"/>
        </w:rPr>
        <w:t>ruined</w:t>
      </w:r>
      <w:r w:rsidRPr="006D4089">
        <w:rPr>
          <w:rStyle w:val="StyleUnderline"/>
        </w:rPr>
        <w:t xml:space="preserve">, </w:t>
      </w:r>
      <w:r w:rsidRPr="00752AB6">
        <w:rPr>
          <w:rStyle w:val="StyleUnderline"/>
          <w:highlight w:val="cyan"/>
        </w:rPr>
        <w:t>political systems turned</w:t>
      </w:r>
      <w:r w:rsidRPr="00752AB6">
        <w:rPr>
          <w:sz w:val="16"/>
          <w:highlight w:val="cyan"/>
        </w:rPr>
        <w:t xml:space="preserve"> </w:t>
      </w:r>
      <w:r w:rsidRPr="00752AB6">
        <w:rPr>
          <w:rStyle w:val="Emphasis"/>
          <w:highlight w:val="cyan"/>
        </w:rPr>
        <w:t>totalitarian</w:t>
      </w:r>
      <w:r w:rsidRPr="006D4089">
        <w:rPr>
          <w:sz w:val="16"/>
        </w:rPr>
        <w:t xml:space="preserve">, </w:t>
      </w:r>
      <w:r w:rsidRPr="006D4089">
        <w:rPr>
          <w:rStyle w:val="StyleUnderline"/>
        </w:rPr>
        <w:t xml:space="preserve">intellectual output </w:t>
      </w:r>
      <w:r w:rsidRPr="006D4089">
        <w:rPr>
          <w:rStyle w:val="Emphasis"/>
        </w:rPr>
        <w:t>narrowed</w:t>
      </w:r>
      <w:r w:rsidRPr="006D4089">
        <w:rPr>
          <w:sz w:val="16"/>
        </w:rPr>
        <w:t xml:space="preserve"> </w:t>
      </w:r>
      <w:r w:rsidRPr="006D4089">
        <w:rPr>
          <w:rStyle w:val="StyleUnderline"/>
        </w:rPr>
        <w:t>and turned</w:t>
      </w:r>
      <w:r w:rsidRPr="006D4089">
        <w:rPr>
          <w:sz w:val="16"/>
        </w:rPr>
        <w:t xml:space="preserve"> increasingly </w:t>
      </w:r>
      <w:r w:rsidRPr="006D4089">
        <w:rPr>
          <w:rStyle w:val="Emphasis"/>
        </w:rPr>
        <w:t>dogmatic</w:t>
      </w:r>
      <w:r w:rsidRPr="006D4089">
        <w:rPr>
          <w:sz w:val="16"/>
        </w:rPr>
        <w:t xml:space="preserve">, </w:t>
      </w:r>
      <w:r w:rsidRPr="006D4089">
        <w:rPr>
          <w:rStyle w:val="StyleUnderline"/>
        </w:rPr>
        <w:t xml:space="preserve">while </w:t>
      </w:r>
      <w:r w:rsidRPr="00752AB6">
        <w:rPr>
          <w:rStyle w:val="StyleUnderline"/>
          <w:highlight w:val="cyan"/>
        </w:rPr>
        <w:t>we</w:t>
      </w:r>
      <w:r w:rsidRPr="006D4089">
        <w:rPr>
          <w:rStyle w:val="StyleUnderline"/>
        </w:rPr>
        <w:t xml:space="preserve"> increasingly </w:t>
      </w:r>
      <w:r w:rsidRPr="00752AB6">
        <w:rPr>
          <w:rStyle w:val="Emphasis"/>
          <w:highlight w:val="cyan"/>
        </w:rPr>
        <w:t>turned inward</w:t>
      </w:r>
      <w:r w:rsidRPr="006D4089">
        <w:rPr>
          <w:sz w:val="16"/>
        </w:rPr>
        <w:t xml:space="preserve"> to find our true identity. </w:t>
      </w:r>
      <w:r w:rsidRPr="00752AB6">
        <w:rPr>
          <w:rStyle w:val="StyleUnderline"/>
          <w:highlight w:val="cyan"/>
        </w:rPr>
        <w:t>This</w:t>
      </w:r>
      <w:r w:rsidRPr="006D4089">
        <w:rPr>
          <w:rStyle w:val="StyleUnderline"/>
        </w:rPr>
        <w:t xml:space="preserve"> inward turn did not provide the </w:t>
      </w:r>
      <w:r w:rsidRPr="006D4089">
        <w:rPr>
          <w:rStyle w:val="Emphasis"/>
        </w:rPr>
        <w:t>comfort</w:t>
      </w:r>
      <w:r w:rsidRPr="006D4089">
        <w:rPr>
          <w:rStyle w:val="StyleUnderline"/>
        </w:rPr>
        <w:t xml:space="preserve"> we had hoped to find. </w:t>
      </w:r>
      <w:r w:rsidRPr="006D4089">
        <w:rPr>
          <w:sz w:val="16"/>
        </w:rPr>
        <w:t xml:space="preserve">This inward turn </w:t>
      </w:r>
      <w:r w:rsidRPr="00752AB6">
        <w:rPr>
          <w:rStyle w:val="StyleUnderline"/>
          <w:highlight w:val="cyan"/>
        </w:rPr>
        <w:t xml:space="preserve">did not stop </w:t>
      </w:r>
      <w:r w:rsidRPr="00752AB6">
        <w:rPr>
          <w:rStyle w:val="Emphasis"/>
          <w:highlight w:val="cyan"/>
        </w:rPr>
        <w:t>coups</w:t>
      </w:r>
      <w:r w:rsidRPr="00752AB6">
        <w:rPr>
          <w:rStyle w:val="StyleUnderline"/>
          <w:highlight w:val="cyan"/>
        </w:rPr>
        <w:t xml:space="preserve">, </w:t>
      </w:r>
      <w:r w:rsidRPr="00752AB6">
        <w:rPr>
          <w:rStyle w:val="Emphasis"/>
          <w:highlight w:val="cyan"/>
        </w:rPr>
        <w:t>wars</w:t>
      </w:r>
      <w:r w:rsidRPr="00752AB6">
        <w:rPr>
          <w:rStyle w:val="StyleUnderline"/>
          <w:highlight w:val="cyan"/>
        </w:rPr>
        <w:t xml:space="preserve">, </w:t>
      </w:r>
      <w:r w:rsidRPr="006D4089">
        <w:rPr>
          <w:rStyle w:val="Emphasis"/>
        </w:rPr>
        <w:t xml:space="preserve">mass </w:t>
      </w:r>
      <w:r w:rsidRPr="00752AB6">
        <w:rPr>
          <w:rStyle w:val="Emphasis"/>
          <w:highlight w:val="cyan"/>
        </w:rPr>
        <w:t>impoverishment</w:t>
      </w:r>
      <w:r w:rsidRPr="006D4089">
        <w:rPr>
          <w:sz w:val="16"/>
        </w:rPr>
        <w:t xml:space="preserve"> of citizens, spread of avoidable </w:t>
      </w:r>
      <w:r w:rsidRPr="00752AB6">
        <w:rPr>
          <w:rStyle w:val="Emphasis"/>
          <w:highlight w:val="cyan"/>
        </w:rPr>
        <w:t>hunger</w:t>
      </w:r>
      <w:r w:rsidRPr="006D4089">
        <w:rPr>
          <w:sz w:val="16"/>
        </w:rPr>
        <w:t xml:space="preserve"> and </w:t>
      </w:r>
      <w:r w:rsidRPr="00752AB6">
        <w:rPr>
          <w:rStyle w:val="Emphasis"/>
          <w:highlight w:val="cyan"/>
        </w:rPr>
        <w:t>disease</w:t>
      </w:r>
      <w:r w:rsidRPr="00752AB6">
        <w:rPr>
          <w:sz w:val="16"/>
          <w:highlight w:val="cyan"/>
        </w:rPr>
        <w:t>,</w:t>
      </w:r>
      <w:r w:rsidRPr="006D4089">
        <w:rPr>
          <w:sz w:val="16"/>
        </w:rPr>
        <w:t xml:space="preserve"> </w:t>
      </w:r>
      <w:r w:rsidRPr="00752AB6">
        <w:rPr>
          <w:rStyle w:val="StyleUnderline"/>
          <w:highlight w:val="cyan"/>
        </w:rPr>
        <w:t>and</w:t>
      </w:r>
      <w:r w:rsidRPr="006D4089">
        <w:rPr>
          <w:sz w:val="16"/>
        </w:rPr>
        <w:t xml:space="preserve"> the crudeness of </w:t>
      </w:r>
      <w:r w:rsidRPr="00752AB6">
        <w:rPr>
          <w:rStyle w:val="Emphasis"/>
          <w:highlight w:val="cyan"/>
        </w:rPr>
        <w:t>tyranny</w:t>
      </w:r>
      <w:r w:rsidRPr="006D4089">
        <w:rPr>
          <w:sz w:val="16"/>
        </w:rPr>
        <w:t xml:space="preserve"> perpetuated by our own. </w:t>
      </w:r>
      <w:r w:rsidRPr="006D4089">
        <w:rPr>
          <w:rStyle w:val="StyleUnderline"/>
        </w:rPr>
        <w:t xml:space="preserve">While it is </w:t>
      </w:r>
      <w:r w:rsidRPr="006D4089">
        <w:rPr>
          <w:rStyle w:val="Emphasis"/>
        </w:rPr>
        <w:t>possible</w:t>
      </w:r>
      <w:r w:rsidRPr="006D4089">
        <w:rPr>
          <w:rStyle w:val="StyleUnderline"/>
        </w:rPr>
        <w:t xml:space="preserve"> for </w:t>
      </w:r>
      <w:r w:rsidRPr="00752AB6">
        <w:rPr>
          <w:rStyle w:val="Emphasis"/>
          <w:highlight w:val="cyan"/>
        </w:rPr>
        <w:t>links</w:t>
      </w:r>
      <w:r w:rsidRPr="00752AB6">
        <w:rPr>
          <w:rStyle w:val="StyleUnderline"/>
          <w:highlight w:val="cyan"/>
        </w:rPr>
        <w:t xml:space="preserve"> </w:t>
      </w:r>
      <w:r w:rsidRPr="006D4089">
        <w:rPr>
          <w:rStyle w:val="StyleUnderline"/>
        </w:rPr>
        <w:t xml:space="preserve">to be made </w:t>
      </w:r>
      <w:r w:rsidRPr="00752AB6">
        <w:rPr>
          <w:rStyle w:val="StyleUnderline"/>
          <w:highlight w:val="cyan"/>
        </w:rPr>
        <w:t xml:space="preserve">between the </w:t>
      </w:r>
      <w:r w:rsidRPr="00752AB6">
        <w:rPr>
          <w:rStyle w:val="Emphasis"/>
          <w:highlight w:val="cyan"/>
        </w:rPr>
        <w:t>colonial episode</w:t>
      </w:r>
      <w:r w:rsidRPr="00752AB6">
        <w:rPr>
          <w:rStyle w:val="StyleUnderline"/>
          <w:highlight w:val="cyan"/>
        </w:rPr>
        <w:t xml:space="preserve"> and what we find ourselves in</w:t>
      </w:r>
      <w:r w:rsidRPr="006D4089">
        <w:rPr>
          <w:rStyle w:val="StyleUnderline"/>
        </w:rPr>
        <w:t xml:space="preserve">, we also need to acknowledge how </w:t>
      </w:r>
      <w:r w:rsidRPr="006D4089">
        <w:rPr>
          <w:rStyle w:val="Emphasis"/>
        </w:rPr>
        <w:t xml:space="preserve">such links </w:t>
      </w:r>
      <w:r w:rsidRPr="00752AB6">
        <w:rPr>
          <w:rStyle w:val="Emphasis"/>
          <w:highlight w:val="cyan"/>
        </w:rPr>
        <w:t xml:space="preserve">have not helped </w:t>
      </w:r>
      <w:r w:rsidRPr="006D4089">
        <w:rPr>
          <w:rStyle w:val="Emphasis"/>
        </w:rPr>
        <w:t xml:space="preserve">in nudging </w:t>
      </w:r>
      <w:r w:rsidRPr="00752AB6">
        <w:rPr>
          <w:rStyle w:val="Emphasis"/>
          <w:highlight w:val="cyan"/>
        </w:rPr>
        <w:t>the situation</w:t>
      </w:r>
      <w:r w:rsidRPr="006D4089">
        <w:rPr>
          <w:rStyle w:val="Emphasis"/>
        </w:rPr>
        <w:t xml:space="preserve"> in a different direction</w:t>
      </w:r>
      <w:r w:rsidRPr="006D4089">
        <w:rPr>
          <w:rStyle w:val="StyleUnderline"/>
        </w:rPr>
        <w:t>.</w:t>
      </w:r>
    </w:p>
    <w:p w14:paraId="6349E925" w14:textId="77777777" w:rsidR="000C2B54" w:rsidRPr="006D4089" w:rsidRDefault="000C2B54" w:rsidP="000C2B54">
      <w:pPr>
        <w:rPr>
          <w:sz w:val="16"/>
        </w:rPr>
      </w:pPr>
      <w:r w:rsidRPr="006D4089">
        <w:rPr>
          <w:sz w:val="16"/>
        </w:rPr>
        <w:t>Chielozona Eze captures the matter well when he writes:</w:t>
      </w:r>
    </w:p>
    <w:p w14:paraId="25820DCE" w14:textId="77777777" w:rsidR="000C2B54" w:rsidRPr="006D4089" w:rsidRDefault="000C2B54" w:rsidP="000C2B54">
      <w:pPr>
        <w:rPr>
          <w:sz w:val="16"/>
        </w:rPr>
      </w:pPr>
      <w:r w:rsidRPr="00752AB6">
        <w:rPr>
          <w:rStyle w:val="StyleUnderline"/>
          <w:highlight w:val="cyan"/>
        </w:rPr>
        <w:t>Few</w:t>
      </w:r>
      <w:r w:rsidRPr="006D4089">
        <w:rPr>
          <w:sz w:val="16"/>
        </w:rPr>
        <w:t xml:space="preserve"> critically minded </w:t>
      </w:r>
      <w:r w:rsidRPr="006D4089">
        <w:rPr>
          <w:rStyle w:val="StyleUnderline"/>
        </w:rPr>
        <w:t xml:space="preserve">people </w:t>
      </w:r>
      <w:r w:rsidRPr="00752AB6">
        <w:rPr>
          <w:rStyle w:val="StyleUnderline"/>
          <w:highlight w:val="cyan"/>
        </w:rPr>
        <w:t xml:space="preserve">would </w:t>
      </w:r>
      <w:r w:rsidRPr="00752AB6">
        <w:rPr>
          <w:rStyle w:val="Emphasis"/>
          <w:highlight w:val="cyan"/>
        </w:rPr>
        <w:t>deny</w:t>
      </w:r>
      <w:r w:rsidRPr="006D4089">
        <w:rPr>
          <w:sz w:val="16"/>
        </w:rPr>
        <w:t xml:space="preserve"> the</w:t>
      </w:r>
      <w:r w:rsidRPr="006D4089">
        <w:rPr>
          <w:rStyle w:val="StyleUnderline"/>
        </w:rPr>
        <w:t xml:space="preserve"> </w:t>
      </w:r>
      <w:r w:rsidRPr="00752AB6">
        <w:rPr>
          <w:rStyle w:val="Emphasis"/>
          <w:highlight w:val="cyan"/>
        </w:rPr>
        <w:t>legacies of colonialism</w:t>
      </w:r>
      <w:r w:rsidRPr="006D4089">
        <w:rPr>
          <w:sz w:val="16"/>
        </w:rPr>
        <w:t xml:space="preserve"> in Africa. </w:t>
      </w:r>
      <w:r w:rsidRPr="00752AB6">
        <w:rPr>
          <w:rStyle w:val="StyleUnderline"/>
          <w:highlight w:val="cyan"/>
        </w:rPr>
        <w:t>The issue</w:t>
      </w:r>
      <w:r w:rsidRPr="006D4089">
        <w:rPr>
          <w:rStyle w:val="StyleUnderline"/>
        </w:rPr>
        <w:t xml:space="preserve">, however, </w:t>
      </w:r>
      <w:r w:rsidRPr="00752AB6">
        <w:rPr>
          <w:rStyle w:val="StyleUnderline"/>
          <w:highlight w:val="cyan"/>
        </w:rPr>
        <w:t>is the</w:t>
      </w:r>
      <w:r w:rsidRPr="006D4089">
        <w:rPr>
          <w:rStyle w:val="StyleUnderline"/>
        </w:rPr>
        <w:t xml:space="preserve"> strength of the </w:t>
      </w:r>
      <w:r w:rsidRPr="00752AB6">
        <w:rPr>
          <w:rStyle w:val="Emphasis"/>
          <w:highlight w:val="cyan"/>
        </w:rPr>
        <w:t>seduction</w:t>
      </w:r>
      <w:r w:rsidRPr="00752AB6">
        <w:rPr>
          <w:sz w:val="16"/>
          <w:highlight w:val="cyan"/>
        </w:rPr>
        <w:t xml:space="preserve"> </w:t>
      </w:r>
      <w:r w:rsidRPr="00752AB6">
        <w:rPr>
          <w:rStyle w:val="StyleUnderline"/>
          <w:highlight w:val="cyan"/>
        </w:rPr>
        <w:t xml:space="preserve">of the </w:t>
      </w:r>
      <w:r w:rsidRPr="00752AB6">
        <w:rPr>
          <w:rStyle w:val="Emphasis"/>
          <w:highlight w:val="cyan"/>
        </w:rPr>
        <w:t>narrative of victimhood</w:t>
      </w:r>
      <w:r w:rsidRPr="006D4089">
        <w:rPr>
          <w:sz w:val="16"/>
        </w:rPr>
        <w:t xml:space="preserve">. </w:t>
      </w:r>
      <w:r w:rsidRPr="006D4089">
        <w:rPr>
          <w:rStyle w:val="StyleUnderline"/>
        </w:rPr>
        <w:t>Few can resist its allure because of its</w:t>
      </w:r>
      <w:r w:rsidRPr="006D4089">
        <w:rPr>
          <w:sz w:val="16"/>
        </w:rPr>
        <w:t xml:space="preserve"> </w:t>
      </w:r>
      <w:r w:rsidRPr="006D4089">
        <w:rPr>
          <w:rStyle w:val="Emphasis"/>
        </w:rPr>
        <w:t>presumed power</w:t>
      </w:r>
      <w:r w:rsidRPr="006D4089">
        <w:rPr>
          <w:sz w:val="16"/>
        </w:rPr>
        <w:t xml:space="preserve"> </w:t>
      </w:r>
      <w:r w:rsidRPr="00752AB6">
        <w:rPr>
          <w:rStyle w:val="StyleUnderline"/>
          <w:highlight w:val="cyan"/>
        </w:rPr>
        <w:t>to</w:t>
      </w:r>
      <w:r w:rsidRPr="00752AB6">
        <w:rPr>
          <w:sz w:val="16"/>
          <w:highlight w:val="cyan"/>
        </w:rPr>
        <w:t xml:space="preserve"> </w:t>
      </w:r>
      <w:r w:rsidRPr="00752AB6">
        <w:rPr>
          <w:rStyle w:val="Emphasis"/>
          <w:highlight w:val="cyan"/>
        </w:rPr>
        <w:t>exonerate leaders’ complicity</w:t>
      </w:r>
      <w:r w:rsidRPr="00752AB6">
        <w:rPr>
          <w:sz w:val="16"/>
          <w:highlight w:val="cyan"/>
        </w:rPr>
        <w:t xml:space="preserve"> </w:t>
      </w:r>
      <w:r w:rsidRPr="00752AB6">
        <w:rPr>
          <w:rStyle w:val="StyleUnderline"/>
          <w:highlight w:val="cyan"/>
        </w:rPr>
        <w:t>in</w:t>
      </w:r>
      <w:r w:rsidRPr="006D4089">
        <w:rPr>
          <w:rStyle w:val="StyleUnderline"/>
        </w:rPr>
        <w:t xml:space="preserve"> their </w:t>
      </w:r>
      <w:r w:rsidRPr="00752AB6">
        <w:rPr>
          <w:rStyle w:val="StyleUnderline"/>
          <w:highlight w:val="cyan"/>
        </w:rPr>
        <w:t xml:space="preserve">societies’ </w:t>
      </w:r>
      <w:r w:rsidRPr="00752AB6">
        <w:rPr>
          <w:rStyle w:val="Emphasis"/>
          <w:highlight w:val="cyan"/>
        </w:rPr>
        <w:t>dysfunction</w:t>
      </w:r>
      <w:r w:rsidRPr="006D4089">
        <w:rPr>
          <w:sz w:val="16"/>
        </w:rPr>
        <w:t xml:space="preserve">. </w:t>
      </w:r>
      <w:r w:rsidRPr="006D4089">
        <w:rPr>
          <w:rStyle w:val="StyleUnderline"/>
        </w:rPr>
        <w:t xml:space="preserve">Being a </w:t>
      </w:r>
      <w:r w:rsidRPr="006D4089">
        <w:rPr>
          <w:rStyle w:val="Emphasis"/>
        </w:rPr>
        <w:t>victim</w:t>
      </w:r>
      <w:r w:rsidRPr="006D4089">
        <w:rPr>
          <w:sz w:val="16"/>
        </w:rPr>
        <w:t xml:space="preserve"> </w:t>
      </w:r>
      <w:r w:rsidRPr="006D4089">
        <w:rPr>
          <w:rStyle w:val="StyleUnderline"/>
        </w:rPr>
        <w:t xml:space="preserve">of a </w:t>
      </w:r>
      <w:r w:rsidRPr="006D4089">
        <w:rPr>
          <w:rStyle w:val="Emphasis"/>
        </w:rPr>
        <w:t>particular crime</w:t>
      </w:r>
      <w:r w:rsidRPr="006D4089">
        <w:rPr>
          <w:rStyle w:val="StyleUnderline"/>
        </w:rPr>
        <w:t xml:space="preserve"> does not necessarily make one </w:t>
      </w:r>
      <w:r w:rsidRPr="006D4089">
        <w:rPr>
          <w:rStyle w:val="Emphasis"/>
        </w:rPr>
        <w:t>innocent of others</w:t>
      </w:r>
      <w:r w:rsidRPr="006D4089">
        <w:rPr>
          <w:sz w:val="16"/>
        </w:rPr>
        <w:t>. Nor does it makes one virtuous. (2015: 416)</w:t>
      </w:r>
    </w:p>
    <w:p w14:paraId="095857C1" w14:textId="77777777" w:rsidR="000C2B54" w:rsidRDefault="000C2B54" w:rsidP="000C2B54">
      <w:pPr>
        <w:rPr>
          <w:rStyle w:val="StyleUnderline"/>
        </w:rPr>
      </w:pPr>
      <w:r w:rsidRPr="00752AB6">
        <w:rPr>
          <w:rStyle w:val="Emphasis"/>
          <w:highlight w:val="cyan"/>
        </w:rPr>
        <w:t>Insisting</w:t>
      </w:r>
      <w:r w:rsidRPr="00752AB6">
        <w:rPr>
          <w:sz w:val="16"/>
          <w:highlight w:val="cyan"/>
        </w:rPr>
        <w:t xml:space="preserve"> </w:t>
      </w:r>
      <w:r w:rsidRPr="00752AB6">
        <w:rPr>
          <w:rStyle w:val="StyleUnderline"/>
          <w:highlight w:val="cyan"/>
        </w:rPr>
        <w:t xml:space="preserve">on </w:t>
      </w:r>
      <w:r w:rsidRPr="00752AB6">
        <w:rPr>
          <w:rStyle w:val="Emphasis"/>
          <w:highlight w:val="cyan"/>
        </w:rPr>
        <w:t>colonial links</w:t>
      </w:r>
      <w:r w:rsidRPr="006D4089">
        <w:rPr>
          <w:sz w:val="16"/>
        </w:rPr>
        <w:t xml:space="preserve"> </w:t>
      </w:r>
      <w:r w:rsidRPr="006D4089">
        <w:rPr>
          <w:rStyle w:val="StyleUnderline"/>
        </w:rPr>
        <w:t xml:space="preserve">and their effects </w:t>
      </w:r>
      <w:r w:rsidRPr="00752AB6">
        <w:rPr>
          <w:rStyle w:val="StyleUnderline"/>
          <w:highlight w:val="cyan"/>
        </w:rPr>
        <w:t xml:space="preserve">to our current situation has </w:t>
      </w:r>
      <w:r w:rsidRPr="006D4089">
        <w:rPr>
          <w:rStyle w:val="StyleUnderline"/>
        </w:rPr>
        <w:t xml:space="preserve">not only </w:t>
      </w:r>
      <w:r w:rsidRPr="00752AB6">
        <w:rPr>
          <w:rStyle w:val="Emphasis"/>
          <w:highlight w:val="cyan"/>
        </w:rPr>
        <w:t>taken responsibility away</w:t>
      </w:r>
      <w:r w:rsidRPr="00752AB6">
        <w:rPr>
          <w:sz w:val="16"/>
          <w:highlight w:val="cyan"/>
        </w:rPr>
        <w:t xml:space="preserve"> </w:t>
      </w:r>
      <w:r w:rsidRPr="00752AB6">
        <w:rPr>
          <w:rStyle w:val="StyleUnderline"/>
          <w:highlight w:val="cyan"/>
        </w:rPr>
        <w:t>from</w:t>
      </w:r>
      <w:r w:rsidRPr="006D4089">
        <w:rPr>
          <w:rStyle w:val="StyleUnderline"/>
        </w:rPr>
        <w:t xml:space="preserve"> </w:t>
      </w:r>
      <w:r w:rsidRPr="00752AB6">
        <w:rPr>
          <w:rStyle w:val="Emphasis"/>
          <w:highlight w:val="cyan"/>
        </w:rPr>
        <w:t>local perpetrators</w:t>
      </w:r>
      <w:r w:rsidRPr="00752AB6">
        <w:rPr>
          <w:rStyle w:val="StyleUnderline"/>
          <w:highlight w:val="cyan"/>
        </w:rPr>
        <w:t xml:space="preserve"> of</w:t>
      </w:r>
      <w:r w:rsidRPr="006D4089">
        <w:rPr>
          <w:sz w:val="16"/>
        </w:rPr>
        <w:t xml:space="preserve"> </w:t>
      </w:r>
      <w:r w:rsidRPr="006D4089">
        <w:rPr>
          <w:rStyle w:val="Emphasis"/>
        </w:rPr>
        <w:t xml:space="preserve">greater </w:t>
      </w:r>
      <w:r w:rsidRPr="00752AB6">
        <w:rPr>
          <w:rStyle w:val="Emphasis"/>
          <w:highlight w:val="cyan"/>
        </w:rPr>
        <w:t>injustices</w:t>
      </w:r>
      <w:r w:rsidRPr="006D4089">
        <w:rPr>
          <w:sz w:val="16"/>
        </w:rPr>
        <w:t xml:space="preserve"> </w:t>
      </w:r>
      <w:r w:rsidRPr="006D4089">
        <w:rPr>
          <w:rStyle w:val="StyleUnderline"/>
        </w:rPr>
        <w:t xml:space="preserve">but has become </w:t>
      </w:r>
      <w:r w:rsidRPr="006D4089">
        <w:rPr>
          <w:rStyle w:val="Emphasis"/>
        </w:rPr>
        <w:t>intellectually limited</w:t>
      </w:r>
      <w:r w:rsidRPr="006D4089">
        <w:rPr>
          <w:sz w:val="16"/>
        </w:rPr>
        <w:t xml:space="preserve"> </w:t>
      </w:r>
      <w:r w:rsidRPr="006D4089">
        <w:rPr>
          <w:rStyle w:val="StyleUnderline"/>
        </w:rPr>
        <w:t>and</w:t>
      </w:r>
      <w:r w:rsidRPr="006D4089">
        <w:rPr>
          <w:sz w:val="16"/>
        </w:rPr>
        <w:t xml:space="preserve"> </w:t>
      </w:r>
      <w:r w:rsidRPr="006D4089">
        <w:rPr>
          <w:rStyle w:val="Emphasis"/>
        </w:rPr>
        <w:t>unhelpful</w:t>
      </w:r>
      <w:r w:rsidRPr="006D4089">
        <w:rPr>
          <w:sz w:val="16"/>
        </w:rPr>
        <w:t xml:space="preserve"> </w:t>
      </w:r>
      <w:r w:rsidRPr="006D4089">
        <w:rPr>
          <w:rStyle w:val="StyleUnderline"/>
        </w:rPr>
        <w:t>in thinking our way out of our current situation</w:t>
      </w:r>
      <w:r w:rsidRPr="006D4089">
        <w:rPr>
          <w:sz w:val="16"/>
        </w:rPr>
        <w:t xml:space="preserve"> into becoming globally competitive. </w:t>
      </w:r>
      <w:r w:rsidRPr="00752AB6">
        <w:rPr>
          <w:rStyle w:val="StyleUnderline"/>
          <w:highlight w:val="cyan"/>
        </w:rPr>
        <w:t>No amount of</w:t>
      </w:r>
      <w:r w:rsidRPr="006D4089">
        <w:rPr>
          <w:rStyle w:val="StyleUnderline"/>
        </w:rPr>
        <w:t xml:space="preserve"> </w:t>
      </w:r>
      <w:r w:rsidRPr="006D4089">
        <w:rPr>
          <w:rStyle w:val="Emphasis"/>
        </w:rPr>
        <w:t>understanding</w:t>
      </w:r>
      <w:r w:rsidRPr="006D4089">
        <w:rPr>
          <w:sz w:val="16"/>
        </w:rPr>
        <w:t xml:space="preserve"> </w:t>
      </w:r>
      <w:r w:rsidRPr="006D4089">
        <w:rPr>
          <w:rStyle w:val="StyleUnderline"/>
        </w:rPr>
        <w:t>or</w:t>
      </w:r>
      <w:r w:rsidRPr="006D4089">
        <w:rPr>
          <w:sz w:val="16"/>
        </w:rPr>
        <w:t xml:space="preserve"> </w:t>
      </w:r>
      <w:r w:rsidRPr="00752AB6">
        <w:rPr>
          <w:rStyle w:val="Emphasis"/>
          <w:highlight w:val="cyan"/>
        </w:rPr>
        <w:t>theorizing</w:t>
      </w:r>
      <w:r w:rsidRPr="00752AB6">
        <w:rPr>
          <w:sz w:val="16"/>
          <w:highlight w:val="cyan"/>
        </w:rPr>
        <w:t xml:space="preserve"> </w:t>
      </w:r>
      <w:r w:rsidRPr="00752AB6">
        <w:rPr>
          <w:rStyle w:val="StyleUnderline"/>
          <w:highlight w:val="cyan"/>
        </w:rPr>
        <w:t>on</w:t>
      </w:r>
      <w:r w:rsidRPr="006D4089">
        <w:rPr>
          <w:sz w:val="16"/>
        </w:rPr>
        <w:t xml:space="preserve"> epistemic </w:t>
      </w:r>
      <w:r w:rsidRPr="00752AB6">
        <w:rPr>
          <w:rStyle w:val="Emphasis"/>
          <w:highlight w:val="cyan"/>
        </w:rPr>
        <w:t>decolonization</w:t>
      </w:r>
      <w:r w:rsidRPr="00752AB6">
        <w:rPr>
          <w:sz w:val="16"/>
          <w:highlight w:val="cyan"/>
        </w:rPr>
        <w:t xml:space="preserve"> </w:t>
      </w:r>
      <w:r w:rsidRPr="00752AB6">
        <w:rPr>
          <w:rStyle w:val="StyleUnderline"/>
          <w:highlight w:val="cyan"/>
        </w:rPr>
        <w:t xml:space="preserve">will help us </w:t>
      </w:r>
      <w:r w:rsidRPr="00752AB6">
        <w:rPr>
          <w:rStyle w:val="Emphasis"/>
          <w:highlight w:val="cyan"/>
        </w:rPr>
        <w:t>improve</w:t>
      </w:r>
      <w:r w:rsidRPr="006D4089">
        <w:rPr>
          <w:sz w:val="16"/>
        </w:rPr>
        <w:t xml:space="preserve"> our lot. </w:t>
      </w:r>
      <w:r w:rsidRPr="006D4089">
        <w:rPr>
          <w:rStyle w:val="StyleUnderline"/>
        </w:rPr>
        <w:t>It can only,</w:t>
      </w:r>
      <w:r w:rsidRPr="006D4089">
        <w:rPr>
          <w:sz w:val="16"/>
        </w:rPr>
        <w:t xml:space="preserve"> </w:t>
      </w:r>
      <w:r w:rsidRPr="006D4089">
        <w:rPr>
          <w:rStyle w:val="Emphasis"/>
        </w:rPr>
        <w:t>at the very least</w:t>
      </w:r>
      <w:r w:rsidRPr="006D4089">
        <w:rPr>
          <w:sz w:val="16"/>
        </w:rPr>
        <w:t xml:space="preserve">, </w:t>
      </w:r>
      <w:r w:rsidRPr="006D4089">
        <w:rPr>
          <w:rStyle w:val="StyleUnderline"/>
        </w:rPr>
        <w:t xml:space="preserve">lead to a complete </w:t>
      </w:r>
      <w:r w:rsidRPr="006D4089">
        <w:rPr>
          <w:rStyle w:val="Emphasis"/>
        </w:rPr>
        <w:t>understanding</w:t>
      </w:r>
      <w:r w:rsidRPr="006D4089">
        <w:rPr>
          <w:rStyle w:val="StyleUnderline"/>
        </w:rPr>
        <w:t xml:space="preserve"> of a </w:t>
      </w:r>
      <w:r w:rsidRPr="006D4089">
        <w:rPr>
          <w:rStyle w:val="Emphasis"/>
        </w:rPr>
        <w:t>historical episode</w:t>
      </w:r>
      <w:r w:rsidRPr="006D4089">
        <w:rPr>
          <w:sz w:val="16"/>
        </w:rPr>
        <w:t xml:space="preserve">, </w:t>
      </w:r>
      <w:r w:rsidRPr="006D4089">
        <w:rPr>
          <w:rStyle w:val="StyleUnderline"/>
        </w:rPr>
        <w:t xml:space="preserve">but once that process is </w:t>
      </w:r>
      <w:r w:rsidRPr="006D4089">
        <w:rPr>
          <w:rStyle w:val="Emphasis"/>
        </w:rPr>
        <w:t>complete</w:t>
      </w:r>
      <w:r w:rsidRPr="006D4089">
        <w:rPr>
          <w:rStyle w:val="StyleUnderline"/>
        </w:rPr>
        <w:t xml:space="preserve"> we do not know what </w:t>
      </w:r>
      <w:r w:rsidRPr="006D4089">
        <w:rPr>
          <w:rStyle w:val="Emphasis"/>
        </w:rPr>
        <w:t>additional thought</w:t>
      </w:r>
      <w:r w:rsidRPr="006D4089">
        <w:rPr>
          <w:rStyle w:val="StyleUnderline"/>
        </w:rPr>
        <w:t xml:space="preserve"> is needed for us to </w:t>
      </w:r>
      <w:r w:rsidRPr="006D4089">
        <w:rPr>
          <w:rStyle w:val="Emphasis"/>
        </w:rPr>
        <w:t>break from our bondage</w:t>
      </w:r>
      <w:r w:rsidRPr="006D4089">
        <w:rPr>
          <w:rStyle w:val="StyleUnderline"/>
        </w:rPr>
        <w:t>.</w:t>
      </w:r>
    </w:p>
    <w:p w14:paraId="1D2B3845" w14:textId="77777777" w:rsidR="000C2B54" w:rsidRDefault="000C2B54" w:rsidP="000C2B54">
      <w:pPr>
        <w:pStyle w:val="Heading3"/>
      </w:pPr>
      <w:r>
        <w:t>AT: Politics Fails–1NC</w:t>
      </w:r>
    </w:p>
    <w:p w14:paraId="1E1A688A" w14:textId="77777777" w:rsidR="000C2B54" w:rsidRPr="006D4089" w:rsidRDefault="000C2B54" w:rsidP="000C2B54">
      <w:pPr>
        <w:pStyle w:val="Heading4"/>
        <w:rPr>
          <w:rFonts w:cs="Arial"/>
        </w:rPr>
      </w:pPr>
      <w:r w:rsidRPr="006D4089">
        <w:rPr>
          <w:rFonts w:cs="Arial"/>
        </w:rPr>
        <w:t xml:space="preserve">Settler political grammars can be </w:t>
      </w:r>
      <w:r w:rsidRPr="006D4089">
        <w:rPr>
          <w:rFonts w:cs="Arial"/>
          <w:u w:val="single"/>
        </w:rPr>
        <w:t>tactically</w:t>
      </w:r>
      <w:r w:rsidRPr="006D4089">
        <w:rPr>
          <w:rFonts w:cs="Arial"/>
        </w:rPr>
        <w:t xml:space="preserve"> repurposed – refusal on behalf of </w:t>
      </w:r>
      <w:r w:rsidRPr="006D4089">
        <w:rPr>
          <w:rFonts w:cs="Arial"/>
          <w:u w:val="single"/>
        </w:rPr>
        <w:t>all</w:t>
      </w:r>
      <w:r w:rsidRPr="006D4089">
        <w:rPr>
          <w:rFonts w:cs="Arial"/>
        </w:rPr>
        <w:t xml:space="preserve"> natives is </w:t>
      </w:r>
      <w:r w:rsidRPr="006D4089">
        <w:rPr>
          <w:rFonts w:cs="Arial"/>
          <w:u w:val="single"/>
        </w:rPr>
        <w:t>racist</w:t>
      </w:r>
      <w:r w:rsidRPr="006D4089">
        <w:rPr>
          <w:rFonts w:cs="Arial"/>
        </w:rPr>
        <w:t xml:space="preserve"> romanticism – </w:t>
      </w:r>
      <w:r>
        <w:rPr>
          <w:rFonts w:cs="Arial"/>
        </w:rPr>
        <w:t>AFF</w:t>
      </w:r>
      <w:r w:rsidRPr="006D4089">
        <w:rPr>
          <w:rFonts w:cs="Arial"/>
        </w:rPr>
        <w:t xml:space="preserve"> </w:t>
      </w:r>
      <w:r w:rsidRPr="006D4089">
        <w:rPr>
          <w:rFonts w:cs="Arial"/>
          <w:u w:val="single"/>
        </w:rPr>
        <w:t>precludes</w:t>
      </w:r>
      <w:r w:rsidRPr="006D4089">
        <w:rPr>
          <w:rFonts w:cs="Arial"/>
        </w:rPr>
        <w:t xml:space="preserve"> concrete change</w:t>
      </w:r>
    </w:p>
    <w:p w14:paraId="762935D2" w14:textId="77777777" w:rsidR="000C2B54" w:rsidRPr="006D4089" w:rsidRDefault="000C2B54" w:rsidP="000C2B54">
      <w:pPr>
        <w:rPr>
          <w:sz w:val="16"/>
          <w:szCs w:val="16"/>
        </w:rPr>
      </w:pPr>
      <w:r w:rsidRPr="006D4089">
        <w:rPr>
          <w:rStyle w:val="Style13ptBold"/>
        </w:rPr>
        <w:t>Rosenow 19</w:t>
      </w:r>
      <w:r w:rsidRPr="006D4089">
        <w:rPr>
          <w:sz w:val="16"/>
          <w:szCs w:val="16"/>
        </w:rPr>
        <w:t>—Senior Lecturer in International Relations at Oxford Brookes University (Doerthe, “Decolonising the Decolonisers? Of Ontological Encounters in the GMO Controversy and Beyond,” Global Society, 33:1, 82-99)</w:t>
      </w:r>
    </w:p>
    <w:p w14:paraId="2602A244" w14:textId="77777777" w:rsidR="000C2B54" w:rsidRPr="006D4089" w:rsidRDefault="000C2B54" w:rsidP="000C2B54">
      <w:pPr>
        <w:rPr>
          <w:sz w:val="16"/>
        </w:rPr>
      </w:pPr>
      <w:r w:rsidRPr="006D4089">
        <w:rPr>
          <w:sz w:val="16"/>
        </w:rPr>
        <w:t xml:space="preserve">Despite the force and importance of this argument, I have felt slightly uneasy when reading those conclusions. </w:t>
      </w:r>
      <w:r w:rsidRPr="00752AB6">
        <w:rPr>
          <w:rStyle w:val="StyleUnderline"/>
          <w:highlight w:val="cyan"/>
        </w:rPr>
        <w:t xml:space="preserve">Focusing on </w:t>
      </w:r>
      <w:r w:rsidRPr="00752AB6">
        <w:rPr>
          <w:rStyle w:val="Emphasis"/>
          <w:highlight w:val="cyan"/>
        </w:rPr>
        <w:t>radical ontological difference</w:t>
      </w:r>
      <w:r w:rsidRPr="006D4089">
        <w:rPr>
          <w:rStyle w:val="StyleUnderline"/>
        </w:rPr>
        <w:t xml:space="preserve"> can </w:t>
      </w:r>
      <w:r w:rsidRPr="006D4089">
        <w:rPr>
          <w:rStyle w:val="Emphasis"/>
        </w:rPr>
        <w:t xml:space="preserve">easily </w:t>
      </w:r>
      <w:r w:rsidRPr="00752AB6">
        <w:rPr>
          <w:rStyle w:val="Emphasis"/>
          <w:highlight w:val="cyan"/>
        </w:rPr>
        <w:t>lead</w:t>
      </w:r>
      <w:r w:rsidRPr="00752AB6">
        <w:rPr>
          <w:rStyle w:val="StyleUnderline"/>
          <w:highlight w:val="cyan"/>
        </w:rPr>
        <w:t xml:space="preserve"> to</w:t>
      </w:r>
      <w:r w:rsidRPr="006D4089">
        <w:rPr>
          <w:rStyle w:val="StyleUnderline"/>
        </w:rPr>
        <w:t xml:space="preserve"> a </w:t>
      </w:r>
      <w:r w:rsidRPr="00752AB6">
        <w:rPr>
          <w:rStyle w:val="Emphasis"/>
          <w:highlight w:val="cyan"/>
        </w:rPr>
        <w:t>romanticised reification</w:t>
      </w:r>
      <w:r w:rsidRPr="00752AB6">
        <w:rPr>
          <w:rStyle w:val="StyleUnderline"/>
          <w:highlight w:val="cyan"/>
        </w:rPr>
        <w:t xml:space="preserve"> of</w:t>
      </w:r>
      <w:r w:rsidRPr="006D4089">
        <w:rPr>
          <w:rStyle w:val="StyleUnderline"/>
        </w:rPr>
        <w:t xml:space="preserve"> other peoples’ </w:t>
      </w:r>
      <w:r w:rsidRPr="00752AB6">
        <w:rPr>
          <w:rStyle w:val="StyleUnderline"/>
          <w:highlight w:val="cyan"/>
        </w:rPr>
        <w:t>difference</w:t>
      </w:r>
      <w:r w:rsidRPr="006D4089">
        <w:rPr>
          <w:rStyle w:val="StyleUnderline"/>
        </w:rPr>
        <w:t xml:space="preserve"> that is </w:t>
      </w:r>
      <w:r w:rsidRPr="00752AB6">
        <w:rPr>
          <w:rStyle w:val="Emphasis"/>
          <w:highlight w:val="cyan"/>
        </w:rPr>
        <w:t>in danger of ignoring actual</w:t>
      </w:r>
      <w:r w:rsidRPr="006D4089">
        <w:rPr>
          <w:rStyle w:val="Emphasis"/>
        </w:rPr>
        <w:t xml:space="preserve"> political struggles</w:t>
      </w:r>
      <w:r w:rsidRPr="006D4089">
        <w:rPr>
          <w:rStyle w:val="StyleUnderline"/>
        </w:rPr>
        <w:t xml:space="preserve"> and </w:t>
      </w:r>
      <w:r w:rsidRPr="00752AB6">
        <w:rPr>
          <w:rStyle w:val="Emphasis"/>
          <w:highlight w:val="cyan"/>
        </w:rPr>
        <w:t>demands on the ground</w:t>
      </w:r>
      <w:r w:rsidRPr="006D4089">
        <w:rPr>
          <w:sz w:val="16"/>
        </w:rPr>
        <w:t xml:space="preserve">. As Cusicanqui argues, </w:t>
      </w:r>
      <w:r w:rsidRPr="00752AB6">
        <w:rPr>
          <w:rStyle w:val="StyleUnderline"/>
          <w:highlight w:val="cyan"/>
        </w:rPr>
        <w:t>those</w:t>
      </w:r>
      <w:r w:rsidRPr="006D4089">
        <w:rPr>
          <w:rStyle w:val="StyleUnderline"/>
        </w:rPr>
        <w:t xml:space="preserve"> struggles </w:t>
      </w:r>
      <w:r w:rsidRPr="00752AB6">
        <w:rPr>
          <w:rStyle w:val="Emphasis"/>
          <w:highlight w:val="cyan"/>
        </w:rPr>
        <w:t>might</w:t>
      </w:r>
      <w:r w:rsidRPr="006D4089">
        <w:rPr>
          <w:rStyle w:val="Emphasis"/>
        </w:rPr>
        <w:t xml:space="preserve"> very well </w:t>
      </w:r>
      <w:r w:rsidRPr="00752AB6">
        <w:rPr>
          <w:rStyle w:val="Emphasis"/>
          <w:highlight w:val="cyan"/>
        </w:rPr>
        <w:t>emerge</w:t>
      </w:r>
      <w:r w:rsidRPr="00752AB6">
        <w:rPr>
          <w:rStyle w:val="StyleUnderline"/>
          <w:highlight w:val="cyan"/>
        </w:rPr>
        <w:t xml:space="preserve"> out of </w:t>
      </w:r>
      <w:r w:rsidRPr="006D4089">
        <w:rPr>
          <w:rStyle w:val="StyleUnderline"/>
        </w:rPr>
        <w:t xml:space="preserve">an </w:t>
      </w:r>
      <w:r w:rsidRPr="00752AB6">
        <w:rPr>
          <w:rStyle w:val="StyleUnderline"/>
          <w:highlight w:val="cyan"/>
        </w:rPr>
        <w:t>“</w:t>
      </w:r>
      <w:r w:rsidRPr="00752AB6">
        <w:rPr>
          <w:rStyle w:val="Emphasis"/>
          <w:highlight w:val="cyan"/>
        </w:rPr>
        <w:t>indigenous modernity</w:t>
      </w:r>
      <w:r w:rsidRPr="00752AB6">
        <w:rPr>
          <w:rStyle w:val="StyleUnderline"/>
          <w:highlight w:val="cyan"/>
        </w:rPr>
        <w:t xml:space="preserve">”, </w:t>
      </w:r>
      <w:r w:rsidRPr="006D4089">
        <w:rPr>
          <w:rStyle w:val="Emphasis"/>
        </w:rPr>
        <w:t>rather than an insistence</w:t>
      </w:r>
      <w:r w:rsidRPr="006D4089">
        <w:rPr>
          <w:rStyle w:val="StyleUnderline"/>
        </w:rPr>
        <w:t xml:space="preserve"> on the </w:t>
      </w:r>
      <w:r w:rsidRPr="006D4089">
        <w:rPr>
          <w:rStyle w:val="Emphasis"/>
        </w:rPr>
        <w:t>right to one’s difference</w:t>
      </w:r>
      <w:r w:rsidRPr="006D4089">
        <w:rPr>
          <w:sz w:val="16"/>
        </w:rPr>
        <w:t xml:space="preserve">. By this she means that </w:t>
      </w:r>
      <w:r w:rsidRPr="00752AB6">
        <w:rPr>
          <w:rStyle w:val="StyleUnderline"/>
          <w:highlight w:val="cyan"/>
        </w:rPr>
        <w:t>some Indigenous people</w:t>
      </w:r>
      <w:r w:rsidRPr="006D4089">
        <w:rPr>
          <w:rStyle w:val="StyleUnderline"/>
        </w:rPr>
        <w:t xml:space="preserve"> aim to </w:t>
      </w:r>
      <w:r w:rsidRPr="00752AB6">
        <w:rPr>
          <w:rStyle w:val="Emphasis"/>
          <w:highlight w:val="cyan"/>
        </w:rPr>
        <w:t>formulate a hegemonic vision</w:t>
      </w:r>
      <w:r w:rsidRPr="006D4089">
        <w:rPr>
          <w:rStyle w:val="StyleUnderline"/>
        </w:rPr>
        <w:t xml:space="preserve"> for how to structure a society that is </w:t>
      </w:r>
      <w:r w:rsidRPr="006D4089">
        <w:rPr>
          <w:rStyle w:val="Emphasis"/>
        </w:rPr>
        <w:t>valid for everyone</w:t>
      </w:r>
      <w:r w:rsidRPr="006D4089">
        <w:rPr>
          <w:rStyle w:val="StyleUnderline"/>
        </w:rPr>
        <w:t xml:space="preserve"> (Indigenous </w:t>
      </w:r>
      <w:r w:rsidRPr="006D4089">
        <w:rPr>
          <w:rStyle w:val="Emphasis"/>
        </w:rPr>
        <w:t>AND</w:t>
      </w:r>
      <w:r w:rsidRPr="006D4089">
        <w:rPr>
          <w:rStyle w:val="StyleUnderline"/>
        </w:rPr>
        <w:t xml:space="preserve"> non-Indigenous)</w:t>
      </w:r>
      <w:r w:rsidRPr="006D4089">
        <w:rPr>
          <w:sz w:val="16"/>
        </w:rPr>
        <w:t xml:space="preserve">: they work for a society that is in their “image and likeness”, </w:t>
      </w:r>
      <w:r w:rsidRPr="00752AB6">
        <w:rPr>
          <w:rStyle w:val="StyleUnderline"/>
          <w:highlight w:val="cyan"/>
        </w:rPr>
        <w:t>and</w:t>
      </w:r>
      <w:r w:rsidRPr="006D4089">
        <w:rPr>
          <w:sz w:val="16"/>
        </w:rPr>
        <w:t xml:space="preserve"> to </w:t>
      </w:r>
      <w:r w:rsidRPr="00752AB6">
        <w:rPr>
          <w:rStyle w:val="Emphasis"/>
          <w:highlight w:val="cyan"/>
        </w:rPr>
        <w:t>use modern notions</w:t>
      </w:r>
      <w:r w:rsidRPr="00752AB6">
        <w:rPr>
          <w:rStyle w:val="StyleUnderline"/>
          <w:highlight w:val="cyan"/>
        </w:rPr>
        <w:t xml:space="preserve"> such as “</w:t>
      </w:r>
      <w:r w:rsidRPr="00752AB6">
        <w:rPr>
          <w:rStyle w:val="Emphasis"/>
          <w:highlight w:val="cyan"/>
        </w:rPr>
        <w:t>citizenship</w:t>
      </w:r>
      <w:r w:rsidRPr="00752AB6">
        <w:rPr>
          <w:rStyle w:val="StyleUnderline"/>
          <w:highlight w:val="cyan"/>
        </w:rPr>
        <w:t>”</w:t>
      </w:r>
      <w:r w:rsidRPr="006D4089">
        <w:rPr>
          <w:rStyle w:val="StyleUnderline"/>
        </w:rPr>
        <w:t xml:space="preserve"> for this purpose, </w:t>
      </w:r>
      <w:r w:rsidRPr="00752AB6">
        <w:rPr>
          <w:rStyle w:val="StyleUnderline"/>
          <w:highlight w:val="cyan"/>
        </w:rPr>
        <w:t xml:space="preserve">rather than </w:t>
      </w:r>
      <w:r w:rsidRPr="00752AB6">
        <w:rPr>
          <w:rStyle w:val="Emphasis"/>
          <w:highlight w:val="cyan"/>
        </w:rPr>
        <w:t>rejecting</w:t>
      </w:r>
      <w:r w:rsidRPr="006D4089">
        <w:rPr>
          <w:rStyle w:val="Emphasis"/>
        </w:rPr>
        <w:t xml:space="preserve"> the latter </w:t>
      </w:r>
      <w:r w:rsidRPr="00752AB6">
        <w:rPr>
          <w:rStyle w:val="Emphasis"/>
          <w:highlight w:val="cyan"/>
        </w:rPr>
        <w:t>as irreconcilable</w:t>
      </w:r>
      <w:r w:rsidRPr="006D4089">
        <w:rPr>
          <w:rStyle w:val="Emphasis"/>
        </w:rPr>
        <w:t xml:space="preserve"> with one’s own world</w:t>
      </w:r>
      <w:r w:rsidRPr="006D4089">
        <w:rPr>
          <w:sz w:val="16"/>
        </w:rPr>
        <w:t xml:space="preserve">.39 By contrast, </w:t>
      </w:r>
      <w:r w:rsidRPr="006D4089">
        <w:rPr>
          <w:rStyle w:val="StyleUnderline"/>
        </w:rPr>
        <w:t>some</w:t>
      </w:r>
      <w:r w:rsidRPr="006D4089">
        <w:rPr>
          <w:sz w:val="16"/>
        </w:rPr>
        <w:t xml:space="preserve"> North American Indigenous </w:t>
      </w:r>
      <w:r w:rsidRPr="006D4089">
        <w:rPr>
          <w:rStyle w:val="StyleUnderline"/>
        </w:rPr>
        <w:t>intellectuals call for an Indigenous “</w:t>
      </w:r>
      <w:r w:rsidRPr="006D4089">
        <w:rPr>
          <w:rStyle w:val="Emphasis"/>
        </w:rPr>
        <w:t>resurgence</w:t>
      </w:r>
      <w:r w:rsidRPr="006D4089">
        <w:rPr>
          <w:rStyle w:val="StyleUnderline"/>
        </w:rPr>
        <w:t xml:space="preserve">” that, </w:t>
      </w:r>
      <w:r w:rsidRPr="006D4089">
        <w:rPr>
          <w:rStyle w:val="Emphasis"/>
        </w:rPr>
        <w:t>rather than seeking hegemony</w:t>
      </w:r>
      <w:r w:rsidRPr="006D4089">
        <w:rPr>
          <w:rStyle w:val="StyleUnderline"/>
        </w:rPr>
        <w:t xml:space="preserve">, altogether </w:t>
      </w:r>
      <w:r w:rsidRPr="006D4089">
        <w:rPr>
          <w:rStyle w:val="Emphasis"/>
        </w:rPr>
        <w:t>turns away from seeking recognition</w:t>
      </w:r>
      <w:r w:rsidRPr="006D4089">
        <w:rPr>
          <w:rStyle w:val="StyleUnderline"/>
        </w:rPr>
        <w:t xml:space="preserve"> by wider (colonial) “society”</w:t>
      </w:r>
      <w:r w:rsidRPr="006D4089">
        <w:rPr>
          <w:sz w:val="16"/>
        </w:rPr>
        <w:t xml:space="preserve">. As Leanne Betasamosake Simpson points out, </w:t>
      </w:r>
      <w:r w:rsidRPr="006D4089">
        <w:rPr>
          <w:rStyle w:val="StyleUnderline"/>
        </w:rPr>
        <w:t xml:space="preserve">in such “resurgent mobilization … there is </w:t>
      </w:r>
      <w:r w:rsidRPr="006D4089">
        <w:rPr>
          <w:rStyle w:val="Emphasis"/>
        </w:rPr>
        <w:t>virtually no room for white people</w:t>
      </w:r>
      <w:r w:rsidRPr="006D4089">
        <w:rPr>
          <w:rStyle w:val="StyleUnderline"/>
        </w:rPr>
        <w:t>”.</w:t>
      </w:r>
      <w:r w:rsidRPr="006D4089">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6D4089">
        <w:rPr>
          <w:rStyle w:val="StyleUnderline"/>
        </w:rPr>
        <w:t>This is</w:t>
      </w:r>
      <w:r w:rsidRPr="006D4089">
        <w:rPr>
          <w:sz w:val="16"/>
        </w:rPr>
        <w:t xml:space="preserve"> also </w:t>
      </w:r>
      <w:r w:rsidRPr="006D4089">
        <w:rPr>
          <w:rStyle w:val="StyleUnderline"/>
        </w:rPr>
        <w:t xml:space="preserve">the problem of some </w:t>
      </w:r>
      <w:r w:rsidRPr="006D4089">
        <w:rPr>
          <w:rStyle w:val="Emphasis"/>
        </w:rPr>
        <w:t>central decolonial work</w:t>
      </w:r>
      <w:r w:rsidRPr="006D4089">
        <w:rPr>
          <w:sz w:val="16"/>
        </w:rPr>
        <w:t xml:space="preserve">. Drawing on Edouard Glissant, Mignolo, for example, critiques the “requirement of transparency” that forms the basis for understanding in Western social science scholarship. He argues for </w:t>
      </w:r>
      <w:r w:rsidRPr="006D4089">
        <w:rPr>
          <w:rStyle w:val="StyleUnderline"/>
        </w:rPr>
        <w:t>the “</w:t>
      </w:r>
      <w:r w:rsidRPr="006D4089">
        <w:rPr>
          <w:rStyle w:val="Emphasis"/>
        </w:rPr>
        <w:t>right to opacity</w:t>
      </w:r>
      <w:r w:rsidRPr="006D4089">
        <w:rPr>
          <w:rStyle w:val="StyleUnderline"/>
        </w:rPr>
        <w:t xml:space="preserve">” of those located on the </w:t>
      </w:r>
      <w:r w:rsidRPr="006D4089">
        <w:rPr>
          <w:rStyle w:val="Emphasis"/>
        </w:rPr>
        <w:t>other side of the colonial difference</w:t>
      </w:r>
      <w:r w:rsidRPr="006D4089">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6D4089">
        <w:rPr>
          <w:rStyle w:val="StyleUnderline"/>
        </w:rPr>
        <w:t>are coined in order to have a (</w:t>
      </w:r>
      <w:r w:rsidRPr="006D4089">
        <w:rPr>
          <w:rStyle w:val="Emphasis"/>
        </w:rPr>
        <w:t>one!</w:t>
      </w:r>
      <w:r w:rsidRPr="006D4089">
        <w:rPr>
          <w:rStyle w:val="StyleUnderline"/>
        </w:rPr>
        <w:t xml:space="preserve">) concept for a </w:t>
      </w:r>
      <w:r w:rsidRPr="006D4089">
        <w:rPr>
          <w:rStyle w:val="Emphasis"/>
        </w:rPr>
        <w:t>similarly all-encompassing solution</w:t>
      </w:r>
      <w:r w:rsidRPr="006D4089">
        <w:rPr>
          <w:rStyle w:val="StyleUnderline"/>
        </w:rPr>
        <w:t xml:space="preserve"> to domination</w:t>
      </w:r>
      <w:r w:rsidRPr="006D4089">
        <w:rPr>
          <w:sz w:val="16"/>
        </w:rPr>
        <w:t xml:space="preserve">. While de la Cadena is critical of her own “anxiety to understand coherently (with which I meant clearly and without contradiction”), and while she points out how </w:t>
      </w:r>
      <w:r w:rsidRPr="006D4089">
        <w:rPr>
          <w:rStyle w:val="StyleUnderline"/>
        </w:rPr>
        <w:t>this</w:t>
      </w:r>
      <w:r w:rsidRPr="006D4089">
        <w:rPr>
          <w:sz w:val="16"/>
        </w:rPr>
        <w:t xml:space="preserve"> “was often out of place”, 45 Mignolo as well as Rojas and Blaney and Tickner </w:t>
      </w:r>
      <w:r w:rsidRPr="006D4089">
        <w:rPr>
          <w:rStyle w:val="StyleUnderline"/>
        </w:rPr>
        <w:t>seek to place</w:t>
      </w:r>
      <w:r w:rsidRPr="006D4089">
        <w:rPr>
          <w:sz w:val="16"/>
        </w:rPr>
        <w:t xml:space="preserve"> such </w:t>
      </w:r>
      <w:r w:rsidRPr="006D4089">
        <w:rPr>
          <w:rStyle w:val="StyleUnderline"/>
        </w:rPr>
        <w:t xml:space="preserve">anxiety in </w:t>
      </w:r>
      <w:r w:rsidRPr="006D4089">
        <w:rPr>
          <w:rStyle w:val="Emphasis"/>
        </w:rPr>
        <w:t>yet another coherent framework</w:t>
      </w:r>
      <w:r w:rsidRPr="006D4089">
        <w:rPr>
          <w:rStyle w:val="StyleUnderline"/>
        </w:rPr>
        <w:t xml:space="preserve"> that </w:t>
      </w:r>
      <w:r w:rsidRPr="006D4089">
        <w:rPr>
          <w:rStyle w:val="Emphasis"/>
        </w:rPr>
        <w:t>holds everything together</w:t>
      </w:r>
      <w:r w:rsidRPr="006D4089">
        <w:rPr>
          <w:sz w:val="16"/>
        </w:rPr>
        <w:t xml:space="preserve">. </w:t>
      </w:r>
      <w:r w:rsidRPr="006D4089">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6D4089">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6D4089">
        <w:rPr>
          <w:rStyle w:val="StyleUnderline"/>
        </w:rPr>
        <w:t>there is still (</w:t>
      </w:r>
      <w:r w:rsidRPr="006D4089">
        <w:rPr>
          <w:rStyle w:val="Emphasis"/>
        </w:rPr>
        <w:t>always</w:t>
      </w:r>
      <w:r w:rsidRPr="006D4089">
        <w:rPr>
          <w:rStyle w:val="StyleUnderline"/>
        </w:rPr>
        <w:t xml:space="preserve">) a </w:t>
      </w:r>
      <w:r w:rsidRPr="006D4089">
        <w:rPr>
          <w:rStyle w:val="Emphasis"/>
        </w:rPr>
        <w:t>need to go further</w:t>
      </w:r>
      <w:r w:rsidRPr="006D4089">
        <w:rPr>
          <w:rStyle w:val="StyleUnderline"/>
        </w:rPr>
        <w:t xml:space="preserve">, in order to </w:t>
      </w:r>
      <w:r w:rsidRPr="006D4089">
        <w:rPr>
          <w:rStyle w:val="Emphasis"/>
        </w:rPr>
        <w:t>more fundamentally challenge hegemonic</w:t>
      </w:r>
      <w:r w:rsidRPr="006D4089">
        <w:rPr>
          <w:rStyle w:val="StyleUnderline"/>
        </w:rPr>
        <w:t xml:space="preserve">, </w:t>
      </w:r>
      <w:r w:rsidRPr="006D4089">
        <w:rPr>
          <w:rStyle w:val="Emphasis"/>
        </w:rPr>
        <w:t>modern/colonial modes</w:t>
      </w:r>
      <w:r w:rsidRPr="006D4089">
        <w:rPr>
          <w:rStyle w:val="StyleUnderline"/>
        </w:rPr>
        <w:t xml:space="preserve"> of knowledge production</w:t>
      </w:r>
      <w:r w:rsidRPr="006D4089">
        <w:rPr>
          <w:sz w:val="16"/>
        </w:rPr>
        <w:t xml:space="preserve">. The sense of unease that I have outlined in section two was particularly strong when reading conclusions that were geared towards making recommendations for the discipline of IR, or for “international politics”, as such. </w:t>
      </w:r>
      <w:r w:rsidRPr="00752AB6">
        <w:rPr>
          <w:rStyle w:val="StyleUnderline"/>
          <w:highlight w:val="cyan"/>
        </w:rPr>
        <w:t xml:space="preserve">Aiming to </w:t>
      </w:r>
      <w:r w:rsidRPr="00752AB6">
        <w:rPr>
          <w:rStyle w:val="Emphasis"/>
          <w:highlight w:val="cyan"/>
        </w:rPr>
        <w:t xml:space="preserve">make generic conclusions </w:t>
      </w:r>
      <w:r w:rsidRPr="006D4089">
        <w:rPr>
          <w:rStyle w:val="Emphasis"/>
        </w:rPr>
        <w:t>for entire disciplines</w:t>
      </w:r>
      <w:r w:rsidRPr="006D4089">
        <w:rPr>
          <w:rStyle w:val="StyleUnderline"/>
        </w:rPr>
        <w:t xml:space="preserve">, </w:t>
      </w:r>
      <w:r w:rsidRPr="006D4089">
        <w:rPr>
          <w:rStyle w:val="Emphasis"/>
        </w:rPr>
        <w:t>political fields</w:t>
      </w:r>
      <w:r w:rsidRPr="006D4089">
        <w:rPr>
          <w:rStyle w:val="StyleUnderline"/>
        </w:rPr>
        <w:t>, or global “</w:t>
      </w:r>
      <w:r w:rsidRPr="006D4089">
        <w:rPr>
          <w:rStyle w:val="Emphasis"/>
        </w:rPr>
        <w:t>issues</w:t>
      </w:r>
      <w:r w:rsidRPr="006D4089">
        <w:rPr>
          <w:rStyle w:val="StyleUnderline"/>
        </w:rPr>
        <w:t xml:space="preserve">” </w:t>
      </w:r>
      <w:r w:rsidRPr="006D4089">
        <w:rPr>
          <w:rStyle w:val="Emphasis"/>
        </w:rPr>
        <w:t>pushes the generality</w:t>
      </w:r>
      <w:r w:rsidRPr="006D4089">
        <w:rPr>
          <w:rStyle w:val="StyleUnderline"/>
        </w:rPr>
        <w:t xml:space="preserve"> and </w:t>
      </w:r>
      <w:r w:rsidRPr="006D4089">
        <w:rPr>
          <w:rStyle w:val="Emphasis"/>
        </w:rPr>
        <w:t>abstraction</w:t>
      </w:r>
      <w:r w:rsidRPr="006D4089">
        <w:rPr>
          <w:rStyle w:val="StyleUnderline"/>
        </w:rPr>
        <w:t xml:space="preserve"> of a contribution </w:t>
      </w:r>
      <w:r w:rsidRPr="006D4089">
        <w:rPr>
          <w:rStyle w:val="Emphasis"/>
        </w:rPr>
        <w:t>even further away</w:t>
      </w:r>
      <w:r w:rsidRPr="006D4089">
        <w:rPr>
          <w:rStyle w:val="StyleUnderline"/>
        </w:rPr>
        <w:t xml:space="preserve"> from an </w:t>
      </w:r>
      <w:r w:rsidRPr="006D4089">
        <w:rPr>
          <w:rStyle w:val="Emphasis"/>
        </w:rPr>
        <w:t>advocacy of the concrete</w:t>
      </w:r>
      <w:r w:rsidRPr="006D4089">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6D4089">
        <w:rPr>
          <w:rStyle w:val="StyleUnderline"/>
        </w:rPr>
        <w:t xml:space="preserve">This is </w:t>
      </w:r>
      <w:r w:rsidRPr="006D4089">
        <w:rPr>
          <w:rStyle w:val="Emphasis"/>
        </w:rPr>
        <w:t>not just a theoretical problem</w:t>
      </w:r>
      <w:r w:rsidRPr="006D4089">
        <w:rPr>
          <w:rStyle w:val="StyleUnderline"/>
        </w:rPr>
        <w:t xml:space="preserve">, but it </w:t>
      </w:r>
      <w:r w:rsidRPr="00752AB6">
        <w:rPr>
          <w:rStyle w:val="StyleUnderline"/>
          <w:highlight w:val="cyan"/>
        </w:rPr>
        <w:t xml:space="preserve">has </w:t>
      </w:r>
      <w:r w:rsidRPr="00752AB6">
        <w:rPr>
          <w:rStyle w:val="Emphasis"/>
          <w:highlight w:val="cyan"/>
        </w:rPr>
        <w:t xml:space="preserve">real-life consequences </w:t>
      </w:r>
      <w:r w:rsidRPr="006D4089">
        <w:rPr>
          <w:rStyle w:val="Emphasis"/>
        </w:rPr>
        <w:t>for actually-existing decolonial struggles</w:t>
      </w:r>
      <w:r w:rsidRPr="006D4089">
        <w:rPr>
          <w:rStyle w:val="StyleUnderline"/>
        </w:rPr>
        <w:t xml:space="preserve">. The desire for </w:t>
      </w:r>
      <w:r w:rsidRPr="006D4089">
        <w:rPr>
          <w:rStyle w:val="Emphasis"/>
        </w:rPr>
        <w:t>making a generic argument</w:t>
      </w:r>
      <w:r w:rsidRPr="006D4089">
        <w:rPr>
          <w:rStyle w:val="StyleUnderline"/>
        </w:rPr>
        <w:t xml:space="preserve"> about relational ontologies and a pluriversal politics </w:t>
      </w:r>
      <w:r w:rsidRPr="006D4089">
        <w:rPr>
          <w:rStyle w:val="Emphasis"/>
        </w:rPr>
        <w:t>harbours the danger of making a huge variety of demands</w:t>
      </w:r>
      <w:r w:rsidRPr="006D4089">
        <w:rPr>
          <w:rStyle w:val="StyleUnderline"/>
        </w:rPr>
        <w:t xml:space="preserve"> and </w:t>
      </w:r>
      <w:r w:rsidRPr="006D4089">
        <w:rPr>
          <w:rStyle w:val="Emphasis"/>
        </w:rPr>
        <w:t>struggles that often exist in tension</w:t>
      </w:r>
      <w:r w:rsidRPr="006D4089">
        <w:rPr>
          <w:rStyle w:val="StyleUnderline"/>
        </w:rPr>
        <w:t xml:space="preserve"> and </w:t>
      </w:r>
      <w:r w:rsidRPr="006D4089">
        <w:rPr>
          <w:rStyle w:val="Emphasis"/>
        </w:rPr>
        <w:t>contradiction</w:t>
      </w:r>
      <w:r w:rsidRPr="006D4089">
        <w:rPr>
          <w:rStyle w:val="StyleUnderline"/>
        </w:rPr>
        <w:t xml:space="preserve"> with each other </w:t>
      </w:r>
      <w:r w:rsidRPr="006D4089">
        <w:rPr>
          <w:rStyle w:val="Emphasis"/>
        </w:rPr>
        <w:t>commensurable</w:t>
      </w:r>
      <w:r w:rsidRPr="006D4089">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6D4089">
        <w:rPr>
          <w:rStyle w:val="StyleUnderline"/>
        </w:rPr>
        <w:t>While</w:t>
      </w:r>
      <w:r w:rsidRPr="006D4089">
        <w:rPr>
          <w:sz w:val="16"/>
        </w:rPr>
        <w:t xml:space="preserve"> it can be argued that </w:t>
      </w:r>
      <w:r w:rsidRPr="006D4089">
        <w:rPr>
          <w:rStyle w:val="StyleUnderline"/>
        </w:rPr>
        <w:t xml:space="preserve">this problem of </w:t>
      </w:r>
      <w:r w:rsidRPr="006D4089">
        <w:rPr>
          <w:rStyle w:val="Emphasis"/>
        </w:rPr>
        <w:t>seeing all these struggles</w:t>
      </w:r>
      <w:r w:rsidRPr="006D4089">
        <w:rPr>
          <w:rStyle w:val="StyleUnderline"/>
        </w:rPr>
        <w:t xml:space="preserve"> and </w:t>
      </w:r>
      <w:r w:rsidRPr="006D4089">
        <w:rPr>
          <w:rStyle w:val="Emphasis"/>
        </w:rPr>
        <w:t>demands as commensurable</w:t>
      </w:r>
      <w:r w:rsidRPr="006D4089">
        <w:rPr>
          <w:rStyle w:val="StyleUnderline"/>
        </w:rPr>
        <w:t xml:space="preserve"> goes back to a </w:t>
      </w:r>
      <w:r w:rsidRPr="006D4089">
        <w:rPr>
          <w:rStyle w:val="Emphasis"/>
        </w:rPr>
        <w:t>lack of actual engagement with particular decolonial practices</w:t>
      </w:r>
      <w:r w:rsidRPr="006D4089">
        <w:rPr>
          <w:rStyle w:val="StyleUnderline"/>
        </w:rPr>
        <w:t xml:space="preserve"> and </w:t>
      </w:r>
      <w:r w:rsidRPr="006D4089">
        <w:rPr>
          <w:rStyle w:val="Emphasis"/>
        </w:rPr>
        <w:t>battles</w:t>
      </w:r>
      <w:r w:rsidRPr="006D4089">
        <w:rPr>
          <w:sz w:val="16"/>
        </w:rPr>
        <w:t xml:space="preserve">, what I have argued in this article is that </w:t>
      </w:r>
      <w:r w:rsidRPr="006D4089">
        <w:rPr>
          <w:rStyle w:val="StyleUnderline"/>
        </w:rPr>
        <w:t xml:space="preserve">it is also </w:t>
      </w:r>
      <w:r w:rsidRPr="00752AB6">
        <w:rPr>
          <w:rStyle w:val="StyleUnderline"/>
          <w:highlight w:val="cyan"/>
        </w:rPr>
        <w:t xml:space="preserve">related to the problem of </w:t>
      </w:r>
      <w:r w:rsidRPr="006D4089">
        <w:rPr>
          <w:rStyle w:val="Emphasis"/>
        </w:rPr>
        <w:t>how</w:t>
      </w:r>
      <w:r w:rsidRPr="006D4089">
        <w:rPr>
          <w:rStyle w:val="StyleUnderline"/>
        </w:rPr>
        <w:t xml:space="preserve"> and </w:t>
      </w:r>
      <w:r w:rsidRPr="00752AB6">
        <w:rPr>
          <w:rStyle w:val="Emphasis"/>
          <w:highlight w:val="cyan"/>
        </w:rPr>
        <w:t>what</w:t>
      </w:r>
      <w:r w:rsidRPr="006D4089">
        <w:rPr>
          <w:rStyle w:val="Emphasis"/>
        </w:rPr>
        <w:t xml:space="preserve"> sort of </w:t>
      </w:r>
      <w:r w:rsidRPr="00752AB6">
        <w:rPr>
          <w:rStyle w:val="Emphasis"/>
          <w:highlight w:val="cyan"/>
        </w:rPr>
        <w:t>knowledge is produced</w:t>
      </w:r>
      <w:r w:rsidRPr="006D4089">
        <w:rPr>
          <w:rStyle w:val="StyleUnderline"/>
        </w:rPr>
        <w:t xml:space="preserve"> and </w:t>
      </w:r>
      <w:r w:rsidRPr="006D4089">
        <w:rPr>
          <w:rStyle w:val="Emphasis"/>
        </w:rPr>
        <w:t>valued</w:t>
      </w:r>
      <w:r w:rsidRPr="006D4089">
        <w:rPr>
          <w:rStyle w:val="StyleUnderline"/>
        </w:rPr>
        <w:t xml:space="preserve"> </w:t>
      </w:r>
      <w:r w:rsidRPr="00752AB6">
        <w:rPr>
          <w:rStyle w:val="StyleUnderline"/>
          <w:highlight w:val="cyan"/>
        </w:rPr>
        <w:t>in</w:t>
      </w:r>
      <w:r w:rsidRPr="006D4089">
        <w:rPr>
          <w:rStyle w:val="StyleUnderline"/>
        </w:rPr>
        <w:t xml:space="preserve"> the </w:t>
      </w:r>
      <w:r w:rsidRPr="00752AB6">
        <w:rPr>
          <w:rStyle w:val="StyleUnderline"/>
          <w:highlight w:val="cyan"/>
        </w:rPr>
        <w:t>Western academy</w:t>
      </w:r>
      <w:r w:rsidRPr="006D4089">
        <w:rPr>
          <w:rStyle w:val="StyleUnderline"/>
        </w:rPr>
        <w:t xml:space="preserve">: </w:t>
      </w:r>
      <w:r w:rsidRPr="00752AB6">
        <w:rPr>
          <w:rStyle w:val="StyleUnderline"/>
          <w:highlight w:val="cyan"/>
        </w:rPr>
        <w:t xml:space="preserve">knowledge that is </w:t>
      </w:r>
      <w:r w:rsidRPr="00752AB6">
        <w:rPr>
          <w:rStyle w:val="Emphasis"/>
          <w:highlight w:val="cyan"/>
        </w:rPr>
        <w:t>abstract</w:t>
      </w:r>
      <w:r w:rsidRPr="006D4089">
        <w:rPr>
          <w:rStyle w:val="StyleUnderline"/>
        </w:rPr>
        <w:t xml:space="preserve">, </w:t>
      </w:r>
      <w:r w:rsidRPr="006D4089">
        <w:rPr>
          <w:rStyle w:val="Emphasis"/>
        </w:rPr>
        <w:t>generic</w:t>
      </w:r>
      <w:r w:rsidRPr="006D4089">
        <w:rPr>
          <w:rStyle w:val="StyleUnderline"/>
        </w:rPr>
        <w:t xml:space="preserve">, and </w:t>
      </w:r>
      <w:r w:rsidRPr="00752AB6">
        <w:rPr>
          <w:rStyle w:val="Emphasis"/>
          <w:highlight w:val="cyan"/>
        </w:rPr>
        <w:t>applicable beyond a specific context</w:t>
      </w:r>
      <w:r w:rsidRPr="006D4089">
        <w:rPr>
          <w:rStyle w:val="StyleUnderline"/>
        </w:rPr>
        <w:t xml:space="preserve">. Knowledge that is </w:t>
      </w:r>
      <w:r w:rsidRPr="006D4089">
        <w:rPr>
          <w:rStyle w:val="Emphasis"/>
        </w:rPr>
        <w:t>driven</w:t>
      </w:r>
      <w:r w:rsidRPr="006D4089">
        <w:rPr>
          <w:rStyle w:val="StyleUnderline"/>
        </w:rPr>
        <w:t xml:space="preserve"> by the desire to </w:t>
      </w:r>
      <w:r w:rsidRPr="006D4089">
        <w:rPr>
          <w:rStyle w:val="Emphasis"/>
        </w:rPr>
        <w:t>know what is</w:t>
      </w:r>
      <w:r w:rsidRPr="006D4089">
        <w:rPr>
          <w:rStyle w:val="StyleUnderline"/>
        </w:rPr>
        <w:t>.</w:t>
      </w:r>
      <w:r w:rsidRPr="006D4089">
        <w:rPr>
          <w:sz w:val="16"/>
        </w:rPr>
        <w:t xml:space="preserve"> Knowledge that desires to know what holds the turtle—all the way down.</w:t>
      </w:r>
    </w:p>
    <w:p w14:paraId="4E17D09C" w14:textId="77777777" w:rsidR="000C2B54" w:rsidRPr="00E32B1A" w:rsidRDefault="000C2B54" w:rsidP="000C2B54">
      <w:pPr>
        <w:keepNext/>
        <w:keepLines/>
        <w:pageBreakBefore/>
        <w:spacing w:before="40" w:after="0"/>
        <w:jc w:val="center"/>
        <w:outlineLvl w:val="2"/>
        <w:rPr>
          <w:rFonts w:eastAsia="MS Gothic" w:cs="Times New Roman"/>
          <w:b/>
          <w:sz w:val="32"/>
          <w:szCs w:val="24"/>
          <w:u w:val="single"/>
        </w:rPr>
      </w:pPr>
      <w:r w:rsidRPr="00E32B1A">
        <w:rPr>
          <w:rFonts w:eastAsia="MS Gothic" w:cs="Times New Roman"/>
          <w:b/>
          <w:sz w:val="32"/>
          <w:szCs w:val="24"/>
          <w:u w:val="single"/>
        </w:rPr>
        <w:t xml:space="preserve">AT: </w:t>
      </w:r>
      <w:r>
        <w:rPr>
          <w:rFonts w:eastAsia="MS Gothic" w:cs="Times New Roman"/>
          <w:b/>
          <w:sz w:val="32"/>
          <w:szCs w:val="24"/>
          <w:u w:val="single"/>
        </w:rPr>
        <w:t>Alt</w:t>
      </w:r>
      <w:r w:rsidRPr="00E32B1A">
        <w:rPr>
          <w:rFonts w:eastAsia="MS Gothic" w:cs="Times New Roman"/>
          <w:b/>
          <w:sz w:val="32"/>
          <w:szCs w:val="24"/>
          <w:u w:val="single"/>
        </w:rPr>
        <w:t>–2NC</w:t>
      </w:r>
    </w:p>
    <w:p w14:paraId="02AADC93" w14:textId="77777777" w:rsidR="000C2B54" w:rsidRPr="00E32B1A" w:rsidRDefault="000C2B54" w:rsidP="000C2B54">
      <w:pPr>
        <w:keepNext/>
        <w:keepLines/>
        <w:spacing w:before="40" w:after="0"/>
        <w:outlineLvl w:val="3"/>
        <w:rPr>
          <w:rFonts w:eastAsia="MS Gothic" w:cs="Times New Roman"/>
          <w:b/>
          <w:iCs/>
          <w:sz w:val="26"/>
        </w:rPr>
      </w:pPr>
      <w:r w:rsidRPr="00E32B1A">
        <w:rPr>
          <w:rFonts w:eastAsia="MS Gothic" w:cs="Times New Roman"/>
          <w:b/>
          <w:iCs/>
          <w:sz w:val="26"/>
        </w:rPr>
        <w:t xml:space="preserve">White militants </w:t>
      </w:r>
      <w:r w:rsidRPr="00E32B1A">
        <w:rPr>
          <w:rFonts w:eastAsia="MS Gothic" w:cs="Times New Roman"/>
          <w:b/>
          <w:iCs/>
          <w:sz w:val="26"/>
          <w:u w:val="single"/>
        </w:rPr>
        <w:t>crush</w:t>
      </w:r>
      <w:r w:rsidRPr="00E32B1A">
        <w:rPr>
          <w:rFonts w:eastAsia="MS Gothic" w:cs="Times New Roman"/>
          <w:b/>
          <w:iCs/>
          <w:sz w:val="26"/>
        </w:rPr>
        <w:t xml:space="preserve"> solvency. </w:t>
      </w:r>
    </w:p>
    <w:p w14:paraId="6FDC9617" w14:textId="77777777" w:rsidR="000C2B54" w:rsidRPr="00E32B1A" w:rsidRDefault="000C2B54" w:rsidP="000C2B54">
      <w:pPr>
        <w:rPr>
          <w:rFonts w:eastAsia="Cambria"/>
        </w:rPr>
      </w:pPr>
      <w:r w:rsidRPr="00E32B1A">
        <w:rPr>
          <w:rFonts w:eastAsia="Cambria"/>
          <w:b/>
          <w:bCs/>
          <w:sz w:val="26"/>
        </w:rPr>
        <w:t xml:space="preserve">Cesca ’15 </w:t>
      </w:r>
      <w:r w:rsidRPr="00E32B1A">
        <w:rPr>
          <w:rFonts w:eastAsia="Cambria"/>
        </w:rPr>
        <w:t xml:space="preserve">[Bob; August 19; Contributor; Salon, “Wing-nuts with guns &amp; dreams of a race war: Inside the dangerous obsessions of right-wing extremists,” </w:t>
      </w:r>
      <w:hyperlink r:id="rId6" w:history="1">
        <w:r w:rsidRPr="00E32B1A">
          <w:rPr>
            <w:rFonts w:eastAsia="Cambria"/>
          </w:rPr>
          <w:t>https://www.salon.com/2015/08/19/wing_nuts_with_guns_dreams_of_a_race_war_inside_the_dangerous_obsessions_of_right_wing_extremists/</w:t>
        </w:r>
      </w:hyperlink>
      <w:r w:rsidRPr="00E32B1A">
        <w:rPr>
          <w:rFonts w:eastAsia="Cambria"/>
        </w:rPr>
        <w:t>]</w:t>
      </w:r>
    </w:p>
    <w:p w14:paraId="7C76F461" w14:textId="77777777" w:rsidR="000C2B54" w:rsidRPr="00E32B1A" w:rsidRDefault="000C2B54" w:rsidP="000C2B54">
      <w:pPr>
        <w:rPr>
          <w:rFonts w:eastAsia="Cambria"/>
          <w:sz w:val="16"/>
        </w:rPr>
      </w:pPr>
      <w:r w:rsidRPr="00E32B1A">
        <w:rPr>
          <w:rFonts w:eastAsia="Cambria"/>
          <w:sz w:val="16"/>
        </w:rPr>
        <w:t xml:space="preserve">Even as we round the corner into the final year of the Obama administration, </w:t>
      </w:r>
      <w:r w:rsidRPr="00E32B1A">
        <w:rPr>
          <w:rFonts w:eastAsia="Cambria"/>
          <w:b/>
          <w:iCs/>
          <w:highlight w:val="cyan"/>
          <w:u w:val="single"/>
          <w:bdr w:val="single" w:sz="8" w:space="0" w:color="auto"/>
        </w:rPr>
        <w:t>organized</w:t>
      </w:r>
      <w:r w:rsidRPr="00E32B1A">
        <w:rPr>
          <w:rFonts w:eastAsia="Cambria"/>
          <w:sz w:val="16"/>
        </w:rPr>
        <w:t xml:space="preserve"> and semi-organized </w:t>
      </w:r>
      <w:r w:rsidRPr="00E32B1A">
        <w:rPr>
          <w:rFonts w:eastAsia="Cambria"/>
          <w:b/>
          <w:iCs/>
          <w:highlight w:val="cyan"/>
          <w:u w:val="single"/>
          <w:bdr w:val="single" w:sz="8" w:space="0" w:color="auto"/>
        </w:rPr>
        <w:t>racists</w:t>
      </w:r>
      <w:r w:rsidRPr="00E32B1A">
        <w:rPr>
          <w:rFonts w:eastAsia="Cambria"/>
          <w:u w:val="single"/>
        </w:rPr>
        <w:t xml:space="preserve"> continue to rage against</w:t>
      </w:r>
      <w:r w:rsidRPr="00E32B1A">
        <w:rPr>
          <w:rFonts w:eastAsia="Cambria"/>
          <w:sz w:val="16"/>
        </w:rPr>
        <w:t xml:space="preserve"> the election of </w:t>
      </w:r>
      <w:r w:rsidRPr="00E32B1A">
        <w:rPr>
          <w:rFonts w:eastAsia="Cambria"/>
          <w:u w:val="single"/>
        </w:rPr>
        <w:t>the first African-American president</w:t>
      </w:r>
      <w:r w:rsidRPr="00E32B1A">
        <w:rPr>
          <w:rFonts w:eastAsia="Cambria"/>
          <w:sz w:val="16"/>
        </w:rPr>
        <w:t xml:space="preserve">. This Summer, </w:t>
      </w:r>
      <w:r w:rsidRPr="00E32B1A">
        <w:rPr>
          <w:rFonts w:eastAsia="Cambria"/>
          <w:u w:val="single"/>
        </w:rPr>
        <w:t xml:space="preserve">their </w:t>
      </w:r>
      <w:r w:rsidRPr="00E32B1A">
        <w:rPr>
          <w:rFonts w:eastAsia="Cambria"/>
          <w:b/>
          <w:iCs/>
          <w:u w:val="single"/>
          <w:bdr w:val="single" w:sz="8" w:space="0" w:color="auto"/>
        </w:rPr>
        <w:t xml:space="preserve">specified </w:t>
      </w:r>
      <w:r w:rsidRPr="00E32B1A">
        <w:rPr>
          <w:rFonts w:eastAsia="Cambria"/>
          <w:b/>
          <w:iCs/>
          <w:highlight w:val="cyan"/>
          <w:u w:val="single"/>
          <w:bdr w:val="single" w:sz="8" w:space="0" w:color="auto"/>
        </w:rPr>
        <w:t>target</w:t>
      </w:r>
      <w:r w:rsidRPr="00E32B1A">
        <w:rPr>
          <w:rFonts w:eastAsia="Cambria"/>
          <w:u w:val="single"/>
        </w:rPr>
        <w:t xml:space="preserve"> is </w:t>
      </w:r>
      <w:r w:rsidRPr="00E32B1A">
        <w:rPr>
          <w:rFonts w:eastAsia="Cambria"/>
          <w:highlight w:val="cyan"/>
          <w:u w:val="single"/>
        </w:rPr>
        <w:t xml:space="preserve">the </w:t>
      </w:r>
      <w:r w:rsidRPr="00E32B1A">
        <w:rPr>
          <w:rFonts w:eastAsia="Cambria"/>
          <w:b/>
          <w:iCs/>
          <w:highlight w:val="cyan"/>
          <w:u w:val="single"/>
          <w:bdr w:val="single" w:sz="8" w:space="0" w:color="auto"/>
        </w:rPr>
        <w:t>B</w:t>
      </w:r>
      <w:r w:rsidRPr="00E32B1A">
        <w:rPr>
          <w:rFonts w:eastAsia="Cambria"/>
          <w:highlight w:val="cyan"/>
          <w:u w:val="single"/>
        </w:rPr>
        <w:t>lack</w:t>
      </w:r>
      <w:r w:rsidRPr="00E32B1A">
        <w:rPr>
          <w:rFonts w:eastAsia="Cambria"/>
          <w:u w:val="single"/>
        </w:rPr>
        <w:t xml:space="preserve"> </w:t>
      </w:r>
      <w:r w:rsidRPr="00E32B1A">
        <w:rPr>
          <w:rFonts w:eastAsia="Cambria"/>
          <w:b/>
          <w:iCs/>
          <w:u w:val="single"/>
          <w:bdr w:val="single" w:sz="8" w:space="0" w:color="auto"/>
        </w:rPr>
        <w:t>L</w:t>
      </w:r>
      <w:r w:rsidRPr="00E32B1A">
        <w:rPr>
          <w:rFonts w:eastAsia="Cambria"/>
          <w:u w:val="single"/>
        </w:rPr>
        <w:t xml:space="preserve">ives </w:t>
      </w:r>
      <w:r w:rsidRPr="00E32B1A">
        <w:rPr>
          <w:rFonts w:eastAsia="Cambria"/>
          <w:b/>
          <w:iCs/>
          <w:u w:val="single"/>
          <w:bdr w:val="single" w:sz="8" w:space="0" w:color="auto"/>
        </w:rPr>
        <w:t>M</w:t>
      </w:r>
      <w:r w:rsidRPr="00E32B1A">
        <w:rPr>
          <w:rFonts w:eastAsia="Cambria"/>
          <w:u w:val="single"/>
        </w:rPr>
        <w:t xml:space="preserve">atter </w:t>
      </w:r>
      <w:r w:rsidRPr="00E32B1A">
        <w:rPr>
          <w:rFonts w:eastAsia="Cambria"/>
          <w:highlight w:val="cyan"/>
          <w:u w:val="single"/>
        </w:rPr>
        <w:t>movement</w:t>
      </w:r>
      <w:r w:rsidRPr="00E32B1A">
        <w:rPr>
          <w:rFonts w:eastAsia="Cambria"/>
          <w:u w:val="single"/>
        </w:rPr>
        <w:t>, and the racist groups</w:t>
      </w:r>
      <w:r w:rsidRPr="00E32B1A">
        <w:rPr>
          <w:rFonts w:eastAsia="Cambria"/>
          <w:sz w:val="16"/>
        </w:rPr>
        <w:t xml:space="preserve"> in question </w:t>
      </w:r>
      <w:r w:rsidRPr="00E32B1A">
        <w:rPr>
          <w:rFonts w:eastAsia="Cambria"/>
          <w:u w:val="single"/>
        </w:rPr>
        <w:t xml:space="preserve">happen to be </w:t>
      </w:r>
      <w:r w:rsidRPr="00E32B1A">
        <w:rPr>
          <w:rFonts w:eastAsia="Cambria"/>
          <w:b/>
          <w:iCs/>
          <w:u w:val="single"/>
          <w:bdr w:val="single" w:sz="8" w:space="0" w:color="auto"/>
        </w:rPr>
        <w:t>gun-toting Oath Keepers</w:t>
      </w:r>
      <w:r w:rsidRPr="00E32B1A">
        <w:rPr>
          <w:rFonts w:eastAsia="Cambria"/>
          <w:sz w:val="16"/>
        </w:rPr>
        <w:t xml:space="preserve"> and Confederate flag fetishists.</w:t>
      </w:r>
    </w:p>
    <w:p w14:paraId="7A8A201A" w14:textId="77777777" w:rsidR="000C2B54" w:rsidRPr="00E32B1A" w:rsidRDefault="000C2B54" w:rsidP="000C2B54">
      <w:pPr>
        <w:rPr>
          <w:rFonts w:eastAsia="Cambria"/>
          <w:sz w:val="16"/>
        </w:rPr>
      </w:pPr>
      <w:r w:rsidRPr="00E32B1A">
        <w:rPr>
          <w:rFonts w:eastAsia="Cambria"/>
          <w:sz w:val="16"/>
        </w:rPr>
        <w:t>Let's start with the Confederate flag crackpots. This past weekend, Confederate flag supporters, who insisted they totally aren't racists, trolled African-Americans in Sunrise, Florida. A group called the South Florida Rednecks launched a motorcycle convoy with their bikes and pickup trucks festooned in the Confederate flag, which is totally not inflammatory at all. But when Black Lives Matter protesters appeared, Raw Story </w:t>
      </w:r>
      <w:hyperlink r:id="rId7" w:history="1">
        <w:r w:rsidRPr="00E32B1A">
          <w:rPr>
            <w:rFonts w:eastAsia="Cambria"/>
            <w:sz w:val="16"/>
          </w:rPr>
          <w:t>reported</w:t>
        </w:r>
      </w:hyperlink>
      <w:r w:rsidRPr="00E32B1A">
        <w:rPr>
          <w:rFonts w:eastAsia="Cambria"/>
          <w:sz w:val="16"/>
        </w:rPr>
        <w:t> that some of the Southern Florida Rednecks brandished knives and firearms, clearly to intimidate the protesters.</w:t>
      </w:r>
    </w:p>
    <w:p w14:paraId="1FFE70D2" w14:textId="77777777" w:rsidR="000C2B54" w:rsidRPr="00E32B1A" w:rsidRDefault="000C2B54" w:rsidP="000C2B54">
      <w:pPr>
        <w:rPr>
          <w:rFonts w:eastAsia="Cambria"/>
          <w:sz w:val="16"/>
        </w:rPr>
      </w:pPr>
      <w:r w:rsidRPr="00E32B1A">
        <w:rPr>
          <w:rFonts w:eastAsia="Cambria"/>
          <w:sz w:val="16"/>
        </w:rPr>
        <w:t xml:space="preserve">What makes the flag people particular volatile is the self-evident fact that </w:t>
      </w:r>
      <w:r w:rsidRPr="00E32B1A">
        <w:rPr>
          <w:rFonts w:eastAsia="Cambria"/>
          <w:highlight w:val="cyan"/>
          <w:u w:val="single"/>
        </w:rPr>
        <w:t>they're</w:t>
      </w:r>
      <w:r w:rsidRPr="00E32B1A">
        <w:rPr>
          <w:rFonts w:eastAsia="Cambria"/>
          <w:u w:val="single"/>
        </w:rPr>
        <w:t xml:space="preserve"> an </w:t>
      </w:r>
      <w:r w:rsidRPr="00E32B1A">
        <w:rPr>
          <w:rFonts w:eastAsia="Cambria"/>
          <w:b/>
          <w:iCs/>
          <w:highlight w:val="cyan"/>
          <w:u w:val="single"/>
          <w:bdr w:val="single" w:sz="8" w:space="0" w:color="auto"/>
        </w:rPr>
        <w:t>embattled</w:t>
      </w:r>
      <w:r w:rsidRPr="00E32B1A">
        <w:rPr>
          <w:rFonts w:eastAsia="Cambria"/>
          <w:highlight w:val="cyan"/>
          <w:u w:val="single"/>
        </w:rPr>
        <w:t xml:space="preserve"> and</w:t>
      </w:r>
      <w:r w:rsidRPr="00E32B1A">
        <w:rPr>
          <w:rFonts w:eastAsia="Cambria"/>
          <w:u w:val="single"/>
        </w:rPr>
        <w:t xml:space="preserve"> rapidly dying sub-faction of </w:t>
      </w:r>
      <w:r w:rsidRPr="00E32B1A">
        <w:rPr>
          <w:rFonts w:eastAsia="Cambria"/>
          <w:b/>
          <w:iCs/>
          <w:u w:val="single"/>
          <w:bdr w:val="single" w:sz="8" w:space="0" w:color="auto"/>
        </w:rPr>
        <w:t>hate-mongers</w:t>
      </w:r>
      <w:r w:rsidRPr="00E32B1A">
        <w:rPr>
          <w:rFonts w:eastAsia="Cambria"/>
          <w:u w:val="single"/>
        </w:rPr>
        <w:t xml:space="preserve"> in deep denial about their archaic</w:t>
      </w:r>
      <w:r w:rsidRPr="00E32B1A">
        <w:rPr>
          <w:rFonts w:eastAsia="Cambria"/>
          <w:sz w:val="16"/>
        </w:rPr>
        <w:t xml:space="preserve"> symbol of </w:t>
      </w:r>
      <w:r w:rsidRPr="00E32B1A">
        <w:rPr>
          <w:rFonts w:eastAsia="Cambria"/>
          <w:u w:val="single"/>
        </w:rPr>
        <w:t>"heritage."</w:t>
      </w:r>
      <w:r w:rsidRPr="00E32B1A">
        <w:rPr>
          <w:rFonts w:eastAsia="Cambria"/>
          <w:sz w:val="16"/>
        </w:rPr>
        <w:t xml:space="preserve"> (Heritage meaning slavery, treason, Jim Crow and southern racism.) And the louder they become, the </w:t>
      </w:r>
      <w:r w:rsidRPr="00E32B1A">
        <w:rPr>
          <w:rFonts w:eastAsia="Cambria"/>
          <w:u w:val="single"/>
        </w:rPr>
        <w:t>tighter</w:t>
      </w:r>
      <w:r w:rsidRPr="00E32B1A">
        <w:rPr>
          <w:rFonts w:eastAsia="Cambria"/>
          <w:sz w:val="16"/>
        </w:rPr>
        <w:t xml:space="preserve"> the </w:t>
      </w:r>
      <w:r w:rsidRPr="00E32B1A">
        <w:rPr>
          <w:rFonts w:eastAsia="Cambria"/>
          <w:u w:val="single"/>
        </w:rPr>
        <w:t>walls</w:t>
      </w:r>
      <w:r w:rsidRPr="00E32B1A">
        <w:rPr>
          <w:rFonts w:eastAsia="Cambria"/>
          <w:sz w:val="16"/>
        </w:rPr>
        <w:t xml:space="preserve"> close in </w:t>
      </w:r>
      <w:r w:rsidRPr="00E32B1A">
        <w:rPr>
          <w:rFonts w:eastAsia="Cambria"/>
          <w:u w:val="single"/>
        </w:rPr>
        <w:t>around them</w:t>
      </w:r>
      <w:r w:rsidRPr="00E32B1A">
        <w:rPr>
          <w:rFonts w:eastAsia="Cambria"/>
          <w:sz w:val="16"/>
        </w:rPr>
        <w:t xml:space="preserve"> -- which </w:t>
      </w:r>
      <w:r w:rsidRPr="00E32B1A">
        <w:rPr>
          <w:rFonts w:eastAsia="Cambria"/>
          <w:u w:val="single"/>
        </w:rPr>
        <w:t xml:space="preserve">could further </w:t>
      </w:r>
      <w:r w:rsidRPr="00E32B1A">
        <w:rPr>
          <w:rFonts w:eastAsia="Cambria"/>
          <w:b/>
          <w:iCs/>
          <w:highlight w:val="cyan"/>
          <w:u w:val="single"/>
          <w:bdr w:val="single" w:sz="8" w:space="0" w:color="auto"/>
        </w:rPr>
        <w:t>provoke</w:t>
      </w:r>
      <w:r w:rsidRPr="00E32B1A">
        <w:rPr>
          <w:rFonts w:eastAsia="Cambria"/>
          <w:b/>
          <w:iCs/>
          <w:u w:val="single"/>
          <w:bdr w:val="single" w:sz="8" w:space="0" w:color="auto"/>
        </w:rPr>
        <w:t xml:space="preserve"> them </w:t>
      </w:r>
      <w:r w:rsidRPr="00E32B1A">
        <w:rPr>
          <w:rFonts w:eastAsia="Cambria"/>
          <w:b/>
          <w:iCs/>
          <w:highlight w:val="cyan"/>
          <w:u w:val="single"/>
          <w:bdr w:val="single" w:sz="8" w:space="0" w:color="auto"/>
        </w:rPr>
        <w:t>into snapping</w:t>
      </w:r>
      <w:r w:rsidRPr="00E32B1A">
        <w:rPr>
          <w:rFonts w:eastAsia="Cambria"/>
          <w:u w:val="single"/>
        </w:rPr>
        <w:t xml:space="preserve">. Given how the most recent </w:t>
      </w:r>
      <w:r w:rsidRPr="00E32B1A">
        <w:rPr>
          <w:rFonts w:eastAsia="Cambria"/>
          <w:highlight w:val="cyan"/>
          <w:u w:val="single"/>
        </w:rPr>
        <w:t>assault</w:t>
      </w:r>
      <w:r w:rsidRPr="00E32B1A">
        <w:rPr>
          <w:rFonts w:eastAsia="Cambria"/>
          <w:u w:val="single"/>
        </w:rPr>
        <w:t xml:space="preserve"> on the flag </w:t>
      </w:r>
      <w:r w:rsidRPr="00E32B1A">
        <w:rPr>
          <w:rFonts w:eastAsia="Cambria"/>
          <w:highlight w:val="cyan"/>
          <w:u w:val="single"/>
        </w:rPr>
        <w:t>began with a</w:t>
      </w:r>
      <w:r w:rsidRPr="00E32B1A">
        <w:rPr>
          <w:rFonts w:eastAsia="Cambria"/>
          <w:u w:val="single"/>
        </w:rPr>
        <w:t xml:space="preserve"> </w:t>
      </w:r>
      <w:r w:rsidRPr="00E32B1A">
        <w:rPr>
          <w:rFonts w:eastAsia="Cambria"/>
          <w:b/>
          <w:iCs/>
          <w:u w:val="single"/>
          <w:bdr w:val="single" w:sz="8" w:space="0" w:color="auto"/>
        </w:rPr>
        <w:t xml:space="preserve">mass </w:t>
      </w:r>
      <w:r w:rsidRPr="00E32B1A">
        <w:rPr>
          <w:rFonts w:eastAsia="Cambria"/>
          <w:b/>
          <w:iCs/>
          <w:highlight w:val="cyan"/>
          <w:u w:val="single"/>
          <w:bdr w:val="single" w:sz="8" w:space="0" w:color="auto"/>
        </w:rPr>
        <w:t>shooting</w:t>
      </w:r>
      <w:r w:rsidRPr="00E32B1A">
        <w:rPr>
          <w:rFonts w:eastAsia="Cambria"/>
          <w:u w:val="single"/>
        </w:rPr>
        <w:t>, it's reasonable to worry</w:t>
      </w:r>
      <w:r w:rsidRPr="00E32B1A">
        <w:rPr>
          <w:rFonts w:eastAsia="Cambria"/>
          <w:sz w:val="16"/>
        </w:rPr>
        <w:t xml:space="preserve"> that </w:t>
      </w:r>
      <w:r w:rsidRPr="00E32B1A">
        <w:rPr>
          <w:rFonts w:eastAsia="Cambria"/>
          <w:u w:val="single"/>
        </w:rPr>
        <w:t>it might not be the only time a</w:t>
      </w:r>
      <w:r w:rsidRPr="00E32B1A">
        <w:rPr>
          <w:rFonts w:eastAsia="Cambria"/>
          <w:sz w:val="16"/>
        </w:rPr>
        <w:t xml:space="preserve"> Lost Cause-</w:t>
      </w:r>
      <w:r w:rsidRPr="00E32B1A">
        <w:rPr>
          <w:rFonts w:eastAsia="Cambria"/>
          <w:u w:val="single"/>
        </w:rPr>
        <w:t xml:space="preserve">obsessed </w:t>
      </w:r>
      <w:r w:rsidRPr="00E32B1A">
        <w:rPr>
          <w:rFonts w:eastAsia="Cambria"/>
          <w:highlight w:val="cyan"/>
          <w:u w:val="single"/>
        </w:rPr>
        <w:t xml:space="preserve">rebel </w:t>
      </w:r>
      <w:r w:rsidRPr="00E32B1A">
        <w:rPr>
          <w:rFonts w:eastAsia="Cambria"/>
          <w:b/>
          <w:iCs/>
          <w:highlight w:val="cyan"/>
          <w:u w:val="single"/>
          <w:bdr w:val="single" w:sz="8" w:space="0" w:color="auto"/>
        </w:rPr>
        <w:t>lashes out at p</w:t>
      </w:r>
      <w:r w:rsidRPr="00E32B1A">
        <w:rPr>
          <w:rFonts w:eastAsia="Cambria"/>
          <w:b/>
          <w:iCs/>
          <w:u w:val="single"/>
          <w:bdr w:val="single" w:sz="8" w:space="0" w:color="auto"/>
        </w:rPr>
        <w:t xml:space="preserve">eople </w:t>
      </w:r>
      <w:r w:rsidRPr="00E32B1A">
        <w:rPr>
          <w:rFonts w:eastAsia="Cambria"/>
          <w:b/>
          <w:iCs/>
          <w:highlight w:val="cyan"/>
          <w:u w:val="single"/>
          <w:bdr w:val="single" w:sz="8" w:space="0" w:color="auto"/>
        </w:rPr>
        <w:t>o</w:t>
      </w:r>
      <w:r w:rsidRPr="00E32B1A">
        <w:rPr>
          <w:rFonts w:eastAsia="Cambria"/>
          <w:b/>
          <w:iCs/>
          <w:u w:val="single"/>
          <w:bdr w:val="single" w:sz="8" w:space="0" w:color="auto"/>
        </w:rPr>
        <w:t xml:space="preserve">f </w:t>
      </w:r>
      <w:r w:rsidRPr="00E32B1A">
        <w:rPr>
          <w:rFonts w:eastAsia="Cambria"/>
          <w:b/>
          <w:iCs/>
          <w:highlight w:val="cyan"/>
          <w:u w:val="single"/>
          <w:bdr w:val="single" w:sz="8" w:space="0" w:color="auto"/>
        </w:rPr>
        <w:t>c</w:t>
      </w:r>
      <w:r w:rsidRPr="00E32B1A">
        <w:rPr>
          <w:rFonts w:eastAsia="Cambria"/>
          <w:b/>
          <w:iCs/>
          <w:u w:val="single"/>
          <w:bdr w:val="single" w:sz="8" w:space="0" w:color="auto"/>
        </w:rPr>
        <w:t>olor</w:t>
      </w:r>
      <w:r w:rsidRPr="00E32B1A">
        <w:rPr>
          <w:rFonts w:eastAsia="Cambria"/>
          <w:sz w:val="16"/>
        </w:rPr>
        <w:t xml:space="preserve">, and </w:t>
      </w:r>
      <w:r w:rsidRPr="00E32B1A">
        <w:rPr>
          <w:rFonts w:eastAsia="Cambria"/>
          <w:u w:val="single"/>
        </w:rPr>
        <w:t>given how</w:t>
      </w:r>
      <w:r w:rsidRPr="00E32B1A">
        <w:rPr>
          <w:rFonts w:eastAsia="Cambria"/>
          <w:sz w:val="16"/>
        </w:rPr>
        <w:t xml:space="preserve"> the </w:t>
      </w:r>
      <w:r w:rsidRPr="00E32B1A">
        <w:rPr>
          <w:rFonts w:eastAsia="Cambria"/>
          <w:u w:val="single"/>
        </w:rPr>
        <w:t xml:space="preserve">Black Lives Matter </w:t>
      </w:r>
      <w:r w:rsidRPr="00E32B1A">
        <w:rPr>
          <w:rFonts w:eastAsia="Cambria"/>
          <w:highlight w:val="cyan"/>
          <w:u w:val="single"/>
        </w:rPr>
        <w:t>protesters are</w:t>
      </w:r>
      <w:r w:rsidRPr="00E32B1A">
        <w:rPr>
          <w:rFonts w:eastAsia="Cambria"/>
          <w:u w:val="single"/>
        </w:rPr>
        <w:t xml:space="preserve"> </w:t>
      </w:r>
      <w:r w:rsidRPr="00E32B1A">
        <w:rPr>
          <w:rFonts w:eastAsia="Cambria"/>
          <w:b/>
          <w:iCs/>
          <w:u w:val="single"/>
          <w:bdr w:val="single" w:sz="8" w:space="0" w:color="auto"/>
        </w:rPr>
        <w:t xml:space="preserve">extremely </w:t>
      </w:r>
      <w:r w:rsidRPr="00E32B1A">
        <w:rPr>
          <w:rFonts w:eastAsia="Cambria"/>
          <w:b/>
          <w:iCs/>
          <w:highlight w:val="cyan"/>
          <w:u w:val="single"/>
          <w:bdr w:val="single" w:sz="8" w:space="0" w:color="auto"/>
        </w:rPr>
        <w:t>visible</w:t>
      </w:r>
      <w:r w:rsidRPr="00E32B1A">
        <w:rPr>
          <w:rFonts w:eastAsia="Cambria"/>
          <w:u w:val="single"/>
        </w:rPr>
        <w:t xml:space="preserve"> now</w:t>
      </w:r>
      <w:r w:rsidRPr="00E32B1A">
        <w:rPr>
          <w:rFonts w:eastAsia="Cambria"/>
          <w:sz w:val="16"/>
        </w:rPr>
        <w:t>, it might benefit the flag rednecks gathered in organized rallies to set a few ground rules about protecting their dastardly heritage without the use of weapons.</w:t>
      </w:r>
    </w:p>
    <w:p w14:paraId="7F3AE700" w14:textId="77777777" w:rsidR="000C2B54" w:rsidRPr="00E32B1A" w:rsidRDefault="000C2B54" w:rsidP="000C2B54">
      <w:pPr>
        <w:rPr>
          <w:rFonts w:eastAsia="Cambria"/>
          <w:sz w:val="16"/>
        </w:rPr>
      </w:pPr>
      <w:r w:rsidRPr="00E32B1A">
        <w:rPr>
          <w:rFonts w:eastAsia="Cambria"/>
          <w:sz w:val="16"/>
        </w:rPr>
        <w:t xml:space="preserve">Speaking of which, news broke during last week's anniversary of the shooting of Michael Brown that </w:t>
      </w:r>
      <w:r w:rsidRPr="00E32B1A">
        <w:rPr>
          <w:rFonts w:eastAsia="Cambria"/>
          <w:u w:val="single"/>
        </w:rPr>
        <w:t xml:space="preserve">Oath Keepers appeared in Ferguson -- </w:t>
      </w:r>
      <w:r w:rsidRPr="00E32B1A">
        <w:rPr>
          <w:rFonts w:eastAsia="Cambria"/>
          <w:b/>
          <w:iCs/>
          <w:u w:val="single"/>
          <w:bdr w:val="single" w:sz="8" w:space="0" w:color="auto"/>
        </w:rPr>
        <w:t>fully armed</w:t>
      </w:r>
      <w:r w:rsidRPr="00E32B1A">
        <w:rPr>
          <w:rFonts w:eastAsia="Cambria"/>
          <w:sz w:val="16"/>
        </w:rPr>
        <w:t xml:space="preserve">. By way of review, </w:t>
      </w:r>
      <w:r w:rsidRPr="00E32B1A">
        <w:rPr>
          <w:rFonts w:eastAsia="Cambria"/>
          <w:u w:val="single"/>
        </w:rPr>
        <w:t xml:space="preserve">the Oath Keepers are considered </w:t>
      </w:r>
      <w:r w:rsidRPr="00E32B1A">
        <w:rPr>
          <w:rFonts w:eastAsia="Cambria"/>
          <w:highlight w:val="cyan"/>
          <w:u w:val="single"/>
        </w:rPr>
        <w:t xml:space="preserve">a </w:t>
      </w:r>
      <w:r w:rsidRPr="00E32B1A">
        <w:rPr>
          <w:rFonts w:eastAsia="Cambria"/>
          <w:b/>
          <w:iCs/>
          <w:highlight w:val="cyan"/>
          <w:u w:val="single"/>
          <w:bdr w:val="single" w:sz="8" w:space="0" w:color="auto"/>
        </w:rPr>
        <w:t>militia group</w:t>
      </w:r>
      <w:r w:rsidRPr="00E32B1A">
        <w:rPr>
          <w:rFonts w:eastAsia="Cambria"/>
          <w:sz w:val="16"/>
        </w:rPr>
        <w:t xml:space="preserve"> affiliated with the patriot movement and </w:t>
      </w:r>
      <w:r w:rsidRPr="00E32B1A">
        <w:rPr>
          <w:rFonts w:eastAsia="Cambria"/>
          <w:u w:val="single"/>
        </w:rPr>
        <w:t xml:space="preserve">composed of former </w:t>
      </w:r>
      <w:r w:rsidRPr="00E32B1A">
        <w:rPr>
          <w:rFonts w:eastAsia="Cambria"/>
          <w:b/>
          <w:iCs/>
          <w:u w:val="single"/>
          <w:bdr w:val="single" w:sz="8" w:space="0" w:color="auto"/>
        </w:rPr>
        <w:t>military</w:t>
      </w:r>
      <w:r w:rsidRPr="00E32B1A">
        <w:rPr>
          <w:rFonts w:eastAsia="Cambria"/>
          <w:u w:val="single"/>
        </w:rPr>
        <w:t xml:space="preserve"> and </w:t>
      </w:r>
      <w:r w:rsidRPr="00E32B1A">
        <w:rPr>
          <w:rFonts w:eastAsia="Cambria"/>
          <w:b/>
          <w:iCs/>
          <w:u w:val="single"/>
          <w:bdr w:val="single" w:sz="8" w:space="0" w:color="auto"/>
        </w:rPr>
        <w:t>law enforcement</w:t>
      </w:r>
      <w:r w:rsidRPr="00E32B1A">
        <w:rPr>
          <w:rFonts w:eastAsia="Cambria"/>
          <w:u w:val="single"/>
        </w:rPr>
        <w:t xml:space="preserve"> officials who've</w:t>
      </w:r>
      <w:r w:rsidRPr="00E32B1A">
        <w:rPr>
          <w:rFonts w:eastAsia="Cambria"/>
          <w:sz w:val="16"/>
        </w:rPr>
        <w:t xml:space="preserve"> each </w:t>
      </w:r>
      <w:r w:rsidRPr="00E32B1A">
        <w:rPr>
          <w:rFonts w:eastAsia="Cambria"/>
          <w:u w:val="single"/>
        </w:rPr>
        <w:t>pledged</w:t>
      </w:r>
      <w:r w:rsidRPr="00E32B1A">
        <w:rPr>
          <w:rFonts w:eastAsia="Cambria"/>
          <w:sz w:val="16"/>
        </w:rPr>
        <w:t xml:space="preserve"> an oath </w:t>
      </w:r>
      <w:r w:rsidRPr="00E32B1A">
        <w:rPr>
          <w:rFonts w:eastAsia="Cambria"/>
          <w:u w:val="single"/>
        </w:rPr>
        <w:t>to disobey any laws</w:t>
      </w:r>
      <w:r w:rsidRPr="00E32B1A">
        <w:rPr>
          <w:rFonts w:eastAsia="Cambria"/>
          <w:sz w:val="16"/>
        </w:rPr>
        <w:t xml:space="preserve"> they deem to be </w:t>
      </w:r>
      <w:r w:rsidRPr="00E32B1A">
        <w:rPr>
          <w:rFonts w:eastAsia="Cambria"/>
          <w:u w:val="single"/>
        </w:rPr>
        <w:t>in violation of their</w:t>
      </w:r>
      <w:r w:rsidRPr="00E32B1A">
        <w:rPr>
          <w:rFonts w:eastAsia="Cambria"/>
          <w:sz w:val="16"/>
        </w:rPr>
        <w:t xml:space="preserve"> constitutional </w:t>
      </w:r>
      <w:r w:rsidRPr="00E32B1A">
        <w:rPr>
          <w:rFonts w:eastAsia="Cambria"/>
          <w:u w:val="single"/>
        </w:rPr>
        <w:t>rights</w:t>
      </w:r>
      <w:r w:rsidRPr="00E32B1A">
        <w:rPr>
          <w:rFonts w:eastAsia="Cambria"/>
          <w:sz w:val="16"/>
        </w:rPr>
        <w:t xml:space="preserve">. (They sound hilarious at parties.) </w:t>
      </w:r>
      <w:r w:rsidRPr="00E32B1A">
        <w:rPr>
          <w:rFonts w:eastAsia="Cambria"/>
          <w:u w:val="single"/>
        </w:rPr>
        <w:t>Who knows what</w:t>
      </w:r>
      <w:r w:rsidRPr="00E32B1A">
        <w:rPr>
          <w:rFonts w:eastAsia="Cambria"/>
          <w:sz w:val="16"/>
        </w:rPr>
        <w:t xml:space="preserve"> the hell </w:t>
      </w:r>
      <w:r w:rsidRPr="00E32B1A">
        <w:rPr>
          <w:rFonts w:eastAsia="Cambria"/>
          <w:u w:val="single"/>
        </w:rPr>
        <w:t>would've happened if a </w:t>
      </w:r>
      <w:r w:rsidRPr="00E32B1A">
        <w:rPr>
          <w:rFonts w:eastAsia="Cambria"/>
          <w:b/>
          <w:iCs/>
          <w:u w:val="single"/>
          <w:bdr w:val="single" w:sz="8" w:space="0" w:color="auto"/>
        </w:rPr>
        <w:t>non-white group</w:t>
      </w:r>
      <w:r w:rsidRPr="00E32B1A">
        <w:rPr>
          <w:rFonts w:eastAsia="Cambria"/>
          <w:u w:val="single"/>
        </w:rPr>
        <w:t xml:space="preserve"> </w:t>
      </w:r>
      <w:r w:rsidRPr="00E32B1A">
        <w:rPr>
          <w:rFonts w:eastAsia="Cambria"/>
          <w:highlight w:val="cyan"/>
          <w:u w:val="single"/>
        </w:rPr>
        <w:t>showed up</w:t>
      </w:r>
      <w:r w:rsidRPr="00E32B1A">
        <w:rPr>
          <w:rFonts w:eastAsia="Cambria"/>
          <w:u w:val="single"/>
        </w:rPr>
        <w:t xml:space="preserve"> </w:t>
      </w:r>
      <w:r w:rsidRPr="00E32B1A">
        <w:rPr>
          <w:rFonts w:eastAsia="Cambria"/>
          <w:b/>
          <w:iCs/>
          <w:u w:val="single"/>
          <w:bdr w:val="single" w:sz="8" w:space="0" w:color="auto"/>
        </w:rPr>
        <w:t xml:space="preserve">armed </w:t>
      </w:r>
      <w:r w:rsidRPr="00E32B1A">
        <w:rPr>
          <w:rFonts w:eastAsia="Cambria"/>
          <w:b/>
          <w:iCs/>
          <w:highlight w:val="cyan"/>
          <w:u w:val="single"/>
          <w:bdr w:val="single" w:sz="8" w:space="0" w:color="auto"/>
        </w:rPr>
        <w:t>with</w:t>
      </w:r>
      <w:r w:rsidRPr="00E32B1A">
        <w:rPr>
          <w:rFonts w:eastAsia="Cambria"/>
          <w:b/>
          <w:iCs/>
          <w:u w:val="single"/>
          <w:bdr w:val="single" w:sz="8" w:space="0" w:color="auto"/>
        </w:rPr>
        <w:t xml:space="preserve"> AR-15 </w:t>
      </w:r>
      <w:r w:rsidRPr="00E32B1A">
        <w:rPr>
          <w:rFonts w:eastAsia="Cambria"/>
          <w:b/>
          <w:iCs/>
          <w:highlight w:val="cyan"/>
          <w:u w:val="single"/>
          <w:bdr w:val="single" w:sz="8" w:space="0" w:color="auto"/>
        </w:rPr>
        <w:t>semiautomatic rifles</w:t>
      </w:r>
      <w:r w:rsidRPr="00E32B1A">
        <w:rPr>
          <w:rFonts w:eastAsia="Cambria"/>
          <w:sz w:val="16"/>
        </w:rPr>
        <w:t>, given that Ferguson has seen more than its fair share of unarmed, peaceful protesters pepper-sprayed and incarcerated.</w:t>
      </w:r>
    </w:p>
    <w:p w14:paraId="11BCEC7B" w14:textId="77777777" w:rsidR="000C2B54" w:rsidRPr="00E32B1A" w:rsidRDefault="000C2B54" w:rsidP="000C2B54">
      <w:pPr>
        <w:rPr>
          <w:rFonts w:eastAsia="Cambria"/>
          <w:sz w:val="16"/>
        </w:rPr>
      </w:pPr>
      <w:r w:rsidRPr="00E32B1A">
        <w:rPr>
          <w:rFonts w:eastAsia="Cambria"/>
          <w:sz w:val="16"/>
        </w:rPr>
        <w:t>Late last week, Ferguson law enforcement ordered the Oath Keepers to stow their rifles while inside Ferguson city limits. However, on Monday, the head of St. Louis County's Oath Keepers chapter, Sam Andrews, </w:t>
      </w:r>
      <w:hyperlink r:id="rId8" w:history="1">
        <w:r w:rsidRPr="00E32B1A">
          <w:rPr>
            <w:rFonts w:eastAsia="Cambria"/>
            <w:sz w:val="16"/>
          </w:rPr>
          <w:t>announced</w:t>
        </w:r>
      </w:hyperlink>
      <w:r w:rsidRPr="00E32B1A">
        <w:rPr>
          <w:rFonts w:eastAsia="Cambria"/>
          <w:sz w:val="16"/>
        </w:rPr>
        <w:t xml:space="preserve"> that </w:t>
      </w:r>
      <w:r w:rsidRPr="00E32B1A">
        <w:rPr>
          <w:rFonts w:eastAsia="Cambria"/>
          <w:highlight w:val="cyan"/>
          <w:u w:val="single"/>
        </w:rPr>
        <w:t xml:space="preserve">the group wants to </w:t>
      </w:r>
      <w:r w:rsidRPr="00E32B1A">
        <w:rPr>
          <w:rFonts w:eastAsia="Cambria"/>
          <w:b/>
          <w:iCs/>
          <w:highlight w:val="cyan"/>
          <w:u w:val="single"/>
          <w:bdr w:val="single" w:sz="8" w:space="0" w:color="auto"/>
        </w:rPr>
        <w:t>arm</w:t>
      </w:r>
      <w:r w:rsidRPr="00E32B1A">
        <w:rPr>
          <w:rFonts w:eastAsia="Cambria"/>
          <w:b/>
          <w:iCs/>
          <w:u w:val="single"/>
          <w:bdr w:val="single" w:sz="8" w:space="0" w:color="auto"/>
        </w:rPr>
        <w:t xml:space="preserve"> 50 </w:t>
      </w:r>
      <w:r w:rsidRPr="00E32B1A">
        <w:rPr>
          <w:rFonts w:eastAsia="Cambria"/>
          <w:b/>
          <w:iCs/>
          <w:highlight w:val="cyan"/>
          <w:u w:val="single"/>
          <w:bdr w:val="single" w:sz="8" w:space="0" w:color="auto"/>
        </w:rPr>
        <w:t>Black protesters</w:t>
      </w:r>
      <w:r w:rsidRPr="00E32B1A">
        <w:rPr>
          <w:rFonts w:eastAsia="Cambria"/>
          <w:u w:val="single"/>
        </w:rPr>
        <w:t xml:space="preserve"> as part of a political demonstration</w:t>
      </w:r>
      <w:r w:rsidRPr="00E32B1A">
        <w:rPr>
          <w:rFonts w:eastAsia="Cambria"/>
          <w:sz w:val="16"/>
        </w:rPr>
        <w:t xml:space="preserve"> later this month, </w:t>
      </w:r>
      <w:r w:rsidRPr="00E32B1A">
        <w:rPr>
          <w:rFonts w:eastAsia="Cambria"/>
          <w:u w:val="single"/>
        </w:rPr>
        <w:t xml:space="preserve">and announced their intention </w:t>
      </w:r>
      <w:r w:rsidRPr="00E32B1A">
        <w:rPr>
          <w:rFonts w:eastAsia="Cambria"/>
          <w:highlight w:val="cyan"/>
          <w:u w:val="single"/>
        </w:rPr>
        <w:t>to</w:t>
      </w:r>
      <w:r w:rsidRPr="00E32B1A">
        <w:rPr>
          <w:rFonts w:eastAsia="Cambria"/>
          <w:u w:val="single"/>
        </w:rPr>
        <w:t xml:space="preserve"> </w:t>
      </w:r>
      <w:r w:rsidRPr="00E32B1A">
        <w:rPr>
          <w:rFonts w:eastAsia="Cambria"/>
          <w:b/>
          <w:iCs/>
          <w:u w:val="single"/>
          <w:bdr w:val="single" w:sz="8" w:space="0" w:color="auto"/>
        </w:rPr>
        <w:t xml:space="preserve">deliberately </w:t>
      </w:r>
      <w:r w:rsidRPr="00E32B1A">
        <w:rPr>
          <w:rFonts w:eastAsia="Cambria"/>
          <w:b/>
          <w:iCs/>
          <w:highlight w:val="cyan"/>
          <w:u w:val="single"/>
          <w:bdr w:val="single" w:sz="8" w:space="0" w:color="auto"/>
        </w:rPr>
        <w:t>provoke</w:t>
      </w:r>
      <w:r w:rsidRPr="00E32B1A">
        <w:rPr>
          <w:rFonts w:eastAsia="Cambria"/>
          <w:u w:val="single"/>
        </w:rPr>
        <w:t xml:space="preserve"> police </w:t>
      </w:r>
      <w:r w:rsidRPr="00E32B1A">
        <w:rPr>
          <w:rFonts w:eastAsia="Cambria"/>
          <w:highlight w:val="cyan"/>
          <w:u w:val="single"/>
        </w:rPr>
        <w:t>officers</w:t>
      </w:r>
      <w:r w:rsidRPr="00E32B1A">
        <w:rPr>
          <w:rFonts w:eastAsia="Cambria"/>
          <w:u w:val="single"/>
        </w:rPr>
        <w:t>.</w:t>
      </w:r>
    </w:p>
    <w:p w14:paraId="17C8D95E" w14:textId="77777777" w:rsidR="000C2B54" w:rsidRPr="00E32B1A" w:rsidRDefault="000C2B54" w:rsidP="000C2B54">
      <w:pPr>
        <w:rPr>
          <w:rFonts w:eastAsia="Cambria"/>
          <w:sz w:val="16"/>
        </w:rPr>
      </w:pPr>
      <w:r w:rsidRPr="00E32B1A">
        <w:rPr>
          <w:rFonts w:eastAsia="Cambria"/>
          <w:sz w:val="16"/>
        </w:rPr>
        <w:t>Do we really need to outline what's going on here?</w:t>
      </w:r>
    </w:p>
    <w:p w14:paraId="0F47A4D9" w14:textId="77777777" w:rsidR="000C2B54" w:rsidRPr="00E32B1A" w:rsidRDefault="000C2B54" w:rsidP="000C2B54">
      <w:pPr>
        <w:rPr>
          <w:rFonts w:eastAsia="Cambria"/>
          <w:sz w:val="16"/>
        </w:rPr>
      </w:pPr>
      <w:r w:rsidRPr="00E32B1A">
        <w:rPr>
          <w:rFonts w:eastAsia="Cambria"/>
          <w:u w:val="single"/>
        </w:rPr>
        <w:t>Throughout the history of the U</w:t>
      </w:r>
      <w:r w:rsidRPr="00E32B1A">
        <w:rPr>
          <w:rFonts w:eastAsia="Cambria"/>
          <w:sz w:val="16"/>
        </w:rPr>
        <w:t xml:space="preserve">nited </w:t>
      </w:r>
      <w:r w:rsidRPr="00E32B1A">
        <w:rPr>
          <w:rFonts w:eastAsia="Cambria"/>
          <w:u w:val="single"/>
        </w:rPr>
        <w:t>S</w:t>
      </w:r>
      <w:r w:rsidRPr="00E32B1A">
        <w:rPr>
          <w:rFonts w:eastAsia="Cambria"/>
          <w:sz w:val="16"/>
        </w:rPr>
        <w:t xml:space="preserve">tates, </w:t>
      </w:r>
      <w:r w:rsidRPr="00E32B1A">
        <w:rPr>
          <w:rFonts w:eastAsia="Cambria"/>
          <w:highlight w:val="cyan"/>
          <w:u w:val="single"/>
        </w:rPr>
        <w:t xml:space="preserve">there's </w:t>
      </w:r>
      <w:r w:rsidRPr="00E32B1A">
        <w:rPr>
          <w:rFonts w:eastAsia="Cambria"/>
          <w:b/>
          <w:iCs/>
          <w:highlight w:val="cyan"/>
          <w:u w:val="single"/>
          <w:bdr w:val="single" w:sz="8" w:space="0" w:color="auto"/>
        </w:rPr>
        <w:t>always</w:t>
      </w:r>
      <w:r w:rsidRPr="00E32B1A">
        <w:rPr>
          <w:rFonts w:eastAsia="Cambria"/>
          <w:highlight w:val="cyan"/>
          <w:u w:val="single"/>
        </w:rPr>
        <w:t xml:space="preserve"> been talk about a</w:t>
      </w:r>
      <w:r w:rsidRPr="00E32B1A">
        <w:rPr>
          <w:rFonts w:eastAsia="Cambria"/>
          <w:u w:val="single"/>
        </w:rPr>
        <w:t xml:space="preserve"> </w:t>
      </w:r>
      <w:r w:rsidRPr="00E32B1A">
        <w:rPr>
          <w:rFonts w:eastAsia="Cambria"/>
          <w:b/>
          <w:iCs/>
          <w:u w:val="single"/>
          <w:bdr w:val="single" w:sz="8" w:space="0" w:color="auto"/>
        </w:rPr>
        <w:t xml:space="preserve">forthcoming </w:t>
      </w:r>
      <w:r w:rsidRPr="00E32B1A">
        <w:rPr>
          <w:rFonts w:eastAsia="Cambria"/>
          <w:b/>
          <w:iCs/>
          <w:highlight w:val="cyan"/>
          <w:u w:val="single"/>
          <w:bdr w:val="single" w:sz="8" w:space="0" w:color="auto"/>
        </w:rPr>
        <w:t>race war</w:t>
      </w:r>
      <w:r w:rsidRPr="00E32B1A">
        <w:rPr>
          <w:rFonts w:eastAsia="Cambria"/>
          <w:u w:val="single"/>
        </w:rPr>
        <w:t>. In recent years</w:t>
      </w:r>
      <w:r w:rsidRPr="00E32B1A">
        <w:rPr>
          <w:rFonts w:eastAsia="Cambria"/>
          <w:sz w:val="16"/>
        </w:rPr>
        <w:t xml:space="preserve">, however, </w:t>
      </w:r>
      <w:r w:rsidRPr="00E32B1A">
        <w:rPr>
          <w:rFonts w:eastAsia="Cambria"/>
          <w:highlight w:val="cyan"/>
          <w:u w:val="single"/>
        </w:rPr>
        <w:t>the</w:t>
      </w:r>
      <w:r w:rsidRPr="00E32B1A">
        <w:rPr>
          <w:rFonts w:eastAsia="Cambria"/>
          <w:u w:val="single"/>
        </w:rPr>
        <w:t xml:space="preserve"> existence of social media and</w:t>
      </w:r>
      <w:r w:rsidRPr="00E32B1A">
        <w:rPr>
          <w:rFonts w:eastAsia="Cambria"/>
          <w:sz w:val="16"/>
        </w:rPr>
        <w:t xml:space="preserve"> the </w:t>
      </w:r>
      <w:r w:rsidRPr="00E32B1A">
        <w:rPr>
          <w:rFonts w:eastAsia="Cambria"/>
          <w:b/>
          <w:iCs/>
          <w:highlight w:val="cyan"/>
          <w:u w:val="single"/>
          <w:bdr w:val="single" w:sz="8" w:space="0" w:color="auto"/>
        </w:rPr>
        <w:t>amplified</w:t>
      </w:r>
      <w:r w:rsidRPr="00E32B1A">
        <w:rPr>
          <w:rFonts w:eastAsia="Cambria"/>
          <w:b/>
          <w:iCs/>
          <w:u w:val="single"/>
          <w:bdr w:val="single" w:sz="8" w:space="0" w:color="auto"/>
        </w:rPr>
        <w:t xml:space="preserve"> shrieking</w:t>
      </w:r>
      <w:r w:rsidRPr="00E32B1A">
        <w:rPr>
          <w:rFonts w:eastAsia="Cambria"/>
          <w:u w:val="single"/>
        </w:rPr>
        <w:t xml:space="preserve"> of the </w:t>
      </w:r>
      <w:r w:rsidRPr="00E32B1A">
        <w:rPr>
          <w:rFonts w:eastAsia="Cambria"/>
          <w:highlight w:val="cyan"/>
          <w:u w:val="single"/>
        </w:rPr>
        <w:t>conservative</w:t>
      </w:r>
      <w:r w:rsidRPr="00E32B1A">
        <w:rPr>
          <w:rFonts w:eastAsia="Cambria"/>
          <w:sz w:val="16"/>
        </w:rPr>
        <w:t xml:space="preserve"> entertainment </w:t>
      </w:r>
      <w:r w:rsidRPr="00E32B1A">
        <w:rPr>
          <w:rFonts w:eastAsia="Cambria"/>
          <w:highlight w:val="cyan"/>
          <w:u w:val="single"/>
        </w:rPr>
        <w:t>complex</w:t>
      </w:r>
      <w:r w:rsidRPr="00E32B1A">
        <w:rPr>
          <w:rFonts w:eastAsia="Cambria"/>
          <w:sz w:val="16"/>
        </w:rPr>
        <w:t xml:space="preserve"> have </w:t>
      </w:r>
      <w:r w:rsidRPr="00E32B1A">
        <w:rPr>
          <w:rFonts w:eastAsia="Cambria"/>
          <w:highlight w:val="cyan"/>
          <w:u w:val="single"/>
        </w:rPr>
        <w:t>combined to open</w:t>
      </w:r>
      <w:r w:rsidRPr="00E32B1A">
        <w:rPr>
          <w:rFonts w:eastAsia="Cambria"/>
          <w:u w:val="single"/>
        </w:rPr>
        <w:t xml:space="preserve"> a gaping </w:t>
      </w:r>
      <w:r w:rsidRPr="00E32B1A">
        <w:rPr>
          <w:rFonts w:eastAsia="Cambria"/>
          <w:b/>
          <w:iCs/>
          <w:u w:val="single"/>
          <w:bdr w:val="single" w:sz="8" w:space="0" w:color="auto"/>
        </w:rPr>
        <w:t xml:space="preserve">window of </w:t>
      </w:r>
      <w:r w:rsidRPr="00E32B1A">
        <w:rPr>
          <w:rFonts w:eastAsia="Cambria"/>
          <w:b/>
          <w:iCs/>
          <w:highlight w:val="cyan"/>
          <w:u w:val="single"/>
          <w:bdr w:val="single" w:sz="8" w:space="0" w:color="auto"/>
        </w:rPr>
        <w:t>legitimacy</w:t>
      </w:r>
      <w:r w:rsidRPr="00E32B1A">
        <w:rPr>
          <w:rFonts w:eastAsia="Cambria"/>
          <w:highlight w:val="cyan"/>
          <w:u w:val="single"/>
        </w:rPr>
        <w:t xml:space="preserve"> for</w:t>
      </w:r>
      <w:r w:rsidRPr="00E32B1A">
        <w:rPr>
          <w:rFonts w:eastAsia="Cambria"/>
          <w:u w:val="single"/>
        </w:rPr>
        <w:t xml:space="preserve"> both race wars and </w:t>
      </w:r>
      <w:r w:rsidRPr="00E32B1A">
        <w:rPr>
          <w:rFonts w:eastAsia="Cambria"/>
          <w:b/>
          <w:iCs/>
          <w:highlight w:val="cyan"/>
          <w:u w:val="single"/>
          <w:bdr w:val="single" w:sz="8" w:space="0" w:color="auto"/>
        </w:rPr>
        <w:t>wars against the</w:t>
      </w:r>
      <w:r w:rsidRPr="00E32B1A">
        <w:rPr>
          <w:rFonts w:eastAsia="Cambria"/>
          <w:b/>
          <w:iCs/>
          <w:u w:val="single"/>
          <w:bdr w:val="single" w:sz="8" w:space="0" w:color="auto"/>
        </w:rPr>
        <w:t xml:space="preserve"> U.S. </w:t>
      </w:r>
      <w:r w:rsidRPr="00E32B1A">
        <w:rPr>
          <w:rFonts w:eastAsia="Cambria"/>
          <w:b/>
          <w:iCs/>
          <w:highlight w:val="cyan"/>
          <w:u w:val="single"/>
          <w:bdr w:val="single" w:sz="8" w:space="0" w:color="auto"/>
        </w:rPr>
        <w:t>government</w:t>
      </w:r>
      <w:r w:rsidRPr="00E32B1A">
        <w:rPr>
          <w:rFonts w:eastAsia="Cambria"/>
          <w:sz w:val="16"/>
        </w:rPr>
        <w:t>, which is currently and not-insignificantly run by an African-American president.</w:t>
      </w:r>
    </w:p>
    <w:p w14:paraId="4A8BC710" w14:textId="77777777" w:rsidR="000C2B54" w:rsidRPr="00E32B1A" w:rsidRDefault="000C2B54" w:rsidP="000C2B54">
      <w:pPr>
        <w:rPr>
          <w:rFonts w:eastAsia="Cambria"/>
          <w:sz w:val="16"/>
        </w:rPr>
      </w:pPr>
      <w:r w:rsidRPr="00E32B1A">
        <w:rPr>
          <w:rFonts w:eastAsia="Cambria"/>
          <w:sz w:val="16"/>
        </w:rPr>
        <w:t>By the way, I'm old enough to remember how there wasn't a peep from any of these maniacs during the Bush years. In fact, any anti-government rhetoric was vocally shouted down by Dixie Chicks-haters and Bush-supporters, who insisted that we should </w:t>
      </w:r>
      <w:hyperlink r:id="rId9" w:history="1">
        <w:r w:rsidRPr="00E32B1A">
          <w:rPr>
            <w:rFonts w:eastAsia="Cambria"/>
            <w:sz w:val="16"/>
          </w:rPr>
          <w:t>never criticize</w:t>
        </w:r>
      </w:hyperlink>
      <w:r w:rsidRPr="00E32B1A">
        <w:rPr>
          <w:rFonts w:eastAsia="Cambria"/>
          <w:sz w:val="16"/>
        </w:rPr>
        <w:t> the commander-in-chief while troops were in harm's way. Hell, personalities like Bill Maher were summarily fired for daring to utter an off-handed criticism of our military leaders. Now, today, the same weirdos who were accusing Michael Moore or Nancy Pelosi of being unpatriotic for not supporting the Iraq War are rending garments over the Jade Helm "conspiracy" and a military takeover of Texas.</w:t>
      </w:r>
    </w:p>
    <w:p w14:paraId="6F608D6C" w14:textId="77777777" w:rsidR="000C2B54" w:rsidRPr="00E32B1A" w:rsidRDefault="000C2B54" w:rsidP="000C2B54">
      <w:pPr>
        <w:rPr>
          <w:rFonts w:eastAsia="Cambria"/>
          <w:sz w:val="16"/>
        </w:rPr>
      </w:pPr>
      <w:r w:rsidRPr="00E32B1A">
        <w:rPr>
          <w:rFonts w:eastAsia="Cambria"/>
          <w:sz w:val="16"/>
        </w:rPr>
        <w:t xml:space="preserve">Worse yet, </w:t>
      </w:r>
      <w:r w:rsidRPr="00E32B1A">
        <w:rPr>
          <w:rFonts w:eastAsia="Cambria"/>
          <w:u w:val="single"/>
        </w:rPr>
        <w:t xml:space="preserve">an </w:t>
      </w:r>
      <w:r w:rsidRPr="00E32B1A">
        <w:rPr>
          <w:rFonts w:eastAsia="Cambria"/>
          <w:b/>
          <w:iCs/>
          <w:u w:val="single"/>
          <w:bdr w:val="single" w:sz="8" w:space="0" w:color="auto"/>
        </w:rPr>
        <w:t>incendiary Venn diagram</w:t>
      </w:r>
      <w:r w:rsidRPr="00E32B1A">
        <w:rPr>
          <w:rFonts w:eastAsia="Cambria"/>
          <w:sz w:val="16"/>
        </w:rPr>
        <w:t xml:space="preserve"> of Confederate flag suppoerters, armed Oath Keepers, and members </w:t>
      </w:r>
      <w:r w:rsidRPr="00E32B1A">
        <w:rPr>
          <w:rFonts w:eastAsia="Cambria"/>
          <w:u w:val="single"/>
        </w:rPr>
        <w:t>of</w:t>
      </w:r>
      <w:r w:rsidRPr="00E32B1A">
        <w:rPr>
          <w:rFonts w:eastAsia="Cambria"/>
          <w:sz w:val="16"/>
        </w:rPr>
        <w:t xml:space="preserve"> the Alex Jones </w:t>
      </w:r>
      <w:r w:rsidRPr="00E32B1A">
        <w:rPr>
          <w:rFonts w:eastAsia="Cambria"/>
          <w:u w:val="single"/>
        </w:rPr>
        <w:t>conspiracy theory</w:t>
      </w:r>
      <w:r w:rsidRPr="00E32B1A">
        <w:rPr>
          <w:rFonts w:eastAsia="Cambria"/>
          <w:sz w:val="16"/>
        </w:rPr>
        <w:t xml:space="preserve"> goon squad </w:t>
      </w:r>
      <w:r w:rsidRPr="00E32B1A">
        <w:rPr>
          <w:rFonts w:eastAsia="Cambria"/>
          <w:u w:val="single"/>
        </w:rPr>
        <w:t xml:space="preserve">appear to be forming </w:t>
      </w:r>
      <w:r w:rsidRPr="00E32B1A">
        <w:rPr>
          <w:rFonts w:eastAsia="Cambria"/>
          <w:highlight w:val="cyan"/>
          <w:u w:val="single"/>
        </w:rPr>
        <w:t>a</w:t>
      </w:r>
      <w:r w:rsidRPr="00E32B1A">
        <w:rPr>
          <w:rFonts w:eastAsia="Cambria"/>
          <w:u w:val="single"/>
        </w:rPr>
        <w:t xml:space="preserve"> </w:t>
      </w:r>
      <w:r w:rsidRPr="00E32B1A">
        <w:rPr>
          <w:rFonts w:eastAsia="Cambria"/>
          <w:b/>
          <w:iCs/>
          <w:u w:val="single"/>
          <w:bdr w:val="single" w:sz="8" w:space="0" w:color="auto"/>
        </w:rPr>
        <w:t xml:space="preserve">perfect </w:t>
      </w:r>
      <w:r w:rsidRPr="00E32B1A">
        <w:rPr>
          <w:rFonts w:eastAsia="Cambria"/>
          <w:b/>
          <w:iCs/>
          <w:highlight w:val="cyan"/>
          <w:u w:val="single"/>
          <w:bdr w:val="single" w:sz="8" w:space="0" w:color="auto"/>
        </w:rPr>
        <w:t>storm</w:t>
      </w:r>
      <w:r w:rsidRPr="00E32B1A">
        <w:rPr>
          <w:rFonts w:eastAsia="Cambria"/>
          <w:u w:val="single"/>
        </w:rPr>
        <w:t xml:space="preserve"> that's hastily </w:t>
      </w:r>
      <w:r w:rsidRPr="00E32B1A">
        <w:rPr>
          <w:rFonts w:eastAsia="Cambria"/>
          <w:highlight w:val="cyan"/>
          <w:u w:val="single"/>
        </w:rPr>
        <w:t>moving closer</w:t>
      </w:r>
      <w:r w:rsidRPr="00E32B1A">
        <w:rPr>
          <w:rFonts w:eastAsia="Cambria"/>
          <w:u w:val="single"/>
        </w:rPr>
        <w:t xml:space="preserve"> to </w:t>
      </w:r>
      <w:r w:rsidRPr="00E32B1A">
        <w:rPr>
          <w:rFonts w:eastAsia="Cambria"/>
          <w:b/>
          <w:iCs/>
          <w:u w:val="single"/>
          <w:bdr w:val="single" w:sz="8" w:space="0" w:color="auto"/>
        </w:rPr>
        <w:t xml:space="preserve">African American </w:t>
      </w:r>
      <w:r w:rsidRPr="00E32B1A">
        <w:rPr>
          <w:rFonts w:eastAsia="Cambria"/>
          <w:b/>
          <w:iCs/>
          <w:highlight w:val="cyan"/>
          <w:u w:val="single"/>
          <w:bdr w:val="single" w:sz="8" w:space="0" w:color="auto"/>
        </w:rPr>
        <w:t>activists</w:t>
      </w:r>
      <w:r w:rsidRPr="00E32B1A">
        <w:rPr>
          <w:rFonts w:eastAsia="Cambria"/>
          <w:u w:val="single"/>
        </w:rPr>
        <w:t>, chiefly B</w:t>
      </w:r>
      <w:r w:rsidRPr="00E32B1A">
        <w:rPr>
          <w:rFonts w:eastAsia="Cambria"/>
          <w:sz w:val="16"/>
        </w:rPr>
        <w:t xml:space="preserve">lack </w:t>
      </w:r>
      <w:r w:rsidRPr="00E32B1A">
        <w:rPr>
          <w:rFonts w:eastAsia="Cambria"/>
          <w:u w:val="single"/>
        </w:rPr>
        <w:t>L</w:t>
      </w:r>
      <w:r w:rsidRPr="00E32B1A">
        <w:rPr>
          <w:rFonts w:eastAsia="Cambria"/>
          <w:sz w:val="16"/>
        </w:rPr>
        <w:t xml:space="preserve">ives </w:t>
      </w:r>
      <w:r w:rsidRPr="00E32B1A">
        <w:rPr>
          <w:rFonts w:eastAsia="Cambria"/>
          <w:u w:val="single"/>
        </w:rPr>
        <w:t>M</w:t>
      </w:r>
      <w:r w:rsidRPr="00E32B1A">
        <w:rPr>
          <w:rFonts w:eastAsia="Cambria"/>
          <w:sz w:val="16"/>
        </w:rPr>
        <w:t xml:space="preserve">atter protesters. </w:t>
      </w:r>
      <w:r w:rsidRPr="00E32B1A">
        <w:rPr>
          <w:rFonts w:eastAsia="Cambria"/>
          <w:u w:val="single"/>
        </w:rPr>
        <w:t xml:space="preserve">It's becoming increasingly evident that </w:t>
      </w:r>
      <w:r w:rsidRPr="00E32B1A">
        <w:rPr>
          <w:rFonts w:eastAsia="Cambria"/>
          <w:b/>
          <w:iCs/>
          <w:highlight w:val="cyan"/>
          <w:u w:val="single"/>
          <w:bdr w:val="single" w:sz="8" w:space="0" w:color="auto"/>
        </w:rPr>
        <w:t>right-wing extremists</w:t>
      </w:r>
      <w:r w:rsidRPr="00E32B1A">
        <w:rPr>
          <w:rFonts w:eastAsia="Cambria"/>
          <w:u w:val="single"/>
        </w:rPr>
        <w:t xml:space="preserve"> and militia radicals are determined to touch off</w:t>
      </w:r>
      <w:r w:rsidRPr="00E32B1A">
        <w:rPr>
          <w:rFonts w:eastAsia="Cambria"/>
          <w:sz w:val="16"/>
        </w:rPr>
        <w:t xml:space="preserve"> some sort of </w:t>
      </w:r>
      <w:r w:rsidRPr="00E32B1A">
        <w:rPr>
          <w:rFonts w:eastAsia="Cambria"/>
          <w:b/>
          <w:iCs/>
          <w:u w:val="single"/>
          <w:bdr w:val="single" w:sz="8" w:space="0" w:color="auto"/>
        </w:rPr>
        <w:t>violent conflict</w:t>
      </w:r>
      <w:r w:rsidRPr="00E32B1A">
        <w:rPr>
          <w:rFonts w:eastAsia="Cambria"/>
          <w:u w:val="single"/>
        </w:rPr>
        <w:t xml:space="preserve"> involving black activists </w:t>
      </w:r>
      <w:r w:rsidRPr="00E32B1A">
        <w:rPr>
          <w:rFonts w:eastAsia="Cambria"/>
          <w:sz w:val="16"/>
        </w:rPr>
        <w:t xml:space="preserve">and law enforcement, </w:t>
      </w:r>
      <w:r w:rsidRPr="00E32B1A">
        <w:rPr>
          <w:rFonts w:eastAsia="Cambria"/>
          <w:u w:val="single"/>
        </w:rPr>
        <w:t>with Black protesters as</w:t>
      </w:r>
      <w:r w:rsidRPr="00E32B1A">
        <w:rPr>
          <w:rFonts w:eastAsia="Cambria"/>
          <w:sz w:val="16"/>
        </w:rPr>
        <w:t xml:space="preserve"> either </w:t>
      </w:r>
      <w:r w:rsidRPr="00E32B1A">
        <w:rPr>
          <w:rFonts w:eastAsia="Cambria"/>
          <w:u w:val="single"/>
        </w:rPr>
        <w:t>targets</w:t>
      </w:r>
      <w:r w:rsidRPr="00E32B1A">
        <w:rPr>
          <w:rFonts w:eastAsia="Cambria"/>
          <w:sz w:val="16"/>
        </w:rPr>
        <w:t xml:space="preserve"> or as convenient patsies.</w:t>
      </w:r>
    </w:p>
    <w:p w14:paraId="661E558E" w14:textId="77777777" w:rsidR="000C2B54" w:rsidRPr="00E32B1A" w:rsidRDefault="000C2B54" w:rsidP="000C2B54">
      <w:pPr>
        <w:rPr>
          <w:rFonts w:eastAsia="Cambria"/>
          <w:sz w:val="16"/>
        </w:rPr>
      </w:pPr>
      <w:r w:rsidRPr="00E32B1A">
        <w:rPr>
          <w:rFonts w:eastAsia="Cambria"/>
          <w:sz w:val="16"/>
        </w:rPr>
        <w:t xml:space="preserve">With the radicalization of the far-right, especially during the last six years, the eliminationist rhetoric that jet-blasts around the clock from Fox News Channel, AM talk radio and various social media groups has begun to turn a corner. Now </w:t>
      </w:r>
      <w:r w:rsidRPr="00E32B1A">
        <w:rPr>
          <w:rFonts w:eastAsia="Cambria"/>
          <w:u w:val="single"/>
        </w:rPr>
        <w:t xml:space="preserve">they are </w:t>
      </w:r>
      <w:r w:rsidRPr="00E32B1A">
        <w:rPr>
          <w:rFonts w:eastAsia="Cambria"/>
          <w:highlight w:val="cyan"/>
          <w:u w:val="single"/>
        </w:rPr>
        <w:t>actively</w:t>
      </w:r>
      <w:r w:rsidRPr="00E32B1A">
        <w:rPr>
          <w:rFonts w:eastAsia="Cambria"/>
          <w:u w:val="single"/>
        </w:rPr>
        <w:t xml:space="preserve"> trying to </w:t>
      </w:r>
      <w:r w:rsidRPr="00E32B1A">
        <w:rPr>
          <w:rFonts w:eastAsia="Cambria"/>
          <w:highlight w:val="cyan"/>
          <w:u w:val="single"/>
        </w:rPr>
        <w:t>foment</w:t>
      </w:r>
      <w:r w:rsidRPr="00E32B1A">
        <w:rPr>
          <w:rFonts w:eastAsia="Cambria"/>
          <w:u w:val="single"/>
        </w:rPr>
        <w:t xml:space="preserve"> mass </w:t>
      </w:r>
      <w:r w:rsidRPr="00E32B1A">
        <w:rPr>
          <w:rFonts w:eastAsia="Cambria"/>
          <w:b/>
          <w:iCs/>
          <w:highlight w:val="cyan"/>
          <w:u w:val="single"/>
          <w:bdr w:val="single" w:sz="8" w:space="0" w:color="auto"/>
        </w:rPr>
        <w:t>armed confrontations</w:t>
      </w:r>
      <w:r w:rsidRPr="00E32B1A">
        <w:rPr>
          <w:rFonts w:eastAsia="Cambria"/>
          <w:sz w:val="16"/>
        </w:rPr>
        <w:t>.</w:t>
      </w:r>
    </w:p>
    <w:p w14:paraId="7C5D715D" w14:textId="109EA179" w:rsidR="005B0F90" w:rsidRPr="000C2B54" w:rsidRDefault="000C2B54" w:rsidP="000C2B54">
      <w:pPr>
        <w:rPr>
          <w:rFonts w:eastAsia="Cambria"/>
          <w:sz w:val="16"/>
        </w:rPr>
      </w:pPr>
      <w:r w:rsidRPr="00E32B1A">
        <w:rPr>
          <w:rFonts w:eastAsia="Cambria"/>
          <w:sz w:val="16"/>
        </w:rPr>
        <w:t xml:space="preserve">Now, </w:t>
      </w:r>
      <w:r w:rsidRPr="00E32B1A">
        <w:rPr>
          <w:rFonts w:eastAsia="Cambria"/>
          <w:highlight w:val="cyan"/>
          <w:u w:val="single"/>
        </w:rPr>
        <w:t>it’s</w:t>
      </w:r>
      <w:r w:rsidRPr="00E32B1A">
        <w:rPr>
          <w:rFonts w:eastAsia="Cambria"/>
          <w:u w:val="single"/>
        </w:rPr>
        <w:t xml:space="preserve"> entirely </w:t>
      </w:r>
      <w:r w:rsidRPr="00E32B1A">
        <w:rPr>
          <w:rFonts w:eastAsia="Cambria"/>
          <w:highlight w:val="cyan"/>
          <w:u w:val="single"/>
        </w:rPr>
        <w:t>possible</w:t>
      </w:r>
      <w:r w:rsidRPr="00E32B1A">
        <w:rPr>
          <w:rFonts w:eastAsia="Cambria"/>
          <w:u w:val="single"/>
        </w:rPr>
        <w:t xml:space="preserve"> the </w:t>
      </w:r>
      <w:r w:rsidRPr="00E32B1A">
        <w:rPr>
          <w:rFonts w:eastAsia="Cambria"/>
          <w:highlight w:val="cyan"/>
          <w:u w:val="single"/>
        </w:rPr>
        <w:t>Oath Keepers will</w:t>
      </w:r>
      <w:r w:rsidRPr="00E32B1A">
        <w:rPr>
          <w:rFonts w:eastAsia="Cambria"/>
          <w:u w:val="single"/>
        </w:rPr>
        <w:t xml:space="preserve"> either </w:t>
      </w:r>
      <w:r w:rsidRPr="00E32B1A">
        <w:rPr>
          <w:rFonts w:eastAsia="Cambria"/>
          <w:highlight w:val="cyan"/>
          <w:u w:val="single"/>
        </w:rPr>
        <w:t xml:space="preserve">be </w:t>
      </w:r>
      <w:r w:rsidRPr="00E32B1A">
        <w:rPr>
          <w:rFonts w:eastAsia="Cambria"/>
          <w:b/>
          <w:iCs/>
          <w:highlight w:val="cyan"/>
          <w:u w:val="single"/>
          <w:bdr w:val="single" w:sz="8" w:space="0" w:color="auto"/>
        </w:rPr>
        <w:t>prevented by law enforcement</w:t>
      </w:r>
      <w:r w:rsidRPr="00E32B1A">
        <w:rPr>
          <w:rFonts w:eastAsia="Cambria"/>
          <w:u w:val="single"/>
        </w:rPr>
        <w:t xml:space="preserve"> from handing out firearms</w:t>
      </w:r>
      <w:r w:rsidRPr="00E32B1A">
        <w:rPr>
          <w:rFonts w:eastAsia="Cambria"/>
          <w:sz w:val="16"/>
        </w:rPr>
        <w:t xml:space="preserve"> to protesters, or it could be that it’s all a big bluff, that none of the Ferguson protesters have even the remotest of interest in participating in this Oath Keeper protest. But what matters here is the intention. And </w:t>
      </w:r>
      <w:r w:rsidRPr="00E32B1A">
        <w:rPr>
          <w:rFonts w:eastAsia="Cambria"/>
          <w:u w:val="single"/>
        </w:rPr>
        <w:t xml:space="preserve">the intention is to </w:t>
      </w:r>
      <w:r w:rsidRPr="00E32B1A">
        <w:rPr>
          <w:rFonts w:eastAsia="Cambria"/>
          <w:b/>
          <w:iCs/>
          <w:u w:val="single"/>
          <w:bdr w:val="single" w:sz="8" w:space="0" w:color="auto"/>
        </w:rPr>
        <w:t>incite violence</w:t>
      </w:r>
      <w:r w:rsidRPr="00E32B1A">
        <w:rPr>
          <w:rFonts w:eastAsia="Cambria"/>
          <w:sz w:val="16"/>
        </w:rPr>
        <w:t>, in an already tense atmosphere, </w:t>
      </w:r>
      <w:r w:rsidRPr="00E32B1A">
        <w:rPr>
          <w:rFonts w:eastAsia="Cambria"/>
          <w:u w:val="single"/>
        </w:rPr>
        <w:t xml:space="preserve">by a right-wing hate group that has </w:t>
      </w:r>
      <w:r w:rsidRPr="00E32B1A">
        <w:rPr>
          <w:rFonts w:eastAsia="Cambria"/>
          <w:b/>
          <w:iCs/>
          <w:u w:val="single"/>
          <w:bdr w:val="single" w:sz="8" w:space="0" w:color="auto"/>
        </w:rPr>
        <w:t>zero interest</w:t>
      </w:r>
      <w:r w:rsidRPr="00E32B1A">
        <w:rPr>
          <w:rFonts w:eastAsia="Cambria"/>
          <w:u w:val="single"/>
        </w:rPr>
        <w:t xml:space="preserve"> in the future of</w:t>
      </w:r>
      <w:r w:rsidRPr="00E32B1A">
        <w:rPr>
          <w:rFonts w:eastAsia="Cambria"/>
          <w:sz w:val="16"/>
        </w:rPr>
        <w:t xml:space="preserve"> civil rights -- or </w:t>
      </w:r>
      <w:r w:rsidRPr="00E32B1A">
        <w:rPr>
          <w:rFonts w:eastAsia="Cambria"/>
          <w:b/>
          <w:iCs/>
          <w:u w:val="single"/>
          <w:bdr w:val="single" w:sz="8" w:space="0" w:color="auto"/>
        </w:rPr>
        <w:t>black lives</w:t>
      </w:r>
      <w:r w:rsidRPr="00E32B1A">
        <w:rPr>
          <w:rFonts w:eastAsia="Cambria"/>
          <w:sz w:val="16"/>
        </w:rPr>
        <w:t>, for that matter.</w:t>
      </w:r>
    </w:p>
    <w:p w14:paraId="3C3692BF" w14:textId="77777777" w:rsidR="000C2B54" w:rsidRDefault="000C2B54" w:rsidP="000C2B54">
      <w:pPr>
        <w:pStyle w:val="Heading1"/>
      </w:pPr>
      <w:r>
        <w:t>2NC</w:t>
      </w:r>
    </w:p>
    <w:p w14:paraId="14A88507" w14:textId="77777777" w:rsidR="000C2B54" w:rsidRDefault="000C2B54" w:rsidP="000C2B54">
      <w:pPr>
        <w:pStyle w:val="Heading2"/>
      </w:pPr>
      <w:r>
        <w:t>Cap K</w:t>
      </w:r>
    </w:p>
    <w:p w14:paraId="200416A4" w14:textId="77777777" w:rsidR="000C2B54" w:rsidRPr="005A11D6" w:rsidRDefault="000C2B54" w:rsidP="000C2B54">
      <w:pPr>
        <w:pStyle w:val="Heading3"/>
        <w:rPr>
          <w:rFonts w:cs="Arial"/>
        </w:rPr>
      </w:pPr>
      <w:r>
        <w:rPr>
          <w:rFonts w:cs="Arial"/>
        </w:rPr>
        <w:t>Overview – 2NC</w:t>
      </w:r>
    </w:p>
    <w:p w14:paraId="5E07F7E7" w14:textId="77777777" w:rsidR="000C2B54" w:rsidRPr="008E6D7C" w:rsidRDefault="000C2B54" w:rsidP="000C2B54">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72BE4F74" w14:textId="77777777" w:rsidR="000C2B54" w:rsidRPr="008E6D7C" w:rsidRDefault="000C2B54" w:rsidP="000C2B54">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10" w:history="1">
        <w:r w:rsidRPr="00A717A6">
          <w:rPr>
            <w:rStyle w:val="Hyperlink"/>
          </w:rPr>
          <w:t>https://truthout.org/articles/disposable-futures-critique-of-violence/</w:t>
        </w:r>
      </w:hyperlink>
      <w:r>
        <w:t>, 05-06-2015</w:t>
      </w:r>
    </w:p>
    <w:p w14:paraId="09FAFC9F" w14:textId="77777777" w:rsidR="000C2B54" w:rsidRPr="00632D4E" w:rsidRDefault="000C2B54" w:rsidP="000C2B54">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7CBA0D64" w14:textId="77777777" w:rsidR="000C2B54" w:rsidRPr="00632D4E" w:rsidRDefault="000C2B54" w:rsidP="000C2B54">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08A0A6EC" w14:textId="77777777" w:rsidR="000C2B54" w:rsidRPr="00632D4E" w:rsidRDefault="000C2B54" w:rsidP="000C2B54">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16306D4D" w14:textId="77777777" w:rsidR="000C2B54" w:rsidRPr="00632D4E" w:rsidRDefault="000C2B54" w:rsidP="000C2B54">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5ADDD3F9" w14:textId="77777777" w:rsidR="000C2B54" w:rsidRDefault="000C2B54" w:rsidP="000C2B54">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0B19EFB8" w14:textId="77777777" w:rsidR="000C2B54" w:rsidRPr="00632D4E" w:rsidRDefault="000C2B54" w:rsidP="000C2B54">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7D0E2DC6" w14:textId="77777777" w:rsidR="000C2B54" w:rsidRDefault="000C2B54" w:rsidP="000C2B54">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23FEED28" w14:textId="77777777" w:rsidR="000C2B54" w:rsidRDefault="000C2B54" w:rsidP="000C2B54">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05DCE47D" w14:textId="77777777" w:rsidR="000C2B54" w:rsidRPr="00A87EA9" w:rsidRDefault="000C2B54" w:rsidP="000C2B54">
      <w:pPr>
        <w:pStyle w:val="Heading4"/>
        <w:rPr>
          <w:rFonts w:cs="Arial"/>
        </w:rPr>
      </w:pPr>
      <w:r>
        <w:rPr>
          <w:rFonts w:cs="Arial"/>
        </w:rPr>
        <w:t>2--</w:t>
      </w:r>
      <w:r w:rsidRPr="00A87EA9">
        <w:rPr>
          <w:rFonts w:cs="Arial"/>
        </w:rPr>
        <w:t>We don’t have to “</w:t>
      </w:r>
      <w:r w:rsidRPr="00000354">
        <w:rPr>
          <w:rFonts w:cs="Arial"/>
          <w:u w:val="single"/>
        </w:rPr>
        <w:t>neoliberalism</w:t>
      </w:r>
      <w:r w:rsidRPr="00A87EA9">
        <w:rPr>
          <w:rFonts w:cs="Arial"/>
        </w:rPr>
        <w:t xml:space="preserve"> is the </w:t>
      </w:r>
      <w:r w:rsidRPr="00000354">
        <w:rPr>
          <w:rFonts w:cs="Arial"/>
          <w:u w:val="single"/>
        </w:rPr>
        <w:t>root cause</w:t>
      </w:r>
      <w:r w:rsidRPr="00A87EA9">
        <w:rPr>
          <w:rFonts w:cs="Arial"/>
        </w:rPr>
        <w:t xml:space="preserve">” to win </w:t>
      </w:r>
      <w:r w:rsidRPr="00A87EA9">
        <w:rPr>
          <w:rFonts w:cs="Arial"/>
          <w:i/>
          <w:u w:val="single"/>
        </w:rPr>
        <w:t xml:space="preserve">persistence of neoliberalism </w:t>
      </w:r>
      <w:r>
        <w:rPr>
          <w:rFonts w:cs="Arial"/>
          <w:i/>
          <w:u w:val="single"/>
        </w:rPr>
        <w:t>as</w:t>
      </w:r>
      <w:r w:rsidRPr="00A87EA9">
        <w:rPr>
          <w:rFonts w:cs="Arial"/>
          <w:i/>
          <w:u w:val="single"/>
        </w:rPr>
        <w:t xml:space="preserve"> a structural barrier to solving the aff’s harms</w:t>
      </w:r>
      <w:r w:rsidRPr="00A87EA9">
        <w:rPr>
          <w:rFonts w:cs="Arial"/>
        </w:rPr>
        <w:t xml:space="preserve"> – even if its not the root cause, neoliberal governance creates </w:t>
      </w:r>
      <w:r w:rsidRPr="00A87EA9">
        <w:rPr>
          <w:rFonts w:cs="Arial"/>
          <w:i/>
          <w:u w:val="single"/>
        </w:rPr>
        <w:t>economic roadblocks</w:t>
      </w:r>
      <w:r w:rsidRPr="00A87EA9">
        <w:rPr>
          <w:rFonts w:cs="Arial"/>
        </w:rPr>
        <w:t xml:space="preserve"> to resolving the </w:t>
      </w:r>
      <w:r>
        <w:rPr>
          <w:rFonts w:cs="Arial"/>
        </w:rPr>
        <w:t>AFF’s</w:t>
      </w:r>
      <w:r w:rsidRPr="00A87EA9">
        <w:rPr>
          <w:rFonts w:cs="Arial"/>
        </w:rPr>
        <w:t xml:space="preserve"> impacts </w:t>
      </w:r>
    </w:p>
    <w:p w14:paraId="0636316E" w14:textId="77777777" w:rsidR="000C2B54" w:rsidRPr="00A87EA9" w:rsidRDefault="000C2B54" w:rsidP="000C2B54">
      <w:r w:rsidRPr="00AA4A4E">
        <w:rPr>
          <w:rStyle w:val="Style13ptBold"/>
        </w:rPr>
        <w:t>Olin Wright 09</w:t>
      </w:r>
      <w:r>
        <w:t xml:space="preserve"> – Erik, </w:t>
      </w:r>
      <w:r w:rsidRPr="00A87EA9">
        <w:t>professor of sociology at the University of Wisconsin–Madison</w:t>
      </w:r>
      <w:r>
        <w:t>. “</w:t>
      </w:r>
      <w:r w:rsidRPr="004A43A1">
        <w:rPr>
          <w:iCs/>
        </w:rPr>
        <w:t>Envisioning Real Utopias</w:t>
      </w:r>
      <w:r>
        <w:rPr>
          <w:iCs/>
        </w:rPr>
        <w:t>”, Verso Books, pg. 25, xx-xx-2009</w:t>
      </w:r>
    </w:p>
    <w:p w14:paraId="68130E44" w14:textId="77777777" w:rsidR="000C2B54" w:rsidRPr="00DC329A" w:rsidRDefault="000C2B54" w:rsidP="000C2B54">
      <w:pPr>
        <w:rPr>
          <w:sz w:val="16"/>
        </w:rPr>
      </w:pPr>
      <w:r w:rsidRPr="00FE35E7">
        <w:rPr>
          <w:sz w:val="16"/>
        </w:rPr>
        <w:t xml:space="preserve">Two other preliminary comments: First, </w:t>
      </w:r>
      <w:r w:rsidRPr="000F5F99">
        <w:rPr>
          <w:rStyle w:val="StyleUnderline"/>
          <w:highlight w:val="cyan"/>
        </w:rPr>
        <w:t>critics of capitalism</w:t>
      </w:r>
      <w:r w:rsidRPr="00A87EA9">
        <w:rPr>
          <w:rStyle w:val="StyleUnderline"/>
        </w:rPr>
        <w:t xml:space="preserve"> are</w:t>
      </w:r>
      <w:r w:rsidRPr="00FE35E7">
        <w:rPr>
          <w:sz w:val="16"/>
        </w:rPr>
        <w:t xml:space="preserve"> sometimes </w:t>
      </w:r>
      <w:r w:rsidRPr="000F5F99">
        <w:rPr>
          <w:rStyle w:val="StyleUnderline"/>
          <w:highlight w:val="cyan"/>
        </w:rPr>
        <w:t>tempted</w:t>
      </w:r>
      <w:r w:rsidRPr="00FE35E7">
        <w:rPr>
          <w:sz w:val="16"/>
        </w:rPr>
        <w:t xml:space="preserve"> to try </w:t>
      </w:r>
      <w:r w:rsidRPr="000F5F99">
        <w:rPr>
          <w:rStyle w:val="StyleUnderline"/>
          <w:highlight w:val="cyan"/>
        </w:rPr>
        <w:t>to make all of the</w:t>
      </w:r>
      <w:r w:rsidRPr="00FE35E7">
        <w:rPr>
          <w:sz w:val="16"/>
        </w:rPr>
        <w:t xml:space="preserve"> serious </w:t>
      </w:r>
      <w:r w:rsidRPr="000F5F99">
        <w:rPr>
          <w:rStyle w:val="StyleUnderline"/>
          <w:highlight w:val="cyan"/>
        </w:rPr>
        <w:t>problems</w:t>
      </w:r>
      <w:r w:rsidRPr="00FE35E7">
        <w:rPr>
          <w:sz w:val="16"/>
        </w:rPr>
        <w:t xml:space="preserve"> and harms </w:t>
      </w:r>
      <w:r w:rsidRPr="00A87EA9">
        <w:rPr>
          <w:rStyle w:val="StyleUnderline"/>
        </w:rPr>
        <w:t xml:space="preserve">of the contemporary world </w:t>
      </w:r>
      <w:r w:rsidRPr="000F5F99">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0F5F99">
        <w:rPr>
          <w:rStyle w:val="StyleUnderline"/>
          <w:highlight w:val="cyan"/>
        </w:rPr>
        <w:t>even in the case of those forms of oppression</w:t>
      </w:r>
      <w:r w:rsidRPr="00A87EA9">
        <w:rPr>
          <w:rStyle w:val="StyleUnderline"/>
        </w:rPr>
        <w:t xml:space="preserve"> </w:t>
      </w:r>
      <w:r w:rsidRPr="000F5F99">
        <w:rPr>
          <w:rStyle w:val="StyleUnderline"/>
          <w:highlight w:val="cyan"/>
        </w:rPr>
        <w:t>which capitalism may not itself generate</w:t>
      </w:r>
      <w:r w:rsidRPr="000F5F99">
        <w:rPr>
          <w:sz w:val="16"/>
          <w:highlight w:val="cyan"/>
        </w:rPr>
        <w:t>,</w:t>
      </w:r>
      <w:r w:rsidRPr="00FE35E7">
        <w:rPr>
          <w:sz w:val="16"/>
        </w:rPr>
        <w:t xml:space="preserve"> </w:t>
      </w:r>
      <w:r w:rsidRPr="000F5F99">
        <w:rPr>
          <w:rStyle w:val="Emphasis"/>
          <w:highlight w:val="cyan"/>
        </w:rPr>
        <w:t>capitalism may still be implicated</w:t>
      </w:r>
      <w:r w:rsidRPr="00A87EA9">
        <w:rPr>
          <w:rStyle w:val="Emphasis"/>
        </w:rPr>
        <w:t xml:space="preserve"> </w:t>
      </w:r>
      <w:r w:rsidRPr="000F5F99">
        <w:rPr>
          <w:rStyle w:val="Emphasis"/>
          <w:highlight w:val="cyan"/>
        </w:rPr>
        <w:t>by making it more difficult to overcome them</w:t>
      </w:r>
      <w:r w:rsidRPr="00FE35E7">
        <w:rPr>
          <w:sz w:val="16"/>
        </w:rPr>
        <w:t xml:space="preserve">. </w:t>
      </w:r>
      <w:r w:rsidRPr="000F5F99">
        <w:rPr>
          <w:rStyle w:val="StyleUnderline"/>
          <w:highlight w:val="cyan"/>
        </w:rPr>
        <w:t>Capitalism may not be the root cause of sexism</w:t>
      </w:r>
      <w:r w:rsidRPr="00FE35E7">
        <w:rPr>
          <w:sz w:val="16"/>
        </w:rPr>
        <w:t xml:space="preserve">, for example, </w:t>
      </w:r>
      <w:r w:rsidRPr="000F5F99">
        <w:rPr>
          <w:rStyle w:val="StyleUnderline"/>
          <w:highlight w:val="cyan"/>
        </w:rPr>
        <w:t>but</w:t>
      </w:r>
      <w:r w:rsidRPr="00A87EA9">
        <w:rPr>
          <w:rStyle w:val="StyleUnderline"/>
        </w:rPr>
        <w:t xml:space="preserve"> it coul</w:t>
      </w:r>
      <w:r w:rsidRPr="000F5F99">
        <w:rPr>
          <w:rStyle w:val="StyleUnderline"/>
          <w:highlight w:val="cyan"/>
        </w:rPr>
        <w:t>d make it more difficult to overcome</w:t>
      </w:r>
      <w:r w:rsidRPr="00FE35E7">
        <w:rPr>
          <w:sz w:val="16"/>
        </w:rPr>
        <w:t xml:space="preserve"> sexism </w:t>
      </w:r>
      <w:r w:rsidRPr="000F5F99">
        <w:rPr>
          <w:rStyle w:val="StyleUnderline"/>
          <w:highlight w:val="cyan"/>
        </w:rPr>
        <w:t>by making</w:t>
      </w:r>
      <w:r w:rsidRPr="00A87EA9">
        <w:rPr>
          <w:rStyle w:val="StyleUnderline"/>
        </w:rPr>
        <w:t xml:space="preserve"> it </w:t>
      </w:r>
      <w:r w:rsidRPr="000F5F99">
        <w:rPr>
          <w:rStyle w:val="StyleUnderline"/>
          <w:highlight w:val="cyan"/>
        </w:rPr>
        <w:t>difficult to allocate</w:t>
      </w:r>
      <w:r w:rsidRPr="00A87EA9">
        <w:rPr>
          <w:rStyle w:val="StyleUnderline"/>
        </w:rPr>
        <w:t xml:space="preserve"> sufficient </w:t>
      </w:r>
      <w:r w:rsidRPr="000F5F99">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0F5F99">
        <w:rPr>
          <w:rStyle w:val="Emphasis"/>
          <w:highlight w:val="cyan"/>
        </w:rPr>
        <w:t>capitalism may</w:t>
      </w:r>
      <w:r w:rsidRPr="00A87EA9">
        <w:rPr>
          <w:rStyle w:val="Emphasis"/>
        </w:rPr>
        <w:t xml:space="preserve"> indirectly </w:t>
      </w:r>
      <w:r w:rsidRPr="000F5F99">
        <w:rPr>
          <w:rStyle w:val="Emphasis"/>
          <w:highlight w:val="cyan"/>
        </w:rPr>
        <w:t>contribute to impeding the reduction of oppression</w:t>
      </w:r>
      <w:r w:rsidRPr="00FE35E7">
        <w:rPr>
          <w:sz w:val="16"/>
        </w:rPr>
        <w:t>.</w:t>
      </w:r>
      <w:r w:rsidRPr="00632D4E">
        <w:rPr>
          <w:rFonts w:eastAsia="Calibri"/>
          <w:sz w:val="16"/>
        </w:rPr>
        <w:t xml:space="preserve"> </w:t>
      </w:r>
    </w:p>
    <w:p w14:paraId="3E174795" w14:textId="77777777" w:rsidR="000C2B54" w:rsidRPr="005A11D6" w:rsidRDefault="000C2B54" w:rsidP="000C2B54">
      <w:pPr>
        <w:pStyle w:val="Heading3"/>
      </w:pPr>
      <w:r>
        <w:t>FW – 2NC</w:t>
      </w:r>
    </w:p>
    <w:p w14:paraId="45AC906B" w14:textId="77777777" w:rsidR="000C2B54" w:rsidRDefault="000C2B54" w:rsidP="000C2B54">
      <w:pPr>
        <w:pStyle w:val="Heading3"/>
        <w:rPr>
          <w:rFonts w:cs="Arial"/>
        </w:rPr>
      </w:pPr>
      <w:r>
        <w:rPr>
          <w:rFonts w:cs="Arial"/>
        </w:rPr>
        <w:t>AT: Do AFF---2NC</w:t>
      </w:r>
    </w:p>
    <w:p w14:paraId="082D29B9" w14:textId="77777777" w:rsidR="000C2B54" w:rsidRPr="008E6D7C" w:rsidRDefault="000C2B54" w:rsidP="000C2B54">
      <w:pPr>
        <w:keepNext/>
        <w:keepLines/>
        <w:spacing w:before="40"/>
        <w:outlineLvl w:val="3"/>
        <w:rPr>
          <w:rFonts w:eastAsia="Times New Roman"/>
          <w:b/>
          <w:iCs/>
          <w:sz w:val="26"/>
        </w:rPr>
      </w:pPr>
      <w:r w:rsidRPr="008E6D7C">
        <w:rPr>
          <w:rFonts w:eastAsia="Times New Roman"/>
          <w:b/>
          <w:iCs/>
          <w:sz w:val="26"/>
        </w:rPr>
        <w:t xml:space="preserve">The </w:t>
      </w:r>
      <w:r w:rsidRPr="008E6D7C">
        <w:rPr>
          <w:rFonts w:eastAsia="Times New Roman"/>
          <w:b/>
          <w:iCs/>
          <w:sz w:val="26"/>
          <w:u w:val="single"/>
        </w:rPr>
        <w:t>method</w:t>
      </w:r>
      <w:r w:rsidRPr="008E6D7C">
        <w:rPr>
          <w:rFonts w:eastAsia="Times New Roman"/>
          <w:b/>
          <w:iCs/>
          <w:sz w:val="26"/>
        </w:rPr>
        <w:t xml:space="preserve"> of the Party is </w:t>
      </w:r>
      <w:r w:rsidRPr="008E6D7C">
        <w:rPr>
          <w:rFonts w:eastAsia="Times New Roman"/>
          <w:b/>
          <w:iCs/>
          <w:sz w:val="26"/>
          <w:u w:val="single"/>
        </w:rPr>
        <w:t>distinct</w:t>
      </w:r>
      <w:r w:rsidRPr="008E6D7C">
        <w:rPr>
          <w:rFonts w:eastAsia="Times New Roman"/>
          <w:b/>
          <w:iCs/>
          <w:sz w:val="26"/>
        </w:rPr>
        <w:t xml:space="preserve"> and </w:t>
      </w:r>
      <w:r w:rsidRPr="008E6D7C">
        <w:rPr>
          <w:rFonts w:eastAsia="Times New Roman"/>
          <w:b/>
          <w:iCs/>
          <w:sz w:val="26"/>
          <w:u w:val="single"/>
        </w:rPr>
        <w:t>exclusive</w:t>
      </w:r>
      <w:r w:rsidRPr="008E6D7C">
        <w:rPr>
          <w:rFonts w:eastAsia="Times New Roman"/>
          <w:b/>
          <w:iCs/>
          <w:sz w:val="26"/>
        </w:rPr>
        <w:t xml:space="preserve"> with the method of the 1AC – a negative ballot </w:t>
      </w:r>
      <w:r w:rsidRPr="008E6D7C">
        <w:rPr>
          <w:rFonts w:eastAsia="Times New Roman"/>
          <w:b/>
          <w:iCs/>
          <w:sz w:val="26"/>
          <w:u w:val="single"/>
        </w:rPr>
        <w:t>foregrounds</w:t>
      </w:r>
      <w:r w:rsidRPr="008E6D7C">
        <w:rPr>
          <w:rFonts w:eastAsia="Times New Roman"/>
          <w:b/>
          <w:iCs/>
          <w:sz w:val="26"/>
        </w:rPr>
        <w:t xml:space="preserve"> political </w:t>
      </w:r>
      <w:r w:rsidRPr="008E6D7C">
        <w:rPr>
          <w:rFonts w:eastAsia="Times New Roman"/>
          <w:b/>
          <w:iCs/>
          <w:sz w:val="26"/>
          <w:u w:val="single"/>
        </w:rPr>
        <w:t>organization</w:t>
      </w:r>
      <w:r w:rsidRPr="008E6D7C">
        <w:rPr>
          <w:rFonts w:eastAsia="Times New Roman"/>
          <w:b/>
          <w:iCs/>
          <w:sz w:val="26"/>
        </w:rPr>
        <w:t xml:space="preserve"> and </w:t>
      </w:r>
      <w:r w:rsidRPr="008E6D7C">
        <w:rPr>
          <w:rFonts w:eastAsia="Times New Roman"/>
          <w:b/>
          <w:iCs/>
          <w:sz w:val="26"/>
          <w:u w:val="single"/>
        </w:rPr>
        <w:t>commonality</w:t>
      </w:r>
      <w:r w:rsidRPr="008E6D7C">
        <w:rPr>
          <w:rFonts w:eastAsia="Times New Roman"/>
          <w:b/>
          <w:iCs/>
          <w:sz w:val="26"/>
        </w:rPr>
        <w:t xml:space="preserve"> against </w:t>
      </w:r>
      <w:r w:rsidRPr="008E6D7C">
        <w:rPr>
          <w:rFonts w:eastAsia="Times New Roman"/>
          <w:b/>
          <w:iCs/>
          <w:sz w:val="26"/>
          <w:u w:val="single"/>
        </w:rPr>
        <w:t>capital</w:t>
      </w:r>
      <w:r w:rsidRPr="008E6D7C">
        <w:rPr>
          <w:rFonts w:eastAsia="Times New Roman"/>
          <w:b/>
          <w:iCs/>
          <w:sz w:val="26"/>
        </w:rPr>
        <w:t xml:space="preserve"> </w:t>
      </w:r>
    </w:p>
    <w:p w14:paraId="47A6514F" w14:textId="77777777" w:rsidR="000C2B54" w:rsidRPr="008E6D7C" w:rsidRDefault="000C2B54" w:rsidP="000C2B54">
      <w:pPr>
        <w:rPr>
          <w:rFonts w:eastAsia="Calibri"/>
        </w:rPr>
      </w:pPr>
      <w:r w:rsidRPr="008E6D7C">
        <w:rPr>
          <w:rStyle w:val="Style13ptBold"/>
        </w:rPr>
        <w:t>Dean 16</w:t>
      </w:r>
      <w:r w:rsidRPr="008E6D7C">
        <w:rPr>
          <w:rFonts w:eastAsia="Calibri"/>
        </w:rPr>
        <w:t xml:space="preserve"> – Jodi, Professor of Political Science at Hobart and William Smith Colleges and Erasmus Professor of the Humanities in the Faculty of Philosophy at Erasmus University in Rotterdam. “Crowds and Party”, Verso, pg. 9-10, xx-xx-2016</w:t>
      </w:r>
    </w:p>
    <w:p w14:paraId="528A18E4" w14:textId="77777777" w:rsidR="000C2B54" w:rsidRPr="008E6D7C" w:rsidRDefault="000C2B54" w:rsidP="000C2B54">
      <w:pPr>
        <w:rPr>
          <w:rStyle w:val="StyleUnderline"/>
        </w:rPr>
      </w:pPr>
      <w:r w:rsidRPr="008E6D7C">
        <w:rPr>
          <w:rFonts w:eastAsia="Calibri"/>
          <w:sz w:val="16"/>
        </w:rPr>
        <w:t>Crowds and Party comes out of this moment of collective de</w:t>
      </w:r>
      <w:r w:rsidRPr="008E6D7C">
        <w:rPr>
          <w:rFonts w:eastAsia="Calibri"/>
          <w:sz w:val="16"/>
          <w:szCs w:val="16"/>
        </w:rPr>
        <w:t>-subjectivation. Occupy Wall Street foundered against a contradiction at its core. The individualism of its dem</w:t>
      </w:r>
      <w:r w:rsidRPr="008E6D7C">
        <w:rPr>
          <w:rFonts w:eastAsia="Calibri"/>
          <w:sz w:val="16"/>
        </w:rPr>
        <w:t xml:space="preserve">ocratic, anarchist, and horizontalist ideological currents </w:t>
      </w:r>
      <w:r w:rsidRPr="000F5F99">
        <w:rPr>
          <w:rStyle w:val="StyleUnderline"/>
          <w:highlight w:val="cyan"/>
        </w:rPr>
        <w:t>undermined</w:t>
      </w:r>
      <w:r w:rsidRPr="008E6D7C">
        <w:rPr>
          <w:rStyle w:val="StyleUnderline"/>
        </w:rPr>
        <w:t xml:space="preserve"> the </w:t>
      </w:r>
      <w:r w:rsidRPr="000F5F99">
        <w:rPr>
          <w:rStyle w:val="Emphasis"/>
          <w:highlight w:val="cyan"/>
        </w:rPr>
        <w:t>collective power</w:t>
      </w:r>
      <w:r w:rsidRPr="008E6D7C">
        <w:rPr>
          <w:rStyle w:val="StyleUnderline"/>
        </w:rPr>
        <w:t xml:space="preserve"> the movement was building. </w:t>
      </w:r>
      <w:r w:rsidRPr="000F5F99">
        <w:rPr>
          <w:rStyle w:val="StyleUnderline"/>
          <w:highlight w:val="cyan"/>
        </w:rPr>
        <w:t xml:space="preserve">Making collective </w:t>
      </w:r>
      <w:r w:rsidRPr="000F5F99">
        <w:rPr>
          <w:rStyle w:val="Emphasis"/>
          <w:highlight w:val="cyan"/>
        </w:rPr>
        <w:t>political action</w:t>
      </w:r>
      <w:r w:rsidRPr="000F5F99">
        <w:rPr>
          <w:rStyle w:val="StyleUnderline"/>
          <w:highlight w:val="cyan"/>
        </w:rPr>
        <w:t xml:space="preserve"> dependent on individual choice</w:t>
      </w:r>
      <w:r w:rsidRPr="008E6D7C">
        <w:rPr>
          <w:rFonts w:eastAsia="Calibri"/>
          <w:sz w:val="16"/>
        </w:rPr>
        <w:t xml:space="preserve">, the “theology of consensus” </w:t>
      </w:r>
      <w:r w:rsidRPr="000F5F99">
        <w:rPr>
          <w:rStyle w:val="StyleUnderline"/>
          <w:highlight w:val="cyan"/>
        </w:rPr>
        <w:t>fragmented</w:t>
      </w:r>
      <w:r w:rsidRPr="008E6D7C">
        <w:rPr>
          <w:rStyle w:val="StyleUnderline"/>
        </w:rPr>
        <w:t xml:space="preserve"> the provisional </w:t>
      </w:r>
      <w:r w:rsidRPr="000F5F99">
        <w:rPr>
          <w:rStyle w:val="StyleUnderline"/>
          <w:highlight w:val="cyan"/>
        </w:rPr>
        <w:t xml:space="preserve">unity of the </w:t>
      </w:r>
      <w:r w:rsidRPr="000F5F99">
        <w:rPr>
          <w:rStyle w:val="Emphasis"/>
          <w:highlight w:val="cyan"/>
        </w:rPr>
        <w:t>crowd</w:t>
      </w:r>
      <w:r w:rsidRPr="008E6D7C">
        <w:rPr>
          <w:rStyle w:val="StyleUnderline"/>
        </w:rPr>
        <w:t xml:space="preserve"> back </w:t>
      </w:r>
      <w:r w:rsidRPr="000F5F99">
        <w:rPr>
          <w:rStyle w:val="StyleUnderline"/>
          <w:highlight w:val="cyan"/>
        </w:rPr>
        <w:t xml:space="preserve">into </w:t>
      </w:r>
      <w:r w:rsidRPr="000F5F99">
        <w:rPr>
          <w:rStyle w:val="Emphasis"/>
          <w:highlight w:val="cyan"/>
        </w:rPr>
        <w:t>disempowered singularities</w:t>
      </w:r>
      <w:r w:rsidRPr="008E6D7C">
        <w:rPr>
          <w:rStyle w:val="StyleUnderline"/>
        </w:rPr>
        <w:t>.3 The movement’s decline</w:t>
      </w:r>
      <w:r w:rsidRPr="008E6D7C">
        <w:rPr>
          <w:rFonts w:eastAsia="Calibri"/>
          <w:sz w:val="16"/>
        </w:rPr>
        <w:t xml:space="preserve"> (which began well before Occupiers were evicted) </w:t>
      </w:r>
      <w:r w:rsidRPr="008E6D7C">
        <w:rPr>
          <w:rStyle w:val="StyleUnderline"/>
        </w:rPr>
        <w:t>exposes the impasse confronting the Left.</w:t>
      </w:r>
      <w:r w:rsidRPr="008E6D7C">
        <w:rPr>
          <w:rFonts w:eastAsia="Calibri"/>
          <w:sz w:val="16"/>
        </w:rPr>
        <w:t xml:space="preserve"> The </w:t>
      </w:r>
      <w:r w:rsidRPr="000F5F99">
        <w:rPr>
          <w:rStyle w:val="StyleUnderline"/>
          <w:highlight w:val="cyan"/>
        </w:rPr>
        <w:t xml:space="preserve">celebration of </w:t>
      </w:r>
      <w:r w:rsidRPr="008E6D7C">
        <w:rPr>
          <w:rStyle w:val="Emphasis"/>
        </w:rPr>
        <w:t xml:space="preserve">autonomous </w:t>
      </w:r>
      <w:r w:rsidRPr="000F5F99">
        <w:rPr>
          <w:rStyle w:val="Emphasis"/>
          <w:highlight w:val="cyan"/>
        </w:rPr>
        <w:t>individuality</w:t>
      </w:r>
      <w:r w:rsidRPr="000F5F99">
        <w:rPr>
          <w:rStyle w:val="StyleUnderline"/>
          <w:highlight w:val="cyan"/>
        </w:rPr>
        <w:t xml:space="preserve"> prevents us from </w:t>
      </w:r>
      <w:r w:rsidRPr="000F5F99">
        <w:rPr>
          <w:rStyle w:val="Emphasis"/>
          <w:highlight w:val="cyan"/>
        </w:rPr>
        <w:t>foregrounding</w:t>
      </w:r>
      <w:r w:rsidRPr="008E6D7C">
        <w:rPr>
          <w:rStyle w:val="StyleUnderline"/>
        </w:rPr>
        <w:t xml:space="preserve"> our </w:t>
      </w:r>
      <w:r w:rsidRPr="000F5F99">
        <w:rPr>
          <w:rStyle w:val="Emphasis"/>
          <w:highlight w:val="cyan"/>
        </w:rPr>
        <w:t>commonality</w:t>
      </w:r>
      <w:r w:rsidRPr="000F5F99">
        <w:rPr>
          <w:rStyle w:val="StyleUnderline"/>
          <w:highlight w:val="cyan"/>
        </w:rPr>
        <w:t xml:space="preserve"> and </w:t>
      </w:r>
      <w:r w:rsidRPr="000F5F99">
        <w:rPr>
          <w:rStyle w:val="Emphasis"/>
          <w:highlight w:val="cyan"/>
        </w:rPr>
        <w:t>organizing</w:t>
      </w:r>
      <w:r w:rsidRPr="008E6D7C">
        <w:rPr>
          <w:rStyle w:val="StyleUnderline"/>
        </w:rPr>
        <w:t xml:space="preserve"> ourselves </w:t>
      </w:r>
      <w:r w:rsidRPr="000F5F99">
        <w:rPr>
          <w:rStyle w:val="StyleUnderline"/>
          <w:highlight w:val="cyan"/>
        </w:rPr>
        <w:t>politically</w:t>
      </w:r>
      <w:r w:rsidRPr="008E6D7C">
        <w:rPr>
          <w:rStyle w:val="StyleUnderline"/>
        </w:rPr>
        <w:t xml:space="preserve">. </w:t>
      </w:r>
    </w:p>
    <w:p w14:paraId="16E9D0D3" w14:textId="77777777" w:rsidR="000C2B54" w:rsidRPr="008E6D7C" w:rsidRDefault="000C2B54" w:rsidP="000C2B54">
      <w:pPr>
        <w:rPr>
          <w:rStyle w:val="StyleUnderline"/>
        </w:rPr>
      </w:pPr>
      <w:r w:rsidRPr="008E6D7C">
        <w:rPr>
          <w:rFonts w:eastAsia="Calibri"/>
          <w:sz w:val="16"/>
        </w:rPr>
        <w:t xml:space="preserve">At the same time and together with the global wave of popular unrest, </w:t>
      </w:r>
      <w:r w:rsidRPr="008E6D7C">
        <w:rPr>
          <w:rStyle w:val="StyleUnderline"/>
        </w:rPr>
        <w:t>the collective energy of Occupy at its height nevertheless points to an “idea whose time has come.”</w:t>
      </w:r>
      <w:r w:rsidRPr="008E6D7C">
        <w:rPr>
          <w:rFonts w:eastAsia="Calibri"/>
          <w:sz w:val="16"/>
        </w:rPr>
        <w:t xml:space="preserve"> </w:t>
      </w:r>
      <w:r w:rsidRPr="000F5F99">
        <w:rPr>
          <w:rStyle w:val="StyleUnderline"/>
          <w:highlight w:val="cyan"/>
        </w:rPr>
        <w:t xml:space="preserve">People are </w:t>
      </w:r>
      <w:r w:rsidRPr="000F5F99">
        <w:rPr>
          <w:rStyle w:val="Emphasis"/>
          <w:highlight w:val="cyan"/>
        </w:rPr>
        <w:t>moving</w:t>
      </w:r>
      <w:r w:rsidRPr="000F5F99">
        <w:rPr>
          <w:rStyle w:val="StyleUnderline"/>
          <w:highlight w:val="cyan"/>
        </w:rPr>
        <w:t xml:space="preserve"> together in</w:t>
      </w:r>
      <w:r w:rsidRPr="008E6D7C">
        <w:rPr>
          <w:rStyle w:val="StyleUnderline"/>
        </w:rPr>
        <w:t xml:space="preserve"> growing </w:t>
      </w:r>
      <w:r w:rsidRPr="000F5F99">
        <w:rPr>
          <w:rStyle w:val="StyleUnderline"/>
          <w:highlight w:val="cyan"/>
        </w:rPr>
        <w:t>opposition to</w:t>
      </w:r>
      <w:r w:rsidRPr="008E6D7C">
        <w:rPr>
          <w:rStyle w:val="StyleUnderline"/>
        </w:rPr>
        <w:t xml:space="preserve"> the </w:t>
      </w:r>
      <w:r w:rsidRPr="000F5F99">
        <w:rPr>
          <w:rStyle w:val="Emphasis"/>
          <w:highlight w:val="cyan"/>
        </w:rPr>
        <w:t>policies</w:t>
      </w:r>
      <w:r w:rsidRPr="008E6D7C">
        <w:rPr>
          <w:rStyle w:val="StyleUnderline"/>
        </w:rPr>
        <w:t xml:space="preserve"> and practices of states organized </w:t>
      </w:r>
      <w:r w:rsidRPr="000F5F99">
        <w:rPr>
          <w:rStyle w:val="StyleUnderline"/>
          <w:highlight w:val="cyan"/>
        </w:rPr>
        <w:t>in</w:t>
      </w:r>
      <w:r w:rsidRPr="008E6D7C">
        <w:rPr>
          <w:rStyle w:val="StyleUnderline"/>
        </w:rPr>
        <w:t xml:space="preserve"> the </w:t>
      </w:r>
      <w:r w:rsidRPr="000F5F99">
        <w:rPr>
          <w:rStyle w:val="StyleUnderline"/>
          <w:highlight w:val="cyan"/>
        </w:rPr>
        <w:t>interest of capital</w:t>
      </w:r>
      <w:r w:rsidRPr="008E6D7C">
        <w:rPr>
          <w:rStyle w:val="StyleUnderline"/>
        </w:rPr>
        <w:t xml:space="preserve"> as a class. </w:t>
      </w:r>
      <w:r w:rsidRPr="000F5F99">
        <w:rPr>
          <w:rStyle w:val="StyleUnderline"/>
          <w:highlight w:val="cyan"/>
        </w:rPr>
        <w:t xml:space="preserve">Crowds are forcing </w:t>
      </w:r>
      <w:r w:rsidRPr="000F5F99">
        <w:rPr>
          <w:rStyle w:val="Emphasis"/>
          <w:highlight w:val="cyan"/>
        </w:rPr>
        <w:t>the Left</w:t>
      </w:r>
      <w:r w:rsidRPr="000F5F99">
        <w:rPr>
          <w:rStyle w:val="StyleUnderline"/>
          <w:highlight w:val="cyan"/>
        </w:rPr>
        <w:t xml:space="preserve"> to return</w:t>
      </w:r>
      <w:r w:rsidRPr="008E6D7C">
        <w:rPr>
          <w:rStyle w:val="StyleUnderline"/>
        </w:rPr>
        <w:t xml:space="preserve"> again </w:t>
      </w:r>
      <w:r w:rsidRPr="000F5F99">
        <w:rPr>
          <w:rStyle w:val="StyleUnderline"/>
          <w:highlight w:val="cyan"/>
        </w:rPr>
        <w:t>to</w:t>
      </w:r>
      <w:r w:rsidRPr="008E6D7C">
        <w:rPr>
          <w:rStyle w:val="StyleUnderline"/>
        </w:rPr>
        <w:t xml:space="preserve"> questions of </w:t>
      </w:r>
      <w:r w:rsidRPr="000F5F99">
        <w:rPr>
          <w:rStyle w:val="Emphasis"/>
          <w:highlight w:val="cyan"/>
        </w:rPr>
        <w:t>organization</w:t>
      </w:r>
      <w:r w:rsidRPr="000F5F99">
        <w:rPr>
          <w:rStyle w:val="StyleUnderline"/>
          <w:highlight w:val="cyan"/>
        </w:rPr>
        <w:t xml:space="preserve">, </w:t>
      </w:r>
      <w:r w:rsidRPr="000F5F99">
        <w:rPr>
          <w:rStyle w:val="Emphasis"/>
          <w:highlight w:val="cyan"/>
        </w:rPr>
        <w:t>endurance</w:t>
      </w:r>
      <w:r w:rsidRPr="000F5F99">
        <w:rPr>
          <w:rStyle w:val="StyleUnderline"/>
          <w:highlight w:val="cyan"/>
        </w:rPr>
        <w:t xml:space="preserve">, and </w:t>
      </w:r>
      <w:r w:rsidRPr="000F5F99">
        <w:rPr>
          <w:rStyle w:val="Emphasis"/>
          <w:highlight w:val="cyan"/>
        </w:rPr>
        <w:t>scale</w:t>
      </w:r>
      <w:r w:rsidRPr="008E6D7C">
        <w:rPr>
          <w:rStyle w:val="StyleUnderline"/>
        </w:rPr>
        <w:t xml:space="preserve">. Through what political forms might we advance? For many of us, </w:t>
      </w:r>
      <w:r w:rsidRPr="000F5F99">
        <w:rPr>
          <w:rStyle w:val="StyleUnderline"/>
          <w:highlight w:val="cyan"/>
        </w:rPr>
        <w:t xml:space="preserve">the </w:t>
      </w:r>
      <w:r w:rsidRPr="000F5F99">
        <w:rPr>
          <w:rStyle w:val="Emphasis"/>
          <w:highlight w:val="cyan"/>
        </w:rPr>
        <w:t>party</w:t>
      </w:r>
      <w:r w:rsidRPr="000F5F99">
        <w:rPr>
          <w:rStyle w:val="StyleUnderline"/>
          <w:highlight w:val="cyan"/>
        </w:rPr>
        <w:t xml:space="preserve"> is emerging as</w:t>
      </w:r>
      <w:r w:rsidRPr="008E6D7C">
        <w:rPr>
          <w:rStyle w:val="StyleUnderline"/>
        </w:rPr>
        <w:t xml:space="preserve"> the site of </w:t>
      </w:r>
      <w:r w:rsidRPr="000F5F99">
        <w:rPr>
          <w:rStyle w:val="StyleUnderline"/>
          <w:highlight w:val="cyan"/>
        </w:rPr>
        <w:t xml:space="preserve">an </w:t>
      </w:r>
      <w:r w:rsidRPr="000F5F99">
        <w:rPr>
          <w:rStyle w:val="Emphasis"/>
          <w:highlight w:val="cyan"/>
        </w:rPr>
        <w:t>answer</w:t>
      </w:r>
      <w:r w:rsidRPr="008E6D7C">
        <w:rPr>
          <w:rStyle w:val="StyleUnderline"/>
        </w:rPr>
        <w:t xml:space="preserve">. </w:t>
      </w:r>
    </w:p>
    <w:p w14:paraId="22FCFB02" w14:textId="77777777" w:rsidR="000C2B54" w:rsidRPr="008E6D7C" w:rsidRDefault="000C2B54" w:rsidP="000C2B54">
      <w:pPr>
        <w:rPr>
          <w:rFonts w:eastAsia="Calibri"/>
          <w:sz w:val="16"/>
        </w:rPr>
      </w:pPr>
      <w:r w:rsidRPr="000F5F99">
        <w:rPr>
          <w:rStyle w:val="StyleUnderline"/>
          <w:highlight w:val="cyan"/>
        </w:rPr>
        <w:t>Against</w:t>
      </w:r>
      <w:r w:rsidRPr="008E6D7C">
        <w:rPr>
          <w:rStyle w:val="StyleUnderline"/>
        </w:rPr>
        <w:t xml:space="preserve"> the </w:t>
      </w:r>
      <w:r w:rsidRPr="000F5F99">
        <w:rPr>
          <w:rStyle w:val="StyleUnderline"/>
          <w:highlight w:val="cyan"/>
        </w:rPr>
        <w:t>presumption</w:t>
      </w:r>
      <w:r w:rsidRPr="008E6D7C">
        <w:rPr>
          <w:rStyle w:val="StyleUnderline"/>
        </w:rPr>
        <w:t xml:space="preserve"> that </w:t>
      </w:r>
      <w:r w:rsidRPr="000F5F99">
        <w:rPr>
          <w:rStyle w:val="StyleUnderline"/>
          <w:highlight w:val="cyan"/>
        </w:rPr>
        <w:t xml:space="preserve">the </w:t>
      </w:r>
      <w:r w:rsidRPr="000F5F99">
        <w:rPr>
          <w:rStyle w:val="Emphasis"/>
          <w:highlight w:val="cyan"/>
        </w:rPr>
        <w:t>individual</w:t>
      </w:r>
      <w:r w:rsidRPr="000F5F99">
        <w:rPr>
          <w:rStyle w:val="StyleUnderline"/>
          <w:highlight w:val="cyan"/>
        </w:rPr>
        <w:t xml:space="preserve"> is the </w:t>
      </w:r>
      <w:r w:rsidRPr="000F5F99">
        <w:rPr>
          <w:rStyle w:val="Emphasis"/>
          <w:highlight w:val="cyan"/>
        </w:rPr>
        <w:t>fundamental unit</w:t>
      </w:r>
      <w:r w:rsidRPr="000F5F99">
        <w:rPr>
          <w:rStyle w:val="StyleUnderline"/>
          <w:highlight w:val="cyan"/>
        </w:rPr>
        <w:t xml:space="preserve"> of politics</w:t>
      </w:r>
      <w:r w:rsidRPr="008E6D7C">
        <w:rPr>
          <w:rStyle w:val="StyleUnderline"/>
        </w:rPr>
        <w:t xml:space="preserve">, I focus on the crowd. Across the globe, </w:t>
      </w:r>
      <w:r w:rsidRPr="000F5F99">
        <w:rPr>
          <w:rStyle w:val="StyleUnderline"/>
          <w:highlight w:val="cyan"/>
        </w:rPr>
        <w:t>crowds are</w:t>
      </w:r>
      <w:r w:rsidRPr="008E6D7C">
        <w:rPr>
          <w:rStyle w:val="StyleUnderline"/>
        </w:rPr>
        <w:t xml:space="preserve"> </w:t>
      </w:r>
      <w:r w:rsidRPr="008E6D7C">
        <w:rPr>
          <w:rStyle w:val="Emphasis"/>
        </w:rPr>
        <w:t>pressing their opposition</w:t>
      </w:r>
      <w:r w:rsidRPr="008E6D7C">
        <w:rPr>
          <w:rStyle w:val="StyleUnderline"/>
        </w:rPr>
        <w:t xml:space="preserve"> and </w:t>
      </w:r>
      <w:r w:rsidRPr="000F5F99">
        <w:rPr>
          <w:rStyle w:val="Emphasis"/>
          <w:highlight w:val="cyan"/>
        </w:rPr>
        <w:t>rupturing</w:t>
      </w:r>
      <w:r w:rsidRPr="000F5F99">
        <w:rPr>
          <w:rStyle w:val="StyleUnderline"/>
          <w:highlight w:val="cyan"/>
        </w:rPr>
        <w:t xml:space="preserve"> the status quo</w:t>
      </w:r>
      <w:r w:rsidRPr="008E6D7C">
        <w:rPr>
          <w:rStyle w:val="StyleUnderline"/>
        </w:rPr>
        <w:t>,</w:t>
      </w:r>
      <w:r w:rsidRPr="008E6D7C">
        <w:rPr>
          <w:rFonts w:eastAsia="Calibri"/>
          <w:sz w:val="16"/>
        </w:rPr>
        <w:t xml:space="preserve"> the actuality of their movement displacing the politics of identity. Bringing together thinkers such as Elias Canetti and Alain Badiou, I highlight the “egalitarian discharge” of the crowd event as an intense experience of substantive collectivity. I make fidelity to this event the basis for a new theory of the communist party</w:t>
      </w:r>
      <w:r w:rsidRPr="008E6D7C">
        <w:rPr>
          <w:rStyle w:val="StyleUnderline"/>
        </w:rPr>
        <w:t xml:space="preserve">. Because global </w:t>
      </w:r>
      <w:r w:rsidRPr="008E6D7C">
        <w:rPr>
          <w:rStyle w:val="Emphasis"/>
        </w:rPr>
        <w:t>movements</w:t>
      </w:r>
      <w:r w:rsidRPr="008E6D7C">
        <w:rPr>
          <w:rStyle w:val="StyleUnderline"/>
        </w:rPr>
        <w:t xml:space="preserve"> are themselves pushing us to </w:t>
      </w:r>
      <w:r w:rsidRPr="008E6D7C">
        <w:rPr>
          <w:rStyle w:val="Emphasis"/>
        </w:rPr>
        <w:t>consider</w:t>
      </w:r>
      <w:r w:rsidRPr="008E6D7C">
        <w:rPr>
          <w:rStyle w:val="StyleUnderline"/>
        </w:rPr>
        <w:t xml:space="preserve"> the </w:t>
      </w:r>
      <w:r w:rsidRPr="008E6D7C">
        <w:rPr>
          <w:rStyle w:val="Emphasis"/>
        </w:rPr>
        <w:t>possibilities in</w:t>
      </w:r>
      <w:r w:rsidRPr="008E6D7C">
        <w:rPr>
          <w:rStyle w:val="StyleUnderline"/>
        </w:rPr>
        <w:t xml:space="preserve"> and of the </w:t>
      </w:r>
      <w:r w:rsidRPr="008E6D7C">
        <w:rPr>
          <w:rStyle w:val="Emphasis"/>
        </w:rPr>
        <w:t>party form</w:t>
      </w:r>
      <w:r w:rsidRPr="008E6D7C">
        <w:rPr>
          <w:rStyle w:val="StyleUnderline"/>
        </w:rPr>
        <w:t xml:space="preserve">, we have to recommence </w:t>
      </w:r>
      <w:r w:rsidRPr="008E6D7C">
        <w:rPr>
          <w:rStyle w:val="Emphasis"/>
        </w:rPr>
        <w:t>imagining</w:t>
      </w:r>
      <w:r w:rsidRPr="008E6D7C">
        <w:rPr>
          <w:rStyle w:val="StyleUnderline"/>
        </w:rPr>
        <w:t xml:space="preserve"> the party of communists.</w:t>
      </w:r>
      <w:r w:rsidRPr="008E6D7C">
        <w:rPr>
          <w:rFonts w:eastAsia="Calibri"/>
          <w:sz w:val="16"/>
        </w:rPr>
        <w:t xml:space="preserve">4 Who might we be and become as an international revolutionary party again, in our time? To think clearly about these questions, we need to consider the party form unfettered by the false concreteness of specific parties in the contingency of their histories. Liberals and democrats are not the only political theorists who can reflect on their modes of association in the abstract. Communists must do this as well. </w:t>
      </w:r>
    </w:p>
    <w:p w14:paraId="5E3632B9" w14:textId="77777777" w:rsidR="000C2B54" w:rsidRPr="008E6D7C" w:rsidRDefault="000C2B54" w:rsidP="000C2B54">
      <w:pPr>
        <w:rPr>
          <w:rStyle w:val="StyleUnderline"/>
        </w:rPr>
      </w:pPr>
      <w:r w:rsidRPr="008E6D7C">
        <w:rPr>
          <w:rFonts w:eastAsia="Calibri"/>
          <w:sz w:val="16"/>
        </w:rPr>
        <w:t xml:space="preserve">As a means of breaking out of the binaries of reform or revolution, mass or vanguard party that historically have inflected discussions of the party form, I approach the function and purpose of the communist party psycho-dynamically. I draw from Robert Michels and Jacques Lacan to think through the affects the party generates and the unconscious processes it mobilizes. The role of the party isn’t to inject knowledge into the working class. Nor is it to represent the interests of the working class on the terrain of politics. </w:t>
      </w:r>
      <w:r w:rsidRPr="008E6D7C">
        <w:rPr>
          <w:rStyle w:val="StyleUnderline"/>
        </w:rPr>
        <w:t xml:space="preserve">Rather, </w:t>
      </w:r>
      <w:r w:rsidRPr="000F5F99">
        <w:rPr>
          <w:rStyle w:val="StyleUnderline"/>
          <w:highlight w:val="cyan"/>
        </w:rPr>
        <w:t xml:space="preserve">the function of the </w:t>
      </w:r>
      <w:r w:rsidRPr="000F5F99">
        <w:rPr>
          <w:rStyle w:val="Emphasis"/>
          <w:highlight w:val="cyan"/>
        </w:rPr>
        <w:t>party</w:t>
      </w:r>
      <w:r w:rsidRPr="000F5F99">
        <w:rPr>
          <w:rStyle w:val="StyleUnderline"/>
          <w:highlight w:val="cyan"/>
        </w:rPr>
        <w:t xml:space="preserve"> is to</w:t>
      </w:r>
      <w:r w:rsidRPr="008E6D7C">
        <w:rPr>
          <w:rStyle w:val="StyleUnderline"/>
        </w:rPr>
        <w:t xml:space="preserve"> hold open a gap in our setting so as to </w:t>
      </w:r>
      <w:r w:rsidRPr="000F5F99">
        <w:rPr>
          <w:rStyle w:val="StyleUnderline"/>
          <w:highlight w:val="cyan"/>
        </w:rPr>
        <w:t xml:space="preserve">enable a </w:t>
      </w:r>
      <w:r w:rsidRPr="000F5F99">
        <w:rPr>
          <w:rStyle w:val="Emphasis"/>
          <w:highlight w:val="cyan"/>
        </w:rPr>
        <w:t>collective desire</w:t>
      </w:r>
      <w:r w:rsidRPr="000F5F99">
        <w:rPr>
          <w:rStyle w:val="StyleUnderline"/>
          <w:highlight w:val="cyan"/>
        </w:rPr>
        <w:t xml:space="preserve"> for </w:t>
      </w:r>
      <w:r w:rsidRPr="000F5F99">
        <w:rPr>
          <w:rStyle w:val="Emphasis"/>
          <w:highlight w:val="cyan"/>
        </w:rPr>
        <w:t>collectivity</w:t>
      </w:r>
      <w:r w:rsidRPr="008E6D7C">
        <w:rPr>
          <w:rStyle w:val="StyleUnderline"/>
        </w:rPr>
        <w:t>.</w:t>
      </w:r>
      <w:r w:rsidRPr="008E6D7C">
        <w:rPr>
          <w:rFonts w:eastAsia="Calibri"/>
          <w:sz w:val="16"/>
        </w:rPr>
        <w:t xml:space="preserve">5 </w:t>
      </w:r>
      <w:r w:rsidRPr="008E6D7C">
        <w:rPr>
          <w:rFonts w:eastAsia="Calibri"/>
          <w:b/>
          <w:u w:val="single"/>
        </w:rPr>
        <w:t>“</w:t>
      </w:r>
      <w:r w:rsidRPr="008E6D7C">
        <w:rPr>
          <w:rStyle w:val="StyleUnderline"/>
        </w:rPr>
        <w:t xml:space="preserve">Through such a gap or moment,” Daniel Bensaïd writes, “can arise the unaccomplished fact, which contradicts the fatality of the accomplished fact.”6 </w:t>
      </w:r>
      <w:r w:rsidRPr="000F5F99">
        <w:rPr>
          <w:rStyle w:val="StyleUnderline"/>
          <w:highlight w:val="cyan"/>
        </w:rPr>
        <w:t xml:space="preserve">The crowd’s breach of the </w:t>
      </w:r>
      <w:r w:rsidRPr="000F5F99">
        <w:rPr>
          <w:rStyle w:val="Emphasis"/>
          <w:highlight w:val="cyan"/>
        </w:rPr>
        <w:t>predictable</w:t>
      </w:r>
      <w:r w:rsidRPr="008E6D7C">
        <w:rPr>
          <w:rStyle w:val="StyleUnderline"/>
        </w:rPr>
        <w:t xml:space="preserve"> and given </w:t>
      </w:r>
      <w:r w:rsidRPr="000F5F99">
        <w:rPr>
          <w:rStyle w:val="StyleUnderline"/>
          <w:highlight w:val="cyan"/>
        </w:rPr>
        <w:t>creates</w:t>
      </w:r>
      <w:r w:rsidRPr="008E6D7C">
        <w:rPr>
          <w:rStyle w:val="StyleUnderline"/>
        </w:rPr>
        <w:t xml:space="preserve"> the </w:t>
      </w:r>
      <w:r w:rsidRPr="000F5F99">
        <w:rPr>
          <w:rStyle w:val="Emphasis"/>
          <w:highlight w:val="cyan"/>
        </w:rPr>
        <w:t>possibility</w:t>
      </w:r>
      <w:r w:rsidRPr="008E6D7C">
        <w:rPr>
          <w:rStyle w:val="StyleUnderline"/>
        </w:rPr>
        <w:t xml:space="preserve"> that </w:t>
      </w:r>
      <w:r w:rsidRPr="000F5F99">
        <w:rPr>
          <w:rStyle w:val="StyleUnderline"/>
          <w:highlight w:val="cyan"/>
        </w:rPr>
        <w:t xml:space="preserve">a political </w:t>
      </w:r>
      <w:r w:rsidRPr="000F5F99">
        <w:rPr>
          <w:rStyle w:val="Emphasis"/>
          <w:highlight w:val="cyan"/>
        </w:rPr>
        <w:t>subject</w:t>
      </w:r>
      <w:r w:rsidRPr="000F5F99">
        <w:rPr>
          <w:rStyle w:val="StyleUnderline"/>
          <w:highlight w:val="cyan"/>
        </w:rPr>
        <w:t xml:space="preserve"> might appear</w:t>
      </w:r>
      <w:r w:rsidRPr="008E6D7C">
        <w:rPr>
          <w:rStyle w:val="StyleUnderline"/>
        </w:rPr>
        <w:t xml:space="preserve">. The party steps into that breach and fights to keep it open for the people. </w:t>
      </w:r>
    </w:p>
    <w:p w14:paraId="6044C97C" w14:textId="77777777" w:rsidR="000C2B54" w:rsidRPr="00C82799" w:rsidRDefault="000C2B54" w:rsidP="000C2B54">
      <w:pPr>
        <w:rPr>
          <w:u w:val="single"/>
        </w:rPr>
      </w:pPr>
      <w:r w:rsidRPr="008E6D7C">
        <w:rPr>
          <w:rStyle w:val="StyleUnderline"/>
        </w:rPr>
        <w:t xml:space="preserve">Canetti makes a point I return to throughout the book: </w:t>
      </w:r>
      <w:r w:rsidRPr="000F5F99">
        <w:rPr>
          <w:rStyle w:val="StyleUnderline"/>
          <w:highlight w:val="cyan"/>
        </w:rPr>
        <w:t xml:space="preserve">crowds come </w:t>
      </w:r>
      <w:r w:rsidRPr="000F5F99">
        <w:rPr>
          <w:rStyle w:val="Emphasis"/>
          <w:highlight w:val="cyan"/>
        </w:rPr>
        <w:t>together</w:t>
      </w:r>
      <w:r w:rsidRPr="000F5F99">
        <w:rPr>
          <w:rStyle w:val="StyleUnderline"/>
          <w:highlight w:val="cyan"/>
        </w:rPr>
        <w:t xml:space="preserve"> for the sake of</w:t>
      </w:r>
      <w:r w:rsidRPr="008E6D7C">
        <w:rPr>
          <w:rStyle w:val="StyleUnderline"/>
        </w:rPr>
        <w:t xml:space="preserve"> an </w:t>
      </w:r>
      <w:r w:rsidRPr="000F5F99">
        <w:rPr>
          <w:rStyle w:val="StyleUnderline"/>
          <w:highlight w:val="cyan"/>
        </w:rPr>
        <w:t xml:space="preserve">absolute </w:t>
      </w:r>
      <w:r w:rsidRPr="000F5F99">
        <w:rPr>
          <w:rStyle w:val="Emphasis"/>
          <w:highlight w:val="cyan"/>
        </w:rPr>
        <w:t>equality</w:t>
      </w:r>
      <w:r w:rsidRPr="008E6D7C">
        <w:rPr>
          <w:rStyle w:val="StyleUnderline"/>
        </w:rPr>
        <w:t xml:space="preserve"> </w:t>
      </w:r>
      <w:r w:rsidRPr="008E6D7C">
        <w:rPr>
          <w:rFonts w:eastAsia="Calibri"/>
          <w:sz w:val="16"/>
        </w:rPr>
        <w:t xml:space="preserve">felt most intensely in a moment he refers to as the “discharge.” Akin to Lacan’s notion of “enjoyment” (“jouissance,” the only substance known to psychoanalysis), the discharge provides a material ground for the party. </w:t>
      </w:r>
      <w:r w:rsidRPr="000F5F99">
        <w:rPr>
          <w:rStyle w:val="StyleUnderline"/>
          <w:highlight w:val="cyan"/>
        </w:rPr>
        <w:t xml:space="preserve">The </w:t>
      </w:r>
      <w:r w:rsidRPr="000F5F99">
        <w:rPr>
          <w:rStyle w:val="Emphasis"/>
          <w:highlight w:val="cyan"/>
        </w:rPr>
        <w:t>party</w:t>
      </w:r>
      <w:r w:rsidRPr="008E6D7C">
        <w:rPr>
          <w:rStyle w:val="StyleUnderline"/>
        </w:rPr>
        <w:t xml:space="preserve"> is a body that </w:t>
      </w:r>
      <w:r w:rsidRPr="000F5F99">
        <w:rPr>
          <w:rStyle w:val="StyleUnderline"/>
          <w:highlight w:val="cyan"/>
        </w:rPr>
        <w:t xml:space="preserve">can carry the </w:t>
      </w:r>
      <w:r w:rsidRPr="000F5F99">
        <w:rPr>
          <w:rStyle w:val="Emphasis"/>
          <w:highlight w:val="cyan"/>
        </w:rPr>
        <w:t>egalitarian</w:t>
      </w:r>
      <w:r w:rsidRPr="000F5F99">
        <w:rPr>
          <w:rStyle w:val="StyleUnderline"/>
          <w:highlight w:val="cyan"/>
        </w:rPr>
        <w:t xml:space="preserve"> discharge after</w:t>
      </w:r>
      <w:r w:rsidRPr="008E6D7C">
        <w:rPr>
          <w:rStyle w:val="StyleUnderline"/>
        </w:rPr>
        <w:t xml:space="preserve"> the </w:t>
      </w:r>
      <w:r w:rsidRPr="000F5F99">
        <w:rPr>
          <w:rStyle w:val="StyleUnderline"/>
          <w:highlight w:val="cyan"/>
        </w:rPr>
        <w:t xml:space="preserve">crowds </w:t>
      </w:r>
      <w:r w:rsidRPr="000F5F99">
        <w:rPr>
          <w:rStyle w:val="Emphasis"/>
          <w:highlight w:val="cyan"/>
        </w:rPr>
        <w:t>disperse</w:t>
      </w:r>
      <w:r w:rsidRPr="000F5F99">
        <w:rPr>
          <w:rStyle w:val="StyleUnderline"/>
          <w:highlight w:val="cyan"/>
        </w:rPr>
        <w:t>, channeling its</w:t>
      </w:r>
      <w:r w:rsidRPr="008E6D7C">
        <w:rPr>
          <w:rStyle w:val="StyleUnderline"/>
        </w:rPr>
        <w:t xml:space="preserve"> divisive </w:t>
      </w:r>
      <w:r w:rsidRPr="000F5F99">
        <w:rPr>
          <w:rStyle w:val="StyleUnderline"/>
          <w:highlight w:val="cyan"/>
        </w:rPr>
        <w:t xml:space="preserve">promise of </w:t>
      </w:r>
      <w:r w:rsidRPr="000F5F99">
        <w:rPr>
          <w:rStyle w:val="Emphasis"/>
          <w:highlight w:val="cyan"/>
        </w:rPr>
        <w:t>justice</w:t>
      </w:r>
      <w:r w:rsidRPr="000F5F99">
        <w:rPr>
          <w:rStyle w:val="StyleUnderline"/>
          <w:highlight w:val="cyan"/>
        </w:rPr>
        <w:t xml:space="preserve"> into organized political </w:t>
      </w:r>
      <w:r w:rsidRPr="000F5F99">
        <w:rPr>
          <w:rStyle w:val="Emphasis"/>
          <w:highlight w:val="cyan"/>
        </w:rPr>
        <w:t>struggle</w:t>
      </w:r>
      <w:r w:rsidRPr="008E6D7C">
        <w:rPr>
          <w:rStyle w:val="StyleUnderline"/>
        </w:rPr>
        <w:t>.</w:t>
      </w:r>
    </w:p>
    <w:p w14:paraId="49F27190" w14:textId="77777777" w:rsidR="000C2B54" w:rsidRPr="005A11D6" w:rsidRDefault="000C2B54" w:rsidP="000C2B54">
      <w:pPr>
        <w:pStyle w:val="Heading3"/>
        <w:rPr>
          <w:rFonts w:cs="Arial"/>
        </w:rPr>
      </w:pPr>
      <w:r>
        <w:rPr>
          <w:rFonts w:cs="Arial"/>
        </w:rPr>
        <w:t>Perm – 2NC</w:t>
      </w:r>
    </w:p>
    <w:p w14:paraId="08F66EDF" w14:textId="77777777" w:rsidR="000C2B54" w:rsidRDefault="000C2B54" w:rsidP="000C2B54">
      <w:pPr>
        <w:pStyle w:val="Heading3"/>
      </w:pPr>
      <w:bookmarkStart w:id="2" w:name="Level_3_2005"/>
      <w:r>
        <w:t>AT: Sequencing perm---2NC</w:t>
      </w:r>
    </w:p>
    <w:p w14:paraId="5DB6DCA9" w14:textId="30A55116" w:rsidR="000C2B54" w:rsidRPr="000C2B54" w:rsidRDefault="000C2B54" w:rsidP="000C2B54">
      <w:pPr>
        <w:pStyle w:val="Heading3"/>
        <w:rPr>
          <w:rFonts w:cs="Arial"/>
        </w:rPr>
      </w:pPr>
      <w:bookmarkStart w:id="3" w:name="Level_3_2010"/>
      <w:bookmarkEnd w:id="2"/>
      <w:r>
        <w:rPr>
          <w:rFonts w:cs="Arial"/>
        </w:rPr>
        <w:t>Alt – 2NC</w:t>
      </w:r>
      <w:bookmarkEnd w:id="3"/>
    </w:p>
    <w:p w14:paraId="4B3C309C" w14:textId="77777777" w:rsidR="000C2B54" w:rsidRDefault="000C2B54" w:rsidP="000C2B54">
      <w:pPr>
        <w:pStyle w:val="Heading2"/>
      </w:pPr>
      <w:r>
        <w:t>T</w:t>
      </w:r>
    </w:p>
    <w:p w14:paraId="5F21BC1E" w14:textId="77777777" w:rsidR="000C2B54" w:rsidRDefault="000C2B54" w:rsidP="000C2B54">
      <w:pPr>
        <w:pStyle w:val="Heading3"/>
      </w:pPr>
      <w:r>
        <w:t>AT: State Bad – 2NC</w:t>
      </w:r>
    </w:p>
    <w:p w14:paraId="63865909" w14:textId="77777777" w:rsidR="000C2B54" w:rsidRDefault="000C2B54" w:rsidP="000C2B54">
      <w:pPr>
        <w:pStyle w:val="Heading4"/>
        <w:numPr>
          <w:ilvl w:val="0"/>
          <w:numId w:val="16"/>
        </w:numPr>
        <w:tabs>
          <w:tab w:val="num" w:pos="360"/>
        </w:tabs>
        <w:ind w:left="0" w:firstLine="0"/>
      </w:pPr>
      <w:bookmarkStart w:id="4" w:name="_Hlk48975515"/>
      <w:r>
        <w:t>Doesn’t legitimize the state</w:t>
      </w:r>
    </w:p>
    <w:p w14:paraId="341287CF" w14:textId="77777777" w:rsidR="000C2B54" w:rsidRPr="00F1104F" w:rsidRDefault="000C2B54" w:rsidP="000C2B54">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45F0EC5C" w14:textId="77777777" w:rsidR="000C2B54" w:rsidRPr="00776072" w:rsidRDefault="000C2B54" w:rsidP="000C2B54">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4"/>
    </w:p>
    <w:p w14:paraId="46A86F4C" w14:textId="77777777" w:rsidR="000C2B54" w:rsidRDefault="000C2B54" w:rsidP="000C2B54">
      <w:pPr>
        <w:pStyle w:val="Heading2"/>
      </w:pPr>
      <w:r>
        <w:t>SB CA</w:t>
      </w:r>
    </w:p>
    <w:p w14:paraId="46C28356" w14:textId="77777777" w:rsidR="000C2B54" w:rsidRDefault="000C2B54" w:rsidP="000C2B54">
      <w:pPr>
        <w:pStyle w:val="Heading2"/>
      </w:pPr>
      <w:r>
        <w:t>Mimesis</w:t>
      </w:r>
    </w:p>
    <w:p w14:paraId="2F355415" w14:textId="77777777" w:rsidR="000C2B54" w:rsidRDefault="000C2B54" w:rsidP="000C2B54">
      <w:pPr>
        <w:pStyle w:val="Heading2"/>
      </w:pPr>
      <w:r>
        <w:t>Advantage CA</w:t>
      </w:r>
    </w:p>
    <w:p w14:paraId="2BE77B4D" w14:textId="77777777" w:rsidR="000C2B54" w:rsidRPr="00070576" w:rsidRDefault="000C2B54" w:rsidP="000C2B54">
      <w:pPr>
        <w:pStyle w:val="Heading2"/>
      </w:pPr>
      <w:r>
        <w:t>Citation CA</w:t>
      </w:r>
    </w:p>
    <w:p w14:paraId="6A72125C" w14:textId="77777777" w:rsidR="000C2B54" w:rsidRDefault="000C2B54" w:rsidP="000C2B54">
      <w:pPr>
        <w:pStyle w:val="Heading3"/>
      </w:pPr>
      <w:r>
        <w:t>AT: Condo</w:t>
      </w:r>
    </w:p>
    <w:p w14:paraId="46C63963" w14:textId="482573FA" w:rsidR="000C2B54" w:rsidRPr="00BA1387" w:rsidRDefault="000C2B54" w:rsidP="000C2B54">
      <w:pPr>
        <w:pStyle w:val="Heading2"/>
      </w:pPr>
      <w:r>
        <w:t>Deformation K</w:t>
      </w:r>
    </w:p>
    <w:p w14:paraId="3D945C1D" w14:textId="77777777" w:rsidR="000C2B54" w:rsidRDefault="000C2B54" w:rsidP="000C2B54">
      <w:pPr>
        <w:pStyle w:val="Heading2"/>
      </w:pPr>
      <w:r>
        <w:t>Case</w:t>
      </w:r>
    </w:p>
    <w:p w14:paraId="36299F36" w14:textId="77777777" w:rsidR="000C2B54" w:rsidRDefault="000C2B54" w:rsidP="000C2B54">
      <w:pPr>
        <w:pStyle w:val="Heading1"/>
      </w:pPr>
      <w:r>
        <w:t>1NR</w:t>
      </w:r>
    </w:p>
    <w:p w14:paraId="75CDBB1F" w14:textId="77777777" w:rsidR="000C2B54" w:rsidRPr="00C71BF1" w:rsidRDefault="000C2B54" w:rsidP="000C2B54">
      <w:pPr>
        <w:pStyle w:val="Heading3"/>
      </w:pPr>
      <w:r>
        <w:t>2NC – OV</w:t>
      </w:r>
    </w:p>
    <w:p w14:paraId="11EE1BDE" w14:textId="77777777" w:rsidR="000C2B54" w:rsidRDefault="000C2B54" w:rsidP="000C2B54">
      <w:pPr>
        <w:pStyle w:val="Heading4"/>
      </w:pPr>
      <w:bookmarkStart w:id="5" w:name="_Hlk208145506"/>
      <w:r>
        <w:t xml:space="preserve">Practices of citational insularity contribute to </w:t>
      </w:r>
      <w:r>
        <w:rPr>
          <w:u w:val="single"/>
        </w:rPr>
        <w:t>spirit murder</w:t>
      </w:r>
      <w:r>
        <w:t xml:space="preserve"> which renders academic spaces hostile and violent to women of color. This impact alone turns and outweighs the aff</w:t>
      </w:r>
    </w:p>
    <w:p w14:paraId="76AFC0AD" w14:textId="77777777" w:rsidR="000C2B54" w:rsidRPr="000B5E69" w:rsidRDefault="000C2B54" w:rsidP="000C2B54">
      <w:r>
        <w:rPr>
          <w:rStyle w:val="Style13ptBold"/>
        </w:rPr>
        <w:t>Pérez 24</w:t>
      </w:r>
      <w:r w:rsidRPr="003230A2">
        <w:t xml:space="preserve"> – University of California, Santa Barbara, USA (Elizabeth, Sorry cites: The (necro) politics of citation in the anthropology of religion, Studies in Religion / Sciences Religieuses 2024, Vol. 53(2) 185–206) NAR *note: “plagnore” = “rewords an argument or theoretical framework without any attribution, thereby misrepresenting it as an original formulation. A plagnorer might also cite a work but distort its main point enough to make it seem that they and another author are making a markedly different contribution to the literature on a topic” </w:t>
      </w:r>
    </w:p>
    <w:p w14:paraId="4F7FB36B" w14:textId="77777777" w:rsidR="000C2B54" w:rsidRPr="00EF3A11" w:rsidRDefault="000C2B54" w:rsidP="000C2B54">
      <w:pPr>
        <w:rPr>
          <w:sz w:val="16"/>
        </w:rPr>
      </w:pPr>
      <w:r w:rsidRPr="00EF3A11">
        <w:rPr>
          <w:sz w:val="16"/>
        </w:rPr>
        <w:t xml:space="preserve">Corollary-wise, </w:t>
      </w:r>
      <w:r w:rsidRPr="00206D01">
        <w:rPr>
          <w:rStyle w:val="StyleUnderline"/>
          <w:highlight w:val="green"/>
        </w:rPr>
        <w:t>when an author stumbles upon</w:t>
      </w:r>
      <w:r w:rsidRPr="00AD18F8">
        <w:rPr>
          <w:rStyle w:val="StyleUnderline"/>
        </w:rPr>
        <w:t xml:space="preserve"> a </w:t>
      </w:r>
      <w:r w:rsidRPr="00206D01">
        <w:rPr>
          <w:rStyle w:val="StyleUnderline"/>
          <w:highlight w:val="green"/>
        </w:rPr>
        <w:t>plagnored</w:t>
      </w:r>
      <w:r w:rsidRPr="0065626F">
        <w:rPr>
          <w:rStyle w:val="StyleUnderline"/>
        </w:rPr>
        <w:t xml:space="preserve"> version of their </w:t>
      </w:r>
      <w:r w:rsidRPr="00206D01">
        <w:rPr>
          <w:rStyle w:val="StyleUnderline"/>
          <w:highlight w:val="green"/>
        </w:rPr>
        <w:t xml:space="preserve">scholarship, </w:t>
      </w:r>
      <w:r w:rsidRPr="00206D01">
        <w:rPr>
          <w:rStyle w:val="StyleUnderline"/>
        </w:rPr>
        <w:t>they</w:t>
      </w:r>
      <w:r w:rsidRPr="0065626F">
        <w:rPr>
          <w:rStyle w:val="StyleUnderline"/>
        </w:rPr>
        <w:t xml:space="preserve"> may </w:t>
      </w:r>
      <w:r w:rsidRPr="00206D01">
        <w:rPr>
          <w:rStyle w:val="StyleUnderline"/>
        </w:rPr>
        <w:t>feel</w:t>
      </w:r>
      <w:r w:rsidRPr="0065626F">
        <w:rPr>
          <w:rStyle w:val="StyleUnderline"/>
        </w:rPr>
        <w:t xml:space="preserve"> as if </w:t>
      </w:r>
      <w:r w:rsidRPr="00206D01">
        <w:rPr>
          <w:rStyle w:val="StyleUnderline"/>
          <w:highlight w:val="green"/>
        </w:rPr>
        <w:t>a holy place has been desecrated</w:t>
      </w:r>
      <w:r w:rsidRPr="00EF3A11">
        <w:rPr>
          <w:sz w:val="16"/>
        </w:rPr>
        <w:t xml:space="preserve">. In a 2020 blog post for Higher Education, </w:t>
      </w:r>
      <w:r w:rsidRPr="00206D01">
        <w:rPr>
          <w:rStyle w:val="StyleUnderline"/>
        </w:rPr>
        <w:t>Nichole Margarita Garcia detailed an experience</w:t>
      </w:r>
      <w:r w:rsidRPr="00206D01">
        <w:rPr>
          <w:sz w:val="16"/>
        </w:rPr>
        <w:t xml:space="preserve"> similar to that of Martínez above, in which she was unfairly accused of plagiarism as an undergraduate. </w:t>
      </w:r>
      <w:r w:rsidRPr="00206D01">
        <w:rPr>
          <w:rStyle w:val="StyleUnderline"/>
        </w:rPr>
        <w:t>She was “</w:t>
      </w:r>
      <w:r w:rsidRPr="00206D01">
        <w:rPr>
          <w:rStyle w:val="Emphasis"/>
        </w:rPr>
        <w:t>spiritually murdered that day</w:t>
      </w:r>
      <w:r w:rsidRPr="00EF3A11">
        <w:rPr>
          <w:sz w:val="16"/>
        </w:rPr>
        <w:t xml:space="preserve">,” Garcia (2020) said, crediting Black feminist theorist and legal scholar Patricia Williams (1987) for “first conceptualiz[ing] spirit-murdering as a product of racism </w:t>
      </w:r>
      <w:r w:rsidRPr="0065626F">
        <w:rPr>
          <w:rStyle w:val="StyleUnderline"/>
        </w:rPr>
        <w:t>which</w:t>
      </w:r>
      <w:r w:rsidRPr="00EF3A11">
        <w:rPr>
          <w:sz w:val="16"/>
        </w:rPr>
        <w:t xml:space="preserve"> not only inflicts pain, but it </w:t>
      </w:r>
      <w:r w:rsidRPr="0065626F">
        <w:rPr>
          <w:rStyle w:val="StyleUnderline"/>
        </w:rPr>
        <w:t>is a form of racial violence that steals and kills the humanity and spirits of people of color.”</w:t>
      </w:r>
      <w:r w:rsidRPr="00EF3A11">
        <w:rPr>
          <w:sz w:val="16"/>
        </w:rPr>
        <w:t xml:space="preserve"> </w:t>
      </w:r>
      <w:r w:rsidRPr="00206D01">
        <w:rPr>
          <w:rStyle w:val="StyleUnderline"/>
          <w:highlight w:val="green"/>
        </w:rPr>
        <w:t xml:space="preserve">Spirit murder has </w:t>
      </w:r>
      <w:r w:rsidRPr="00206D01">
        <w:rPr>
          <w:rStyle w:val="Emphasis"/>
          <w:highlight w:val="green"/>
        </w:rPr>
        <w:t>material effects</w:t>
      </w:r>
      <w:r w:rsidRPr="00EF3A11">
        <w:rPr>
          <w:sz w:val="16"/>
        </w:rPr>
        <w:t xml:space="preserve">, gradually </w:t>
      </w:r>
      <w:r w:rsidRPr="00206D01">
        <w:rPr>
          <w:rStyle w:val="Emphasis"/>
          <w:highlight w:val="green"/>
        </w:rPr>
        <w:t>grinding down and degrading people of color</w:t>
      </w:r>
      <w:r w:rsidRPr="00EF3A11">
        <w:rPr>
          <w:sz w:val="16"/>
        </w:rPr>
        <w:t xml:space="preserve"> to the point that their life expectancy is adversely affected. Garcia (2020) went on to cite Black abolitionist education scholar Bettina Love and their analysis of minoritized students in the United States, for whom spirit murder entails structurally racist “denial of inclusion, protection, safety, nurturance, and acceptance.”</w:t>
      </w:r>
    </w:p>
    <w:p w14:paraId="7112F266" w14:textId="77777777" w:rsidR="000C2B54" w:rsidRPr="00EF3A11" w:rsidRDefault="000C2B54" w:rsidP="000C2B54">
      <w:pPr>
        <w:rPr>
          <w:sz w:val="16"/>
        </w:rPr>
      </w:pPr>
      <w:r w:rsidRPr="00EF3A11">
        <w:rPr>
          <w:sz w:val="16"/>
        </w:rPr>
        <w:t>Garcia (2020) was also plagiarized for something she posted online, an intimate violation which took an emotional, affective, and psychic toll:</w:t>
      </w:r>
    </w:p>
    <w:p w14:paraId="7EEA2DC9" w14:textId="77777777" w:rsidR="000C2B54" w:rsidRPr="00EF3A11" w:rsidRDefault="000C2B54" w:rsidP="000C2B54">
      <w:pPr>
        <w:ind w:left="720"/>
        <w:rPr>
          <w:sz w:val="16"/>
        </w:rPr>
      </w:pPr>
      <w:r w:rsidRPr="00EF3A11">
        <w:rPr>
          <w:sz w:val="16"/>
        </w:rPr>
        <w:t>Both [</w:t>
      </w:r>
      <w:r w:rsidRPr="0065626F">
        <w:rPr>
          <w:rStyle w:val="StyleUnderline"/>
        </w:rPr>
        <w:t>incidents] left me</w:t>
      </w:r>
      <w:r w:rsidRPr="00EF3A11">
        <w:rPr>
          <w:sz w:val="16"/>
        </w:rPr>
        <w:t xml:space="preserve"> paralyzed </w:t>
      </w:r>
      <w:r w:rsidRPr="0065626F">
        <w:rPr>
          <w:rStyle w:val="StyleUnderline"/>
        </w:rPr>
        <w:t>with writers’ block. Both challenged my intellectual worth . . . I am angry, but ultimately hurt. This is a generational hur</w:t>
      </w:r>
      <w:r w:rsidRPr="00EF3A11">
        <w:rPr>
          <w:sz w:val="16"/>
        </w:rPr>
        <w:t xml:space="preserve">t that many women of color scholars share . . . </w:t>
      </w:r>
      <w:r w:rsidRPr="0065626F">
        <w:rPr>
          <w:rStyle w:val="StyleUnderline"/>
        </w:rPr>
        <w:t>We can no longer take for granted the scholarship of women of color</w:t>
      </w:r>
      <w:r w:rsidRPr="00EF3A11">
        <w:rPr>
          <w:sz w:val="16"/>
        </w:rPr>
        <w:t xml:space="preserve">, rather we need to pay homage to a long line of critical inquiry created on our backs. </w:t>
      </w:r>
      <w:r w:rsidRPr="0065626F">
        <w:rPr>
          <w:rStyle w:val="StyleUnderline"/>
        </w:rPr>
        <w:t>We have written and verbalized our experiences in academia to the point of suffocating.</w:t>
      </w:r>
    </w:p>
    <w:p w14:paraId="78EB663C" w14:textId="77777777" w:rsidR="000C2B54" w:rsidRPr="00EF3A11" w:rsidRDefault="000C2B54" w:rsidP="000C2B54">
      <w:pPr>
        <w:rPr>
          <w:sz w:val="16"/>
        </w:rPr>
      </w:pPr>
      <w:r w:rsidRPr="00EF3A11">
        <w:rPr>
          <w:sz w:val="16"/>
        </w:rPr>
        <w:t>Suffocation was also mentioned in a message sent to the Zoom chat of our Spring 2021 “Citation as Complicated Gift” SAR panel. It read in part,</w:t>
      </w:r>
    </w:p>
    <w:p w14:paraId="79BE137D" w14:textId="77777777" w:rsidR="000C2B54" w:rsidRPr="00EF3A11" w:rsidRDefault="000C2B54" w:rsidP="000C2B54">
      <w:pPr>
        <w:ind w:left="720"/>
        <w:rPr>
          <w:sz w:val="16"/>
        </w:rPr>
      </w:pPr>
      <w:r w:rsidRPr="00EF3A11">
        <w:rPr>
          <w:sz w:val="16"/>
        </w:rPr>
        <w:t xml:space="preserve">[W]hen I observe the traffic/analytics on my Academia.edu page, I see that my texts are used in teaching. So, while my peers clearly avoid acknowledging or getting in contact with my writing, they are happy to include my texts in their reading lists for courses . . . As a Black scholar who is . . . nearing pension, </w:t>
      </w:r>
      <w:r w:rsidRPr="0065626F">
        <w:rPr>
          <w:rStyle w:val="StyleUnderline"/>
        </w:rPr>
        <w:t>I feel like I’m suffocating—like I’m being buried alive . . . [I’m] being shut down, and don’t know where to turn</w:t>
      </w:r>
      <w:r w:rsidRPr="00EF3A11">
        <w:rPr>
          <w:sz w:val="16"/>
        </w:rPr>
        <w:t>. 27</w:t>
      </w:r>
    </w:p>
    <w:p w14:paraId="0BFEA0D1" w14:textId="77777777" w:rsidR="000C2B54" w:rsidRPr="00EF3A11" w:rsidRDefault="000C2B54" w:rsidP="000C2B54">
      <w:pPr>
        <w:rPr>
          <w:sz w:val="16"/>
        </w:rPr>
      </w:pPr>
      <w:r w:rsidRPr="0065626F">
        <w:rPr>
          <w:rStyle w:val="StyleUnderline"/>
        </w:rPr>
        <w:t xml:space="preserve">The </w:t>
      </w:r>
      <w:r w:rsidRPr="00206D01">
        <w:rPr>
          <w:rStyle w:val="StyleUnderline"/>
          <w:highlight w:val="green"/>
        </w:rPr>
        <w:t>anguish</w:t>
      </w:r>
      <w:r w:rsidRPr="00EF3A11">
        <w:rPr>
          <w:sz w:val="16"/>
        </w:rPr>
        <w:t xml:space="preserve"> that this scholar and Garcia suffered </w:t>
      </w:r>
      <w:r w:rsidRPr="00206D01">
        <w:rPr>
          <w:rStyle w:val="StyleUnderline"/>
          <w:highlight w:val="green"/>
        </w:rPr>
        <w:t>is</w:t>
      </w:r>
      <w:r w:rsidRPr="00EF3A11">
        <w:rPr>
          <w:sz w:val="16"/>
        </w:rPr>
        <w:t xml:space="preserve"> not </w:t>
      </w:r>
      <w:r w:rsidRPr="0065626F">
        <w:rPr>
          <w:rStyle w:val="StyleUnderline"/>
        </w:rPr>
        <w:t>un</w:t>
      </w:r>
      <w:r w:rsidRPr="00206D01">
        <w:rPr>
          <w:rStyle w:val="StyleUnderline"/>
          <w:highlight w:val="green"/>
        </w:rPr>
        <w:t>common among Black and Latine academics</w:t>
      </w:r>
      <w:r w:rsidRPr="00EF3A11">
        <w:rPr>
          <w:sz w:val="16"/>
        </w:rPr>
        <w:t xml:space="preserve">. Threads on Twitter and Facebook detail the nausea and drowning sensations that overcame them when they realized they had been plagnored. They too found it tough to catch their breaths when glimpsing—or scenting—their uncredited insights in others’ publications. They too “cry’d, [Murder],” </w:t>
      </w:r>
      <w:r w:rsidRPr="00206D01">
        <w:rPr>
          <w:rStyle w:val="StyleUnderline"/>
          <w:highlight w:val="green"/>
        </w:rPr>
        <w:t>feeling</w:t>
      </w:r>
      <w:r w:rsidRPr="0065626F">
        <w:rPr>
          <w:rStyle w:val="StyleUnderline"/>
        </w:rPr>
        <w:t xml:space="preserve"> disrespected, </w:t>
      </w:r>
      <w:r w:rsidRPr="00206D01">
        <w:rPr>
          <w:rStyle w:val="StyleUnderline"/>
          <w:highlight w:val="green"/>
        </w:rPr>
        <w:t xml:space="preserve">gutted, and drained </w:t>
      </w:r>
      <w:r w:rsidRPr="00206D01">
        <w:rPr>
          <w:sz w:val="16"/>
          <w:highlight w:val="green"/>
        </w:rPr>
        <w:t>i</w:t>
      </w:r>
      <w:r w:rsidRPr="00EF3A11">
        <w:rPr>
          <w:sz w:val="16"/>
        </w:rPr>
        <w:t>n ways that compounded the sense of depletion they had from their exploitation in other professional arenas (Pérez, 2023).</w:t>
      </w:r>
    </w:p>
    <w:p w14:paraId="426C35E3" w14:textId="77777777" w:rsidR="000C2B54" w:rsidRPr="00EF3A11" w:rsidRDefault="000C2B54" w:rsidP="000C2B54">
      <w:pPr>
        <w:rPr>
          <w:sz w:val="16"/>
        </w:rPr>
      </w:pPr>
      <w:r w:rsidRPr="00EF3A11">
        <w:rPr>
          <w:sz w:val="16"/>
        </w:rPr>
        <w:t>Recent studies have uncovered extensive evidence of bias and mistreatment of BIPOC faculty members. 28 For example, Isis H. Settles, Nicole Buchanan, and Kristie Dotson (2019: 62) found that,</w:t>
      </w:r>
    </w:p>
    <w:p w14:paraId="4C5C15A3" w14:textId="77777777" w:rsidR="000C2B54" w:rsidRPr="00EF3A11" w:rsidRDefault="000C2B54" w:rsidP="000C2B54">
      <w:pPr>
        <w:ind w:left="720"/>
        <w:rPr>
          <w:sz w:val="16"/>
        </w:rPr>
      </w:pPr>
      <w:r w:rsidRPr="00EF3A11">
        <w:rPr>
          <w:sz w:val="16"/>
        </w:rPr>
        <w:t>FOC [</w:t>
      </w:r>
      <w:r w:rsidRPr="0065626F">
        <w:rPr>
          <w:rStyle w:val="StyleUnderline"/>
        </w:rPr>
        <w:t>faculty of color] experienced hypervisibility</w:t>
      </w:r>
      <w:r w:rsidRPr="00EF3A11">
        <w:rPr>
          <w:sz w:val="16"/>
        </w:rPr>
        <w:t xml:space="preserve"> when they were </w:t>
      </w:r>
      <w:r w:rsidRPr="0065626F">
        <w:rPr>
          <w:rStyle w:val="StyleUnderline"/>
        </w:rPr>
        <w:t>treated as Tokens</w:t>
      </w:r>
      <w:r w:rsidRPr="00EF3A11">
        <w:rPr>
          <w:sz w:val="16"/>
        </w:rPr>
        <w:t xml:space="preserve"> and used to represent diversity within the institution, </w:t>
      </w:r>
      <w:r w:rsidRPr="0065626F">
        <w:rPr>
          <w:rStyle w:val="StyleUnderline"/>
        </w:rPr>
        <w:t>and</w:t>
      </w:r>
      <w:r w:rsidRPr="00EF3A11">
        <w:rPr>
          <w:sz w:val="16"/>
        </w:rPr>
        <w:t xml:space="preserve"> they </w:t>
      </w:r>
      <w:r w:rsidRPr="0065626F">
        <w:rPr>
          <w:rStyle w:val="StyleUnderline"/>
        </w:rPr>
        <w:t>felt</w:t>
      </w:r>
      <w:r w:rsidRPr="00EF3A11">
        <w:rPr>
          <w:sz w:val="16"/>
        </w:rPr>
        <w:t xml:space="preserve"> invisible when they experienced Social and Professional Exclusion and Epistemic Exclusion (i.e., </w:t>
      </w:r>
      <w:r w:rsidRPr="0065626F">
        <w:rPr>
          <w:rStyle w:val="StyleUnderline"/>
        </w:rPr>
        <w:t>lack of recognition for their scholarship and achievements)</w:t>
      </w:r>
      <w:r w:rsidRPr="00EF3A11">
        <w:rPr>
          <w:sz w:val="16"/>
        </w:rPr>
        <w:t xml:space="preserve"> from colleagues. FOC responded to tokenism and exclusion using three (in)visibility strategies: Strategic Invisibility (i.e., disengaging with colleagues while remaining engaged with their scholarly activities) to remove themselves from negative environments; Working Harder to prove themselves, counter exclusion, and create positive visibility; and Disengagement (i.e., removed effort from work).</w:t>
      </w:r>
    </w:p>
    <w:p w14:paraId="03B6F5B2" w14:textId="77777777" w:rsidR="000C2B54" w:rsidRPr="00EF3A11" w:rsidRDefault="000C2B54" w:rsidP="000C2B54">
      <w:pPr>
        <w:rPr>
          <w:sz w:val="16"/>
        </w:rPr>
      </w:pPr>
      <w:r w:rsidRPr="00206D01">
        <w:rPr>
          <w:rStyle w:val="StyleUnderline"/>
          <w:highlight w:val="green"/>
        </w:rPr>
        <w:t>To be uncited is to be</w:t>
      </w:r>
      <w:r w:rsidRPr="0065626F">
        <w:rPr>
          <w:rStyle w:val="StyleUnderline"/>
        </w:rPr>
        <w:t xml:space="preserve"> </w:t>
      </w:r>
      <w:r w:rsidRPr="00EF3A11">
        <w:rPr>
          <w:sz w:val="16"/>
        </w:rPr>
        <w:t xml:space="preserve">“unsighted”: unseen or </w:t>
      </w:r>
      <w:r w:rsidRPr="00206D01">
        <w:rPr>
          <w:rStyle w:val="Emphasis"/>
          <w:highlight w:val="green"/>
        </w:rPr>
        <w:t>actively erased</w:t>
      </w:r>
      <w:r w:rsidRPr="00EF3A11">
        <w:rPr>
          <w:sz w:val="16"/>
        </w:rPr>
        <w:t xml:space="preserve"> (Sood, 2020). </w:t>
      </w:r>
      <w:r w:rsidRPr="0065626F">
        <w:rPr>
          <w:rStyle w:val="StyleUnderline"/>
        </w:rPr>
        <w:t xml:space="preserve">Scholars gradually disappear from databases </w:t>
      </w:r>
      <w:r w:rsidRPr="00EF3A11">
        <w:rPr>
          <w:sz w:val="16"/>
        </w:rPr>
        <w:t>and other digital archives</w:t>
      </w:r>
      <w:r w:rsidRPr="0065626F">
        <w:rPr>
          <w:rStyle w:val="StyleUnderline"/>
        </w:rPr>
        <w:t>—“</w:t>
      </w:r>
      <w:r w:rsidRPr="00206D01">
        <w:rPr>
          <w:rStyle w:val="StyleUnderline"/>
          <w:highlight w:val="green"/>
        </w:rPr>
        <w:t>buried alive</w:t>
      </w:r>
      <w:r w:rsidRPr="00EF3A11">
        <w:rPr>
          <w:sz w:val="16"/>
        </w:rPr>
        <w:t xml:space="preserve">”—as those who have plagnored them rise to the top of keyword searches. And the gendered politics of citation are such that </w:t>
      </w:r>
      <w:r w:rsidRPr="0065626F">
        <w:rPr>
          <w:rStyle w:val="StyleUnderline"/>
        </w:rPr>
        <w:t xml:space="preserve">women of color most frequently sink from view, </w:t>
      </w:r>
      <w:r w:rsidRPr="00206D01">
        <w:rPr>
          <w:rStyle w:val="StyleUnderline"/>
          <w:highlight w:val="green"/>
        </w:rPr>
        <w:t xml:space="preserve">resulting in </w:t>
      </w:r>
      <w:r w:rsidRPr="00206D01">
        <w:rPr>
          <w:rStyle w:val="Emphasis"/>
          <w:highlight w:val="green"/>
        </w:rPr>
        <w:t>a loss of income and status</w:t>
      </w:r>
      <w:r w:rsidRPr="00206D01">
        <w:rPr>
          <w:sz w:val="16"/>
          <w:highlight w:val="green"/>
        </w:rPr>
        <w:t>.</w:t>
      </w:r>
      <w:r w:rsidRPr="00EF3A11">
        <w:rPr>
          <w:sz w:val="16"/>
        </w:rPr>
        <w:t xml:space="preserve"> </w:t>
      </w:r>
      <w:r w:rsidRPr="0065626F">
        <w:rPr>
          <w:rStyle w:val="StyleUnderline"/>
        </w:rPr>
        <w:t xml:space="preserve">Their </w:t>
      </w:r>
      <w:r w:rsidRPr="00206D01">
        <w:rPr>
          <w:rStyle w:val="StyleUnderline"/>
          <w:highlight w:val="green"/>
        </w:rPr>
        <w:t xml:space="preserve">citational erasure </w:t>
      </w:r>
      <w:r w:rsidRPr="00206D01">
        <w:rPr>
          <w:rStyle w:val="Emphasis"/>
          <w:highlight w:val="green"/>
        </w:rPr>
        <w:t>has real-world consequences</w:t>
      </w:r>
      <w:r w:rsidRPr="0065626F">
        <w:rPr>
          <w:rStyle w:val="StyleUnderline"/>
        </w:rPr>
        <w:t>,</w:t>
      </w:r>
      <w:r w:rsidRPr="00EF3A11">
        <w:rPr>
          <w:sz w:val="16"/>
        </w:rPr>
        <w:t xml:space="preserve"> </w:t>
      </w:r>
      <w:r w:rsidRPr="0065626F">
        <w:rPr>
          <w:rStyle w:val="StyleUnderline"/>
        </w:rPr>
        <w:t xml:space="preserve">ranging from </w:t>
      </w:r>
      <w:r w:rsidRPr="00206D01">
        <w:rPr>
          <w:rStyle w:val="Emphasis"/>
        </w:rPr>
        <w:t>salary stagnation</w:t>
      </w:r>
      <w:r w:rsidRPr="00EF3A11">
        <w:rPr>
          <w:sz w:val="16"/>
        </w:rPr>
        <w:t xml:space="preserve"> </w:t>
      </w:r>
      <w:r w:rsidRPr="0065626F">
        <w:rPr>
          <w:rStyle w:val="StyleUnderline"/>
        </w:rPr>
        <w:t xml:space="preserve">to </w:t>
      </w:r>
      <w:r w:rsidRPr="00206D01">
        <w:rPr>
          <w:rStyle w:val="StyleUnderline"/>
          <w:highlight w:val="green"/>
        </w:rPr>
        <w:t>increased precarity</w:t>
      </w:r>
      <w:r w:rsidRPr="00EF3A11">
        <w:rPr>
          <w:sz w:val="16"/>
        </w:rPr>
        <w:t xml:space="preserve"> for adjunct and contingent faculty due to denial of promotion and tenure.</w:t>
      </w:r>
    </w:p>
    <w:p w14:paraId="1CFC5B39" w14:textId="77777777" w:rsidR="000C2B54" w:rsidRPr="00EF3A11" w:rsidRDefault="000C2B54" w:rsidP="000C2B54">
      <w:pPr>
        <w:rPr>
          <w:sz w:val="16"/>
        </w:rPr>
      </w:pPr>
      <w:r w:rsidRPr="0065626F">
        <w:rPr>
          <w:rStyle w:val="StyleUnderline"/>
        </w:rPr>
        <w:t>Women of color often turn to “Working Harder</w:t>
      </w:r>
      <w:r w:rsidRPr="00EF3A11">
        <w:rPr>
          <w:sz w:val="16"/>
        </w:rPr>
        <w:t>” in an attempt to achieve the recognition they have been denied, thus (</w:t>
      </w:r>
      <w:r w:rsidRPr="0065626F">
        <w:rPr>
          <w:rStyle w:val="Emphasis"/>
        </w:rPr>
        <w:t xml:space="preserve">further) </w:t>
      </w:r>
      <w:r w:rsidRPr="00206D01">
        <w:rPr>
          <w:rStyle w:val="Emphasis"/>
          <w:highlight w:val="green"/>
        </w:rPr>
        <w:t>damaging</w:t>
      </w:r>
      <w:r w:rsidRPr="0065626F">
        <w:rPr>
          <w:rStyle w:val="Emphasis"/>
        </w:rPr>
        <w:t xml:space="preserve"> their </w:t>
      </w:r>
      <w:r w:rsidRPr="00206D01">
        <w:rPr>
          <w:rStyle w:val="Emphasis"/>
          <w:highlight w:val="green"/>
        </w:rPr>
        <w:t>physical and mental heal</w:t>
      </w:r>
      <w:r w:rsidRPr="0065626F">
        <w:rPr>
          <w:rStyle w:val="Emphasis"/>
        </w:rPr>
        <w:t>th</w:t>
      </w:r>
      <w:r w:rsidRPr="00EF3A11">
        <w:rPr>
          <w:sz w:val="16"/>
        </w:rPr>
        <w:t xml:space="preserve">. 29 As a corrective, Aja Reynolds, Ree Botts, and Farima Pour-Khorshid (2021: 26) have proposed situating “citational praxis” within a wider-ranging Critical Sisterhood Praxis meant to heal the “mindbodyspirit” of academic WOC. The lingering effects of undercitation on the well-being of Black and Latine scholars are what inspired me to think with Achilles Mbembe in asserting that </w:t>
      </w:r>
      <w:r w:rsidRPr="00206D01">
        <w:rPr>
          <w:rStyle w:val="Emphasis"/>
          <w:highlight w:val="green"/>
        </w:rPr>
        <w:t>there is a</w:t>
      </w:r>
      <w:r w:rsidRPr="0065626F">
        <w:rPr>
          <w:rStyle w:val="Emphasis"/>
        </w:rPr>
        <w:t xml:space="preserve"> veritable (</w:t>
      </w:r>
      <w:r w:rsidRPr="00206D01">
        <w:rPr>
          <w:rStyle w:val="Emphasis"/>
          <w:highlight w:val="green"/>
        </w:rPr>
        <w:t>necro)politics of citation</w:t>
      </w:r>
      <w:r w:rsidRPr="00EF3A11">
        <w:rPr>
          <w:sz w:val="16"/>
        </w:rPr>
        <w:t xml:space="preserve">. Mbembe (2003: 12, 16) situates necropolitics as the inscription of “life, death, and the human body (in particular the wounded or slain body)” through and “in the order of power,” when sovereignty is “expressed predominantly as the right to kill” in the context of late modern state violence. Although Mbembe (2003: 20) focuses here on the colonial and imperialist logics that have bequeathed us a “murderous” racist “economy of biopower,” the neoliberal university does not operate at a remove from governmental necropolitics. </w:t>
      </w:r>
      <w:r w:rsidRPr="0065626F">
        <w:rPr>
          <w:rStyle w:val="StyleUnderline"/>
        </w:rPr>
        <w:t>The university can be seen</w:t>
      </w:r>
      <w:r w:rsidRPr="00EF3A11">
        <w:rPr>
          <w:sz w:val="16"/>
        </w:rPr>
        <w:t xml:space="preserve"> to launder and even intensify the state’s excesses (Hulsether, 2018; Mbembe, 2015).</w:t>
      </w:r>
    </w:p>
    <w:p w14:paraId="18445DF8" w14:textId="77777777" w:rsidR="000C2B54" w:rsidRPr="00EF3A11" w:rsidRDefault="000C2B54" w:rsidP="000C2B54">
      <w:pPr>
        <w:rPr>
          <w:sz w:val="16"/>
        </w:rPr>
      </w:pPr>
      <w:r w:rsidRPr="00EF3A11">
        <w:rPr>
          <w:sz w:val="16"/>
        </w:rPr>
        <w:t>It might seem overblown to cast the university—a home and haven to many of us—</w:t>
      </w:r>
      <w:r w:rsidRPr="0065626F">
        <w:rPr>
          <w:rStyle w:val="Emphasis"/>
        </w:rPr>
        <w:t>as a death-dealing institution</w:t>
      </w:r>
      <w:r w:rsidRPr="00EF3A11">
        <w:rPr>
          <w:sz w:val="16"/>
        </w:rPr>
        <w:t xml:space="preserve">. Yet the university is an Althusserian “Ideological State Apparatus” for teachers no less than students (Pavlou, 2019), and </w:t>
      </w:r>
      <w:r w:rsidRPr="0065626F">
        <w:rPr>
          <w:rStyle w:val="StyleUnderline"/>
        </w:rPr>
        <w:t>the academic motto of “publish or perish” reflects reality for Black and Latine faculty</w:t>
      </w:r>
      <w:r w:rsidRPr="00EF3A11">
        <w:rPr>
          <w:sz w:val="16"/>
        </w:rPr>
        <w:t>. They are painfully aware of their “overlapping exclusions” (Nair, 2014: 499; Settles, Buchanan, and Dotson, 2019). Perhaps Alexis Pauline Gumbs (2012) put it best, with reference to the plight of Black women:</w:t>
      </w:r>
    </w:p>
    <w:p w14:paraId="11D5B8C8" w14:textId="77777777" w:rsidR="000C2B54" w:rsidRPr="00EF3A11" w:rsidRDefault="000C2B54" w:rsidP="000C2B54">
      <w:pPr>
        <w:ind w:left="720"/>
        <w:rPr>
          <w:sz w:val="16"/>
        </w:rPr>
      </w:pPr>
      <w:r w:rsidRPr="00EF3A11">
        <w:rPr>
          <w:sz w:val="16"/>
        </w:rPr>
        <w:t>Universities keep huge endowments, money on reserve, because they are supposed to keep money. They will always tell you they cannot afford you. They will not spend their money to save the life of a Black feminist . . . The universities that we mistakenly label as our bright quirky only refuge for Black brilliance have worked our geniuses to death, and have denied us help when we asked for it. The universities that employed June Jordan, Audre Lorde and so many others, watched cancer eat away at our geniuses, as they simultaneously ate away at black women’s labor. An institution . . . knows that Black feminists are a trouble more useful as dead invocation than as live troublemakers, raising concerns in faculty meetings. And those institutions continue to make money and garner prestige off of their once affiliated now dead faculty members. 30</w:t>
      </w:r>
    </w:p>
    <w:p w14:paraId="4F1E8149" w14:textId="77777777" w:rsidR="000C2B54" w:rsidRDefault="000C2B54" w:rsidP="000C2B54">
      <w:pPr>
        <w:rPr>
          <w:rStyle w:val="StyleUnderline"/>
        </w:rPr>
      </w:pPr>
      <w:r w:rsidRPr="00EF3A11">
        <w:rPr>
          <w:sz w:val="16"/>
        </w:rPr>
        <w:t xml:space="preserve">Gumbs goes on to detail the perceived disposability of Black feminist scholars, such as Lorde, Jordan, and Barbara Christian, within the predominantly white institution (PWI) of higher learning. </w:t>
      </w:r>
      <w:r w:rsidRPr="00206D01">
        <w:rPr>
          <w:rStyle w:val="StyleUnderline"/>
          <w:highlight w:val="green"/>
        </w:rPr>
        <w:t>When scholars go uncited</w:t>
      </w:r>
      <w:r w:rsidRPr="00EF3A11">
        <w:rPr>
          <w:rStyle w:val="StyleUnderline"/>
        </w:rPr>
        <w:t>, they cannot demonstrate</w:t>
      </w:r>
      <w:r w:rsidRPr="00EF3A11">
        <w:rPr>
          <w:sz w:val="16"/>
        </w:rPr>
        <w:t xml:space="preserve"> in personnel reviews that </w:t>
      </w:r>
      <w:r w:rsidRPr="00EF3A11">
        <w:rPr>
          <w:rStyle w:val="StyleUnderline"/>
        </w:rPr>
        <w:t>their intellectual labor is more than mere virtue-signaling or navel-gazing</w:t>
      </w:r>
      <w:r w:rsidRPr="00EF3A11">
        <w:rPr>
          <w:sz w:val="16"/>
        </w:rPr>
        <w:t xml:space="preserve">. If </w:t>
      </w:r>
      <w:r w:rsidRPr="00EF3A11">
        <w:rPr>
          <w:rStyle w:val="StyleUnderline"/>
        </w:rPr>
        <w:t>they cannot “make their bones</w:t>
      </w:r>
      <w:r w:rsidRPr="00EF3A11">
        <w:rPr>
          <w:sz w:val="16"/>
        </w:rPr>
        <w:t xml:space="preserve">” in their chosen fields, </w:t>
      </w:r>
      <w:r w:rsidRPr="00EF3A11">
        <w:rPr>
          <w:rStyle w:val="StyleUnderline"/>
        </w:rPr>
        <w:t xml:space="preserve">they cannot eke out a livelihood. </w:t>
      </w:r>
      <w:r w:rsidRPr="00206D01">
        <w:rPr>
          <w:rStyle w:val="StyleUnderline"/>
          <w:highlight w:val="green"/>
        </w:rPr>
        <w:t>They cannot</w:t>
      </w:r>
      <w:r w:rsidRPr="00EF3A11">
        <w:rPr>
          <w:rStyle w:val="StyleUnderline"/>
        </w:rPr>
        <w:t xml:space="preserve"> live—</w:t>
      </w:r>
      <w:r w:rsidRPr="00206D01">
        <w:rPr>
          <w:rStyle w:val="StyleUnderline"/>
          <w:highlight w:val="green"/>
        </w:rPr>
        <w:t>buy groceries</w:t>
      </w:r>
      <w:r w:rsidRPr="00EF3A11">
        <w:rPr>
          <w:rStyle w:val="StyleUnderline"/>
        </w:rPr>
        <w:t xml:space="preserve"> and </w:t>
      </w:r>
      <w:r w:rsidRPr="00206D01">
        <w:rPr>
          <w:rStyle w:val="StyleUnderline"/>
          <w:highlight w:val="green"/>
        </w:rPr>
        <w:t>pay their rent</w:t>
      </w:r>
      <w:r w:rsidRPr="00EF3A11">
        <w:rPr>
          <w:rStyle w:val="StyleUnderline"/>
        </w:rPr>
        <w:t xml:space="preserve">, </w:t>
      </w:r>
      <w:r w:rsidRPr="00206D01">
        <w:rPr>
          <w:rStyle w:val="StyleUnderline"/>
          <w:highlight w:val="green"/>
        </w:rPr>
        <w:t>utilities, student loans,</w:t>
      </w:r>
      <w:r w:rsidRPr="00EF3A11">
        <w:rPr>
          <w:rStyle w:val="StyleUnderline"/>
        </w:rPr>
        <w:t xml:space="preserve"> childcare, </w:t>
      </w:r>
      <w:r w:rsidRPr="00206D01">
        <w:rPr>
          <w:rStyle w:val="StyleUnderline"/>
          <w:highlight w:val="green"/>
        </w:rPr>
        <w:t>and medical bills—to save their lives</w:t>
      </w:r>
      <w:r w:rsidRPr="00EF3A11">
        <w:rPr>
          <w:rStyle w:val="StyleUnderline"/>
        </w:rPr>
        <w:t>.</w:t>
      </w:r>
    </w:p>
    <w:p w14:paraId="6052A2F0" w14:textId="77777777" w:rsidR="000C2B54" w:rsidRPr="007A09F1" w:rsidRDefault="000C2B54" w:rsidP="000C2B54">
      <w:pPr>
        <w:pStyle w:val="Heading4"/>
        <w:rPr>
          <w:u w:val="single"/>
        </w:rPr>
      </w:pPr>
      <w:r>
        <w:t xml:space="preserve">Voting aff is the debate equivalent of </w:t>
      </w:r>
      <w:r w:rsidRPr="007E0027">
        <w:rPr>
          <w:u w:val="single"/>
        </w:rPr>
        <w:t>publication</w:t>
      </w:r>
      <w:r>
        <w:t xml:space="preserve">. The Counterplan’s method insists on </w:t>
      </w:r>
      <w:r>
        <w:rPr>
          <w:u w:val="single"/>
        </w:rPr>
        <w:t>editorial best practices</w:t>
      </w:r>
      <w:r>
        <w:t xml:space="preserve"> the necessitate </w:t>
      </w:r>
      <w:r>
        <w:rPr>
          <w:u w:val="single"/>
        </w:rPr>
        <w:t xml:space="preserve">explicit revision and </w:t>
      </w:r>
      <w:r w:rsidRPr="00D9081C">
        <w:rPr>
          <w:u w:val="single"/>
        </w:rPr>
        <w:t>statements</w:t>
      </w:r>
      <w:r>
        <w:t xml:space="preserve"> from </w:t>
      </w:r>
      <w:r w:rsidRPr="00D9081C">
        <w:t>1AC</w:t>
      </w:r>
      <w:r>
        <w:t xml:space="preserve"> that account for citational justice.</w:t>
      </w:r>
    </w:p>
    <w:p w14:paraId="5D41ADB9" w14:textId="77777777" w:rsidR="000C2B54" w:rsidRDefault="000C2B54" w:rsidP="000C2B54">
      <w:pPr>
        <w:rPr>
          <w:rStyle w:val="Style13ptBold"/>
          <w:b w:val="0"/>
          <w:bCs w:val="0"/>
          <w:sz w:val="24"/>
          <w:szCs w:val="20"/>
        </w:rPr>
      </w:pPr>
      <w:r>
        <w:rPr>
          <w:rStyle w:val="Style13ptBold"/>
        </w:rPr>
        <w:t>12 Women Scholars 21</w:t>
      </w:r>
      <w:r w:rsidRPr="00514F16">
        <w:t xml:space="preserve"> – “12 women in an environmental history writing group who have collectively published 34 books and 207 peer-reviewed articles and chapters. [Their] ranks include four presidents of the American Society for Environmental History and two past editors of the journal Environmental History. [Their] collective includes winners of prestigious national fellowships and awards for distinguished scholarship.” (</w:t>
      </w:r>
      <w:hyperlink r:id="rId11" w:history="1">
        <w:r w:rsidRPr="00514F16">
          <w:rPr>
            <w:rStyle w:val="Hyperlink"/>
          </w:rPr>
          <w:t>https://www.insidehighered.com/advice/2021/08/27/entrenched-inequity-not-appropriately-citing-scholarship-women-and-people-color</w:t>
        </w:r>
      </w:hyperlink>
      <w:r w:rsidRPr="00514F16">
        <w:t>, “A Disturbing Pattern,” August 26, 2021 ) NAR</w:t>
      </w:r>
    </w:p>
    <w:p w14:paraId="3BB2788F" w14:textId="77777777" w:rsidR="000C2B54" w:rsidRPr="00EC6EEC" w:rsidRDefault="000C2B54" w:rsidP="000C2B54">
      <w:pPr>
        <w:rPr>
          <w:rStyle w:val="Style13ptBold"/>
          <w:b w:val="0"/>
          <w:bCs w:val="0"/>
          <w:sz w:val="16"/>
          <w:szCs w:val="20"/>
        </w:rPr>
      </w:pPr>
      <w:r w:rsidRPr="00EC6EEC">
        <w:rPr>
          <w:sz w:val="16"/>
        </w:rPr>
        <w:t>Entrenched marginalization -- based on sexism, racism or other forms of discrimination -- is a larger structural problem in academe. We focus on citational policy as one way to begin to address bigger issues.</w:t>
      </w:r>
      <w:r w:rsidRPr="00EC6EEC">
        <w:rPr>
          <w:rStyle w:val="Style13ptBold"/>
          <w:b w:val="0"/>
          <w:bCs w:val="0"/>
          <w:sz w:val="16"/>
          <w:szCs w:val="20"/>
        </w:rPr>
        <w:t xml:space="preserve"> </w:t>
      </w:r>
      <w:r w:rsidRPr="007E0027">
        <w:rPr>
          <w:rStyle w:val="StyleUnderline"/>
          <w:highlight w:val="green"/>
        </w:rPr>
        <w:t xml:space="preserve">Citations are powerful technologies of </w:t>
      </w:r>
      <w:r w:rsidRPr="00EC6EEC">
        <w:rPr>
          <w:rStyle w:val="StyleUnderline"/>
          <w:highlight w:val="green"/>
        </w:rPr>
        <w:t>knowledge production</w:t>
      </w:r>
      <w:r w:rsidRPr="00EC6EEC">
        <w:rPr>
          <w:sz w:val="16"/>
        </w:rPr>
        <w:t>, yet they may simultaneously produce ignorance.</w:t>
      </w:r>
      <w:r w:rsidRPr="00EC6EEC">
        <w:rPr>
          <w:rStyle w:val="Style13ptBold"/>
          <w:b w:val="0"/>
          <w:bCs w:val="0"/>
          <w:sz w:val="16"/>
          <w:szCs w:val="20"/>
        </w:rPr>
        <w:t xml:space="preserve"> </w:t>
      </w:r>
      <w:r w:rsidRPr="0060082B">
        <w:rPr>
          <w:rStyle w:val="StyleUnderline"/>
        </w:rPr>
        <w:t>Failure to cite the work of particular groups of scholars</w:t>
      </w:r>
      <w:r w:rsidRPr="00EC6EEC">
        <w:rPr>
          <w:sz w:val="16"/>
        </w:rPr>
        <w:t>, whether intentional or not,</w:t>
      </w:r>
      <w:r w:rsidRPr="00EC6EEC">
        <w:rPr>
          <w:rStyle w:val="Style13ptBold"/>
          <w:b w:val="0"/>
          <w:bCs w:val="0"/>
          <w:sz w:val="16"/>
          <w:szCs w:val="20"/>
        </w:rPr>
        <w:t xml:space="preserve"> </w:t>
      </w:r>
      <w:r w:rsidRPr="0060082B">
        <w:rPr>
          <w:rStyle w:val="StyleUnderline"/>
        </w:rPr>
        <w:t>distorts our understandings of the past and of contemporary inequities</w:t>
      </w:r>
      <w:r w:rsidRPr="00EC6EEC">
        <w:rPr>
          <w:rStyle w:val="Style13ptBold"/>
          <w:b w:val="0"/>
          <w:bCs w:val="0"/>
          <w:sz w:val="16"/>
          <w:szCs w:val="20"/>
        </w:rPr>
        <w:t>.</w:t>
      </w:r>
    </w:p>
    <w:p w14:paraId="48C7E46F" w14:textId="77777777" w:rsidR="000C2B54" w:rsidRPr="00EC6EEC" w:rsidRDefault="000C2B54" w:rsidP="000C2B54">
      <w:pPr>
        <w:rPr>
          <w:rStyle w:val="Style13ptBold"/>
          <w:b w:val="0"/>
          <w:bCs w:val="0"/>
          <w:sz w:val="16"/>
          <w:szCs w:val="20"/>
        </w:rPr>
      </w:pPr>
      <w:r w:rsidRPr="00EC6EEC">
        <w:rPr>
          <w:sz w:val="16"/>
        </w:rPr>
        <w:t>We are neither the first scholars to experience, nor the first to call attention to, this serious issue. (See, for example, Cite Black Women.) Sara Ahmed shows that selective citational practices reproduce inequalities in the academy. Citations are guides, Ahmed writes in Living a Feminist Life, that help “us find our way.”</w:t>
      </w:r>
      <w:r w:rsidRPr="00EC6EEC">
        <w:rPr>
          <w:rStyle w:val="Style13ptBold"/>
          <w:b w:val="0"/>
          <w:bCs w:val="0"/>
          <w:sz w:val="16"/>
          <w:szCs w:val="20"/>
        </w:rPr>
        <w:t xml:space="preserve"> </w:t>
      </w:r>
      <w:r w:rsidRPr="0060082B">
        <w:rPr>
          <w:rStyle w:val="StyleUnderline"/>
        </w:rPr>
        <w:t>When only certain scholars are cited, the path becomes circumscribed, deeply worn into the scholarly landscape, carving what appears to be the only way forward. To break new ground, we must follow other guides and cite them</w:t>
      </w:r>
      <w:r w:rsidRPr="00EC6EEC">
        <w:rPr>
          <w:rStyle w:val="Style13ptBold"/>
          <w:b w:val="0"/>
          <w:bCs w:val="0"/>
          <w:sz w:val="16"/>
          <w:szCs w:val="20"/>
        </w:rPr>
        <w:t>. As Max Liboiron observes in Pollution Is Colonialism, “</w:t>
      </w:r>
      <w:r w:rsidRPr="007E0027">
        <w:rPr>
          <w:rStyle w:val="StyleUnderline"/>
          <w:highlight w:val="green"/>
        </w:rPr>
        <w:t>Citing</w:t>
      </w:r>
      <w:r w:rsidRPr="0060082B">
        <w:rPr>
          <w:rStyle w:val="StyleUnderline"/>
        </w:rPr>
        <w:t xml:space="preserve"> the knowledges of </w:t>
      </w:r>
      <w:r w:rsidRPr="007E0027">
        <w:rPr>
          <w:rStyle w:val="StyleUnderline"/>
          <w:highlight w:val="green"/>
        </w:rPr>
        <w:t xml:space="preserve">Black, </w:t>
      </w:r>
      <w:r w:rsidRPr="007E0027">
        <w:rPr>
          <w:rStyle w:val="StyleUnderline"/>
        </w:rPr>
        <w:t>Indigenous</w:t>
      </w:r>
      <w:r w:rsidRPr="00EC6EEC">
        <w:rPr>
          <w:sz w:val="16"/>
        </w:rPr>
        <w:t>, poc,</w:t>
      </w:r>
      <w:r w:rsidRPr="00EC6EEC">
        <w:rPr>
          <w:rStyle w:val="Style13ptBold"/>
          <w:b w:val="0"/>
          <w:bCs w:val="0"/>
          <w:sz w:val="16"/>
          <w:szCs w:val="20"/>
        </w:rPr>
        <w:t xml:space="preserve"> </w:t>
      </w:r>
      <w:r w:rsidRPr="007E0027">
        <w:rPr>
          <w:rStyle w:val="StyleUnderline"/>
          <w:highlight w:val="green"/>
        </w:rPr>
        <w:t>women</w:t>
      </w:r>
      <w:r w:rsidRPr="00EC6EEC">
        <w:rPr>
          <w:sz w:val="16"/>
        </w:rPr>
        <w:t xml:space="preserve">, lgbtqai+, </w:t>
      </w:r>
      <w:r w:rsidRPr="0060082B">
        <w:rPr>
          <w:rStyle w:val="StyleUnderline"/>
        </w:rPr>
        <w:t>two-spirit, and young thinkers</w:t>
      </w:r>
      <w:r w:rsidRPr="00EC6EEC">
        <w:rPr>
          <w:rStyle w:val="StyleUnderline"/>
        </w:rPr>
        <w:t xml:space="preserve"> </w:t>
      </w:r>
      <w:r w:rsidRPr="007E0027">
        <w:rPr>
          <w:rStyle w:val="Emphasis"/>
          <w:highlight w:val="green"/>
        </w:rPr>
        <w:t>is</w:t>
      </w:r>
      <w:r w:rsidRPr="00EC6EEC">
        <w:rPr>
          <w:rStyle w:val="StyleUnderline"/>
        </w:rPr>
        <w:t xml:space="preserve"> </w:t>
      </w:r>
      <w:r w:rsidRPr="0060082B">
        <w:rPr>
          <w:rStyle w:val="StyleUnderline"/>
        </w:rPr>
        <w:t xml:space="preserve">one small </w:t>
      </w:r>
      <w:r w:rsidRPr="007E0027">
        <w:rPr>
          <w:rStyle w:val="StyleUnderline"/>
          <w:highlight w:val="green"/>
        </w:rPr>
        <w:t>part of an anticolonial methodology</w:t>
      </w:r>
      <w:r w:rsidRPr="00EC6EEC">
        <w:rPr>
          <w:sz w:val="16"/>
        </w:rPr>
        <w:t xml:space="preserve"> that refuses to reproduce the myth that knowledge, and particularly science, is the domain of pale, male, and stale gatekeepers.”</w:t>
      </w:r>
    </w:p>
    <w:p w14:paraId="3793520A" w14:textId="77777777" w:rsidR="000C2B54" w:rsidRPr="00EC6EEC" w:rsidRDefault="000C2B54" w:rsidP="000C2B54">
      <w:pPr>
        <w:rPr>
          <w:rStyle w:val="Style13ptBold"/>
          <w:b w:val="0"/>
          <w:bCs w:val="0"/>
          <w:sz w:val="16"/>
          <w:szCs w:val="20"/>
        </w:rPr>
      </w:pPr>
      <w:r w:rsidRPr="0060082B">
        <w:rPr>
          <w:rStyle w:val="StyleUnderline"/>
        </w:rPr>
        <w:t xml:space="preserve">Absences and </w:t>
      </w:r>
      <w:r w:rsidRPr="007E0027">
        <w:rPr>
          <w:rStyle w:val="StyleUnderline"/>
          <w:highlight w:val="green"/>
        </w:rPr>
        <w:t>silences matter</w:t>
      </w:r>
      <w:r w:rsidRPr="00EC6EEC">
        <w:rPr>
          <w:sz w:val="16"/>
        </w:rPr>
        <w:t>. Many professional decisions are tied to impact and influence. Undercited scholarship affects who gets hired, tenured, funded, published and promoted. It undermines morale and well-being. Undercitation impedes participation in networks, communities and decision-making bodies that are the locus of evaluation and power.</w:t>
      </w:r>
      <w:r w:rsidRPr="00EC6EEC">
        <w:rPr>
          <w:rStyle w:val="Style13ptBold"/>
          <w:b w:val="0"/>
          <w:bCs w:val="0"/>
          <w:sz w:val="16"/>
          <w:szCs w:val="20"/>
        </w:rPr>
        <w:t xml:space="preserve"> </w:t>
      </w:r>
      <w:r w:rsidRPr="007E0027">
        <w:rPr>
          <w:rStyle w:val="StyleUnderline"/>
          <w:highlight w:val="green"/>
        </w:rPr>
        <w:t>Undercited scholarship trivializes</w:t>
      </w:r>
      <w:r w:rsidRPr="0060082B">
        <w:rPr>
          <w:rStyle w:val="StyleUnderline"/>
        </w:rPr>
        <w:t xml:space="preserve"> the contributions of </w:t>
      </w:r>
      <w:r w:rsidRPr="007E0027">
        <w:rPr>
          <w:rStyle w:val="StyleUnderline"/>
          <w:highlight w:val="green"/>
        </w:rPr>
        <w:t>women and marginalized groups</w:t>
      </w:r>
      <w:r w:rsidRPr="00EC6EEC">
        <w:rPr>
          <w:sz w:val="16"/>
        </w:rPr>
        <w:t>, making disciplines appear whiter and more male.</w:t>
      </w:r>
    </w:p>
    <w:p w14:paraId="29BF09B3" w14:textId="77777777" w:rsidR="000C2B54" w:rsidRPr="00EC6EEC" w:rsidRDefault="000C2B54" w:rsidP="000C2B54">
      <w:pPr>
        <w:rPr>
          <w:sz w:val="16"/>
        </w:rPr>
      </w:pPr>
      <w:r w:rsidRPr="00EC6EEC">
        <w:rPr>
          <w:sz w:val="16"/>
        </w:rPr>
        <w:t>And undercitation raises questions of academic honesty and integrity. When authors do not consider the full diversity of research published in their fields, their neglect of women and BIPOC scholars wields professional power against others. When authors fail to cite authors whose works they relied upon, they are guilty of plagiarism. How can scholars ethically continue to erase others’ work? It is ironic that in a profession that requires our students to abide by principles of academic integrity, some scholars fail to do so. Moreover, guilty parties regularly escape accountability. Indeed, they often are rewarded by those canonical scholars they do amplify through citations. As a result, the field reproduces itself in exclusionary ways.</w:t>
      </w:r>
    </w:p>
    <w:p w14:paraId="20E3D71F" w14:textId="77777777" w:rsidR="000C2B54" w:rsidRPr="00EC6EEC" w:rsidRDefault="000C2B54" w:rsidP="000C2B54">
      <w:pPr>
        <w:rPr>
          <w:sz w:val="16"/>
        </w:rPr>
      </w:pPr>
      <w:r w:rsidRPr="00EC6EEC">
        <w:rPr>
          <w:sz w:val="16"/>
        </w:rPr>
        <w:t xml:space="preserve">For some people, statistics, reported incidents and personal experiences of overlooked, uncited or plagiarized scholarship are a rude awakening. For many BIPOC scholars, however, </w:t>
      </w:r>
      <w:r w:rsidRPr="0060082B">
        <w:rPr>
          <w:rStyle w:val="StyleUnderline"/>
        </w:rPr>
        <w:t xml:space="preserve">experiences of </w:t>
      </w:r>
      <w:r w:rsidRPr="007E0027">
        <w:rPr>
          <w:rStyle w:val="StyleUnderline"/>
          <w:highlight w:val="green"/>
        </w:rPr>
        <w:t>erasure</w:t>
      </w:r>
      <w:r w:rsidRPr="0060082B">
        <w:rPr>
          <w:rStyle w:val="StyleUnderline"/>
        </w:rPr>
        <w:t xml:space="preserve">, theft, </w:t>
      </w:r>
      <w:r w:rsidRPr="007E0027">
        <w:rPr>
          <w:rStyle w:val="StyleUnderline"/>
          <w:highlight w:val="green"/>
        </w:rPr>
        <w:t>academic invisibility and tokenism</w:t>
      </w:r>
      <w:r w:rsidRPr="0060082B">
        <w:rPr>
          <w:rStyle w:val="StyleUnderline"/>
        </w:rPr>
        <w:t xml:space="preserve"> are not surprising. They </w:t>
      </w:r>
      <w:r w:rsidRPr="007E0027">
        <w:rPr>
          <w:rStyle w:val="StyleUnderline"/>
          <w:highlight w:val="green"/>
        </w:rPr>
        <w:t>reinforce</w:t>
      </w:r>
      <w:r w:rsidRPr="0060082B">
        <w:rPr>
          <w:rStyle w:val="StyleUnderline"/>
        </w:rPr>
        <w:t xml:space="preserve"> an already deep cache of personal and professional </w:t>
      </w:r>
      <w:r w:rsidRPr="007E0027">
        <w:rPr>
          <w:rStyle w:val="StyleUnderline"/>
          <w:highlight w:val="green"/>
        </w:rPr>
        <w:t>indignities suffered within higher education</w:t>
      </w:r>
      <w:r w:rsidRPr="00EC6EEC">
        <w:rPr>
          <w:sz w:val="16"/>
        </w:rPr>
        <w:t xml:space="preserve"> contexts that are fundamentally structured by and through white supremacy. Scholars of color, white women and LBGTQ+ scholars have lower rates of journal publication, receive less support and encouragement, and recount numerous experiences when they have pitched manuscripts and proposals only to be dismissed.</w:t>
      </w:r>
    </w:p>
    <w:p w14:paraId="5FC0717D" w14:textId="77777777" w:rsidR="000C2B54" w:rsidRPr="00EC6EEC" w:rsidRDefault="000C2B54" w:rsidP="000C2B54">
      <w:pPr>
        <w:rPr>
          <w:sz w:val="16"/>
        </w:rPr>
      </w:pPr>
      <w:r w:rsidRPr="00EC6EEC">
        <w:rPr>
          <w:sz w:val="16"/>
        </w:rPr>
        <w:t>New Best Practices Required</w:t>
      </w:r>
    </w:p>
    <w:p w14:paraId="74CEAF35" w14:textId="77777777" w:rsidR="000C2B54" w:rsidRPr="00EC6EEC" w:rsidRDefault="000C2B54" w:rsidP="000C2B54">
      <w:pPr>
        <w:rPr>
          <w:sz w:val="16"/>
        </w:rPr>
      </w:pPr>
      <w:r w:rsidRPr="00EC6EEC">
        <w:rPr>
          <w:sz w:val="16"/>
        </w:rPr>
        <w:t xml:space="preserve">The Women’s Environmental History Network began investigating these issues within environmental history as part of its founding mission. Our endeavor here builds on earlier projects, including Julie Cohn and Sara Pritchard’s analysis of "Disparities in Publication Rates" in the field and The Syllabus Project, which aimed at diversifying syllabi. </w:t>
      </w:r>
    </w:p>
    <w:p w14:paraId="38248C8D" w14:textId="77777777" w:rsidR="000C2B54" w:rsidRPr="00EC6EEC" w:rsidRDefault="000C2B54" w:rsidP="000C2B54">
      <w:pPr>
        <w:rPr>
          <w:rStyle w:val="Style13ptBold"/>
          <w:b w:val="0"/>
          <w:bCs w:val="0"/>
          <w:sz w:val="16"/>
          <w:szCs w:val="20"/>
        </w:rPr>
      </w:pPr>
      <w:r w:rsidRPr="00EC6EEC">
        <w:rPr>
          <w:sz w:val="16"/>
        </w:rPr>
        <w:t>Environmental history is, however, just one field.</w:t>
      </w:r>
      <w:r w:rsidRPr="00EC6EEC">
        <w:rPr>
          <w:rStyle w:val="Style13ptBold"/>
          <w:b w:val="0"/>
          <w:bCs w:val="0"/>
          <w:sz w:val="16"/>
          <w:szCs w:val="20"/>
        </w:rPr>
        <w:t xml:space="preserve"> </w:t>
      </w:r>
      <w:r w:rsidRPr="0060082B">
        <w:rPr>
          <w:rStyle w:val="StyleUnderline"/>
        </w:rPr>
        <w:t>These patterns play out in many areas of scholarship.</w:t>
      </w:r>
      <w:r w:rsidRPr="00EC6EEC">
        <w:rPr>
          <w:sz w:val="16"/>
        </w:rPr>
        <w:t xml:space="preserve"> Rather than remain part of the problem, </w:t>
      </w:r>
      <w:r w:rsidRPr="007E0027">
        <w:rPr>
          <w:rStyle w:val="Emphasis"/>
          <w:highlight w:val="green"/>
        </w:rPr>
        <w:t>we propose specific steps</w:t>
      </w:r>
      <w:r w:rsidRPr="00EC6EEC">
        <w:rPr>
          <w:sz w:val="16"/>
        </w:rPr>
        <w:t xml:space="preserve"> that journals and publishers can take immediately </w:t>
      </w:r>
      <w:r w:rsidRPr="0060082B">
        <w:rPr>
          <w:rStyle w:val="Emphasis"/>
        </w:rPr>
        <w:t>to address inadequate and unbalanced citations</w:t>
      </w:r>
      <w:r w:rsidRPr="00EC6EEC">
        <w:rPr>
          <w:rStyle w:val="Style13ptBold"/>
          <w:b w:val="0"/>
          <w:bCs w:val="0"/>
          <w:sz w:val="16"/>
          <w:szCs w:val="20"/>
        </w:rPr>
        <w:t xml:space="preserve">. </w:t>
      </w:r>
    </w:p>
    <w:p w14:paraId="6D30C048" w14:textId="77777777" w:rsidR="000C2B54" w:rsidRPr="00EC6EEC" w:rsidRDefault="000C2B54" w:rsidP="000C2B54">
      <w:pPr>
        <w:rPr>
          <w:rStyle w:val="Style13ptBold"/>
          <w:b w:val="0"/>
          <w:bCs w:val="0"/>
          <w:sz w:val="16"/>
          <w:szCs w:val="20"/>
        </w:rPr>
      </w:pPr>
      <w:r w:rsidRPr="00EC6EEC">
        <w:rPr>
          <w:sz w:val="16"/>
        </w:rPr>
        <w:t>We recognize that asking authors and reviewers to categorize scholars by race and sex/gender is problematic. Instead, we urge scholars and reviewers to consider whether the manuscript reflects the full range of diversity in the field. The strategies we propose also shift the historiographic dialogue to emphasize recent works.</w:t>
      </w:r>
      <w:r w:rsidRPr="00EC6EEC">
        <w:rPr>
          <w:rStyle w:val="Style13ptBold"/>
          <w:b w:val="0"/>
          <w:bCs w:val="0"/>
          <w:sz w:val="16"/>
          <w:szCs w:val="20"/>
        </w:rPr>
        <w:t xml:space="preserve"> </w:t>
      </w:r>
      <w:r w:rsidRPr="007E0027">
        <w:rPr>
          <w:rStyle w:val="StyleUnderline"/>
          <w:highlight w:val="green"/>
        </w:rPr>
        <w:t>We urge the editors</w:t>
      </w:r>
      <w:r w:rsidRPr="00EC6EEC">
        <w:rPr>
          <w:sz w:val="16"/>
        </w:rPr>
        <w:t xml:space="preserve"> of journals </w:t>
      </w:r>
      <w:r w:rsidRPr="00EC6EEC">
        <w:rPr>
          <w:rStyle w:val="StyleUnderline"/>
          <w:highlight w:val="green"/>
        </w:rPr>
        <w:t>to adopt</w:t>
      </w:r>
      <w:r w:rsidRPr="0060082B">
        <w:rPr>
          <w:rStyle w:val="StyleUnderline"/>
        </w:rPr>
        <w:t xml:space="preserve"> the following new </w:t>
      </w:r>
      <w:r w:rsidRPr="00EC6EEC">
        <w:rPr>
          <w:rStyle w:val="StyleUnderline"/>
          <w:highlight w:val="green"/>
        </w:rPr>
        <w:t>best practices</w:t>
      </w:r>
      <w:r w:rsidRPr="00EC6EEC">
        <w:rPr>
          <w:rStyle w:val="Style13ptBold"/>
          <w:b w:val="0"/>
          <w:bCs w:val="0"/>
          <w:sz w:val="16"/>
          <w:szCs w:val="20"/>
        </w:rPr>
        <w:t xml:space="preserve">: </w:t>
      </w:r>
    </w:p>
    <w:p w14:paraId="024D79CE" w14:textId="77777777" w:rsidR="000C2B54" w:rsidRPr="00EC6EEC" w:rsidRDefault="000C2B54" w:rsidP="000C2B54">
      <w:pPr>
        <w:pStyle w:val="ListParagraph"/>
        <w:numPr>
          <w:ilvl w:val="0"/>
          <w:numId w:val="17"/>
        </w:numPr>
        <w:rPr>
          <w:rStyle w:val="Style13ptBold"/>
          <w:b w:val="0"/>
          <w:bCs w:val="0"/>
          <w:sz w:val="16"/>
          <w:szCs w:val="20"/>
        </w:rPr>
      </w:pPr>
      <w:r w:rsidRPr="00EC6EEC">
        <w:rPr>
          <w:rStyle w:val="StyleUnderline"/>
          <w:highlight w:val="green"/>
        </w:rPr>
        <w:t>Add</w:t>
      </w:r>
      <w:r w:rsidRPr="00EC6EEC">
        <w:rPr>
          <w:sz w:val="16"/>
        </w:rPr>
        <w:t xml:space="preserve"> to journals’ “Instructions for Authors” </w:t>
      </w:r>
      <w:r w:rsidRPr="00EC6EEC">
        <w:rPr>
          <w:rStyle w:val="Emphasis"/>
          <w:highlight w:val="green"/>
        </w:rPr>
        <w:t>a statement that diversity in citations is a priority</w:t>
      </w:r>
      <w:r w:rsidRPr="00EC6EEC">
        <w:rPr>
          <w:sz w:val="16"/>
        </w:rPr>
        <w:t xml:space="preserve"> for the journal and notify authors that the review process includes specific questions about citational diversity.</w:t>
      </w:r>
    </w:p>
    <w:p w14:paraId="714679D2" w14:textId="77777777" w:rsidR="000C2B54" w:rsidRPr="00EC6EEC" w:rsidRDefault="000C2B54" w:rsidP="000C2B54">
      <w:pPr>
        <w:pStyle w:val="ListParagraph"/>
        <w:numPr>
          <w:ilvl w:val="0"/>
          <w:numId w:val="17"/>
        </w:numPr>
        <w:rPr>
          <w:rStyle w:val="Style13ptBold"/>
          <w:b w:val="0"/>
          <w:bCs w:val="0"/>
          <w:sz w:val="16"/>
          <w:szCs w:val="20"/>
        </w:rPr>
      </w:pPr>
      <w:r w:rsidRPr="00EC6EEC">
        <w:rPr>
          <w:rStyle w:val="StyleUnderline"/>
          <w:highlight w:val="green"/>
        </w:rPr>
        <w:t>Require</w:t>
      </w:r>
      <w:r w:rsidRPr="00EC6EEC">
        <w:rPr>
          <w:sz w:val="16"/>
        </w:rPr>
        <w:t xml:space="preserve"> in the journal</w:t>
      </w:r>
      <w:r w:rsidRPr="00EC6EEC">
        <w:rPr>
          <w:rStyle w:val="Style13ptBold"/>
          <w:b w:val="0"/>
          <w:bCs w:val="0"/>
          <w:sz w:val="16"/>
          <w:szCs w:val="20"/>
        </w:rPr>
        <w:t xml:space="preserve"> </w:t>
      </w:r>
      <w:r w:rsidRPr="007E0027">
        <w:rPr>
          <w:rStyle w:val="StyleUnderline"/>
        </w:rPr>
        <w:t>submissions</w:t>
      </w:r>
      <w:r w:rsidRPr="00EC6EEC">
        <w:rPr>
          <w:sz w:val="16"/>
        </w:rPr>
        <w:t xml:space="preserve"> and review software </w:t>
      </w:r>
      <w:r w:rsidRPr="00EC6EEC">
        <w:rPr>
          <w:rStyle w:val="StyleUnderline"/>
          <w:highlight w:val="green"/>
        </w:rPr>
        <w:t xml:space="preserve">that authors state </w:t>
      </w:r>
      <w:r w:rsidRPr="00EC6EEC">
        <w:rPr>
          <w:rStyle w:val="Emphasis"/>
          <w:highlight w:val="green"/>
        </w:rPr>
        <w:t>how they attended to diversity in their citations and historiography</w:t>
      </w:r>
      <w:r w:rsidRPr="00EC6EEC">
        <w:rPr>
          <w:sz w:val="16"/>
        </w:rPr>
        <w:t>. The two past journal editors in our group have found that queries added to journal submission software can make a significant difference.</w:t>
      </w:r>
    </w:p>
    <w:p w14:paraId="37BC7104" w14:textId="77777777" w:rsidR="000C2B54" w:rsidRPr="00EC6EEC" w:rsidRDefault="000C2B54" w:rsidP="000C2B54">
      <w:pPr>
        <w:pStyle w:val="ListParagraph"/>
        <w:numPr>
          <w:ilvl w:val="0"/>
          <w:numId w:val="17"/>
        </w:numPr>
        <w:rPr>
          <w:rStyle w:val="Style13ptBold"/>
          <w:b w:val="0"/>
          <w:bCs w:val="0"/>
          <w:sz w:val="16"/>
          <w:szCs w:val="20"/>
        </w:rPr>
      </w:pPr>
      <w:r w:rsidRPr="00EC6EEC">
        <w:rPr>
          <w:rStyle w:val="StyleUnderline"/>
          <w:highlight w:val="green"/>
        </w:rPr>
        <w:t>Require reviewers</w:t>
      </w:r>
      <w:r w:rsidRPr="0060082B">
        <w:rPr>
          <w:rStyle w:val="StyleUnderline"/>
        </w:rPr>
        <w:t xml:space="preserve"> to </w:t>
      </w:r>
      <w:r w:rsidRPr="00EC6EEC">
        <w:rPr>
          <w:rStyle w:val="StyleUnderline"/>
          <w:highlight w:val="green"/>
        </w:rPr>
        <w:t>evaluate whether the manuscript</w:t>
      </w:r>
      <w:r w:rsidRPr="00EC6EEC">
        <w:rPr>
          <w:sz w:val="16"/>
        </w:rPr>
        <w:t xml:space="preserve"> under review </w:t>
      </w:r>
      <w:r w:rsidRPr="00EC6EEC">
        <w:rPr>
          <w:rStyle w:val="Emphasis"/>
          <w:highlight w:val="green"/>
        </w:rPr>
        <w:t>includes citations that</w:t>
      </w:r>
      <w:r w:rsidRPr="0060082B">
        <w:rPr>
          <w:rStyle w:val="Emphasis"/>
        </w:rPr>
        <w:t xml:space="preserve"> reflect the full range of </w:t>
      </w:r>
      <w:r w:rsidRPr="00EC6EEC">
        <w:rPr>
          <w:rStyle w:val="Emphasis"/>
          <w:highlight w:val="green"/>
        </w:rPr>
        <w:t>diversity in the existing scholarship</w:t>
      </w:r>
      <w:r w:rsidRPr="00EC6EEC">
        <w:rPr>
          <w:sz w:val="16"/>
        </w:rPr>
        <w:t>.</w:t>
      </w:r>
    </w:p>
    <w:p w14:paraId="53487D72" w14:textId="77777777" w:rsidR="000C2B54" w:rsidRPr="00EC6EEC" w:rsidRDefault="000C2B54" w:rsidP="000C2B54">
      <w:pPr>
        <w:pStyle w:val="ListParagraph"/>
        <w:numPr>
          <w:ilvl w:val="0"/>
          <w:numId w:val="17"/>
        </w:numPr>
        <w:rPr>
          <w:sz w:val="14"/>
        </w:rPr>
      </w:pPr>
      <w:r w:rsidRPr="0060082B">
        <w:rPr>
          <w:rStyle w:val="StyleUnderline"/>
        </w:rPr>
        <w:t>Adopt a new approach to historiography</w:t>
      </w:r>
      <w:r w:rsidRPr="00EC6EEC">
        <w:rPr>
          <w:rStyle w:val="Style13ptBold"/>
          <w:b w:val="0"/>
          <w:bCs w:val="0"/>
          <w:sz w:val="14"/>
          <w:szCs w:val="20"/>
        </w:rPr>
        <w:t xml:space="preserve"> or historiographic footnotes </w:t>
      </w:r>
      <w:r w:rsidRPr="00252043">
        <w:rPr>
          <w:rStyle w:val="StyleUnderline"/>
        </w:rPr>
        <w:t xml:space="preserve">that </w:t>
      </w:r>
      <w:r w:rsidRPr="007E0027">
        <w:rPr>
          <w:rStyle w:val="StyleUnderline"/>
        </w:rPr>
        <w:t>asks authors to start with recent research</w:t>
      </w:r>
      <w:r w:rsidRPr="00252043">
        <w:rPr>
          <w:rStyle w:val="StyleUnderline"/>
        </w:rPr>
        <w:t xml:space="preserve"> that influenced their work before discussing older, foundational scholarship</w:t>
      </w:r>
      <w:r w:rsidRPr="00EC6EEC">
        <w:rPr>
          <w:sz w:val="14"/>
        </w:rPr>
        <w:t>. The foundational scholarship will still be acknowledged because recent scholarship is built upon the work of decades.</w:t>
      </w:r>
    </w:p>
    <w:p w14:paraId="1F0153D6" w14:textId="77777777" w:rsidR="000C2B54" w:rsidRPr="00EC6EEC" w:rsidRDefault="000C2B54" w:rsidP="000C2B54">
      <w:pPr>
        <w:pStyle w:val="ListParagraph"/>
        <w:numPr>
          <w:ilvl w:val="0"/>
          <w:numId w:val="18"/>
        </w:numPr>
        <w:rPr>
          <w:sz w:val="16"/>
        </w:rPr>
      </w:pPr>
      <w:r w:rsidRPr="00EC6EEC">
        <w:rPr>
          <w:sz w:val="16"/>
        </w:rPr>
        <w:t>Direct reviewers and authors to online resources such as The Syllabus Project and Women Also Know History to assist in diversifying notes and historiography.</w:t>
      </w:r>
    </w:p>
    <w:p w14:paraId="10F9EEEB" w14:textId="77777777" w:rsidR="000C2B54" w:rsidRPr="00252043" w:rsidRDefault="000C2B54" w:rsidP="000C2B54">
      <w:pPr>
        <w:pStyle w:val="ListParagraph"/>
        <w:numPr>
          <w:ilvl w:val="0"/>
          <w:numId w:val="17"/>
        </w:numPr>
        <w:rPr>
          <w:rStyle w:val="StyleUnderline"/>
        </w:rPr>
      </w:pPr>
      <w:r w:rsidRPr="00252043">
        <w:rPr>
          <w:rStyle w:val="StyleUnderline"/>
        </w:rPr>
        <w:t xml:space="preserve">Create a process that </w:t>
      </w:r>
      <w:r w:rsidRPr="00EC6EEC">
        <w:rPr>
          <w:rStyle w:val="StyleUnderline"/>
          <w:highlight w:val="green"/>
        </w:rPr>
        <w:t>allows scholars whose work has been ignored</w:t>
      </w:r>
      <w:r w:rsidRPr="00252043">
        <w:rPr>
          <w:rStyle w:val="StyleUnderline"/>
        </w:rPr>
        <w:t xml:space="preserve"> in an article </w:t>
      </w:r>
      <w:r w:rsidRPr="00EC6EEC">
        <w:rPr>
          <w:rStyle w:val="StyleUnderline"/>
          <w:highlight w:val="green"/>
        </w:rPr>
        <w:t>to address the exclusion</w:t>
      </w:r>
      <w:r w:rsidRPr="00252043">
        <w:rPr>
          <w:rStyle w:val="StyleUnderline"/>
        </w:rPr>
        <w:t>.</w:t>
      </w:r>
    </w:p>
    <w:p w14:paraId="5F4F6D5C" w14:textId="77777777" w:rsidR="000C2B54" w:rsidRPr="00EC6EEC" w:rsidRDefault="000C2B54" w:rsidP="000C2B54">
      <w:pPr>
        <w:rPr>
          <w:sz w:val="16"/>
        </w:rPr>
      </w:pPr>
      <w:r w:rsidRPr="00252043">
        <w:rPr>
          <w:rStyle w:val="StyleUnderline"/>
        </w:rPr>
        <w:t>Implementing these changes sends powerful messages</w:t>
      </w:r>
      <w:r w:rsidRPr="00EC6EEC">
        <w:rPr>
          <w:sz w:val="16"/>
        </w:rPr>
        <w:t>. The proposed</w:t>
      </w:r>
      <w:r w:rsidRPr="00EC6EEC">
        <w:rPr>
          <w:rStyle w:val="Style13ptBold"/>
          <w:b w:val="0"/>
          <w:bCs w:val="0"/>
          <w:sz w:val="16"/>
          <w:szCs w:val="20"/>
        </w:rPr>
        <w:t xml:space="preserve"> </w:t>
      </w:r>
      <w:r w:rsidRPr="007E0027">
        <w:rPr>
          <w:rStyle w:val="Emphasis"/>
          <w:highlight w:val="green"/>
        </w:rPr>
        <w:t>practices</w:t>
      </w:r>
      <w:r w:rsidRPr="00EC6EEC">
        <w:rPr>
          <w:sz w:val="16"/>
        </w:rPr>
        <w:t xml:space="preserve"> alert those who fail to engage and cite scholarship by women, BIPOC and those in the Global South that their work </w:t>
      </w:r>
      <w:r w:rsidRPr="007E0027">
        <w:rPr>
          <w:rStyle w:val="Emphasis"/>
          <w:highlight w:val="green"/>
        </w:rPr>
        <w:t>must be</w:t>
      </w:r>
      <w:r w:rsidRPr="00EC6EEC">
        <w:rPr>
          <w:sz w:val="16"/>
        </w:rPr>
        <w:t xml:space="preserve"> fixed </w:t>
      </w:r>
      <w:r w:rsidRPr="00EC6EEC">
        <w:rPr>
          <w:rStyle w:val="Emphasis"/>
          <w:highlight w:val="green"/>
        </w:rPr>
        <w:t>before publication</w:t>
      </w:r>
      <w:r w:rsidRPr="00EC6EEC">
        <w:rPr>
          <w:sz w:val="16"/>
        </w:rPr>
        <w:t xml:space="preserve">. They tell underrepresented scholars that we all accept our obligation to them and their work and acknowledge that, no matter how well-intentioned we may be, we remain complicit in and must fight against institutionalized racism and sexism -- even if doing so painfully triggers defensiveness, anger and guilt. </w:t>
      </w:r>
    </w:p>
    <w:p w14:paraId="052340E9" w14:textId="77777777" w:rsidR="000C2B54" w:rsidRPr="00EC6EEC" w:rsidRDefault="000C2B54" w:rsidP="000C2B54">
      <w:pPr>
        <w:rPr>
          <w:rStyle w:val="Style13ptBold"/>
          <w:b w:val="0"/>
          <w:bCs w:val="0"/>
          <w:sz w:val="16"/>
          <w:szCs w:val="20"/>
        </w:rPr>
      </w:pPr>
      <w:r w:rsidRPr="00252043">
        <w:rPr>
          <w:rStyle w:val="StyleUnderline"/>
        </w:rPr>
        <w:t>Changing citation practices is only one way -- albeit a powerful and public one -- to address larger issues of representation within academe</w:t>
      </w:r>
      <w:r w:rsidRPr="00EC6EEC">
        <w:rPr>
          <w:sz w:val="16"/>
        </w:rPr>
        <w:t>, as Perry Zurn, Danielle S. Bassett and Nicole C. Rust observe in “The Citation Diversity Statement.” Beyond citations, we must review syllabi to include other voices, positionalities and perspectives. We must examine the composition of conference speakers, rejecting those that are composed entirely of white, middle-class, male scholars from the Global North. We must also consider the grant process, ensuring that a diverse range of scholars have the resources and institutional support to submit competitive grants, and encouraging an equitable review process.</w:t>
      </w:r>
      <w:r w:rsidRPr="00EC6EEC">
        <w:rPr>
          <w:rStyle w:val="Style13ptBold"/>
          <w:b w:val="0"/>
          <w:bCs w:val="0"/>
          <w:sz w:val="16"/>
          <w:szCs w:val="20"/>
        </w:rPr>
        <w:t xml:space="preserve"> </w:t>
      </w:r>
    </w:p>
    <w:p w14:paraId="347DDFFF" w14:textId="77777777" w:rsidR="000C2B54" w:rsidRPr="00EC6EEC" w:rsidRDefault="000C2B54" w:rsidP="000C2B54">
      <w:pPr>
        <w:rPr>
          <w:rStyle w:val="Style13ptBold"/>
          <w:b w:val="0"/>
          <w:bCs w:val="0"/>
          <w:sz w:val="16"/>
          <w:szCs w:val="20"/>
        </w:rPr>
      </w:pPr>
      <w:r w:rsidRPr="00EC6EEC">
        <w:rPr>
          <w:sz w:val="16"/>
        </w:rPr>
        <w:t xml:space="preserve">These </w:t>
      </w:r>
      <w:r w:rsidRPr="00252043">
        <w:rPr>
          <w:rStyle w:val="StyleUnderline"/>
        </w:rPr>
        <w:t>changes are long overdue, but the current moment presents an ideal opportunity to create new practices</w:t>
      </w:r>
      <w:r w:rsidRPr="00EC6EEC">
        <w:rPr>
          <w:sz w:val="16"/>
        </w:rPr>
        <w:t xml:space="preserve">. Interlocking crises laid bare by a pandemic drew heightened attention to inequities within academe. Departments, universities and professional organizations are grappling with institutional racism and high attrition among women and BIPOC scholars, as noted by Chavella T. Pittman in Inside Higher Ed and Amparo C. Villablanca and Lydia P. Howell in the Journal of Women’s Health. A campaign for inclusive citation, for an end to plagiarism of work by women and BIPOC and Global South scholars, is a small but crucial step in addressing these larger challenges. </w:t>
      </w:r>
    </w:p>
    <w:bookmarkEnd w:id="5"/>
    <w:p w14:paraId="5C06F9B3" w14:textId="77777777" w:rsidR="000C2B54" w:rsidRPr="00E80574" w:rsidRDefault="000C2B54" w:rsidP="000C2B54">
      <w:pPr>
        <w:pStyle w:val="Heading3"/>
      </w:pPr>
      <w:r>
        <w:t>A2: Perm Do the Aff / We Already Did This</w:t>
      </w:r>
    </w:p>
    <w:p w14:paraId="5AD6E57D" w14:textId="77777777" w:rsidR="000C2B54" w:rsidRPr="00AC57A0" w:rsidRDefault="000C2B54" w:rsidP="000C2B54">
      <w:pPr>
        <w:pStyle w:val="Heading4"/>
      </w:pPr>
      <w:r>
        <w:t xml:space="preserve">2) Explicit - The aff does not include a citation diversity statement, that part </w:t>
      </w:r>
      <w:r>
        <w:rPr>
          <w:u w:val="single"/>
        </w:rPr>
        <w:t>alone</w:t>
      </w:r>
      <w:r>
        <w:t xml:space="preserve"> renders the counterplan distinct.</w:t>
      </w:r>
    </w:p>
    <w:p w14:paraId="012EDB15" w14:textId="77777777" w:rsidR="000C2B54" w:rsidRDefault="000C2B54" w:rsidP="000C2B54">
      <w:r>
        <w:rPr>
          <w:rStyle w:val="Style13ptBold"/>
        </w:rPr>
        <w:t>Zurn et al. 20</w:t>
      </w:r>
      <w:r w:rsidRPr="003230A2">
        <w:t xml:space="preserve"> – *Department of Philosophy and Religion, American University, **Department of Bioengineering, University of Pennsylvania, Philadelphia, ***The Santa Fe Institute, Santa Fe, NM 87501, USA 8 Department of Psychology, University of Pennsylvania, Philadelphia, PA ( What Is a Citation Diversity Statement? Perry Zurn,1, * Danielle S. Bassett,2,3,4,5,6,7, * and Nicole C. Rust 8, *, The Citation Diversity Statement: A Practice of Transparency, A Way of Life, Trends in Cogntivie Sciences) NAR</w:t>
      </w:r>
    </w:p>
    <w:p w14:paraId="7D9772F7" w14:textId="77777777" w:rsidR="000C2B54" w:rsidRPr="002521F5" w:rsidRDefault="000C2B54" w:rsidP="000C2B54">
      <w:pPr>
        <w:rPr>
          <w:sz w:val="16"/>
        </w:rPr>
      </w:pPr>
      <w:r w:rsidRPr="00F13D20">
        <w:rPr>
          <w:rStyle w:val="StyleUnderline"/>
          <w:highlight w:val="green"/>
        </w:rPr>
        <w:t>A Citation Diversity Statement</w:t>
      </w:r>
      <w:r w:rsidRPr="002521F5">
        <w:rPr>
          <w:rStyle w:val="StyleUnderline"/>
        </w:rPr>
        <w:t xml:space="preserve"> is one way to mitigate citation bias.</w:t>
      </w:r>
      <w:r w:rsidRPr="002521F5">
        <w:rPr>
          <w:sz w:val="16"/>
        </w:rPr>
        <w:t xml:space="preserve"> It is simultaneously a simple statement of fact and a consciousness-raising tool. Rust (neuroscientist, psychologist) and postdoc Vahid Mehrpour were not involved in the original work, but adopted the Citation Diversity Statement with enthusiasm. After consulting with Bassett’s team, they incorporated their own statement into a review article for Trends in Cognitive Sciences, which became the first published article to do so [8].</w:t>
      </w:r>
    </w:p>
    <w:p w14:paraId="362272BB" w14:textId="77777777" w:rsidR="000C2B54" w:rsidRPr="002521F5" w:rsidRDefault="000C2B54" w:rsidP="000C2B54">
      <w:pPr>
        <w:rPr>
          <w:sz w:val="16"/>
        </w:rPr>
      </w:pPr>
      <w:r w:rsidRPr="002521F5">
        <w:rPr>
          <w:sz w:val="16"/>
        </w:rPr>
        <w:t xml:space="preserve"> As developed to date, </w:t>
      </w:r>
      <w:r w:rsidRPr="002521F5">
        <w:rPr>
          <w:rStyle w:val="StyleUnderline"/>
        </w:rPr>
        <w:t>the</w:t>
      </w:r>
      <w:r w:rsidRPr="002521F5">
        <w:rPr>
          <w:sz w:val="16"/>
        </w:rPr>
        <w:t xml:space="preserve"> Citation Diversity </w:t>
      </w:r>
      <w:r w:rsidRPr="002521F5">
        <w:rPr>
          <w:rStyle w:val="StyleUnderline"/>
        </w:rPr>
        <w:t xml:space="preserve">Statement </w:t>
      </w:r>
      <w:r w:rsidRPr="00F13D20">
        <w:rPr>
          <w:rStyle w:val="StyleUnderline"/>
          <w:highlight w:val="green"/>
        </w:rPr>
        <w:t>is a short paragraph</w:t>
      </w:r>
      <w:r w:rsidRPr="002521F5">
        <w:rPr>
          <w:sz w:val="16"/>
        </w:rPr>
        <w:t xml:space="preserve">, included </w:t>
      </w:r>
      <w:r w:rsidRPr="002521F5">
        <w:rPr>
          <w:rStyle w:val="Emphasis"/>
        </w:rPr>
        <w:t>before the References section,</w:t>
      </w:r>
      <w:r w:rsidRPr="002521F5">
        <w:rPr>
          <w:sz w:val="16"/>
        </w:rPr>
        <w:t xml:space="preserve"> </w:t>
      </w:r>
      <w:r w:rsidRPr="00F13D20">
        <w:rPr>
          <w:rStyle w:val="StyleUnderline"/>
          <w:highlight w:val="green"/>
        </w:rPr>
        <w:t>in which the authors consider their own bias and quantify the equitability of their reference lists</w:t>
      </w:r>
      <w:r w:rsidRPr="002521F5">
        <w:rPr>
          <w:sz w:val="16"/>
        </w:rPr>
        <w:t xml:space="preserve"> [4</w:t>
      </w:r>
      <w:r w:rsidRPr="002521F5">
        <w:rPr>
          <w:rStyle w:val="StyleUnderline"/>
        </w:rPr>
        <w:t xml:space="preserve">]. </w:t>
      </w:r>
      <w:r w:rsidRPr="00F13D20">
        <w:rPr>
          <w:rStyle w:val="StyleUnderline"/>
          <w:highlight w:val="green"/>
        </w:rPr>
        <w:t>It states</w:t>
      </w:r>
      <w:r w:rsidRPr="002521F5">
        <w:rPr>
          <w:sz w:val="16"/>
        </w:rPr>
        <w:t xml:space="preserve">: (i) </w:t>
      </w:r>
      <w:r w:rsidRPr="002521F5">
        <w:rPr>
          <w:rStyle w:val="StyleUnderline"/>
        </w:rPr>
        <w:t xml:space="preserve">the importance of </w:t>
      </w:r>
      <w:r w:rsidRPr="00F13D20">
        <w:rPr>
          <w:rStyle w:val="StyleUnderline"/>
          <w:highlight w:val="green"/>
        </w:rPr>
        <w:t>citation diversity</w:t>
      </w:r>
      <w:r w:rsidRPr="002521F5">
        <w:rPr>
          <w:sz w:val="16"/>
        </w:rPr>
        <w:t xml:space="preserve">, (ii) </w:t>
      </w:r>
      <w:r w:rsidRPr="00F13D20">
        <w:rPr>
          <w:rStyle w:val="StyleUnderline"/>
          <w:highlight w:val="green"/>
        </w:rPr>
        <w:t>the percentage breakdown</w:t>
      </w:r>
      <w:r w:rsidRPr="002521F5">
        <w:rPr>
          <w:rStyle w:val="StyleUnderline"/>
        </w:rPr>
        <w:t xml:space="preserve"> </w:t>
      </w:r>
      <w:r w:rsidRPr="002521F5">
        <w:rPr>
          <w:sz w:val="16"/>
        </w:rPr>
        <w:t>(or other diversity indicators</w:t>
      </w:r>
      <w:r w:rsidRPr="002521F5">
        <w:rPr>
          <w:rStyle w:val="StyleUnderline"/>
        </w:rPr>
        <w:t>) of citations in the paper</w:t>
      </w:r>
      <w:r w:rsidRPr="002521F5">
        <w:rPr>
          <w:sz w:val="16"/>
        </w:rPr>
        <w:t xml:space="preserve">, (iii) </w:t>
      </w:r>
      <w:r w:rsidRPr="00F13D20">
        <w:rPr>
          <w:rStyle w:val="StyleUnderline"/>
          <w:highlight w:val="green"/>
        </w:rPr>
        <w:t>the method by which percentages were assessed and its limitations, and</w:t>
      </w:r>
      <w:r w:rsidRPr="002521F5">
        <w:rPr>
          <w:rStyle w:val="StyleUnderline"/>
        </w:rPr>
        <w:t xml:space="preserve"> (iv) </w:t>
      </w:r>
      <w:r w:rsidRPr="00F13D20">
        <w:rPr>
          <w:rStyle w:val="StyleUnderline"/>
          <w:highlight w:val="green"/>
        </w:rPr>
        <w:t>a commitment to improving equitable practices</w:t>
      </w:r>
      <w:r w:rsidRPr="002521F5">
        <w:rPr>
          <w:rStyle w:val="StyleUnderline"/>
        </w:rPr>
        <w:t xml:space="preserve"> in science</w:t>
      </w:r>
      <w:r w:rsidRPr="002521F5">
        <w:rPr>
          <w:sz w:val="16"/>
        </w:rPr>
        <w:t xml:space="preserve">. The statement of importance provides authors with the opportunity to note diversity issues unique to the paper’s (sub)field. In turn, the percentage breakdowns can be generated either through algorithmic calculations i or manual curation such as by gathering pronouns from websites. Identifying method and limitations enhances transparency and the nod to future work indicates a certain humility. Each portion flags a recognition of the value of developing new methods and means for supporting citation diversity and diversity in the profession overall. With all four elements together, the Citation Diversity Statement is an important annotation, as much as an expression of ethos. See the References section for a sample statement concerning gender bias. </w:t>
      </w:r>
    </w:p>
    <w:p w14:paraId="62983ED5" w14:textId="77777777" w:rsidR="000C2B54" w:rsidRPr="002521F5" w:rsidRDefault="000C2B54" w:rsidP="000C2B54">
      <w:pPr>
        <w:rPr>
          <w:sz w:val="16"/>
        </w:rPr>
      </w:pPr>
      <w:r w:rsidRPr="002521F5">
        <w:rPr>
          <w:sz w:val="16"/>
        </w:rPr>
        <w:t xml:space="preserve">Why Is the Citation Diversity Statement Important? </w:t>
      </w:r>
    </w:p>
    <w:p w14:paraId="326F434D" w14:textId="7D646093" w:rsidR="000C2B54" w:rsidRPr="000C2B54" w:rsidRDefault="000C2B54" w:rsidP="000C2B54">
      <w:pPr>
        <w:rPr>
          <w:sz w:val="16"/>
        </w:rPr>
      </w:pPr>
      <w:r w:rsidRPr="002521F5">
        <w:rPr>
          <w:sz w:val="16"/>
        </w:rPr>
        <w:t xml:space="preserve">Despite its ubiquity, </w:t>
      </w:r>
      <w:r w:rsidRPr="003B3835">
        <w:rPr>
          <w:rStyle w:val="StyleUnderline"/>
          <w:highlight w:val="green"/>
        </w:rPr>
        <w:t>few</w:t>
      </w:r>
      <w:r w:rsidRPr="002521F5">
        <w:rPr>
          <w:rStyle w:val="StyleUnderline"/>
        </w:rPr>
        <w:t xml:space="preserve"> of us </w:t>
      </w:r>
      <w:r w:rsidRPr="003B3835">
        <w:rPr>
          <w:rStyle w:val="StyleUnderline"/>
          <w:highlight w:val="green"/>
        </w:rPr>
        <w:t>appreciate</w:t>
      </w:r>
      <w:r w:rsidRPr="002521F5">
        <w:rPr>
          <w:rStyle w:val="StyleUnderline"/>
        </w:rPr>
        <w:t xml:space="preserve"> just </w:t>
      </w:r>
      <w:r w:rsidRPr="003B3835">
        <w:rPr>
          <w:rStyle w:val="StyleUnderline"/>
          <w:highlight w:val="green"/>
        </w:rPr>
        <w:t>how insidious implicit bias can be</w:t>
      </w:r>
      <w:r w:rsidRPr="002521F5">
        <w:rPr>
          <w:sz w:val="16"/>
        </w:rPr>
        <w:t xml:space="preserve"> or know how to counteract it effectively. We manifest bias without even realizing it, even those of us who are already hard a work diversifying our fields. Imbalanced citations are real, quantifiable proof of continued bias in neuroscience. Moreover, the </w:t>
      </w:r>
      <w:r w:rsidRPr="002521F5">
        <w:rPr>
          <w:rStyle w:val="Emphasis"/>
        </w:rPr>
        <w:t>fact that citation imbalance is not only persisting but increasing yearly is a marked call to action.</w:t>
      </w:r>
      <w:r w:rsidRPr="002521F5">
        <w:rPr>
          <w:sz w:val="16"/>
        </w:rPr>
        <w:t xml:space="preserve"> The question is simply what to do about it. The Citation Diversity Statement is a relatively simple and highly effective way to shine a light on the issue and cultivate a more equitable future (Box 2)</w:t>
      </w:r>
    </w:p>
    <w:p w14:paraId="71759EDC" w14:textId="77777777" w:rsidR="000C2B54" w:rsidRPr="009743B2" w:rsidRDefault="000C2B54" w:rsidP="000C2B54">
      <w:pPr>
        <w:pStyle w:val="Heading4"/>
      </w:pPr>
      <w:r>
        <w:t xml:space="preserve">3) Maximal Impact Turn: the counterplan is </w:t>
      </w:r>
      <w:r>
        <w:rPr>
          <w:u w:val="single"/>
        </w:rPr>
        <w:t>distinct</w:t>
      </w:r>
      <w:r>
        <w:t xml:space="preserve"> – and has the potential for a more </w:t>
      </w:r>
      <w:r>
        <w:rPr>
          <w:u w:val="single"/>
        </w:rPr>
        <w:t>equitable</w:t>
      </w:r>
      <w:r>
        <w:t xml:space="preserve"> and </w:t>
      </w:r>
      <w:r>
        <w:rPr>
          <w:u w:val="single"/>
        </w:rPr>
        <w:t>material</w:t>
      </w:r>
      <w:r>
        <w:t xml:space="preserve"> impact for marginalized scholars.</w:t>
      </w:r>
    </w:p>
    <w:p w14:paraId="485C5F79" w14:textId="77777777" w:rsidR="000C2B54" w:rsidRDefault="000C2B54" w:rsidP="000C2B54">
      <w:pPr>
        <w:rPr>
          <w:rStyle w:val="Style13ptBold"/>
          <w:b w:val="0"/>
          <w:bCs w:val="0"/>
          <w:sz w:val="22"/>
          <w:szCs w:val="18"/>
        </w:rPr>
      </w:pPr>
      <w:r w:rsidRPr="00955B6A">
        <w:rPr>
          <w:rStyle w:val="Style13ptBold"/>
        </w:rPr>
        <w:t>CC&amp;C 22</w:t>
      </w:r>
      <w:r w:rsidRPr="003230A2">
        <w:t xml:space="preserve"> - Conference on College Composition and Communication (Position Statement on Citation Justice in Rhetoric, Composition, and Writing Studies , </w:t>
      </w:r>
      <w:hyperlink r:id="rId12" w:history="1">
        <w:r w:rsidRPr="003230A2">
          <w:rPr>
            <w:rStyle w:val="Hyperlink"/>
          </w:rPr>
          <w:t>https://cccc.ncte.org/cccc/citation-justice</w:t>
        </w:r>
      </w:hyperlink>
      <w:r w:rsidRPr="003230A2">
        <w:t>) NAR</w:t>
      </w:r>
    </w:p>
    <w:p w14:paraId="1AC7810C" w14:textId="77777777" w:rsidR="000C2B54" w:rsidRPr="00522434" w:rsidRDefault="000C2B54" w:rsidP="000C2B54">
      <w:pPr>
        <w:rPr>
          <w:rStyle w:val="Style13ptBold"/>
          <w:b w:val="0"/>
          <w:bCs w:val="0"/>
          <w:sz w:val="16"/>
          <w:szCs w:val="18"/>
        </w:rPr>
      </w:pPr>
      <w:r w:rsidRPr="000911F5">
        <w:rPr>
          <w:rStyle w:val="StyleUnderline"/>
          <w:highlight w:val="green"/>
        </w:rPr>
        <w:t>Citation justice</w:t>
      </w:r>
      <w:r w:rsidRPr="001977A1">
        <w:rPr>
          <w:rStyle w:val="StyleUnderline"/>
        </w:rPr>
        <w:t xml:space="preserve"> </w:t>
      </w:r>
      <w:r w:rsidRPr="00522434">
        <w:rPr>
          <w:rStyle w:val="Style13ptBold"/>
          <w:b w:val="0"/>
          <w:bCs w:val="0"/>
          <w:sz w:val="16"/>
          <w:szCs w:val="18"/>
        </w:rPr>
        <w:t xml:space="preserve">requires that we consider issues of intersectionality (Crenshaw) and equity. It </w:t>
      </w:r>
      <w:r w:rsidRPr="001977A1">
        <w:rPr>
          <w:rStyle w:val="Emphasis"/>
        </w:rPr>
        <w:t>takes time</w:t>
      </w:r>
      <w:r w:rsidRPr="00522434">
        <w:rPr>
          <w:rStyle w:val="Style13ptBold"/>
          <w:b w:val="0"/>
          <w:bCs w:val="0"/>
          <w:sz w:val="16"/>
          <w:szCs w:val="18"/>
        </w:rPr>
        <w:t xml:space="preserve"> </w:t>
      </w:r>
      <w:r w:rsidRPr="001977A1">
        <w:rPr>
          <w:rStyle w:val="StyleUnderline"/>
        </w:rPr>
        <w:t xml:space="preserve">and </w:t>
      </w:r>
      <w:r w:rsidRPr="000911F5">
        <w:rPr>
          <w:rStyle w:val="StyleUnderline"/>
          <w:highlight w:val="green"/>
        </w:rPr>
        <w:t>requires a</w:t>
      </w:r>
      <w:r w:rsidRPr="00522434">
        <w:rPr>
          <w:rStyle w:val="Style13ptBold"/>
          <w:b w:val="0"/>
          <w:bCs w:val="0"/>
          <w:sz w:val="16"/>
          <w:szCs w:val="18"/>
        </w:rPr>
        <w:t xml:space="preserve"> more </w:t>
      </w:r>
      <w:r w:rsidRPr="001977A1">
        <w:rPr>
          <w:rStyle w:val="Emphasis"/>
        </w:rPr>
        <w:t xml:space="preserve">thoughtful </w:t>
      </w:r>
      <w:r w:rsidRPr="000911F5">
        <w:rPr>
          <w:rStyle w:val="Emphasis"/>
          <w:highlight w:val="green"/>
        </w:rPr>
        <w:t>comprehensive view</w:t>
      </w:r>
      <w:r w:rsidRPr="00522434">
        <w:rPr>
          <w:rStyle w:val="Style13ptBold"/>
          <w:b w:val="0"/>
          <w:bCs w:val="0"/>
          <w:sz w:val="16"/>
          <w:szCs w:val="18"/>
        </w:rPr>
        <w:t xml:space="preserve"> </w:t>
      </w:r>
      <w:r w:rsidRPr="00522434">
        <w:rPr>
          <w:sz w:val="16"/>
        </w:rPr>
        <w:t xml:space="preserve">and </w:t>
      </w:r>
      <w:r w:rsidRPr="00522434">
        <w:rPr>
          <w:rStyle w:val="Style13ptBold"/>
          <w:b w:val="0"/>
          <w:bCs w:val="0"/>
          <w:sz w:val="16"/>
          <w:szCs w:val="18"/>
        </w:rPr>
        <w:t xml:space="preserve">that questions established citation conventions and accounts for power, privilege, and history. Yet BIPOC scholars often face additional scrutiny when they do the work of thoughtfully attending to citation politics, where their work is dismissed as “overly narrow,” “irrelevant,” or inadequately citing canonical sources in ways that are legible to scholars trained according to dominant conventions (Gutiérrez y Muhs et al.; Monberg et al.). To engage in citation justice we must resist neoliberal imperatives that demand higher expectations for scholarly production and fast scholarship, especially during a global pandemic that has made this even more difficult for many to do. </w:t>
      </w:r>
    </w:p>
    <w:p w14:paraId="72AE65E6"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In addition, many undergraduate and graduate programs continue to train students with exclusionary Eurowestern reading lists and knowledges. This tendency means that BIPOC students in particular who are interested in gaining a more diverse view of the field are required to engage in additional reading and research that centers BIPOC voices. It also means that those who do not or cannot do this additional work feel underprepared to engage in justice-oriented scholarship and teaching. </w:t>
      </w:r>
    </w:p>
    <w:p w14:paraId="27881FC4"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Moreover, </w:t>
      </w:r>
      <w:r w:rsidRPr="00522434">
        <w:rPr>
          <w:sz w:val="16"/>
        </w:rPr>
        <w:t>long-standing</w:t>
      </w:r>
      <w:r w:rsidRPr="00522434">
        <w:rPr>
          <w:rStyle w:val="Style13ptBold"/>
          <w:b w:val="0"/>
          <w:bCs w:val="0"/>
          <w:sz w:val="16"/>
          <w:szCs w:val="18"/>
        </w:rPr>
        <w:t xml:space="preserve"> and persistent normative perceptions within the humanities that place greater value on individual scholarly contributions than on collaborative efforts, or that encourage graduate students to find a “gap”—an absence—that their research might fill may further encourage hegemonic citation practices that maintain the status quo. Such expectations and frameworks contribute to folks engaging in what Carmen Kynard has referred to as “white settler logic in suggesting new arrival, new beginnings, and/or new possibilities on already hallowed grounds” (187). That is, folks may be resistant to cite others when the goal is to set out and claim a “new” area of study. Yet, we can and should resist and make academic empire building visible when we see it. </w:t>
      </w:r>
    </w:p>
    <w:p w14:paraId="2C377BBE"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We also acknowledge that all of this is taking place in a time when tenure-track positions are becoming rarer and demanding more. Yet if we are truly concerned about equity and justice in rhetoric, composition, and writing studies, it is imperative that we attend to each of these systemic aspects of the discipline that contribute to citation inequity. We also need to keep these issues in mind when we assess and evaluate job candidates and faculty up for tenure and promotion. </w:t>
      </w:r>
    </w:p>
    <w:p w14:paraId="6793042F"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Practicing Citation Justice</w:t>
      </w:r>
    </w:p>
    <w:p w14:paraId="0E1468F4"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With these broad contexts and implications in mind, we offer the following heuristic for practicing citation justice in the various kinds of scholarly work that we do: </w:t>
      </w:r>
    </w:p>
    <w:p w14:paraId="400AFF01" w14:textId="77777777" w:rsidR="000C2B54" w:rsidRPr="00522434" w:rsidRDefault="000C2B54" w:rsidP="000C2B54">
      <w:pPr>
        <w:ind w:left="720"/>
        <w:rPr>
          <w:rStyle w:val="Style13ptBold"/>
          <w:b w:val="0"/>
          <w:bCs w:val="0"/>
          <w:sz w:val="16"/>
          <w:szCs w:val="18"/>
        </w:rPr>
      </w:pPr>
      <w:r w:rsidRPr="00522434">
        <w:rPr>
          <w:rStyle w:val="Style13ptBold"/>
          <w:b w:val="0"/>
          <w:bCs w:val="0"/>
          <w:sz w:val="16"/>
          <w:szCs w:val="18"/>
        </w:rPr>
        <w:t>Citation justice is intersectional.</w:t>
      </w:r>
    </w:p>
    <w:p w14:paraId="00E5A335" w14:textId="77777777" w:rsidR="000C2B54" w:rsidRPr="00522434" w:rsidRDefault="000C2B54" w:rsidP="000C2B54">
      <w:pPr>
        <w:ind w:left="720"/>
        <w:rPr>
          <w:rStyle w:val="Style13ptBold"/>
          <w:b w:val="0"/>
          <w:bCs w:val="0"/>
          <w:sz w:val="16"/>
          <w:szCs w:val="18"/>
        </w:rPr>
      </w:pPr>
      <w:r w:rsidRPr="00522434">
        <w:rPr>
          <w:rStyle w:val="Style13ptBold"/>
          <w:b w:val="0"/>
          <w:bCs w:val="0"/>
          <w:sz w:val="16"/>
          <w:szCs w:val="18"/>
        </w:rPr>
        <w:t>Citation justice reflects the full scope of multiply marginalized people’s intellectual contributions.</w:t>
      </w:r>
    </w:p>
    <w:p w14:paraId="04B2D391" w14:textId="77777777" w:rsidR="000C2B54" w:rsidRPr="00522434" w:rsidRDefault="000C2B54" w:rsidP="000C2B54">
      <w:pPr>
        <w:ind w:left="720"/>
        <w:rPr>
          <w:rStyle w:val="Style13ptBold"/>
          <w:b w:val="0"/>
          <w:bCs w:val="0"/>
          <w:sz w:val="16"/>
          <w:szCs w:val="18"/>
        </w:rPr>
      </w:pPr>
      <w:r w:rsidRPr="00522434">
        <w:rPr>
          <w:rStyle w:val="Style13ptBold"/>
          <w:b w:val="0"/>
          <w:bCs w:val="0"/>
          <w:sz w:val="16"/>
          <w:szCs w:val="18"/>
        </w:rPr>
        <w:t>Citation justice resists and rejects intellectual empire building.</w:t>
      </w:r>
    </w:p>
    <w:p w14:paraId="5B6B14B4" w14:textId="77777777" w:rsidR="000C2B54" w:rsidRPr="00522434" w:rsidRDefault="000C2B54" w:rsidP="000C2B54">
      <w:pPr>
        <w:ind w:left="720"/>
        <w:rPr>
          <w:rStyle w:val="Style13ptBold"/>
          <w:b w:val="0"/>
          <w:bCs w:val="0"/>
          <w:sz w:val="16"/>
          <w:szCs w:val="18"/>
        </w:rPr>
      </w:pPr>
      <w:r w:rsidRPr="00522434">
        <w:rPr>
          <w:rStyle w:val="Style13ptBold"/>
          <w:b w:val="0"/>
          <w:bCs w:val="0"/>
          <w:sz w:val="16"/>
          <w:szCs w:val="18"/>
        </w:rPr>
        <w:t>Citation justice is accountable.</w:t>
      </w:r>
    </w:p>
    <w:p w14:paraId="3606171D"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Citation justice is intersectional. Because, as Kimberlé Crenshaw has explained, multiple, intersecting oppressions shape the experiences of multiply marginalized people, it is important to not limit our inclusion efforts to existing demographic categories such as race, gender, and class separately. Instead, taking </w:t>
      </w:r>
      <w:r w:rsidRPr="00522434">
        <w:rPr>
          <w:sz w:val="16"/>
        </w:rPr>
        <w:t>context and subject matter into account, we should ask ourselves if we are citing only non-Black scholars of color to stand in for the perspective of “people of color,” or only cis Black men to stand in for Black perspectives and rhetorics. Just</w:t>
      </w:r>
      <w:r w:rsidRPr="00522434">
        <w:rPr>
          <w:rStyle w:val="Style13ptBold"/>
          <w:b w:val="0"/>
          <w:bCs w:val="0"/>
          <w:sz w:val="16"/>
          <w:szCs w:val="18"/>
        </w:rPr>
        <w:t xml:space="preserve"> as it would be inappropriate to cite only white scholars to make generalizations about people in general, it is likewise inaccurate to cite only cisgender men of color as a stand-in for people of color more generally. Given the degree of exclusion they’ve faced on multiple levels, especially in proportion to the contributions they’ve made, it is important to make an effort to cite Black women in particular (Williams &amp; Collier; Smith). </w:t>
      </w:r>
    </w:p>
    <w:p w14:paraId="22B18655" w14:textId="77777777" w:rsidR="000C2B54" w:rsidRPr="00522434" w:rsidRDefault="000C2B54" w:rsidP="000C2B54">
      <w:pPr>
        <w:rPr>
          <w:rStyle w:val="Style13ptBold"/>
          <w:b w:val="0"/>
          <w:bCs w:val="0"/>
          <w:sz w:val="16"/>
          <w:szCs w:val="18"/>
        </w:rPr>
      </w:pPr>
      <w:r w:rsidRPr="001977A1">
        <w:rPr>
          <w:rStyle w:val="StyleUnderline"/>
        </w:rPr>
        <w:t xml:space="preserve">It is also important to be aware of </w:t>
      </w:r>
      <w:r w:rsidRPr="000911F5">
        <w:rPr>
          <w:rStyle w:val="StyleUnderline"/>
          <w:highlight w:val="green"/>
        </w:rPr>
        <w:t>the tendency to come up with excuses to not cite</w:t>
      </w:r>
      <w:r w:rsidRPr="00522434">
        <w:rPr>
          <w:rStyle w:val="Style13ptBold"/>
          <w:b w:val="0"/>
          <w:bCs w:val="0"/>
          <w:sz w:val="16"/>
          <w:szCs w:val="18"/>
        </w:rPr>
        <w:t xml:space="preserve"> multiply </w:t>
      </w:r>
      <w:r w:rsidRPr="001977A1">
        <w:rPr>
          <w:rStyle w:val="StyleUnderline"/>
        </w:rPr>
        <w:t xml:space="preserve">marginalized scholars, </w:t>
      </w:r>
      <w:r w:rsidRPr="000911F5">
        <w:rPr>
          <w:rStyle w:val="StyleUnderline"/>
          <w:highlight w:val="green"/>
        </w:rPr>
        <w:t>whether</w:t>
      </w:r>
      <w:r w:rsidRPr="00522434">
        <w:rPr>
          <w:rStyle w:val="Style13ptBold"/>
          <w:b w:val="0"/>
          <w:bCs w:val="0"/>
          <w:sz w:val="16"/>
          <w:szCs w:val="18"/>
        </w:rPr>
        <w:t xml:space="preserve"> it’s that </w:t>
      </w:r>
      <w:r w:rsidRPr="001977A1">
        <w:rPr>
          <w:rStyle w:val="StyleUnderline"/>
        </w:rPr>
        <w:t xml:space="preserve">their </w:t>
      </w:r>
      <w:r w:rsidRPr="000911F5">
        <w:rPr>
          <w:rStyle w:val="StyleUnderline"/>
          <w:highlight w:val="green"/>
        </w:rPr>
        <w:t>work is not directly related</w:t>
      </w:r>
      <w:r w:rsidRPr="001977A1">
        <w:rPr>
          <w:rStyle w:val="StyleUnderline"/>
        </w:rPr>
        <w:t xml:space="preserve"> at first glance, </w:t>
      </w:r>
      <w:r w:rsidRPr="000911F5">
        <w:rPr>
          <w:rStyle w:val="StyleUnderline"/>
          <w:highlight w:val="green"/>
        </w:rPr>
        <w:t>because they aren’t using the</w:t>
      </w:r>
      <w:r w:rsidRPr="001977A1">
        <w:rPr>
          <w:rStyle w:val="StyleUnderline"/>
        </w:rPr>
        <w:t xml:space="preserve"> exact </w:t>
      </w:r>
      <w:r w:rsidRPr="000911F5">
        <w:rPr>
          <w:rStyle w:val="StyleUnderline"/>
          <w:highlight w:val="green"/>
        </w:rPr>
        <w:t>same term</w:t>
      </w:r>
      <w:r w:rsidRPr="001977A1">
        <w:rPr>
          <w:rStyle w:val="StyleUnderline"/>
        </w:rPr>
        <w:t xml:space="preserve">inology, </w:t>
      </w:r>
      <w:r w:rsidRPr="000911F5">
        <w:rPr>
          <w:rStyle w:val="StyleUnderline"/>
          <w:highlight w:val="green"/>
        </w:rPr>
        <w:t>because their work is</w:t>
      </w:r>
      <w:r w:rsidRPr="001977A1">
        <w:rPr>
          <w:rStyle w:val="StyleUnderline"/>
        </w:rPr>
        <w:t xml:space="preserve"> </w:t>
      </w:r>
      <w:r w:rsidRPr="000911F5">
        <w:rPr>
          <w:rStyle w:val="StyleUnderline"/>
          <w:highlight w:val="green"/>
        </w:rPr>
        <w:t>not in an academic journ</w:t>
      </w:r>
      <w:r w:rsidRPr="001977A1">
        <w:rPr>
          <w:rStyle w:val="StyleUnderline"/>
        </w:rPr>
        <w:t>al</w:t>
      </w:r>
      <w:r w:rsidRPr="00522434">
        <w:rPr>
          <w:rStyle w:val="Style13ptBold"/>
          <w:b w:val="0"/>
          <w:bCs w:val="0"/>
          <w:sz w:val="16"/>
          <w:szCs w:val="18"/>
        </w:rPr>
        <w:t xml:space="preserve"> or published by a well-reputed university press according to dominant normative standards</w:t>
      </w:r>
      <w:r w:rsidRPr="001977A1">
        <w:rPr>
          <w:rStyle w:val="StyleUnderline"/>
        </w:rPr>
        <w:t xml:space="preserve">, </w:t>
      </w:r>
      <w:r w:rsidRPr="000911F5">
        <w:rPr>
          <w:rStyle w:val="StyleUnderline"/>
          <w:highlight w:val="green"/>
        </w:rPr>
        <w:t>because they aren’t</w:t>
      </w:r>
      <w:r w:rsidRPr="001977A1">
        <w:rPr>
          <w:rStyle w:val="StyleUnderline"/>
        </w:rPr>
        <w:t xml:space="preserve"> affiliated with certain kinds of institutions</w:t>
      </w:r>
      <w:r w:rsidRPr="00522434">
        <w:rPr>
          <w:rStyle w:val="Style13ptBold"/>
          <w:b w:val="0"/>
          <w:bCs w:val="0"/>
          <w:sz w:val="16"/>
          <w:szCs w:val="18"/>
        </w:rPr>
        <w:t xml:space="preserve"> (e.g., a research-intensive university</w:t>
      </w:r>
      <w:r w:rsidRPr="001977A1">
        <w:rPr>
          <w:rStyle w:val="StyleUnderline"/>
        </w:rPr>
        <w:t>), or because it’s</w:t>
      </w:r>
      <w:r w:rsidRPr="00522434">
        <w:rPr>
          <w:rStyle w:val="Style13ptBold"/>
          <w:b w:val="0"/>
          <w:bCs w:val="0"/>
          <w:sz w:val="16"/>
          <w:szCs w:val="18"/>
        </w:rPr>
        <w:t xml:space="preserve"> a dissertation or master’s thesis and </w:t>
      </w:r>
      <w:r w:rsidRPr="001977A1">
        <w:rPr>
          <w:rStyle w:val="StyleUnderline"/>
        </w:rPr>
        <w:t xml:space="preserve">not </w:t>
      </w:r>
      <w:r w:rsidRPr="000911F5">
        <w:rPr>
          <w:rStyle w:val="StyleUnderline"/>
          <w:highlight w:val="green"/>
        </w:rPr>
        <w:t>peer reviewed</w:t>
      </w:r>
      <w:r w:rsidRPr="00522434">
        <w:rPr>
          <w:rStyle w:val="Style13ptBold"/>
          <w:b w:val="0"/>
          <w:bCs w:val="0"/>
          <w:sz w:val="16"/>
          <w:szCs w:val="18"/>
        </w:rPr>
        <w:t xml:space="preserve"> in the strictest sense of the term. This is not to say that we shouldn’t pay attention to publication venue; rather, the point is to catch oneself when rationalizing why one should not cite a multiply marginalized scholar. </w:t>
      </w:r>
      <w:r w:rsidRPr="000911F5">
        <w:rPr>
          <w:rStyle w:val="StyleUnderline"/>
          <w:highlight w:val="green"/>
        </w:rPr>
        <w:t>We should</w:t>
      </w:r>
      <w:r w:rsidRPr="001977A1">
        <w:rPr>
          <w:rStyle w:val="StyleUnderline"/>
        </w:rPr>
        <w:t xml:space="preserve"> also </w:t>
      </w:r>
      <w:r w:rsidRPr="000911F5">
        <w:rPr>
          <w:rStyle w:val="StyleUnderline"/>
          <w:highlight w:val="green"/>
        </w:rPr>
        <w:t>be open to a wide</w:t>
      </w:r>
      <w:r w:rsidRPr="001977A1">
        <w:rPr>
          <w:rStyle w:val="StyleUnderline"/>
        </w:rPr>
        <w:t xml:space="preserve"> </w:t>
      </w:r>
      <w:r w:rsidRPr="000911F5">
        <w:rPr>
          <w:rStyle w:val="StyleUnderline"/>
          <w:highlight w:val="green"/>
        </w:rPr>
        <w:t>range of thinkers</w:t>
      </w:r>
      <w:r w:rsidRPr="00522434">
        <w:rPr>
          <w:rStyle w:val="Style13ptBold"/>
          <w:b w:val="0"/>
          <w:bCs w:val="0"/>
          <w:sz w:val="16"/>
          <w:szCs w:val="18"/>
        </w:rPr>
        <w:t xml:space="preserve">, regardless of their academic affiliation, as well as a wide range of genres and venues, both scholarly and otherwise. </w:t>
      </w:r>
    </w:p>
    <w:p w14:paraId="0F7B39B5"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Finally, citation justice demands confronting whiteness, heteronormativity, and able-bodiedness, not treating these frameworks as ​​neutral and universal, but making them visible by naming them. For instance, if you identify the ways in which BIPOC scholars are racialized, you should also name whiteness. If one is citing only or mostly scholars of European ancestry, that should be reflected in how the work is framed and contextualized (e.g., European American perspectives on X). Likewise, if you identify queerness and disability, it would similarly make sense to also name heteronormativity and able-bodiedness or neurotypicality. </w:t>
      </w:r>
    </w:p>
    <w:p w14:paraId="05618B88" w14:textId="77777777" w:rsidR="000C2B54" w:rsidRPr="001977A1" w:rsidRDefault="000C2B54" w:rsidP="000C2B54">
      <w:pPr>
        <w:rPr>
          <w:rStyle w:val="Emphasis"/>
        </w:rPr>
      </w:pPr>
      <w:r w:rsidRPr="00522434">
        <w:rPr>
          <w:rStyle w:val="Style13ptBold"/>
          <w:b w:val="0"/>
          <w:bCs w:val="0"/>
          <w:sz w:val="16"/>
          <w:szCs w:val="18"/>
        </w:rPr>
        <w:t xml:space="preserve">Citation justice reflects the full scope of multiply marginalized people’s intellectual contributions. To do so, citation justice requires making an effort to see and make visible the fullness of BIPOC and other multiply marginalized scholars’ contributions to various areas of scholarly inquiry. In other words, </w:t>
      </w:r>
      <w:r w:rsidRPr="000911F5">
        <w:rPr>
          <w:rStyle w:val="Emphasis"/>
          <w:highlight w:val="green"/>
        </w:rPr>
        <w:t>there is an important difference</w:t>
      </w:r>
      <w:r w:rsidRPr="001977A1">
        <w:rPr>
          <w:rStyle w:val="Emphasis"/>
        </w:rPr>
        <w:t xml:space="preserve"> between </w:t>
      </w:r>
      <w:r w:rsidRPr="000911F5">
        <w:rPr>
          <w:rStyle w:val="Emphasis"/>
          <w:highlight w:val="green"/>
        </w:rPr>
        <w:t>providing a passing</w:t>
      </w:r>
      <w:r w:rsidRPr="001977A1">
        <w:rPr>
          <w:rStyle w:val="Emphasis"/>
        </w:rPr>
        <w:t xml:space="preserve"> </w:t>
      </w:r>
      <w:r w:rsidRPr="00522434">
        <w:rPr>
          <w:rStyle w:val="Style13ptBold"/>
          <w:b w:val="0"/>
          <w:bCs w:val="0"/>
          <w:sz w:val="16"/>
          <w:szCs w:val="18"/>
        </w:rPr>
        <w:t xml:space="preserve">string </w:t>
      </w:r>
      <w:r w:rsidRPr="000911F5">
        <w:rPr>
          <w:rStyle w:val="Emphasis"/>
          <w:highlight w:val="green"/>
        </w:rPr>
        <w:t>citation and engaging with the fullness of a scholar’s ideas</w:t>
      </w:r>
      <w:r w:rsidRPr="00522434">
        <w:rPr>
          <w:rStyle w:val="Style13ptBold"/>
          <w:b w:val="0"/>
          <w:bCs w:val="0"/>
          <w:sz w:val="16"/>
          <w:szCs w:val="18"/>
        </w:rPr>
        <w:t xml:space="preserve"> (Pritchard). We should also be careful not to minimize the work of BIPOC scholars to mattering only to others of their own racialized community (Itchuaqiyaq et al.). Instead, citation justice means being open to the possibility that sources written by </w:t>
      </w:r>
      <w:r w:rsidRPr="001977A1">
        <w:rPr>
          <w:rStyle w:val="StyleUnderline"/>
        </w:rPr>
        <w:t xml:space="preserve">multiply </w:t>
      </w:r>
      <w:r w:rsidRPr="000911F5">
        <w:rPr>
          <w:rStyle w:val="StyleUnderline"/>
          <w:highlight w:val="green"/>
        </w:rPr>
        <w:t xml:space="preserve">marginalized scholars should be used to </w:t>
      </w:r>
      <w:r w:rsidRPr="000911F5">
        <w:rPr>
          <w:rStyle w:val="Emphasis"/>
          <w:highlight w:val="green"/>
        </w:rPr>
        <w:t>not only support one’s existing argument</w:t>
      </w:r>
      <w:r w:rsidRPr="000911F5">
        <w:rPr>
          <w:rStyle w:val="Style13ptBold"/>
          <w:b w:val="0"/>
          <w:bCs w:val="0"/>
          <w:sz w:val="16"/>
          <w:szCs w:val="18"/>
          <w:highlight w:val="green"/>
        </w:rPr>
        <w:t xml:space="preserve">, </w:t>
      </w:r>
      <w:r w:rsidRPr="000911F5">
        <w:rPr>
          <w:rStyle w:val="StyleUnderline"/>
          <w:highlight w:val="green"/>
        </w:rPr>
        <w:t xml:space="preserve">but to </w:t>
      </w:r>
      <w:r w:rsidRPr="000911F5">
        <w:rPr>
          <w:rStyle w:val="Emphasis"/>
          <w:highlight w:val="green"/>
        </w:rPr>
        <w:t>contextualize and transform that argument</w:t>
      </w:r>
      <w:r w:rsidRPr="001977A1">
        <w:rPr>
          <w:rStyle w:val="Emphasis"/>
        </w:rPr>
        <w:t xml:space="preserve">. </w:t>
      </w:r>
    </w:p>
    <w:p w14:paraId="0A328B6B"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In addition, when citing theories and ideas developed by BIPOC scholars, it is important to attend to the contexts and communities from which those theories and ideas were developed, further demonstrating how members of multiply marginalized communities have important things to teach all members of the discipline. </w:t>
      </w:r>
    </w:p>
    <w:p w14:paraId="501B4563" w14:textId="77777777" w:rsidR="000C2B54" w:rsidRPr="00522434" w:rsidRDefault="000C2B54" w:rsidP="000C2B54">
      <w:pPr>
        <w:rPr>
          <w:rStyle w:val="Style13ptBold"/>
          <w:b w:val="0"/>
          <w:bCs w:val="0"/>
          <w:sz w:val="16"/>
          <w:szCs w:val="18"/>
        </w:rPr>
      </w:pPr>
      <w:r w:rsidRPr="00522434">
        <w:rPr>
          <w:rStyle w:val="Style13ptBold"/>
          <w:b w:val="0"/>
          <w:bCs w:val="0"/>
          <w:sz w:val="16"/>
          <w:szCs w:val="18"/>
        </w:rPr>
        <w:t xml:space="preserve">Citation justice resists and rejects intellectual empire building. At times, folks are quicker to address the need to cite marginalized scholars by citing folks outside of our discipline, to the exclusion of marginalized folks doing relevant work within our own discipline. This is white settlerism as Kynard describes it. Usually these multiply marginalized scholars outside the discipline are established and widely regarded and thus those who have been accepted by normative academic structures. Although it is important to not be constrained by disciplinary boundaries, we should be careful not to send the message that there are no multiply marginalized scholars in the discipline doing the work and who have been doing the work for some time. Usually this is not the case and is an erasure of history. It is important to think about the kind of epistemological authority your citations are (re)producing, both for your piece specifically as well as the discipline more broadly. </w:t>
      </w:r>
    </w:p>
    <w:p w14:paraId="4141C5AD" w14:textId="77777777" w:rsidR="000C2B54" w:rsidRPr="001977A1" w:rsidRDefault="000C2B54" w:rsidP="000C2B54">
      <w:pPr>
        <w:rPr>
          <w:rStyle w:val="StyleUnderline"/>
        </w:rPr>
      </w:pPr>
      <w:r w:rsidRPr="00522434">
        <w:rPr>
          <w:rStyle w:val="Style13ptBold"/>
          <w:b w:val="0"/>
          <w:bCs w:val="0"/>
          <w:sz w:val="16"/>
          <w:szCs w:val="18"/>
        </w:rPr>
        <w:t xml:space="preserve">Citation justice is accountable. It considers the material impacts of citation, not only for minoritized communities and knowledges, but also for our disciplinary knowledge more broadly. For instance, we must be aware of how citation functions as academic capital in ways that acknowledging a person by name or mentioning their name in the text of your publication does not. In other words, </w:t>
      </w:r>
      <w:r w:rsidRPr="001977A1">
        <w:rPr>
          <w:rStyle w:val="StyleUnderline"/>
        </w:rPr>
        <w:t>don’t just mention</w:t>
      </w:r>
      <w:r w:rsidRPr="00522434">
        <w:rPr>
          <w:rStyle w:val="Style13ptBold"/>
          <w:b w:val="0"/>
          <w:bCs w:val="0"/>
          <w:sz w:val="16"/>
          <w:szCs w:val="18"/>
        </w:rPr>
        <w:t xml:space="preserve"> a multiply marginalized person’s name </w:t>
      </w:r>
      <w:r w:rsidRPr="001977A1">
        <w:rPr>
          <w:rStyle w:val="StyleUnderline"/>
        </w:rPr>
        <w:t>when you could</w:t>
      </w:r>
      <w:r w:rsidRPr="00522434">
        <w:rPr>
          <w:rStyle w:val="Style13ptBold"/>
          <w:b w:val="0"/>
          <w:bCs w:val="0"/>
          <w:sz w:val="16"/>
          <w:szCs w:val="18"/>
        </w:rPr>
        <w:t xml:space="preserve"> cite their work </w:t>
      </w:r>
      <w:r w:rsidRPr="001977A1">
        <w:rPr>
          <w:rStyle w:val="StyleUnderline"/>
        </w:rPr>
        <w:t>as a way to actually credit them for their contribution to your own thinking.</w:t>
      </w:r>
      <w:r w:rsidRPr="00522434">
        <w:rPr>
          <w:rStyle w:val="Style13ptBold"/>
          <w:b w:val="0"/>
          <w:bCs w:val="0"/>
          <w:sz w:val="16"/>
          <w:szCs w:val="18"/>
        </w:rPr>
        <w:t xml:space="preserve"> There are also symbolic implications when it comes to publication venue and citation location, and </w:t>
      </w:r>
      <w:r w:rsidRPr="000911F5">
        <w:rPr>
          <w:rStyle w:val="Emphasis"/>
          <w:highlight w:val="green"/>
        </w:rPr>
        <w:t>we should ask ourselves if we could</w:t>
      </w:r>
      <w:r w:rsidRPr="001977A1">
        <w:rPr>
          <w:rStyle w:val="Emphasis"/>
        </w:rPr>
        <w:t xml:space="preserve"> </w:t>
      </w:r>
      <w:r w:rsidRPr="000911F5">
        <w:rPr>
          <w:rStyle w:val="Emphasis"/>
          <w:highlight w:val="green"/>
        </w:rPr>
        <w:t>have cited something that might “count” more for the scholar being cited</w:t>
      </w:r>
      <w:r w:rsidRPr="00522434">
        <w:rPr>
          <w:rStyle w:val="Style13ptBold"/>
          <w:b w:val="0"/>
          <w:bCs w:val="0"/>
          <w:sz w:val="16"/>
          <w:szCs w:val="18"/>
        </w:rPr>
        <w:t xml:space="preserve"> (e.g., a peer-reviewed work</w:t>
      </w:r>
      <w:r w:rsidRPr="001977A1">
        <w:rPr>
          <w:rStyle w:val="StyleUnderline"/>
        </w:rPr>
        <w:t xml:space="preserve">), </w:t>
      </w:r>
      <w:r w:rsidRPr="000911F5">
        <w:rPr>
          <w:rStyle w:val="StyleUnderline"/>
          <w:highlight w:val="green"/>
        </w:rPr>
        <w:t>as well as whose works are thoroughly engaged</w:t>
      </w:r>
      <w:r w:rsidRPr="001977A1">
        <w:rPr>
          <w:rStyle w:val="StyleUnderline"/>
        </w:rPr>
        <w:t xml:space="preserve"> and centered </w:t>
      </w:r>
      <w:r w:rsidRPr="000911F5">
        <w:rPr>
          <w:rStyle w:val="StyleUnderline"/>
          <w:highlight w:val="green"/>
        </w:rPr>
        <w:t>versus</w:t>
      </w:r>
      <w:r w:rsidRPr="001977A1">
        <w:rPr>
          <w:rStyle w:val="StyleUnderline"/>
        </w:rPr>
        <w:t xml:space="preserve"> </w:t>
      </w:r>
      <w:r w:rsidRPr="000911F5">
        <w:rPr>
          <w:rStyle w:val="StyleUnderline"/>
          <w:highlight w:val="green"/>
        </w:rPr>
        <w:t>whose works are buried within a string citation</w:t>
      </w:r>
      <w:r w:rsidRPr="001977A1">
        <w:rPr>
          <w:rStyle w:val="StyleUnderline"/>
        </w:rPr>
        <w:t xml:space="preserve"> or </w:t>
      </w:r>
      <w:r w:rsidRPr="000911F5">
        <w:rPr>
          <w:rStyle w:val="StyleUnderline"/>
          <w:highlight w:val="green"/>
        </w:rPr>
        <w:t>relegated to the footnotes</w:t>
      </w:r>
      <w:r w:rsidRPr="001977A1">
        <w:rPr>
          <w:rStyle w:val="StyleUnderline"/>
        </w:rPr>
        <w:t xml:space="preserve">. </w:t>
      </w:r>
    </w:p>
    <w:p w14:paraId="63414CCD" w14:textId="0ED9D57A" w:rsidR="000C2B54" w:rsidRPr="000C2B54" w:rsidRDefault="000C2B54" w:rsidP="000C2B54">
      <w:pPr>
        <w:rPr>
          <w:sz w:val="16"/>
          <w:szCs w:val="18"/>
        </w:rPr>
      </w:pPr>
      <w:r w:rsidRPr="001977A1">
        <w:rPr>
          <w:rStyle w:val="StyleUnderline"/>
        </w:rPr>
        <w:t>Citation justice</w:t>
      </w:r>
      <w:r w:rsidRPr="00522434">
        <w:rPr>
          <w:rStyle w:val="Style13ptBold"/>
          <w:b w:val="0"/>
          <w:bCs w:val="0"/>
          <w:sz w:val="16"/>
          <w:szCs w:val="18"/>
        </w:rPr>
        <w:t xml:space="preserve">, like all efforts toward racial justice, </w:t>
      </w:r>
      <w:r w:rsidRPr="001977A1">
        <w:rPr>
          <w:rStyle w:val="Emphasis"/>
        </w:rPr>
        <w:t>is challenging and demands time</w:t>
      </w:r>
      <w:r w:rsidRPr="00522434">
        <w:rPr>
          <w:rStyle w:val="Style13ptBold"/>
          <w:b w:val="0"/>
          <w:bCs w:val="0"/>
          <w:sz w:val="16"/>
          <w:szCs w:val="18"/>
        </w:rPr>
        <w:t xml:space="preserve">, reflexivity, </w:t>
      </w:r>
      <w:r w:rsidRPr="00522434">
        <w:rPr>
          <w:sz w:val="16"/>
        </w:rPr>
        <w:t>an openness to learning from one another, and patience with ourselves. We must hold each other responsible for striving toward citation justice: this work must not be undertaken solely by multiply marginalized scholars but instead should be the shared responsibility of all members of the broad field</w:t>
      </w:r>
      <w:r w:rsidRPr="00522434">
        <w:rPr>
          <w:rStyle w:val="Style13ptBold"/>
          <w:b w:val="0"/>
          <w:bCs w:val="0"/>
          <w:sz w:val="16"/>
          <w:szCs w:val="18"/>
        </w:rPr>
        <w:t xml:space="preserve"> of rhetoric, composition, and writing studies. And when we are called to be accountable for our citation practices, we can and should respond with humility and generosity, acknowledging that such feedback is a gift that the person did not have to take the time to give, that it required intellectual and emotional labor as well as vulnerability on their part and trust in us that we can do better. We can be patient with ourselves, remembering that the work of equity and justice is difficult and is an ongoing, discipline-wide effort that will demand reimagining all aspects of the work that we do. </w:t>
      </w:r>
    </w:p>
    <w:p w14:paraId="5B2C47F0" w14:textId="77777777" w:rsidR="000C2B54" w:rsidRDefault="000C2B54" w:rsidP="000C2B54">
      <w:pPr>
        <w:pStyle w:val="Heading4"/>
      </w:pPr>
      <w:r>
        <w:t xml:space="preserve">4) Best Intentions DA - Citational Justice is a PROCESS not a PRODUCT. There’s always a </w:t>
      </w:r>
      <w:r>
        <w:rPr>
          <w:u w:val="single"/>
        </w:rPr>
        <w:t>risk</w:t>
      </w:r>
      <w:r>
        <w:t xml:space="preserve"> that  </w:t>
      </w:r>
    </w:p>
    <w:p w14:paraId="4CD09881" w14:textId="77777777" w:rsidR="000C2B54" w:rsidRDefault="000C2B54" w:rsidP="000C2B54">
      <w:pPr>
        <w:rPr>
          <w:rStyle w:val="Style13ptBold"/>
          <w:b w:val="0"/>
          <w:bCs w:val="0"/>
        </w:rPr>
      </w:pPr>
      <w:r>
        <w:rPr>
          <w:rStyle w:val="Style13ptBold"/>
        </w:rPr>
        <w:t>Wright &amp; Wiley et al.* 22</w:t>
      </w:r>
      <w:r w:rsidRPr="003230A2">
        <w:t xml:space="preserve"> – * EdD, is a Black, temporarily able-bodied female. Her work centers inclusive and equitable practices that support academic success and retention for historically excluded student populations at the University of Cincinnat, **EdD, is a Black, female, temporarily able-bodied licensed social worker with over twenty years of experience and a faculty member in the School of Social Work at Northern Kentucky University., ***EdD, is a White, disabled, queer ciswoman who works with teacher candidates at Northern Kentucky University., ****PhD, is a White, Disabled, ciswoman faculty member in the College of Education at Northern Kentucky University, *****EdD, is a White, Queer, temporarily able-bodied ciswoman who works in di- versity, equity, and inclusion administration and student affairs at Eastern Kentucky University., ******EdD, is a White, disabled, queer ciswoman administrator in student affairs at Northern Kentucky University. (Authors intentionally sought to cite themselves in reverse, as they note “our praxis was choosing to cite ourselves in reverse alphabetical order, meaning that when we are cited in text in most styles, Wright (Lori’s last name) appears as a proxy for the whole group. When we are cited on a reference page, Wright and Wiley (Neisha’s last name) appear first and second in the citation. Both of these choices are intended to increase the likelihood of the material benefits of citation coming first to Lori and Neisha,” (p. 129-130) Lori Wright, Neisha Wiley, Elizabeth VanWassenhove, Brandelyn Tosolt, “Feminist Citational Praxis and Problems of Practice,” WSQ: Women’s Studies Quarterly 50, no. 3-4, p. 124—140) NAR</w:t>
      </w:r>
    </w:p>
    <w:p w14:paraId="7977704A" w14:textId="77777777" w:rsidR="000C2B54" w:rsidRPr="00062AEB" w:rsidRDefault="000C2B54" w:rsidP="000C2B54">
      <w:pPr>
        <w:rPr>
          <w:sz w:val="16"/>
        </w:rPr>
      </w:pPr>
      <w:r w:rsidRPr="00062AEB">
        <w:rPr>
          <w:sz w:val="16"/>
        </w:rPr>
        <w:t xml:space="preserve">Problem of Practice 1: Ascribing Gender and Gender </w:t>
      </w:r>
      <w:r w:rsidRPr="00062AEB">
        <w:rPr>
          <w:rStyle w:val="StyleUnderline"/>
        </w:rPr>
        <w:t>Identity In the interest of accountability, to ensure our citational prioritization</w:t>
      </w:r>
      <w:r w:rsidRPr="00062AEB">
        <w:rPr>
          <w:sz w:val="16"/>
        </w:rPr>
        <w:t xml:space="preserve"> of women, </w:t>
      </w:r>
      <w:r w:rsidRPr="00062AEB">
        <w:rPr>
          <w:rStyle w:val="StyleUnderline"/>
          <w:highlight w:val="green"/>
        </w:rPr>
        <w:t>we created a spreadsheet listing every citation</w:t>
      </w:r>
      <w:r w:rsidRPr="00062AEB">
        <w:rPr>
          <w:rStyle w:val="StyleUnderline"/>
        </w:rPr>
        <w:t xml:space="preserve"> we used and </w:t>
      </w:r>
      <w:r w:rsidRPr="00062AEB">
        <w:rPr>
          <w:rStyle w:val="StyleUnderline"/>
          <w:highlight w:val="green"/>
        </w:rPr>
        <w:t>including</w:t>
      </w:r>
      <w:r w:rsidRPr="00062AEB">
        <w:rPr>
          <w:rStyle w:val="StyleUnderline"/>
        </w:rPr>
        <w:t xml:space="preserve"> the </w:t>
      </w:r>
      <w:r w:rsidRPr="00062AEB">
        <w:rPr>
          <w:rStyle w:val="StyleUnderline"/>
          <w:highlight w:val="green"/>
        </w:rPr>
        <w:t>presumed race and gender of the authors</w:t>
      </w:r>
      <w:r w:rsidRPr="00062AEB">
        <w:rPr>
          <w:sz w:val="16"/>
        </w:rPr>
        <w:t xml:space="preserve"> based upon publication names, photographs, and biographical data available online. </w:t>
      </w:r>
    </w:p>
    <w:p w14:paraId="761BC881" w14:textId="77777777" w:rsidR="000C2B54" w:rsidRPr="00062AEB" w:rsidRDefault="000C2B54" w:rsidP="000C2B54">
      <w:pPr>
        <w:rPr>
          <w:rStyle w:val="Emphasis"/>
        </w:rPr>
      </w:pPr>
      <w:r w:rsidRPr="00062AEB">
        <w:rPr>
          <w:sz w:val="16"/>
        </w:rPr>
        <w:t xml:space="preserve">Our intentionality in tracking who we cited reinforced our commitment to centering the ideas expressed by feminist women, particularly feminist Women of Color. </w:t>
      </w:r>
      <w:r w:rsidRPr="00062AEB">
        <w:rPr>
          <w:rStyle w:val="Emphasis"/>
          <w:highlight w:val="green"/>
        </w:rPr>
        <w:t>We did not form our ideas and then cite</w:t>
      </w:r>
      <w:r w:rsidRPr="00062AEB">
        <w:rPr>
          <w:rStyle w:val="Emphasis"/>
        </w:rPr>
        <w:t xml:space="preserve"> Women of Color to affirm our ideas</w:t>
      </w:r>
      <w:r w:rsidRPr="00062AEB">
        <w:rPr>
          <w:sz w:val="16"/>
        </w:rPr>
        <w:t xml:space="preserve"> and attempt to appear inclusive. </w:t>
      </w:r>
      <w:r w:rsidRPr="00062AEB">
        <w:rPr>
          <w:rStyle w:val="StyleUnderline"/>
        </w:rPr>
        <w:t xml:space="preserve">Our </w:t>
      </w:r>
      <w:r w:rsidRPr="00062AEB">
        <w:rPr>
          <w:rStyle w:val="StyleUnderline"/>
          <w:highlight w:val="green"/>
        </w:rPr>
        <w:t xml:space="preserve">citations indicated the work </w:t>
      </w:r>
      <w:r w:rsidRPr="00062AEB">
        <w:rPr>
          <w:rStyle w:val="Emphasis"/>
          <w:highlight w:val="green"/>
        </w:rPr>
        <w:t>by which we were influenced</w:t>
      </w:r>
      <w:r w:rsidRPr="00062AEB">
        <w:rPr>
          <w:sz w:val="16"/>
        </w:rPr>
        <w:t xml:space="preserve">, </w:t>
      </w:r>
      <w:r w:rsidRPr="00062AEB">
        <w:rPr>
          <w:rStyle w:val="StyleUnderline"/>
        </w:rPr>
        <w:t>and tracking who we were citing became an accountability measure to ourselves</w:t>
      </w:r>
      <w:r w:rsidRPr="00062AEB">
        <w:rPr>
          <w:sz w:val="16"/>
        </w:rPr>
        <w:t xml:space="preserve">, </w:t>
      </w:r>
      <w:r w:rsidRPr="00062AEB">
        <w:rPr>
          <w:rStyle w:val="StyleUnderline"/>
        </w:rPr>
        <w:t xml:space="preserve">a way </w:t>
      </w:r>
      <w:r w:rsidRPr="00062AEB">
        <w:rPr>
          <w:rStyle w:val="StyleUnderline"/>
          <w:highlight w:val="green"/>
        </w:rPr>
        <w:t xml:space="preserve">to ensure that we were </w:t>
      </w:r>
      <w:r w:rsidRPr="00062AEB">
        <w:rPr>
          <w:rStyle w:val="Emphasis"/>
          <w:highlight w:val="green"/>
        </w:rPr>
        <w:t>remaining true to our intention of centering the voices and texts of</w:t>
      </w:r>
      <w:r w:rsidRPr="00062AEB">
        <w:rPr>
          <w:rStyle w:val="Emphasis"/>
        </w:rPr>
        <w:t xml:space="preserve"> feminist women and prioritizing </w:t>
      </w:r>
      <w:r w:rsidRPr="00062AEB">
        <w:rPr>
          <w:rStyle w:val="Emphasis"/>
          <w:highlight w:val="green"/>
        </w:rPr>
        <w:t>feminist Women of Color</w:t>
      </w:r>
      <w:r w:rsidRPr="00062AEB">
        <w:rPr>
          <w:rStyle w:val="Emphasis"/>
        </w:rPr>
        <w:t xml:space="preserve">. </w:t>
      </w:r>
    </w:p>
    <w:p w14:paraId="22E8065C" w14:textId="77777777" w:rsidR="000C2B54" w:rsidRPr="00062AEB" w:rsidRDefault="000C2B54" w:rsidP="000C2B54">
      <w:pPr>
        <w:rPr>
          <w:sz w:val="16"/>
        </w:rPr>
      </w:pPr>
      <w:r w:rsidRPr="00062AEB">
        <w:rPr>
          <w:sz w:val="16"/>
        </w:rPr>
        <w:t>Our practice of tracking citations, though revolutionary to us then, was problematic. It reinforced normative correlations between physical charac- teristics and perceived identities. Additionally, relying solely on authors to disclose their identities publicly required they be in positions both person- ally and professionally that allowed for safely identifying their identities without fear of retaliation or loss of resources. Finally, ascribing gender and gender identity based on author names and without demographic identifi- ers carries the risk of unintentionally excluding trans and gender-nonbinary authors</w:t>
      </w:r>
    </w:p>
    <w:p w14:paraId="3A48B6E3" w14:textId="77777777" w:rsidR="000C2B54" w:rsidRPr="00062AEB" w:rsidRDefault="000C2B54" w:rsidP="000C2B54">
      <w:pPr>
        <w:rPr>
          <w:sz w:val="16"/>
        </w:rPr>
      </w:pPr>
      <w:r w:rsidRPr="00062AEB">
        <w:rPr>
          <w:sz w:val="16"/>
        </w:rPr>
        <w:t xml:space="preserve">Our citation tracking became a mechanism to notice which ideas we were privileging: “What you pay attention to grows” (brown 2017, 42). We perceive our feminist citational praxis as reflecting the care with which we engaged with these ideas and authors. </w:t>
      </w:r>
      <w:r w:rsidRPr="00062AEB">
        <w:rPr>
          <w:rStyle w:val="StyleUnderline"/>
          <w:highlight w:val="green"/>
        </w:rPr>
        <w:t>Our intent is to be</w:t>
      </w:r>
      <w:r w:rsidRPr="00062AEB">
        <w:rPr>
          <w:sz w:val="16"/>
        </w:rPr>
        <w:t xml:space="preserve"> care-full (that is, </w:t>
      </w:r>
      <w:r w:rsidRPr="00062AEB">
        <w:rPr>
          <w:rStyle w:val="StyleUnderline"/>
          <w:highlight w:val="green"/>
        </w:rPr>
        <w:t>full of care</w:t>
      </w:r>
      <w:r w:rsidRPr="00062AEB">
        <w:rPr>
          <w:sz w:val="16"/>
        </w:rPr>
        <w:t xml:space="preserve">) in our work, </w:t>
      </w:r>
      <w:r w:rsidRPr="00062AEB">
        <w:rPr>
          <w:rStyle w:val="StyleUnderline"/>
        </w:rPr>
        <w:t>simultaneously growing our own thinking along- side that of the authors we cite</w:t>
      </w:r>
      <w:r w:rsidRPr="00062AEB">
        <w:rPr>
          <w:sz w:val="16"/>
        </w:rPr>
        <w:t xml:space="preserve"> (Nash 2020; Tierney 2020). We recognize that the unintended outcomes of our citational practice contradict the aims of feminism in that they do not “end sexism, sexist exploitation, and oppres- sion” (hooks 2015, 1). </w:t>
      </w:r>
      <w:r w:rsidRPr="00062AEB">
        <w:rPr>
          <w:rStyle w:val="Emphasis"/>
          <w:highlight w:val="green"/>
        </w:rPr>
        <w:t xml:space="preserve">We are in search </w:t>
      </w:r>
      <w:r w:rsidRPr="003230A2">
        <w:rPr>
          <w:rStyle w:val="Emphasis"/>
          <w:highlight w:val="green"/>
        </w:rPr>
        <w:t xml:space="preserve">of a better </w:t>
      </w:r>
      <w:r w:rsidRPr="00062AEB">
        <w:rPr>
          <w:rStyle w:val="Emphasis"/>
          <w:highlight w:val="green"/>
        </w:rPr>
        <w:t>process for citational analysis</w:t>
      </w:r>
      <w:r w:rsidRPr="00062AEB">
        <w:rPr>
          <w:rStyle w:val="Emphasis"/>
        </w:rPr>
        <w:t>.</w:t>
      </w:r>
      <w:r w:rsidRPr="00062AEB">
        <w:rPr>
          <w:sz w:val="16"/>
        </w:rPr>
        <w:t xml:space="preserve"> We wonder: What practices have others utilized to center the voices and scholarship of authors with marginalized identities?</w:t>
      </w:r>
    </w:p>
    <w:p w14:paraId="129CF68A" w14:textId="77777777" w:rsidR="000C2B54" w:rsidRPr="00062AEB" w:rsidRDefault="000C2B54" w:rsidP="000C2B54">
      <w:pPr>
        <w:rPr>
          <w:sz w:val="16"/>
        </w:rPr>
      </w:pPr>
      <w:r w:rsidRPr="00062AEB">
        <w:rPr>
          <w:sz w:val="16"/>
        </w:rPr>
        <w:t>Problem of Practice 2: The Necessity of Occasionally Citing Men</w:t>
      </w:r>
    </w:p>
    <w:p w14:paraId="2AAAB7F8" w14:textId="77777777" w:rsidR="000C2B54" w:rsidRPr="00062AEB" w:rsidRDefault="000C2B54" w:rsidP="000C2B54">
      <w:pPr>
        <w:rPr>
          <w:sz w:val="16"/>
        </w:rPr>
      </w:pPr>
      <w:r w:rsidRPr="00062AEB">
        <w:rPr>
          <w:sz w:val="16"/>
        </w:rPr>
        <w:t>Our excitement at citing only women dissipated when we realized the magnitude of the citation legacy that credited White men as founding theorists and leading scholars. In researching theories of social capital in relation to Black women faculty and staff retention in higher education, we became acutely aware that both the canons of social capital overall as well as specifically in relation to Black women faculty and staff retention in higher education were credited to men. Lori and Rae messaged about the challenge that emerged between feminist citational praxis and document- ing the path already established by the academy:</w:t>
      </w:r>
    </w:p>
    <w:p w14:paraId="72606288" w14:textId="77777777" w:rsidR="000C2B54" w:rsidRPr="00062AEB" w:rsidRDefault="000C2B54" w:rsidP="000C2B54">
      <w:pPr>
        <w:ind w:left="720"/>
        <w:rPr>
          <w:sz w:val="16"/>
        </w:rPr>
      </w:pPr>
      <w:r w:rsidRPr="00062AEB">
        <w:rPr>
          <w:sz w:val="16"/>
        </w:rPr>
        <w:t>Rae: Y’all, I’m having a difficult time with social capital. I want to cite only women but the founding fathers of social capital theory are men. Can we discuss opening up to citing men? I’m down to put something in our methodology about intentionally citing women, with special attention to women of color, but that white men still have the most published agency in some of our topics?</w:t>
      </w:r>
    </w:p>
    <w:p w14:paraId="76B0F982" w14:textId="77777777" w:rsidR="000C2B54" w:rsidRPr="00062AEB" w:rsidRDefault="000C2B54" w:rsidP="000C2B54">
      <w:pPr>
        <w:ind w:left="720"/>
        <w:rPr>
          <w:sz w:val="16"/>
        </w:rPr>
      </w:pPr>
      <w:r w:rsidRPr="00062AEB">
        <w:rPr>
          <w:sz w:val="16"/>
        </w:rPr>
        <w:t>Lori: Rae, I feel you. Lots of info on the history of women in higher ed and also a lot of the retention research has been done by white men (Tinto, Pascarello, Terenezi, Astin, Bean, etc.). (Rae Loftis and Lori Wright, text messages, November 18, 2018)</w:t>
      </w:r>
    </w:p>
    <w:p w14:paraId="7E60E509" w14:textId="77777777" w:rsidR="000C2B54" w:rsidRPr="00062AEB" w:rsidRDefault="000C2B54" w:rsidP="000C2B54">
      <w:pPr>
        <w:rPr>
          <w:sz w:val="16"/>
        </w:rPr>
      </w:pPr>
      <w:r w:rsidRPr="00062AEB">
        <w:rPr>
          <w:sz w:val="16"/>
        </w:rPr>
        <w:t>Such conversations and subsequent research led to our decision to prioritize women, especially Women of Color, and to the composition of an explicit, written statement that acknowledges the historical exclusion and margin- alization of Voices of Color within knowledge production and expresses our determination to do better. For too long, ideas have been unfairly attributed to White men, even when the ideas were articulated and devel- oped by scholars with marginalized identities. We continue to wonder: How, when conducting in-depth explorations of established concepts, do other scholars balance the resulting overrepresentation of White male authors with their intention to promote the scholarship of authors with marginal- ized identities?</w:t>
      </w:r>
    </w:p>
    <w:p w14:paraId="663F915D" w14:textId="77777777" w:rsidR="000C2B54" w:rsidRPr="00062AEB" w:rsidRDefault="000C2B54" w:rsidP="000C2B54">
      <w:pPr>
        <w:rPr>
          <w:sz w:val="16"/>
        </w:rPr>
      </w:pPr>
      <w:r w:rsidRPr="00062AEB">
        <w:rPr>
          <w:sz w:val="16"/>
        </w:rPr>
        <w:t>Problem of Practice 3: Not Fully Knowing Who You Cite</w:t>
      </w:r>
    </w:p>
    <w:p w14:paraId="2FB889CF" w14:textId="77777777" w:rsidR="000C2B54" w:rsidRPr="00062AEB" w:rsidRDefault="000C2B54" w:rsidP="000C2B54">
      <w:pPr>
        <w:rPr>
          <w:sz w:val="16"/>
        </w:rPr>
      </w:pPr>
      <w:r w:rsidRPr="00062AEB">
        <w:rPr>
          <w:sz w:val="16"/>
        </w:rPr>
        <w:t xml:space="preserve">The poet Nikki Giovanni admonishes us: “Black groups digging on White philosophies ought to consider the source. Know who’s playing the music before you dance” (quoted in Collins 2000, 112). </w:t>
      </w:r>
      <w:r w:rsidRPr="00062AEB">
        <w:rPr>
          <w:rStyle w:val="StyleUnderline"/>
          <w:highlight w:val="green"/>
        </w:rPr>
        <w:t>Meg</w:t>
      </w:r>
      <w:r w:rsidRPr="00062AEB">
        <w:rPr>
          <w:rStyle w:val="StyleUnderline"/>
        </w:rPr>
        <w:t xml:space="preserve"> </w:t>
      </w:r>
      <w:r w:rsidRPr="00062AEB">
        <w:rPr>
          <w:rStyle w:val="StyleUnderline"/>
          <w:highlight w:val="green"/>
        </w:rPr>
        <w:t>discovered</w:t>
      </w:r>
      <w:r w:rsidRPr="00062AEB">
        <w:rPr>
          <w:rStyle w:val="StyleUnderline"/>
        </w:rPr>
        <w:t xml:space="preserve"> that one </w:t>
      </w:r>
      <w:r w:rsidRPr="00062AEB">
        <w:rPr>
          <w:rStyle w:val="StyleUnderline"/>
          <w:highlight w:val="green"/>
        </w:rPr>
        <w:t>of the sources</w:t>
      </w:r>
      <w:r w:rsidRPr="00062AEB">
        <w:rPr>
          <w:sz w:val="16"/>
        </w:rPr>
        <w:t xml:space="preserve"> in our dissertation </w:t>
      </w:r>
      <w:r w:rsidRPr="003230A2">
        <w:rPr>
          <w:rStyle w:val="Emphasis"/>
          <w:highlight w:val="green"/>
        </w:rPr>
        <w:t xml:space="preserve">was an avowed </w:t>
      </w:r>
      <w:r w:rsidRPr="00062AEB">
        <w:rPr>
          <w:rStyle w:val="Emphasis"/>
          <w:highlight w:val="green"/>
        </w:rPr>
        <w:t>Nazi</w:t>
      </w:r>
      <w:r w:rsidRPr="00062AEB">
        <w:rPr>
          <w:sz w:val="16"/>
        </w:rPr>
        <w:t xml:space="preserve"> from the 1930s. She had been searching for a date for a citation Lori had used to establish the groundwork for our research methodology when she happened upon the reference’s personal history. “</w:t>
      </w:r>
      <w:r w:rsidRPr="00062AEB">
        <w:rPr>
          <w:rStyle w:val="Emphasis"/>
        </w:rPr>
        <w:t>Darlings</w:t>
      </w:r>
      <w:r w:rsidRPr="00062AEB">
        <w:rPr>
          <w:sz w:val="16"/>
        </w:rPr>
        <w:t>,” Meg messaged the group, “</w:t>
      </w:r>
      <w:r w:rsidRPr="00062AEB">
        <w:rPr>
          <w:rStyle w:val="Emphasis"/>
          <w:highlight w:val="green"/>
        </w:rPr>
        <w:t>we’ve unknowingly cited</w:t>
      </w:r>
      <w:r w:rsidRPr="00062AEB">
        <w:rPr>
          <w:rStyle w:val="Emphasis"/>
        </w:rPr>
        <w:t xml:space="preserve"> a Nazi”</w:t>
      </w:r>
      <w:r w:rsidRPr="00062AEB">
        <w:rPr>
          <w:sz w:val="16"/>
        </w:rPr>
        <w:t xml:space="preserve"> (Meg Hensley, text message, January 10, 2019).</w:t>
      </w:r>
    </w:p>
    <w:p w14:paraId="558B88B0" w14:textId="77777777" w:rsidR="000C2B54" w:rsidRPr="00062AEB" w:rsidRDefault="000C2B54" w:rsidP="000C2B54">
      <w:pPr>
        <w:rPr>
          <w:sz w:val="16"/>
        </w:rPr>
      </w:pPr>
      <w:r w:rsidRPr="003230A2">
        <w:rPr>
          <w:rStyle w:val="StyleUnderline"/>
          <w:highlight w:val="green"/>
        </w:rPr>
        <w:t>The me</w:t>
      </w:r>
      <w:r w:rsidRPr="00062AEB">
        <w:rPr>
          <w:rStyle w:val="StyleUnderline"/>
          <w:highlight w:val="green"/>
        </w:rPr>
        <w:t>thodology</w:t>
      </w:r>
      <w:r w:rsidRPr="00062AEB">
        <w:rPr>
          <w:rStyle w:val="StyleUnderline"/>
        </w:rPr>
        <w:t xml:space="preserve"> section</w:t>
      </w:r>
      <w:r w:rsidRPr="00062AEB">
        <w:rPr>
          <w:sz w:val="16"/>
        </w:rPr>
        <w:t xml:space="preserve"> of the dissertation that </w:t>
      </w:r>
      <w:r w:rsidRPr="00062AEB">
        <w:rPr>
          <w:rStyle w:val="StyleUnderline"/>
          <w:highlight w:val="green"/>
        </w:rPr>
        <w:t>Lori had written</w:t>
      </w:r>
      <w:r w:rsidRPr="00062AEB">
        <w:rPr>
          <w:rStyle w:val="StyleUnderline"/>
        </w:rPr>
        <w:t xml:space="preserve"> </w:t>
      </w:r>
      <w:r w:rsidRPr="00062AEB">
        <w:rPr>
          <w:sz w:val="16"/>
        </w:rPr>
        <w:t>and</w:t>
      </w:r>
      <w:r w:rsidRPr="00062AEB">
        <w:rPr>
          <w:rStyle w:val="StyleUnderline"/>
        </w:rPr>
        <w:t xml:space="preserve"> </w:t>
      </w:r>
      <w:r w:rsidRPr="00062AEB">
        <w:rPr>
          <w:rStyle w:val="StyleUnderline"/>
          <w:highlight w:val="green"/>
        </w:rPr>
        <w:t>included</w:t>
      </w:r>
      <w:r w:rsidRPr="00062AEB">
        <w:rPr>
          <w:sz w:val="16"/>
        </w:rPr>
        <w:t xml:space="preserve"> the citation was </w:t>
      </w:r>
      <w:r w:rsidRPr="00062AEB">
        <w:rPr>
          <w:rStyle w:val="StyleUnderline"/>
        </w:rPr>
        <w:t xml:space="preserve">some of </w:t>
      </w:r>
      <w:r w:rsidRPr="00062AEB">
        <w:rPr>
          <w:rStyle w:val="Emphasis"/>
          <w:highlight w:val="green"/>
        </w:rPr>
        <w:t>her best</w:t>
      </w:r>
      <w:r w:rsidRPr="00062AEB">
        <w:rPr>
          <w:rStyle w:val="Emphasis"/>
        </w:rPr>
        <w:t xml:space="preserve"> and well-thought-out </w:t>
      </w:r>
      <w:r w:rsidRPr="00062AEB">
        <w:rPr>
          <w:rStyle w:val="Emphasis"/>
          <w:highlight w:val="green"/>
        </w:rPr>
        <w:t>writing</w:t>
      </w:r>
      <w:r w:rsidRPr="00062AEB">
        <w:rPr>
          <w:rStyle w:val="Emphasis"/>
        </w:rPr>
        <w:t xml:space="preserve"> </w:t>
      </w:r>
      <w:r w:rsidRPr="00062AEB">
        <w:rPr>
          <w:sz w:val="16"/>
        </w:rPr>
        <w:t xml:space="preserve">up to that point. After what seemed like a never-ending search to find a useful methodology to fit our unorthodox and unique dissertation, she had found a dissertation by a group of Black women struggling with the same chal- lenges we faced. </w:t>
      </w:r>
      <w:r w:rsidRPr="00062AEB">
        <w:rPr>
          <w:rStyle w:val="StyleUnderline"/>
        </w:rPr>
        <w:t>The methodology they referenced and cited spoke exactly to what we were searching for</w:t>
      </w:r>
      <w:r w:rsidRPr="00062AEB">
        <w:rPr>
          <w:sz w:val="16"/>
        </w:rPr>
        <w:t xml:space="preserve">. When </w:t>
      </w:r>
      <w:r w:rsidRPr="00062AEB">
        <w:rPr>
          <w:rStyle w:val="StyleUnderline"/>
        </w:rPr>
        <w:t xml:space="preserve">Meg alerted the group that </w:t>
      </w:r>
      <w:r w:rsidRPr="00062AEB">
        <w:rPr>
          <w:rStyle w:val="StyleUnderline"/>
          <w:highlight w:val="green"/>
        </w:rPr>
        <w:t>this methodology was credited to a Nazi,</w:t>
      </w:r>
      <w:r w:rsidRPr="00062AEB">
        <w:rPr>
          <w:sz w:val="16"/>
          <w:highlight w:val="green"/>
        </w:rPr>
        <w:t xml:space="preserve"> </w:t>
      </w:r>
      <w:r w:rsidRPr="00062AEB">
        <w:rPr>
          <w:rStyle w:val="StyleUnderline"/>
          <w:highlight w:val="green"/>
        </w:rPr>
        <w:t>the decision to find a different method</w:t>
      </w:r>
      <w:r w:rsidRPr="00062AEB">
        <w:rPr>
          <w:rStyle w:val="StyleUnderline"/>
        </w:rPr>
        <w:t xml:space="preserve">ology </w:t>
      </w:r>
      <w:r w:rsidRPr="00062AEB">
        <w:rPr>
          <w:rStyle w:val="StyleUnderline"/>
          <w:highlight w:val="green"/>
        </w:rPr>
        <w:t>was immediate</w:t>
      </w:r>
      <w:r w:rsidRPr="00062AEB">
        <w:rPr>
          <w:sz w:val="16"/>
        </w:rPr>
        <w:t xml:space="preserve">. We were in complete agreement that we could not know- ingly cite an avowed Nazi, but that did not mean that Lori did not feel disappointed and angry that so much of her contribution was erased. After all, another group of Black women had cited him, so what was the issue? Of course, this was a rhetorical and perhaps emotional question at best, because </w:t>
      </w:r>
      <w:r w:rsidRPr="00062AEB">
        <w:rPr>
          <w:rStyle w:val="StyleUnderline"/>
          <w:highlight w:val="green"/>
        </w:rPr>
        <w:t>despite how many pages she had written, she knew</w:t>
      </w:r>
      <w:r w:rsidRPr="00062AEB">
        <w:rPr>
          <w:sz w:val="16"/>
        </w:rPr>
        <w:t>, without hesitation, t</w:t>
      </w:r>
      <w:r w:rsidRPr="00062AEB">
        <w:rPr>
          <w:rStyle w:val="StyleUnderline"/>
        </w:rPr>
        <w:t xml:space="preserve">hat </w:t>
      </w:r>
      <w:r w:rsidRPr="00062AEB">
        <w:rPr>
          <w:rStyle w:val="StyleUnderline"/>
          <w:highlight w:val="green"/>
        </w:rPr>
        <w:t>the integrity of</w:t>
      </w:r>
      <w:r w:rsidRPr="00062AEB">
        <w:rPr>
          <w:rStyle w:val="StyleUnderline"/>
        </w:rPr>
        <w:t xml:space="preserve"> </w:t>
      </w:r>
      <w:r w:rsidRPr="00062AEB">
        <w:rPr>
          <w:sz w:val="16"/>
        </w:rPr>
        <w:t>what we had committed to—</w:t>
      </w:r>
      <w:r w:rsidRPr="00062AEB">
        <w:rPr>
          <w:rStyle w:val="Emphasis"/>
          <w:highlight w:val="green"/>
        </w:rPr>
        <w:t>deliberately choosing who and what we wanted to cite</w:t>
      </w:r>
      <w:r w:rsidRPr="00062AEB">
        <w:rPr>
          <w:sz w:val="16"/>
          <w:highlight w:val="green"/>
        </w:rPr>
        <w:t>—</w:t>
      </w:r>
      <w:r w:rsidRPr="00062AEB">
        <w:rPr>
          <w:rStyle w:val="Emphasis"/>
          <w:highlight w:val="green"/>
        </w:rPr>
        <w:t>was far more important</w:t>
      </w:r>
      <w:r w:rsidRPr="00062AEB">
        <w:rPr>
          <w:rStyle w:val="Emphasis"/>
        </w:rPr>
        <w:t xml:space="preserve"> than having a problematic citation removed</w:t>
      </w:r>
      <w:r w:rsidRPr="00062AEB">
        <w:rPr>
          <w:sz w:val="16"/>
        </w:rPr>
        <w:t>.</w:t>
      </w:r>
    </w:p>
    <w:p w14:paraId="6507B482" w14:textId="77777777" w:rsidR="000C2B54" w:rsidRPr="00062AEB" w:rsidRDefault="000C2B54" w:rsidP="000C2B54">
      <w:pPr>
        <w:rPr>
          <w:sz w:val="16"/>
        </w:rPr>
      </w:pPr>
      <w:r w:rsidRPr="00062AEB">
        <w:rPr>
          <w:sz w:val="16"/>
        </w:rPr>
        <w:t xml:space="preserve">Ultimately, </w:t>
      </w:r>
      <w:r w:rsidRPr="00062AEB">
        <w:rPr>
          <w:rStyle w:val="StyleUnderline"/>
          <w:highlight w:val="green"/>
        </w:rPr>
        <w:t>the section was cut</w:t>
      </w:r>
      <w:r w:rsidRPr="00062AEB">
        <w:rPr>
          <w:rStyle w:val="StyleUnderline"/>
        </w:rPr>
        <w:t xml:space="preserve">, and we developed a new methodology. </w:t>
      </w:r>
      <w:r w:rsidRPr="00062AEB">
        <w:rPr>
          <w:rStyle w:val="StyleUnderline"/>
          <w:highlight w:val="green"/>
        </w:rPr>
        <w:t>This</w:t>
      </w:r>
      <w:r w:rsidRPr="00062AEB">
        <w:rPr>
          <w:rStyle w:val="StyleUnderline"/>
        </w:rPr>
        <w:t xml:space="preserve"> experience </w:t>
      </w:r>
      <w:r w:rsidRPr="003230A2">
        <w:rPr>
          <w:rStyle w:val="StyleUnderline"/>
          <w:highlight w:val="green"/>
        </w:rPr>
        <w:t xml:space="preserve">resulted in </w:t>
      </w:r>
      <w:r w:rsidRPr="003230A2">
        <w:rPr>
          <w:rStyle w:val="Emphasis"/>
          <w:highlight w:val="green"/>
        </w:rPr>
        <w:t xml:space="preserve">extra </w:t>
      </w:r>
      <w:r w:rsidRPr="00062AEB">
        <w:rPr>
          <w:rStyle w:val="Emphasis"/>
          <w:highlight w:val="green"/>
        </w:rPr>
        <w:t>diligence</w:t>
      </w:r>
      <w:r w:rsidRPr="00062AEB">
        <w:rPr>
          <w:sz w:val="16"/>
          <w:highlight w:val="green"/>
        </w:rPr>
        <w:t xml:space="preserve"> </w:t>
      </w:r>
      <w:r w:rsidRPr="00062AEB">
        <w:rPr>
          <w:rStyle w:val="StyleUnderline"/>
          <w:highlight w:val="green"/>
        </w:rPr>
        <w:t>when checking</w:t>
      </w:r>
      <w:r w:rsidRPr="00062AEB">
        <w:rPr>
          <w:sz w:val="16"/>
        </w:rPr>
        <w:t xml:space="preserve"> the basic </w:t>
      </w:r>
      <w:r w:rsidRPr="00062AEB">
        <w:rPr>
          <w:rStyle w:val="StyleUnderline"/>
        </w:rPr>
        <w:t xml:space="preserve">back- grounds available on each of </w:t>
      </w:r>
      <w:r w:rsidRPr="00062AEB">
        <w:rPr>
          <w:rStyle w:val="StyleUnderline"/>
          <w:highlight w:val="green"/>
        </w:rPr>
        <w:t>our sources</w:t>
      </w:r>
      <w:r w:rsidRPr="00062AEB">
        <w:rPr>
          <w:rStyle w:val="StyleUnderline"/>
        </w:rPr>
        <w:t xml:space="preserve"> i</w:t>
      </w:r>
      <w:r w:rsidRPr="00062AEB">
        <w:rPr>
          <w:sz w:val="16"/>
        </w:rPr>
        <w:t>n addition to researching their presumed gender and racial identities (our first problem of practice). As Shirley Rose states, “It is not enough to demonstrate familiarity with rele- vant related work. . . . One must also know when . . . not to acknowledge another’s work” (1993, 30–31). Through this experience, we discovered one of our lines in the sand, when not to “acknowledge another’s work”: we always draw the line at Nazis.</w:t>
      </w:r>
    </w:p>
    <w:p w14:paraId="73A4C0A1" w14:textId="77777777" w:rsidR="000C2B54" w:rsidRPr="00062AEB" w:rsidRDefault="000C2B54" w:rsidP="000C2B54">
      <w:pPr>
        <w:rPr>
          <w:sz w:val="16"/>
        </w:rPr>
      </w:pPr>
      <w:r w:rsidRPr="00062AEB">
        <w:rPr>
          <w:sz w:val="16"/>
        </w:rPr>
        <w:t xml:space="preserve">Drawing a line is not a problem of practice; you have to draw a line. The questions are: Where do you draw a line, and do you have the information you need to draw the line? Nazis, of course, are not the only ones on the other side of our line. As the story above demonstrates, we not only unknow- ingly cited a Nazi, but we also only discovered accidentally that the author was a Nazi. Moving forward, we wanted to hold ourselves more account- able to our feminist citational ideals. We decided we needed an intentional practice to obtain a fuller understanding of the authors we were consider- ing including in our work. </w:t>
      </w:r>
      <w:r w:rsidRPr="00062AEB">
        <w:rPr>
          <w:rStyle w:val="StyleUnderline"/>
        </w:rPr>
        <w:t xml:space="preserve">Rae began to conduct internet searches of each author’s name followed by the word “controversy.” </w:t>
      </w:r>
      <w:r w:rsidRPr="00062AEB">
        <w:rPr>
          <w:sz w:val="16"/>
        </w:rPr>
        <w:t>This practice did not identify any information that led to us excluding additional authors.</w:t>
      </w:r>
    </w:p>
    <w:p w14:paraId="127EE5CA" w14:textId="77777777" w:rsidR="000C2B54" w:rsidRPr="00062AEB" w:rsidRDefault="000C2B54" w:rsidP="000C2B54">
      <w:pPr>
        <w:rPr>
          <w:sz w:val="16"/>
        </w:rPr>
      </w:pPr>
      <w:r w:rsidRPr="00062AEB">
        <w:rPr>
          <w:sz w:val="16"/>
        </w:rPr>
        <w:t>As with our practice of checking the racial and gender identities of authors we cite, we acknowledge the limitations of this practice. Check- ing online sources means relying on another form of citation. Particularly given the silencing of the survivors of all forms of abuse and oppression, we acknowledge that documentation on the internet reveals far fewer problem- atic authors than there are problematic authors to be revealed. We wonder: How do other scholars draw lines about who to cite and who not to cite? How do others balance their more inclusive citational practices, which might include public identification of author identities (such as disability and gender identity) with the potential for harm to authors with margin- alized identities? How do we (individually and collectively) decide what would prevent an author from being included in our work, and how does that potentially interact with what Patton and Ward (2016) have identified as our culture of disposability?</w:t>
      </w:r>
    </w:p>
    <w:p w14:paraId="29422F41" w14:textId="77777777" w:rsidR="000C2B54" w:rsidRPr="00062AEB" w:rsidRDefault="000C2B54" w:rsidP="000C2B54">
      <w:pPr>
        <w:rPr>
          <w:sz w:val="16"/>
        </w:rPr>
      </w:pPr>
      <w:r w:rsidRPr="00062AEB">
        <w:rPr>
          <w:sz w:val="16"/>
        </w:rPr>
        <w:t>Implications</w:t>
      </w:r>
    </w:p>
    <w:p w14:paraId="6B1BA548" w14:textId="77777777" w:rsidR="000C2B54" w:rsidRPr="00062AEB" w:rsidRDefault="000C2B54" w:rsidP="000C2B54">
      <w:pPr>
        <w:rPr>
          <w:sz w:val="16"/>
        </w:rPr>
      </w:pPr>
      <w:r w:rsidRPr="00062AEB">
        <w:rPr>
          <w:sz w:val="16"/>
        </w:rPr>
        <w:t xml:space="preserve">Our </w:t>
      </w:r>
      <w:r w:rsidRPr="00062AEB">
        <w:rPr>
          <w:rStyle w:val="StyleUnderline"/>
        </w:rPr>
        <w:t xml:space="preserve">feminist citational praxis grew out of </w:t>
      </w:r>
      <w:r w:rsidRPr="00062AEB">
        <w:rPr>
          <w:sz w:val="16"/>
        </w:rPr>
        <w:t>three</w:t>
      </w:r>
      <w:r w:rsidRPr="00062AEB">
        <w:rPr>
          <w:rStyle w:val="StyleUnderline"/>
        </w:rPr>
        <w:t xml:space="preserve"> intentional decisions</w:t>
      </w:r>
      <w:r w:rsidRPr="00062AEB">
        <w:rPr>
          <w:sz w:val="16"/>
        </w:rPr>
        <w:t xml:space="preserve">: to attribute individual contributions to individual authors within our collab- orative group; to intentionally read and cite Authors of Color; and to cite ourselves in reverse alphabetical order to privilege the Black authors in our collaborative group. For us, </w:t>
      </w:r>
      <w:r w:rsidRPr="00062AEB">
        <w:rPr>
          <w:rStyle w:val="StyleUnderline"/>
        </w:rPr>
        <w:t>these practices were liberatory because they opened up an expansive space to use our imagination</w:t>
      </w:r>
      <w:r w:rsidRPr="00062AEB">
        <w:rPr>
          <w:sz w:val="16"/>
        </w:rPr>
        <w:t xml:space="preserve"> (Burgess, Cormack, and Reid 2021, 60). We also discovered three problems of practice. First, by relying on CisHeteroPatriarchal paradigms, our citational practices rein- forced problematic identity ascribing and inadvertently excluded trans and nonbinary authors. Second, our occasional citation of White men contin- ued to reproduce the dominant narrative of CisHeteroPatriarchal knowledge production (Duriesmith 2018; Mott and Cockayne 2017). Third, we learned our own citation boundaries and responded by endeavoring for intentionality over accidentality in knowing as much about our sources as is readily available.</w:t>
      </w:r>
    </w:p>
    <w:p w14:paraId="1EA09EBD" w14:textId="77777777" w:rsidR="000C2B54" w:rsidRPr="00062AEB" w:rsidRDefault="000C2B54" w:rsidP="000C2B54">
      <w:pPr>
        <w:rPr>
          <w:sz w:val="16"/>
        </w:rPr>
      </w:pPr>
      <w:r w:rsidRPr="00062AEB">
        <w:rPr>
          <w:sz w:val="16"/>
        </w:rPr>
        <w:t>Feminist citational practices acknowledge the historical marginalization and silencing of Authors of Color, authors with marginalized genders and gender identities, and disabled authors/authors with disabilities in academia via the intentional crediting of their scholarship. As we consider the limits to who, how, and why we cite, we must also deeply evaluate our own rela- tionship with the academy. Our group’s practices of being intentional about who we read, who we cite, and whose voices we amplify form our feminist citational praxis. We recognize that our feminist citational praxis centers voices and ideas that have previously been overlooked or silenced, while at the same time, it remains inclusive of only those ideas deemed “accept- able” by processes such as peer review and individual gatekeepers such as dissertation chairs.</w:t>
      </w:r>
    </w:p>
    <w:p w14:paraId="12F67B93" w14:textId="77777777" w:rsidR="000C2B54" w:rsidRPr="00062AEB" w:rsidRDefault="000C2B54" w:rsidP="000C2B54">
      <w:pPr>
        <w:rPr>
          <w:sz w:val="16"/>
        </w:rPr>
      </w:pPr>
      <w:r w:rsidRPr="00062AEB">
        <w:rPr>
          <w:sz w:val="16"/>
        </w:rPr>
        <w:t>To practice feminist citation is to be what Sara Ahmed (2010) describes as a feminist killjoy. Several years later, Ahmed also wrote, “We become a problem when we describe a problem” (2017, 39). Through feminist cita- tional praxis, we are called to, and are able to, describe and disrupt the problematic CisHeteroPatriarchal processes and outcomes of citation in academia (Ahmed 2019; Craven 2021, Duriesmith 2018; Mott and Cockayne 2017). Engaging in feminist citation practice is a divergence from academic norms and therefore can be criticized as disruptive to the academic community (Rose 1993). However, as Ahmed explains, in order to craft new knowledge, “we might have to cite differently: citation as how we can refuse to be erased” (2019, 212). Citational feminist practice allows us to center ourselves as valuable scholars and our knowledge as scholar- ship; to acknowledge a different risk, as risk of being a killjoy replaces risk of being erased; to write what needs writing; and to continue the line of scholarship in which we are situated.</w:t>
      </w:r>
    </w:p>
    <w:p w14:paraId="14EF71C0" w14:textId="77777777" w:rsidR="000C2B54" w:rsidRPr="00062AEB" w:rsidRDefault="000C2B54" w:rsidP="000C2B54">
      <w:pPr>
        <w:rPr>
          <w:sz w:val="16"/>
        </w:rPr>
      </w:pPr>
      <w:r w:rsidRPr="00062AEB">
        <w:rPr>
          <w:rStyle w:val="StyleUnderline"/>
        </w:rPr>
        <w:t>Being a scholar is always risky</w:t>
      </w:r>
      <w:r w:rsidRPr="00062AEB">
        <w:rPr>
          <w:sz w:val="16"/>
        </w:rPr>
        <w:t xml:space="preserve">. </w:t>
      </w:r>
      <w:r w:rsidRPr="00062AEB">
        <w:rPr>
          <w:rStyle w:val="StyleUnderline"/>
        </w:rPr>
        <w:t>Sharing</w:t>
      </w:r>
      <w:r w:rsidRPr="00062AEB">
        <w:rPr>
          <w:sz w:val="16"/>
        </w:rPr>
        <w:t xml:space="preserve"> scholarship </w:t>
      </w:r>
      <w:r w:rsidRPr="00062AEB">
        <w:rPr>
          <w:rStyle w:val="StyleUnderline"/>
        </w:rPr>
        <w:t>exposes</w:t>
      </w:r>
      <w:r w:rsidRPr="00062AEB">
        <w:rPr>
          <w:sz w:val="16"/>
        </w:rPr>
        <w:t xml:space="preserve"> all </w:t>
      </w:r>
      <w:r w:rsidRPr="00062AEB">
        <w:rPr>
          <w:rStyle w:val="StyleUnderline"/>
        </w:rPr>
        <w:t>authors to judgment, to challenge, to argument, to being wron</w:t>
      </w:r>
      <w:r w:rsidRPr="00062AEB">
        <w:rPr>
          <w:sz w:val="16"/>
        </w:rPr>
        <w:t>g. To share scholar- ship is to embrace the tension between producing the most complete and accurate work one can today, while knowing that eventually, even the most solid scholarship will become an artifact of a more incomplete time as the discipline and even the author themself evolves. Marginalized authors expe- rience the same risks all authors experience, with the additional risk of being disciplined by the CisHeteroPatriarchal paradigms through exclusion and erasure. The six of us choose to risk being labeled killjoys because we know that even without being killjoys, we will still be erased. We are afraid, but we do it anyway (Lorde 1997).</w:t>
      </w:r>
    </w:p>
    <w:p w14:paraId="40EB80D5" w14:textId="77777777" w:rsidR="000C2B54" w:rsidRPr="00062AEB" w:rsidRDefault="000C2B54" w:rsidP="000C2B54">
      <w:pPr>
        <w:rPr>
          <w:sz w:val="16"/>
        </w:rPr>
      </w:pPr>
      <w:r w:rsidRPr="00062AEB">
        <w:rPr>
          <w:sz w:val="16"/>
        </w:rPr>
        <w:t>We entered into our feminist praxis intentionally centering the voices and texts of Black feminists and Black feminisms. Our intentionality rested on our embrace of the Combahee River Collective’s statement: “If Black women were free, it would mean that everyone else would have to be free since our freedom would necessitate the destruction of all the systems of oppression” (quoted in Taylor 2017, 22–23). Unfortunately, we failed to fully embody these words. hooks’s definition of feminism—“a movement to end sexism, sexist exploitation, and oppression” (hooks 2015, 1)—was a statement we came back to repeatedly, and always to include all women of all racial identities. However, we did not use this same logic to recognize that no demographic group exists separate from disability. In doing so, we failed to engage the lens of critical disability studies (DisCrit). The limita- tions of our own conceptual lenses at the time artificially severed disability from racism and sexism.</w:t>
      </w:r>
    </w:p>
    <w:p w14:paraId="25BA3A0E" w14:textId="77777777" w:rsidR="000C2B54" w:rsidRPr="00062AEB" w:rsidRDefault="000C2B54" w:rsidP="000C2B54">
      <w:pPr>
        <w:rPr>
          <w:sz w:val="16"/>
        </w:rPr>
      </w:pPr>
      <w:r w:rsidRPr="00062AEB">
        <w:rPr>
          <w:sz w:val="16"/>
        </w:rPr>
        <w:t>We have learned many things since writing our dissertation, which has led to new awareness regarding our feminist citational praxis. We failed to recognize and acknowledge the varied disabilities in our own group. Read- ing DisCrit revealed how we were focused both on upholding ableism and on othering our own disabilities. We continue to excavate our own multiple identities and how these intersect with disability and our scholarly iden- tities. We are also becoming aware of the difficulty of citation-counting in relation to disability because, as with the problems of practice we described above, this relies on making inferences. In the case of disability, such infer- ences are based on physical characteristics or rely on an author to disclose their disability publicly in an easily available or accessible format. Reflect- ing on our feminist citational praxis and emergent problems of practice has reinforced for us that feminist citational practice is “the map of a process, not the map of a territory” (Kim 2020, 8).</w:t>
      </w:r>
    </w:p>
    <w:p w14:paraId="7451FA48" w14:textId="77777777" w:rsidR="000C2B54" w:rsidRPr="00062AEB" w:rsidRDefault="000C2B54" w:rsidP="000C2B54">
      <w:pPr>
        <w:rPr>
          <w:sz w:val="16"/>
        </w:rPr>
      </w:pPr>
      <w:r w:rsidRPr="00062AEB">
        <w:rPr>
          <w:sz w:val="16"/>
        </w:rPr>
        <w:t xml:space="preserve">In addition, we are painfully aware that feminist citational rituals are a product of the system in which we currently live. We recognize in ourselves our own yearning for credibility, to be seen as legitimate creators of knowl- edge (Tierney 2020). Feminist citational ritual may be a better approach to citation than CisHeteroPatriarchal citational rituals, and yet we are reminded of Mariame Kaba’s words: to live with “one foot in creative destruction and the other foot in the possibility of making new things” (Kaba 2021). </w:t>
      </w:r>
      <w:r w:rsidRPr="00062AEB">
        <w:rPr>
          <w:rStyle w:val="StyleUnderline"/>
          <w:highlight w:val="green"/>
        </w:rPr>
        <w:t>It is our intent to</w:t>
      </w:r>
      <w:r w:rsidRPr="00062AEB">
        <w:rPr>
          <w:rStyle w:val="StyleUnderline"/>
        </w:rPr>
        <w:t xml:space="preserve"> forward our processes and contributions to help </w:t>
      </w:r>
      <w:r w:rsidRPr="00062AEB">
        <w:rPr>
          <w:rStyle w:val="StyleUnderline"/>
          <w:highlight w:val="green"/>
        </w:rPr>
        <w:t>make new</w:t>
      </w:r>
      <w:r w:rsidRPr="00062AEB">
        <w:rPr>
          <w:rStyle w:val="StyleUnderline"/>
        </w:rPr>
        <w:t xml:space="preserve"> things</w:t>
      </w:r>
      <w:r w:rsidRPr="00062AEB">
        <w:rPr>
          <w:sz w:val="16"/>
        </w:rPr>
        <w:t xml:space="preserve">: </w:t>
      </w:r>
      <w:r w:rsidRPr="00062AEB">
        <w:rPr>
          <w:rStyle w:val="Emphasis"/>
          <w:highlight w:val="green"/>
        </w:rPr>
        <w:t>feminist citational rituals</w:t>
      </w:r>
      <w:r w:rsidRPr="00062AEB">
        <w:rPr>
          <w:sz w:val="16"/>
        </w:rPr>
        <w:t>. At the same time, the world as it currently exists (we are thinking particularly of the commodification of imagination within capitalism) frames and restricts our imagination of feminist citational rituals</w:t>
      </w:r>
    </w:p>
    <w:p w14:paraId="06A2FF71" w14:textId="55DF565A" w:rsidR="000C2B54" w:rsidRPr="000C2B54" w:rsidRDefault="000C2B54" w:rsidP="000C2B54">
      <w:pPr>
        <w:rPr>
          <w:sz w:val="16"/>
        </w:rPr>
      </w:pPr>
      <w:r w:rsidRPr="00062AEB">
        <w:rPr>
          <w:sz w:val="16"/>
        </w:rPr>
        <w:t xml:space="preserve">We intend to contribute to “building another world entirely organized around Black women’s brilliance, one that undoes violence and embraces an ethic of redress” (Nash 2020, 81). </w:t>
      </w:r>
      <w:r w:rsidRPr="00062AEB">
        <w:rPr>
          <w:rStyle w:val="StyleUnderline"/>
        </w:rPr>
        <w:t>Our intentionality to cite</w:t>
      </w:r>
      <w:r w:rsidRPr="00062AEB">
        <w:rPr>
          <w:sz w:val="16"/>
        </w:rPr>
        <w:t xml:space="preserve"> </w:t>
      </w:r>
      <w:r w:rsidRPr="00062AEB">
        <w:rPr>
          <w:rStyle w:val="StyleUnderline"/>
        </w:rPr>
        <w:t>women</w:t>
      </w:r>
      <w:r w:rsidRPr="00062AEB">
        <w:rPr>
          <w:sz w:val="16"/>
        </w:rPr>
        <w:t xml:space="preserve"> in our dissertation, prioritizing Authors </w:t>
      </w:r>
      <w:r w:rsidRPr="00062AEB">
        <w:rPr>
          <w:rStyle w:val="StyleUnderline"/>
        </w:rPr>
        <w:t>of Color, was born out of</w:t>
      </w:r>
      <w:r w:rsidRPr="00062AEB">
        <w:rPr>
          <w:sz w:val="16"/>
        </w:rPr>
        <w:t xml:space="preserve"> Brandelyn’s decision to center </w:t>
      </w:r>
      <w:r w:rsidRPr="00062AEB">
        <w:rPr>
          <w:rStyle w:val="StyleUnderline"/>
        </w:rPr>
        <w:t>Black feminisms</w:t>
      </w:r>
      <w:r w:rsidRPr="00062AEB">
        <w:rPr>
          <w:sz w:val="16"/>
        </w:rPr>
        <w:t xml:space="preserve"> in the course from which our disserta- tion emerged. Centering Black feminisms and feminists provided us with our definition of feminism (hooks 2015), gave us the language and catalyzed a contradiction in which we could grapple with ourselves, and allowed us a better perspective of the roots of gender oppression. </w:t>
      </w:r>
      <w:r w:rsidRPr="00062AEB">
        <w:rPr>
          <w:rStyle w:val="StyleUnderline"/>
          <w:highlight w:val="green"/>
        </w:rPr>
        <w:t>Scholars</w:t>
      </w:r>
      <w:r w:rsidRPr="00062AEB">
        <w:rPr>
          <w:rStyle w:val="StyleUnderline"/>
        </w:rPr>
        <w:t xml:space="preserve"> committed to feminist citational practice </w:t>
      </w:r>
      <w:r w:rsidRPr="00062AEB">
        <w:rPr>
          <w:rStyle w:val="StyleUnderline"/>
          <w:highlight w:val="green"/>
        </w:rPr>
        <w:t xml:space="preserve">must </w:t>
      </w:r>
      <w:r w:rsidRPr="00062AEB">
        <w:rPr>
          <w:rStyle w:val="Emphasis"/>
          <w:highlight w:val="green"/>
        </w:rPr>
        <w:t>intentionally engage with Black feminisms</w:t>
      </w:r>
      <w:r w:rsidRPr="00062AEB">
        <w:rPr>
          <w:sz w:val="16"/>
        </w:rPr>
        <w:t xml:space="preserve"> and feminists </w:t>
      </w:r>
      <w:r w:rsidRPr="00062AEB">
        <w:rPr>
          <w:rStyle w:val="Emphasis"/>
          <w:highlight w:val="green"/>
        </w:rPr>
        <w:t>throughout their work, not as an afterthought</w:t>
      </w:r>
      <w:r w:rsidRPr="00062AEB">
        <w:rPr>
          <w:rStyle w:val="Emphasis"/>
        </w:rPr>
        <w:t xml:space="preserve"> or a token</w:t>
      </w:r>
      <w:r w:rsidRPr="00062AEB">
        <w:rPr>
          <w:sz w:val="16"/>
        </w:rPr>
        <w:t xml:space="preserve"> addition of Black women’s scholarship to their reference list (Nash 2020). As Jennifer Nash (2020) tells us, Black feminisms are a rich canon of schol- arship; authors who include Black feminisms should develop a citational practice that honors the richness of their legacy and engages meaningfully with the depth and breadth of the scholarship rather than securing a cita- tional diversity quota.</w:t>
      </w:r>
    </w:p>
    <w:p w14:paraId="362E38CA" w14:textId="77777777" w:rsidR="000C2B54" w:rsidRDefault="000C2B54" w:rsidP="000C2B54">
      <w:pPr>
        <w:pStyle w:val="Heading3"/>
      </w:pPr>
      <w:r>
        <w:t>A2: Perm do Both / Other Instances</w:t>
      </w:r>
    </w:p>
    <w:p w14:paraId="31EEB89A" w14:textId="77777777" w:rsidR="000C2B54" w:rsidRPr="001C61B6" w:rsidRDefault="000C2B54" w:rsidP="000C2B54">
      <w:pPr>
        <w:pStyle w:val="Heading4"/>
      </w:pPr>
      <w:r>
        <w:t xml:space="preserve">4) Not-Explicit - Conscientious engagement must be </w:t>
      </w:r>
      <w:r>
        <w:rPr>
          <w:u w:val="single"/>
        </w:rPr>
        <w:t>intentional</w:t>
      </w:r>
      <w:r>
        <w:t xml:space="preserve"> and </w:t>
      </w:r>
      <w:r>
        <w:rPr>
          <w:u w:val="single"/>
        </w:rPr>
        <w:t>named</w:t>
      </w:r>
      <w:r>
        <w:t xml:space="preserve"> </w:t>
      </w:r>
      <w:r>
        <w:rPr>
          <w:i/>
          <w:iCs w:val="0"/>
        </w:rPr>
        <w:t>otherwise</w:t>
      </w:r>
      <w:r>
        <w:t xml:space="preserve"> it reproduces domination.</w:t>
      </w:r>
    </w:p>
    <w:p w14:paraId="2E2CBAD9" w14:textId="77777777" w:rsidR="000C2B54" w:rsidRDefault="000C2B54" w:rsidP="000C2B54">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0508D494" w14:textId="77777777" w:rsidR="000C2B54" w:rsidRPr="00736B4D" w:rsidRDefault="000C2B54" w:rsidP="000C2B54">
      <w:pPr>
        <w:rPr>
          <w:rStyle w:val="Style13ptBold"/>
          <w:b w:val="0"/>
          <w:bCs w:val="0"/>
          <w:sz w:val="16"/>
          <w:szCs w:val="18"/>
        </w:rPr>
      </w:pPr>
      <w:r w:rsidRPr="00736B4D">
        <w:rPr>
          <w:rStyle w:val="Style13ptBold"/>
          <w:b w:val="0"/>
          <w:bCs w:val="0"/>
          <w:sz w:val="16"/>
          <w:szCs w:val="18"/>
        </w:rPr>
        <w:t xml:space="preserve">My own introduction to feminist anthropology engaged this disciplinary legacy of citation head-on. When I was an undergraduate, I came to my first AAA conference. I made a beeline for a panel honoring the feminist anthropological canons that had emerged in the 1970s, a retrospective on Woman, Culture, and Society (Rosaldo and Lamphere 1974) and Toward an Anthropology of Women (Reiter [Rapp] 1975). I got there early and sat down in the front, eager to get a good view of the icons I’d read in my classes. And while they were amazing, seeing them wasn’t the most important thing I took away from that event. When </w:t>
      </w:r>
      <w:r w:rsidRPr="00580EE9">
        <w:rPr>
          <w:rStyle w:val="StyleUnderline"/>
          <w:highlight w:val="green"/>
        </w:rPr>
        <w:t>Dr</w:t>
      </w:r>
      <w:r w:rsidRPr="00736B4D">
        <w:rPr>
          <w:rStyle w:val="StyleUnderline"/>
        </w:rPr>
        <w:t xml:space="preserve">. A. Lynn </w:t>
      </w:r>
      <w:r w:rsidRPr="00580EE9">
        <w:rPr>
          <w:rStyle w:val="StyleUnderline"/>
          <w:highlight w:val="green"/>
        </w:rPr>
        <w:t>Bolles</w:t>
      </w:r>
      <w:r w:rsidRPr="00736B4D">
        <w:rPr>
          <w:rStyle w:val="StyleUnderline"/>
        </w:rPr>
        <w:t xml:space="preserve"> </w:t>
      </w:r>
      <w:r w:rsidRPr="00736B4D">
        <w:rPr>
          <w:rStyle w:val="Style13ptBold"/>
          <w:b w:val="0"/>
          <w:bCs w:val="0"/>
          <w:sz w:val="16"/>
          <w:szCs w:val="18"/>
        </w:rPr>
        <w:t xml:space="preserve">took the podium—a scholar whose name I wasn’t familiar with from those tomes—she </w:t>
      </w:r>
      <w:r w:rsidRPr="00580EE9">
        <w:rPr>
          <w:rStyle w:val="StyleUnderline"/>
          <w:highlight w:val="green"/>
        </w:rPr>
        <w:t xml:space="preserve">began by explaining that her paper </w:t>
      </w:r>
      <w:r w:rsidRPr="003230A2">
        <w:rPr>
          <w:rStyle w:val="Emphasis"/>
          <w:highlight w:val="green"/>
        </w:rPr>
        <w:t xml:space="preserve">would strategically </w:t>
      </w:r>
      <w:r w:rsidRPr="00580EE9">
        <w:rPr>
          <w:rStyle w:val="Emphasis"/>
          <w:highlight w:val="green"/>
        </w:rPr>
        <w:t xml:space="preserve">cite only Black women </w:t>
      </w:r>
      <w:r w:rsidRPr="00580EE9">
        <w:rPr>
          <w:rStyle w:val="StyleUnderline"/>
          <w:highlight w:val="green"/>
        </w:rPr>
        <w:t>to underscore how their work was</w:t>
      </w:r>
      <w:r w:rsidRPr="00736B4D">
        <w:rPr>
          <w:rStyle w:val="StyleUnderline"/>
        </w:rPr>
        <w:t xml:space="preserve"> so </w:t>
      </w:r>
      <w:r w:rsidRPr="00580EE9">
        <w:rPr>
          <w:rStyle w:val="StyleUnderline"/>
          <w:highlight w:val="green"/>
        </w:rPr>
        <w:t xml:space="preserve">often </w:t>
      </w:r>
      <w:r w:rsidRPr="00046212">
        <w:rPr>
          <w:rStyle w:val="StyleUnderline"/>
        </w:rPr>
        <w:t xml:space="preserve">ignored and </w:t>
      </w:r>
      <w:r w:rsidRPr="00580EE9">
        <w:rPr>
          <w:rStyle w:val="StyleUnderline"/>
          <w:highlight w:val="green"/>
        </w:rPr>
        <w:t>excluded</w:t>
      </w:r>
      <w:r w:rsidRPr="00736B4D">
        <w:rPr>
          <w:rStyle w:val="Style13ptBold"/>
          <w:b w:val="0"/>
          <w:bCs w:val="0"/>
          <w:sz w:val="16"/>
          <w:szCs w:val="18"/>
        </w:rPr>
        <w:t xml:space="preserve"> in anthropological scholarship. In fact, I learned in her talk that neither of these foundational texts for feminist anthropology had included a single piece written by a Black woman. </w:t>
      </w:r>
    </w:p>
    <w:p w14:paraId="3ECFD8A7" w14:textId="77777777" w:rsidR="000C2B54" w:rsidRPr="00736B4D" w:rsidRDefault="000C2B54" w:rsidP="000C2B54">
      <w:pPr>
        <w:rPr>
          <w:rStyle w:val="Style13ptBold"/>
          <w:b w:val="0"/>
          <w:bCs w:val="0"/>
          <w:sz w:val="16"/>
          <w:szCs w:val="18"/>
        </w:rPr>
      </w:pPr>
      <w:r w:rsidRPr="00580EE9">
        <w:rPr>
          <w:rStyle w:val="StyleUnderline"/>
          <w:highlight w:val="green"/>
        </w:rPr>
        <w:t>That</w:t>
      </w:r>
      <w:r w:rsidRPr="00736B4D">
        <w:rPr>
          <w:rStyle w:val="StyleUnderline"/>
        </w:rPr>
        <w:t xml:space="preserve"> moment </w:t>
      </w:r>
      <w:r w:rsidRPr="00580EE9">
        <w:rPr>
          <w:rStyle w:val="StyleUnderline"/>
          <w:highlight w:val="green"/>
        </w:rPr>
        <w:t>was transformational</w:t>
      </w:r>
      <w:r w:rsidRPr="00736B4D">
        <w:rPr>
          <w:rStyle w:val="Style13ptBold"/>
          <w:b w:val="0"/>
          <w:bCs w:val="0"/>
          <w:sz w:val="16"/>
          <w:szCs w:val="18"/>
        </w:rPr>
        <w:t xml:space="preserve"> for me and deeply influenced both my scholarship and my teaching. When I initially heard her paper, I was particularly inspired that </w:t>
      </w:r>
      <w:r w:rsidRPr="00580EE9">
        <w:rPr>
          <w:rStyle w:val="StyleUnderline"/>
          <w:highlight w:val="green"/>
        </w:rPr>
        <w:t>Bolles’s</w:t>
      </w:r>
      <w:r w:rsidRPr="00736B4D">
        <w:rPr>
          <w:rStyle w:val="StyleUnderline"/>
        </w:rPr>
        <w:t xml:space="preserve"> approach</w:t>
      </w:r>
      <w:r w:rsidRPr="00736B4D">
        <w:rPr>
          <w:rStyle w:val="Style13ptBold"/>
          <w:b w:val="0"/>
          <w:bCs w:val="0"/>
          <w:sz w:val="16"/>
          <w:szCs w:val="18"/>
        </w:rPr>
        <w:t xml:space="preserve"> </w:t>
      </w:r>
      <w:r w:rsidRPr="00580EE9">
        <w:rPr>
          <w:rStyle w:val="Emphasis"/>
          <w:highlight w:val="green"/>
        </w:rPr>
        <w:t>put the onus on each of us</w:t>
      </w:r>
      <w:r w:rsidRPr="00736B4D">
        <w:rPr>
          <w:rStyle w:val="Style13ptBold"/>
          <w:b w:val="0"/>
          <w:bCs w:val="0"/>
          <w:sz w:val="16"/>
          <w:szCs w:val="18"/>
        </w:rPr>
        <w:t>. We—</w:t>
      </w:r>
      <w:r w:rsidRPr="00736B4D">
        <w:rPr>
          <w:rStyle w:val="StyleUnderline"/>
        </w:rPr>
        <w:t>all of us</w:t>
      </w:r>
      <w:r w:rsidRPr="00736B4D">
        <w:rPr>
          <w:rStyle w:val="Style13ptBold"/>
          <w:b w:val="0"/>
          <w:bCs w:val="0"/>
          <w:sz w:val="16"/>
          <w:szCs w:val="18"/>
        </w:rPr>
        <w:t>—</w:t>
      </w:r>
      <w:r w:rsidRPr="00736B4D">
        <w:rPr>
          <w:rStyle w:val="StyleUnderline"/>
        </w:rPr>
        <w:t xml:space="preserve">have </w:t>
      </w:r>
      <w:r w:rsidRPr="00580EE9">
        <w:rPr>
          <w:rStyle w:val="StyleUnderline"/>
          <w:highlight w:val="green"/>
        </w:rPr>
        <w:t xml:space="preserve">an obligation to </w:t>
      </w:r>
      <w:r w:rsidRPr="003230A2">
        <w:rPr>
          <w:rStyle w:val="Emphasis"/>
          <w:highlight w:val="green"/>
        </w:rPr>
        <w:t>seek out</w:t>
      </w:r>
      <w:r w:rsidRPr="003230A2">
        <w:rPr>
          <w:rStyle w:val="Style13ptBold"/>
          <w:b w:val="0"/>
          <w:bCs w:val="0"/>
          <w:sz w:val="16"/>
          <w:szCs w:val="18"/>
          <w:highlight w:val="green"/>
        </w:rPr>
        <w:t xml:space="preserve"> </w:t>
      </w:r>
      <w:r w:rsidRPr="003230A2">
        <w:rPr>
          <w:rStyle w:val="StyleUnderline"/>
          <w:highlight w:val="green"/>
        </w:rPr>
        <w:t xml:space="preserve">and </w:t>
      </w:r>
      <w:r w:rsidRPr="00580EE9">
        <w:rPr>
          <w:rStyle w:val="StyleUnderline"/>
          <w:highlight w:val="green"/>
        </w:rPr>
        <w:t xml:space="preserve">bolster </w:t>
      </w:r>
      <w:r w:rsidRPr="00580EE9">
        <w:rPr>
          <w:rStyle w:val="Emphasis"/>
          <w:highlight w:val="green"/>
        </w:rPr>
        <w:t>innovative research</w:t>
      </w:r>
      <w:r w:rsidRPr="00580EE9">
        <w:rPr>
          <w:rStyle w:val="Style13ptBold"/>
          <w:b w:val="0"/>
          <w:bCs w:val="0"/>
          <w:sz w:val="16"/>
          <w:szCs w:val="18"/>
          <w:highlight w:val="green"/>
        </w:rPr>
        <w:t xml:space="preserve"> </w:t>
      </w:r>
      <w:r w:rsidRPr="00580EE9">
        <w:rPr>
          <w:rStyle w:val="StyleUnderline"/>
          <w:highlight w:val="green"/>
        </w:rPr>
        <w:t>by scholars whose work is</w:t>
      </w:r>
      <w:r w:rsidRPr="00736B4D">
        <w:rPr>
          <w:rStyle w:val="StyleUnderline"/>
        </w:rPr>
        <w:t xml:space="preserve"> too </w:t>
      </w:r>
      <w:r w:rsidRPr="00736B4D">
        <w:rPr>
          <w:rStyle w:val="Emphasis"/>
        </w:rPr>
        <w:t xml:space="preserve">often </w:t>
      </w:r>
      <w:r w:rsidRPr="00580EE9">
        <w:rPr>
          <w:rStyle w:val="Emphasis"/>
          <w:highlight w:val="green"/>
        </w:rPr>
        <w:t xml:space="preserve">sidelined. This cannot be </w:t>
      </w:r>
      <w:r w:rsidRPr="003230A2">
        <w:rPr>
          <w:rStyle w:val="Emphasis"/>
          <w:highlight w:val="green"/>
        </w:rPr>
        <w:t>an afterthought</w:t>
      </w:r>
      <w:r w:rsidRPr="00580EE9">
        <w:rPr>
          <w:rStyle w:val="Emphasis"/>
          <w:highlight w:val="green"/>
        </w:rPr>
        <w:t>. It must be intentionally foregrounded and approached as a radical, transformative, and reparative endeavor that acknowledges</w:t>
      </w:r>
      <w:r w:rsidRPr="00736B4D">
        <w:rPr>
          <w:rStyle w:val="Emphasis"/>
        </w:rPr>
        <w:t xml:space="preserve"> not only these </w:t>
      </w:r>
      <w:r w:rsidRPr="00580EE9">
        <w:rPr>
          <w:rStyle w:val="Emphasis"/>
          <w:highlight w:val="green"/>
        </w:rPr>
        <w:t>histories of exclusion</w:t>
      </w:r>
      <w:r w:rsidRPr="00736B4D">
        <w:rPr>
          <w:rStyle w:val="Emphasis"/>
        </w:rPr>
        <w:t xml:space="preserve"> but also how continuing to mark majoritywhite contributions </w:t>
      </w:r>
      <w:r w:rsidRPr="00580EE9">
        <w:rPr>
          <w:rStyle w:val="Emphasis"/>
          <w:highlight w:val="green"/>
        </w:rPr>
        <w:t>as the single starting point</w:t>
      </w:r>
      <w:r w:rsidRPr="00736B4D">
        <w:rPr>
          <w:rStyle w:val="Emphasis"/>
        </w:rPr>
        <w:t xml:space="preserve"> of feminist anthropology narrows what is recognized as essential contributions to the field</w:t>
      </w:r>
      <w:r w:rsidRPr="00736B4D">
        <w:rPr>
          <w:rStyle w:val="Style13ptBold"/>
          <w:b w:val="0"/>
          <w:bCs w:val="0"/>
          <w:sz w:val="16"/>
          <w:szCs w:val="18"/>
        </w:rPr>
        <w:t>. The significance of this exclusion is not merely historical. As Bolles emphasizes (2013), the continued recitation and replication of a white canon has ripple effects on which present-day scholarship is deemed central to the field.</w:t>
      </w:r>
    </w:p>
    <w:p w14:paraId="46B762EC" w14:textId="77777777" w:rsidR="000C2B54" w:rsidRPr="00736B4D" w:rsidRDefault="000C2B54" w:rsidP="000C2B54">
      <w:pPr>
        <w:rPr>
          <w:rStyle w:val="Style13ptBold"/>
          <w:b w:val="0"/>
          <w:bCs w:val="0"/>
          <w:sz w:val="16"/>
          <w:szCs w:val="18"/>
        </w:rPr>
      </w:pPr>
      <w:r w:rsidRPr="00736B4D">
        <w:rPr>
          <w:rStyle w:val="Style13ptBold"/>
          <w:b w:val="0"/>
          <w:bCs w:val="0"/>
          <w:sz w:val="16"/>
          <w:szCs w:val="18"/>
        </w:rPr>
        <w:t>To take a broader disciplinary example, consider the scathing series of tweets by Current Anthropology editor Laurence Ralph (2019) that exposed the widespread exclusion of Black anthropologists from the over 40,000 anthropology syllabi included on the Open Syllabus Project. Less than 1 percent of the top 1,000 assigned texts were by Black authors. Of those nine texts, only two were by Black women, six were by nonanthropologists, and not a single one of the 1,000 texts was a contemporary ethnography by a Black anthropologist. 6</w:t>
      </w:r>
    </w:p>
    <w:p w14:paraId="045AD2ED" w14:textId="77777777" w:rsidR="000C2B54" w:rsidRPr="00736B4D" w:rsidRDefault="000C2B54" w:rsidP="000C2B54">
      <w:pPr>
        <w:rPr>
          <w:rStyle w:val="Style13ptBold"/>
          <w:b w:val="0"/>
          <w:bCs w:val="0"/>
          <w:sz w:val="16"/>
          <w:szCs w:val="18"/>
        </w:rPr>
      </w:pPr>
      <w:r w:rsidRPr="00736B4D">
        <w:rPr>
          <w:rStyle w:val="Style13ptBold"/>
          <w:b w:val="0"/>
          <w:bCs w:val="0"/>
          <w:sz w:val="16"/>
          <w:szCs w:val="18"/>
        </w:rPr>
        <w:t xml:space="preserve">In a discipline with such deep ties to colonial and racist legacies, </w:t>
      </w:r>
      <w:r w:rsidRPr="00580EE9">
        <w:rPr>
          <w:rStyle w:val="StyleUnderline"/>
          <w:highlight w:val="green"/>
        </w:rPr>
        <w:t>not assigning Black</w:t>
      </w:r>
      <w:r w:rsidRPr="00736B4D">
        <w:rPr>
          <w:rStyle w:val="Style13ptBold"/>
          <w:b w:val="0"/>
          <w:bCs w:val="0"/>
          <w:sz w:val="16"/>
          <w:szCs w:val="18"/>
        </w:rPr>
        <w:t xml:space="preserve"> anthropologists’ </w:t>
      </w:r>
      <w:r w:rsidRPr="00580EE9">
        <w:rPr>
          <w:rStyle w:val="StyleUnderline"/>
          <w:highlight w:val="green"/>
        </w:rPr>
        <w:t>work</w:t>
      </w:r>
      <w:r w:rsidRPr="00736B4D">
        <w:rPr>
          <w:rStyle w:val="Style13ptBold"/>
          <w:b w:val="0"/>
          <w:bCs w:val="0"/>
          <w:sz w:val="16"/>
          <w:szCs w:val="18"/>
        </w:rPr>
        <w:t xml:space="preserve"> in our classes </w:t>
      </w:r>
      <w:r w:rsidRPr="00736B4D">
        <w:rPr>
          <w:rStyle w:val="StyleUnderline"/>
        </w:rPr>
        <w:t xml:space="preserve">not only </w:t>
      </w:r>
      <w:r w:rsidRPr="00580EE9">
        <w:rPr>
          <w:rStyle w:val="StyleUnderline"/>
          <w:highlight w:val="green"/>
        </w:rPr>
        <w:t>withholds that work from</w:t>
      </w:r>
      <w:r w:rsidRPr="00046212">
        <w:rPr>
          <w:rStyle w:val="StyleUnderline"/>
        </w:rPr>
        <w:t xml:space="preserve"> our </w:t>
      </w:r>
      <w:r w:rsidRPr="00580EE9">
        <w:rPr>
          <w:rStyle w:val="StyleUnderline"/>
          <w:highlight w:val="green"/>
        </w:rPr>
        <w:t>students at crucial points in their introduction to the field</w:t>
      </w:r>
      <w:r w:rsidRPr="00046212">
        <w:rPr>
          <w:rStyle w:val="StyleUnderline"/>
        </w:rPr>
        <w:t>, it also opens doors for the blatant</w:t>
      </w:r>
      <w:r w:rsidRPr="00736B4D">
        <w:rPr>
          <w:rStyle w:val="StyleUnderline"/>
        </w:rPr>
        <w:t xml:space="preserve"> appropriation of those contributions, something that has been particularly insidious for Black women scholars</w:t>
      </w:r>
      <w:r w:rsidRPr="00736B4D">
        <w:rPr>
          <w:rStyle w:val="Style13ptBold"/>
          <w:b w:val="0"/>
          <w:bCs w:val="0"/>
          <w:sz w:val="16"/>
          <w:szCs w:val="18"/>
        </w:rPr>
        <w:t xml:space="preserve">. For instance, in 2020, historian Stephanie Y. Evans found her archival research on Black yogis—including a rare photo of Rosa Parks in the “Thunderbolt pose” that, prior to Evans’s research, had only been available as a thumbnail image through the Library of Congress—reproduced by Yoga Journal without attribution (Evans 2020). Jessica Marie Johnson, author of Wicked Flesh: Black Women, Intimacy, and Freedom in the Atlantic World (2020), has also documented journalists taking original ideas from her tweets but consistently failing to credit her as the originator (McGregor 2019). </w:t>
      </w:r>
    </w:p>
    <w:p w14:paraId="4A7D1253" w14:textId="74009AE6" w:rsidR="000C2B54" w:rsidRPr="000C2B54" w:rsidRDefault="000C2B54" w:rsidP="000C2B54">
      <w:pPr>
        <w:rPr>
          <w:sz w:val="16"/>
          <w:szCs w:val="18"/>
        </w:rPr>
      </w:pPr>
      <w:r w:rsidRPr="00736B4D">
        <w:rPr>
          <w:rStyle w:val="Style13ptBold"/>
          <w:b w:val="0"/>
          <w:bCs w:val="0"/>
          <w:sz w:val="16"/>
          <w:szCs w:val="18"/>
        </w:rPr>
        <w:t>As Evans (2020) writes, “</w:t>
      </w:r>
      <w:r w:rsidRPr="00736B4D">
        <w:rPr>
          <w:rStyle w:val="StyleUnderline"/>
        </w:rPr>
        <w:t>Citation and attribution</w:t>
      </w:r>
      <w:r w:rsidRPr="00736B4D">
        <w:rPr>
          <w:rStyle w:val="Style13ptBold"/>
          <w:b w:val="0"/>
          <w:bCs w:val="0"/>
          <w:sz w:val="16"/>
          <w:szCs w:val="18"/>
        </w:rPr>
        <w:t xml:space="preserve"> are tools by which to gauge the weight of information presented.” They are </w:t>
      </w:r>
      <w:r w:rsidRPr="00736B4D">
        <w:rPr>
          <w:rStyle w:val="StyleUnderline"/>
        </w:rPr>
        <w:t>also</w:t>
      </w:r>
      <w:r w:rsidRPr="00736B4D">
        <w:rPr>
          <w:rStyle w:val="Style13ptBold"/>
          <w:b w:val="0"/>
          <w:bCs w:val="0"/>
          <w:sz w:val="16"/>
          <w:szCs w:val="18"/>
        </w:rPr>
        <w:t xml:space="preserve"> how </w:t>
      </w:r>
      <w:r w:rsidRPr="00736B4D">
        <w:rPr>
          <w:rStyle w:val="StyleUnderline"/>
        </w:rPr>
        <w:t xml:space="preserve">we recognize a lineage of knowledge producers. </w:t>
      </w:r>
      <w:r w:rsidRPr="00580EE9">
        <w:rPr>
          <w:rStyle w:val="StyleUnderline"/>
          <w:highlight w:val="green"/>
        </w:rPr>
        <w:t>Ignoring the intellectual labor of Black women</w:t>
      </w:r>
      <w:r w:rsidRPr="00736B4D">
        <w:rPr>
          <w:rStyle w:val="StyleUnderline"/>
        </w:rPr>
        <w:t xml:space="preserve"> scholar</w:t>
      </w:r>
      <w:r w:rsidRPr="00736B4D">
        <w:rPr>
          <w:rStyle w:val="Style13ptBold"/>
          <w:b w:val="0"/>
          <w:bCs w:val="0"/>
          <w:sz w:val="16"/>
          <w:szCs w:val="18"/>
        </w:rPr>
        <w:t xml:space="preserve">s is not only unethical; it </w:t>
      </w:r>
      <w:r w:rsidRPr="00580EE9">
        <w:rPr>
          <w:rStyle w:val="StyleUnderline"/>
          <w:highlight w:val="green"/>
        </w:rPr>
        <w:t>deprives readers of essential context</w:t>
      </w:r>
      <w:r w:rsidRPr="00736B4D">
        <w:rPr>
          <w:rStyle w:val="StyleUnderline"/>
        </w:rPr>
        <w:t xml:space="preserve"> for situating knowledge </w:t>
      </w:r>
      <w:r w:rsidRPr="00580EE9">
        <w:rPr>
          <w:rStyle w:val="StyleUnderline"/>
          <w:highlight w:val="green"/>
        </w:rPr>
        <w:t>outside of a white canon</w:t>
      </w:r>
      <w:r w:rsidRPr="00736B4D">
        <w:rPr>
          <w:rStyle w:val="StyleUnderline"/>
        </w:rPr>
        <w:t>.</w:t>
      </w:r>
      <w:r w:rsidRPr="00736B4D">
        <w:rPr>
          <w:rStyle w:val="Style13ptBold"/>
          <w:b w:val="0"/>
          <w:bCs w:val="0"/>
          <w:sz w:val="16"/>
          <w:szCs w:val="18"/>
        </w:rPr>
        <w:t xml:space="preserve"> Feminists have long heralded the importance of positionality in research and writing. Merely including Black women as the subjects of inquiry or in tokenizing claims to diversity does as much or more damage as replicating the majority-white canon many contemporary scholars seek to challenge. Similarly</w:t>
      </w:r>
      <w:r w:rsidRPr="00736B4D">
        <w:rPr>
          <w:rStyle w:val="StyleUnderline"/>
        </w:rPr>
        <w:t>, ignoring instances where Black women’s work has been overlooked or strategically excised reinforces the dominant narrative of white gaze and colonial domination</w:t>
      </w:r>
      <w:r w:rsidRPr="00736B4D">
        <w:rPr>
          <w:rStyle w:val="Style13ptBold"/>
          <w:b w:val="0"/>
          <w:bCs w:val="0"/>
          <w:sz w:val="16"/>
          <w:szCs w:val="18"/>
        </w:rPr>
        <w:t xml:space="preserve"> so central to anthropology and many other academic disciplines.</w:t>
      </w:r>
    </w:p>
    <w:p w14:paraId="3B34CF1F" w14:textId="77777777" w:rsidR="000C2B54" w:rsidRPr="00515668" w:rsidRDefault="000C2B54" w:rsidP="000C2B54">
      <w:pPr>
        <w:pStyle w:val="Heading4"/>
        <w:rPr>
          <w:u w:val="single"/>
        </w:rPr>
      </w:pPr>
      <w:r>
        <w:t xml:space="preserve">5) Sequencing– the perm implies you can “add Black women and stir” – that leads to </w:t>
      </w:r>
      <w:r>
        <w:rPr>
          <w:u w:val="single"/>
        </w:rPr>
        <w:t>citational tokenism</w:t>
      </w:r>
      <w:r>
        <w:t>.</w:t>
      </w:r>
    </w:p>
    <w:p w14:paraId="73FAB159" w14:textId="77777777" w:rsidR="000C2B54" w:rsidRDefault="000C2B54" w:rsidP="000C2B54">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7372A268" w14:textId="77777777" w:rsidR="000C2B54" w:rsidRPr="004E579C" w:rsidRDefault="000C2B54" w:rsidP="000C2B54">
      <w:pPr>
        <w:rPr>
          <w:rStyle w:val="Emphasis"/>
        </w:rPr>
      </w:pPr>
      <w:r w:rsidRPr="004E579C">
        <w:rPr>
          <w:rStyle w:val="Style13ptBold"/>
          <w:b w:val="0"/>
          <w:bCs w:val="0"/>
          <w:sz w:val="16"/>
          <w:szCs w:val="18"/>
        </w:rPr>
        <w:t xml:space="preserve">• Be explicit that </w:t>
      </w:r>
      <w:r w:rsidRPr="00580EE9">
        <w:rPr>
          <w:rStyle w:val="Emphasis"/>
          <w:highlight w:val="green"/>
        </w:rPr>
        <w:t>citing Black women is not an add-on</w:t>
      </w:r>
      <w:r w:rsidRPr="004E579C">
        <w:rPr>
          <w:rStyle w:val="Style13ptBold"/>
          <w:b w:val="0"/>
          <w:bCs w:val="0"/>
          <w:sz w:val="16"/>
          <w:szCs w:val="18"/>
        </w:rPr>
        <w:t xml:space="preserve">. Reading and </w:t>
      </w:r>
      <w:r w:rsidRPr="00580EE9">
        <w:rPr>
          <w:rStyle w:val="StyleUnderline"/>
          <w:highlight w:val="green"/>
        </w:rPr>
        <w:t>engaging</w:t>
      </w:r>
      <w:r w:rsidRPr="003B3E29">
        <w:rPr>
          <w:rStyle w:val="StyleUnderline"/>
        </w:rPr>
        <w:t xml:space="preserve"> with Black women’s work </w:t>
      </w:r>
      <w:r w:rsidRPr="00580EE9">
        <w:rPr>
          <w:rStyle w:val="StyleUnderline"/>
          <w:highlight w:val="green"/>
        </w:rPr>
        <w:t xml:space="preserve">is </w:t>
      </w:r>
      <w:r w:rsidRPr="00580EE9">
        <w:rPr>
          <w:rStyle w:val="Emphasis"/>
          <w:highlight w:val="green"/>
        </w:rPr>
        <w:t>essential</w:t>
      </w:r>
      <w:r w:rsidRPr="003B3E29">
        <w:rPr>
          <w:rStyle w:val="Emphasis"/>
        </w:rPr>
        <w:t xml:space="preserve"> </w:t>
      </w:r>
      <w:r w:rsidRPr="00580EE9">
        <w:rPr>
          <w:rStyle w:val="Emphasis"/>
          <w:highlight w:val="green"/>
        </w:rPr>
        <w:t>for</w:t>
      </w:r>
      <w:r w:rsidRPr="003B3E29">
        <w:rPr>
          <w:rStyle w:val="Emphasis"/>
        </w:rPr>
        <w:t xml:space="preserve"> doing </w:t>
      </w:r>
      <w:r w:rsidRPr="00580EE9">
        <w:rPr>
          <w:rStyle w:val="Emphasis"/>
          <w:highlight w:val="green"/>
        </w:rPr>
        <w:t>good scholarship</w:t>
      </w:r>
      <w:r w:rsidRPr="004E579C">
        <w:rPr>
          <w:rStyle w:val="Style13ptBold"/>
          <w:b w:val="0"/>
          <w:bCs w:val="0"/>
          <w:sz w:val="16"/>
          <w:szCs w:val="18"/>
        </w:rPr>
        <w:t xml:space="preserve"> because </w:t>
      </w:r>
      <w:r w:rsidRPr="004E579C">
        <w:rPr>
          <w:rStyle w:val="StyleUnderline"/>
        </w:rPr>
        <w:t xml:space="preserve">their </w:t>
      </w:r>
      <w:r w:rsidRPr="00580EE9">
        <w:rPr>
          <w:rStyle w:val="StyleUnderline"/>
          <w:highlight w:val="green"/>
        </w:rPr>
        <w:t>scholarship is valuable and central to contemporary</w:t>
      </w:r>
      <w:r w:rsidRPr="004E579C">
        <w:rPr>
          <w:rStyle w:val="StyleUnderline"/>
        </w:rPr>
        <w:t xml:space="preserve"> (and many historical) scholarly </w:t>
      </w:r>
      <w:r w:rsidRPr="00580EE9">
        <w:rPr>
          <w:rStyle w:val="StyleUnderline"/>
          <w:highlight w:val="green"/>
        </w:rPr>
        <w:t>conversations and debates</w:t>
      </w:r>
      <w:r w:rsidRPr="004E579C">
        <w:rPr>
          <w:rStyle w:val="StyleUnderline"/>
        </w:rPr>
        <w:t>.</w:t>
      </w:r>
      <w:r w:rsidRPr="004E579C">
        <w:rPr>
          <w:rStyle w:val="Style13ptBold"/>
          <w:b w:val="0"/>
          <w:bCs w:val="0"/>
          <w:sz w:val="16"/>
          <w:szCs w:val="18"/>
        </w:rPr>
        <w:t xml:space="preserve"> As medical and legal anthropologist Sameena Mulla stresses, </w:t>
      </w:r>
      <w:r w:rsidRPr="00580EE9">
        <w:rPr>
          <w:rStyle w:val="StyleUnderline"/>
          <w:highlight w:val="green"/>
        </w:rPr>
        <w:t>if writers merely</w:t>
      </w:r>
      <w:r w:rsidRPr="004E579C">
        <w:rPr>
          <w:rStyle w:val="StyleUnderline"/>
        </w:rPr>
        <w:t xml:space="preserve"> </w:t>
      </w:r>
      <w:r w:rsidRPr="00580EE9">
        <w:rPr>
          <w:rStyle w:val="StyleUnderline"/>
          <w:highlight w:val="green"/>
        </w:rPr>
        <w:t xml:space="preserve">include </w:t>
      </w:r>
      <w:r w:rsidRPr="00580EE9">
        <w:rPr>
          <w:rStyle w:val="Emphasis"/>
          <w:highlight w:val="green"/>
        </w:rPr>
        <w:t>a one-off reference</w:t>
      </w:r>
      <w:r w:rsidRPr="004E579C">
        <w:rPr>
          <w:rStyle w:val="Style13ptBold"/>
          <w:b w:val="0"/>
          <w:bCs w:val="0"/>
          <w:sz w:val="16"/>
          <w:szCs w:val="18"/>
        </w:rPr>
        <w:t xml:space="preserve"> to a wellknown author or two</w:t>
      </w:r>
      <w:r w:rsidRPr="004E579C">
        <w:rPr>
          <w:rStyle w:val="StyleUnderline"/>
        </w:rPr>
        <w:t xml:space="preserve">, </w:t>
      </w:r>
      <w:r w:rsidRPr="00580EE9">
        <w:rPr>
          <w:rStyle w:val="StyleUnderline"/>
          <w:highlight w:val="green"/>
        </w:rPr>
        <w:t>we need to call that</w:t>
      </w:r>
      <w:r w:rsidRPr="004E579C">
        <w:rPr>
          <w:rStyle w:val="Style13ptBold"/>
          <w:b w:val="0"/>
          <w:bCs w:val="0"/>
          <w:sz w:val="16"/>
          <w:szCs w:val="18"/>
        </w:rPr>
        <w:t xml:space="preserve"> what it is: </w:t>
      </w:r>
      <w:r w:rsidRPr="00580EE9">
        <w:rPr>
          <w:rStyle w:val="Emphasis"/>
          <w:highlight w:val="green"/>
        </w:rPr>
        <w:t>citational tokenism</w:t>
      </w:r>
      <w:r w:rsidRPr="004E579C">
        <w:rPr>
          <w:rStyle w:val="Emphasis"/>
        </w:rPr>
        <w:t>.</w:t>
      </w:r>
      <w:r w:rsidRPr="004E579C">
        <w:rPr>
          <w:rStyle w:val="Style13ptBold"/>
          <w:b w:val="0"/>
          <w:bCs w:val="0"/>
          <w:sz w:val="16"/>
          <w:szCs w:val="18"/>
        </w:rPr>
        <w:t xml:space="preserve"> As Mulla reminds us, to do this work </w:t>
      </w:r>
      <w:r w:rsidRPr="00580EE9">
        <w:rPr>
          <w:rStyle w:val="StyleUnderline"/>
          <w:highlight w:val="green"/>
        </w:rPr>
        <w:t xml:space="preserve">we must “curate Black women’s work </w:t>
      </w:r>
      <w:r w:rsidRPr="00580EE9">
        <w:rPr>
          <w:rStyle w:val="Emphasis"/>
          <w:highlight w:val="green"/>
        </w:rPr>
        <w:t>with the same care</w:t>
      </w:r>
      <w:r w:rsidRPr="004E579C">
        <w:rPr>
          <w:rStyle w:val="Emphasis"/>
        </w:rPr>
        <w:t xml:space="preserve"> that </w:t>
      </w:r>
      <w:r w:rsidRPr="00580EE9">
        <w:rPr>
          <w:rStyle w:val="Emphasis"/>
          <w:highlight w:val="green"/>
        </w:rPr>
        <w:t xml:space="preserve">you would any </w:t>
      </w:r>
      <w:r w:rsidRPr="003230A2">
        <w:rPr>
          <w:rStyle w:val="Emphasis"/>
          <w:highlight w:val="green"/>
        </w:rPr>
        <w:t xml:space="preserve">other form </w:t>
      </w:r>
      <w:r w:rsidRPr="00580EE9">
        <w:rPr>
          <w:rStyle w:val="Emphasis"/>
          <w:highlight w:val="green"/>
        </w:rPr>
        <w:t>of citation</w:t>
      </w:r>
      <w:r w:rsidRPr="004E579C">
        <w:rPr>
          <w:rStyle w:val="Emphasis"/>
        </w:rPr>
        <w:t>”</w:t>
      </w:r>
      <w:r w:rsidRPr="004E579C">
        <w:rPr>
          <w:rStyle w:val="Style13ptBold"/>
          <w:b w:val="0"/>
          <w:bCs w:val="0"/>
          <w:sz w:val="16"/>
          <w:szCs w:val="18"/>
        </w:rPr>
        <w:t xml:space="preserve"> (Smith et al. 2019). </w:t>
      </w:r>
      <w:r w:rsidRPr="00580EE9">
        <w:rPr>
          <w:rStyle w:val="Emphasis"/>
          <w:highlight w:val="green"/>
        </w:rPr>
        <w:t>That means deep engagement</w:t>
      </w:r>
      <w:r w:rsidRPr="004E579C">
        <w:rPr>
          <w:rStyle w:val="Emphasis"/>
        </w:rPr>
        <w:t xml:space="preserve">. </w:t>
      </w:r>
    </w:p>
    <w:p w14:paraId="0FCD7262" w14:textId="77777777" w:rsidR="000C2B54" w:rsidRPr="004E579C" w:rsidRDefault="000C2B54" w:rsidP="000C2B54">
      <w:pPr>
        <w:rPr>
          <w:rStyle w:val="Style13ptBold"/>
          <w:b w:val="0"/>
          <w:bCs w:val="0"/>
          <w:sz w:val="16"/>
          <w:szCs w:val="18"/>
        </w:rPr>
      </w:pPr>
      <w:r w:rsidRPr="004E579C">
        <w:rPr>
          <w:rStyle w:val="Style13ptBold"/>
          <w:b w:val="0"/>
          <w:bCs w:val="0"/>
          <w:sz w:val="16"/>
          <w:szCs w:val="18"/>
        </w:rPr>
        <w:t xml:space="preserve">• </w:t>
      </w:r>
      <w:r w:rsidRPr="004E579C">
        <w:rPr>
          <w:rStyle w:val="StyleUnderline"/>
        </w:rPr>
        <w:t>Engage with the ideas of Black women, not just the most oft-repeated things they have said or written</w:t>
      </w:r>
      <w:r w:rsidRPr="004E579C">
        <w:rPr>
          <w:rStyle w:val="Style13ptBold"/>
          <w:b w:val="0"/>
          <w:bCs w:val="0"/>
          <w:sz w:val="16"/>
          <w:szCs w:val="18"/>
        </w:rPr>
        <w:t xml:space="preserve">. I often underscore this with my students. </w:t>
      </w:r>
      <w:r w:rsidRPr="004E579C">
        <w:rPr>
          <w:rStyle w:val="StyleUnderline"/>
        </w:rPr>
        <w:t>I don’t want</w:t>
      </w:r>
      <w:r w:rsidRPr="004E579C">
        <w:rPr>
          <w:rStyle w:val="Style13ptBold"/>
          <w:b w:val="0"/>
          <w:bCs w:val="0"/>
          <w:sz w:val="16"/>
          <w:szCs w:val="18"/>
        </w:rPr>
        <w:t xml:space="preserve"> them to give me a paper that brings in </w:t>
      </w:r>
      <w:r w:rsidRPr="004E579C">
        <w:rPr>
          <w:rStyle w:val="Emphasis"/>
        </w:rPr>
        <w:t>a decontextualized quote from Audre Lorde, bell hooks</w:t>
      </w:r>
      <w:r w:rsidRPr="004E579C">
        <w:rPr>
          <w:rStyle w:val="Style13ptBold"/>
          <w:b w:val="0"/>
          <w:bCs w:val="0"/>
          <w:sz w:val="16"/>
          <w:szCs w:val="18"/>
        </w:rPr>
        <w:t xml:space="preserve">, or Toni Morrison that functions as an add-on to meet my requirements. </w:t>
      </w:r>
      <w:r w:rsidRPr="00580EE9">
        <w:rPr>
          <w:rStyle w:val="StyleUnderline"/>
          <w:highlight w:val="green"/>
        </w:rPr>
        <w:t>Uncover sources you didn’t</w:t>
      </w:r>
      <w:r w:rsidRPr="004E579C">
        <w:rPr>
          <w:rStyle w:val="StyleUnderline"/>
        </w:rPr>
        <w:t xml:space="preserve"> previously </w:t>
      </w:r>
      <w:r w:rsidRPr="00580EE9">
        <w:rPr>
          <w:rStyle w:val="StyleUnderline"/>
          <w:highlight w:val="green"/>
        </w:rPr>
        <w:t>know about!</w:t>
      </w:r>
      <w:r w:rsidRPr="004E579C">
        <w:rPr>
          <w:rStyle w:val="StyleUnderline"/>
        </w:rPr>
        <w:t xml:space="preserve"> </w:t>
      </w:r>
      <w:r w:rsidRPr="004E579C">
        <w:rPr>
          <w:rStyle w:val="Style13ptBold"/>
          <w:b w:val="0"/>
          <w:bCs w:val="0"/>
          <w:sz w:val="16"/>
          <w:szCs w:val="18"/>
        </w:rPr>
        <w:t>Seek out resources critically and creatively—and be in conversation with peers and mentors you admire, and/or a savvy librarian.</w:t>
      </w:r>
    </w:p>
    <w:p w14:paraId="57A9E427" w14:textId="77777777" w:rsidR="000C2B54" w:rsidRPr="004E579C" w:rsidRDefault="000C2B54" w:rsidP="000C2B54">
      <w:pPr>
        <w:rPr>
          <w:rStyle w:val="Style13ptBold"/>
          <w:b w:val="0"/>
          <w:bCs w:val="0"/>
          <w:sz w:val="16"/>
          <w:szCs w:val="18"/>
        </w:rPr>
      </w:pPr>
      <w:r w:rsidRPr="004E579C">
        <w:rPr>
          <w:rStyle w:val="Style13ptBold"/>
          <w:b w:val="0"/>
          <w:bCs w:val="0"/>
          <w:sz w:val="16"/>
          <w:szCs w:val="18"/>
        </w:rPr>
        <w:t xml:space="preserve">• Read promiscuously. 8 This doesn’t mean you have to read 24/7, incorporating every source you find in every discipline related to your research or your course topic. Rather, reading promiscuously allows you to read critically, consider the breadth of what is out there, and then invest more energy delving into questions about what sources you can include to counter the inequities you observe. </w:t>
      </w:r>
    </w:p>
    <w:p w14:paraId="2BA2A21B" w14:textId="77777777" w:rsidR="000C2B54" w:rsidRPr="004E579C" w:rsidRDefault="000C2B54" w:rsidP="000C2B54">
      <w:pPr>
        <w:rPr>
          <w:rStyle w:val="Style13ptBold"/>
          <w:b w:val="0"/>
          <w:bCs w:val="0"/>
          <w:sz w:val="16"/>
          <w:szCs w:val="18"/>
        </w:rPr>
      </w:pPr>
      <w:r w:rsidRPr="004E579C">
        <w:rPr>
          <w:rStyle w:val="Style13ptBold"/>
          <w:b w:val="0"/>
          <w:bCs w:val="0"/>
          <w:sz w:val="16"/>
          <w:szCs w:val="18"/>
        </w:rPr>
        <w:t>• As you engage in this work, remember that there is a long history of Black women’s scholarship being excluded from (and undercited in) prestigious journals and academic presses. Look to other, sometimes nonacademic, sources as well: Black feminist presses like Kitchen Table Press and BLF Press; journals like Transforming Anthropology, Feminist Anthropology, Souls: A Critical Journal of Black Politics, Culture, and Society, among others; and blogs, vlogs, podcasts, and social media posts by Black women, as well as popular articles and videos.</w:t>
      </w:r>
    </w:p>
    <w:p w14:paraId="1931BBE7" w14:textId="77777777" w:rsidR="000C2B54" w:rsidRPr="00020313" w:rsidRDefault="000C2B54" w:rsidP="000C2B54">
      <w:pPr>
        <w:rPr>
          <w:b/>
          <w:iCs/>
          <w:u w:val="single"/>
          <w:bdr w:val="single" w:sz="8" w:space="0" w:color="auto"/>
        </w:rPr>
      </w:pPr>
      <w:r w:rsidRPr="004E579C">
        <w:rPr>
          <w:rStyle w:val="Style13ptBold"/>
          <w:b w:val="0"/>
          <w:bCs w:val="0"/>
          <w:sz w:val="16"/>
          <w:szCs w:val="18"/>
        </w:rPr>
        <w:t xml:space="preserve">• </w:t>
      </w:r>
      <w:r w:rsidRPr="00580EE9">
        <w:rPr>
          <w:rStyle w:val="Emphasis"/>
          <w:highlight w:val="green"/>
        </w:rPr>
        <w:t xml:space="preserve">Assign </w:t>
      </w:r>
      <w:r w:rsidRPr="00580EE9">
        <w:rPr>
          <w:rStyle w:val="Emphasis"/>
        </w:rPr>
        <w:t xml:space="preserve">articles from (and </w:t>
      </w:r>
      <w:r w:rsidRPr="00580EE9">
        <w:rPr>
          <w:rStyle w:val="Emphasis"/>
          <w:highlight w:val="green"/>
        </w:rPr>
        <w:t>publish</w:t>
      </w:r>
      <w:r w:rsidRPr="004E579C">
        <w:rPr>
          <w:rStyle w:val="StyleUnderline"/>
        </w:rPr>
        <w:t xml:space="preserve"> with, </w:t>
      </w:r>
      <w:r w:rsidRPr="00580EE9">
        <w:rPr>
          <w:rStyle w:val="StyleUnderline"/>
          <w:highlight w:val="green"/>
        </w:rPr>
        <w:t xml:space="preserve">and review for) journals that express an </w:t>
      </w:r>
      <w:r w:rsidRPr="00580EE9">
        <w:rPr>
          <w:rStyle w:val="Emphasis"/>
          <w:highlight w:val="green"/>
        </w:rPr>
        <w:t>explicit commitment</w:t>
      </w:r>
      <w:r w:rsidRPr="004E579C">
        <w:rPr>
          <w:rStyle w:val="Emphasis"/>
        </w:rPr>
        <w:t xml:space="preserve"> </w:t>
      </w:r>
      <w:r w:rsidRPr="00580EE9">
        <w:rPr>
          <w:rStyle w:val="Emphasis"/>
          <w:highlight w:val="green"/>
        </w:rPr>
        <w:t>to interrogating citational politics</w:t>
      </w:r>
      <w:r w:rsidRPr="004E579C">
        <w:rPr>
          <w:rStyle w:val="Style13ptBold"/>
          <w:b w:val="0"/>
          <w:bCs w:val="0"/>
          <w:sz w:val="16"/>
          <w:szCs w:val="18"/>
        </w:rPr>
        <w:t xml:space="preserve">. Look for journals that </w:t>
      </w:r>
      <w:r w:rsidRPr="004E579C">
        <w:rPr>
          <w:rStyle w:val="StyleUnderline"/>
        </w:rPr>
        <w:t>move beyond claiming inclusivity</w:t>
      </w:r>
      <w:r w:rsidRPr="004E579C">
        <w:rPr>
          <w:rStyle w:val="Style13ptBold"/>
          <w:b w:val="0"/>
          <w:bCs w:val="0"/>
          <w:sz w:val="16"/>
          <w:szCs w:val="18"/>
        </w:rPr>
        <w:t xml:space="preserve"> as a blanket statement </w:t>
      </w:r>
      <w:r w:rsidRPr="004E579C">
        <w:rPr>
          <w:sz w:val="16"/>
        </w:rPr>
        <w:t>to</w:t>
      </w:r>
      <w:r w:rsidRPr="004E579C">
        <w:rPr>
          <w:rStyle w:val="Style13ptBold"/>
          <w:b w:val="0"/>
          <w:bCs w:val="0"/>
          <w:sz w:val="16"/>
          <w:szCs w:val="18"/>
        </w:rPr>
        <w:t xml:space="preserve"> those that explicitly ask peer reviewers </w:t>
      </w:r>
      <w:r w:rsidRPr="004E579C">
        <w:rPr>
          <w:rStyle w:val="StyleUnderline"/>
        </w:rPr>
        <w:t xml:space="preserve">to </w:t>
      </w:r>
      <w:r w:rsidRPr="00580EE9">
        <w:rPr>
          <w:rStyle w:val="StyleUnderline"/>
          <w:highlight w:val="green"/>
        </w:rPr>
        <w:t xml:space="preserve">evaluate manuscripts </w:t>
      </w:r>
      <w:r w:rsidRPr="00580EE9">
        <w:rPr>
          <w:rStyle w:val="Emphasis"/>
          <w:highlight w:val="green"/>
        </w:rPr>
        <w:t>on their thoughtful engagement with a diverse and inclusive intellectual genealogy.</w:t>
      </w:r>
    </w:p>
    <w:p w14:paraId="24025B72" w14:textId="77777777" w:rsidR="000C2B54" w:rsidRDefault="000C2B54" w:rsidP="000C2B54">
      <w:pPr>
        <w:pStyle w:val="Heading3"/>
      </w:pPr>
      <w:r>
        <w:t>No solvency advocate</w:t>
      </w:r>
    </w:p>
    <w:p w14:paraId="7E03385C" w14:textId="3CDD923D" w:rsidR="000C2B54" w:rsidRPr="00FA1282" w:rsidRDefault="000C2B54" w:rsidP="000C2B54">
      <w:pPr>
        <w:pStyle w:val="Heading3"/>
      </w:pPr>
      <w:r>
        <w:t>No net benefit</w:t>
      </w:r>
    </w:p>
    <w:p w14:paraId="0E420D0F" w14:textId="7FCDD8B5" w:rsidR="000C2B54" w:rsidRPr="000C2B54" w:rsidRDefault="000C2B54" w:rsidP="000C2B54">
      <w:pPr>
        <w:pStyle w:val="Heading3"/>
      </w:pPr>
      <w:r>
        <w:t>Literature voting issue</w:t>
      </w:r>
    </w:p>
    <w:sectPr w:rsidR="000C2B54" w:rsidRPr="000C2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944F0"/>
    <w:multiLevelType w:val="hybridMultilevel"/>
    <w:tmpl w:val="E808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535C99"/>
    <w:multiLevelType w:val="hybridMultilevel"/>
    <w:tmpl w:val="13D0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EAA3D93"/>
    <w:multiLevelType w:val="hybridMultilevel"/>
    <w:tmpl w:val="6F78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9254112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0108739">
    <w:abstractNumId w:val="11"/>
  </w:num>
  <w:num w:numId="17" w16cid:durableId="192769253">
    <w:abstractNumId w:val="17"/>
  </w:num>
  <w:num w:numId="18" w16cid:durableId="1181427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90"/>
    <w:rsid w:val="000C2B54"/>
    <w:rsid w:val="005B0F90"/>
    <w:rsid w:val="00B52CD7"/>
    <w:rsid w:val="00D26296"/>
    <w:rsid w:val="00D93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150F"/>
  <w15:chartTrackingRefBased/>
  <w15:docId w15:val="{FC50CF38-2DC3-4169-9115-032BCD48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2B5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262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62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D262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262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629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0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62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296"/>
  </w:style>
  <w:style w:type="character" w:customStyle="1" w:styleId="Heading1Char">
    <w:name w:val="Heading 1 Char"/>
    <w:aliases w:val="Pocket Char"/>
    <w:basedOn w:val="DefaultParagraphFont"/>
    <w:link w:val="Heading1"/>
    <w:rsid w:val="00D2629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629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2629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2629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629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B0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90"/>
    <w:rPr>
      <w:rFonts w:eastAsiaTheme="majorEastAsia" w:cstheme="majorBidi"/>
      <w:color w:val="272727" w:themeColor="text1" w:themeTint="D8"/>
    </w:rPr>
  </w:style>
  <w:style w:type="paragraph" w:styleId="Title">
    <w:name w:val="Title"/>
    <w:basedOn w:val="Normal"/>
    <w:next w:val="Normal"/>
    <w:link w:val="TitleChar"/>
    <w:uiPriority w:val="10"/>
    <w:qFormat/>
    <w:rsid w:val="005B0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90"/>
    <w:pPr>
      <w:spacing w:before="160"/>
      <w:jc w:val="center"/>
    </w:pPr>
    <w:rPr>
      <w:i/>
      <w:iCs/>
      <w:color w:val="404040" w:themeColor="text1" w:themeTint="BF"/>
    </w:rPr>
  </w:style>
  <w:style w:type="character" w:customStyle="1" w:styleId="QuoteChar">
    <w:name w:val="Quote Char"/>
    <w:basedOn w:val="DefaultParagraphFont"/>
    <w:link w:val="Quote"/>
    <w:uiPriority w:val="29"/>
    <w:rsid w:val="005B0F90"/>
    <w:rPr>
      <w:i/>
      <w:iCs/>
      <w:color w:val="404040" w:themeColor="text1" w:themeTint="BF"/>
    </w:rPr>
  </w:style>
  <w:style w:type="paragraph" w:styleId="ListParagraph">
    <w:name w:val="List Paragraph"/>
    <w:basedOn w:val="Normal"/>
    <w:uiPriority w:val="34"/>
    <w:qFormat/>
    <w:rsid w:val="005B0F90"/>
    <w:pPr>
      <w:ind w:left="720"/>
      <w:contextualSpacing/>
    </w:pPr>
  </w:style>
  <w:style w:type="character" w:styleId="IntenseEmphasis">
    <w:name w:val="Intense Emphasis"/>
    <w:basedOn w:val="DefaultParagraphFont"/>
    <w:uiPriority w:val="21"/>
    <w:qFormat/>
    <w:rsid w:val="005B0F90"/>
    <w:rPr>
      <w:i/>
      <w:iCs/>
      <w:color w:val="0F4761" w:themeColor="accent1" w:themeShade="BF"/>
    </w:rPr>
  </w:style>
  <w:style w:type="paragraph" w:styleId="IntenseQuote">
    <w:name w:val="Intense Quote"/>
    <w:basedOn w:val="Normal"/>
    <w:next w:val="Normal"/>
    <w:link w:val="IntenseQuoteChar"/>
    <w:uiPriority w:val="30"/>
    <w:qFormat/>
    <w:rsid w:val="005B0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F90"/>
    <w:rPr>
      <w:i/>
      <w:iCs/>
      <w:color w:val="0F4761" w:themeColor="accent1" w:themeShade="BF"/>
    </w:rPr>
  </w:style>
  <w:style w:type="character" w:styleId="IntenseReference">
    <w:name w:val="Intense Reference"/>
    <w:basedOn w:val="DefaultParagraphFont"/>
    <w:uiPriority w:val="32"/>
    <w:qFormat/>
    <w:rsid w:val="005B0F90"/>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D2629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629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2629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D26296"/>
    <w:rPr>
      <w:b w:val="0"/>
      <w:sz w:val="22"/>
      <w:u w:val="single"/>
    </w:rPr>
  </w:style>
  <w:style w:type="character" w:styleId="Strong">
    <w:name w:val="Strong"/>
    <w:basedOn w:val="DefaultParagraphFont"/>
    <w:uiPriority w:val="22"/>
    <w:qFormat/>
    <w:rsid w:val="00D26296"/>
    <w:rPr>
      <w:b/>
      <w:bCs/>
    </w:rPr>
  </w:style>
  <w:style w:type="character" w:styleId="BookTitle">
    <w:name w:val="Book Title"/>
    <w:basedOn w:val="DefaultParagraphFont"/>
    <w:uiPriority w:val="33"/>
    <w:qFormat/>
    <w:rsid w:val="00D26296"/>
    <w:rPr>
      <w:b/>
      <w:bCs/>
      <w:i/>
      <w:iCs/>
      <w:spacing w:val="5"/>
    </w:rPr>
  </w:style>
  <w:style w:type="numbering" w:styleId="111111">
    <w:name w:val="Outline List 2"/>
    <w:basedOn w:val="NoList"/>
    <w:uiPriority w:val="99"/>
    <w:semiHidden/>
    <w:unhideWhenUsed/>
    <w:rsid w:val="00D26296"/>
  </w:style>
  <w:style w:type="paragraph" w:styleId="Header">
    <w:name w:val="header"/>
    <w:basedOn w:val="Normal"/>
    <w:link w:val="HeaderChar"/>
    <w:uiPriority w:val="99"/>
    <w:semiHidden/>
    <w:rsid w:val="00D26296"/>
    <w:pPr>
      <w:tabs>
        <w:tab w:val="center" w:pos="4680"/>
        <w:tab w:val="right" w:pos="9360"/>
      </w:tabs>
    </w:pPr>
  </w:style>
  <w:style w:type="character" w:customStyle="1" w:styleId="HeaderChar">
    <w:name w:val="Header Char"/>
    <w:basedOn w:val="DefaultParagraphFont"/>
    <w:link w:val="Header"/>
    <w:uiPriority w:val="99"/>
    <w:semiHidden/>
    <w:rsid w:val="00D26296"/>
    <w:rPr>
      <w:rFonts w:ascii="Calibri" w:hAnsi="Calibri" w:cs="Calibri"/>
      <w:kern w:val="0"/>
      <w:sz w:val="22"/>
      <w:szCs w:val="22"/>
      <w14:ligatures w14:val="none"/>
    </w:rPr>
  </w:style>
  <w:style w:type="paragraph" w:styleId="Footer">
    <w:name w:val="footer"/>
    <w:basedOn w:val="Normal"/>
    <w:link w:val="FooterChar"/>
    <w:uiPriority w:val="99"/>
    <w:semiHidden/>
    <w:rsid w:val="00D26296"/>
    <w:pPr>
      <w:tabs>
        <w:tab w:val="center" w:pos="4680"/>
        <w:tab w:val="right" w:pos="9360"/>
      </w:tabs>
    </w:pPr>
  </w:style>
  <w:style w:type="character" w:customStyle="1" w:styleId="FooterChar">
    <w:name w:val="Footer Char"/>
    <w:basedOn w:val="DefaultParagraphFont"/>
    <w:link w:val="Footer"/>
    <w:uiPriority w:val="99"/>
    <w:semiHidden/>
    <w:rsid w:val="00D2629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26296"/>
    <w:pPr>
      <w:spacing w:after="120"/>
    </w:pPr>
  </w:style>
  <w:style w:type="character" w:customStyle="1" w:styleId="BodyTextChar">
    <w:name w:val="Body Text Char"/>
    <w:basedOn w:val="DefaultParagraphFont"/>
    <w:link w:val="BodyText"/>
    <w:uiPriority w:val="99"/>
    <w:semiHidden/>
    <w:rsid w:val="00D26296"/>
    <w:rPr>
      <w:rFonts w:ascii="Calibri" w:hAnsi="Calibri" w:cs="Calibri"/>
      <w:kern w:val="0"/>
      <w:sz w:val="22"/>
      <w:szCs w:val="22"/>
      <w14:ligatures w14:val="none"/>
    </w:rPr>
  </w:style>
  <w:style w:type="paragraph" w:styleId="NoSpacing">
    <w:name w:val="No Spacing"/>
    <w:link w:val="NoSpacingChar"/>
    <w:uiPriority w:val="99"/>
    <w:unhideWhenUsed/>
    <w:qFormat/>
    <w:rsid w:val="00D2629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6296"/>
    <w:rPr>
      <w:rFonts w:ascii="Calibri" w:hAnsi="Calibri" w:cs="Calibri"/>
      <w:kern w:val="0"/>
      <w:sz w:val="22"/>
      <w:szCs w:val="22"/>
      <w14:ligatures w14:val="none"/>
    </w:rPr>
  </w:style>
  <w:style w:type="character" w:styleId="Hyperlink">
    <w:name w:val="Hyperlink"/>
    <w:basedOn w:val="DefaultParagraphFont"/>
    <w:uiPriority w:val="99"/>
    <w:unhideWhenUsed/>
    <w:rsid w:val="00D26296"/>
    <w:rPr>
      <w:color w:val="467886" w:themeColor="hyperlink"/>
      <w:u w:val="single"/>
    </w:rPr>
  </w:style>
  <w:style w:type="character" w:styleId="UnresolvedMention">
    <w:name w:val="Unresolved Mention"/>
    <w:basedOn w:val="DefaultParagraphFont"/>
    <w:uiPriority w:val="99"/>
    <w:semiHidden/>
    <w:unhideWhenUsed/>
    <w:rsid w:val="00D26296"/>
    <w:rPr>
      <w:color w:val="605E5C"/>
      <w:shd w:val="clear" w:color="auto" w:fill="E1DFDD"/>
    </w:rPr>
  </w:style>
  <w:style w:type="paragraph" w:customStyle="1" w:styleId="Undertag">
    <w:name w:val="Undertag"/>
    <w:link w:val="UndertagChar"/>
    <w:autoRedefine/>
    <w:uiPriority w:val="5"/>
    <w:qFormat/>
    <w:rsid w:val="00D2629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26296"/>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26296"/>
    <w:rPr>
      <w:color w:val="75100D"/>
    </w:rPr>
  </w:style>
  <w:style w:type="character" w:customStyle="1" w:styleId="AnalyticChar">
    <w:name w:val="Analytic Char"/>
    <w:basedOn w:val="DefaultParagraphFont"/>
    <w:link w:val="Analytic"/>
    <w:uiPriority w:val="5"/>
    <w:rsid w:val="00D26296"/>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0C2B54"/>
    <w:pPr>
      <w:spacing w:line="256" w:lineRule="auto"/>
      <w:ind w:left="720"/>
      <w:jc w:val="both"/>
    </w:pPr>
    <w:rPr>
      <w:b/>
      <w:iCs/>
      <w:kern w:val="2"/>
      <w:szCs w:val="24"/>
      <w:u w:val="single"/>
      <w:bdr w:val="single" w:sz="8" w:space="0" w:color="auto"/>
      <w14:ligatures w14:val="standardContextual"/>
    </w:rPr>
  </w:style>
  <w:style w:type="character" w:customStyle="1" w:styleId="apple-converted-space">
    <w:name w:val="apple-converted-space"/>
    <w:basedOn w:val="DefaultParagraphFont"/>
    <w:rsid w:val="000C2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awstory.com/2015/08/oath-keepers-plan-to-arm-50-black-ferguson-demonstrators-with-ar-15-rifles-and-dare-cops-to-shoo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awstory.com/2015/08/confederate-flag-loving-bikers-wave-guns-and-knives-at-black-lives-matter-protesters-during-florida-rally/" TargetMode="External"/><Relationship Id="rId12" Type="http://schemas.openxmlformats.org/officeDocument/2006/relationships/hyperlink" Target="https://cccc.ncte.org/cccc/citation-jus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lon.com/2015/08/19/wing_nuts_with_guns_dreams_of_a_race_war_inside_the_dangerous_obsessions_of_right_wing_extremists/" TargetMode="External"/><Relationship Id="rId11" Type="http://schemas.openxmlformats.org/officeDocument/2006/relationships/hyperlink" Target="https://www.insidehighered.com/advice/2021/08/27/entrenched-inequity-not-appropriately-citing-scholarship-women-and-people-color"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hyperlink" Target="https://truthout.org/articles/disposable-futures-critique-of-violence/" TargetMode="External"/><Relationship Id="rId4" Type="http://schemas.openxmlformats.org/officeDocument/2006/relationships/webSettings" Target="webSettings.xml"/><Relationship Id="rId9" Type="http://schemas.openxmlformats.org/officeDocument/2006/relationships/hyperlink" Target="http://www.bobcesca.com/blog-archives/2009/03/convenient_patr.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34979</Words>
  <Characters>215822</Characters>
  <Application>Microsoft Office Word</Application>
  <DocSecurity>0</DocSecurity>
  <Lines>4316</Lines>
  <Paragraphs>3634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2025-09-07T18:49:00Z</dcterms:created>
  <dcterms:modified xsi:type="dcterms:W3CDTF">2025-09-07T19:05:00Z</dcterms:modified>
</cp:coreProperties>
</file>