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7155B" w14:textId="77777777" w:rsidR="008E0508" w:rsidRDefault="008E0508" w:rsidP="008E0508">
      <w:pPr>
        <w:pStyle w:val="Heading2"/>
        <w:rPr>
          <w:rFonts w:cs="Calibri"/>
        </w:rPr>
      </w:pPr>
      <w:r w:rsidRPr="002962AD">
        <w:rPr>
          <w:rFonts w:cs="Calibri"/>
        </w:rPr>
        <w:t>1</w:t>
      </w:r>
    </w:p>
    <w:p w14:paraId="079B1D3A" w14:textId="77777777" w:rsidR="008E0508" w:rsidRPr="00E41D00" w:rsidRDefault="008E0508" w:rsidP="008E0508">
      <w:pPr>
        <w:pStyle w:val="Heading4"/>
        <w:rPr>
          <w:u w:val="single"/>
        </w:rPr>
      </w:pPr>
      <w:r w:rsidRPr="00E41D00">
        <w:rPr>
          <w:u w:val="single"/>
        </w:rPr>
        <w:t>Settler Colonialism K</w:t>
      </w:r>
    </w:p>
    <w:p w14:paraId="64BCF363" w14:textId="77777777" w:rsidR="008E0508" w:rsidRPr="001322DD" w:rsidRDefault="008E0508" w:rsidP="008E0508">
      <w:pPr>
        <w:pStyle w:val="Heading4"/>
        <w:rPr>
          <w:rStyle w:val="StyleUnderline"/>
          <w:rFonts w:cs="Calibri"/>
          <w:highlight w:val="green"/>
        </w:rPr>
      </w:pPr>
      <w:r w:rsidRPr="002962AD">
        <w:rPr>
          <w:rFonts w:cs="Calibri"/>
          <w:u w:val="single"/>
        </w:rPr>
        <w:t>Academic recognition</w:t>
      </w:r>
      <w:r w:rsidRPr="002962AD">
        <w:rPr>
          <w:rFonts w:cs="Calibri"/>
        </w:rPr>
        <w:t xml:space="preserve"> through the </w:t>
      </w:r>
      <w:r w:rsidRPr="002962AD">
        <w:rPr>
          <w:rFonts w:cs="Calibri"/>
          <w:u w:val="single"/>
        </w:rPr>
        <w:t>ballot</w:t>
      </w:r>
      <w:r w:rsidRPr="002962AD">
        <w:rPr>
          <w:rFonts w:cs="Calibri"/>
        </w:rPr>
        <w:t xml:space="preserve"> legitimizes </w:t>
      </w:r>
      <w:r w:rsidRPr="002962AD">
        <w:rPr>
          <w:rFonts w:cs="Calibri"/>
          <w:u w:val="single"/>
        </w:rPr>
        <w:t>settler colonialism</w:t>
      </w:r>
      <w:r w:rsidRPr="002962AD">
        <w:rPr>
          <w:rFonts w:cs="Calibri"/>
        </w:rPr>
        <w:t xml:space="preserve">, which perpetuates the </w:t>
      </w:r>
      <w:r w:rsidRPr="002962AD">
        <w:rPr>
          <w:rFonts w:cs="Calibri"/>
          <w:u w:val="single"/>
        </w:rPr>
        <w:t>murder</w:t>
      </w:r>
      <w:r w:rsidRPr="002962AD">
        <w:rPr>
          <w:rFonts w:cs="Calibri"/>
        </w:rPr>
        <w:t xml:space="preserve"> of indigenous women and black folks, </w:t>
      </w:r>
      <w:r w:rsidRPr="002962AD">
        <w:rPr>
          <w:rFonts w:cs="Calibri"/>
          <w:u w:val="single"/>
        </w:rPr>
        <w:t>border expansion</w:t>
      </w:r>
      <w:r w:rsidRPr="002962AD">
        <w:rPr>
          <w:rFonts w:cs="Calibri"/>
        </w:rPr>
        <w:t xml:space="preserve">, </w:t>
      </w:r>
      <w:r w:rsidRPr="002962AD">
        <w:rPr>
          <w:rFonts w:cs="Calibri"/>
          <w:u w:val="single"/>
        </w:rPr>
        <w:t>mass incarceration</w:t>
      </w:r>
      <w:r w:rsidRPr="002962AD">
        <w:rPr>
          <w:rFonts w:cs="Calibri"/>
        </w:rPr>
        <w:t xml:space="preserve"> and </w:t>
      </w:r>
      <w:r w:rsidRPr="002962AD">
        <w:rPr>
          <w:rFonts w:cs="Calibri"/>
          <w:u w:val="single"/>
        </w:rPr>
        <w:t>environmental genocide</w:t>
      </w:r>
      <w:r w:rsidRPr="002962AD">
        <w:rPr>
          <w:rFonts w:cs="Calibri"/>
        </w:rPr>
        <w:t>. The only ethical action is to vote neg.</w:t>
      </w:r>
    </w:p>
    <w:p w14:paraId="3FD21B72" w14:textId="77777777" w:rsidR="008E0508" w:rsidRPr="001322DD" w:rsidRDefault="008E0508" w:rsidP="008E0508">
      <w:pPr>
        <w:rPr>
          <w:rStyle w:val="StyleUnderline"/>
          <w:highlight w:val="green"/>
        </w:rPr>
      </w:pPr>
      <w:r w:rsidRPr="002962AD">
        <w:t xml:space="preserve">Edwin </w:t>
      </w:r>
      <w:r w:rsidRPr="002962AD">
        <w:rPr>
          <w:rStyle w:val="Style13ptBold"/>
        </w:rPr>
        <w:t>Mayorga et al. 19</w:t>
      </w:r>
      <w:r w:rsidRPr="002962AD">
        <w:t>, Assistant Professor in the Department of Educational Studies and the Program in Latín American and Latino Studies at Swarthmore College, 2019, “Burn it Down: The Incommensurability of the University and Decolonization,” Journal of Critical Thought and Praxis, 8(1), pp. 87-106</w:t>
      </w:r>
    </w:p>
    <w:p w14:paraId="7A73AF44" w14:textId="77777777" w:rsidR="008E0508" w:rsidRPr="001322DD" w:rsidRDefault="008E0508" w:rsidP="008E0508">
      <w:pPr>
        <w:rPr>
          <w:rStyle w:val="StyleUnderline"/>
          <w:highlight w:val="green"/>
        </w:rPr>
      </w:pPr>
      <w:r w:rsidRPr="002962AD">
        <w:rPr>
          <w:sz w:val="16"/>
        </w:rPr>
        <w:t xml:space="preserve">We three collaborators, who met while ensnared in a small liberal arts college, draw upon our lived and felt experiences of that place to argue that the institution of </w:t>
      </w:r>
      <w:r w:rsidRPr="002962AD">
        <w:rPr>
          <w:rStyle w:val="Emphasis"/>
        </w:rPr>
        <w:t>higher education</w:t>
      </w:r>
      <w:r w:rsidRPr="002962AD">
        <w:rPr>
          <w:rStyle w:val="StyleUnderline"/>
        </w:rPr>
        <w:t xml:space="preserve"> is an integral site for the reproduction of </w:t>
      </w:r>
      <w:r w:rsidRPr="002962AD">
        <w:rPr>
          <w:rStyle w:val="Emphasis"/>
        </w:rPr>
        <w:t>settler colonial violence</w:t>
      </w:r>
      <w:r w:rsidRPr="002962AD">
        <w:rPr>
          <w:sz w:val="16"/>
        </w:rPr>
        <w:t xml:space="preserve">. Weaving together historical analysis, the ideas of other “criminal” (Moten &amp; Harney 2004) scholars, and our own testimonios (Acevedo 2001), we highlight ways in which </w:t>
      </w:r>
      <w:r w:rsidRPr="002962AD">
        <w:rPr>
          <w:rStyle w:val="StyleUnderline"/>
        </w:rPr>
        <w:t xml:space="preserve">the </w:t>
      </w:r>
      <w:r w:rsidRPr="002962AD">
        <w:rPr>
          <w:rStyle w:val="Emphasis"/>
        </w:rPr>
        <w:t>university</w:t>
      </w:r>
      <w:r w:rsidRPr="002962AD">
        <w:rPr>
          <w:rStyle w:val="StyleUnderline"/>
        </w:rPr>
        <w:t xml:space="preserve"> sustains itself</w:t>
      </w:r>
      <w:r w:rsidRPr="002962AD">
        <w:rPr>
          <w:sz w:val="16"/>
        </w:rPr>
        <w:t xml:space="preserve"> in, </w:t>
      </w:r>
      <w:r w:rsidRPr="002962AD">
        <w:rPr>
          <w:rStyle w:val="StyleUnderline"/>
        </w:rPr>
        <w:t>through</w:t>
      </w:r>
      <w:r w:rsidRPr="002962AD">
        <w:rPr>
          <w:sz w:val="16"/>
        </w:rPr>
        <w:t xml:space="preserve">, and for </w:t>
      </w:r>
      <w:r w:rsidRPr="002962AD">
        <w:rPr>
          <w:rStyle w:val="Emphasis"/>
        </w:rPr>
        <w:t>coloniality</w:t>
      </w:r>
      <w:r w:rsidRPr="002962AD">
        <w:rPr>
          <w:sz w:val="16"/>
        </w:rPr>
        <w:t xml:space="preserve">. We contend that </w:t>
      </w:r>
      <w:r w:rsidRPr="001322DD">
        <w:rPr>
          <w:rStyle w:val="StyleUnderline"/>
          <w:highlight w:val="green"/>
        </w:rPr>
        <w:t>the university</w:t>
      </w:r>
      <w:r w:rsidRPr="002962AD">
        <w:rPr>
          <w:sz w:val="16"/>
        </w:rPr>
        <w:t xml:space="preserve">, as such, </w:t>
      </w:r>
      <w:r w:rsidRPr="001322DD">
        <w:rPr>
          <w:rStyle w:val="StyleUnderline"/>
          <w:highlight w:val="green"/>
        </w:rPr>
        <w:t xml:space="preserve">can never be </w:t>
      </w:r>
      <w:r w:rsidRPr="001322DD">
        <w:rPr>
          <w:rStyle w:val="Emphasis"/>
          <w:highlight w:val="green"/>
        </w:rPr>
        <w:t>unsnarled</w:t>
      </w:r>
      <w:r w:rsidRPr="001322DD">
        <w:rPr>
          <w:rStyle w:val="StyleUnderline"/>
          <w:highlight w:val="green"/>
        </w:rPr>
        <w:t xml:space="preserve"> from its </w:t>
      </w:r>
      <w:r w:rsidRPr="001322DD">
        <w:rPr>
          <w:rStyle w:val="Emphasis"/>
          <w:highlight w:val="green"/>
        </w:rPr>
        <w:t>colonial origin</w:t>
      </w:r>
      <w:r w:rsidRPr="002962AD">
        <w:rPr>
          <w:rStyle w:val="StyleUnderline"/>
        </w:rPr>
        <w:t xml:space="preserve"> and operation, </w:t>
      </w:r>
      <w:r w:rsidRPr="001322DD">
        <w:rPr>
          <w:rStyle w:val="StyleUnderline"/>
          <w:highlight w:val="green"/>
        </w:rPr>
        <w:t xml:space="preserve">and must be </w:t>
      </w:r>
      <w:r w:rsidRPr="001322DD">
        <w:rPr>
          <w:rStyle w:val="Emphasis"/>
          <w:highlight w:val="green"/>
        </w:rPr>
        <w:t>destroyed</w:t>
      </w:r>
      <w:r w:rsidRPr="002962AD">
        <w:rPr>
          <w:sz w:val="16"/>
        </w:rPr>
        <w:t xml:space="preserve"> in order </w:t>
      </w:r>
      <w:r w:rsidRPr="002962AD">
        <w:rPr>
          <w:rStyle w:val="StyleUnderline"/>
        </w:rPr>
        <w:t xml:space="preserve">to build </w:t>
      </w:r>
      <w:r w:rsidRPr="002962AD">
        <w:rPr>
          <w:rStyle w:val="Emphasis"/>
        </w:rPr>
        <w:t>educational spaces</w:t>
      </w:r>
      <w:r w:rsidRPr="002962AD">
        <w:rPr>
          <w:rStyle w:val="StyleUnderline"/>
        </w:rPr>
        <w:t xml:space="preserve"> that support thriving </w:t>
      </w:r>
      <w:r w:rsidRPr="002962AD">
        <w:rPr>
          <w:rStyle w:val="Emphasis"/>
        </w:rPr>
        <w:t>indigenous communities</w:t>
      </w:r>
      <w:r w:rsidRPr="002962AD">
        <w:rPr>
          <w:sz w:val="16"/>
        </w:rPr>
        <w:t>. To these ends, we present three “stances” that may be adopted from within the university and move towards this alternative vision of education.</w:t>
      </w:r>
    </w:p>
    <w:p w14:paraId="4317AF27" w14:textId="77777777" w:rsidR="008E0508" w:rsidRPr="001322DD" w:rsidRDefault="008E0508" w:rsidP="008E0508">
      <w:pPr>
        <w:rPr>
          <w:rStyle w:val="StyleUnderline"/>
          <w:highlight w:val="green"/>
        </w:rPr>
      </w:pPr>
      <w:r w:rsidRPr="002962AD">
        <w:rPr>
          <w:sz w:val="16"/>
          <w:szCs w:val="16"/>
        </w:rPr>
        <w:t>Of the authors of this piece, one is the child of Southern rednecks and Natives, and two of us are from communities of color who settled on indigenous North American lands. While we have different relationships to settler colonialism, we were brought together by shared struggles within the university, which led to a shared desire to see something else grow in its place. That desire birthed this collaboration of study and writing, interrogating our responsibilities to both end the settler colonial state, and all its mechanisms, and to simultaneously secure the wellbeing and futures of our communities. This work summarizes our thinking and learning about ways that we can get there together.</w:t>
      </w:r>
    </w:p>
    <w:p w14:paraId="7EA730C6" w14:textId="77777777" w:rsidR="008E0508" w:rsidRPr="001322DD" w:rsidRDefault="008E0508" w:rsidP="008E0508">
      <w:pPr>
        <w:rPr>
          <w:rStyle w:val="StyleUnderline"/>
          <w:highlight w:val="green"/>
        </w:rPr>
      </w:pPr>
      <w:r w:rsidRPr="002962AD">
        <w:rPr>
          <w:sz w:val="16"/>
          <w:szCs w:val="16"/>
        </w:rPr>
        <w:t>The three of us met at Swarthmore College, a small liberal arts college just outside Philadelphia, Pennsylvania in the United States. Lekey and Daniel had come as undergraduate students. From the beginning, they lived at the school struggling to keep their heads above water, navigating the trauma of feeling themselves unknowingly uprooted from the homes they left behind. Eventually they learned to make their way through that place, and both, although by separate paths, found refuge in the Educational Studies Department. In the fall of 2014, Edwin joined that department as a faculty member.</w:t>
      </w:r>
    </w:p>
    <w:p w14:paraId="6F071250" w14:textId="77777777" w:rsidR="008E0508" w:rsidRPr="001322DD" w:rsidRDefault="008E0508" w:rsidP="008E0508">
      <w:pPr>
        <w:rPr>
          <w:rStyle w:val="StyleUnderline"/>
          <w:highlight w:val="green"/>
        </w:rPr>
      </w:pPr>
      <w:r w:rsidRPr="002962AD">
        <w:rPr>
          <w:sz w:val="16"/>
          <w:szCs w:val="16"/>
        </w:rPr>
        <w:t>It was Lekey who first reached out to Edwin, looking for guidance in her remaining time at the college. As a student and teacher, and now as a non/member of the academy, Edwin had relied on the work of Gerald Vizenor to navigate the violence of higher education. And so he shared with Lekey Vizenor’s (1999) teachings on survivance. Not long after, Daniel also came to Edwin, needing help to complete his major and stay enrolled. Edwin became his academic mentor and greatest support. In the time we spent together we sought to live beyond a survivable name (Vizenor, 1999).</w:t>
      </w:r>
    </w:p>
    <w:p w14:paraId="7D5686F6" w14:textId="77777777" w:rsidR="008E0508" w:rsidRPr="001322DD" w:rsidRDefault="008E0508" w:rsidP="008E0508">
      <w:pPr>
        <w:rPr>
          <w:rStyle w:val="StyleUnderline"/>
          <w:highlight w:val="green"/>
        </w:rPr>
      </w:pPr>
      <w:r w:rsidRPr="002962AD">
        <w:rPr>
          <w:sz w:val="16"/>
          <w:szCs w:val="16"/>
        </w:rPr>
        <w:t>Now, since Lekey and Daniel have left Swarthmore, and as Edwin continues to work at the college, we are all trying to recover ourselves from the violence of that place. We write this article to understand our own experiences there and to study together in ways that are “separate from the thinking that the institution had required” of us (Halberstam, 2013, p. 11). To study in this manner is to engage in a process of inquiring and platicando (speaking) “with people, rather than teaching them, in service of a project,” (Harney &amp; Moten, 2013, p. 148). This paper is therefore, in the tradition of Grande (2015), a joining of lived experience and theory as subversive practice; the creation of a theory which is personally, and intimately felt (Million, 2014).</w:t>
      </w:r>
    </w:p>
    <w:p w14:paraId="7B848DF7" w14:textId="77777777" w:rsidR="008E0508" w:rsidRPr="001322DD" w:rsidRDefault="008E0508" w:rsidP="008E0508">
      <w:pPr>
        <w:rPr>
          <w:rStyle w:val="StyleUnderline"/>
          <w:highlight w:val="green"/>
        </w:rPr>
      </w:pPr>
      <w:r w:rsidRPr="002962AD">
        <w:rPr>
          <w:rStyle w:val="StyleUnderline"/>
        </w:rPr>
        <w:t xml:space="preserve">The </w:t>
      </w:r>
      <w:r w:rsidRPr="002962AD">
        <w:rPr>
          <w:rStyle w:val="Emphasis"/>
        </w:rPr>
        <w:t>derelict</w:t>
      </w:r>
      <w:r w:rsidRPr="002962AD">
        <w:rPr>
          <w:sz w:val="16"/>
        </w:rPr>
        <w:t xml:space="preserve"> and devastative image of the </w:t>
      </w:r>
      <w:r w:rsidRPr="002962AD">
        <w:rPr>
          <w:rStyle w:val="Emphasis"/>
        </w:rPr>
        <w:t>university</w:t>
      </w:r>
      <w:r w:rsidRPr="002962AD">
        <w:rPr>
          <w:sz w:val="16"/>
        </w:rPr>
        <w:t xml:space="preserve"> that manifested in our pláticas </w:t>
      </w:r>
      <w:r w:rsidRPr="002962AD">
        <w:rPr>
          <w:rStyle w:val="StyleUnderline"/>
        </w:rPr>
        <w:t>led us to ask whether our</w:t>
      </w:r>
      <w:r w:rsidRPr="002962AD">
        <w:rPr>
          <w:sz w:val="16"/>
        </w:rPr>
        <w:t xml:space="preserve"> current </w:t>
      </w:r>
      <w:r w:rsidRPr="002962AD">
        <w:rPr>
          <w:rStyle w:val="StyleUnderline"/>
        </w:rPr>
        <w:t xml:space="preserve">institutions of </w:t>
      </w:r>
      <w:r w:rsidRPr="002962AD">
        <w:rPr>
          <w:rStyle w:val="Emphasis"/>
        </w:rPr>
        <w:t>higher</w:t>
      </w:r>
      <w:r w:rsidRPr="002962AD">
        <w:rPr>
          <w:rStyle w:val="StyleUnderline"/>
        </w:rPr>
        <w:t xml:space="preserve"> </w:t>
      </w:r>
      <w:r w:rsidRPr="002962AD">
        <w:rPr>
          <w:rStyle w:val="Emphasis"/>
        </w:rPr>
        <w:t>education</w:t>
      </w:r>
      <w:r w:rsidRPr="002962AD">
        <w:rPr>
          <w:rStyle w:val="StyleUnderline"/>
        </w:rPr>
        <w:t xml:space="preserve"> are compatible with</w:t>
      </w:r>
      <w:r w:rsidRPr="002962AD">
        <w:rPr>
          <w:sz w:val="16"/>
        </w:rPr>
        <w:t xml:space="preserve"> a project of </w:t>
      </w:r>
      <w:r w:rsidRPr="002962AD">
        <w:rPr>
          <w:rStyle w:val="Emphasis"/>
        </w:rPr>
        <w:t>decolonization</w:t>
      </w:r>
      <w:r w:rsidRPr="002962AD">
        <w:rPr>
          <w:sz w:val="16"/>
        </w:rPr>
        <w:t xml:space="preserve">. In what follows, we construct a genealogy of Western knowledge and the university, and put that into conversation with our own testimonios (Acevedo, 2001; Flores &amp; Garcia, 2009) to argue that </w:t>
      </w:r>
      <w:r w:rsidRPr="002962AD">
        <w:rPr>
          <w:rStyle w:val="StyleUnderline"/>
        </w:rPr>
        <w:t>U.S. higher education</w:t>
      </w:r>
      <w:r w:rsidRPr="002962AD">
        <w:rPr>
          <w:sz w:val="16"/>
        </w:rPr>
        <w:t xml:space="preserve"> both </w:t>
      </w:r>
      <w:r w:rsidRPr="002962AD">
        <w:rPr>
          <w:rStyle w:val="StyleUnderline"/>
        </w:rPr>
        <w:t xml:space="preserve">authorizes and perpetrates </w:t>
      </w:r>
      <w:r w:rsidRPr="002962AD">
        <w:rPr>
          <w:rStyle w:val="Emphasis"/>
        </w:rPr>
        <w:t>settler colonial violence</w:t>
      </w:r>
      <w:r w:rsidRPr="002962AD">
        <w:rPr>
          <w:sz w:val="16"/>
        </w:rPr>
        <w:t xml:space="preserve">. As such, </w:t>
      </w:r>
      <w:r w:rsidRPr="002962AD">
        <w:rPr>
          <w:rStyle w:val="StyleUnderline"/>
        </w:rPr>
        <w:t>we find</w:t>
      </w:r>
      <w:r w:rsidRPr="002962AD">
        <w:rPr>
          <w:sz w:val="16"/>
        </w:rPr>
        <w:t xml:space="preserve"> that </w:t>
      </w:r>
      <w:r w:rsidRPr="001322DD">
        <w:rPr>
          <w:rStyle w:val="StyleUnderline"/>
          <w:highlight w:val="green"/>
        </w:rPr>
        <w:t>higher education is not</w:t>
      </w:r>
      <w:r w:rsidRPr="002962AD">
        <w:rPr>
          <w:rStyle w:val="StyleUnderline"/>
        </w:rPr>
        <w:t xml:space="preserve"> only </w:t>
      </w:r>
      <w:r w:rsidRPr="002962AD">
        <w:rPr>
          <w:rStyle w:val="Emphasis"/>
        </w:rPr>
        <w:t>in</w:t>
      </w:r>
      <w:r w:rsidRPr="001322DD">
        <w:rPr>
          <w:rStyle w:val="Emphasis"/>
          <w:highlight w:val="green"/>
        </w:rPr>
        <w:t>compatible</w:t>
      </w:r>
      <w:r w:rsidRPr="001322DD">
        <w:rPr>
          <w:rStyle w:val="StyleUnderline"/>
          <w:highlight w:val="green"/>
        </w:rPr>
        <w:t xml:space="preserve"> with </w:t>
      </w:r>
      <w:r w:rsidRPr="001322DD">
        <w:rPr>
          <w:rStyle w:val="Emphasis"/>
          <w:highlight w:val="green"/>
        </w:rPr>
        <w:t>decolonization</w:t>
      </w:r>
      <w:r w:rsidRPr="001322DD">
        <w:rPr>
          <w:rStyle w:val="StyleUnderline"/>
          <w:highlight w:val="green"/>
        </w:rPr>
        <w:t>, but</w:t>
      </w:r>
      <w:r w:rsidRPr="002962AD">
        <w:rPr>
          <w:rStyle w:val="StyleUnderline"/>
        </w:rPr>
        <w:t xml:space="preserve"> </w:t>
      </w:r>
      <w:r w:rsidRPr="002962AD">
        <w:rPr>
          <w:rStyle w:val="Emphasis"/>
        </w:rPr>
        <w:t xml:space="preserve">irredeemably </w:t>
      </w:r>
      <w:r w:rsidRPr="001322DD">
        <w:rPr>
          <w:rStyle w:val="Emphasis"/>
          <w:highlight w:val="green"/>
        </w:rPr>
        <w:t>incommensurable</w:t>
      </w:r>
      <w:r w:rsidRPr="002962AD">
        <w:rPr>
          <w:sz w:val="16"/>
        </w:rPr>
        <w:t xml:space="preserve"> </w:t>
      </w:r>
      <w:r w:rsidRPr="002962AD">
        <w:rPr>
          <w:rStyle w:val="StyleUnderline"/>
        </w:rPr>
        <w:t xml:space="preserve">with it, and must be </w:t>
      </w:r>
      <w:r w:rsidRPr="002962AD">
        <w:rPr>
          <w:rStyle w:val="Emphasis"/>
        </w:rPr>
        <w:t>eliminated</w:t>
      </w:r>
      <w:r w:rsidRPr="002962AD">
        <w:rPr>
          <w:sz w:val="16"/>
        </w:rPr>
        <w:t xml:space="preserve"> so that we may start anew. Thus, </w:t>
      </w:r>
      <w:r w:rsidRPr="002962AD">
        <w:rPr>
          <w:rStyle w:val="StyleUnderline"/>
        </w:rPr>
        <w:t xml:space="preserve">we </w:t>
      </w:r>
      <w:r w:rsidRPr="001322DD">
        <w:rPr>
          <w:rStyle w:val="StyleUnderline"/>
          <w:highlight w:val="green"/>
        </w:rPr>
        <w:t>reject</w:t>
      </w:r>
      <w:r w:rsidRPr="002962AD">
        <w:rPr>
          <w:rStyle w:val="StyleUnderline"/>
        </w:rPr>
        <w:t xml:space="preserve"> the desire for “</w:t>
      </w:r>
      <w:r w:rsidRPr="001322DD">
        <w:rPr>
          <w:rStyle w:val="Emphasis"/>
          <w:highlight w:val="green"/>
        </w:rPr>
        <w:t>inclusion</w:t>
      </w:r>
      <w:r w:rsidRPr="002962AD">
        <w:rPr>
          <w:rStyle w:val="StyleUnderline"/>
        </w:rPr>
        <w:t>” within that institution</w:t>
      </w:r>
      <w:r w:rsidRPr="002962AD">
        <w:rPr>
          <w:sz w:val="16"/>
        </w:rPr>
        <w:t xml:space="preserve">; rather, </w:t>
      </w:r>
      <w:r w:rsidRPr="002962AD">
        <w:rPr>
          <w:rStyle w:val="StyleUnderline"/>
        </w:rPr>
        <w:t xml:space="preserve">we </w:t>
      </w:r>
      <w:r w:rsidRPr="001322DD">
        <w:rPr>
          <w:rStyle w:val="StyleUnderline"/>
          <w:highlight w:val="green"/>
        </w:rPr>
        <w:t>strive for</w:t>
      </w:r>
      <w:r w:rsidRPr="002962AD">
        <w:rPr>
          <w:rStyle w:val="StyleUnderline"/>
        </w:rPr>
        <w:t xml:space="preserve"> its </w:t>
      </w:r>
      <w:r w:rsidRPr="001322DD">
        <w:rPr>
          <w:rStyle w:val="Emphasis"/>
          <w:highlight w:val="green"/>
        </w:rPr>
        <w:t>deflagration</w:t>
      </w:r>
      <w:r w:rsidRPr="002962AD">
        <w:rPr>
          <w:sz w:val="16"/>
        </w:rPr>
        <w:t>.</w:t>
      </w:r>
    </w:p>
    <w:p w14:paraId="27472DA6" w14:textId="77777777" w:rsidR="008E0508" w:rsidRPr="001322DD" w:rsidRDefault="008E0508" w:rsidP="008E0508">
      <w:pPr>
        <w:rPr>
          <w:rStyle w:val="StyleUnderline"/>
          <w:highlight w:val="green"/>
        </w:rPr>
      </w:pPr>
      <w:r w:rsidRPr="001322DD">
        <w:rPr>
          <w:rStyle w:val="StyleUnderline"/>
          <w:highlight w:val="green"/>
        </w:rPr>
        <w:lastRenderedPageBreak/>
        <w:t>Those</w:t>
      </w:r>
      <w:r w:rsidRPr="002962AD">
        <w:rPr>
          <w:rStyle w:val="StyleUnderline"/>
        </w:rPr>
        <w:t xml:space="preserve"> of us who are </w:t>
      </w:r>
      <w:r w:rsidRPr="001322DD">
        <w:rPr>
          <w:rStyle w:val="Emphasis"/>
          <w:highlight w:val="green"/>
        </w:rPr>
        <w:t>in the university</w:t>
      </w:r>
      <w:r w:rsidRPr="002962AD">
        <w:rPr>
          <w:sz w:val="16"/>
        </w:rPr>
        <w:t xml:space="preserve"> but not of the university (Harney &amp; Moten, 2013), with intimate access to the institution and its resources, </w:t>
      </w:r>
      <w:r w:rsidRPr="001322DD">
        <w:rPr>
          <w:rStyle w:val="StyleUnderline"/>
          <w:highlight w:val="green"/>
        </w:rPr>
        <w:t>are</w:t>
      </w:r>
      <w:r w:rsidRPr="002962AD">
        <w:rPr>
          <w:rStyle w:val="StyleUnderline"/>
        </w:rPr>
        <w:t xml:space="preserve"> </w:t>
      </w:r>
      <w:r w:rsidRPr="002962AD">
        <w:rPr>
          <w:rStyle w:val="Emphasis"/>
        </w:rPr>
        <w:t xml:space="preserve">especially </w:t>
      </w:r>
      <w:r w:rsidRPr="001322DD">
        <w:rPr>
          <w:rStyle w:val="Emphasis"/>
          <w:highlight w:val="green"/>
        </w:rPr>
        <w:t>responsible</w:t>
      </w:r>
      <w:r w:rsidRPr="001322DD">
        <w:rPr>
          <w:rStyle w:val="StyleUnderline"/>
          <w:highlight w:val="green"/>
        </w:rPr>
        <w:t xml:space="preserve"> for </w:t>
      </w:r>
      <w:r w:rsidRPr="001322DD">
        <w:rPr>
          <w:rStyle w:val="Emphasis"/>
          <w:highlight w:val="green"/>
        </w:rPr>
        <w:t>stoking</w:t>
      </w:r>
      <w:r w:rsidRPr="002962AD">
        <w:rPr>
          <w:rStyle w:val="StyleUnderline"/>
        </w:rPr>
        <w:t xml:space="preserve"> and </w:t>
      </w:r>
      <w:r w:rsidRPr="002962AD">
        <w:rPr>
          <w:rStyle w:val="Emphasis"/>
        </w:rPr>
        <w:t xml:space="preserve">managing </w:t>
      </w:r>
      <w:r w:rsidRPr="001322DD">
        <w:rPr>
          <w:rStyle w:val="Emphasis"/>
          <w:highlight w:val="green"/>
        </w:rPr>
        <w:t>the fire</w:t>
      </w:r>
      <w:r w:rsidRPr="002962AD">
        <w:rPr>
          <w:sz w:val="16"/>
        </w:rPr>
        <w:t>. However, our peoples and communities are entangled in the university. Enkindling it, therefore, requires that we determine how to nullify this entanglement, while also mobilizing techniques to steal from, survive, and build space for life outside of the institution. For that purpose, we conclude by discussing three constructive and transformative techniques which work towards the development of a new social structure, one that will outlast and supplant higher education; we name them stances of survival, empowerment, and (theft by) conversion.</w:t>
      </w:r>
    </w:p>
    <w:p w14:paraId="70AF08F3" w14:textId="77777777" w:rsidR="008E0508" w:rsidRPr="001322DD" w:rsidRDefault="008E0508" w:rsidP="008E0508">
      <w:pPr>
        <w:rPr>
          <w:rStyle w:val="StyleUnderline"/>
          <w:highlight w:val="green"/>
        </w:rPr>
      </w:pPr>
      <w:r w:rsidRPr="002962AD">
        <w:rPr>
          <w:sz w:val="16"/>
        </w:rPr>
        <w:t xml:space="preserve">To us </w:t>
      </w:r>
      <w:r w:rsidRPr="002962AD">
        <w:rPr>
          <w:rStyle w:val="StyleUnderline"/>
        </w:rPr>
        <w:t>this writing is</w:t>
      </w:r>
      <w:r w:rsidRPr="002962AD">
        <w:rPr>
          <w:sz w:val="16"/>
        </w:rPr>
        <w:t xml:space="preserve"> itself a </w:t>
      </w:r>
      <w:r w:rsidRPr="002962AD">
        <w:rPr>
          <w:rStyle w:val="StyleUnderline"/>
        </w:rPr>
        <w:t xml:space="preserve">decolonial act of </w:t>
      </w:r>
      <w:r w:rsidRPr="002962AD">
        <w:rPr>
          <w:rStyle w:val="Emphasis"/>
        </w:rPr>
        <w:t>studying</w:t>
      </w:r>
      <w:r w:rsidRPr="002962AD">
        <w:rPr>
          <w:sz w:val="16"/>
        </w:rPr>
        <w:t xml:space="preserve">, planning, </w:t>
      </w:r>
      <w:r w:rsidRPr="002962AD">
        <w:rPr>
          <w:rStyle w:val="StyleUnderline"/>
        </w:rPr>
        <w:t xml:space="preserve">and </w:t>
      </w:r>
      <w:r w:rsidRPr="002962AD">
        <w:rPr>
          <w:rStyle w:val="Emphasis"/>
        </w:rPr>
        <w:t>actualizing</w:t>
      </w:r>
      <w:r w:rsidRPr="002962AD">
        <w:rPr>
          <w:rStyle w:val="StyleUnderline"/>
        </w:rPr>
        <w:t xml:space="preserve"> what we</w:t>
      </w:r>
      <w:r w:rsidRPr="002962AD">
        <w:rPr>
          <w:sz w:val="16"/>
        </w:rPr>
        <w:t xml:space="preserve"> do </w:t>
      </w:r>
      <w:r w:rsidRPr="002962AD">
        <w:rPr>
          <w:rStyle w:val="StyleUnderline"/>
        </w:rPr>
        <w:t>want</w:t>
      </w:r>
      <w:r w:rsidRPr="002962AD">
        <w:rPr>
          <w:sz w:val="16"/>
        </w:rPr>
        <w:t xml:space="preserve">. </w:t>
      </w:r>
      <w:r w:rsidRPr="002962AD">
        <w:rPr>
          <w:rStyle w:val="StyleUnderline"/>
        </w:rPr>
        <w:t xml:space="preserve">By speaking </w:t>
      </w:r>
      <w:r w:rsidRPr="002962AD">
        <w:rPr>
          <w:sz w:val="16"/>
        </w:rPr>
        <w:t xml:space="preserve">the truth of </w:t>
      </w:r>
      <w:r w:rsidRPr="002962AD">
        <w:rPr>
          <w:rStyle w:val="StyleUnderline"/>
        </w:rPr>
        <w:t>our experiences</w:t>
      </w:r>
      <w:r w:rsidRPr="002962AD">
        <w:rPr>
          <w:sz w:val="16"/>
        </w:rPr>
        <w:t xml:space="preserve">, without compromise, and </w:t>
      </w:r>
      <w:r w:rsidRPr="002962AD">
        <w:rPr>
          <w:rStyle w:val="Emphasis"/>
        </w:rPr>
        <w:t>without regard for the settler or their institutions</w:t>
      </w:r>
      <w:r w:rsidRPr="002962AD">
        <w:rPr>
          <w:rStyle w:val="StyleUnderline"/>
        </w:rPr>
        <w:t xml:space="preserve">, the oppressed confront hegemonic attempts to </w:t>
      </w:r>
      <w:r w:rsidRPr="002962AD">
        <w:rPr>
          <w:rStyle w:val="Emphasis"/>
        </w:rPr>
        <w:t>confine</w:t>
      </w:r>
      <w:r w:rsidRPr="002962AD">
        <w:rPr>
          <w:sz w:val="16"/>
        </w:rPr>
        <w:t xml:space="preserve"> and foreclose upon </w:t>
      </w:r>
      <w:r w:rsidRPr="002962AD">
        <w:rPr>
          <w:rStyle w:val="Emphasis"/>
        </w:rPr>
        <w:t>decolonization</w:t>
      </w:r>
      <w:r w:rsidRPr="002962AD">
        <w:rPr>
          <w:sz w:val="16"/>
        </w:rPr>
        <w:t>. This is no handbook to destroying the neoliberal colonial structure of higher education. It is, however, an affirmation of the necessity of its deflagration within the larger project of decolonization, and an opportunity to imagine life after the burning.</w:t>
      </w:r>
    </w:p>
    <w:p w14:paraId="05F755B5" w14:textId="77777777" w:rsidR="008E0508" w:rsidRPr="001322DD" w:rsidRDefault="008E0508" w:rsidP="008E0508">
      <w:pPr>
        <w:rPr>
          <w:rStyle w:val="StyleUnderline"/>
          <w:highlight w:val="green"/>
        </w:rPr>
      </w:pPr>
      <w:r w:rsidRPr="002962AD">
        <w:rPr>
          <w:sz w:val="16"/>
          <w:szCs w:val="16"/>
        </w:rPr>
        <w:t>A Definition of Settler Colonialism</w:t>
      </w:r>
    </w:p>
    <w:p w14:paraId="7C9FA4CB" w14:textId="77777777" w:rsidR="008E0508" w:rsidRPr="001322DD" w:rsidRDefault="008E0508" w:rsidP="008E0508">
      <w:pPr>
        <w:rPr>
          <w:rStyle w:val="StyleUnderline"/>
          <w:highlight w:val="green"/>
        </w:rPr>
      </w:pPr>
      <w:r w:rsidRPr="002962AD">
        <w:rPr>
          <w:rStyle w:val="StyleUnderline"/>
        </w:rPr>
        <w:t xml:space="preserve">We speak of </w:t>
      </w:r>
      <w:r w:rsidRPr="001322DD">
        <w:rPr>
          <w:rStyle w:val="Emphasis"/>
          <w:highlight w:val="green"/>
        </w:rPr>
        <w:t>settler colonialism</w:t>
      </w:r>
      <w:r w:rsidRPr="002962AD">
        <w:rPr>
          <w:rStyle w:val="StyleUnderline"/>
        </w:rPr>
        <w:t xml:space="preserve"> as that</w:t>
      </w:r>
      <w:r w:rsidRPr="002962AD">
        <w:rPr>
          <w:sz w:val="16"/>
        </w:rPr>
        <w:t xml:space="preserve"> particular </w:t>
      </w:r>
      <w:r w:rsidRPr="002962AD">
        <w:rPr>
          <w:rStyle w:val="Emphasis"/>
        </w:rPr>
        <w:t>imperial violence</w:t>
      </w:r>
      <w:r w:rsidRPr="002962AD">
        <w:rPr>
          <w:rStyle w:val="StyleUnderline"/>
        </w:rPr>
        <w:t xml:space="preserve"> practiced by settler populations on colonized lands</w:t>
      </w:r>
      <w:r w:rsidRPr="002962AD">
        <w:rPr>
          <w:sz w:val="16"/>
        </w:rPr>
        <w:t xml:space="preserve">. As settlers, these populations must secure their own futurity, belonging, and dominion within the homelands of indigenous peoples. For that reason, settler colonialism is primarily concerned with territoriality (Wolfe, 2006), exercising both internal and external modes of imperialism in order to secure the permanent occupation of indigenous territory, with the “express purpose of building an ethnically distinct national community” (Bonds &amp; Inwood, 2016, p. 716). </w:t>
      </w:r>
      <w:r w:rsidRPr="002962AD">
        <w:rPr>
          <w:rStyle w:val="StyleUnderline"/>
        </w:rPr>
        <w:t>The maintenance of</w:t>
      </w:r>
      <w:r w:rsidRPr="002962AD">
        <w:rPr>
          <w:sz w:val="16"/>
        </w:rPr>
        <w:t xml:space="preserve"> that national community, i.e. </w:t>
      </w:r>
      <w:r w:rsidRPr="002962AD">
        <w:rPr>
          <w:rStyle w:val="StyleUnderline"/>
        </w:rPr>
        <w:t xml:space="preserve">the </w:t>
      </w:r>
      <w:r w:rsidRPr="002962AD">
        <w:rPr>
          <w:rStyle w:val="Emphasis"/>
        </w:rPr>
        <w:t>settler state</w:t>
      </w:r>
      <w:r w:rsidRPr="002962AD">
        <w:rPr>
          <w:sz w:val="16"/>
        </w:rPr>
        <w:t xml:space="preserve">, is defined by and </w:t>
      </w:r>
      <w:r w:rsidRPr="001322DD">
        <w:rPr>
          <w:rStyle w:val="StyleUnderline"/>
          <w:highlight w:val="green"/>
        </w:rPr>
        <w:t>depends</w:t>
      </w:r>
      <w:r w:rsidRPr="002962AD">
        <w:rPr>
          <w:rStyle w:val="StyleUnderline"/>
        </w:rPr>
        <w:t xml:space="preserve"> up</w:t>
      </w:r>
      <w:r w:rsidRPr="001322DD">
        <w:rPr>
          <w:rStyle w:val="StyleUnderline"/>
          <w:highlight w:val="green"/>
        </w:rPr>
        <w:t>on eliminating indigenous peoples</w:t>
      </w:r>
      <w:r w:rsidRPr="002962AD">
        <w:rPr>
          <w:rStyle w:val="StyleUnderline"/>
        </w:rPr>
        <w:t>,</w:t>
      </w:r>
      <w:r w:rsidRPr="002962AD">
        <w:rPr>
          <w:sz w:val="16"/>
        </w:rPr>
        <w:t xml:space="preserve"> seizing and privatizing indigenous lands, </w:t>
      </w:r>
      <w:r w:rsidRPr="002962AD">
        <w:rPr>
          <w:rStyle w:val="StyleUnderline"/>
        </w:rPr>
        <w:t xml:space="preserve">exploiting and containing marginalized peoples </w:t>
      </w:r>
      <w:r w:rsidRPr="001322DD">
        <w:rPr>
          <w:rStyle w:val="StyleUnderline"/>
          <w:highlight w:val="green"/>
        </w:rPr>
        <w:t>in</w:t>
      </w:r>
      <w:r w:rsidRPr="002962AD">
        <w:rPr>
          <w:rStyle w:val="StyleUnderline"/>
        </w:rPr>
        <w:t xml:space="preserve"> a system of </w:t>
      </w:r>
      <w:r w:rsidRPr="001322DD">
        <w:rPr>
          <w:rStyle w:val="Emphasis"/>
          <w:highlight w:val="green"/>
        </w:rPr>
        <w:t>racial capitalism</w:t>
      </w:r>
      <w:r w:rsidRPr="002962AD">
        <w:rPr>
          <w:sz w:val="16"/>
        </w:rPr>
        <w:t xml:space="preserve"> (Bonds &amp; Inwood, 2016; Gilmore, 2007). These operations, of what we henceforth describe as </w:t>
      </w:r>
      <w:r w:rsidRPr="002962AD">
        <w:rPr>
          <w:rStyle w:val="StyleUnderline"/>
        </w:rPr>
        <w:t>settler colonial violence</w:t>
      </w:r>
      <w:r w:rsidRPr="002962AD">
        <w:rPr>
          <w:sz w:val="16"/>
        </w:rPr>
        <w:t xml:space="preserve">, </w:t>
      </w:r>
      <w:r w:rsidRPr="002962AD">
        <w:rPr>
          <w:rStyle w:val="StyleUnderline"/>
        </w:rPr>
        <w:t>are carried out by</w:t>
      </w:r>
      <w:r w:rsidRPr="002962AD">
        <w:rPr>
          <w:sz w:val="16"/>
        </w:rPr>
        <w:t xml:space="preserve"> the various formal institutions and informal social systems of </w:t>
      </w:r>
      <w:r w:rsidRPr="002962AD">
        <w:rPr>
          <w:rStyle w:val="StyleUnderline"/>
        </w:rPr>
        <w:t xml:space="preserve">the </w:t>
      </w:r>
      <w:r w:rsidRPr="002962AD">
        <w:rPr>
          <w:rStyle w:val="Emphasis"/>
        </w:rPr>
        <w:t>settler state</w:t>
      </w:r>
      <w:r w:rsidRPr="002962AD">
        <w:rPr>
          <w:rStyle w:val="StyleUnderline"/>
        </w:rPr>
        <w:t xml:space="preserve">; the </w:t>
      </w:r>
      <w:r w:rsidRPr="001322DD">
        <w:rPr>
          <w:rStyle w:val="Emphasis"/>
          <w:highlight w:val="green"/>
        </w:rPr>
        <w:t>murder</w:t>
      </w:r>
      <w:r w:rsidRPr="001322DD">
        <w:rPr>
          <w:rStyle w:val="StyleUnderline"/>
          <w:highlight w:val="green"/>
        </w:rPr>
        <w:t xml:space="preserve"> of </w:t>
      </w:r>
      <w:r w:rsidRPr="001322DD">
        <w:rPr>
          <w:rStyle w:val="Emphasis"/>
          <w:highlight w:val="green"/>
        </w:rPr>
        <w:t>indigenous women</w:t>
      </w:r>
      <w:r w:rsidRPr="002962AD">
        <w:rPr>
          <w:rStyle w:val="StyleUnderline"/>
        </w:rPr>
        <w:t xml:space="preserve">, </w:t>
      </w:r>
      <w:r w:rsidRPr="002962AD">
        <w:rPr>
          <w:rStyle w:val="Emphasis"/>
        </w:rPr>
        <w:t xml:space="preserve">industry-driven </w:t>
      </w:r>
      <w:r w:rsidRPr="001322DD">
        <w:rPr>
          <w:rStyle w:val="Emphasis"/>
          <w:highlight w:val="green"/>
        </w:rPr>
        <w:t>environmental genocide</w:t>
      </w:r>
      <w:r w:rsidRPr="002962AD">
        <w:rPr>
          <w:sz w:val="16"/>
        </w:rPr>
        <w:t xml:space="preserve"> (Whyte, 2018)</w:t>
      </w:r>
      <w:r w:rsidRPr="002962AD">
        <w:rPr>
          <w:rStyle w:val="StyleUnderline"/>
        </w:rPr>
        <w:t xml:space="preserve">, </w:t>
      </w:r>
      <w:r w:rsidRPr="002962AD">
        <w:rPr>
          <w:rStyle w:val="Emphasis"/>
        </w:rPr>
        <w:t xml:space="preserve">racist </w:t>
      </w:r>
      <w:r w:rsidRPr="001322DD">
        <w:rPr>
          <w:rStyle w:val="Emphasis"/>
          <w:highlight w:val="green"/>
        </w:rPr>
        <w:t>border expansion</w:t>
      </w:r>
      <w:r w:rsidRPr="002962AD">
        <w:rPr>
          <w:rStyle w:val="StyleUnderline"/>
        </w:rPr>
        <w:t xml:space="preserve">, </w:t>
      </w:r>
      <w:r w:rsidRPr="002962AD">
        <w:rPr>
          <w:rStyle w:val="Emphasis"/>
        </w:rPr>
        <w:t>urban restructuring</w:t>
      </w:r>
      <w:r w:rsidRPr="002962AD">
        <w:rPr>
          <w:rStyle w:val="StyleUnderline"/>
        </w:rPr>
        <w:t xml:space="preserve">, </w:t>
      </w:r>
      <w:r w:rsidRPr="001322DD">
        <w:rPr>
          <w:rStyle w:val="Emphasis"/>
          <w:highlight w:val="green"/>
        </w:rPr>
        <w:t>mass incarceration</w:t>
      </w:r>
      <w:r w:rsidRPr="001322DD">
        <w:rPr>
          <w:rStyle w:val="StyleUnderline"/>
          <w:highlight w:val="green"/>
        </w:rPr>
        <w:t>, and</w:t>
      </w:r>
      <w:r w:rsidRPr="002962AD">
        <w:rPr>
          <w:rStyle w:val="StyleUnderline"/>
        </w:rPr>
        <w:t xml:space="preserve"> the </w:t>
      </w:r>
      <w:r w:rsidRPr="002962AD">
        <w:rPr>
          <w:rStyle w:val="Emphasis"/>
        </w:rPr>
        <w:t>exploitation</w:t>
      </w:r>
      <w:r w:rsidRPr="002962AD">
        <w:rPr>
          <w:rStyle w:val="StyleUnderline"/>
        </w:rPr>
        <w:t xml:space="preserve"> and </w:t>
      </w:r>
      <w:r w:rsidRPr="001322DD">
        <w:rPr>
          <w:rStyle w:val="Emphasis"/>
          <w:highlight w:val="green"/>
        </w:rPr>
        <w:t>killing</w:t>
      </w:r>
      <w:r w:rsidRPr="002962AD">
        <w:rPr>
          <w:rStyle w:val="StyleUnderline"/>
        </w:rPr>
        <w:t xml:space="preserve"> of </w:t>
      </w:r>
      <w:r w:rsidRPr="001322DD">
        <w:rPr>
          <w:rStyle w:val="Emphasis"/>
          <w:highlight w:val="green"/>
        </w:rPr>
        <w:t>Black people</w:t>
      </w:r>
      <w:r w:rsidRPr="002962AD">
        <w:rPr>
          <w:sz w:val="16"/>
        </w:rPr>
        <w:t xml:space="preserve"> (to name a few examples), </w:t>
      </w:r>
      <w:r w:rsidRPr="001322DD">
        <w:rPr>
          <w:rStyle w:val="StyleUnderline"/>
          <w:highlight w:val="green"/>
        </w:rPr>
        <w:t xml:space="preserve">are its </w:t>
      </w:r>
      <w:r w:rsidRPr="001322DD">
        <w:rPr>
          <w:rStyle w:val="Emphasis"/>
          <w:highlight w:val="green"/>
        </w:rPr>
        <w:t>evidence</w:t>
      </w:r>
      <w:r w:rsidRPr="002962AD">
        <w:rPr>
          <w:rStyle w:val="StyleUnderline"/>
        </w:rPr>
        <w:t>. What must be understood</w:t>
      </w:r>
      <w:r w:rsidRPr="002962AD">
        <w:rPr>
          <w:sz w:val="16"/>
        </w:rPr>
        <w:t xml:space="preserve"> then, </w:t>
      </w:r>
      <w:r w:rsidRPr="002962AD">
        <w:rPr>
          <w:rStyle w:val="StyleUnderline"/>
        </w:rPr>
        <w:t xml:space="preserve">is that </w:t>
      </w:r>
      <w:r w:rsidRPr="001322DD">
        <w:rPr>
          <w:rStyle w:val="Emphasis"/>
          <w:highlight w:val="green"/>
        </w:rPr>
        <w:t>settler colonialism</w:t>
      </w:r>
      <w:r w:rsidRPr="001322DD">
        <w:rPr>
          <w:rStyle w:val="StyleUnderline"/>
          <w:highlight w:val="green"/>
        </w:rPr>
        <w:t xml:space="preserve"> is</w:t>
      </w:r>
      <w:r w:rsidRPr="002962AD">
        <w:rPr>
          <w:rStyle w:val="StyleUnderline"/>
        </w:rPr>
        <w:t xml:space="preserve"> not an isolated </w:t>
      </w:r>
      <w:r w:rsidRPr="002962AD">
        <w:rPr>
          <w:rStyle w:val="Emphasis"/>
        </w:rPr>
        <w:t>historical event</w:t>
      </w:r>
      <w:r w:rsidRPr="002962AD">
        <w:rPr>
          <w:rStyle w:val="StyleUnderline"/>
        </w:rPr>
        <w:t xml:space="preserve">, nor a regrettable </w:t>
      </w:r>
      <w:r w:rsidRPr="002962AD">
        <w:rPr>
          <w:rStyle w:val="Emphasis"/>
        </w:rPr>
        <w:t>vestige</w:t>
      </w:r>
      <w:r w:rsidRPr="002962AD">
        <w:rPr>
          <w:sz w:val="16"/>
        </w:rPr>
        <w:t xml:space="preserve"> of times passed. </w:t>
      </w:r>
      <w:r w:rsidRPr="002962AD">
        <w:rPr>
          <w:rStyle w:val="StyleUnderline"/>
        </w:rPr>
        <w:t>It is</w:t>
      </w:r>
      <w:r w:rsidRPr="002962AD">
        <w:rPr>
          <w:sz w:val="16"/>
        </w:rPr>
        <w:t xml:space="preserve">, rather, </w:t>
      </w:r>
      <w:r w:rsidRPr="001322DD">
        <w:rPr>
          <w:rStyle w:val="StyleUnderline"/>
          <w:highlight w:val="green"/>
        </w:rPr>
        <w:t xml:space="preserve">an </w:t>
      </w:r>
      <w:r w:rsidRPr="001322DD">
        <w:rPr>
          <w:rStyle w:val="Emphasis"/>
          <w:highlight w:val="green"/>
        </w:rPr>
        <w:t>enduring reality</w:t>
      </w:r>
      <w:r w:rsidRPr="002962AD">
        <w:rPr>
          <w:rStyle w:val="StyleUnderline"/>
        </w:rPr>
        <w:t>, re/</w:t>
      </w:r>
      <w:r w:rsidRPr="001322DD">
        <w:rPr>
          <w:rStyle w:val="StyleUnderline"/>
          <w:highlight w:val="green"/>
        </w:rPr>
        <w:t>structured by</w:t>
      </w:r>
      <w:r w:rsidRPr="002962AD">
        <w:rPr>
          <w:sz w:val="16"/>
        </w:rPr>
        <w:t xml:space="preserve"> the </w:t>
      </w:r>
      <w:r w:rsidRPr="002962AD">
        <w:rPr>
          <w:rStyle w:val="StyleUnderline"/>
        </w:rPr>
        <w:t xml:space="preserve">settler insecurities of living on </w:t>
      </w:r>
      <w:r w:rsidRPr="001322DD">
        <w:rPr>
          <w:rStyle w:val="Emphasis"/>
          <w:highlight w:val="green"/>
        </w:rPr>
        <w:t>stolen land</w:t>
      </w:r>
      <w:r w:rsidRPr="002962AD">
        <w:rPr>
          <w:sz w:val="16"/>
        </w:rPr>
        <w:t>, and reckoning with the violence of their own existence.</w:t>
      </w:r>
    </w:p>
    <w:p w14:paraId="1381E7C0" w14:textId="77777777" w:rsidR="008E0508" w:rsidRPr="001322DD" w:rsidRDefault="008E0508" w:rsidP="008E0508">
      <w:pPr>
        <w:rPr>
          <w:rStyle w:val="StyleUnderline"/>
          <w:highlight w:val="green"/>
        </w:rPr>
      </w:pPr>
      <w:r w:rsidRPr="002962AD">
        <w:rPr>
          <w:sz w:val="16"/>
          <w:szCs w:val="16"/>
        </w:rPr>
        <w:t>A Definition of Decolonization</w:t>
      </w:r>
    </w:p>
    <w:p w14:paraId="79A468B8" w14:textId="77777777" w:rsidR="008E0508" w:rsidRPr="001322DD" w:rsidRDefault="008E0508" w:rsidP="008E0508">
      <w:pPr>
        <w:rPr>
          <w:highlight w:val="green"/>
          <w:u w:val="single"/>
        </w:rPr>
      </w:pPr>
      <w:r w:rsidRPr="002962AD">
        <w:rPr>
          <w:sz w:val="16"/>
        </w:rPr>
        <w:t xml:space="preserve">As Tuck and Yang (2012) have urged us to see, </w:t>
      </w:r>
      <w:r w:rsidRPr="002962AD">
        <w:rPr>
          <w:rStyle w:val="Emphasis"/>
        </w:rPr>
        <w:t>decolonization</w:t>
      </w:r>
      <w:r w:rsidRPr="002962AD">
        <w:rPr>
          <w:sz w:val="16"/>
        </w:rPr>
        <w:t xml:space="preserve"> is not a metaphor for social change. It </w:t>
      </w:r>
      <w:r w:rsidRPr="002962AD">
        <w:rPr>
          <w:rStyle w:val="StyleUnderline"/>
        </w:rPr>
        <w:t xml:space="preserve">is a </w:t>
      </w:r>
      <w:r w:rsidRPr="002962AD">
        <w:rPr>
          <w:sz w:val="16"/>
        </w:rPr>
        <w:t xml:space="preserve">likewise necessarily </w:t>
      </w:r>
      <w:r w:rsidRPr="002962AD">
        <w:rPr>
          <w:rStyle w:val="Emphasis"/>
        </w:rPr>
        <w:t>violent disruption</w:t>
      </w:r>
      <w:r w:rsidRPr="002962AD">
        <w:rPr>
          <w:rStyle w:val="StyleUnderline"/>
        </w:rPr>
        <w:t xml:space="preserve"> and expulsion of </w:t>
      </w:r>
      <w:r w:rsidRPr="002962AD">
        <w:rPr>
          <w:rStyle w:val="Emphasis"/>
        </w:rPr>
        <w:t>colonial order</w:t>
      </w:r>
      <w:r w:rsidRPr="002962AD">
        <w:rPr>
          <w:rStyle w:val="StyleUnderline"/>
        </w:rPr>
        <w:t xml:space="preserve"> from </w:t>
      </w:r>
      <w:r w:rsidRPr="002962AD">
        <w:rPr>
          <w:rStyle w:val="Emphasis"/>
        </w:rPr>
        <w:t>indigenous lives</w:t>
      </w:r>
      <w:r w:rsidRPr="002962AD">
        <w:rPr>
          <w:rStyle w:val="StyleUnderline"/>
        </w:rPr>
        <w:t xml:space="preserve"> and </w:t>
      </w:r>
      <w:r w:rsidRPr="002962AD">
        <w:rPr>
          <w:rStyle w:val="Emphasis"/>
        </w:rPr>
        <w:t>lands</w:t>
      </w:r>
      <w:r w:rsidRPr="002962AD">
        <w:rPr>
          <w:sz w:val="16"/>
        </w:rPr>
        <w:t xml:space="preserve"> (Smith, 2012). </w:t>
      </w:r>
      <w:r w:rsidRPr="002962AD">
        <w:rPr>
          <w:rStyle w:val="StyleUnderline"/>
        </w:rPr>
        <w:t xml:space="preserve">Decolonization is not an attempt to seize </w:t>
      </w:r>
      <w:r w:rsidRPr="002962AD">
        <w:rPr>
          <w:rStyle w:val="Emphasis"/>
        </w:rPr>
        <w:t>imperial wealth</w:t>
      </w:r>
      <w:r w:rsidRPr="002962AD">
        <w:rPr>
          <w:rStyle w:val="StyleUnderline"/>
        </w:rPr>
        <w:t xml:space="preserve"> or recreate</w:t>
      </w:r>
      <w:r w:rsidRPr="002962AD">
        <w:rPr>
          <w:sz w:val="16"/>
        </w:rPr>
        <w:t xml:space="preserve"> the </w:t>
      </w:r>
      <w:r w:rsidRPr="002962AD">
        <w:rPr>
          <w:rStyle w:val="StyleUnderline"/>
        </w:rPr>
        <w:t>progress it affords, but to end</w:t>
      </w:r>
      <w:r w:rsidRPr="002962AD">
        <w:rPr>
          <w:sz w:val="16"/>
        </w:rPr>
        <w:t xml:space="preserve"> the systems of </w:t>
      </w:r>
      <w:r w:rsidRPr="002962AD">
        <w:rPr>
          <w:rStyle w:val="Emphasis"/>
        </w:rPr>
        <w:t>exploitation</w:t>
      </w:r>
      <w:r w:rsidRPr="002962AD">
        <w:rPr>
          <w:rStyle w:val="StyleUnderline"/>
        </w:rPr>
        <w:t xml:space="preserve"> that produce them both. Decolonization is concerned with the reclamation of </w:t>
      </w:r>
      <w:r w:rsidRPr="002962AD">
        <w:rPr>
          <w:rStyle w:val="Emphasis"/>
        </w:rPr>
        <w:t>indigenous</w:t>
      </w:r>
      <w:r w:rsidRPr="002962AD">
        <w:rPr>
          <w:sz w:val="16"/>
        </w:rPr>
        <w:t xml:space="preserve"> modes of </w:t>
      </w:r>
      <w:r w:rsidRPr="002962AD">
        <w:rPr>
          <w:rStyle w:val="Emphasis"/>
        </w:rPr>
        <w:t>life</w:t>
      </w:r>
      <w:r w:rsidRPr="002962AD">
        <w:rPr>
          <w:sz w:val="16"/>
        </w:rPr>
        <w:t xml:space="preserve"> (Coulthard, 2014), </w:t>
      </w:r>
      <w:r w:rsidRPr="002962AD">
        <w:rPr>
          <w:rStyle w:val="StyleUnderline"/>
        </w:rPr>
        <w:t>centering relationships between people and the land, and envisioning</w:t>
      </w:r>
      <w:r w:rsidRPr="002962AD">
        <w:rPr>
          <w:sz w:val="16"/>
        </w:rPr>
        <w:t xml:space="preserve"> our own </w:t>
      </w:r>
      <w:r w:rsidRPr="002962AD">
        <w:rPr>
          <w:rStyle w:val="StyleUnderline"/>
        </w:rPr>
        <w:t xml:space="preserve">futurities without regard for the </w:t>
      </w:r>
      <w:r w:rsidRPr="002962AD">
        <w:rPr>
          <w:rStyle w:val="Emphasis"/>
        </w:rPr>
        <w:t>settler</w:t>
      </w:r>
      <w:r w:rsidRPr="002962AD">
        <w:rPr>
          <w:sz w:val="16"/>
        </w:rPr>
        <w:t>.</w:t>
      </w:r>
    </w:p>
    <w:p w14:paraId="33524EFC" w14:textId="77777777" w:rsidR="008E0508" w:rsidRPr="00506FE7" w:rsidRDefault="008E0508" w:rsidP="008E0508">
      <w:pPr>
        <w:pStyle w:val="Heading4"/>
        <w:rPr>
          <w:rFonts w:asciiTheme="minorHAnsi" w:hAnsiTheme="minorHAnsi" w:cstheme="minorHAnsi"/>
        </w:rPr>
      </w:pPr>
      <w:r>
        <w:rPr>
          <w:rFonts w:asciiTheme="minorHAnsi" w:hAnsiTheme="minorHAnsi" w:cstheme="minorHAnsi"/>
        </w:rPr>
        <w:t>Ungovernability mystifies colonial violence.</w:t>
      </w:r>
    </w:p>
    <w:p w14:paraId="77ACE1D9" w14:textId="77777777" w:rsidR="008E0508" w:rsidRPr="00506FE7" w:rsidRDefault="008E0508" w:rsidP="008E0508">
      <w:pPr>
        <w:rPr>
          <w:rFonts w:asciiTheme="minorHAnsi" w:hAnsiTheme="minorHAnsi" w:cstheme="minorHAnsi"/>
        </w:rPr>
      </w:pPr>
      <w:r w:rsidRPr="00506FE7">
        <w:rPr>
          <w:rStyle w:val="Style13ptBold"/>
          <w:rFonts w:asciiTheme="minorHAnsi" w:hAnsiTheme="minorHAnsi" w:cstheme="minorHAnsi"/>
        </w:rPr>
        <w:t>King</w:t>
      </w:r>
      <w:r w:rsidRPr="00506FE7">
        <w:rPr>
          <w:rFonts w:asciiTheme="minorHAnsi" w:hAnsiTheme="minorHAnsi" w:cstheme="minorHAnsi"/>
        </w:rPr>
        <w:t xml:space="preserve">, Tiffany Lethabo </w:t>
      </w:r>
      <w:r w:rsidRPr="00506FE7">
        <w:rPr>
          <w:rStyle w:val="Style13ptBold"/>
          <w:rFonts w:asciiTheme="minorHAnsi" w:hAnsiTheme="minorHAnsi" w:cstheme="minorHAnsi"/>
        </w:rPr>
        <w:t xml:space="preserve">17 </w:t>
      </w:r>
      <w:r w:rsidRPr="00506FE7">
        <w:rPr>
          <w:rFonts w:asciiTheme="minorHAnsi" w:hAnsiTheme="minorHAnsi" w:cstheme="minorHAnsi"/>
        </w:rPr>
        <w:t xml:space="preserve">(TIFFANY LETHABO KING is currently residing in Atlanta, Georgia, and is assistant professor in the Institute for Women’s, Gender and Sexuality Studies. Since she has lived in Atlanta, she has been able to touch ground where her maternal and paternal ancestors survived under enslavement as well as experience the living land of the Muscogee, Creek, and Cherokee. Humans Involved: Lurking in the Lines of Posthumanist Flight. Source: Critical Ethnic Studies, Vol. 3, No. 1 (Spring 2017), pp. 176-180. Published by: University of Minnesota Press. Stable URL: </w:t>
      </w:r>
      <w:hyperlink r:id="rId5" w:history="1">
        <w:r w:rsidRPr="00506FE7">
          <w:rPr>
            <w:rStyle w:val="wikigeneratedlinkcontent"/>
            <w:rFonts w:asciiTheme="minorHAnsi" w:hAnsiTheme="minorHAnsi" w:cstheme="minorHAnsi"/>
            <w:color w:val="0000FF"/>
            <w:u w:val="single"/>
          </w:rPr>
          <w:t>http://www.jstor.org/stable/10.5749/jcritethnstud.3.1.0162.</w:t>
        </w:r>
      </w:hyperlink>
      <w:r w:rsidRPr="00506FE7">
        <w:rPr>
          <w:rStyle w:val="wikiexternallink"/>
          <w:rFonts w:asciiTheme="minorHAnsi" w:hAnsiTheme="minorHAnsi" w:cstheme="minorHAnsi"/>
        </w:rPr>
        <w:t>) IH</w:t>
      </w:r>
    </w:p>
    <w:p w14:paraId="3E614CE6" w14:textId="77777777" w:rsidR="008E0508" w:rsidRPr="00506FE7" w:rsidRDefault="008E0508" w:rsidP="008E0508">
      <w:pPr>
        <w:rPr>
          <w:rFonts w:asciiTheme="minorHAnsi" w:hAnsiTheme="minorHAnsi" w:cstheme="minorHAnsi"/>
          <w:sz w:val="16"/>
        </w:rPr>
      </w:pPr>
      <w:r w:rsidRPr="00506FE7">
        <w:rPr>
          <w:rFonts w:asciiTheme="minorHAnsi" w:hAnsiTheme="minorHAnsi" w:cstheme="minorHAnsi"/>
          <w:sz w:val="16"/>
        </w:rPr>
        <w:t xml:space="preserve">Throughout Sylvia Wynter’s body of work, particularly the portion that Greg Thomas calls the “beyond” work,40 Wynter attends to the epistemic, aes- thetic, performative, and moral technologies such as structural oppositions, which are needed in order to write the human as an exclusive mode of being. Sylvia Wynter is concerned with getting rid of the epistemic systems and orders of knowledge </w:t>
      </w:r>
      <w:r w:rsidRPr="00506FE7">
        <w:rPr>
          <w:rFonts w:asciiTheme="minorHAnsi" w:hAnsiTheme="minorHAnsi" w:cstheme="minorHAnsi"/>
          <w:sz w:val="16"/>
        </w:rPr>
        <w:lastRenderedPageBreak/>
        <w:t xml:space="preserve">(e.g., biological determinism, economic rational- ization, performances, and epistemes) that make the very emergence of ex- clusionary categories like the human possible. Without getting rid of these systems or artifacts, even if the category of the human is eliminated from language, it will be replaced with something else as long as biological deter- minism, economic rationalization, oppositions, and lines continue to order and govern thought. </w:t>
      </w:r>
      <w:r w:rsidRPr="00506FE7">
        <w:rPr>
          <w:rStyle w:val="StyleUnderline"/>
          <w:rFonts w:asciiTheme="minorHAnsi" w:hAnsiTheme="minorHAnsi" w:cstheme="minorHAnsi"/>
        </w:rPr>
        <w:t>The problem with the human is its scaffolding</w:t>
      </w:r>
      <w:r w:rsidRPr="00506FE7">
        <w:rPr>
          <w:rFonts w:asciiTheme="minorHAnsi" w:hAnsiTheme="minorHAnsi" w:cstheme="minorHAnsi"/>
          <w:sz w:val="16"/>
        </w:rPr>
        <w:t xml:space="preserve">, not the category itself. </w:t>
      </w:r>
      <w:r w:rsidRPr="00506FE7">
        <w:rPr>
          <w:rStyle w:val="StyleUnderline"/>
          <w:rFonts w:asciiTheme="minorHAnsi" w:hAnsiTheme="minorHAnsi" w:cstheme="minorHAnsi"/>
        </w:rPr>
        <w:t>The emergence of the human and specifically the overrep- resentation of the human as man depends on the continual reproduction of and sometimes destruction of oppositional frames— in order to replace a structural oppositional with another. Wynter contends that “all founding oppositions . . . express the fact that humans as organized orders not only struggle against the opposing “chaos,” but have need of it as well, not only destroying but also continually creating it</w:t>
      </w:r>
      <w:r w:rsidRPr="00506FE7">
        <w:rPr>
          <w:rFonts w:asciiTheme="minorHAnsi" w:hAnsiTheme="minorHAnsi" w:cstheme="minorHAnsi"/>
          <w:sz w:val="16"/>
        </w:rPr>
        <w:t xml:space="preserve">.”41 Over the course of Wynter’s work, there is a protracted discussion about the usefulness of the opposition “order/chaos” as a primary ordering force, which has persisted throughout time yet makes adjustments to what it posits as abject difference or the cha- otic outside of man at any given moment. </w:t>
      </w:r>
      <w:r w:rsidRPr="00506FE7">
        <w:rPr>
          <w:rStyle w:val="StyleUnderline"/>
          <w:rFonts w:asciiTheme="minorHAnsi" w:hAnsiTheme="minorHAnsi" w:cstheme="minorHAnsi"/>
        </w:rPr>
        <w:t>Within the secular human’s mode of man, the ordered self, culture, or “we” needs the chaotic, not- us, or them in the Negro and the Indian in order to know itself as culture</w:t>
      </w:r>
      <w:r w:rsidRPr="00506FE7">
        <w:rPr>
          <w:rFonts w:asciiTheme="minorHAnsi" w:hAnsiTheme="minorHAnsi" w:cstheme="minorHAnsi"/>
          <w:sz w:val="16"/>
        </w:rPr>
        <w:t xml:space="preserve">— Logos, Reason— and therefore as human. The human as man, in its ordered, rational, gendered, sexed, European, bourgeois form, needs chaos in order to secure a self, even as what is human changes. </w:t>
      </w:r>
      <w:r w:rsidRPr="001322DD">
        <w:rPr>
          <w:rStyle w:val="StyleUnderline"/>
          <w:rFonts w:asciiTheme="minorHAnsi" w:hAnsiTheme="minorHAnsi" w:cstheme="minorHAnsi"/>
          <w:highlight w:val="green"/>
        </w:rPr>
        <w:t>While the human as man may become elastic and more diverse (as proletariat and woman), it still requires an outside</w:t>
      </w:r>
      <w:r w:rsidRPr="00506FE7">
        <w:rPr>
          <w:rFonts w:asciiTheme="minorHAnsi" w:hAnsiTheme="minorHAnsi" w:cstheme="minorHAnsi"/>
          <w:sz w:val="16"/>
        </w:rPr>
        <w:t xml:space="preserve">. It still requires chaos, even if those who were previously a part of the realm of chaos enter into the zone of order. </w:t>
      </w:r>
      <w:r w:rsidRPr="00506FE7">
        <w:rPr>
          <w:rStyle w:val="StyleUnderline"/>
          <w:rFonts w:asciiTheme="minorHAnsi" w:hAnsiTheme="minorHAnsi" w:cstheme="minorHAnsi"/>
        </w:rPr>
        <w:t xml:space="preserve">It is </w:t>
      </w:r>
      <w:r w:rsidRPr="001322DD">
        <w:rPr>
          <w:rStyle w:val="StyleUnderline"/>
          <w:rFonts w:asciiTheme="minorHAnsi" w:hAnsiTheme="minorHAnsi" w:cstheme="minorHAnsi"/>
          <w:highlight w:val="green"/>
        </w:rPr>
        <w:t>within this lineated orbit of</w:t>
      </w:r>
      <w:r w:rsidRPr="00506FE7">
        <w:rPr>
          <w:rStyle w:val="StyleUnderline"/>
          <w:rFonts w:asciiTheme="minorHAnsi" w:hAnsiTheme="minorHAnsi" w:cstheme="minorHAnsi"/>
        </w:rPr>
        <w:t xml:space="preserve"> </w:t>
      </w:r>
      <w:r w:rsidRPr="001322DD">
        <w:rPr>
          <w:rStyle w:val="StyleUnderline"/>
          <w:rFonts w:asciiTheme="minorHAnsi" w:hAnsiTheme="minorHAnsi" w:cstheme="minorHAnsi"/>
          <w:highlight w:val="green"/>
        </w:rPr>
        <w:t>chaos and order that</w:t>
      </w:r>
      <w:r w:rsidRPr="00506FE7">
        <w:rPr>
          <w:rStyle w:val="StyleUnderline"/>
          <w:rFonts w:asciiTheme="minorHAnsi" w:hAnsiTheme="minorHAnsi" w:cstheme="minorHAnsi"/>
        </w:rPr>
        <w:t xml:space="preserve"> even </w:t>
      </w:r>
      <w:r w:rsidRPr="001322DD">
        <w:rPr>
          <w:rStyle w:val="StyleUnderline"/>
          <w:rFonts w:asciiTheme="minorHAnsi" w:hAnsiTheme="minorHAnsi" w:cstheme="minorHAnsi"/>
          <w:highlight w:val="green"/>
        </w:rPr>
        <w:t>nonrepresentational poststructuralist theories retain the trace of the human as a narrow ordering line of the self (even in subjectless guise).</w:t>
      </w:r>
      <w:r w:rsidRPr="00506FE7">
        <w:rPr>
          <w:rStyle w:val="StyleUnderline"/>
          <w:rFonts w:asciiTheme="minorHAnsi" w:hAnsiTheme="minorHAnsi" w:cstheme="minorHAnsi"/>
        </w:rPr>
        <w:t xml:space="preserve"> The line is but one geo- epistemology of white posthumanist thought. </w:t>
      </w:r>
      <w:r w:rsidRPr="00506FE7">
        <w:rPr>
          <w:rFonts w:asciiTheme="minorHAnsi" w:hAnsiTheme="minorHAnsi" w:cstheme="minorHAnsi"/>
          <w:sz w:val="16"/>
        </w:rPr>
        <w:t xml:space="preserve">The </w:t>
      </w:r>
      <w:r w:rsidRPr="001322DD">
        <w:rPr>
          <w:rStyle w:val="StyleUnderline"/>
          <w:rFonts w:asciiTheme="minorHAnsi" w:hAnsiTheme="minorHAnsi" w:cstheme="minorHAnsi"/>
          <w:highlight w:val="green"/>
        </w:rPr>
        <w:t>Deleuzo- guattarian “lines of flight,” even as a nomadic line though supposedly not attached to a</w:t>
      </w:r>
      <w:r w:rsidRPr="00506FE7">
        <w:rPr>
          <w:rStyle w:val="StyleUnderline"/>
          <w:rFonts w:asciiTheme="minorHAnsi" w:hAnsiTheme="minorHAnsi" w:cstheme="minorHAnsi"/>
        </w:rPr>
        <w:t xml:space="preserve"> self or a </w:t>
      </w:r>
      <w:r w:rsidRPr="001322DD">
        <w:rPr>
          <w:rStyle w:val="StyleUnderline"/>
          <w:rFonts w:asciiTheme="minorHAnsi" w:hAnsiTheme="minorHAnsi" w:cstheme="minorHAnsi"/>
          <w:highlight w:val="green"/>
        </w:rPr>
        <w:t>subject, carry the specter and trace of the human in the ordering and disciplining colonial lines of flight of conquest</w:t>
      </w:r>
      <w:r w:rsidRPr="00506FE7">
        <w:rPr>
          <w:rFonts w:asciiTheme="minorHAnsi" w:hAnsiTheme="minorHAnsi" w:cstheme="minorHAnsi"/>
          <w:sz w:val="16"/>
        </w:rPr>
        <w:t xml:space="preserve">. As Wynter argues, there are often reversals of the order and hierarchies of structural oppositions; the reversals fail to actually overcome and annihilate the need and desire for structural opposition as an actual order of knowledge.42 While “natural man” may prevail over ecclesiastical, clergical, or theological man, natural or rational man still needs to create himself as the center or norm in relation to those who lack rationality and reason (the Black and Native). Similarly, </w:t>
      </w:r>
      <w:r w:rsidRPr="00506FE7">
        <w:rPr>
          <w:rStyle w:val="StyleUnderline"/>
          <w:rFonts w:asciiTheme="minorHAnsi" w:hAnsiTheme="minorHAnsi" w:cstheme="minorHAnsi"/>
        </w:rPr>
        <w:t xml:space="preserve">poststructuralist theory may prevail over structuralist narratives that center the self or the “I”; however, the impulse to kill and create the Indian without ancestors alongside crafting a new self- annihilating post- humanist subject is still part of the order of knowledge of structural opposi- tion. The selfless, subjectless, posthuman still persists as the realm of life because of the annihilation of Indigenous and Black life. </w:t>
      </w:r>
      <w:r w:rsidRPr="00506FE7">
        <w:rPr>
          <w:rFonts w:asciiTheme="minorHAnsi" w:hAnsiTheme="minorHAnsi" w:cstheme="minorHAnsi"/>
          <w:sz w:val="16"/>
        </w:rPr>
        <w:t xml:space="preserve">Within critical theories, Black and Native people are rendered structur- alist (or modernist and dead) as white self- actualizing subjects disguise themselves as rhizomatic movements that transcend representation and the human. </w:t>
      </w:r>
      <w:r w:rsidRPr="00506FE7">
        <w:rPr>
          <w:rStyle w:val="StyleUnderline"/>
          <w:rFonts w:asciiTheme="minorHAnsi" w:hAnsiTheme="minorHAnsi" w:cstheme="minorHAnsi"/>
        </w:rPr>
        <w:t>Epistemes such as the line segregate the chaotic realm of death (Black and Native) from the poststructuralist realm of life (white tran- scendence) through structural opposition marked with blood.</w:t>
      </w:r>
      <w:r w:rsidRPr="00506FE7">
        <w:rPr>
          <w:rFonts w:asciiTheme="minorHAnsi" w:hAnsiTheme="minorHAnsi" w:cstheme="minorHAnsi"/>
          <w:sz w:val="16"/>
        </w:rPr>
        <w:t xml:space="preserve"> The line is a humanist geo- form and geo- episteme, which makes the kinds of segmen- tation that structural oppositions are based on possible.43 Humans must perceive and come to some social or human agreement that lines even exist in the social (cultural) and natural world. Even in Deleuze and Guattari’s ideal scenario in which lines are drawn and (re)drawn again outside the state’s mandates, someone (as a subject) must still render them as an outside to something</w:t>
      </w:r>
      <w:r w:rsidRPr="001322DD">
        <w:rPr>
          <w:rFonts w:asciiTheme="minorHAnsi" w:hAnsiTheme="minorHAnsi" w:cstheme="minorHAnsi"/>
          <w:sz w:val="16"/>
        </w:rPr>
        <w:t xml:space="preserve">. </w:t>
      </w:r>
      <w:r w:rsidRPr="001322DD">
        <w:rPr>
          <w:rStyle w:val="Emphasis"/>
          <w:rFonts w:asciiTheme="minorHAnsi" w:hAnsiTheme="minorHAnsi" w:cstheme="minorHAnsi"/>
        </w:rPr>
        <w:t>Poststructuralist traditions that attempt to transcend identity actually function as a ruse of subjectlessness. In</w:t>
      </w:r>
      <w:r w:rsidRPr="00506FE7">
        <w:rPr>
          <w:rStyle w:val="Emphasis"/>
          <w:rFonts w:asciiTheme="minorHAnsi" w:hAnsiTheme="minorHAnsi" w:cstheme="minorHAnsi"/>
        </w:rPr>
        <w:t xml:space="preserve"> fact, </w:t>
      </w:r>
      <w:r w:rsidRPr="00D954FE">
        <w:rPr>
          <w:rStyle w:val="Emphasis"/>
          <w:rFonts w:asciiTheme="minorHAnsi" w:hAnsiTheme="minorHAnsi" w:cstheme="minorHAnsi"/>
          <w:highlight w:val="green"/>
        </w:rPr>
        <w:t>q</w:t>
      </w:r>
      <w:r w:rsidRPr="001322DD">
        <w:rPr>
          <w:rStyle w:val="Emphasis"/>
          <w:rFonts w:asciiTheme="minorHAnsi" w:hAnsiTheme="minorHAnsi" w:cstheme="minorHAnsi"/>
          <w:highlight w:val="green"/>
        </w:rPr>
        <w:t>ueer subjectlessness and non- representational rhizomes are an expression of a posthumanism that resuscitates normative subjects through the death of Black and Indigenous peoples.</w:t>
      </w:r>
      <w:r w:rsidRPr="00506FE7">
        <w:rPr>
          <w:rStyle w:val="Emphasis"/>
          <w:rFonts w:asciiTheme="minorHAnsi" w:hAnsiTheme="minorHAnsi" w:cstheme="minorHAnsi"/>
        </w:rPr>
        <w:t xml:space="preserve"> </w:t>
      </w:r>
      <w:r w:rsidRPr="00506FE7">
        <w:rPr>
          <w:rFonts w:asciiTheme="minorHAnsi" w:hAnsiTheme="minorHAnsi" w:cstheme="minorHAnsi"/>
          <w:sz w:val="16"/>
        </w:rPr>
        <w:t xml:space="preserve">Continental theory has not typically had the stomach for sustaining an investigation of the kind of unspeakable violence that enabled the Marxist worker, queer, and affective subjectless discourses (one can only strive for subjectlessness if you possess it) to exist. </w:t>
      </w:r>
      <w:r w:rsidRPr="00506FE7">
        <w:rPr>
          <w:rStyle w:val="StyleUnderline"/>
          <w:rFonts w:asciiTheme="minorHAnsi" w:hAnsiTheme="minorHAnsi" w:cstheme="minorHAnsi"/>
        </w:rPr>
        <w:t xml:space="preserve">The </w:t>
      </w:r>
      <w:r w:rsidRPr="00D954FE">
        <w:rPr>
          <w:rStyle w:val="StyleUnderline"/>
          <w:rFonts w:asciiTheme="minorHAnsi" w:hAnsiTheme="minorHAnsi" w:cstheme="minorHAnsi"/>
          <w:highlight w:val="green"/>
        </w:rPr>
        <w:t>era</w:t>
      </w:r>
      <w:r w:rsidRPr="001322DD">
        <w:rPr>
          <w:rStyle w:val="StyleUnderline"/>
          <w:rFonts w:asciiTheme="minorHAnsi" w:hAnsiTheme="minorHAnsi" w:cstheme="minorHAnsi"/>
          <w:highlight w:val="green"/>
        </w:rPr>
        <w:t>sure of the (white) body- as- subject- as- ontology has been more effective in covering the bloody trail of white</w:t>
      </w:r>
      <w:r w:rsidRPr="00506FE7">
        <w:rPr>
          <w:rStyle w:val="StyleUnderline"/>
          <w:rFonts w:asciiTheme="minorHAnsi" w:hAnsiTheme="minorHAnsi" w:cstheme="minorHAnsi"/>
        </w:rPr>
        <w:t xml:space="preserve">/human- </w:t>
      </w:r>
      <w:r w:rsidRPr="001322DD">
        <w:rPr>
          <w:rStyle w:val="StyleUnderline"/>
          <w:rFonts w:asciiTheme="minorHAnsi" w:hAnsiTheme="minorHAnsi" w:cstheme="minorHAnsi"/>
          <w:highlight w:val="green"/>
        </w:rPr>
        <w:t>self- actualization</w:t>
      </w:r>
      <w:r w:rsidRPr="00506FE7">
        <w:rPr>
          <w:rStyle w:val="StyleUnderline"/>
          <w:rFonts w:asciiTheme="minorHAnsi" w:hAnsiTheme="minorHAnsi" w:cstheme="minorHAnsi"/>
        </w:rPr>
        <w:t xml:space="preserve"> than it has been at successfully offering a way around and beyond the entrapments of liberal humanism.</w:t>
      </w:r>
      <w:r w:rsidRPr="00506FE7">
        <w:rPr>
          <w:rFonts w:asciiTheme="minorHAnsi" w:hAnsiTheme="minorHAnsi" w:cstheme="minorHAnsi"/>
          <w:sz w:val="16"/>
        </w:rPr>
        <w:t xml:space="preserve"> According to Amber Jamilla Musser, even in its postidentitarian and subjectless modes, </w:t>
      </w:r>
      <w:r w:rsidRPr="001322DD">
        <w:rPr>
          <w:rStyle w:val="StyleUnderline"/>
          <w:rFonts w:asciiTheme="minorHAnsi" w:hAnsiTheme="minorHAnsi" w:cstheme="minorHAnsi"/>
          <w:highlight w:val="green"/>
        </w:rPr>
        <w:t>continental theories’ transgressive moves</w:t>
      </w:r>
      <w:r w:rsidRPr="00506FE7">
        <w:rPr>
          <w:rStyle w:val="StyleUnderline"/>
          <w:rFonts w:asciiTheme="minorHAnsi" w:hAnsiTheme="minorHAnsi" w:cstheme="minorHAnsi"/>
        </w:rPr>
        <w:t xml:space="preserve"> (affective, sensational, masochis- tic) tend to </w:t>
      </w:r>
      <w:r w:rsidRPr="001322DD">
        <w:rPr>
          <w:rStyle w:val="StyleUnderline"/>
          <w:rFonts w:asciiTheme="minorHAnsi" w:hAnsiTheme="minorHAnsi" w:cstheme="minorHAnsi"/>
          <w:highlight w:val="green"/>
        </w:rPr>
        <w:t>reinstantiate the white male (</w:t>
      </w:r>
      <w:r w:rsidRPr="001322DD">
        <w:rPr>
          <w:rStyle w:val="StyleUnderline"/>
          <w:rFonts w:asciiTheme="minorHAnsi" w:hAnsiTheme="minorHAnsi" w:cstheme="minorHAnsi"/>
        </w:rPr>
        <w:t xml:space="preserve">sometimes </w:t>
      </w:r>
      <w:r w:rsidRPr="001322DD">
        <w:rPr>
          <w:rStyle w:val="StyleUnderline"/>
          <w:rFonts w:asciiTheme="minorHAnsi" w:hAnsiTheme="minorHAnsi" w:cstheme="minorHAnsi"/>
          <w:highlight w:val="green"/>
        </w:rPr>
        <w:t>queer) subject that it hopes to overcome</w:t>
      </w:r>
      <w:r w:rsidRPr="00506FE7">
        <w:rPr>
          <w:rStyle w:val="StyleUnderline"/>
          <w:rFonts w:asciiTheme="minorHAnsi" w:hAnsiTheme="minorHAnsi" w:cstheme="minorHAnsi"/>
        </w:rPr>
        <w:t xml:space="preserve">.44 While not throwing away affect theory in Sensational Flesh, </w:t>
      </w:r>
      <w:r w:rsidRPr="00506FE7">
        <w:rPr>
          <w:rStyle w:val="StyleUnderline"/>
          <w:rFonts w:asciiTheme="minorHAnsi" w:hAnsiTheme="minorHAnsi" w:cstheme="minorHAnsi"/>
        </w:rPr>
        <w:lastRenderedPageBreak/>
        <w:t xml:space="preserve">Musser scrutinizes </w:t>
      </w:r>
      <w:r w:rsidRPr="001322DD">
        <w:rPr>
          <w:rStyle w:val="StyleUnderline"/>
          <w:rFonts w:asciiTheme="minorHAnsi" w:hAnsiTheme="minorHAnsi" w:cstheme="minorHAnsi"/>
          <w:highlight w:val="green"/>
        </w:rPr>
        <w:t>white queer theory’s moves</w:t>
      </w:r>
      <w:r w:rsidRPr="00506FE7">
        <w:rPr>
          <w:rStyle w:val="StyleUnderline"/>
          <w:rFonts w:asciiTheme="minorHAnsi" w:hAnsiTheme="minorHAnsi" w:cstheme="minorHAnsi"/>
        </w:rPr>
        <w:t xml:space="preserve"> toward subjectless, futurelessnes, and masochism as gestures that actually recover and </w:t>
      </w:r>
      <w:r w:rsidRPr="001322DD">
        <w:rPr>
          <w:rStyle w:val="StyleUnderline"/>
          <w:rFonts w:asciiTheme="minorHAnsi" w:hAnsiTheme="minorHAnsi" w:cstheme="minorHAnsi"/>
          <w:highlight w:val="green"/>
        </w:rPr>
        <w:t>reify a subject</w:t>
      </w:r>
      <w:r w:rsidRPr="00506FE7">
        <w:rPr>
          <w:rStyle w:val="StyleUnderline"/>
          <w:rFonts w:asciiTheme="minorHAnsi" w:hAnsiTheme="minorHAnsi" w:cstheme="minorHAnsi"/>
        </w:rPr>
        <w:t xml:space="preserve"> (often white male gay) as they seek to annihilate the subject. </w:t>
      </w:r>
      <w:r w:rsidRPr="00506FE7">
        <w:rPr>
          <w:rFonts w:asciiTheme="minorHAnsi" w:hAnsiTheme="minorHAnsi" w:cstheme="minorHAnsi"/>
          <w:sz w:val="16"/>
        </w:rPr>
        <w:t xml:space="preserve">Because of this, Musser refuses to read sensations like masochism in an exceptional vein. She explains, “I seek to reinvigorate these other ways of reading masochism, particularly because reading it as exceptional reifies norms of whiteness and masculinity and suppresses other modes of read- ing power, agency, and experience.”45 As Musser suspects, </w:t>
      </w:r>
      <w:r w:rsidRPr="00506FE7">
        <w:rPr>
          <w:rStyle w:val="StyleUnderline"/>
          <w:rFonts w:asciiTheme="minorHAnsi" w:hAnsiTheme="minorHAnsi" w:cstheme="minorHAnsi"/>
        </w:rPr>
        <w:t xml:space="preserve">those who claim a </w:t>
      </w:r>
      <w:r w:rsidRPr="001322DD">
        <w:rPr>
          <w:rStyle w:val="StyleUnderline"/>
          <w:rFonts w:asciiTheme="minorHAnsi" w:hAnsiTheme="minorHAnsi" w:cstheme="minorHAnsi"/>
          <w:highlight w:val="green"/>
        </w:rPr>
        <w:t>radical subjectless must do so through the abjection of others</w:t>
      </w:r>
      <w:r w:rsidRPr="00506FE7">
        <w:rPr>
          <w:rStyle w:val="StyleUnderline"/>
          <w:rFonts w:asciiTheme="minorHAnsi" w:hAnsiTheme="minorHAnsi" w:cstheme="minorHAnsi"/>
        </w:rPr>
        <w:t>. Men who claim masochism must become like (or reify) the position of the feminine- as- debased other without a self in order to then occupy this position of sub jectlessness. A fixing of an abject position through the (female, Black, Indige nous) body of the other must occur; then, an evacuation of the other’s body must take place in order for the embalming of or supplanting of the body with the white normative male figure.</w:t>
      </w:r>
      <w:r w:rsidRPr="00506FE7">
        <w:rPr>
          <w:rFonts w:asciiTheme="minorHAnsi" w:hAnsiTheme="minorHAnsi" w:cstheme="minorHAnsi"/>
          <w:sz w:val="16"/>
        </w:rPr>
        <w:t xml:space="preserve"> While Musser does not entirely refuse Deleuze and Guattari’s nonrepresentational gesture, she does prac- tice a kind of detached and suspicious read of the forms of violence that can be enacted in white moves beyond the human. Musser treats queer theories’ evangelists of loss and futurelessness, Leo Bersani and Lee Edelman, as non- exceptional and even potentially dangerous to subjects who inhabit the abject spaces that white bourgeois men try to occupy</w:t>
      </w:r>
      <w:r w:rsidRPr="00506FE7">
        <w:rPr>
          <w:rStyle w:val="StyleUnderline"/>
          <w:rFonts w:asciiTheme="minorHAnsi" w:hAnsiTheme="minorHAnsi" w:cstheme="minorHAnsi"/>
        </w:rPr>
        <w:t xml:space="preserve">. </w:t>
      </w:r>
      <w:r w:rsidRPr="001322DD">
        <w:rPr>
          <w:rStyle w:val="StyleUnderline"/>
          <w:rFonts w:asciiTheme="minorHAnsi" w:hAnsiTheme="minorHAnsi" w:cstheme="minorHAnsi"/>
          <w:highlight w:val="green"/>
        </w:rPr>
        <w:t>In the</w:t>
      </w:r>
      <w:r w:rsidRPr="00506FE7">
        <w:rPr>
          <w:rStyle w:val="StyleUnderline"/>
          <w:rFonts w:asciiTheme="minorHAnsi" w:hAnsiTheme="minorHAnsi" w:cstheme="minorHAnsi"/>
        </w:rPr>
        <w:t xml:space="preserve"> 2015 </w:t>
      </w:r>
      <w:r w:rsidRPr="001322DD">
        <w:rPr>
          <w:rStyle w:val="StyleUnderline"/>
          <w:rFonts w:asciiTheme="minorHAnsi" w:hAnsiTheme="minorHAnsi" w:cstheme="minorHAnsi"/>
          <w:highlight w:val="green"/>
        </w:rPr>
        <w:t>GLQ roundtable discussion titled “Queer Inhumanisms</w:t>
      </w:r>
      <w:r w:rsidRPr="00506FE7">
        <w:rPr>
          <w:rStyle w:val="StyleUnderline"/>
          <w:rFonts w:asciiTheme="minorHAnsi" w:hAnsiTheme="minorHAnsi" w:cstheme="minorHAnsi"/>
        </w:rPr>
        <w:t xml:space="preserve">,” Zakiyyah Iman </w:t>
      </w:r>
      <w:r w:rsidRPr="001322DD">
        <w:rPr>
          <w:rStyle w:val="StyleUnderline"/>
          <w:rFonts w:asciiTheme="minorHAnsi" w:hAnsiTheme="minorHAnsi" w:cstheme="minorHAnsi"/>
          <w:highlight w:val="green"/>
        </w:rPr>
        <w:t>Jackson reiterated the suspicion that posthumanism is a ruse for white human ascendency.</w:t>
      </w:r>
      <w:r w:rsidRPr="00506FE7">
        <w:rPr>
          <w:rStyle w:val="StyleUnderline"/>
          <w:rFonts w:asciiTheme="minorHAnsi" w:hAnsiTheme="minorHAnsi" w:cstheme="minorHAnsi"/>
        </w:rPr>
        <w:t xml:space="preserve"> </w:t>
      </w:r>
      <w:r w:rsidRPr="00506FE7">
        <w:rPr>
          <w:rFonts w:asciiTheme="minorHAnsi" w:hAnsiTheme="minorHAnsi" w:cstheme="minorHAnsi"/>
          <w:sz w:val="16"/>
        </w:rPr>
        <w:t xml:space="preserve">Similar to Musser, </w:t>
      </w:r>
      <w:r w:rsidRPr="00506FE7">
        <w:rPr>
          <w:rStyle w:val="StyleUnderline"/>
          <w:rFonts w:asciiTheme="minorHAnsi" w:hAnsiTheme="minorHAnsi" w:cstheme="minorHAnsi"/>
        </w:rPr>
        <w:t xml:space="preserve">Jackson knows that there is often a subject lurking within the bowels or lines of nonrepresentational discourse. Jackson indicts post- humanist calls to move to the “beyond” for reproducing a false and dishon- est European transcendentalism. </w:t>
      </w:r>
      <w:r w:rsidRPr="00506FE7">
        <w:rPr>
          <w:rFonts w:asciiTheme="minorHAnsi" w:hAnsiTheme="minorHAnsi" w:cstheme="minorHAnsi"/>
          <w:sz w:val="16"/>
        </w:rPr>
        <w:t xml:space="preserve">Thus </w:t>
      </w:r>
      <w:r w:rsidRPr="001322DD">
        <w:rPr>
          <w:rStyle w:val="StyleUnderline"/>
          <w:rFonts w:asciiTheme="minorHAnsi" w:hAnsiTheme="minorHAnsi" w:cstheme="minorHAnsi"/>
          <w:highlight w:val="green"/>
        </w:rPr>
        <w:t>a call for movement in the direction of the “beyond</w:t>
      </w:r>
      <w:r w:rsidRPr="00506FE7">
        <w:rPr>
          <w:rStyle w:val="StyleUnderline"/>
          <w:rFonts w:asciiTheme="minorHAnsi" w:hAnsiTheme="minorHAnsi" w:cstheme="minorHAnsi"/>
        </w:rPr>
        <w:t xml:space="preserve">,” issued in a man- ner that </w:t>
      </w:r>
      <w:r w:rsidRPr="001322DD">
        <w:rPr>
          <w:rStyle w:val="StyleUnderline"/>
          <w:rFonts w:asciiTheme="minorHAnsi" w:hAnsiTheme="minorHAnsi" w:cstheme="minorHAnsi"/>
          <w:highlight w:val="green"/>
        </w:rPr>
        <w:t>suggests that this call is without location</w:t>
      </w:r>
      <w:r w:rsidRPr="00506FE7">
        <w:rPr>
          <w:rStyle w:val="StyleUnderline"/>
          <w:rFonts w:asciiTheme="minorHAnsi" w:hAnsiTheme="minorHAnsi" w:cstheme="minorHAnsi"/>
        </w:rPr>
        <w:t xml:space="preserve">, and therefore with the appearance of incognizance regarding its situated claims and internal lim- its, </w:t>
      </w:r>
      <w:r w:rsidRPr="001322DD">
        <w:rPr>
          <w:rStyle w:val="StyleUnderline"/>
          <w:rFonts w:asciiTheme="minorHAnsi" w:hAnsiTheme="minorHAnsi" w:cstheme="minorHAnsi"/>
          <w:highlight w:val="green"/>
        </w:rPr>
        <w:t>returns us to a Eurocentric transcendentalism</w:t>
      </w:r>
      <w:r w:rsidRPr="00506FE7">
        <w:rPr>
          <w:rStyle w:val="StyleUnderline"/>
          <w:rFonts w:asciiTheme="minorHAnsi" w:hAnsiTheme="minorHAnsi" w:cstheme="minorHAnsi"/>
        </w:rPr>
        <w:t xml:space="preserve"> long challenged.46 Jackson argues that a </w:t>
      </w:r>
      <w:r w:rsidRPr="001322DD">
        <w:rPr>
          <w:rStyle w:val="StyleUnderline"/>
          <w:rFonts w:asciiTheme="minorHAnsi" w:hAnsiTheme="minorHAnsi" w:cstheme="minorHAnsi"/>
          <w:highlight w:val="green"/>
        </w:rPr>
        <w:t>call for movement beyond always happens from a very specific place</w:t>
      </w:r>
      <w:r w:rsidRPr="00506FE7">
        <w:rPr>
          <w:rStyle w:val="StyleUnderline"/>
          <w:rFonts w:asciiTheme="minorHAnsi" w:hAnsiTheme="minorHAnsi" w:cstheme="minorHAnsi"/>
        </w:rPr>
        <w:t xml:space="preserve">. The </w:t>
      </w:r>
      <w:r w:rsidRPr="001322DD">
        <w:rPr>
          <w:rStyle w:val="StyleUnderline"/>
          <w:rFonts w:asciiTheme="minorHAnsi" w:hAnsiTheme="minorHAnsi" w:cstheme="minorHAnsi"/>
          <w:highlight w:val="green"/>
        </w:rPr>
        <w:t>posthumanist’s horn often blows from a place situated securely within the folds of humanity. This is a very different place than the space of nonbeing from which Black and Indigenous peoples</w:t>
      </w:r>
      <w:r w:rsidRPr="00506FE7">
        <w:rPr>
          <w:rStyle w:val="StyleUnderline"/>
          <w:rFonts w:asciiTheme="minorHAnsi" w:hAnsiTheme="minorHAnsi" w:cstheme="minorHAnsi"/>
        </w:rPr>
        <w:t xml:space="preserve"> moan, sing, or </w:t>
      </w:r>
      <w:r w:rsidRPr="001322DD">
        <w:rPr>
          <w:rStyle w:val="StyleUnderline"/>
          <w:rFonts w:asciiTheme="minorHAnsi" w:hAnsiTheme="minorHAnsi" w:cstheme="minorHAnsi"/>
          <w:highlight w:val="green"/>
        </w:rPr>
        <w:t>speak</w:t>
      </w:r>
      <w:r w:rsidRPr="00506FE7">
        <w:rPr>
          <w:rStyle w:val="StyleUnderline"/>
          <w:rFonts w:asciiTheme="minorHAnsi" w:hAnsiTheme="minorHAnsi" w:cstheme="minorHAnsi"/>
        </w:rPr>
        <w:t xml:space="preserve">. Native feminist refusal and Black feminist abolitionist skepticism function as intervening comportments, dispositions, and modes of critique that expose the violent and unself- conscious ways that Western theory attempts to move beyond the human through the annihilation of the Other. Because the crafting of the human is a process of relations, specifically the relations of negation, then moving beyond the violence of the human is also a relational process. Transcendence is a relational process of account- ability. </w:t>
      </w:r>
      <w:r w:rsidRPr="001322DD">
        <w:rPr>
          <w:rStyle w:val="StyleUnderline"/>
          <w:rFonts w:asciiTheme="minorHAnsi" w:hAnsiTheme="minorHAnsi" w:cstheme="minorHAnsi"/>
          <w:bCs/>
          <w:highlight w:val="green"/>
        </w:rPr>
        <w:t>White subjects cannot transcend</w:t>
      </w:r>
      <w:r w:rsidRPr="00506FE7">
        <w:rPr>
          <w:rStyle w:val="StyleUnderline"/>
          <w:rFonts w:asciiTheme="minorHAnsi" w:hAnsiTheme="minorHAnsi" w:cstheme="minorHAnsi"/>
        </w:rPr>
        <w:t xml:space="preserve"> identity (e.g., </w:t>
      </w:r>
      <w:r w:rsidRPr="001322DD">
        <w:rPr>
          <w:rStyle w:val="StyleUnderline"/>
          <w:rFonts w:asciiTheme="minorHAnsi" w:hAnsiTheme="minorHAnsi" w:cstheme="minorHAnsi"/>
          <w:bCs/>
        </w:rPr>
        <w:t>whiteness</w:t>
      </w:r>
      <w:r w:rsidRPr="001322DD">
        <w:rPr>
          <w:rStyle w:val="StyleUnderline"/>
          <w:rFonts w:asciiTheme="minorHAnsi" w:hAnsiTheme="minorHAnsi" w:cstheme="minorHAnsi"/>
          <w:bCs/>
          <w:highlight w:val="green"/>
        </w:rPr>
        <w:t>, queerness</w:t>
      </w:r>
      <w:r w:rsidRPr="00506FE7">
        <w:rPr>
          <w:rStyle w:val="StyleUnderline"/>
          <w:rFonts w:asciiTheme="minorHAnsi" w:hAnsiTheme="minorHAnsi" w:cstheme="minorHAnsi"/>
        </w:rPr>
        <w:t xml:space="preserve">), the subject (self- </w:t>
      </w:r>
      <w:r w:rsidRPr="001322DD">
        <w:rPr>
          <w:rStyle w:val="StyleUnderline"/>
          <w:rFonts w:asciiTheme="minorHAnsi" w:hAnsiTheme="minorHAnsi" w:cstheme="minorHAnsi"/>
        </w:rPr>
        <w:t xml:space="preserve">writing </w:t>
      </w:r>
      <w:r w:rsidRPr="001322DD">
        <w:rPr>
          <w:rStyle w:val="StyleUnderline"/>
          <w:rFonts w:asciiTheme="minorHAnsi" w:hAnsiTheme="minorHAnsi" w:cstheme="minorHAnsi"/>
          <w:bCs/>
        </w:rPr>
        <w:t>and autonomy</w:t>
      </w:r>
      <w:r w:rsidRPr="001322DD">
        <w:rPr>
          <w:rStyle w:val="StyleUnderline"/>
          <w:rFonts w:asciiTheme="minorHAnsi" w:hAnsiTheme="minorHAnsi" w:cstheme="minorHAnsi"/>
        </w:rPr>
        <w:t>), or</w:t>
      </w:r>
      <w:r w:rsidRPr="00506FE7">
        <w:rPr>
          <w:rStyle w:val="StyleUnderline"/>
          <w:rFonts w:asciiTheme="minorHAnsi" w:hAnsiTheme="minorHAnsi" w:cstheme="minorHAnsi"/>
        </w:rPr>
        <w:t xml:space="preserve"> the human (self- actualization) </w:t>
      </w:r>
      <w:r w:rsidRPr="001322DD">
        <w:rPr>
          <w:rStyle w:val="StyleUnderline"/>
          <w:rFonts w:asciiTheme="minorHAnsi" w:hAnsiTheme="minorHAnsi" w:cstheme="minorHAnsi"/>
          <w:bCs/>
          <w:highlight w:val="green"/>
        </w:rPr>
        <w:t>without ending Native genocide and anti- Black racism.</w:t>
      </w:r>
      <w:r w:rsidRPr="00506FE7">
        <w:rPr>
          <w:rStyle w:val="StyleUnderline"/>
          <w:rFonts w:asciiTheme="minorHAnsi" w:hAnsiTheme="minorHAnsi" w:cstheme="minorHAnsi"/>
        </w:rPr>
        <w:t xml:space="preserve"> Identities, subjects, </w:t>
      </w:r>
      <w:r w:rsidRPr="001322DD">
        <w:rPr>
          <w:rStyle w:val="StyleUnderline"/>
          <w:rFonts w:asciiTheme="minorHAnsi" w:hAnsiTheme="minorHAnsi" w:cstheme="minorHAnsi"/>
          <w:bCs/>
          <w:highlight w:val="green"/>
        </w:rPr>
        <w:t>and the human as they are currently configured</w:t>
      </w:r>
      <w:r w:rsidRPr="00506FE7">
        <w:rPr>
          <w:rStyle w:val="StyleUnderline"/>
          <w:rFonts w:asciiTheme="minorHAnsi" w:hAnsiTheme="minorHAnsi" w:cstheme="minorHAnsi"/>
        </w:rPr>
        <w:t xml:space="preserve"> come into formation </w:t>
      </w:r>
      <w:r w:rsidRPr="001322DD">
        <w:rPr>
          <w:rStyle w:val="StyleUnderline"/>
          <w:rFonts w:asciiTheme="minorHAnsi" w:hAnsiTheme="minorHAnsi" w:cstheme="minorHAnsi"/>
          <w:bCs/>
          <w:highlight w:val="green"/>
        </w:rPr>
        <w:t>through processes of negation.</w:t>
      </w:r>
      <w:r w:rsidRPr="00506FE7">
        <w:rPr>
          <w:rStyle w:val="StyleUnderline"/>
          <w:rFonts w:asciiTheme="minorHAnsi" w:hAnsiTheme="minorHAnsi" w:cstheme="minorHAnsi"/>
        </w:rPr>
        <w:t xml:space="preserve"> </w:t>
      </w:r>
      <w:r w:rsidRPr="001322DD">
        <w:rPr>
          <w:rStyle w:val="StyleUnderline"/>
          <w:rFonts w:asciiTheme="minorHAnsi" w:hAnsiTheme="minorHAnsi" w:cstheme="minorHAnsi"/>
          <w:bCs/>
          <w:highlight w:val="green"/>
        </w:rPr>
        <w:t>If there is no plan to enable Black and Indigenous life, then there is no transcending the violence of the human.</w:t>
      </w:r>
      <w:r w:rsidRPr="00506FE7">
        <w:rPr>
          <w:rStyle w:val="StyleUnderline"/>
          <w:rFonts w:asciiTheme="minorHAnsi" w:hAnsiTheme="minorHAnsi" w:cstheme="minorHAnsi"/>
        </w:rPr>
        <w:t xml:space="preserve"> The scholar- ship of Native/Indigenous and Black feminists force continental theory to come outside itself and gaze on the way even the various attempts of non- representational theory to annihilate the self actually end up reinventing the subject and the human through new forms of violent invention</w:t>
      </w:r>
      <w:r w:rsidRPr="00506FE7">
        <w:rPr>
          <w:rFonts w:asciiTheme="minorHAnsi" w:hAnsiTheme="minorHAnsi" w:cstheme="minorHAnsi"/>
          <w:sz w:val="16"/>
        </w:rPr>
        <w:t xml:space="preserve">. This article argues that both </w:t>
      </w:r>
      <w:r w:rsidRPr="00506FE7">
        <w:rPr>
          <w:rStyle w:val="StyleUnderline"/>
          <w:rFonts w:asciiTheme="minorHAnsi" w:hAnsiTheme="minorHAnsi" w:cstheme="minorHAnsi"/>
        </w:rPr>
        <w:t>refusal and skepticism can work in tandem and interrupt the performance of white innocence through less- than- effective attempts to evade representation that jettison the garb of the human with- out abolishing the need for Black and Indigenous death</w:t>
      </w:r>
      <w:r w:rsidRPr="00506FE7">
        <w:rPr>
          <w:rFonts w:asciiTheme="minorHAnsi" w:hAnsiTheme="minorHAnsi" w:cstheme="minorHAnsi"/>
          <w:sz w:val="16"/>
        </w:rPr>
        <w:t xml:space="preserve">.47 So what of Black and Native stakes in identity? If the primary concern for Black and Native studies is to interrogate and then destroy the structures and lineaments that make the human- as- man possible, then Black and Native people do not necessarily seek to inhabit the space of the human or identity as they currently exist. For example, if Black Lives Matter (BLM) is asking to be absorbed into the category of the human, then BLM’s version of the human does not yet exist. Further, if Black lives were to be absorbed into the category of the human, the social order and the scaffolding that upends and holds together the human would collapse. For example, if Black Lives Matter (as a variety of local chapters with their own unique politics) is actually making an appeal to be included within humanity— as an intel- ligible identity of the living— the request is also accompanied by a demand for the abolition of the police. In addition to the BLM movement and its various local chapters, the Black Youth Project, the Trayvon Martin Organizing Committee, and other voices of Black </w:t>
      </w:r>
      <w:r w:rsidRPr="00506FE7">
        <w:rPr>
          <w:rFonts w:asciiTheme="minorHAnsi" w:hAnsiTheme="minorHAnsi" w:cstheme="minorHAnsi"/>
          <w:sz w:val="16"/>
        </w:rPr>
        <w:lastRenderedPageBreak/>
        <w:t>revolt are emerging from within and outside the movement and are calling for the abolition of the police state.48 If the human is to exist in Black form, then the police state must wither away. Reflecting on the Rod- ney King case and the initials N.H.I., Wynter effectively illustrates how the police state has the power to confer the identity of “human” or “no human.”49 If the goal of Black activists to abolish the police is achieved, the police state would no longer have the power to decide who was or who was not human. Further, if Native people were to be fully incorporated into the category of the human, then the United States would cease to exist. The nation- state (United States) that gives the “absolute” human (white “Americans”) excus- ive claims to the category of the human would have to be demolished. When the United States, as the practice of genocide itself, ceases to exist, then Native/Indigenous peoples can exist and identify as human. Rather than quibbling about “identity” itself, practices of Native refusal and decol- onization and Black “skepticism/pessimism” and abolition argue that the U.S. police state can no longer determine the conditions of possibility for being considered human. Critical ethnic studies can continue to look to Black and Native resistance against state- sanctioned killing and genocide as the praxis and theory that shift the terms of contemporary discussions and contestations over identity.</w:t>
      </w:r>
    </w:p>
    <w:p w14:paraId="35CFF231" w14:textId="77777777" w:rsidR="008E0508" w:rsidRPr="002962AD" w:rsidRDefault="008E0508" w:rsidP="008E0508">
      <w:pPr>
        <w:pStyle w:val="Heading2"/>
        <w:rPr>
          <w:rFonts w:cs="Calibri"/>
        </w:rPr>
      </w:pPr>
      <w:r>
        <w:rPr>
          <w:rFonts w:cs="Calibri"/>
        </w:rPr>
        <w:lastRenderedPageBreak/>
        <w:t>2</w:t>
      </w:r>
    </w:p>
    <w:p w14:paraId="058B0517" w14:textId="77777777" w:rsidR="008E0508" w:rsidRPr="002962AD" w:rsidRDefault="008E0508" w:rsidP="008E0508">
      <w:pPr>
        <w:pStyle w:val="Heading4"/>
        <w:rPr>
          <w:rFonts w:cs="Calibri"/>
          <w:u w:val="single"/>
        </w:rPr>
      </w:pPr>
      <w:r w:rsidRPr="002962AD">
        <w:rPr>
          <w:rFonts w:cs="Calibri"/>
          <w:u w:val="single"/>
        </w:rPr>
        <w:t>T-USFG</w:t>
      </w:r>
    </w:p>
    <w:p w14:paraId="414EFB2D" w14:textId="77777777" w:rsidR="008E0508" w:rsidRPr="002962AD" w:rsidRDefault="008E0508" w:rsidP="008E0508"/>
    <w:p w14:paraId="0E06D38E" w14:textId="77777777" w:rsidR="008E0508" w:rsidRPr="002962AD" w:rsidRDefault="008E0508" w:rsidP="008E0508">
      <w:pPr>
        <w:pStyle w:val="Heading4"/>
        <w:rPr>
          <w:rFonts w:cs="Calibri"/>
        </w:rPr>
      </w:pPr>
      <w:r w:rsidRPr="002962AD">
        <w:rPr>
          <w:rFonts w:cs="Calibri"/>
        </w:rPr>
        <w:t>Topical affs must defend that the United States federal government should substantially strengthen collective bargaining rights for workers in the United States.</w:t>
      </w:r>
    </w:p>
    <w:p w14:paraId="36EE98C5" w14:textId="77777777" w:rsidR="008E0508" w:rsidRPr="002962AD" w:rsidRDefault="008E0508" w:rsidP="008E0508"/>
    <w:p w14:paraId="7A67A184" w14:textId="77777777" w:rsidR="008E0508" w:rsidRPr="002962AD" w:rsidRDefault="008E0508" w:rsidP="008E0508">
      <w:pPr>
        <w:pStyle w:val="Heading4"/>
        <w:rPr>
          <w:rFonts w:cs="Calibri"/>
        </w:rPr>
      </w:pPr>
      <w:r w:rsidRPr="002962AD">
        <w:rPr>
          <w:rFonts w:cs="Calibri"/>
        </w:rPr>
        <w:t xml:space="preserve">‘United States federal government’ means </w:t>
      </w:r>
      <w:r w:rsidRPr="002962AD">
        <w:rPr>
          <w:rFonts w:cs="Calibri"/>
          <w:u w:val="single"/>
        </w:rPr>
        <w:t>three branches</w:t>
      </w:r>
      <w:r w:rsidRPr="002962AD">
        <w:rPr>
          <w:rFonts w:cs="Calibri"/>
        </w:rPr>
        <w:t xml:space="preserve">. </w:t>
      </w:r>
    </w:p>
    <w:p w14:paraId="74AC50FE" w14:textId="77777777" w:rsidR="008E0508" w:rsidRPr="002962AD" w:rsidRDefault="008E0508" w:rsidP="008E0508">
      <w:r w:rsidRPr="002962AD">
        <w:rPr>
          <w:rStyle w:val="Style13ptBold"/>
        </w:rPr>
        <w:t>U.S. Legal ’16</w:t>
      </w:r>
      <w:r w:rsidRPr="002962AD">
        <w:t xml:space="preserve"> [U.S. Legal; 2016; Organization offering legal assistance and attorney access; U.S. Legal, “United States Federal Government Law and Legal Definition,” </w:t>
      </w:r>
      <w:hyperlink r:id="rId6" w:history="1">
        <w:r w:rsidRPr="002962AD">
          <w:rPr>
            <w:rStyle w:val="Hyperlink"/>
          </w:rPr>
          <w:t>https://definitions.uslegal.com/u/united-states-federal-government/</w:t>
        </w:r>
      </w:hyperlink>
      <w:r w:rsidRPr="002962AD">
        <w:t>]</w:t>
      </w:r>
    </w:p>
    <w:p w14:paraId="11AC0CD9" w14:textId="77777777" w:rsidR="008E0508" w:rsidRPr="002962AD" w:rsidRDefault="008E0508" w:rsidP="008E0508">
      <w:pPr>
        <w:rPr>
          <w:sz w:val="18"/>
          <w:szCs w:val="18"/>
        </w:rPr>
      </w:pPr>
      <w:r w:rsidRPr="001322DD">
        <w:rPr>
          <w:rStyle w:val="StyleUnderline"/>
          <w:highlight w:val="green"/>
        </w:rPr>
        <w:t xml:space="preserve">The </w:t>
      </w:r>
      <w:r w:rsidRPr="001322DD">
        <w:rPr>
          <w:rStyle w:val="Emphasis"/>
          <w:highlight w:val="green"/>
        </w:rPr>
        <w:t>U</w:t>
      </w:r>
      <w:r w:rsidRPr="002962AD">
        <w:rPr>
          <w:sz w:val="18"/>
          <w:szCs w:val="18"/>
        </w:rPr>
        <w:t xml:space="preserve">nited </w:t>
      </w:r>
      <w:r w:rsidRPr="001322DD">
        <w:rPr>
          <w:rStyle w:val="Emphasis"/>
          <w:highlight w:val="green"/>
        </w:rPr>
        <w:t>S</w:t>
      </w:r>
      <w:r w:rsidRPr="002962AD">
        <w:rPr>
          <w:sz w:val="18"/>
          <w:szCs w:val="18"/>
        </w:rPr>
        <w:t xml:space="preserve">tates </w:t>
      </w:r>
      <w:r w:rsidRPr="001322DD">
        <w:rPr>
          <w:rStyle w:val="Emphasis"/>
          <w:highlight w:val="green"/>
        </w:rPr>
        <w:t>F</w:t>
      </w:r>
      <w:r w:rsidRPr="002962AD">
        <w:rPr>
          <w:sz w:val="18"/>
          <w:szCs w:val="18"/>
        </w:rPr>
        <w:t xml:space="preserve">ederal </w:t>
      </w:r>
      <w:r w:rsidRPr="001322DD">
        <w:rPr>
          <w:rStyle w:val="Emphasis"/>
          <w:highlight w:val="green"/>
        </w:rPr>
        <w:t>G</w:t>
      </w:r>
      <w:r w:rsidRPr="002962AD">
        <w:rPr>
          <w:sz w:val="18"/>
          <w:szCs w:val="18"/>
        </w:rPr>
        <w:t xml:space="preserve">overnment </w:t>
      </w:r>
      <w:r w:rsidRPr="001322DD">
        <w:rPr>
          <w:rStyle w:val="StyleUnderline"/>
          <w:highlight w:val="green"/>
        </w:rPr>
        <w:t>is</w:t>
      </w:r>
      <w:r w:rsidRPr="002962AD">
        <w:rPr>
          <w:sz w:val="18"/>
          <w:szCs w:val="18"/>
        </w:rPr>
        <w:t xml:space="preserve"> established by the US Constitution. The Federal Government shares sovereignty over the United Sates with the individual governments of the States of US. The Federal government has </w:t>
      </w:r>
      <w:r w:rsidRPr="001322DD">
        <w:rPr>
          <w:rStyle w:val="StyleUnderline"/>
          <w:highlight w:val="green"/>
        </w:rPr>
        <w:t>three branches</w:t>
      </w:r>
      <w:r w:rsidRPr="002962AD">
        <w:rPr>
          <w:rStyle w:val="StyleUnderline"/>
        </w:rPr>
        <w:t>: i)</w:t>
      </w:r>
      <w:r w:rsidRPr="002962AD">
        <w:rPr>
          <w:sz w:val="18"/>
          <w:szCs w:val="18"/>
        </w:rPr>
        <w:t xml:space="preserve"> the</w:t>
      </w:r>
      <w:r w:rsidRPr="002962AD">
        <w:rPr>
          <w:rStyle w:val="StyleUnderline"/>
        </w:rPr>
        <w:t xml:space="preserve"> </w:t>
      </w:r>
      <w:r w:rsidRPr="001322DD">
        <w:rPr>
          <w:rStyle w:val="Emphasis"/>
          <w:highlight w:val="green"/>
        </w:rPr>
        <w:t>legislature</w:t>
      </w:r>
      <w:r w:rsidRPr="002962AD">
        <w:rPr>
          <w:rStyle w:val="StyleUnderline"/>
        </w:rPr>
        <w:t>, which is the</w:t>
      </w:r>
      <w:r w:rsidRPr="002962AD">
        <w:rPr>
          <w:sz w:val="18"/>
          <w:szCs w:val="18"/>
        </w:rPr>
        <w:t xml:space="preserve"> US </w:t>
      </w:r>
      <w:r w:rsidRPr="002962AD">
        <w:rPr>
          <w:rStyle w:val="StyleUnderline"/>
        </w:rPr>
        <w:t xml:space="preserve">Congress, ii) </w:t>
      </w:r>
      <w:r w:rsidRPr="001322DD">
        <w:rPr>
          <w:rStyle w:val="Emphasis"/>
          <w:highlight w:val="green"/>
        </w:rPr>
        <w:t>Executive</w:t>
      </w:r>
      <w:r w:rsidRPr="002962AD">
        <w:rPr>
          <w:sz w:val="18"/>
          <w:szCs w:val="18"/>
        </w:rPr>
        <w:t xml:space="preserve">, comprised of </w:t>
      </w:r>
      <w:r w:rsidRPr="002962AD">
        <w:rPr>
          <w:rStyle w:val="StyleUnderline"/>
        </w:rPr>
        <w:t>the President</w:t>
      </w:r>
      <w:r w:rsidRPr="002962AD">
        <w:rPr>
          <w:sz w:val="18"/>
          <w:szCs w:val="18"/>
        </w:rPr>
        <w:t xml:space="preserve"> and Vice president of the US </w:t>
      </w:r>
      <w:r w:rsidRPr="001322DD">
        <w:rPr>
          <w:rStyle w:val="StyleUnderline"/>
          <w:highlight w:val="green"/>
        </w:rPr>
        <w:t>and</w:t>
      </w:r>
      <w:r w:rsidRPr="002962AD">
        <w:rPr>
          <w:rStyle w:val="StyleUnderline"/>
        </w:rPr>
        <w:t xml:space="preserve"> iii) </w:t>
      </w:r>
      <w:r w:rsidRPr="001322DD">
        <w:rPr>
          <w:rStyle w:val="Emphasis"/>
          <w:highlight w:val="green"/>
        </w:rPr>
        <w:t>Judiciary</w:t>
      </w:r>
      <w:r w:rsidRPr="002962AD">
        <w:rPr>
          <w:sz w:val="18"/>
          <w:szCs w:val="18"/>
        </w:rPr>
        <w:t xml:space="preserve">. The US Constitution prescribes a system of separation of powers and ‘checks and balances’ for the smooth functioning of all the three branches of the Federal Government. </w:t>
      </w:r>
      <w:r w:rsidRPr="002962AD">
        <w:rPr>
          <w:rStyle w:val="StyleUnderline"/>
        </w:rPr>
        <w:t>The</w:t>
      </w:r>
      <w:r w:rsidRPr="002962AD">
        <w:rPr>
          <w:sz w:val="18"/>
          <w:szCs w:val="18"/>
        </w:rPr>
        <w:t xml:space="preserve"> US </w:t>
      </w:r>
      <w:r w:rsidRPr="002962AD">
        <w:rPr>
          <w:rStyle w:val="StyleUnderline"/>
        </w:rPr>
        <w:t xml:space="preserve">Constitution </w:t>
      </w:r>
      <w:r w:rsidRPr="002962AD">
        <w:rPr>
          <w:rStyle w:val="Emphasis"/>
        </w:rPr>
        <w:t>limits</w:t>
      </w:r>
      <w:r w:rsidRPr="002962AD">
        <w:rPr>
          <w:sz w:val="18"/>
          <w:szCs w:val="18"/>
        </w:rPr>
        <w:t xml:space="preserve"> the powers of </w:t>
      </w:r>
      <w:r w:rsidRPr="002962AD">
        <w:rPr>
          <w:rStyle w:val="StyleUnderline"/>
        </w:rPr>
        <w:t>the Federal Government</w:t>
      </w:r>
      <w:r w:rsidRPr="002962AD">
        <w:rPr>
          <w:sz w:val="18"/>
          <w:szCs w:val="18"/>
        </w:rPr>
        <w:t xml:space="preserve"> to the powers assigned to it; </w:t>
      </w:r>
      <w:r w:rsidRPr="002962AD">
        <w:rPr>
          <w:rStyle w:val="StyleUnderline"/>
        </w:rPr>
        <w:t xml:space="preserve">all powers not </w:t>
      </w:r>
      <w:r w:rsidRPr="002962AD">
        <w:rPr>
          <w:rStyle w:val="Emphasis"/>
        </w:rPr>
        <w:t>expressly assigned</w:t>
      </w:r>
      <w:r w:rsidRPr="002962AD">
        <w:rPr>
          <w:rStyle w:val="StyleUnderline"/>
        </w:rPr>
        <w:t xml:space="preserve"> to the Federal Government are </w:t>
      </w:r>
      <w:r w:rsidRPr="002962AD">
        <w:rPr>
          <w:rStyle w:val="Emphasis"/>
        </w:rPr>
        <w:t>reserved</w:t>
      </w:r>
      <w:r w:rsidRPr="002962AD">
        <w:rPr>
          <w:rStyle w:val="StyleUnderline"/>
        </w:rPr>
        <w:t xml:space="preserve"> to the </w:t>
      </w:r>
      <w:r w:rsidRPr="002962AD">
        <w:rPr>
          <w:rStyle w:val="Emphasis"/>
        </w:rPr>
        <w:t>States</w:t>
      </w:r>
      <w:r w:rsidRPr="002962AD">
        <w:rPr>
          <w:sz w:val="18"/>
          <w:szCs w:val="18"/>
        </w:rPr>
        <w:t xml:space="preserve"> or to the people.</w:t>
      </w:r>
    </w:p>
    <w:p w14:paraId="10759BF4" w14:textId="77777777" w:rsidR="008E0508" w:rsidRPr="002962AD" w:rsidRDefault="008E0508" w:rsidP="008E0508">
      <w:pPr>
        <w:pStyle w:val="Heading4"/>
        <w:rPr>
          <w:rFonts w:cs="Calibri"/>
        </w:rPr>
      </w:pPr>
      <w:r w:rsidRPr="002962AD">
        <w:rPr>
          <w:rFonts w:cs="Calibri"/>
        </w:rPr>
        <w:t xml:space="preserve">In the context of ‘bargaining rights’, that entails legal </w:t>
      </w:r>
      <w:r w:rsidRPr="002962AD">
        <w:rPr>
          <w:rFonts w:cs="Calibri"/>
          <w:u w:val="single"/>
        </w:rPr>
        <w:t>enforcement</w:t>
      </w:r>
      <w:r w:rsidRPr="002962AD">
        <w:rPr>
          <w:rFonts w:cs="Calibri"/>
        </w:rPr>
        <w:t>.</w:t>
      </w:r>
    </w:p>
    <w:p w14:paraId="0AEC9F2F" w14:textId="77777777" w:rsidR="008E0508" w:rsidRPr="002962AD" w:rsidRDefault="008E0508" w:rsidP="008E0508">
      <w:r w:rsidRPr="002962AD">
        <w:t xml:space="preserve">US </w:t>
      </w:r>
      <w:r w:rsidRPr="002962AD">
        <w:rPr>
          <w:rFonts w:eastAsiaTheme="majorEastAsia"/>
          <w:b/>
          <w:iCs/>
          <w:sz w:val="26"/>
        </w:rPr>
        <w:t>Code 20</w:t>
      </w:r>
      <w:r w:rsidRPr="002962AD">
        <w:t xml:space="preserve">. Cornell Law School is a renounced Ivy-League institution.  “collective bargaining.” Legal Information Institute. 2024. https://www.law.cornell.edu/wex/collective_bargaining. </w:t>
      </w:r>
    </w:p>
    <w:p w14:paraId="32A382C0" w14:textId="77777777" w:rsidR="008E0508" w:rsidRPr="002962AD" w:rsidRDefault="008E0508" w:rsidP="008E0508">
      <w:pPr>
        <w:rPr>
          <w:sz w:val="16"/>
        </w:rPr>
      </w:pPr>
      <w:r w:rsidRPr="002962AD">
        <w:rPr>
          <w:rStyle w:val="Emphasis"/>
          <w:highlight w:val="green"/>
        </w:rPr>
        <w:t>C</w:t>
      </w:r>
      <w:r w:rsidRPr="002962AD">
        <w:rPr>
          <w:rStyle w:val="StyleUnderline"/>
        </w:rPr>
        <w:t xml:space="preserve">ollective </w:t>
      </w:r>
      <w:r w:rsidRPr="002962AD">
        <w:rPr>
          <w:rStyle w:val="Emphasis"/>
          <w:highlight w:val="green"/>
        </w:rPr>
        <w:t>b</w:t>
      </w:r>
      <w:r w:rsidRPr="002962AD">
        <w:rPr>
          <w:rStyle w:val="StyleUnderline"/>
        </w:rPr>
        <w:t>argaining</w:t>
      </w:r>
      <w:r w:rsidRPr="002962AD">
        <w:rPr>
          <w:sz w:val="16"/>
        </w:rPr>
        <w:t xml:space="preserve"> is the negotiation </w:t>
      </w:r>
      <w:r w:rsidRPr="002962AD">
        <w:rPr>
          <w:rStyle w:val="Emphasis"/>
          <w:highlight w:val="green"/>
        </w:rPr>
        <w:t>process</w:t>
      </w:r>
      <w:r w:rsidRPr="002962AD">
        <w:rPr>
          <w:rStyle w:val="StyleUnderline"/>
        </w:rPr>
        <w:t xml:space="preserve"> between</w:t>
      </w:r>
      <w:r w:rsidRPr="002962AD">
        <w:rPr>
          <w:sz w:val="16"/>
        </w:rPr>
        <w:t xml:space="preserve"> an </w:t>
      </w:r>
      <w:r w:rsidRPr="002962AD">
        <w:rPr>
          <w:rStyle w:val="StyleUnderline"/>
        </w:rPr>
        <w:t>employer and</w:t>
      </w:r>
      <w:r w:rsidRPr="002962AD">
        <w:rPr>
          <w:sz w:val="16"/>
        </w:rPr>
        <w:t xml:space="preserve"> a </w:t>
      </w:r>
      <w:r w:rsidRPr="002962AD">
        <w:rPr>
          <w:rStyle w:val="StyleUnderline"/>
        </w:rPr>
        <w:t>union</w:t>
      </w:r>
      <w:r w:rsidRPr="002962AD">
        <w:rPr>
          <w:sz w:val="16"/>
        </w:rPr>
        <w:t xml:space="preserve"> comprised of workers </w:t>
      </w:r>
      <w:r w:rsidRPr="002962AD">
        <w:rPr>
          <w:rStyle w:val="StyleUnderline"/>
          <w:highlight w:val="green"/>
        </w:rPr>
        <w:t>to create</w:t>
      </w:r>
      <w:r w:rsidRPr="002962AD">
        <w:rPr>
          <w:rStyle w:val="StyleUnderline"/>
        </w:rPr>
        <w:t xml:space="preserve"> an </w:t>
      </w:r>
      <w:r w:rsidRPr="002962AD">
        <w:rPr>
          <w:rStyle w:val="Emphasis"/>
          <w:highlight w:val="green"/>
        </w:rPr>
        <w:t>agreement</w:t>
      </w:r>
      <w:r w:rsidRPr="002962AD">
        <w:rPr>
          <w:rStyle w:val="StyleUnderline"/>
          <w:highlight w:val="green"/>
        </w:rPr>
        <w:t xml:space="preserve"> that will govern</w:t>
      </w:r>
      <w:r w:rsidRPr="002962AD">
        <w:rPr>
          <w:sz w:val="16"/>
        </w:rPr>
        <w:t xml:space="preserve"> the terms and conditions of the workers' </w:t>
      </w:r>
      <w:r w:rsidRPr="002962AD">
        <w:rPr>
          <w:rStyle w:val="Emphasis"/>
          <w:highlight w:val="green"/>
        </w:rPr>
        <w:t>employment</w:t>
      </w:r>
      <w:r w:rsidRPr="002962AD">
        <w:rPr>
          <w:sz w:val="16"/>
        </w:rPr>
        <w:t>.</w:t>
      </w:r>
    </w:p>
    <w:p w14:paraId="45DBCDD3" w14:textId="77777777" w:rsidR="008E0508" w:rsidRPr="002962AD" w:rsidRDefault="008E0508" w:rsidP="008E0508">
      <w:pPr>
        <w:rPr>
          <w:sz w:val="16"/>
        </w:rPr>
      </w:pPr>
      <w:r w:rsidRPr="002962AD">
        <w:rPr>
          <w:sz w:val="16"/>
        </w:rPr>
        <w:t xml:space="preserve">The </w:t>
      </w:r>
      <w:r w:rsidRPr="002962AD">
        <w:rPr>
          <w:rStyle w:val="StyleUnderline"/>
        </w:rPr>
        <w:t>result</w:t>
      </w:r>
      <w:r w:rsidRPr="002962AD">
        <w:rPr>
          <w:sz w:val="16"/>
        </w:rPr>
        <w:t xml:space="preserve"> of collective bargaining procedures </w:t>
      </w:r>
      <w:r w:rsidRPr="002962AD">
        <w:rPr>
          <w:rStyle w:val="StyleUnderline"/>
        </w:rPr>
        <w:t xml:space="preserve">is a </w:t>
      </w:r>
      <w:r w:rsidRPr="002962AD">
        <w:rPr>
          <w:rStyle w:val="Emphasis"/>
        </w:rPr>
        <w:t>collective</w:t>
      </w:r>
      <w:r w:rsidRPr="002962AD">
        <w:rPr>
          <w:rStyle w:val="StyleUnderline"/>
        </w:rPr>
        <w:t xml:space="preserve"> agreement</w:t>
      </w:r>
      <w:r w:rsidRPr="002962AD">
        <w:rPr>
          <w:sz w:val="16"/>
        </w:rPr>
        <w:t xml:space="preserve">.  Collective bargaining is </w:t>
      </w:r>
      <w:r w:rsidRPr="002962AD">
        <w:rPr>
          <w:rStyle w:val="StyleUnderline"/>
          <w:highlight w:val="green"/>
        </w:rPr>
        <w:t>governed by</w:t>
      </w:r>
      <w:r w:rsidRPr="002962AD">
        <w:rPr>
          <w:sz w:val="16"/>
        </w:rPr>
        <w:t xml:space="preserve"> federal and </w:t>
      </w:r>
      <w:r w:rsidRPr="002962AD">
        <w:rPr>
          <w:rStyle w:val="StyleUnderline"/>
          <w:highlight w:val="green"/>
        </w:rPr>
        <w:t>state</w:t>
      </w:r>
      <w:r w:rsidRPr="002962AD">
        <w:rPr>
          <w:rStyle w:val="StyleUnderline"/>
        </w:rPr>
        <w:t xml:space="preserve"> </w:t>
      </w:r>
      <w:r w:rsidRPr="002962AD">
        <w:rPr>
          <w:rStyle w:val="Emphasis"/>
        </w:rPr>
        <w:t>statutory</w:t>
      </w:r>
      <w:r w:rsidRPr="002962AD">
        <w:rPr>
          <w:rStyle w:val="StyleUnderline"/>
        </w:rPr>
        <w:t xml:space="preserve"> </w:t>
      </w:r>
      <w:r w:rsidRPr="002962AD">
        <w:rPr>
          <w:rStyle w:val="StyleUnderline"/>
          <w:highlight w:val="green"/>
        </w:rPr>
        <w:t>laws</w:t>
      </w:r>
      <w:r w:rsidRPr="002962AD">
        <w:rPr>
          <w:sz w:val="16"/>
        </w:rPr>
        <w:t xml:space="preserve">, administrative agency regulations, and judicial decisions. </w:t>
      </w:r>
    </w:p>
    <w:p w14:paraId="1C73FBD5" w14:textId="77777777" w:rsidR="008E0508" w:rsidRPr="002962AD" w:rsidRDefault="008E0508" w:rsidP="008E0508">
      <w:pPr>
        <w:rPr>
          <w:sz w:val="16"/>
        </w:rPr>
      </w:pPr>
      <w:r w:rsidRPr="002962AD">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890EE9A" w14:textId="77777777" w:rsidR="008E0508" w:rsidRPr="002962AD" w:rsidRDefault="008E0508" w:rsidP="008E0508">
      <w:pPr>
        <w:rPr>
          <w:sz w:val="16"/>
        </w:rPr>
      </w:pPr>
      <w:r w:rsidRPr="002962AD">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5B1E43B7" w14:textId="77777777" w:rsidR="008E0508" w:rsidRPr="002962AD" w:rsidRDefault="008E0508" w:rsidP="008E0508">
      <w:pPr>
        <w:rPr>
          <w:sz w:val="16"/>
        </w:rPr>
      </w:pPr>
      <w:r w:rsidRPr="002962AD">
        <w:rPr>
          <w:rStyle w:val="StyleUnderline"/>
        </w:rPr>
        <w:t>State laws</w:t>
      </w:r>
      <w:r w:rsidRPr="002962AD">
        <w:rPr>
          <w:sz w:val="16"/>
        </w:rPr>
        <w:t xml:space="preserve"> further </w:t>
      </w:r>
      <w:r w:rsidRPr="002962AD">
        <w:rPr>
          <w:rStyle w:val="Emphasis"/>
          <w:highlight w:val="green"/>
        </w:rPr>
        <w:t>regulate</w:t>
      </w:r>
      <w:r w:rsidRPr="002962AD">
        <w:rPr>
          <w:sz w:val="16"/>
        </w:rPr>
        <w:t xml:space="preserve"> collective bargaining </w:t>
      </w:r>
      <w:r w:rsidRPr="002962AD">
        <w:rPr>
          <w:rStyle w:val="StyleUnderline"/>
          <w:highlight w:val="green"/>
        </w:rPr>
        <w:t>and make</w:t>
      </w:r>
      <w:r w:rsidRPr="002962AD">
        <w:rPr>
          <w:rStyle w:val="StyleUnderline"/>
        </w:rPr>
        <w:t xml:space="preserve"> collective </w:t>
      </w:r>
      <w:r w:rsidRPr="002962AD">
        <w:rPr>
          <w:rStyle w:val="StyleUnderline"/>
          <w:highlight w:val="green"/>
        </w:rPr>
        <w:t xml:space="preserve">agreements </w:t>
      </w:r>
      <w:r w:rsidRPr="002962AD">
        <w:rPr>
          <w:rStyle w:val="Emphasis"/>
          <w:highlight w:val="green"/>
        </w:rPr>
        <w:t>enforceable</w:t>
      </w:r>
      <w:r w:rsidRPr="002962AD">
        <w:rPr>
          <w:rStyle w:val="StyleUnderline"/>
        </w:rPr>
        <w:t xml:space="preserve"> under state law</w:t>
      </w:r>
      <w:r w:rsidRPr="002962AD">
        <w:rPr>
          <w:sz w:val="16"/>
        </w:rPr>
        <w:t>. They may also provide guidelines for those employers and employees not covered by the NLRA, such as agricultural laborers.</w:t>
      </w:r>
    </w:p>
    <w:p w14:paraId="33189F0B" w14:textId="77777777" w:rsidR="008E0508" w:rsidRPr="002962AD" w:rsidRDefault="008E0508" w:rsidP="008E0508"/>
    <w:p w14:paraId="529A417C" w14:textId="77777777" w:rsidR="008E0508" w:rsidRDefault="008E0508" w:rsidP="008E0508">
      <w:pPr>
        <w:pStyle w:val="Heading4"/>
      </w:pPr>
      <w:r>
        <w:lastRenderedPageBreak/>
        <w:t>Voters:</w:t>
      </w:r>
    </w:p>
    <w:p w14:paraId="02CF1FBF" w14:textId="77777777" w:rsidR="008E0508" w:rsidRPr="00084F10" w:rsidRDefault="008E0508" w:rsidP="008E0508">
      <w:pPr>
        <w:pStyle w:val="Heading4"/>
      </w:pPr>
      <w:r w:rsidRPr="00C66FFD">
        <w:t xml:space="preserve">1. </w:t>
      </w:r>
      <w:r w:rsidRPr="00084F10">
        <w:rPr>
          <w:u w:val="single"/>
        </w:rPr>
        <w:t>Clash</w:t>
      </w:r>
      <w:r w:rsidRPr="00C66FFD">
        <w:t xml:space="preserve">: a </w:t>
      </w:r>
      <w:r w:rsidRPr="00084F10">
        <w:rPr>
          <w:u w:val="single"/>
        </w:rPr>
        <w:t>predictable</w:t>
      </w:r>
      <w:r w:rsidRPr="00C66FFD">
        <w:t xml:space="preserve"> topic motivates in depth </w:t>
      </w:r>
      <w:r w:rsidRPr="00084F10">
        <w:rPr>
          <w:u w:val="single"/>
        </w:rPr>
        <w:t>negation</w:t>
      </w:r>
      <w:r w:rsidRPr="00C66FFD">
        <w:t xml:space="preserve"> and argument </w:t>
      </w:r>
      <w:r w:rsidRPr="00084F10">
        <w:rPr>
          <w:u w:val="single"/>
        </w:rPr>
        <w:t>refinement</w:t>
      </w:r>
      <w:r w:rsidRPr="00C66FFD">
        <w:t xml:space="preserve">. Their interp explodes </w:t>
      </w:r>
      <w:r w:rsidRPr="00084F10">
        <w:rPr>
          <w:u w:val="single"/>
        </w:rPr>
        <w:t>limits</w:t>
      </w:r>
      <w:r w:rsidRPr="00C66FFD">
        <w:t xml:space="preserve">, allows affirmative </w:t>
      </w:r>
      <w:r w:rsidRPr="00084F10">
        <w:rPr>
          <w:u w:val="single"/>
        </w:rPr>
        <w:t>conditionality</w:t>
      </w:r>
      <w:r w:rsidRPr="00C66FFD">
        <w:t xml:space="preserve">, and makes debate a </w:t>
      </w:r>
      <w:r w:rsidRPr="00084F10">
        <w:rPr>
          <w:u w:val="single"/>
        </w:rPr>
        <w:t>one-sided</w:t>
      </w:r>
      <w:r w:rsidRPr="00C66FFD">
        <w:t xml:space="preserve"> monologue which </w:t>
      </w:r>
      <w:r w:rsidRPr="00084F10">
        <w:rPr>
          <w:u w:val="single"/>
        </w:rPr>
        <w:t>turns</w:t>
      </w:r>
      <w:r w:rsidRPr="00C66FFD">
        <w:t xml:space="preserve"> the case and creates </w:t>
      </w:r>
      <w:r w:rsidRPr="00084F10">
        <w:rPr>
          <w:u w:val="single"/>
        </w:rPr>
        <w:t>false positives</w:t>
      </w:r>
      <w:r w:rsidRPr="00C66FFD">
        <w:t>---</w:t>
      </w:r>
      <w:r w:rsidRPr="00084F10">
        <w:rPr>
          <w:u w:val="single"/>
        </w:rPr>
        <w:t>presumption</w:t>
      </w:r>
      <w:r w:rsidRPr="00084F10">
        <w:t>.</w:t>
      </w:r>
    </w:p>
    <w:p w14:paraId="5F0192DD" w14:textId="77777777" w:rsidR="008E0508" w:rsidRPr="00C66FFD" w:rsidRDefault="008E0508" w:rsidP="008E0508">
      <w:pPr>
        <w:pStyle w:val="Heading4"/>
      </w:pPr>
      <w:r w:rsidRPr="00084F10">
        <w:t xml:space="preserve">2. </w:t>
      </w:r>
      <w:r w:rsidRPr="00084F10">
        <w:rPr>
          <w:u w:val="single"/>
        </w:rPr>
        <w:t>Fairness</w:t>
      </w:r>
      <w:r w:rsidRPr="00C66FFD">
        <w:t xml:space="preserve">: the NEG should win on average 50% of the time. Expecting fair </w:t>
      </w:r>
      <w:r w:rsidRPr="00084F10">
        <w:rPr>
          <w:u w:val="single"/>
        </w:rPr>
        <w:t>evaluation</w:t>
      </w:r>
      <w:r w:rsidRPr="00C66FFD">
        <w:t xml:space="preserve"> in a </w:t>
      </w:r>
      <w:r w:rsidRPr="00084F10">
        <w:rPr>
          <w:u w:val="single"/>
        </w:rPr>
        <w:t>competitive</w:t>
      </w:r>
      <w:r w:rsidRPr="00C66FFD">
        <w:t xml:space="preserve"> activity proves their arguments are shaped by a </w:t>
      </w:r>
      <w:r w:rsidRPr="00084F10">
        <w:rPr>
          <w:u w:val="single"/>
        </w:rPr>
        <w:t>drive to win</w:t>
      </w:r>
      <w:r w:rsidRPr="00C66FFD">
        <w:t xml:space="preserve">, and fairness as an axiom possesses intrinsic </w:t>
      </w:r>
      <w:r w:rsidRPr="00084F10">
        <w:rPr>
          <w:u w:val="single"/>
        </w:rPr>
        <w:t>moral value</w:t>
      </w:r>
      <w:r w:rsidRPr="00C66FFD">
        <w:t xml:space="preserve">. Voting neg </w:t>
      </w:r>
      <w:r w:rsidRPr="00084F10">
        <w:rPr>
          <w:u w:val="single"/>
        </w:rPr>
        <w:t>countervails</w:t>
      </w:r>
      <w:r w:rsidRPr="00C66FFD">
        <w:t xml:space="preserve"> the </w:t>
      </w:r>
      <w:r w:rsidRPr="00084F10">
        <w:rPr>
          <w:u w:val="single"/>
        </w:rPr>
        <w:t>insurmountable</w:t>
      </w:r>
      <w:r w:rsidRPr="00C66FFD">
        <w:t xml:space="preserve"> AFF advantage generated under their vision of debate </w:t>
      </w:r>
      <w:r w:rsidRPr="00084F10">
        <w:rPr>
          <w:u w:val="single"/>
        </w:rPr>
        <w:t>regardless</w:t>
      </w:r>
      <w:r w:rsidRPr="00C66FFD">
        <w:t xml:space="preserve"> of the value of the </w:t>
      </w:r>
      <w:r w:rsidRPr="00084F10">
        <w:rPr>
          <w:u w:val="single"/>
        </w:rPr>
        <w:t>1AC itself</w:t>
      </w:r>
      <w:r w:rsidRPr="00C66FFD">
        <w:t>.</w:t>
      </w:r>
    </w:p>
    <w:p w14:paraId="5A6C1622" w14:textId="77777777" w:rsidR="008E0508" w:rsidRPr="002962AD" w:rsidRDefault="008E0508" w:rsidP="008E0508">
      <w:pPr>
        <w:pStyle w:val="Heading2"/>
        <w:rPr>
          <w:rFonts w:cs="Calibri"/>
        </w:rPr>
      </w:pPr>
      <w:r>
        <w:rPr>
          <w:rFonts w:cs="Calibri"/>
        </w:rPr>
        <w:lastRenderedPageBreak/>
        <w:t>3</w:t>
      </w:r>
    </w:p>
    <w:p w14:paraId="7F99EBC4" w14:textId="77777777" w:rsidR="008E0508" w:rsidRPr="002962AD" w:rsidRDefault="008E0508" w:rsidP="008E0508">
      <w:pPr>
        <w:pStyle w:val="Heading4"/>
        <w:rPr>
          <w:rFonts w:cs="Calibri"/>
          <w:u w:val="single"/>
        </w:rPr>
      </w:pPr>
      <w:r w:rsidRPr="002962AD">
        <w:rPr>
          <w:rFonts w:cs="Calibri"/>
          <w:u w:val="single"/>
        </w:rPr>
        <w:t>K – Racial Cap</w:t>
      </w:r>
    </w:p>
    <w:p w14:paraId="4EF6C11A" w14:textId="77777777" w:rsidR="008E0508" w:rsidRPr="002962AD" w:rsidRDefault="008E0508" w:rsidP="008E0508"/>
    <w:p w14:paraId="6B5AE8DF" w14:textId="77777777" w:rsidR="008E0508" w:rsidRPr="002962AD" w:rsidRDefault="008E0508" w:rsidP="008E0508">
      <w:pPr>
        <w:pStyle w:val="Heading4"/>
        <w:rPr>
          <w:rStyle w:val="Style13ptBold"/>
          <w:rFonts w:cs="Calibri"/>
          <w:b/>
          <w:color w:val="000000" w:themeColor="text1"/>
        </w:rPr>
      </w:pPr>
      <w:r w:rsidRPr="002962AD">
        <w:rPr>
          <w:rStyle w:val="Style13ptBold"/>
          <w:rFonts w:cs="Calibri"/>
          <w:b/>
          <w:color w:val="000000" w:themeColor="text1"/>
        </w:rPr>
        <w:t xml:space="preserve">Racial Capitalism is </w:t>
      </w:r>
      <w:r w:rsidRPr="002962AD">
        <w:rPr>
          <w:rStyle w:val="Style13ptBold"/>
          <w:rFonts w:cs="Calibri"/>
          <w:b/>
          <w:i/>
          <w:iCs w:val="0"/>
          <w:color w:val="000000" w:themeColor="text1"/>
        </w:rPr>
        <w:t>unsustainable</w:t>
      </w:r>
      <w:r w:rsidRPr="002962AD">
        <w:rPr>
          <w:rStyle w:val="Style13ptBold"/>
          <w:rFonts w:cs="Calibri"/>
          <w:b/>
          <w:color w:val="000000" w:themeColor="text1"/>
        </w:rPr>
        <w:t xml:space="preserve">, and its collapse is </w:t>
      </w:r>
      <w:r w:rsidRPr="002962AD">
        <w:rPr>
          <w:rStyle w:val="Style13ptBold"/>
          <w:rFonts w:cs="Calibri"/>
          <w:b/>
          <w:i/>
          <w:iCs w:val="0"/>
          <w:color w:val="000000" w:themeColor="text1"/>
        </w:rPr>
        <w:t>inevitable</w:t>
      </w:r>
      <w:r w:rsidRPr="002962AD">
        <w:rPr>
          <w:rStyle w:val="Style13ptBold"/>
          <w:rFonts w:cs="Calibri"/>
          <w:b/>
          <w:color w:val="000000" w:themeColor="text1"/>
        </w:rPr>
        <w:t xml:space="preserve"> which ensures endless war, climate change, fascism and inequality. </w:t>
      </w:r>
    </w:p>
    <w:p w14:paraId="19A49878" w14:textId="77777777" w:rsidR="008E0508" w:rsidRPr="002962AD" w:rsidRDefault="008E0508" w:rsidP="008E0508">
      <w:r w:rsidRPr="002962AD">
        <w:rPr>
          <w:rStyle w:val="Style13ptBold"/>
        </w:rPr>
        <w:t>Robinson 25.</w:t>
      </w:r>
      <w:r w:rsidRPr="002962AD">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14:paraId="5A79E4D2" w14:textId="77777777" w:rsidR="008E0508" w:rsidRPr="002962AD" w:rsidRDefault="008E0508" w:rsidP="008E0508">
      <w:hyperlink r:id="rId7" w:history="1">
        <w:r w:rsidRPr="002962AD">
          <w:rPr>
            <w:rStyle w:val="Hyperlink"/>
          </w:rPr>
          <w:t>https://links.org.au/epochal-crisis-global-capitalism-challenges-popular-resistance-below</w:t>
        </w:r>
      </w:hyperlink>
    </w:p>
    <w:p w14:paraId="114C3318" w14:textId="77777777" w:rsidR="008E0508" w:rsidRPr="002962AD" w:rsidRDefault="008E0508" w:rsidP="008E0508">
      <w:pPr>
        <w:rPr>
          <w:sz w:val="16"/>
        </w:rPr>
      </w:pPr>
      <w:r w:rsidRPr="002962AD">
        <w:rPr>
          <w:u w:val="single"/>
        </w:rPr>
        <w:t xml:space="preserve">Global </w:t>
      </w:r>
      <w:r w:rsidRPr="002962AD">
        <w:rPr>
          <w:rStyle w:val="Emphasis"/>
          <w:highlight w:val="green"/>
        </w:rPr>
        <w:t>capitalism</w:t>
      </w:r>
      <w:r w:rsidRPr="002962AD">
        <w:rPr>
          <w:u w:val="single"/>
        </w:rPr>
        <w:t xml:space="preserve"> </w:t>
      </w:r>
      <w:r w:rsidRPr="002962AD">
        <w:rPr>
          <w:rStyle w:val="Emphasis"/>
          <w:highlight w:val="green"/>
        </w:rPr>
        <w:t>faces</w:t>
      </w:r>
      <w:r w:rsidRPr="002962AD">
        <w:rPr>
          <w:u w:val="single"/>
        </w:rPr>
        <w:t xml:space="preserve"> an unprecedented </w:t>
      </w:r>
      <w:r w:rsidRPr="002962AD">
        <w:rPr>
          <w:rStyle w:val="Emphasis"/>
          <w:highlight w:val="green"/>
        </w:rPr>
        <w:t>crisis</w:t>
      </w:r>
      <w:r w:rsidRPr="002962AD">
        <w:rPr>
          <w:u w:val="single"/>
        </w:rPr>
        <w:t xml:space="preserve"> of epochal proportions</w:t>
      </w:r>
      <w:r w:rsidRPr="002962AD">
        <w:rPr>
          <w:sz w:val="16"/>
        </w:rPr>
        <w:t xml:space="preserve">. It has entered into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2962AD">
        <w:rPr>
          <w:u w:val="single"/>
        </w:rPr>
        <w:t xml:space="preserve">ongoing </w:t>
      </w:r>
      <w:r w:rsidRPr="002962AD">
        <w:rPr>
          <w:rStyle w:val="Emphasis"/>
        </w:rPr>
        <w:t xml:space="preserve">waves of </w:t>
      </w:r>
      <w:r w:rsidRPr="002962AD">
        <w:rPr>
          <w:rStyle w:val="Emphasis"/>
          <w:highlight w:val="green"/>
        </w:rPr>
        <w:t>expansion through colonialism</w:t>
      </w:r>
      <w:r w:rsidRPr="002962AD">
        <w:rPr>
          <w:u w:val="single"/>
        </w:rPr>
        <w:t xml:space="preserve"> and imperialism, great cycles of crises and restructuring</w:t>
      </w:r>
      <w:r w:rsidRPr="002962AD">
        <w:rPr>
          <w:sz w:val="16"/>
        </w:rPr>
        <w:t xml:space="preserve">, followed by new waves of expansion. I want to talk about the nature of the global crisis, potentially more catastrophic than earlier cycles of crisis. I will present the “big picture” and naturally this means that I am forced to simplify and generalise. What kind of a crisis are we facing? The internal dynamics of capitalism, by its very nature, produces crises. Crises are inevitable. We can speak about three types of crises. </w:t>
      </w:r>
      <w:r w:rsidRPr="002962AD">
        <w:rPr>
          <w:u w:val="single"/>
        </w:rPr>
        <w:t xml:space="preserve">The first are </w:t>
      </w:r>
      <w:r w:rsidRPr="002962AD">
        <w:rPr>
          <w:rStyle w:val="Emphasis"/>
          <w:highlight w:val="green"/>
        </w:rPr>
        <w:t>cyclical</w:t>
      </w:r>
      <w:r w:rsidRPr="002962AD">
        <w:rPr>
          <w:u w:val="single"/>
        </w:rPr>
        <w:t xml:space="preserve">, periodic </w:t>
      </w:r>
      <w:r w:rsidRPr="002962AD">
        <w:rPr>
          <w:rStyle w:val="Emphasis"/>
          <w:highlight w:val="green"/>
        </w:rPr>
        <w:t>downturns</w:t>
      </w:r>
      <w:r w:rsidRPr="002962AD">
        <w:rPr>
          <w:u w:val="single"/>
        </w:rPr>
        <w:t xml:space="preserve"> or recessions, which occur about once </w:t>
      </w:r>
      <w:r w:rsidRPr="002962AD">
        <w:rPr>
          <w:rStyle w:val="Emphasis"/>
          <w:highlight w:val="green"/>
        </w:rPr>
        <w:t>every ten years</w:t>
      </w:r>
      <w:r w:rsidRPr="002962AD">
        <w:rPr>
          <w:u w:val="single"/>
        </w:rPr>
        <w:t xml:space="preserve">. There were downturns of this nature in the early 1980s, the early 1990s, and at the turn of the century. But we are facing something much more serious: a </w:t>
      </w:r>
      <w:r w:rsidRPr="002962AD">
        <w:rPr>
          <w:rStyle w:val="Emphasis"/>
          <w:highlight w:val="green"/>
        </w:rPr>
        <w:t>structural crisis</w:t>
      </w:r>
      <w:r w:rsidRPr="002962AD">
        <w:rPr>
          <w:u w:val="single"/>
        </w:rPr>
        <w:t xml:space="preserve">. Such structural crises occur about </w:t>
      </w:r>
      <w:r w:rsidRPr="002962AD">
        <w:rPr>
          <w:rStyle w:val="Emphasis"/>
          <w:highlight w:val="green"/>
        </w:rPr>
        <w:t>every</w:t>
      </w:r>
      <w:r w:rsidRPr="002962AD">
        <w:rPr>
          <w:u w:val="single"/>
        </w:rPr>
        <w:t xml:space="preserve"> 40-</w:t>
      </w:r>
      <w:r w:rsidRPr="002962AD">
        <w:rPr>
          <w:rStyle w:val="Emphasis"/>
          <w:highlight w:val="green"/>
        </w:rPr>
        <w:t>50 years</w:t>
      </w:r>
      <w:r w:rsidRPr="002962AD">
        <w:rPr>
          <w:u w:val="single"/>
        </w:rPr>
        <w:t xml:space="preserve">. I call them restructuring crises because the only way to resolve them is to restructure how the system is organised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globalisation as prolonged class warfare from above. A </w:t>
      </w:r>
      <w:r w:rsidRPr="002962AD">
        <w:rPr>
          <w:rStyle w:val="Emphasis"/>
        </w:rPr>
        <w:t>transnational capitalist class</w:t>
      </w:r>
      <w:r w:rsidRPr="002962AD">
        <w:rPr>
          <w:u w:val="single"/>
        </w:rPr>
        <w:t xml:space="preserve">, or TCC, </w:t>
      </w:r>
      <w:r w:rsidRPr="002962AD">
        <w:rPr>
          <w:rStyle w:val="Emphasis"/>
        </w:rPr>
        <w:t>emerged</w:t>
      </w:r>
      <w:r w:rsidRPr="002962AD">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Globalisation over the past half century has involved a prolonged wave of worldwide capitalist expansion. The </w:t>
      </w:r>
      <w:r w:rsidRPr="002962AD">
        <w:rPr>
          <w:rStyle w:val="Emphasis"/>
        </w:rPr>
        <w:t>former Soviet bloc countries, China and the Third World revolutionary states were reintegrated</w:t>
      </w:r>
      <w:r w:rsidRPr="002962AD">
        <w:rPr>
          <w:u w:val="single"/>
        </w:rPr>
        <w:t>.</w:t>
      </w:r>
      <w:r w:rsidRPr="002962AD">
        <w:rPr>
          <w:sz w:val="16"/>
        </w:rPr>
        <w:t xml:space="preserve"> We have arrived at the end of the extensive enlargement of world capitalism, in the sense that apart from a few pockets there are no longer countries and peoples that are outside of the system</w:t>
      </w:r>
      <w:r w:rsidRPr="002962AD">
        <w:rPr>
          <w:rStyle w:val="Emphasis"/>
          <w:highlight w:val="green"/>
        </w:rPr>
        <w:t>. Every country has become inserted</w:t>
      </w:r>
      <w:r w:rsidRPr="002962AD">
        <w:rPr>
          <w:rStyle w:val="Emphasis"/>
        </w:rPr>
        <w:t>, often violently, into a new globalised system of production, finances and services controlled by the TCC and their political agents in states and transnational institutions.</w:t>
      </w:r>
      <w:r w:rsidRPr="002962AD">
        <w:rPr>
          <w:sz w:val="16"/>
        </w:rPr>
        <w:t xml:space="preserve"> There have been vast new rounds of primitive accumulation, especially in the countryside of the former Third World. Hundreds of millions have been uprooted, thrown into the global labour market and made available for exploitation by transnational capital, or simply marginalised as surplus labour. The global proletarian now numbers five billion, the largest class in history. But it faces an all-out siege by the TCC and its political and military agents. Throughout all of this there has been an extremely rapid and unprecedented concentration and centralisation of capital on a world scale in the form of transnational capital. </w:t>
      </w:r>
      <w:r w:rsidRPr="002962AD">
        <w:rPr>
          <w:u w:val="single"/>
        </w:rPr>
        <w:t xml:space="preserve">In 2023, just </w:t>
      </w:r>
      <w:r w:rsidRPr="002962AD">
        <w:rPr>
          <w:rStyle w:val="Emphasis"/>
          <w:highlight w:val="green"/>
        </w:rPr>
        <w:t xml:space="preserve">17 </w:t>
      </w:r>
      <w:r w:rsidRPr="002962AD">
        <w:rPr>
          <w:rStyle w:val="Emphasis"/>
        </w:rPr>
        <w:t xml:space="preserve">global financial </w:t>
      </w:r>
      <w:r w:rsidRPr="002962AD">
        <w:rPr>
          <w:rStyle w:val="Emphasis"/>
          <w:highlight w:val="green"/>
        </w:rPr>
        <w:t>conglomerates controll</w:t>
      </w:r>
      <w:r w:rsidRPr="002962AD">
        <w:rPr>
          <w:rStyle w:val="Emphasis"/>
        </w:rPr>
        <w:t>ed $49 trillion in wealth</w:t>
      </w:r>
      <w:r w:rsidRPr="002962AD">
        <w:rPr>
          <w:u w:val="single"/>
        </w:rPr>
        <w:t xml:space="preserve">, more than </w:t>
      </w:r>
      <w:r w:rsidRPr="002962AD">
        <w:rPr>
          <w:rStyle w:val="Emphasis"/>
          <w:highlight w:val="green"/>
        </w:rPr>
        <w:t>half</w:t>
      </w:r>
      <w:r w:rsidRPr="002962AD">
        <w:rPr>
          <w:u w:val="single"/>
        </w:rPr>
        <w:t xml:space="preserve"> the value </w:t>
      </w:r>
      <w:r w:rsidRPr="002962AD">
        <w:rPr>
          <w:rStyle w:val="Emphasis"/>
        </w:rPr>
        <w:t>of</w:t>
      </w:r>
      <w:r w:rsidRPr="002962AD">
        <w:rPr>
          <w:u w:val="single"/>
        </w:rPr>
        <w:t xml:space="preserve"> </w:t>
      </w:r>
      <w:r w:rsidRPr="002962AD">
        <w:rPr>
          <w:rStyle w:val="Emphasis"/>
        </w:rPr>
        <w:t>the</w:t>
      </w:r>
      <w:r w:rsidRPr="002962AD">
        <w:rPr>
          <w:u w:val="single"/>
        </w:rPr>
        <w:t xml:space="preserve"> entire </w:t>
      </w:r>
      <w:r w:rsidRPr="002962AD">
        <w:rPr>
          <w:rStyle w:val="Emphasis"/>
        </w:rPr>
        <w:t>global</w:t>
      </w:r>
      <w:r w:rsidRPr="002962AD">
        <w:rPr>
          <w:u w:val="single"/>
        </w:rPr>
        <w:t xml:space="preserve"> </w:t>
      </w:r>
      <w:r w:rsidRPr="002962AD">
        <w:rPr>
          <w:rStyle w:val="Emphasis"/>
          <w:highlight w:val="green"/>
        </w:rPr>
        <w:t>economy</w:t>
      </w:r>
      <w:r w:rsidRPr="002962AD">
        <w:rPr>
          <w:u w:val="single"/>
        </w:rPr>
        <w:t xml:space="preserve">. In 2022, the world’s ultra-wealthy, made up of 62 billionaires and million millionaires, had a combined wealth of more than $190 trillion — more than double the entire global GDP. And this while </w:t>
      </w:r>
      <w:r w:rsidRPr="002962AD">
        <w:rPr>
          <w:rStyle w:val="Emphasis"/>
          <w:highlight w:val="green"/>
        </w:rPr>
        <w:t>80%</w:t>
      </w:r>
      <w:r w:rsidRPr="002962AD">
        <w:rPr>
          <w:rStyle w:val="Emphasis"/>
        </w:rPr>
        <w:t xml:space="preserve"> of humanity</w:t>
      </w:r>
      <w:r w:rsidRPr="002962AD">
        <w:rPr>
          <w:u w:val="single"/>
        </w:rPr>
        <w:t xml:space="preserve">, </w:t>
      </w:r>
      <w:r w:rsidRPr="002962AD">
        <w:rPr>
          <w:u w:val="single"/>
        </w:rPr>
        <w:lastRenderedPageBreak/>
        <w:t xml:space="preserve">some six billion people, lived </w:t>
      </w:r>
      <w:r w:rsidRPr="002962AD">
        <w:rPr>
          <w:rStyle w:val="Emphasis"/>
          <w:highlight w:val="green"/>
        </w:rPr>
        <w:t>in</w:t>
      </w:r>
      <w:r w:rsidRPr="002962AD">
        <w:rPr>
          <w:u w:val="single"/>
        </w:rPr>
        <w:t xml:space="preserve"> </w:t>
      </w:r>
      <w:r w:rsidRPr="002962AD">
        <w:rPr>
          <w:rStyle w:val="Emphasis"/>
          <w:highlight w:val="green"/>
        </w:rPr>
        <w:t>poverty</w:t>
      </w:r>
      <w:r w:rsidRPr="002962AD">
        <w:rPr>
          <w:u w:val="single"/>
        </w:rPr>
        <w:t xml:space="preserve"> or just above the poverty line.</w:t>
      </w:r>
      <w:r w:rsidRPr="002962AD">
        <w:rPr>
          <w:sz w:val="16"/>
        </w:rPr>
        <w:t xml:space="preserve"> We have seen an accelerated social polarisation.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precariatisation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2962AD">
        <w:rPr>
          <w:u w:val="single"/>
        </w:rPr>
        <w:t xml:space="preserve">But if we see it as structural, then it has actually been getting worse and is now spiralling into the third type of crisis — systemic — meaning that the </w:t>
      </w:r>
      <w:r w:rsidRPr="002962AD">
        <w:rPr>
          <w:rStyle w:val="Emphasis"/>
        </w:rPr>
        <w:t>only way we can resolve it is by moving beyond the system itself</w:t>
      </w:r>
      <w:r w:rsidRPr="002962AD">
        <w:rPr>
          <w:u w:val="single"/>
        </w:rPr>
        <w:t xml:space="preserve">, beyond global capitalism. Quite simply, we are facing the exhaustion of global capitalism’s capacity for renewal. The ruling classes are getting desperate. They are </w:t>
      </w:r>
      <w:r w:rsidRPr="002962AD">
        <w:rPr>
          <w:rStyle w:val="Emphasis"/>
        </w:rPr>
        <w:t xml:space="preserve">upping the ante with </w:t>
      </w:r>
      <w:r w:rsidRPr="002962AD">
        <w:rPr>
          <w:rStyle w:val="Emphasis"/>
          <w:highlight w:val="green"/>
        </w:rPr>
        <w:t>war, fascism and genocide</w:t>
      </w:r>
      <w:r w:rsidRPr="002962AD">
        <w:rPr>
          <w:u w:val="single"/>
        </w:rPr>
        <w:t xml:space="preserve">. These </w:t>
      </w:r>
      <w:r w:rsidRPr="002962AD">
        <w:rPr>
          <w:rStyle w:val="Emphasis"/>
        </w:rPr>
        <w:t>ruling classes recognise the severity of the crisis</w:t>
      </w:r>
      <w:r w:rsidRPr="002962AD">
        <w:rPr>
          <w:u w:val="single"/>
        </w:rPr>
        <w:t>.</w:t>
      </w:r>
      <w:r w:rsidRPr="002962AD">
        <w:rPr>
          <w:sz w:val="16"/>
        </w:rPr>
        <w:t xml:space="preserve"> Recall that in 2023 the World Economic Forum released its report characterising the situation as a polycrisis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civilisation. Structural: Overaccumulation and stagnation The first is structural, a crisis of chronic stagnation. </w:t>
      </w:r>
      <w:r w:rsidRPr="002962AD">
        <w:rPr>
          <w:rStyle w:val="Emphasis"/>
          <w:highlight w:val="green"/>
        </w:rPr>
        <w:t>Overaccumulation</w:t>
      </w:r>
      <w:r w:rsidRPr="002962AD">
        <w:rPr>
          <w:u w:val="single"/>
        </w:rPr>
        <w:t xml:space="preserve"> is built into capitalism. The overproduction of capital </w:t>
      </w:r>
      <w:r w:rsidRPr="002962AD">
        <w:rPr>
          <w:rStyle w:val="Emphasis"/>
          <w:highlight w:val="green"/>
        </w:rPr>
        <w:t xml:space="preserve">is </w:t>
      </w:r>
      <w:r w:rsidRPr="002962AD">
        <w:rPr>
          <w:rStyle w:val="Emphasis"/>
        </w:rPr>
        <w:t xml:space="preserve">the most </w:t>
      </w:r>
      <w:r w:rsidRPr="002962AD">
        <w:rPr>
          <w:rStyle w:val="Emphasis"/>
          <w:highlight w:val="green"/>
        </w:rPr>
        <w:t>fundamental contradiction</w:t>
      </w:r>
      <w:r w:rsidRPr="002962AD">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2962AD">
        <w:rPr>
          <w:rStyle w:val="Emphasis"/>
        </w:rPr>
        <w:t xml:space="preserve">Global </w:t>
      </w:r>
      <w:r w:rsidRPr="002962AD">
        <w:rPr>
          <w:rStyle w:val="Emphasis"/>
          <w:highlight w:val="green"/>
        </w:rPr>
        <w:t>markets</w:t>
      </w:r>
      <w:r w:rsidRPr="002962AD">
        <w:rPr>
          <w:rStyle w:val="Emphasis"/>
        </w:rPr>
        <w:t xml:space="preserve"> are saturated</w:t>
      </w:r>
      <w:r w:rsidRPr="002962AD">
        <w:rPr>
          <w:u w:val="single"/>
        </w:rPr>
        <w:t xml:space="preserve">. </w:t>
      </w:r>
      <w:r w:rsidRPr="002962AD">
        <w:rPr>
          <w:rStyle w:val="Emphasis"/>
        </w:rPr>
        <w:t xml:space="preserve">They </w:t>
      </w:r>
      <w:r w:rsidRPr="002962AD">
        <w:rPr>
          <w:rStyle w:val="Emphasis"/>
          <w:highlight w:val="green"/>
        </w:rPr>
        <w:t xml:space="preserve">cannot absorb the output </w:t>
      </w:r>
      <w:r w:rsidRPr="002962AD">
        <w:rPr>
          <w:rStyle w:val="Emphasis"/>
        </w:rPr>
        <w:t>of the global economy</w:t>
      </w:r>
      <w:r w:rsidRPr="002962AD">
        <w:rPr>
          <w:u w:val="single"/>
        </w:rPr>
        <w:t xml:space="preserve">. </w:t>
      </w:r>
      <w:r w:rsidRPr="002962AD">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2962AD">
        <w:rPr>
          <w:u w:val="single"/>
        </w:rPr>
        <w:t xml:space="preserve">The </w:t>
      </w:r>
      <w:r w:rsidRPr="002962AD">
        <w:rPr>
          <w:rStyle w:val="Emphasis"/>
          <w:highlight w:val="green"/>
        </w:rPr>
        <w:t>ruling</w:t>
      </w:r>
      <w:r w:rsidRPr="002962AD">
        <w:rPr>
          <w:u w:val="single"/>
        </w:rPr>
        <w:t xml:space="preserve"> </w:t>
      </w:r>
      <w:r w:rsidRPr="002962AD">
        <w:rPr>
          <w:rStyle w:val="Emphasis"/>
          <w:highlight w:val="green"/>
        </w:rPr>
        <w:t>groups</w:t>
      </w:r>
      <w:r w:rsidRPr="002962AD">
        <w:rPr>
          <w:u w:val="single"/>
        </w:rPr>
        <w:t xml:space="preserve"> now face a great challenge: how to keep the global economy going and sustain accumulation in the face of stagnation? They </w:t>
      </w:r>
      <w:r w:rsidRPr="002962AD">
        <w:rPr>
          <w:rStyle w:val="Emphasis"/>
          <w:highlight w:val="green"/>
        </w:rPr>
        <w:t xml:space="preserve">have </w:t>
      </w:r>
      <w:r w:rsidRPr="002962AD">
        <w:rPr>
          <w:rStyle w:val="Emphasis"/>
        </w:rPr>
        <w:t>turned to financial speculation</w:t>
      </w:r>
      <w:r w:rsidRPr="002962AD">
        <w:rPr>
          <w:u w:val="single"/>
        </w:rPr>
        <w:t xml:space="preserve">, </w:t>
      </w:r>
      <w:r w:rsidRPr="002962AD">
        <w:rPr>
          <w:rStyle w:val="Emphasis"/>
          <w:highlight w:val="green"/>
        </w:rPr>
        <w:t>debt-driven growth</w:t>
      </w:r>
      <w:r w:rsidRPr="002962AD">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2962AD">
        <w:rPr>
          <w:rStyle w:val="Emphasis"/>
        </w:rPr>
        <w:t>financial collapse is on the horizon</w:t>
      </w:r>
      <w:r w:rsidRPr="002962AD">
        <w:rPr>
          <w:u w:val="single"/>
        </w:rPr>
        <w:t xml:space="preserve">. </w:t>
      </w:r>
      <w:r w:rsidRPr="002962AD">
        <w:rPr>
          <w:sz w:val="16"/>
        </w:rPr>
        <w:t xml:space="preserve">Enormous pressures are building up to unload this overaccumulated surplus, to violently crack open new spaces for profitable investment. This leads the system to become ever more violent, predatory and reckless. </w:t>
      </w:r>
      <w:r w:rsidRPr="002962AD">
        <w:rPr>
          <w:rStyle w:val="Emphasis"/>
        </w:rPr>
        <w:t xml:space="preserve">A deadly new round of </w:t>
      </w:r>
      <w:r w:rsidRPr="002962AD">
        <w:rPr>
          <w:rStyle w:val="Emphasis"/>
          <w:highlight w:val="green"/>
        </w:rPr>
        <w:t xml:space="preserve">extractivist accumulation </w:t>
      </w:r>
      <w:r w:rsidRPr="002962AD">
        <w:rPr>
          <w:rStyle w:val="Emphasis"/>
        </w:rPr>
        <w:t xml:space="preserve">around the world is already underway, a new round of global enclosures, and an intensification of what I refer to as militarised accumulation and accumulation by repression. Expanding systems of </w:t>
      </w:r>
      <w:r w:rsidRPr="002962AD">
        <w:rPr>
          <w:rStyle w:val="Emphasis"/>
          <w:highlight w:val="green"/>
        </w:rPr>
        <w:t>mass surveillance, warfare, social control and repression</w:t>
      </w:r>
      <w:r w:rsidRPr="002962AD">
        <w:rPr>
          <w:rStyle w:val="Emphasis"/>
        </w:rPr>
        <w:t xml:space="preserve"> constitute in themselves strategies of accumulation.</w:t>
      </w:r>
      <w:r w:rsidRPr="002962AD">
        <w:rPr>
          <w:sz w:val="16"/>
        </w:rPr>
        <w:t xml:space="preserve"> We are living in a global war economy. </w:t>
      </w:r>
      <w:r w:rsidRPr="002962AD">
        <w:rPr>
          <w:rStyle w:val="Emphasis"/>
          <w:highlight w:val="green"/>
        </w:rPr>
        <w:t>Russia</w:t>
      </w:r>
      <w:r w:rsidRPr="002962AD">
        <w:rPr>
          <w:rStyle w:val="Emphasis"/>
        </w:rPr>
        <w:t xml:space="preserve">’s invasion of </w:t>
      </w:r>
      <w:r w:rsidRPr="002962AD">
        <w:rPr>
          <w:rStyle w:val="Emphasis"/>
          <w:highlight w:val="green"/>
        </w:rPr>
        <w:t>Ukraine</w:t>
      </w:r>
      <w:r w:rsidRPr="002962AD">
        <w:rPr>
          <w:sz w:val="16"/>
        </w:rPr>
        <w:t xml:space="preserve"> was a tragedy for the Russian and Ukrainian peoples, for the world’s peoples. But the invasion was a bonanza for the global military-industrial complex and for a vast host of corporate actors, from tech to finance. This is why one defence consultant explained right after the invasion began, “happy days are here again.” This is why, </w:t>
      </w:r>
      <w:r w:rsidRPr="002962AD">
        <w:rPr>
          <w:rStyle w:val="Emphasis"/>
        </w:rPr>
        <w:t xml:space="preserve">when </w:t>
      </w:r>
      <w:r w:rsidRPr="002962AD">
        <w:rPr>
          <w:rStyle w:val="Emphasis"/>
          <w:highlight w:val="green"/>
        </w:rPr>
        <w:t xml:space="preserve">Israel </w:t>
      </w:r>
      <w:r w:rsidRPr="002962AD">
        <w:rPr>
          <w:rStyle w:val="Emphasis"/>
        </w:rPr>
        <w:t xml:space="preserve">launched its genocide against </w:t>
      </w:r>
      <w:r w:rsidRPr="002962AD">
        <w:rPr>
          <w:rStyle w:val="Emphasis"/>
          <w:highlight w:val="green"/>
        </w:rPr>
        <w:t>Gaza</w:t>
      </w:r>
      <w:r w:rsidRPr="002962AD">
        <w:rPr>
          <w:u w:val="single"/>
        </w:rPr>
        <w:t xml:space="preserve">, a Morgan-Stanley executive declared, “Gaza fits quite nicely into our portfolio.” </w:t>
      </w:r>
      <w:r w:rsidRPr="002962AD">
        <w:rPr>
          <w:rStyle w:val="Emphasis"/>
          <w:highlight w:val="green"/>
        </w:rPr>
        <w:t>Wars</w:t>
      </w:r>
      <w:r w:rsidRPr="002962AD">
        <w:rPr>
          <w:u w:val="single"/>
        </w:rPr>
        <w:t xml:space="preserve"> </w:t>
      </w:r>
      <w:r w:rsidRPr="002962AD">
        <w:rPr>
          <w:rStyle w:val="Emphasis"/>
          <w:highlight w:val="green"/>
        </w:rPr>
        <w:t>on</w:t>
      </w:r>
      <w:r w:rsidRPr="002962AD">
        <w:rPr>
          <w:u w:val="single"/>
        </w:rPr>
        <w:t xml:space="preserve"> poor communities, </w:t>
      </w:r>
      <w:r w:rsidRPr="002962AD">
        <w:rPr>
          <w:rStyle w:val="Emphasis"/>
          <w:highlight w:val="green"/>
        </w:rPr>
        <w:t>immigrants</w:t>
      </w:r>
      <w:r w:rsidRPr="002962AD">
        <w:rPr>
          <w:u w:val="single"/>
        </w:rPr>
        <w:t xml:space="preserve">, refugees, gangs and cartels, privatised </w:t>
      </w:r>
      <w:r w:rsidRPr="002962AD">
        <w:rPr>
          <w:rStyle w:val="Emphasis"/>
        </w:rPr>
        <w:t xml:space="preserve">mass </w:t>
      </w:r>
      <w:r w:rsidRPr="002962AD">
        <w:rPr>
          <w:rStyle w:val="Emphasis"/>
          <w:highlight w:val="green"/>
        </w:rPr>
        <w:t>incarceration</w:t>
      </w:r>
      <w:r w:rsidRPr="002962AD">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militarised accumulation and accumulation by repression. </w:t>
      </w:r>
      <w:r w:rsidRPr="002962AD">
        <w:rPr>
          <w:rStyle w:val="Emphasis"/>
          <w:highlight w:val="green"/>
        </w:rPr>
        <w:t>Genocide becomes</w:t>
      </w:r>
      <w:r w:rsidRPr="002962AD">
        <w:rPr>
          <w:u w:val="single"/>
        </w:rPr>
        <w:t xml:space="preserve"> enormously </w:t>
      </w:r>
      <w:r w:rsidRPr="002962AD">
        <w:rPr>
          <w:rStyle w:val="Emphasis"/>
          <w:highlight w:val="green"/>
        </w:rPr>
        <w:t>profitable</w:t>
      </w:r>
      <w:r w:rsidRPr="002962AD">
        <w:rPr>
          <w:u w:val="single"/>
        </w:rPr>
        <w:t xml:space="preserve"> and attractive, as it resolves political and economic problems for the ruling groups. </w:t>
      </w:r>
      <w:r w:rsidRPr="002962AD">
        <w:rPr>
          <w:sz w:val="16"/>
        </w:rPr>
        <w:t xml:space="preserve">The limits to expansion must be overcome by technologies of death and destruction. Crisis of social reproduction: Capital’s extermination impulse Surplus capital produces its alter-ego, surplus labour. Two billion people have become surplus humanity. The global proletariat is spread out into two overlapping categories: those expelled from the circuits of global capital, made redundant and surplus; and those incorporated into capital’s circuits as precarious labour. The digitally-driven restructuring now underway will vastly expand the ranks of both categories. Billions of people cannot </w:t>
      </w:r>
      <w:r w:rsidRPr="002962AD">
        <w:rPr>
          <w:sz w:val="16"/>
        </w:rPr>
        <w:lastRenderedPageBreak/>
        <w:t xml:space="preserve">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open up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less physical markers than axes around which intensive control of those expelled is organised. </w:t>
      </w:r>
      <w:r w:rsidRPr="002962AD">
        <w:rPr>
          <w:u w:val="single"/>
        </w:rPr>
        <w:t xml:space="preserve">These </w:t>
      </w:r>
      <w:r w:rsidRPr="002962AD">
        <w:rPr>
          <w:rStyle w:val="Emphasis"/>
        </w:rPr>
        <w:t>borderlands are zones of non-being</w:t>
      </w:r>
      <w:r w:rsidRPr="002962AD">
        <w:rPr>
          <w:u w:val="single"/>
        </w:rPr>
        <w:t>, zones of death.</w:t>
      </w:r>
      <w:r w:rsidRPr="002962AD">
        <w:rPr>
          <w:sz w:val="16"/>
        </w:rPr>
        <w:t xml:space="preserve"> The US-Mexico border is one such zone, where 7000 people have died in recent years, although this is only the bodies that have been recovered and identified. Thousands more are unaccounted for,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labour is crucial to the global economy. The ruling groups want to generalise the Gulf States model, a system of virtual slavery whereby migrants are brought in with work visas, may not change employment, have no labour, civil, social or political rights, are often held in households or labour camps under virtual slave-like conditions, and are deported once their labour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colonisation of India, when the colonisers shipped out all the country’s agricultural resources so that periodic famines would take millions — tens of millions — of Indian lives. </w:t>
      </w:r>
      <w:r w:rsidRPr="002962AD">
        <w:rPr>
          <w:u w:val="single"/>
        </w:rPr>
        <w:t xml:space="preserve">For the colonisers these victims were just human waste. Gaza, Congo, Haiti, the world’s borderlands — these hellscapes are real-time alarm bells warning that </w:t>
      </w:r>
      <w:r w:rsidRPr="002962AD">
        <w:rPr>
          <w:rStyle w:val="Emphasis"/>
        </w:rPr>
        <w:t xml:space="preserve">capitalism’s </w:t>
      </w:r>
      <w:r w:rsidRPr="002962AD">
        <w:rPr>
          <w:rStyle w:val="Emphasis"/>
          <w:highlight w:val="green"/>
        </w:rPr>
        <w:t xml:space="preserve">extermination </w:t>
      </w:r>
      <w:r w:rsidRPr="002962AD">
        <w:rPr>
          <w:rStyle w:val="Emphasis"/>
        </w:rPr>
        <w:t xml:space="preserve">impulse </w:t>
      </w:r>
      <w:r w:rsidRPr="002962AD">
        <w:rPr>
          <w:rStyle w:val="Emphasis"/>
          <w:highlight w:val="green"/>
        </w:rPr>
        <w:t xml:space="preserve">is </w:t>
      </w:r>
      <w:r w:rsidRPr="002962AD">
        <w:rPr>
          <w:rStyle w:val="Emphasis"/>
        </w:rPr>
        <w:t xml:space="preserve">now </w:t>
      </w:r>
      <w:r w:rsidRPr="002962AD">
        <w:rPr>
          <w:rStyle w:val="Emphasis"/>
          <w:highlight w:val="green"/>
        </w:rPr>
        <w:t xml:space="preserve">being activated to resolve </w:t>
      </w:r>
      <w:r w:rsidRPr="002962AD">
        <w:rPr>
          <w:rStyle w:val="Emphasis"/>
        </w:rPr>
        <w:t xml:space="preserve">capital’s intractable </w:t>
      </w:r>
      <w:r w:rsidRPr="002962AD">
        <w:rPr>
          <w:rStyle w:val="Emphasis"/>
          <w:highlight w:val="green"/>
        </w:rPr>
        <w:t>contradiction</w:t>
      </w:r>
      <w:r w:rsidRPr="002962AD">
        <w:rPr>
          <w:u w:val="single"/>
        </w:rPr>
        <w:t xml:space="preserve"> between surplus capital and surplus labour. Finally, regarding the crisis of social reproduction, global capitalism increasingly turns women proletarians from producers of labour power required by capital into producers of supernumeraries for which capital has no use.</w:t>
      </w:r>
      <w:r w:rsidRPr="002962AD">
        <w:rPr>
          <w:sz w:val="16"/>
        </w:rPr>
        <w:t xml:space="preserve"> Women’s labour, already devalued when it is unwaged, is further devalued, and women denigrated, as the function of the household economy moves from rearing labour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militarisation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mobilisation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hyper-masculinisation.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manoeuvring room for popular struggles around the world, but a politically multipolar world does not mean that emerging poles of global capitalism are any less exploitative or oppressive than established centres. An anti-imperialism that supports one centre of global capitalist power over another is an anti-imperialism of fools. Ecological holocaust </w:t>
      </w:r>
      <w:r w:rsidRPr="002962AD">
        <w:rPr>
          <w:u w:val="single"/>
        </w:rPr>
        <w:t xml:space="preserve">We face a </w:t>
      </w:r>
      <w:r w:rsidRPr="002962AD">
        <w:rPr>
          <w:rStyle w:val="Emphasis"/>
          <w:highlight w:val="green"/>
        </w:rPr>
        <w:t>collapse of the biosphere</w:t>
      </w:r>
      <w:r w:rsidRPr="002962AD">
        <w:rPr>
          <w:u w:val="single"/>
        </w:rPr>
        <w:t xml:space="preserve">. Each round of expansion of world capitalism has been more catastrophic than prior ones for the planetary ecosystem. </w:t>
      </w:r>
      <w:r w:rsidRPr="002962AD">
        <w:rPr>
          <w:rStyle w:val="Emphasis"/>
          <w:highlight w:val="green"/>
        </w:rPr>
        <w:t>A</w:t>
      </w:r>
      <w:r w:rsidRPr="002962AD">
        <w:rPr>
          <w:rStyle w:val="Emphasis"/>
        </w:rPr>
        <w:t>rtificial</w:t>
      </w:r>
      <w:r w:rsidRPr="002962AD">
        <w:rPr>
          <w:rStyle w:val="Emphasis"/>
          <w:highlight w:val="green"/>
        </w:rPr>
        <w:t xml:space="preserve"> i</w:t>
      </w:r>
      <w:r w:rsidRPr="002962AD">
        <w:rPr>
          <w:rStyle w:val="Emphasis"/>
        </w:rPr>
        <w:t>ntelligence</w:t>
      </w:r>
      <w:r w:rsidRPr="002962AD">
        <w:rPr>
          <w:u w:val="single"/>
        </w:rPr>
        <w:t xml:space="preserve"> and the digital revolution now underway </w:t>
      </w:r>
      <w:r w:rsidRPr="002962AD">
        <w:rPr>
          <w:rStyle w:val="Emphasis"/>
          <w:highlight w:val="green"/>
        </w:rPr>
        <w:t>promises</w:t>
      </w:r>
      <w:r w:rsidRPr="002962AD">
        <w:rPr>
          <w:u w:val="single"/>
        </w:rPr>
        <w:t xml:space="preserve"> to </w:t>
      </w:r>
      <w:r w:rsidRPr="002962AD">
        <w:rPr>
          <w:u w:val="single"/>
        </w:rPr>
        <w:lastRenderedPageBreak/>
        <w:t xml:space="preserve">bring about a massive new wave of expansion with a </w:t>
      </w:r>
      <w:r w:rsidRPr="002962AD">
        <w:rPr>
          <w:rStyle w:val="Emphasis"/>
          <w:highlight w:val="green"/>
        </w:rPr>
        <w:t>devastating impact</w:t>
      </w:r>
      <w:r w:rsidRPr="002962AD">
        <w:rPr>
          <w:u w:val="single"/>
        </w:rPr>
        <w:t xml:space="preserve"> on the biosphere.</w:t>
      </w:r>
      <w:r w:rsidRPr="002962AD">
        <w:rPr>
          <w:sz w:val="16"/>
        </w:rPr>
        <w:t xml:space="preserve"> </w:t>
      </w:r>
      <w:r w:rsidRPr="002962AD">
        <w:rPr>
          <w:rStyle w:val="Emphasis"/>
        </w:rPr>
        <w:t>Capitalism</w:t>
      </w:r>
      <w:r w:rsidRPr="002962AD">
        <w:rPr>
          <w:sz w:val="16"/>
        </w:rPr>
        <w:t xml:space="preserve"> by its very nature </w:t>
      </w:r>
      <w:r w:rsidRPr="002962AD">
        <w:rPr>
          <w:rStyle w:val="Emphasis"/>
          <w:highlight w:val="green"/>
        </w:rPr>
        <w:t>requires</w:t>
      </w:r>
      <w:r w:rsidRPr="002962AD">
        <w:rPr>
          <w:sz w:val="16"/>
        </w:rPr>
        <w:t xml:space="preserve"> </w:t>
      </w:r>
      <w:r w:rsidRPr="002962AD">
        <w:rPr>
          <w:rStyle w:val="Emphasis"/>
        </w:rPr>
        <w:t>perpetual</w:t>
      </w:r>
      <w:r w:rsidRPr="002962AD">
        <w:rPr>
          <w:sz w:val="16"/>
        </w:rPr>
        <w:t xml:space="preserve"> </w:t>
      </w:r>
      <w:r w:rsidRPr="002962AD">
        <w:rPr>
          <w:rStyle w:val="Emphasis"/>
        </w:rPr>
        <w:t>expansion</w:t>
      </w:r>
      <w:r w:rsidRPr="002962AD">
        <w:rPr>
          <w:sz w:val="16"/>
        </w:rPr>
        <w:t xml:space="preserve">, </w:t>
      </w:r>
      <w:r w:rsidRPr="002962AD">
        <w:rPr>
          <w:rStyle w:val="Emphasis"/>
          <w:highlight w:val="green"/>
        </w:rPr>
        <w:t>endless growth</w:t>
      </w:r>
      <w:r w:rsidRPr="002962AD">
        <w:rPr>
          <w:sz w:val="16"/>
        </w:rPr>
        <w:t>,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sombre.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criminalising dissent and resistance. In sum, global capitalism’s extermination impulse will be restrained only to the extent that we resist. Never has the slogan, “</w:t>
      </w:r>
      <w:r w:rsidRPr="002962AD">
        <w:rPr>
          <w:rStyle w:val="Emphasis"/>
        </w:rPr>
        <w:t>resist to exist</w:t>
      </w:r>
      <w:r w:rsidRPr="002962AD">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polarisation in global society between poorly organised and ideologically inchoate counterhegemonic forces and an increasingly well-organised far right as the centre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organisational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organised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2962AD">
        <w:rPr>
          <w:rStyle w:val="Emphasis"/>
        </w:rPr>
        <w:t>political organisations that cannot be collapsed into social movements as well as the inverse</w:t>
      </w:r>
      <w:r w:rsidRPr="002962AD">
        <w:rPr>
          <w:sz w:val="16"/>
        </w:rPr>
        <w:t xml:space="preserve"> — mass social movements autonomous of political parties and independent of states. Any renovated left would have to rethink the relationship between social movements, political organisations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destabilise and dismantle it from within. We have a lot to learn from Rojava, with its model of Democratic Confederalism, from the Zapatistas, and other such experiments in local emancipatory struggles that place bottom-up autonomy and the struggle against patriarchy at the front and centre. But also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3350DB4A" w14:textId="77777777" w:rsidR="008E0508" w:rsidRDefault="008E0508" w:rsidP="008E0508">
      <w:pPr>
        <w:pStyle w:val="Heading4"/>
      </w:pPr>
      <w:r>
        <w:t xml:space="preserve">The aff is a politics of speculative leftism unable to overcome capital, leaving their politics open for crackdown and reterritorialization. Endlessly waiting for the assemblage to actualize true revolutionary potential trades off with the need for large scale, unified organizing. </w:t>
      </w:r>
    </w:p>
    <w:p w14:paraId="3FF968DE" w14:textId="77777777" w:rsidR="008E0508" w:rsidRPr="009F02F7" w:rsidRDefault="008E0508" w:rsidP="008E0508">
      <w:r>
        <w:rPr>
          <w:rStyle w:val="Style13ptBold"/>
        </w:rPr>
        <w:t xml:space="preserve">Nail 13’ </w:t>
      </w:r>
      <w:r>
        <w:t>[Thomas Nail, Professor of Philosophy at the University of Denver, in 2013, “Deleuze, Occupy, and the Actuality of Revolution,” John Hopkins University Press, Theory and Event, Volume 16, Issue 1] VIK$</w:t>
      </w:r>
    </w:p>
    <w:p w14:paraId="5E38F552" w14:textId="77777777" w:rsidR="008E0508" w:rsidRPr="009F02F7" w:rsidRDefault="008E0508" w:rsidP="008E0508">
      <w:pPr>
        <w:rPr>
          <w:sz w:val="14"/>
        </w:rPr>
      </w:pPr>
      <w:r w:rsidRPr="009F02F7">
        <w:rPr>
          <w:sz w:val="14"/>
        </w:rPr>
        <w:t xml:space="preserve">However, the subtraction of the historical actuality of revolution also poses a new danger defined by Alain Badiou in Being and Event (2005): “We can term speculative leftism any thought of being which bases itself upon the theme of an absolute commencement. </w:t>
      </w:r>
      <w:r w:rsidRPr="005824B3">
        <w:rPr>
          <w:b/>
          <w:bCs/>
          <w:highlight w:val="green"/>
          <w:u w:val="single"/>
        </w:rPr>
        <w:t>Speculative leftism</w:t>
      </w:r>
      <w:r w:rsidRPr="00B56259">
        <w:rPr>
          <w:u w:val="single"/>
        </w:rPr>
        <w:t xml:space="preserve"> </w:t>
      </w:r>
      <w:r w:rsidRPr="005824B3">
        <w:rPr>
          <w:highlight w:val="green"/>
          <w:u w:val="single"/>
        </w:rPr>
        <w:t>imagines</w:t>
      </w:r>
      <w:r w:rsidRPr="00B56259">
        <w:rPr>
          <w:u w:val="single"/>
        </w:rPr>
        <w:t xml:space="preserve"> that </w:t>
      </w:r>
      <w:r w:rsidRPr="005824B3">
        <w:rPr>
          <w:highlight w:val="green"/>
          <w:u w:val="single"/>
        </w:rPr>
        <w:t>intervention</w:t>
      </w:r>
      <w:r w:rsidRPr="00B56259">
        <w:rPr>
          <w:u w:val="single"/>
        </w:rPr>
        <w:t xml:space="preserve"> </w:t>
      </w:r>
      <w:r w:rsidRPr="009F02F7">
        <w:rPr>
          <w:u w:val="single"/>
        </w:rPr>
        <w:t>authorizes itself</w:t>
      </w:r>
      <w:r w:rsidRPr="00B56259">
        <w:rPr>
          <w:u w:val="single"/>
        </w:rPr>
        <w:t xml:space="preserve"> on the </w:t>
      </w:r>
      <w:r w:rsidRPr="00B56259">
        <w:rPr>
          <w:b/>
          <w:bCs/>
          <w:u w:val="single"/>
        </w:rPr>
        <w:t>basis of itself</w:t>
      </w:r>
      <w:r w:rsidRPr="009F02F7">
        <w:rPr>
          <w:sz w:val="14"/>
        </w:rPr>
        <w:t xml:space="preserve"> </w:t>
      </w:r>
      <w:r w:rsidRPr="00B56259">
        <w:rPr>
          <w:u w:val="single"/>
        </w:rPr>
        <w:t>alone</w:t>
      </w:r>
      <w:r w:rsidRPr="009F02F7">
        <w:rPr>
          <w:sz w:val="14"/>
        </w:rPr>
        <w:t xml:space="preserve">; </w:t>
      </w:r>
      <w:r w:rsidRPr="00B56259">
        <w:rPr>
          <w:u w:val="single"/>
        </w:rPr>
        <w:t xml:space="preserve">that it </w:t>
      </w:r>
      <w:r w:rsidRPr="005824B3">
        <w:rPr>
          <w:highlight w:val="green"/>
          <w:u w:val="single"/>
        </w:rPr>
        <w:t>breaks</w:t>
      </w:r>
      <w:r w:rsidRPr="00B56259">
        <w:rPr>
          <w:u w:val="single"/>
        </w:rPr>
        <w:t xml:space="preserve"> with </w:t>
      </w:r>
      <w:r w:rsidRPr="005824B3">
        <w:rPr>
          <w:highlight w:val="green"/>
          <w:u w:val="single"/>
        </w:rPr>
        <w:t xml:space="preserve">the situation without </w:t>
      </w:r>
      <w:r w:rsidRPr="005824B3">
        <w:rPr>
          <w:b/>
          <w:bCs/>
          <w:highlight w:val="green"/>
          <w:u w:val="single"/>
        </w:rPr>
        <w:t>any</w:t>
      </w:r>
      <w:r w:rsidRPr="00B56259">
        <w:rPr>
          <w:b/>
          <w:bCs/>
          <w:u w:val="single"/>
        </w:rPr>
        <w:t xml:space="preserve"> </w:t>
      </w:r>
      <w:r w:rsidRPr="005824B3">
        <w:rPr>
          <w:b/>
          <w:bCs/>
          <w:highlight w:val="green"/>
          <w:u w:val="single"/>
        </w:rPr>
        <w:t>other</w:t>
      </w:r>
      <w:r w:rsidRPr="009F02F7">
        <w:rPr>
          <w:b/>
          <w:bCs/>
          <w:sz w:val="14"/>
        </w:rPr>
        <w:t xml:space="preserve"> </w:t>
      </w:r>
      <w:r w:rsidRPr="005824B3">
        <w:rPr>
          <w:b/>
          <w:bCs/>
          <w:highlight w:val="green"/>
          <w:u w:val="single"/>
        </w:rPr>
        <w:t>support than its own negative will</w:t>
      </w:r>
      <w:r w:rsidRPr="009F02F7">
        <w:rPr>
          <w:sz w:val="14"/>
        </w:rPr>
        <w:t xml:space="preserve">” (2005, 210).5 Expanding and applying this concept further, Bruno Bosteels has recently argued that this tendency toward the uncompromising philosophical purification of a potential radical politics without concrete expression can be located in the work of many contemporary European thinkers: Rancière, Žižek, Nancy, Hardt and Negri, </w:t>
      </w:r>
      <w:r w:rsidRPr="005824B3">
        <w:rPr>
          <w:highlight w:val="green"/>
          <w:u w:val="single"/>
        </w:rPr>
        <w:t>D</w:t>
      </w:r>
      <w:r w:rsidRPr="00B56259">
        <w:rPr>
          <w:u w:val="single"/>
        </w:rPr>
        <w:t>eleuze a</w:t>
      </w:r>
      <w:r w:rsidRPr="005824B3">
        <w:rPr>
          <w:highlight w:val="green"/>
          <w:u w:val="single"/>
        </w:rPr>
        <w:t>n</w:t>
      </w:r>
      <w:r w:rsidRPr="00B56259">
        <w:rPr>
          <w:u w:val="single"/>
        </w:rPr>
        <w:t xml:space="preserve">d </w:t>
      </w:r>
      <w:r w:rsidRPr="005824B3">
        <w:rPr>
          <w:highlight w:val="green"/>
          <w:u w:val="single"/>
        </w:rPr>
        <w:t>G</w:t>
      </w:r>
      <w:r w:rsidRPr="009F02F7">
        <w:rPr>
          <w:u w:val="single"/>
        </w:rPr>
        <w:t>uattari</w:t>
      </w:r>
      <w:r w:rsidRPr="009F02F7">
        <w:rPr>
          <w:sz w:val="14"/>
        </w:rPr>
        <w:t xml:space="preserve">, Roberto Esposito, and even, to some degree, </w:t>
      </w:r>
      <w:r w:rsidRPr="009F02F7">
        <w:rPr>
          <w:sz w:val="14"/>
        </w:rPr>
        <w:lastRenderedPageBreak/>
        <w:t xml:space="preserve">Badiou himself (Bosteels 2011). Insofar as the work of these thinkers tends to </w:t>
      </w:r>
      <w:r w:rsidRPr="005824B3">
        <w:rPr>
          <w:highlight w:val="green"/>
          <w:u w:val="single"/>
        </w:rPr>
        <w:t>privilege</w:t>
      </w:r>
      <w:r w:rsidRPr="009F02F7">
        <w:rPr>
          <w:sz w:val="14"/>
        </w:rPr>
        <w:t xml:space="preserve"> </w:t>
      </w:r>
      <w:r w:rsidRPr="005824B3">
        <w:rPr>
          <w:highlight w:val="green"/>
          <w:u w:val="single"/>
        </w:rPr>
        <w:t>the</w:t>
      </w:r>
      <w:r w:rsidRPr="009F02F7">
        <w:rPr>
          <w:sz w:val="14"/>
        </w:rPr>
        <w:t xml:space="preserve"> “generic,” “hypothetical” (Badiou), “a-temporal,” “formal” (Žižek), “absolutely deterritorialized” (Hardt, Negri, Deleuze, Guattari) and ultimately </w:t>
      </w:r>
      <w:r w:rsidRPr="005824B3">
        <w:rPr>
          <w:highlight w:val="green"/>
          <w:u w:val="single"/>
        </w:rPr>
        <w:t>non</w:t>
      </w:r>
      <w:r w:rsidRPr="005824B3">
        <w:rPr>
          <w:b/>
          <w:bCs/>
          <w:highlight w:val="green"/>
          <w:u w:val="single"/>
        </w:rPr>
        <w:t>-concrete character of revolutionary events</w:t>
      </w:r>
      <w:r w:rsidRPr="005824B3">
        <w:rPr>
          <w:sz w:val="14"/>
          <w:highlight w:val="green"/>
        </w:rPr>
        <w:t xml:space="preserve">, </w:t>
      </w:r>
      <w:r w:rsidRPr="005824B3">
        <w:rPr>
          <w:highlight w:val="green"/>
          <w:u w:val="single"/>
        </w:rPr>
        <w:t>they are guilty</w:t>
      </w:r>
      <w:r w:rsidRPr="009F02F7">
        <w:rPr>
          <w:sz w:val="14"/>
        </w:rPr>
        <w:t xml:space="preserve">, according to Bosteels, </w:t>
      </w:r>
      <w:r w:rsidRPr="005824B3">
        <w:rPr>
          <w:highlight w:val="green"/>
          <w:u w:val="single"/>
        </w:rPr>
        <w:t>of</w:t>
      </w:r>
      <w:r w:rsidRPr="00B56259">
        <w:rPr>
          <w:u w:val="single"/>
        </w:rPr>
        <w:t xml:space="preserve"> a </w:t>
      </w:r>
      <w:r w:rsidRPr="005824B3">
        <w:rPr>
          <w:highlight w:val="green"/>
          <w:u w:val="single"/>
        </w:rPr>
        <w:t>“</w:t>
      </w:r>
      <w:r w:rsidRPr="009F02F7">
        <w:rPr>
          <w:b/>
          <w:bCs/>
          <w:u w:val="single"/>
        </w:rPr>
        <w:t>philosophical</w:t>
      </w:r>
      <w:r w:rsidRPr="00B56259">
        <w:rPr>
          <w:b/>
          <w:bCs/>
          <w:u w:val="single"/>
        </w:rPr>
        <w:t xml:space="preserve"> </w:t>
      </w:r>
      <w:r w:rsidRPr="005824B3">
        <w:rPr>
          <w:b/>
          <w:bCs/>
          <w:highlight w:val="green"/>
          <w:u w:val="single"/>
        </w:rPr>
        <w:t>appropriation</w:t>
      </w:r>
      <w:r w:rsidRPr="005824B3">
        <w:rPr>
          <w:highlight w:val="green"/>
          <w:u w:val="single"/>
        </w:rPr>
        <w:t xml:space="preserve"> of</w:t>
      </w:r>
      <w:r w:rsidRPr="00B56259">
        <w:rPr>
          <w:u w:val="single"/>
        </w:rPr>
        <w:t xml:space="preserve"> </w:t>
      </w:r>
      <w:r w:rsidRPr="005824B3">
        <w:rPr>
          <w:b/>
          <w:bCs/>
          <w:highlight w:val="green"/>
          <w:u w:val="single"/>
        </w:rPr>
        <w:t>radical</w:t>
      </w:r>
      <w:r w:rsidRPr="009F02F7">
        <w:rPr>
          <w:sz w:val="14"/>
        </w:rPr>
        <w:t xml:space="preserve"> </w:t>
      </w:r>
      <w:r w:rsidRPr="005824B3">
        <w:rPr>
          <w:b/>
          <w:bCs/>
          <w:highlight w:val="green"/>
          <w:u w:val="single"/>
        </w:rPr>
        <w:t>emancipatory</w:t>
      </w:r>
      <w:r w:rsidRPr="00B56259">
        <w:rPr>
          <w:b/>
          <w:bCs/>
          <w:u w:val="single"/>
        </w:rPr>
        <w:t xml:space="preserve"> politics</w:t>
      </w:r>
      <w:r w:rsidRPr="00B56259">
        <w:rPr>
          <w:u w:val="single"/>
        </w:rPr>
        <w:t xml:space="preserve">, as if this radicality depended on philosophy in order to be able </w:t>
      </w:r>
      <w:r w:rsidRPr="005824B3">
        <w:rPr>
          <w:highlight w:val="green"/>
          <w:u w:val="single"/>
        </w:rPr>
        <w:t xml:space="preserve">to </w:t>
      </w:r>
      <w:r w:rsidRPr="005824B3">
        <w:rPr>
          <w:b/>
          <w:bCs/>
          <w:highlight w:val="green"/>
          <w:u w:val="single"/>
        </w:rPr>
        <w:t xml:space="preserve">subtract </w:t>
      </w:r>
      <w:r w:rsidRPr="009F02F7">
        <w:rPr>
          <w:b/>
          <w:bCs/>
          <w:u w:val="single"/>
        </w:rPr>
        <w:t>itself</w:t>
      </w:r>
      <w:r w:rsidRPr="00B56259">
        <w:rPr>
          <w:u w:val="single"/>
        </w:rPr>
        <w:t xml:space="preserve"> </w:t>
      </w:r>
      <w:r w:rsidRPr="005824B3">
        <w:rPr>
          <w:highlight w:val="green"/>
          <w:u w:val="single"/>
        </w:rPr>
        <w:t>from</w:t>
      </w:r>
      <w:r w:rsidRPr="00B56259">
        <w:rPr>
          <w:u w:val="single"/>
        </w:rPr>
        <w:t xml:space="preserve"> the </w:t>
      </w:r>
      <w:r w:rsidRPr="005824B3">
        <w:rPr>
          <w:b/>
          <w:bCs/>
          <w:highlight w:val="green"/>
          <w:u w:val="single"/>
        </w:rPr>
        <w:t>questions of power and the State</w:t>
      </w:r>
      <w:r w:rsidRPr="009F02F7">
        <w:rPr>
          <w:sz w:val="14"/>
        </w:rPr>
        <w:t>” (Bosteels 2011, 33).</w:t>
      </w:r>
    </w:p>
    <w:p w14:paraId="4A28417A" w14:textId="77777777" w:rsidR="008E0508" w:rsidRPr="009F02F7" w:rsidRDefault="008E0508" w:rsidP="008E0508">
      <w:pPr>
        <w:rPr>
          <w:sz w:val="14"/>
        </w:rPr>
      </w:pPr>
      <w:r w:rsidRPr="009F02F7">
        <w:rPr>
          <w:sz w:val="14"/>
        </w:rPr>
        <w:t>Further, speculative leftism, according to Bosteels, has tended to follow an “ontological turn” based on an “acknowledgment or coming to terms with the inherent gap or ghostly remainder in the discourse of being qua being, whereas a rightist orientation would be one that disavows, represses, or displaces this gap or remainder” (Bosteels 2011, 53). However, as Bosteels quotes Roland Végsö,</w:t>
      </w:r>
    </w:p>
    <w:p w14:paraId="0564B460" w14:textId="77777777" w:rsidR="008E0508" w:rsidRPr="009F02F7" w:rsidRDefault="008E0508" w:rsidP="008E0508">
      <w:pPr>
        <w:rPr>
          <w:sz w:val="14"/>
        </w:rPr>
      </w:pPr>
      <w:r w:rsidRPr="009F02F7">
        <w:rPr>
          <w:sz w:val="14"/>
        </w:rPr>
        <w:t>Because one of the basic insights of deconstruction is that the primary ontological terrain of the constitution of subjectivity is that of radical undecidability, it is impossible to found politics on an ontology. That is, there is no logical move from radical undecidability to a leftist politics. This is why deconstructionist ontology (or hauntology) cannot be inherently leftist. Of course, it can be used for leftist purposes, but that use must be determined on a normative and not on an ontological level</w:t>
      </w:r>
    </w:p>
    <w:p w14:paraId="03686C31" w14:textId="77777777" w:rsidR="008E0508" w:rsidRPr="009F02F7" w:rsidRDefault="008E0508" w:rsidP="008E0508">
      <w:pPr>
        <w:rPr>
          <w:sz w:val="14"/>
        </w:rPr>
      </w:pPr>
      <w:r w:rsidRPr="009F02F7">
        <w:rPr>
          <w:sz w:val="14"/>
        </w:rPr>
        <w:t>(quoted in Bosteels 2011, 56).</w:t>
      </w:r>
    </w:p>
    <w:p w14:paraId="580B58CF" w14:textId="77777777" w:rsidR="008E0508" w:rsidRPr="009F02F7" w:rsidRDefault="008E0508" w:rsidP="008E0508">
      <w:pPr>
        <w:rPr>
          <w:sz w:val="14"/>
        </w:rPr>
      </w:pPr>
      <w:r w:rsidRPr="009F02F7">
        <w:rPr>
          <w:sz w:val="14"/>
        </w:rPr>
        <w:t>While I share Bosteels’ critique of the tendency toward speculative leftism in these thinkers, I think that many of these philosophers also equally provide us with the resources to move forward toward understanding the actuality of revolution (without falling prey to mere historicism). For example, all of the following philosophers offer us possible points of departure: Badiou insists on studying the consequences of revolutionary events within the current situation or world, particularly those of the Paris Commune, the Cultural Revolution, and the recent Egyptian revolution (Badiou 2011a); Rancière insists on the possibility of “examining the existence of historical forms of politics,” despite the fact that he admits he has not done this as carefully as he has with the history of aesthetics (Rancière 2009, 287); Foucault’s “ontology of actuality” (Foucault 1984, 45–6) could be redirected toward the analysis of militant struggles, revolutionary organizations, and counter conducts in addition to the typical analysis of prisons, power, and neoliberalism; and even Žižek’s notion of a “communist patience” is based on the pre-evental activity of gathering together all the concrete points of capitalist resistance (Žižek 2010).</w:t>
      </w:r>
    </w:p>
    <w:p w14:paraId="465AE234" w14:textId="77777777" w:rsidR="008E0508" w:rsidRPr="009F02F7" w:rsidRDefault="008E0508" w:rsidP="008E0508">
      <w:pPr>
        <w:rPr>
          <w:sz w:val="14"/>
        </w:rPr>
      </w:pPr>
      <w:r w:rsidRPr="009F02F7">
        <w:rPr>
          <w:sz w:val="14"/>
        </w:rPr>
        <w:t>Deleuze, Guattari, and Speculative Leftism</w:t>
      </w:r>
    </w:p>
    <w:p w14:paraId="27A4B909" w14:textId="77777777" w:rsidR="008E0508" w:rsidRPr="009F02F7" w:rsidRDefault="008E0508" w:rsidP="008E0508">
      <w:pPr>
        <w:rPr>
          <w:sz w:val="14"/>
        </w:rPr>
      </w:pPr>
      <w:r w:rsidRPr="009F02F7">
        <w:rPr>
          <w:sz w:val="14"/>
        </w:rPr>
        <w:t xml:space="preserve">But perhaps more than any of these thinkers, </w:t>
      </w:r>
      <w:r w:rsidRPr="00B56259">
        <w:rPr>
          <w:u w:val="single"/>
        </w:rPr>
        <w:t xml:space="preserve">Deleuze and Guattari offer us the </w:t>
      </w:r>
      <w:r w:rsidRPr="00B56259">
        <w:rPr>
          <w:b/>
          <w:bCs/>
          <w:u w:val="single"/>
        </w:rPr>
        <w:t>strongest point of departure</w:t>
      </w:r>
      <w:r w:rsidRPr="00B56259">
        <w:rPr>
          <w:u w:val="single"/>
        </w:rPr>
        <w:t xml:space="preserve"> to begin an analysis of revolutionary actuality;</w:t>
      </w:r>
      <w:r w:rsidRPr="009F02F7">
        <w:rPr>
          <w:sz w:val="14"/>
        </w:rPr>
        <w:t xml:space="preserve"> not at all because of their emphasis on deterritorialization, desubjectification, and ontological multiplicity (which are undeniable dimensions of their thought), but because the heated debate around their political work reveals an exemplarily axis of tension that exists in contemporary political theory (and practice): the tension between the affirmation of potentiality and difference and the need for a concrete political organization of some kind to realize this difference. Ultimately, it is their positive emphasis on philosophical “constructivism,” and their “overthrow of ontology” in favor of the primacy of politics that will allow us to reconcile this tension. In particular, A Thousand Plateaus (1987) demonstrates an illuminating methodological shift from Deleuze’s earlier philosophical works to </w:t>
      </w:r>
      <w:r w:rsidRPr="00B56259">
        <w:rPr>
          <w:u w:val="single"/>
        </w:rPr>
        <w:t xml:space="preserve">a logic of </w:t>
      </w:r>
      <w:r w:rsidRPr="00B56259">
        <w:rPr>
          <w:b/>
          <w:bCs/>
          <w:u w:val="single"/>
        </w:rPr>
        <w:t>heterogeneous assemblages</w:t>
      </w:r>
      <w:r w:rsidRPr="00B56259">
        <w:rPr>
          <w:u w:val="single"/>
        </w:rPr>
        <w:t xml:space="preserve"> (in politics, art, music, biology, linguistics, mathematics, literature, animality, history, etc.).</w:t>
      </w:r>
      <w:r w:rsidRPr="009F02F7">
        <w:rPr>
          <w:sz w:val="14"/>
        </w:rPr>
        <w:t xml:space="preserve"> Instead of merely affirming the speculative leftist thesis that we must come to grips with or affirm ontological difference-in-itself or pure multiplicity, understood only philosophically, in A Thousand Plateaus </w:t>
      </w:r>
      <w:r w:rsidRPr="00B56259">
        <w:rPr>
          <w:u w:val="single"/>
        </w:rPr>
        <w:t xml:space="preserve">Deleuze and Guattari insist that multiplicity must be “constructed” through concrete </w:t>
      </w:r>
      <w:r w:rsidRPr="00B56259">
        <w:rPr>
          <w:b/>
          <w:bCs/>
          <w:u w:val="single"/>
        </w:rPr>
        <w:t>assemblages of different</w:t>
      </w:r>
      <w:r w:rsidRPr="009F02F7">
        <w:rPr>
          <w:sz w:val="14"/>
        </w:rPr>
        <w:t xml:space="preserve"> (largely non-philosophical) </w:t>
      </w:r>
      <w:r w:rsidRPr="00B56259">
        <w:rPr>
          <w:b/>
          <w:bCs/>
          <w:u w:val="single"/>
        </w:rPr>
        <w:t>types</w:t>
      </w:r>
      <w:r w:rsidRPr="00B56259">
        <w:rPr>
          <w:u w:val="single"/>
        </w:rPr>
        <w:t xml:space="preserve"> that function according to their own logics. Each chapter is thus historically situated, dated, and assembled from the concrete elements of politics, painting, novels, geology</w:t>
      </w:r>
      <w:r w:rsidRPr="009F02F7">
        <w:rPr>
          <w:sz w:val="14"/>
        </w:rPr>
        <w:t>, etc.6</w:t>
      </w:r>
    </w:p>
    <w:p w14:paraId="755B676E" w14:textId="77777777" w:rsidR="008E0508" w:rsidRPr="009F02F7" w:rsidRDefault="008E0508" w:rsidP="008E0508">
      <w:pPr>
        <w:rPr>
          <w:sz w:val="14"/>
        </w:rPr>
      </w:pPr>
      <w:r w:rsidRPr="009F02F7">
        <w:rPr>
          <w:sz w:val="14"/>
        </w:rPr>
        <w:t xml:space="preserve">Deleuze and Guattari’s political writings, including A Thousand Plateaus, have been the subject of significant attention and criticism. Since 1999, three full-length books have been dedicated to a critique of Deleuze’s philosophy: Alain Badiou’s Deleuze: the Clamor of Being (1999); Slavoj Žižek’s Organs Without Bodies (2004); and Peter Hallward’s Out of This World: Deleuze and the Philosophy of Creation (2006). From these works, and several other critical essays, (including Bosteels 2005, Hallward et al 2010) we can discern at least three distinct criticisms that, while perhaps not an entirely balanced assessment of Deleuze (and Guattari), do outline several legitimate dangers raised by their philosophy: political ambivalence, virtual hierarchy, and subjective </w:t>
      </w:r>
      <w:r w:rsidRPr="009F02F7">
        <w:rPr>
          <w:strike/>
          <w:sz w:val="14"/>
          <w:szCs w:val="20"/>
        </w:rPr>
        <w:t>paralysis</w:t>
      </w:r>
      <w:r w:rsidRPr="009F02F7">
        <w:rPr>
          <w:sz w:val="14"/>
        </w:rPr>
        <w:t>.7 While these critics tend to overstate their case, I also think they do well to highlight, through their critiques, several more broadly applicable political dangers that must be overcome if we are going to understand the actuality of revolution in contemporary politics.</w:t>
      </w:r>
    </w:p>
    <w:p w14:paraId="4E9BED02" w14:textId="77777777" w:rsidR="008E0508" w:rsidRPr="009F02F7" w:rsidRDefault="008E0508" w:rsidP="008E0508">
      <w:pPr>
        <w:rPr>
          <w:sz w:val="14"/>
        </w:rPr>
      </w:pPr>
      <w:r w:rsidRPr="009F02F7">
        <w:rPr>
          <w:sz w:val="14"/>
        </w:rPr>
        <w:t>(1) Political Ambivalence</w:t>
      </w:r>
    </w:p>
    <w:p w14:paraId="4EE03DEB" w14:textId="77777777" w:rsidR="008E0508" w:rsidRPr="009F02F7" w:rsidRDefault="008E0508" w:rsidP="008E0508">
      <w:pPr>
        <w:rPr>
          <w:sz w:val="14"/>
        </w:rPr>
      </w:pPr>
      <w:r w:rsidRPr="009F02F7">
        <w:rPr>
          <w:sz w:val="14"/>
        </w:rPr>
        <w:t>“</w:t>
      </w:r>
      <w:r w:rsidRPr="00B56259">
        <w:rPr>
          <w:u w:val="single"/>
        </w:rPr>
        <w:t xml:space="preserve">Affirming Difference in the state of permanent revolution </w:t>
      </w:r>
      <w:r w:rsidRPr="009F02F7">
        <w:rPr>
          <w:sz w:val="14"/>
        </w:rPr>
        <w:t xml:space="preserve">[affirmer la Différence dans l’état de révolution permanente],” as Deleuze says in Difference and Repetition (75/53),8 may escape the previous problems of vanguardism and the party-state, but it also poses a new danger: that the “pure affirmation of Difference” </w:t>
      </w:r>
      <w:r w:rsidRPr="00B56259">
        <w:rPr>
          <w:u w:val="single"/>
        </w:rPr>
        <w:t>will be ultimately ambivalent</w:t>
      </w:r>
      <w:r w:rsidRPr="009F02F7">
        <w:rPr>
          <w:sz w:val="14"/>
        </w:rPr>
        <w:t xml:space="preserve">. </w:t>
      </w:r>
      <w:r w:rsidRPr="005824B3">
        <w:rPr>
          <w:highlight w:val="green"/>
          <w:u w:val="single"/>
        </w:rPr>
        <w:t>Revolution may</w:t>
      </w:r>
      <w:r w:rsidRPr="00B56259">
        <w:rPr>
          <w:u w:val="single"/>
        </w:rPr>
        <w:t xml:space="preserve"> provide </w:t>
      </w:r>
      <w:r w:rsidRPr="005824B3">
        <w:rPr>
          <w:highlight w:val="green"/>
          <w:u w:val="single"/>
        </w:rPr>
        <w:t>a</w:t>
      </w:r>
      <w:r w:rsidRPr="00B56259">
        <w:rPr>
          <w:u w:val="single"/>
        </w:rPr>
        <w:t xml:space="preserve"> new </w:t>
      </w:r>
      <w:r w:rsidRPr="005824B3">
        <w:rPr>
          <w:highlight w:val="green"/>
          <w:u w:val="single"/>
        </w:rPr>
        <w:t>n</w:t>
      </w:r>
      <w:r w:rsidRPr="005824B3">
        <w:rPr>
          <w:b/>
          <w:bCs/>
          <w:highlight w:val="green"/>
          <w:u w:val="single"/>
        </w:rPr>
        <w:t>on</w:t>
      </w:r>
      <w:r w:rsidRPr="00B56259">
        <w:rPr>
          <w:b/>
          <w:bCs/>
          <w:u w:val="single"/>
        </w:rPr>
        <w:t>-</w:t>
      </w:r>
      <w:r w:rsidRPr="005824B3">
        <w:rPr>
          <w:b/>
          <w:bCs/>
          <w:highlight w:val="green"/>
          <w:u w:val="single"/>
        </w:rPr>
        <w:t>representational space of</w:t>
      </w:r>
      <w:r w:rsidRPr="00B56259">
        <w:rPr>
          <w:b/>
          <w:bCs/>
          <w:u w:val="single"/>
        </w:rPr>
        <w:t xml:space="preserve"> </w:t>
      </w:r>
      <w:r w:rsidRPr="005824B3">
        <w:rPr>
          <w:b/>
          <w:bCs/>
          <w:highlight w:val="green"/>
          <w:u w:val="single"/>
        </w:rPr>
        <w:t>liberty</w:t>
      </w:r>
      <w:r w:rsidRPr="00B56259">
        <w:rPr>
          <w:u w:val="single"/>
        </w:rPr>
        <w:t xml:space="preserve">, </w:t>
      </w:r>
      <w:r w:rsidRPr="005824B3">
        <w:rPr>
          <w:highlight w:val="green"/>
          <w:u w:val="single"/>
        </w:rPr>
        <w:t>or</w:t>
      </w:r>
      <w:r w:rsidRPr="00B56259">
        <w:rPr>
          <w:u w:val="single"/>
        </w:rPr>
        <w:t xml:space="preserve"> it may provide </w:t>
      </w:r>
      <w:r w:rsidRPr="005824B3">
        <w:rPr>
          <w:highlight w:val="green"/>
          <w:u w:val="single"/>
        </w:rPr>
        <w:t>a</w:t>
      </w:r>
      <w:r w:rsidRPr="00B56259">
        <w:rPr>
          <w:u w:val="single"/>
        </w:rPr>
        <w:t xml:space="preserve"> </w:t>
      </w:r>
      <w:r w:rsidRPr="00B56259">
        <w:rPr>
          <w:b/>
          <w:bCs/>
          <w:u w:val="single"/>
        </w:rPr>
        <w:t>ruptured “</w:t>
      </w:r>
      <w:r w:rsidRPr="005824B3">
        <w:rPr>
          <w:b/>
          <w:bCs/>
          <w:highlight w:val="green"/>
          <w:u w:val="single"/>
        </w:rPr>
        <w:t>open” domain</w:t>
      </w:r>
      <w:r w:rsidRPr="00B56259">
        <w:rPr>
          <w:u w:val="single"/>
        </w:rPr>
        <w:t xml:space="preserve"> </w:t>
      </w:r>
      <w:r w:rsidRPr="005824B3">
        <w:rPr>
          <w:highlight w:val="green"/>
          <w:u w:val="single"/>
        </w:rPr>
        <w:t>for</w:t>
      </w:r>
      <w:r w:rsidRPr="00B56259">
        <w:rPr>
          <w:u w:val="single"/>
        </w:rPr>
        <w:t xml:space="preserve"> a </w:t>
      </w:r>
      <w:r w:rsidRPr="005824B3">
        <w:rPr>
          <w:highlight w:val="green"/>
          <w:u w:val="single"/>
        </w:rPr>
        <w:t>new</w:t>
      </w:r>
      <w:r w:rsidRPr="00B56259">
        <w:rPr>
          <w:u w:val="single"/>
        </w:rPr>
        <w:t xml:space="preserve"> </w:t>
      </w:r>
      <w:r w:rsidRPr="009F02F7">
        <w:rPr>
          <w:u w:val="single"/>
        </w:rPr>
        <w:t>discourse</w:t>
      </w:r>
      <w:r w:rsidRPr="00B56259">
        <w:rPr>
          <w:u w:val="single"/>
        </w:rPr>
        <w:t xml:space="preserve"> of </w:t>
      </w:r>
      <w:r w:rsidRPr="00B56259">
        <w:rPr>
          <w:b/>
          <w:bCs/>
          <w:u w:val="single"/>
        </w:rPr>
        <w:t xml:space="preserve">rights and </w:t>
      </w:r>
      <w:r w:rsidRPr="005824B3">
        <w:rPr>
          <w:b/>
          <w:bCs/>
          <w:highlight w:val="green"/>
          <w:u w:val="single"/>
        </w:rPr>
        <w:t>military occupation by the state</w:t>
      </w:r>
      <w:r w:rsidRPr="005824B3">
        <w:rPr>
          <w:highlight w:val="green"/>
          <w:u w:val="single"/>
        </w:rPr>
        <w:t>,</w:t>
      </w:r>
      <w:r w:rsidRPr="00B56259">
        <w:rPr>
          <w:u w:val="single"/>
        </w:rPr>
        <w:t xml:space="preserve"> </w:t>
      </w:r>
      <w:r w:rsidRPr="005824B3">
        <w:rPr>
          <w:highlight w:val="green"/>
          <w:u w:val="single"/>
        </w:rPr>
        <w:t>or</w:t>
      </w:r>
      <w:r w:rsidRPr="00B56259">
        <w:rPr>
          <w:u w:val="single"/>
        </w:rPr>
        <w:t xml:space="preserve"> it may merely </w:t>
      </w:r>
      <w:r w:rsidRPr="005824B3">
        <w:rPr>
          <w:b/>
          <w:bCs/>
          <w:highlight w:val="green"/>
          <w:u w:val="single"/>
        </w:rPr>
        <w:t>reproduce</w:t>
      </w:r>
      <w:r w:rsidRPr="00B56259">
        <w:rPr>
          <w:u w:val="single"/>
        </w:rPr>
        <w:t xml:space="preserve"> a </w:t>
      </w:r>
      <w:r w:rsidRPr="005824B3">
        <w:rPr>
          <w:b/>
          <w:bCs/>
          <w:highlight w:val="green"/>
          <w:u w:val="single"/>
        </w:rPr>
        <w:t>complicity</w:t>
      </w:r>
      <w:r w:rsidRPr="00B56259">
        <w:rPr>
          <w:u w:val="single"/>
        </w:rPr>
        <w:t xml:space="preserve"> </w:t>
      </w:r>
      <w:r w:rsidRPr="005824B3">
        <w:rPr>
          <w:highlight w:val="green"/>
          <w:u w:val="single"/>
        </w:rPr>
        <w:t>with</w:t>
      </w:r>
      <w:r w:rsidRPr="00B56259">
        <w:rPr>
          <w:u w:val="single"/>
        </w:rPr>
        <w:t xml:space="preserve"> the </w:t>
      </w:r>
      <w:r w:rsidRPr="005824B3">
        <w:rPr>
          <w:highlight w:val="green"/>
          <w:u w:val="single"/>
        </w:rPr>
        <w:t>processes</w:t>
      </w:r>
      <w:r w:rsidRPr="00B56259">
        <w:rPr>
          <w:u w:val="single"/>
        </w:rPr>
        <w:t xml:space="preserve"> of capitalist deterritorialization </w:t>
      </w:r>
      <w:r w:rsidRPr="005824B3">
        <w:rPr>
          <w:highlight w:val="green"/>
          <w:u w:val="single"/>
        </w:rPr>
        <w:t>necessary</w:t>
      </w:r>
      <w:r w:rsidRPr="00B56259">
        <w:rPr>
          <w:u w:val="single"/>
        </w:rPr>
        <w:t xml:space="preserve"> </w:t>
      </w:r>
      <w:r w:rsidRPr="005824B3">
        <w:rPr>
          <w:b/>
          <w:bCs/>
          <w:highlight w:val="green"/>
          <w:u w:val="single"/>
        </w:rPr>
        <w:t>for</w:t>
      </w:r>
      <w:r w:rsidRPr="00B56259">
        <w:rPr>
          <w:b/>
          <w:bCs/>
          <w:u w:val="single"/>
        </w:rPr>
        <w:t xml:space="preserve"> new capitalist </w:t>
      </w:r>
      <w:r w:rsidRPr="005824B3">
        <w:rPr>
          <w:b/>
          <w:bCs/>
          <w:highlight w:val="green"/>
          <w:u w:val="single"/>
        </w:rPr>
        <w:t>reterritorializations</w:t>
      </w:r>
      <w:r w:rsidRPr="00B56259">
        <w:rPr>
          <w:u w:val="single"/>
        </w:rPr>
        <w:t>.</w:t>
      </w:r>
      <w:r w:rsidRPr="009F02F7">
        <w:rPr>
          <w:sz w:val="14"/>
        </w:rPr>
        <w:t xml:space="preserve"> Slavoj Žižek, in particular, frequently attributes this capitalist ambivalence to Deleuze and Guattari’s politics (2004, 184). But to say, with Alain Badiou, that affirming the potentiality for transformation as such is to affirm a “purely ideolog</w:t>
      </w:r>
      <w:r w:rsidRPr="009F02F7">
        <w:rPr>
          <w:b/>
          <w:bCs/>
          <w:sz w:val="14"/>
        </w:rPr>
        <w:t>i</w:t>
      </w:r>
      <w:r w:rsidRPr="009F02F7">
        <w:rPr>
          <w:sz w:val="14"/>
        </w:rPr>
        <w:t>cal radicality” that “inevitably changes over into its opposite: once the mass festivals of democracy and discourse are over, things make place for the modernist restoration of order among workers and bosses,” would be to overstate the problem (Badiou and Balmès 1976, 83).</w:t>
      </w:r>
    </w:p>
    <w:p w14:paraId="0BB43232" w14:textId="77777777" w:rsidR="008E0508" w:rsidRPr="009F02F7" w:rsidRDefault="008E0508" w:rsidP="008E0508">
      <w:pPr>
        <w:rPr>
          <w:sz w:val="14"/>
        </w:rPr>
      </w:pPr>
      <w:r w:rsidRPr="009F02F7">
        <w:rPr>
          <w:sz w:val="14"/>
        </w:rPr>
        <w:lastRenderedPageBreak/>
        <w:t xml:space="preserve">Rather, it would be much more appropriate to say, with Paolo Virno, that </w:t>
      </w:r>
      <w:r w:rsidRPr="00B56259">
        <w:rPr>
          <w:u w:val="single"/>
        </w:rPr>
        <w:t>“[t]he multitude is a form of being that can give birth to one thing but also to the other: ambivalence</w:t>
      </w:r>
      <w:r w:rsidRPr="009F02F7">
        <w:rPr>
          <w:sz w:val="14"/>
        </w:rPr>
        <w:t xml:space="preserve">” (Virno 2003, 131). </w:t>
      </w:r>
      <w:r w:rsidRPr="00B56259">
        <w:rPr>
          <w:u w:val="single"/>
        </w:rPr>
        <w:t xml:space="preserve">Accordingly, the </w:t>
      </w:r>
      <w:r w:rsidRPr="005824B3">
        <w:rPr>
          <w:b/>
          <w:bCs/>
          <w:highlight w:val="green"/>
          <w:u w:val="single"/>
        </w:rPr>
        <w:t>affirmation</w:t>
      </w:r>
      <w:r w:rsidRPr="00B56259">
        <w:rPr>
          <w:b/>
          <w:bCs/>
          <w:u w:val="single"/>
        </w:rPr>
        <w:t xml:space="preserve"> </w:t>
      </w:r>
      <w:r w:rsidRPr="005824B3">
        <w:rPr>
          <w:b/>
          <w:bCs/>
          <w:highlight w:val="green"/>
          <w:u w:val="single"/>
        </w:rPr>
        <w:t>of</w:t>
      </w:r>
      <w:r w:rsidRPr="00B56259">
        <w:rPr>
          <w:b/>
          <w:bCs/>
          <w:u w:val="single"/>
        </w:rPr>
        <w:t xml:space="preserve"> this</w:t>
      </w:r>
      <w:r w:rsidRPr="00B56259">
        <w:rPr>
          <w:u w:val="single"/>
        </w:rPr>
        <w:t xml:space="preserve"> </w:t>
      </w:r>
      <w:r w:rsidRPr="005824B3">
        <w:rPr>
          <w:highlight w:val="green"/>
          <w:u w:val="single"/>
        </w:rPr>
        <w:t xml:space="preserve">ambivalence as a </w:t>
      </w:r>
      <w:r w:rsidRPr="005824B3">
        <w:rPr>
          <w:b/>
          <w:bCs/>
          <w:highlight w:val="green"/>
          <w:u w:val="single"/>
        </w:rPr>
        <w:t xml:space="preserve">political </w:t>
      </w:r>
      <w:r w:rsidRPr="005824B3">
        <w:rPr>
          <w:rStyle w:val="Emphasis"/>
          <w:highlight w:val="green"/>
        </w:rPr>
        <w:t>commitment</w:t>
      </w:r>
      <w:r w:rsidRPr="009F02F7">
        <w:rPr>
          <w:sz w:val="14"/>
        </w:rPr>
        <w:t xml:space="preserve">, and the “politico-ontological optimism and unapologetic vitalism” it assumes in Hardt, Negri, and Deleuze’s work, according to Bruno Bosteels, </w:t>
      </w:r>
      <w:r w:rsidRPr="005824B3">
        <w:rPr>
          <w:highlight w:val="green"/>
          <w:u w:val="single"/>
        </w:rPr>
        <w:t>remains</w:t>
      </w:r>
      <w:r w:rsidRPr="00B56259">
        <w:rPr>
          <w:u w:val="single"/>
        </w:rPr>
        <w:t xml:space="preserve"> </w:t>
      </w:r>
      <w:r w:rsidRPr="00B56259">
        <w:rPr>
          <w:b/>
          <w:bCs/>
          <w:u w:val="single"/>
        </w:rPr>
        <w:t xml:space="preserve">radically </w:t>
      </w:r>
      <w:r w:rsidRPr="005824B3">
        <w:rPr>
          <w:b/>
          <w:bCs/>
          <w:highlight w:val="green"/>
          <w:u w:val="single"/>
        </w:rPr>
        <w:t>insufficient</w:t>
      </w:r>
      <w:r w:rsidRPr="009F02F7">
        <w:rPr>
          <w:sz w:val="14"/>
        </w:rPr>
        <w:t xml:space="preserve"> (2004, 95). While </w:t>
      </w:r>
      <w:r w:rsidRPr="005824B3">
        <w:rPr>
          <w:highlight w:val="green"/>
          <w:u w:val="single"/>
        </w:rPr>
        <w:t>the</w:t>
      </w:r>
      <w:r w:rsidRPr="00B56259">
        <w:rPr>
          <w:u w:val="single"/>
        </w:rPr>
        <w:t xml:space="preserve"> </w:t>
      </w:r>
      <w:r w:rsidRPr="00B56259">
        <w:rPr>
          <w:b/>
          <w:bCs/>
          <w:u w:val="single"/>
        </w:rPr>
        <w:t xml:space="preserve">purely </w:t>
      </w:r>
      <w:r w:rsidRPr="005824B3">
        <w:rPr>
          <w:b/>
          <w:bCs/>
          <w:highlight w:val="green"/>
          <w:u w:val="single"/>
        </w:rPr>
        <w:t>creative power</w:t>
      </w:r>
      <w:r w:rsidRPr="005824B3">
        <w:rPr>
          <w:highlight w:val="green"/>
          <w:u w:val="single"/>
        </w:rPr>
        <w:t xml:space="preserve"> of the multitude</w:t>
      </w:r>
      <w:r w:rsidRPr="009F02F7">
        <w:rPr>
          <w:sz w:val="14"/>
        </w:rPr>
        <w:t xml:space="preserve"> may be the condition for global liberation from Empire, it </w:t>
      </w:r>
      <w:r w:rsidRPr="005824B3">
        <w:rPr>
          <w:highlight w:val="green"/>
          <w:u w:val="single"/>
        </w:rPr>
        <w:t>is</w:t>
      </w:r>
      <w:r w:rsidRPr="00B56259">
        <w:rPr>
          <w:u w:val="single"/>
        </w:rPr>
        <w:t xml:space="preserve"> also </w:t>
      </w:r>
      <w:r w:rsidRPr="005824B3">
        <w:rPr>
          <w:highlight w:val="green"/>
          <w:u w:val="single"/>
        </w:rPr>
        <w:t>the</w:t>
      </w:r>
      <w:r w:rsidRPr="00B56259">
        <w:rPr>
          <w:u w:val="single"/>
        </w:rPr>
        <w:t xml:space="preserve"> </w:t>
      </w:r>
      <w:r w:rsidRPr="005824B3">
        <w:rPr>
          <w:b/>
          <w:bCs/>
          <w:highlight w:val="green"/>
          <w:u w:val="single"/>
        </w:rPr>
        <w:t>productive condition for Empire</w:t>
      </w:r>
      <w:r w:rsidRPr="005824B3">
        <w:rPr>
          <w:highlight w:val="green"/>
          <w:u w:val="single"/>
        </w:rPr>
        <w:t xml:space="preserve"> as</w:t>
      </w:r>
      <w:r w:rsidRPr="00B56259">
        <w:rPr>
          <w:u w:val="single"/>
        </w:rPr>
        <w:t xml:space="preserve"> well.</w:t>
      </w:r>
      <w:r w:rsidRPr="009F02F7">
        <w:rPr>
          <w:sz w:val="14"/>
        </w:rPr>
        <w:t xml:space="preserve"> </w:t>
      </w:r>
      <w:r w:rsidRPr="005824B3">
        <w:rPr>
          <w:highlight w:val="green"/>
          <w:u w:val="single"/>
        </w:rPr>
        <w:t>With</w:t>
      </w:r>
      <w:r w:rsidRPr="005824B3">
        <w:rPr>
          <w:sz w:val="14"/>
          <w:highlight w:val="green"/>
        </w:rPr>
        <w:t xml:space="preserve"> </w:t>
      </w:r>
      <w:r w:rsidRPr="005824B3">
        <w:rPr>
          <w:b/>
          <w:bCs/>
          <w:highlight w:val="green"/>
          <w:u w:val="single"/>
        </w:rPr>
        <w:t>no</w:t>
      </w:r>
      <w:r w:rsidRPr="00B56259">
        <w:rPr>
          <w:b/>
          <w:bCs/>
          <w:u w:val="single"/>
        </w:rPr>
        <w:t xml:space="preserve"> clear </w:t>
      </w:r>
      <w:r w:rsidRPr="005824B3">
        <w:rPr>
          <w:b/>
          <w:bCs/>
          <w:highlight w:val="green"/>
          <w:u w:val="single"/>
        </w:rPr>
        <w:t>political consistency</w:t>
      </w:r>
      <w:r w:rsidRPr="00B56259">
        <w:rPr>
          <w:u w:val="single"/>
        </w:rPr>
        <w:t xml:space="preserve"> </w:t>
      </w:r>
      <w:r w:rsidRPr="005824B3">
        <w:rPr>
          <w:highlight w:val="green"/>
          <w:u w:val="single"/>
        </w:rPr>
        <w:t xml:space="preserve">to </w:t>
      </w:r>
      <w:r w:rsidRPr="005824B3">
        <w:rPr>
          <w:b/>
          <w:bCs/>
          <w:highlight w:val="green"/>
          <w:u w:val="single"/>
        </w:rPr>
        <w:t>organize</w:t>
      </w:r>
      <w:r w:rsidRPr="00B56259">
        <w:rPr>
          <w:u w:val="single"/>
        </w:rPr>
        <w:t xml:space="preserve"> or </w:t>
      </w:r>
      <w:r w:rsidRPr="00B56259">
        <w:rPr>
          <w:b/>
          <w:bCs/>
          <w:u w:val="single"/>
        </w:rPr>
        <w:t>motivate</w:t>
      </w:r>
      <w:r w:rsidRPr="00B56259">
        <w:rPr>
          <w:u w:val="single"/>
        </w:rPr>
        <w:t xml:space="preserve"> any particular </w:t>
      </w:r>
      <w:r w:rsidRPr="00B56259">
        <w:rPr>
          <w:b/>
          <w:bCs/>
          <w:u w:val="single"/>
        </w:rPr>
        <w:t xml:space="preserve">political </w:t>
      </w:r>
      <w:r w:rsidRPr="005824B3">
        <w:rPr>
          <w:b/>
          <w:bCs/>
          <w:highlight w:val="green"/>
          <w:u w:val="single"/>
        </w:rPr>
        <w:t>transformation</w:t>
      </w:r>
      <w:r w:rsidRPr="00B56259">
        <w:rPr>
          <w:u w:val="single"/>
        </w:rPr>
        <w:t xml:space="preserve"> “vitalist </w:t>
      </w:r>
      <w:r w:rsidRPr="005824B3">
        <w:rPr>
          <w:highlight w:val="green"/>
          <w:u w:val="single"/>
        </w:rPr>
        <w:t>optimism</w:t>
      </w:r>
      <w:r w:rsidRPr="00B56259">
        <w:rPr>
          <w:u w:val="single"/>
        </w:rPr>
        <w:t xml:space="preserve">” </w:t>
      </w:r>
      <w:r w:rsidRPr="005824B3">
        <w:rPr>
          <w:highlight w:val="green"/>
          <w:u w:val="single"/>
        </w:rPr>
        <w:t>is</w:t>
      </w:r>
      <w:r w:rsidRPr="00B56259">
        <w:rPr>
          <w:u w:val="single"/>
        </w:rPr>
        <w:t xml:space="preserve"> </w:t>
      </w:r>
      <w:r w:rsidRPr="00B56259">
        <w:rPr>
          <w:b/>
          <w:bCs/>
          <w:u w:val="single"/>
        </w:rPr>
        <w:t xml:space="preserve">politically </w:t>
      </w:r>
      <w:r w:rsidRPr="005824B3">
        <w:rPr>
          <w:b/>
          <w:bCs/>
          <w:highlight w:val="green"/>
          <w:u w:val="single"/>
        </w:rPr>
        <w:t>ambivalent</w:t>
      </w:r>
      <w:r w:rsidRPr="00B56259">
        <w:rPr>
          <w:u w:val="single"/>
        </w:rPr>
        <w:t xml:space="preserve">, </w:t>
      </w:r>
      <w:r w:rsidRPr="005824B3">
        <w:rPr>
          <w:b/>
          <w:bCs/>
          <w:highlight w:val="green"/>
          <w:u w:val="single"/>
        </w:rPr>
        <w:t>speculative</w:t>
      </w:r>
      <w:r w:rsidRPr="00B56259">
        <w:rPr>
          <w:u w:val="single"/>
        </w:rPr>
        <w:t xml:space="preserve">, </w:t>
      </w:r>
      <w:r w:rsidRPr="005824B3">
        <w:rPr>
          <w:highlight w:val="green"/>
          <w:u w:val="single"/>
        </w:rPr>
        <w:t xml:space="preserve">and </w:t>
      </w:r>
      <w:r w:rsidRPr="005824B3">
        <w:rPr>
          <w:b/>
          <w:bCs/>
          <w:highlight w:val="green"/>
          <w:u w:val="single"/>
        </w:rPr>
        <w:t>spontaneous</w:t>
      </w:r>
      <w:r w:rsidRPr="00B56259">
        <w:rPr>
          <w:u w:val="single"/>
        </w:rPr>
        <w:t xml:space="preserve">. Showing </w:t>
      </w:r>
      <w:r w:rsidRPr="005824B3">
        <w:rPr>
          <w:highlight w:val="green"/>
          <w:u w:val="single"/>
        </w:rPr>
        <w:t>the</w:t>
      </w:r>
      <w:r w:rsidRPr="00B56259">
        <w:rPr>
          <w:u w:val="single"/>
        </w:rPr>
        <w:t xml:space="preserve"> non-foundational or </w:t>
      </w:r>
      <w:r w:rsidRPr="005824B3">
        <w:rPr>
          <w:highlight w:val="green"/>
          <w:u w:val="single"/>
        </w:rPr>
        <w:t>ungrounded nature of politics</w:t>
      </w:r>
      <w:r w:rsidRPr="00B56259">
        <w:rPr>
          <w:u w:val="single"/>
        </w:rPr>
        <w:t xml:space="preserve"> </w:t>
      </w:r>
      <w:r w:rsidRPr="005824B3">
        <w:rPr>
          <w:highlight w:val="green"/>
          <w:u w:val="single"/>
        </w:rPr>
        <w:t xml:space="preserve">provides no </w:t>
      </w:r>
      <w:r w:rsidRPr="005824B3">
        <w:rPr>
          <w:b/>
          <w:bCs/>
          <w:highlight w:val="green"/>
          <w:u w:val="single"/>
        </w:rPr>
        <w:t>more of a</w:t>
      </w:r>
      <w:r w:rsidRPr="00B56259">
        <w:rPr>
          <w:b/>
          <w:bCs/>
          <w:u w:val="single"/>
        </w:rPr>
        <w:t xml:space="preserve"> </w:t>
      </w:r>
      <w:r w:rsidRPr="005824B3">
        <w:rPr>
          <w:b/>
          <w:bCs/>
          <w:highlight w:val="green"/>
          <w:u w:val="single"/>
        </w:rPr>
        <w:t>contribution for organized</w:t>
      </w:r>
      <w:r w:rsidRPr="005824B3">
        <w:rPr>
          <w:highlight w:val="green"/>
          <w:u w:val="single"/>
        </w:rPr>
        <w:t xml:space="preserve"> politics</w:t>
      </w:r>
      <w:r w:rsidRPr="00B56259">
        <w:rPr>
          <w:u w:val="single"/>
        </w:rPr>
        <w:t xml:space="preserve"> </w:t>
      </w:r>
      <w:r w:rsidRPr="005824B3">
        <w:rPr>
          <w:highlight w:val="green"/>
          <w:u w:val="single"/>
        </w:rPr>
        <w:t>than</w:t>
      </w:r>
      <w:r w:rsidRPr="00B56259">
        <w:rPr>
          <w:u w:val="single"/>
        </w:rPr>
        <w:t xml:space="preserve"> does </w:t>
      </w:r>
      <w:r w:rsidRPr="005824B3">
        <w:rPr>
          <w:highlight w:val="green"/>
          <w:u w:val="single"/>
        </w:rPr>
        <w:t xml:space="preserve">the </w:t>
      </w:r>
      <w:r w:rsidRPr="005824B3">
        <w:rPr>
          <w:b/>
          <w:bCs/>
          <w:highlight w:val="green"/>
          <w:u w:val="single"/>
        </w:rPr>
        <w:t>creative potentiality of desire</w:t>
      </w:r>
      <w:r w:rsidRPr="00B56259">
        <w:rPr>
          <w:u w:val="single"/>
        </w:rPr>
        <w:t>. “A subject’s intervention,” Bosteels suggests, “cannot consist merely in showing or recognizing the traumatic impossibility, void, or antagonism around which the situation as a whole is structured”</w:t>
      </w:r>
      <w:r w:rsidRPr="009F02F7">
        <w:rPr>
          <w:sz w:val="14"/>
        </w:rPr>
        <w:t xml:space="preserve"> (2004, 104). Rather, following Badiou, a “</w:t>
      </w:r>
      <w:r w:rsidRPr="005824B3">
        <w:rPr>
          <w:b/>
          <w:bCs/>
          <w:highlight w:val="green"/>
          <w:u w:val="single"/>
        </w:rPr>
        <w:t>political organization is necessary</w:t>
      </w:r>
      <w:r w:rsidRPr="00B56259">
        <w:rPr>
          <w:u w:val="single"/>
        </w:rPr>
        <w:t xml:space="preserve"> in order </w:t>
      </w:r>
      <w:r w:rsidRPr="005824B3">
        <w:rPr>
          <w:highlight w:val="green"/>
          <w:u w:val="single"/>
        </w:rPr>
        <w:t>for</w:t>
      </w:r>
      <w:r w:rsidRPr="00B56259">
        <w:rPr>
          <w:u w:val="single"/>
        </w:rPr>
        <w:t xml:space="preserve"> the </w:t>
      </w:r>
      <w:r w:rsidRPr="005824B3">
        <w:rPr>
          <w:highlight w:val="green"/>
          <w:u w:val="single"/>
        </w:rPr>
        <w:t>intervention</w:t>
      </w:r>
      <w:r w:rsidRPr="00B56259">
        <w:rPr>
          <w:u w:val="single"/>
        </w:rPr>
        <w:t xml:space="preserve">, as wager, to make a process out of the trajectory that goes from an interruption to </w:t>
      </w:r>
      <w:r w:rsidRPr="009F02F7">
        <w:rPr>
          <w:u w:val="single"/>
        </w:rPr>
        <w:t>a</w:t>
      </w:r>
      <w:r w:rsidRPr="00B56259">
        <w:rPr>
          <w:u w:val="single"/>
        </w:rPr>
        <w:t xml:space="preserve"> fidelit</w:t>
      </w:r>
      <w:r w:rsidRPr="009F02F7">
        <w:rPr>
          <w:sz w:val="14"/>
        </w:rPr>
        <w:t>y. In this sense, organization is nothing but the consistency of politics” (</w:t>
      </w:r>
      <w:r w:rsidRPr="00115D21">
        <w:rPr>
          <w:sz w:val="14"/>
        </w:rPr>
        <w:t xml:space="preserve">Badiou 1985, 12). And in so far as </w:t>
      </w:r>
      <w:r w:rsidRPr="00115D21">
        <w:rPr>
          <w:u w:val="single"/>
        </w:rPr>
        <w:t>Deleuze and Guattari</w:t>
      </w:r>
      <w:r w:rsidRPr="00115D21">
        <w:rPr>
          <w:sz w:val="14"/>
        </w:rPr>
        <w:t xml:space="preserve">, and those inspired by their work, </w:t>
      </w:r>
      <w:r w:rsidRPr="00115D21">
        <w:rPr>
          <w:u w:val="single"/>
        </w:rPr>
        <w:t>do not offer developed concepts of political consistency and organization that would bring differential multiplicities into specific political interventions and distributions</w:t>
      </w:r>
      <w:r w:rsidRPr="00115D21">
        <w:rPr>
          <w:sz w:val="14"/>
        </w:rPr>
        <w:t xml:space="preserve">, </w:t>
      </w:r>
      <w:r w:rsidRPr="00115D21">
        <w:rPr>
          <w:u w:val="single"/>
        </w:rPr>
        <w:t>they</w:t>
      </w:r>
      <w:r w:rsidRPr="00115D21">
        <w:rPr>
          <w:sz w:val="14"/>
        </w:rPr>
        <w:t xml:space="preserve"> </w:t>
      </w:r>
      <w:r w:rsidRPr="00115D21">
        <w:rPr>
          <w:u w:val="single"/>
        </w:rPr>
        <w:t>remain</w:t>
      </w:r>
      <w:r w:rsidRPr="00115D21">
        <w:rPr>
          <w:sz w:val="14"/>
        </w:rPr>
        <w:t xml:space="preserve">, at most, </w:t>
      </w:r>
      <w:r w:rsidRPr="00115D21">
        <w:rPr>
          <w:u w:val="single"/>
        </w:rPr>
        <w:t>ambivalent toward revolutionary politics.</w:t>
      </w:r>
    </w:p>
    <w:p w14:paraId="1AF66921" w14:textId="77777777" w:rsidR="008E0508" w:rsidRPr="009F02F7" w:rsidRDefault="008E0508" w:rsidP="008E0508">
      <w:pPr>
        <w:rPr>
          <w:sz w:val="14"/>
        </w:rPr>
      </w:pPr>
      <w:r w:rsidRPr="009F02F7">
        <w:rPr>
          <w:sz w:val="14"/>
        </w:rPr>
        <w:t>(2) Virtual Hierarchy</w:t>
      </w:r>
    </w:p>
    <w:p w14:paraId="7A2BDCF8" w14:textId="77777777" w:rsidR="008E0508" w:rsidRPr="009F02F7" w:rsidRDefault="008E0508" w:rsidP="008E0508">
      <w:pPr>
        <w:rPr>
          <w:sz w:val="14"/>
        </w:rPr>
      </w:pPr>
      <w:r w:rsidRPr="009F02F7">
        <w:rPr>
          <w:sz w:val="14"/>
        </w:rPr>
        <w:t>In addition to this first danger of revolutionary ambivalence, Deleuze’s concept of revolution, according to Badiou and Hallward, risks a second danger; namely, that of creating a political hierarchy of virtual potential. Badiou argues at length in The Clamor of Being that,</w:t>
      </w:r>
    </w:p>
    <w:p w14:paraId="7FC908F5" w14:textId="77777777" w:rsidR="008E0508" w:rsidRPr="009F02F7" w:rsidRDefault="008E0508" w:rsidP="008E0508">
      <w:pPr>
        <w:rPr>
          <w:sz w:val="14"/>
        </w:rPr>
      </w:pPr>
      <w:r w:rsidRPr="009F02F7">
        <w:rPr>
          <w:sz w:val="14"/>
        </w:rPr>
        <w:t>… contrary to all egalitarian or “communitarian” norms, Deleuze’s conception of thought is profoundly aristocratic. Thought only exists in a hierarchized space</w:t>
      </w:r>
      <w:r w:rsidRPr="00B56259">
        <w:rPr>
          <w:u w:val="single"/>
        </w:rPr>
        <w:t xml:space="preserve">. </w:t>
      </w:r>
      <w:r w:rsidRPr="009F02F7">
        <w:rPr>
          <w:sz w:val="14"/>
        </w:rPr>
        <w:t>This is because, for individuals to attain the point where they are seized by their preindividual determination and, thus, by the power of the One-All—of which they are, at the start, only meager local configurations—they have to go beyond their limits and endure the transfixion and disintegration of their actuality by infinite virtuality, which is actuality’s veritable being. And individuals are not equally capable of this. Admittedly, Being is itself neutral, equal, outside all evaluation … But ‘things reside unequally in this equal being’ (Deleuze 1994, 60/37). And, as a result, it is essential to think according to ‘a hierarchy which considers things and beings from the point of view of power’</w:t>
      </w:r>
    </w:p>
    <w:p w14:paraId="5E698A60" w14:textId="77777777" w:rsidR="008E0508" w:rsidRPr="009F02F7" w:rsidRDefault="008E0508" w:rsidP="008E0508">
      <w:pPr>
        <w:rPr>
          <w:sz w:val="14"/>
        </w:rPr>
      </w:pPr>
      <w:r w:rsidRPr="009F02F7">
        <w:rPr>
          <w:sz w:val="14"/>
        </w:rPr>
        <w:t>(Deleuze 1994, 60/37; Badiou 1999, 12–13).</w:t>
      </w:r>
    </w:p>
    <w:p w14:paraId="11EE69F5" w14:textId="77777777" w:rsidR="008E0508" w:rsidRPr="009F02F7" w:rsidRDefault="008E0508" w:rsidP="008E0508">
      <w:pPr>
        <w:rPr>
          <w:sz w:val="14"/>
        </w:rPr>
      </w:pPr>
      <w:r w:rsidRPr="009F02F7">
        <w:rPr>
          <w:sz w:val="14"/>
        </w:rPr>
        <w:t>The political thrust of this argument is that, if we understand revolutionary change as the pure potential for change as such, and not actual change for or against certain forms, then, contrary to any kind of egalitarianism, there will instead be a hierarchy of actual political beings that more or less participate in this degree of pure potential transformation. The more actual political beings renounce their specific and local determinations and affirm their participation in the larger processes of difference-in-itself, the more powerful they become. Thus, if the point of examining any local political intervention is in every case to show to what degree it renounces its concrete determinations and might “become other than it is” (as a virtuality or potentiality), there is, according to Badiou, a risk of “asceticism” and hierarchy in such a relationship of potential (Badiou 1999, 13).</w:t>
      </w:r>
    </w:p>
    <w:p w14:paraId="026390C2" w14:textId="77777777" w:rsidR="008E0508" w:rsidRPr="00B56259" w:rsidRDefault="008E0508" w:rsidP="008E0508">
      <w:pPr>
        <w:rPr>
          <w:u w:val="single"/>
        </w:rPr>
      </w:pPr>
      <w:r w:rsidRPr="009F02F7">
        <w:rPr>
          <w:sz w:val="14"/>
        </w:rPr>
        <w:t xml:space="preserve">Similarly, Peter Hallward has argued that Deleuze’s political philosophy is “indifferent to the politics of this world” (2006, 162). Hallward claims that “once a social field is defined less by its conflicts and contradictions than by the lines of flight running through it” any distinctive space for political action can only be subsumed within the more general dynamics of creation, life, and potential transformation (2006, 62n16). And since these dynamics are “themselves anti-dialectical if not anti-relational, there can be little room in Deleuze’s philosophy for relations of conflict and solidarity” (2006, 162). </w:t>
      </w:r>
      <w:r w:rsidRPr="005824B3">
        <w:rPr>
          <w:highlight w:val="green"/>
          <w:u w:val="single"/>
        </w:rPr>
        <w:t>If</w:t>
      </w:r>
      <w:r w:rsidRPr="00B56259">
        <w:rPr>
          <w:u w:val="single"/>
        </w:rPr>
        <w:t xml:space="preserve"> </w:t>
      </w:r>
      <w:r w:rsidRPr="005824B3">
        <w:rPr>
          <w:highlight w:val="green"/>
          <w:u w:val="single"/>
        </w:rPr>
        <w:t>each</w:t>
      </w:r>
      <w:r w:rsidRPr="00B56259">
        <w:rPr>
          <w:u w:val="single"/>
        </w:rPr>
        <w:t xml:space="preserve"> concrete, </w:t>
      </w:r>
      <w:r w:rsidRPr="005824B3">
        <w:rPr>
          <w:highlight w:val="green"/>
          <w:u w:val="single"/>
        </w:rPr>
        <w:t>localized</w:t>
      </w:r>
      <w:r w:rsidRPr="00B56259">
        <w:rPr>
          <w:u w:val="single"/>
        </w:rPr>
        <w:t xml:space="preserve">, actual political </w:t>
      </w:r>
      <w:r w:rsidRPr="005824B3">
        <w:rPr>
          <w:highlight w:val="green"/>
          <w:u w:val="single"/>
        </w:rPr>
        <w:t>being is important only in so far as it</w:t>
      </w:r>
      <w:r w:rsidRPr="00B56259">
        <w:rPr>
          <w:u w:val="single"/>
        </w:rPr>
        <w:t xml:space="preserve"> </w:t>
      </w:r>
      <w:r w:rsidRPr="005824B3">
        <w:rPr>
          <w:highlight w:val="green"/>
          <w:u w:val="single"/>
        </w:rPr>
        <w:t>realizes</w:t>
      </w:r>
      <w:r w:rsidRPr="00B56259">
        <w:rPr>
          <w:u w:val="single"/>
        </w:rPr>
        <w:t xml:space="preserve"> a degree of </w:t>
      </w:r>
      <w:r w:rsidRPr="005824B3">
        <w:rPr>
          <w:highlight w:val="green"/>
          <w:u w:val="single"/>
        </w:rPr>
        <w:t>pure potentiality</w:t>
      </w:r>
      <w:r w:rsidRPr="00B56259">
        <w:rPr>
          <w:u w:val="single"/>
        </w:rPr>
        <w:t xml:space="preserve"> of a virtual event,</w:t>
      </w:r>
      <w:r w:rsidRPr="009F02F7">
        <w:rPr>
          <w:sz w:val="14"/>
        </w:rPr>
        <w:t xml:space="preserve"> “and every mortal event in a single Event” (Deleuze 1990, 178/152), </w:t>
      </w:r>
      <w:r w:rsidRPr="005824B3">
        <w:rPr>
          <w:sz w:val="14"/>
          <w:highlight w:val="green"/>
        </w:rPr>
        <w:t>th</w:t>
      </w:r>
      <w:r w:rsidRPr="005824B3">
        <w:rPr>
          <w:highlight w:val="green"/>
          <w:u w:val="single"/>
        </w:rPr>
        <w:t>en</w:t>
      </w:r>
      <w:r w:rsidRPr="00B56259">
        <w:rPr>
          <w:u w:val="single"/>
        </w:rPr>
        <w:t xml:space="preserve"> </w:t>
      </w:r>
      <w:r w:rsidRPr="005824B3">
        <w:rPr>
          <w:highlight w:val="green"/>
          <w:u w:val="single"/>
        </w:rPr>
        <w:t>the</w:t>
      </w:r>
      <w:r w:rsidRPr="00B56259">
        <w:rPr>
          <w:u w:val="single"/>
        </w:rPr>
        <w:t xml:space="preserve"> processional “</w:t>
      </w:r>
      <w:r w:rsidRPr="005824B3">
        <w:rPr>
          <w:highlight w:val="green"/>
          <w:u w:val="single"/>
        </w:rPr>
        <w:t>telos</w:t>
      </w:r>
      <w:r w:rsidRPr="00B56259">
        <w:rPr>
          <w:u w:val="single"/>
        </w:rPr>
        <w:t xml:space="preserve">” of absolute </w:t>
      </w:r>
      <w:r w:rsidRPr="009F02F7">
        <w:rPr>
          <w:u w:val="single"/>
        </w:rPr>
        <w:t>political</w:t>
      </w:r>
      <w:r w:rsidRPr="00B56259">
        <w:rPr>
          <w:u w:val="single"/>
        </w:rPr>
        <w:t xml:space="preserve"> deterritorialization </w:t>
      </w:r>
      <w:r w:rsidRPr="005824B3">
        <w:rPr>
          <w:highlight w:val="green"/>
          <w:u w:val="single"/>
        </w:rPr>
        <w:t>is</w:t>
      </w:r>
      <w:r w:rsidRPr="00B56259">
        <w:rPr>
          <w:u w:val="single"/>
        </w:rPr>
        <w:t xml:space="preserve"> completely </w:t>
      </w:r>
      <w:r w:rsidRPr="005824B3">
        <w:rPr>
          <w:highlight w:val="green"/>
          <w:u w:val="single"/>
        </w:rPr>
        <w:t>indifferent to the actual politics of this world</w:t>
      </w:r>
      <w:r w:rsidRPr="00B56259">
        <w:rPr>
          <w:u w:val="single"/>
        </w:rPr>
        <w:t xml:space="preserve"> (2006, 97). By valorizing this pure potentiality for transformation as such against all </w:t>
      </w:r>
      <w:r w:rsidRPr="009F02F7">
        <w:rPr>
          <w:u w:val="single"/>
        </w:rPr>
        <w:t>actual</w:t>
      </w:r>
      <w:r w:rsidRPr="00B56259">
        <w:rPr>
          <w:u w:val="single"/>
        </w:rPr>
        <w:t xml:space="preserve"> political determinations</w:t>
      </w:r>
      <w:r w:rsidRPr="009F02F7">
        <w:rPr>
          <w:sz w:val="14"/>
        </w:rPr>
        <w:t xml:space="preserve">, Hallward argues, </w:t>
      </w:r>
      <w:r w:rsidRPr="00B56259">
        <w:rPr>
          <w:u w:val="single"/>
        </w:rPr>
        <w:t>Deleuze</w:t>
      </w:r>
      <w:r w:rsidRPr="009F02F7">
        <w:rPr>
          <w:sz w:val="14"/>
        </w:rPr>
        <w:t xml:space="preserve"> is guilty of </w:t>
      </w:r>
      <w:r w:rsidRPr="00B56259">
        <w:rPr>
          <w:u w:val="single"/>
        </w:rPr>
        <w:t>affirming an impossible utopianism</w:t>
      </w:r>
      <w:r w:rsidRPr="009F02F7">
        <w:rPr>
          <w:sz w:val="14"/>
        </w:rPr>
        <w:t xml:space="preserve">. “By posing the question of politics in the starkly dualistic terms of war machine or state,” Hallward argues, “by posing it, in the end, in the apocalyptic terms of a new people and a new earth or else no people and no earth—the political aspect of </w:t>
      </w:r>
      <w:r w:rsidRPr="00B56259">
        <w:rPr>
          <w:u w:val="single"/>
        </w:rPr>
        <w:t>Deleuze’s philosophy amounts to little more than utopian distraction” (2006, 162).</w:t>
      </w:r>
    </w:p>
    <w:p w14:paraId="40B51128" w14:textId="77777777" w:rsidR="008E0508" w:rsidRPr="001F524F" w:rsidRDefault="008E0508" w:rsidP="008E0508">
      <w:pPr>
        <w:pStyle w:val="Heading4"/>
        <w:spacing w:line="240" w:lineRule="auto"/>
        <w:contextualSpacing/>
        <w:rPr>
          <w:rFonts w:asciiTheme="minorHAnsi" w:hAnsiTheme="minorHAnsi" w:cstheme="minorHAnsi"/>
        </w:rPr>
      </w:pPr>
      <w:r w:rsidRPr="001F524F">
        <w:rPr>
          <w:rFonts w:asciiTheme="minorHAnsi" w:hAnsiTheme="minorHAnsi" w:cstheme="minorHAnsi"/>
        </w:rPr>
        <w:t>Personal narratives of queer abjection rely on monolithic understandings of ‘queer’ – ceding political power is a privileged stance commodified by capital.</w:t>
      </w:r>
    </w:p>
    <w:p w14:paraId="7D600B97" w14:textId="77777777" w:rsidR="008E0508" w:rsidRPr="001F524F" w:rsidRDefault="008E0508" w:rsidP="008E0508">
      <w:pPr>
        <w:spacing w:line="240" w:lineRule="auto"/>
        <w:contextualSpacing/>
        <w:rPr>
          <w:rFonts w:asciiTheme="minorHAnsi" w:hAnsiTheme="minorHAnsi" w:cstheme="minorHAnsi"/>
        </w:rPr>
      </w:pPr>
      <w:r w:rsidRPr="001F524F">
        <w:rPr>
          <w:rFonts w:asciiTheme="minorHAnsi" w:hAnsiTheme="minorHAnsi" w:cstheme="minorHAnsi"/>
          <w:b/>
          <w:sz w:val="24"/>
        </w:rPr>
        <w:t>Nair 10.</w:t>
      </w:r>
      <w:r w:rsidRPr="001F524F">
        <w:rPr>
          <w:rFonts w:asciiTheme="minorHAnsi" w:hAnsiTheme="minorHAnsi" w:cstheme="minorHAnsi"/>
          <w:sz w:val="24"/>
        </w:rPr>
        <w:t xml:space="preserve"> </w:t>
      </w:r>
      <w:r w:rsidRPr="001F524F">
        <w:rPr>
          <w:rFonts w:asciiTheme="minorHAnsi" w:hAnsiTheme="minorHAnsi" w:cstheme="minorHAnsi"/>
          <w:sz w:val="16"/>
        </w:rPr>
        <w:t xml:space="preserve">Dr. Yasmin Nair is a freelance writer, activist, academic, and commentator. “What’s Left of Queer?: Immigration, Sexuality, and Affect in a Neoliberal World” </w:t>
      </w:r>
      <w:hyperlink r:id="rId8" w:history="1">
        <w:r w:rsidRPr="001F524F">
          <w:rPr>
            <w:rStyle w:val="Hyperlink"/>
            <w:rFonts w:asciiTheme="minorHAnsi" w:hAnsiTheme="minorHAnsi" w:cstheme="minorHAnsi"/>
            <w:sz w:val="16"/>
          </w:rPr>
          <w:t>https://www.internationalmarxisthumanist.org/uploads/nair-article-20100606-What-is-Left-of-Queer.pdf</w:t>
        </w:r>
      </w:hyperlink>
      <w:r w:rsidRPr="001F524F">
        <w:rPr>
          <w:rFonts w:asciiTheme="minorHAnsi" w:hAnsiTheme="minorHAnsi" w:cstheme="minorHAnsi"/>
          <w:sz w:val="16"/>
        </w:rPr>
        <w:t xml:space="preserve"> “///” indicates paragraphs Language edited </w:t>
      </w:r>
    </w:p>
    <w:p w14:paraId="68A98B73" w14:textId="77777777" w:rsidR="008E0508" w:rsidRPr="001F524F" w:rsidRDefault="008E0508" w:rsidP="008E0508">
      <w:pPr>
        <w:spacing w:line="240" w:lineRule="auto"/>
        <w:contextualSpacing/>
        <w:rPr>
          <w:rFonts w:asciiTheme="minorHAnsi" w:hAnsiTheme="minorHAnsi" w:cstheme="minorHAnsi"/>
          <w:sz w:val="16"/>
        </w:rPr>
      </w:pPr>
      <w:r w:rsidRPr="001F524F">
        <w:rPr>
          <w:rFonts w:asciiTheme="minorHAnsi" w:hAnsiTheme="minorHAnsi" w:cstheme="minorHAnsi"/>
          <w:sz w:val="16"/>
        </w:rPr>
        <w:lastRenderedPageBreak/>
        <w:t xml:space="preserve">I bring all this to bear upon my discussion of what a progressive and queer immigration reform agenda should look like in order to demonstrate that </w:t>
      </w:r>
      <w:r w:rsidRPr="001F524F">
        <w:rPr>
          <w:rFonts w:asciiTheme="minorHAnsi" w:hAnsiTheme="minorHAnsi" w:cstheme="minorHAnsi"/>
          <w:b/>
          <w:highlight w:val="cyan"/>
          <w:u w:val="single"/>
        </w:rPr>
        <w:t>there is no pure "queer"</w:t>
      </w:r>
      <w:r w:rsidRPr="001F524F">
        <w:rPr>
          <w:rFonts w:asciiTheme="minorHAnsi" w:hAnsiTheme="minorHAnsi" w:cstheme="minorHAnsi"/>
          <w:b/>
          <w:u w:val="single"/>
        </w:rPr>
        <w:t xml:space="preserve"> agenda</w:t>
      </w:r>
      <w:r w:rsidRPr="001F524F">
        <w:rPr>
          <w:rFonts w:asciiTheme="minorHAnsi" w:hAnsiTheme="minorHAnsi" w:cstheme="minorHAnsi"/>
          <w:sz w:val="16"/>
        </w:rPr>
        <w:t xml:space="preserve"> here </w:t>
      </w:r>
      <w:r w:rsidRPr="001F524F">
        <w:rPr>
          <w:rFonts w:asciiTheme="minorHAnsi" w:hAnsiTheme="minorHAnsi" w:cstheme="minorHAnsi"/>
          <w:u w:val="single"/>
        </w:rPr>
        <w:t xml:space="preserve">and that the categories of "queer" and "immigrant" are </w:t>
      </w:r>
      <w:r w:rsidRPr="001F524F">
        <w:rPr>
          <w:rFonts w:asciiTheme="minorHAnsi" w:hAnsiTheme="minorHAnsi" w:cstheme="minorHAnsi"/>
          <w:b/>
          <w:u w:val="single"/>
        </w:rPr>
        <w:t>intertwined</w:t>
      </w:r>
      <w:r w:rsidRPr="001F524F">
        <w:rPr>
          <w:rFonts w:asciiTheme="minorHAnsi" w:hAnsiTheme="minorHAnsi" w:cstheme="minorHAnsi"/>
          <w:u w:val="single"/>
        </w:rPr>
        <w:t xml:space="preserve"> in ways that</w:t>
      </w:r>
      <w:r w:rsidRPr="001F524F">
        <w:rPr>
          <w:rFonts w:asciiTheme="minorHAnsi" w:hAnsiTheme="minorHAnsi" w:cstheme="minorHAnsi"/>
          <w:sz w:val="16"/>
        </w:rPr>
        <w:t xml:space="preserve"> the gay movement </w:t>
      </w:r>
      <w:r w:rsidRPr="001F524F">
        <w:rPr>
          <w:rFonts w:asciiTheme="minorHAnsi" w:hAnsiTheme="minorHAnsi" w:cstheme="minorHAnsi"/>
          <w:u w:val="single"/>
        </w:rPr>
        <w:t xml:space="preserve">and those who claim to fight for a </w:t>
      </w:r>
      <w:r w:rsidRPr="001F524F">
        <w:rPr>
          <w:rFonts w:asciiTheme="minorHAnsi" w:hAnsiTheme="minorHAnsi" w:cstheme="minorHAnsi"/>
          <w:b/>
          <w:u w:val="single"/>
        </w:rPr>
        <w:t>queer agenda refuse to recognize</w:t>
      </w:r>
      <w:r w:rsidRPr="001F524F">
        <w:rPr>
          <w:rFonts w:asciiTheme="minorHAnsi" w:hAnsiTheme="minorHAnsi" w:cstheme="minorHAnsi"/>
          <w:sz w:val="16"/>
        </w:rPr>
        <w:t xml:space="preserve">. I also want to demonstrate that </w:t>
      </w:r>
      <w:r w:rsidRPr="001F524F">
        <w:rPr>
          <w:rFonts w:asciiTheme="minorHAnsi" w:hAnsiTheme="minorHAnsi" w:cstheme="minorHAnsi"/>
          <w:highlight w:val="cyan"/>
          <w:u w:val="single"/>
        </w:rPr>
        <w:t xml:space="preserve">the </w:t>
      </w:r>
      <w:r w:rsidRPr="001F524F">
        <w:rPr>
          <w:rFonts w:asciiTheme="minorHAnsi" w:hAnsiTheme="minorHAnsi" w:cstheme="minorHAnsi"/>
          <w:b/>
          <w:highlight w:val="cyan"/>
          <w:u w:val="single"/>
        </w:rPr>
        <w:t>personal is not political</w:t>
      </w:r>
      <w:r w:rsidRPr="001F524F">
        <w:rPr>
          <w:rFonts w:asciiTheme="minorHAnsi" w:hAnsiTheme="minorHAnsi" w:cstheme="minorHAnsi"/>
          <w:highlight w:val="cyan"/>
          <w:u w:val="single"/>
        </w:rPr>
        <w:t xml:space="preserve"> </w:t>
      </w:r>
      <w:r w:rsidRPr="001F524F">
        <w:rPr>
          <w:rFonts w:asciiTheme="minorHAnsi" w:hAnsiTheme="minorHAnsi" w:cstheme="minorHAnsi"/>
          <w:u w:val="single"/>
        </w:rPr>
        <w:t>but</w:t>
      </w:r>
      <w:r w:rsidRPr="001F524F">
        <w:rPr>
          <w:rFonts w:asciiTheme="minorHAnsi" w:hAnsiTheme="minorHAnsi" w:cstheme="minorHAnsi"/>
          <w:sz w:val="16"/>
        </w:rPr>
        <w:t>, rather, that</w:t>
      </w:r>
      <w:r w:rsidRPr="001F524F">
        <w:rPr>
          <w:rFonts w:asciiTheme="minorHAnsi" w:hAnsiTheme="minorHAnsi" w:cstheme="minorHAnsi"/>
          <w:u w:val="single"/>
        </w:rPr>
        <w:t xml:space="preserve"> </w:t>
      </w:r>
      <w:r w:rsidRPr="001F524F">
        <w:rPr>
          <w:rFonts w:asciiTheme="minorHAnsi" w:hAnsiTheme="minorHAnsi" w:cstheme="minorHAnsi"/>
          <w:b/>
          <w:u w:val="single"/>
        </w:rPr>
        <w:t>only the political is political</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and</w:t>
      </w:r>
      <w:r w:rsidRPr="001F524F">
        <w:rPr>
          <w:rFonts w:asciiTheme="minorHAnsi" w:hAnsiTheme="minorHAnsi" w:cstheme="minorHAnsi"/>
          <w:sz w:val="16"/>
        </w:rPr>
        <w:t xml:space="preserve"> that </w:t>
      </w:r>
      <w:r w:rsidRPr="001F524F">
        <w:rPr>
          <w:rFonts w:asciiTheme="minorHAnsi" w:hAnsiTheme="minorHAnsi" w:cstheme="minorHAnsi"/>
          <w:b/>
          <w:u w:val="single"/>
        </w:rPr>
        <w:t xml:space="preserve">personal </w:t>
      </w:r>
      <w:r w:rsidRPr="001F524F">
        <w:rPr>
          <w:rFonts w:asciiTheme="minorHAnsi" w:hAnsiTheme="minorHAnsi" w:cstheme="minorHAnsi"/>
          <w:b/>
          <w:highlight w:val="cyan"/>
          <w:u w:val="single"/>
        </w:rPr>
        <w:t xml:space="preserve">narratives </w:t>
      </w:r>
      <w:r w:rsidRPr="001F524F">
        <w:rPr>
          <w:rFonts w:asciiTheme="minorHAnsi" w:hAnsiTheme="minorHAnsi" w:cstheme="minorHAnsi"/>
          <w:b/>
          <w:u w:val="single"/>
        </w:rPr>
        <w:t xml:space="preserve">are a </w:t>
      </w:r>
      <w:r w:rsidRPr="001F524F">
        <w:rPr>
          <w:rFonts w:asciiTheme="minorHAnsi" w:hAnsiTheme="minorHAnsi" w:cstheme="minorHAnsi"/>
          <w:b/>
          <w:highlight w:val="cyan"/>
          <w:u w:val="single"/>
        </w:rPr>
        <w:t>distract</w:t>
      </w:r>
      <w:r w:rsidRPr="001F524F">
        <w:rPr>
          <w:rFonts w:asciiTheme="minorHAnsi" w:hAnsiTheme="minorHAnsi" w:cstheme="minorHAnsi"/>
          <w:b/>
          <w:u w:val="single"/>
        </w:rPr>
        <w:t xml:space="preserve">ion </w:t>
      </w:r>
      <w:r w:rsidRPr="001F524F">
        <w:rPr>
          <w:rFonts w:asciiTheme="minorHAnsi" w:hAnsiTheme="minorHAnsi" w:cstheme="minorHAnsi"/>
          <w:b/>
          <w:highlight w:val="cyan"/>
          <w:u w:val="single"/>
        </w:rPr>
        <w:t>from</w:t>
      </w:r>
      <w:r w:rsidRPr="001F524F">
        <w:rPr>
          <w:rFonts w:asciiTheme="minorHAnsi" w:hAnsiTheme="minorHAnsi" w:cstheme="minorHAnsi"/>
          <w:highlight w:val="cyan"/>
          <w:u w:val="single"/>
        </w:rPr>
        <w:t xml:space="preserve"> </w:t>
      </w:r>
      <w:r w:rsidRPr="001F524F">
        <w:rPr>
          <w:rFonts w:asciiTheme="minorHAnsi" w:hAnsiTheme="minorHAnsi" w:cstheme="minorHAnsi"/>
          <w:u w:val="single"/>
        </w:rPr>
        <w:t xml:space="preserve">issues of </w:t>
      </w:r>
      <w:r w:rsidRPr="001F524F">
        <w:rPr>
          <w:rFonts w:asciiTheme="minorHAnsi" w:hAnsiTheme="minorHAnsi" w:cstheme="minorHAnsi"/>
          <w:b/>
          <w:highlight w:val="cyan"/>
          <w:u w:val="single"/>
        </w:rPr>
        <w:t>labor</w:t>
      </w:r>
      <w:r w:rsidRPr="001F524F">
        <w:rPr>
          <w:rFonts w:asciiTheme="minorHAnsi" w:hAnsiTheme="minorHAnsi" w:cstheme="minorHAnsi"/>
          <w:sz w:val="16"/>
          <w:highlight w:val="cyan"/>
        </w:rPr>
        <w:t>.</w:t>
      </w:r>
      <w:r w:rsidRPr="001F524F">
        <w:rPr>
          <w:rFonts w:asciiTheme="minorHAnsi" w:hAnsiTheme="minorHAnsi" w:cstheme="minorHAnsi"/>
          <w:sz w:val="16"/>
        </w:rPr>
        <w:t xml:space="preserve"> </w:t>
      </w:r>
      <w:r w:rsidRPr="001F524F">
        <w:rPr>
          <w:rFonts w:asciiTheme="minorHAnsi" w:hAnsiTheme="minorHAnsi" w:cstheme="minorHAnsi"/>
          <w:u w:val="single"/>
        </w:rPr>
        <w:t>I could</w:t>
      </w:r>
      <w:r w:rsidRPr="001F524F">
        <w:rPr>
          <w:rFonts w:asciiTheme="minorHAnsi" w:hAnsiTheme="minorHAnsi" w:cstheme="minorHAnsi"/>
          <w:sz w:val="16"/>
        </w:rPr>
        <w:t xml:space="preserve"> tell you that I lived, loved, and lost and lived and loved again and </w:t>
      </w:r>
      <w:r w:rsidRPr="001F524F">
        <w:rPr>
          <w:rFonts w:asciiTheme="minorHAnsi" w:hAnsiTheme="minorHAnsi" w:cstheme="minorHAnsi"/>
          <w:u w:val="single"/>
        </w:rPr>
        <w:t>detail my personal life as a queer who happens to work on immigration</w:t>
      </w:r>
      <w:r w:rsidRPr="001F524F">
        <w:rPr>
          <w:rFonts w:asciiTheme="minorHAnsi" w:hAnsiTheme="minorHAnsi" w:cstheme="minorHAnsi"/>
          <w:sz w:val="16"/>
        </w:rPr>
        <w:t xml:space="preserve">. /// </w:t>
      </w:r>
      <w:r w:rsidRPr="001F524F">
        <w:rPr>
          <w:rFonts w:asciiTheme="minorHAnsi" w:hAnsiTheme="minorHAnsi" w:cstheme="minorHAnsi"/>
          <w:u w:val="single"/>
        </w:rPr>
        <w:t xml:space="preserve">But that would be irrelevant to </w:t>
      </w:r>
      <w:r w:rsidRPr="001F524F">
        <w:rPr>
          <w:rFonts w:asciiTheme="minorHAnsi" w:hAnsiTheme="minorHAnsi" w:cstheme="minorHAnsi"/>
          <w:highlight w:val="cyan"/>
          <w:u w:val="single"/>
        </w:rPr>
        <w:t>the larger struggle</w:t>
      </w:r>
      <w:r w:rsidRPr="001F524F">
        <w:rPr>
          <w:rFonts w:asciiTheme="minorHAnsi" w:hAnsiTheme="minorHAnsi" w:cstheme="minorHAnsi"/>
          <w:u w:val="single"/>
        </w:rPr>
        <w:t xml:space="preserve"> on immigration which </w:t>
      </w:r>
      <w:r w:rsidRPr="001F524F">
        <w:rPr>
          <w:rFonts w:asciiTheme="minorHAnsi" w:hAnsiTheme="minorHAnsi" w:cstheme="minorHAnsi"/>
          <w:highlight w:val="cyan"/>
          <w:u w:val="single"/>
        </w:rPr>
        <w:t>remains</w:t>
      </w:r>
      <w:r w:rsidRPr="001F524F">
        <w:rPr>
          <w:rFonts w:asciiTheme="minorHAnsi" w:hAnsiTheme="minorHAnsi" w:cstheme="minorHAnsi"/>
          <w:sz w:val="16"/>
        </w:rPr>
        <w:t>, properly,</w:t>
      </w:r>
      <w:r w:rsidRPr="001F524F">
        <w:rPr>
          <w:rFonts w:asciiTheme="minorHAnsi" w:hAnsiTheme="minorHAnsi" w:cstheme="minorHAnsi"/>
          <w:u w:val="single"/>
        </w:rPr>
        <w:t xml:space="preserve"> not an affirmation of the status quo</w:t>
      </w:r>
      <w:r w:rsidRPr="001F524F">
        <w:rPr>
          <w:rFonts w:asciiTheme="minorHAnsi" w:hAnsiTheme="minorHAnsi" w:cstheme="minorHAnsi"/>
          <w:sz w:val="16"/>
        </w:rPr>
        <w:t xml:space="preserve"> for the documented, </w:t>
      </w:r>
      <w:r w:rsidRPr="001F524F">
        <w:rPr>
          <w:rFonts w:asciiTheme="minorHAnsi" w:hAnsiTheme="minorHAnsi" w:cstheme="minorHAnsi"/>
          <w:u w:val="single"/>
        </w:rPr>
        <w:t xml:space="preserve">but </w:t>
      </w:r>
      <w:r w:rsidRPr="001F524F">
        <w:rPr>
          <w:rFonts w:asciiTheme="minorHAnsi" w:hAnsiTheme="minorHAnsi" w:cstheme="minorHAnsi"/>
          <w:highlight w:val="cyan"/>
          <w:u w:val="single"/>
        </w:rPr>
        <w:t xml:space="preserve">a </w:t>
      </w:r>
      <w:r w:rsidRPr="001F524F">
        <w:rPr>
          <w:rFonts w:asciiTheme="minorHAnsi" w:hAnsiTheme="minorHAnsi" w:cstheme="minorHAnsi"/>
          <w:b/>
          <w:highlight w:val="cyan"/>
          <w:u w:val="single"/>
        </w:rPr>
        <w:t>mass mobilization</w:t>
      </w:r>
      <w:r w:rsidRPr="001F524F">
        <w:rPr>
          <w:rFonts w:asciiTheme="minorHAnsi" w:hAnsiTheme="minorHAnsi" w:cstheme="minorHAnsi"/>
          <w:highlight w:val="cyan"/>
          <w:u w:val="single"/>
        </w:rPr>
        <w:t xml:space="preserve"> of </w:t>
      </w:r>
      <w:r w:rsidRPr="001F524F">
        <w:rPr>
          <w:rFonts w:asciiTheme="minorHAnsi" w:hAnsiTheme="minorHAnsi" w:cstheme="minorHAnsi"/>
          <w:u w:val="single"/>
        </w:rPr>
        <w:t xml:space="preserve">the </w:t>
      </w:r>
      <w:r w:rsidRPr="001F524F">
        <w:rPr>
          <w:rFonts w:asciiTheme="minorHAnsi" w:hAnsiTheme="minorHAnsi" w:cstheme="minorHAnsi"/>
          <w:highlight w:val="cyan"/>
          <w:u w:val="single"/>
        </w:rPr>
        <w:t xml:space="preserve">millions </w:t>
      </w:r>
      <w:r w:rsidRPr="001F524F">
        <w:rPr>
          <w:rFonts w:asciiTheme="minorHAnsi" w:hAnsiTheme="minorHAnsi" w:cstheme="minorHAnsi"/>
          <w:u w:val="single"/>
        </w:rPr>
        <w:t xml:space="preserve">of undocumented who are </w:t>
      </w:r>
      <w:r w:rsidRPr="001F524F">
        <w:rPr>
          <w:rFonts w:asciiTheme="minorHAnsi" w:hAnsiTheme="minorHAnsi" w:cstheme="minorHAnsi"/>
          <w:b/>
          <w:highlight w:val="cyan"/>
          <w:u w:val="single"/>
        </w:rPr>
        <w:t>targeted</w:t>
      </w:r>
      <w:r w:rsidRPr="001F524F">
        <w:rPr>
          <w:rFonts w:asciiTheme="minorHAnsi" w:hAnsiTheme="minorHAnsi" w:cstheme="minorHAnsi"/>
          <w:highlight w:val="cyan"/>
          <w:u w:val="single"/>
        </w:rPr>
        <w:t xml:space="preserve"> </w:t>
      </w:r>
      <w:r w:rsidRPr="001F524F">
        <w:rPr>
          <w:rFonts w:asciiTheme="minorHAnsi" w:hAnsiTheme="minorHAnsi" w:cstheme="minorHAnsi"/>
          <w:b/>
          <w:u w:val="single"/>
        </w:rPr>
        <w:t>and brutalized</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 xml:space="preserve">even as their </w:t>
      </w:r>
      <w:r w:rsidRPr="001F524F">
        <w:rPr>
          <w:rFonts w:asciiTheme="minorHAnsi" w:hAnsiTheme="minorHAnsi" w:cstheme="minorHAnsi"/>
          <w:b/>
          <w:highlight w:val="cyan"/>
          <w:u w:val="single"/>
        </w:rPr>
        <w:t xml:space="preserve">labor is </w:t>
      </w:r>
      <w:r w:rsidRPr="001F524F">
        <w:rPr>
          <w:rFonts w:asciiTheme="minorHAnsi" w:hAnsiTheme="minorHAnsi" w:cstheme="minorHAnsi"/>
          <w:b/>
          <w:u w:val="single"/>
        </w:rPr>
        <w:t xml:space="preserve">extracted and </w:t>
      </w:r>
      <w:r w:rsidRPr="001F524F">
        <w:rPr>
          <w:rFonts w:asciiTheme="minorHAnsi" w:hAnsiTheme="minorHAnsi" w:cstheme="minorHAnsi"/>
          <w:b/>
          <w:highlight w:val="cyan"/>
          <w:u w:val="single"/>
        </w:rPr>
        <w:t>exploited</w:t>
      </w:r>
      <w:r w:rsidRPr="001F524F">
        <w:rPr>
          <w:rFonts w:asciiTheme="minorHAnsi" w:hAnsiTheme="minorHAnsi" w:cstheme="minorHAnsi"/>
          <w:sz w:val="16"/>
        </w:rPr>
        <w:t xml:space="preserve">. </w:t>
      </w:r>
      <w:r w:rsidRPr="001F524F">
        <w:rPr>
          <w:rFonts w:asciiTheme="minorHAnsi" w:hAnsiTheme="minorHAnsi" w:cstheme="minorHAnsi"/>
          <w:u w:val="single"/>
        </w:rPr>
        <w:t xml:space="preserve">A </w:t>
      </w:r>
      <w:r w:rsidRPr="001F524F">
        <w:rPr>
          <w:rFonts w:asciiTheme="minorHAnsi" w:hAnsiTheme="minorHAnsi" w:cstheme="minorHAnsi"/>
          <w:b/>
          <w:u w:val="single"/>
        </w:rPr>
        <w:t>progressive</w:t>
      </w:r>
      <w:r w:rsidRPr="001F524F">
        <w:rPr>
          <w:rFonts w:asciiTheme="minorHAnsi" w:hAnsiTheme="minorHAnsi" w:cstheme="minorHAnsi"/>
          <w:sz w:val="16"/>
        </w:rPr>
        <w:t xml:space="preserve"> - and </w:t>
      </w:r>
      <w:r w:rsidRPr="001F524F">
        <w:rPr>
          <w:rFonts w:asciiTheme="minorHAnsi" w:hAnsiTheme="minorHAnsi" w:cstheme="minorHAnsi"/>
          <w:b/>
          <w:u w:val="single"/>
        </w:rPr>
        <w:t>queer</w:t>
      </w:r>
      <w:r w:rsidRPr="001F524F">
        <w:rPr>
          <w:rFonts w:asciiTheme="minorHAnsi" w:hAnsiTheme="minorHAnsi" w:cstheme="minorHAnsi"/>
          <w:sz w:val="16"/>
        </w:rPr>
        <w:t xml:space="preserve"> — </w:t>
      </w:r>
      <w:r w:rsidRPr="001F524F">
        <w:rPr>
          <w:rFonts w:asciiTheme="minorHAnsi" w:hAnsiTheme="minorHAnsi" w:cstheme="minorHAnsi"/>
          <w:b/>
          <w:u w:val="single"/>
        </w:rPr>
        <w:t>immigration reform agenda</w:t>
      </w:r>
      <w:r w:rsidRPr="001F524F">
        <w:rPr>
          <w:rFonts w:asciiTheme="minorHAnsi" w:hAnsiTheme="minorHAnsi" w:cstheme="minorHAnsi"/>
          <w:sz w:val="16"/>
        </w:rPr>
        <w:t xml:space="preserve"> sees the exploitation of immigration labor as its paramount concern, and </w:t>
      </w:r>
      <w:r w:rsidRPr="001F524F">
        <w:rPr>
          <w:rFonts w:asciiTheme="minorHAnsi" w:hAnsiTheme="minorHAnsi" w:cstheme="minorHAnsi"/>
          <w:u w:val="single"/>
        </w:rPr>
        <w:t>understands that</w:t>
      </w:r>
      <w:r w:rsidRPr="001F524F">
        <w:rPr>
          <w:rFonts w:asciiTheme="minorHAnsi" w:hAnsiTheme="minorHAnsi" w:cstheme="minorHAnsi"/>
          <w:sz w:val="16"/>
        </w:rPr>
        <w:t xml:space="preserve"> the </w:t>
      </w:r>
      <w:r w:rsidRPr="001F524F">
        <w:rPr>
          <w:rFonts w:asciiTheme="minorHAnsi" w:hAnsiTheme="minorHAnsi" w:cstheme="minorHAnsi"/>
          <w:b/>
          <w:highlight w:val="cyan"/>
          <w:u w:val="single"/>
        </w:rPr>
        <w:t>personal stories</w:t>
      </w:r>
      <w:r w:rsidRPr="001F524F">
        <w:rPr>
          <w:rFonts w:asciiTheme="minorHAnsi" w:hAnsiTheme="minorHAnsi" w:cstheme="minorHAnsi"/>
          <w:sz w:val="16"/>
        </w:rPr>
        <w:t xml:space="preserve"> it elicits from immigrants </w:t>
      </w:r>
      <w:r w:rsidRPr="001F524F">
        <w:rPr>
          <w:rFonts w:asciiTheme="minorHAnsi" w:hAnsiTheme="minorHAnsi" w:cstheme="minorHAnsi"/>
          <w:b/>
          <w:u w:val="single"/>
        </w:rPr>
        <w:t>cannot sustain a long-term reform package</w:t>
      </w:r>
      <w:r w:rsidRPr="001F524F">
        <w:rPr>
          <w:rFonts w:asciiTheme="minorHAnsi" w:hAnsiTheme="minorHAnsi" w:cstheme="minorHAnsi"/>
          <w:sz w:val="16"/>
        </w:rPr>
        <w:t xml:space="preserve">. </w:t>
      </w:r>
      <w:r w:rsidRPr="001F524F">
        <w:rPr>
          <w:rFonts w:asciiTheme="minorHAnsi" w:hAnsiTheme="minorHAnsi" w:cstheme="minorHAnsi"/>
          <w:u w:val="single"/>
        </w:rPr>
        <w:t>These stories might provide comfort</w:t>
      </w:r>
      <w:r w:rsidRPr="001F524F">
        <w:rPr>
          <w:rFonts w:asciiTheme="minorHAnsi" w:hAnsiTheme="minorHAnsi" w:cstheme="minorHAnsi"/>
          <w:sz w:val="16"/>
        </w:rPr>
        <w:t xml:space="preserve"> about what we know about immigrants. </w:t>
      </w:r>
      <w:r w:rsidRPr="001F524F">
        <w:rPr>
          <w:rFonts w:asciiTheme="minorHAnsi" w:hAnsiTheme="minorHAnsi" w:cstheme="minorHAnsi"/>
          <w:u w:val="single"/>
        </w:rPr>
        <w:t>But they</w:t>
      </w:r>
      <w:r w:rsidRPr="001F524F">
        <w:rPr>
          <w:rFonts w:asciiTheme="minorHAnsi" w:hAnsiTheme="minorHAnsi" w:cstheme="minorHAnsi"/>
          <w:sz w:val="16"/>
        </w:rPr>
        <w:t xml:space="preserve"> disable </w:t>
      </w:r>
      <w:r w:rsidRPr="001F524F">
        <w:rPr>
          <w:rFonts w:asciiTheme="minorHAnsi" w:hAnsiTheme="minorHAnsi" w:cstheme="minorHAnsi"/>
          <w:highlight w:val="cyan"/>
          <w:u w:val="single"/>
        </w:rPr>
        <w:t>[</w:t>
      </w:r>
      <w:r w:rsidRPr="001F524F">
        <w:rPr>
          <w:rFonts w:asciiTheme="minorHAnsi" w:hAnsiTheme="minorHAnsi" w:cstheme="minorHAnsi"/>
          <w:b/>
          <w:highlight w:val="cyan"/>
          <w:u w:val="single"/>
        </w:rPr>
        <w:t xml:space="preserve">foreclose] our understanding of </w:t>
      </w:r>
      <w:r w:rsidRPr="001F524F">
        <w:rPr>
          <w:rFonts w:asciiTheme="minorHAnsi" w:hAnsiTheme="minorHAnsi" w:cstheme="minorHAnsi"/>
          <w:u w:val="single"/>
        </w:rPr>
        <w:t>the economic crisis of</w:t>
      </w:r>
      <w:r w:rsidRPr="001F524F">
        <w:rPr>
          <w:rFonts w:asciiTheme="minorHAnsi" w:hAnsiTheme="minorHAnsi" w:cstheme="minorHAnsi"/>
          <w:b/>
          <w:u w:val="single"/>
        </w:rPr>
        <w:t xml:space="preserve"> </w:t>
      </w:r>
      <w:r w:rsidRPr="001F524F">
        <w:rPr>
          <w:rFonts w:asciiTheme="minorHAnsi" w:hAnsiTheme="minorHAnsi" w:cstheme="minorHAnsi"/>
          <w:b/>
          <w:highlight w:val="cyan"/>
          <w:u w:val="single"/>
        </w:rPr>
        <w:t>neoliberalism</w:t>
      </w:r>
      <w:r w:rsidRPr="001F524F">
        <w:rPr>
          <w:rFonts w:asciiTheme="minorHAnsi" w:hAnsiTheme="minorHAnsi" w:cstheme="minorHAnsi"/>
          <w:u w:val="single"/>
        </w:rPr>
        <w:t xml:space="preserve">, of which the battle over immigration is a </w:t>
      </w:r>
      <w:r w:rsidRPr="001F524F">
        <w:rPr>
          <w:rFonts w:asciiTheme="minorHAnsi" w:hAnsiTheme="minorHAnsi" w:cstheme="minorHAnsi"/>
          <w:b/>
          <w:u w:val="single"/>
        </w:rPr>
        <w:t>symptom</w:t>
      </w:r>
      <w:r w:rsidRPr="001F524F">
        <w:rPr>
          <w:rFonts w:asciiTheme="minorHAnsi" w:hAnsiTheme="minorHAnsi" w:cstheme="minorHAnsi"/>
          <w:sz w:val="16"/>
        </w:rPr>
        <w:t xml:space="preserve">. In the context of the gay movement, immigration is overcast by the new reality of what it means to be "LGBT" today - to be defined by a class category rather than any sense of politics. /// Gay Marriage and "Gay" as a Class Identity/// In the United States, </w:t>
      </w:r>
      <w:r w:rsidRPr="001F524F">
        <w:rPr>
          <w:rFonts w:asciiTheme="minorHAnsi" w:hAnsiTheme="minorHAnsi" w:cstheme="minorHAnsi"/>
          <w:b/>
          <w:highlight w:val="cyan"/>
          <w:u w:val="single"/>
        </w:rPr>
        <w:t>"Gay" has become a separate class identity</w:t>
      </w:r>
      <w:r w:rsidRPr="001F524F">
        <w:rPr>
          <w:rFonts w:asciiTheme="minorHAnsi" w:hAnsiTheme="minorHAnsi" w:cstheme="minorHAnsi"/>
          <w:sz w:val="16"/>
        </w:rPr>
        <w:t xml:space="preserve">. This is typical of a widespread feeling in the U.S., even among the most beleaguered workers, </w:t>
      </w:r>
      <w:r w:rsidRPr="001F524F">
        <w:rPr>
          <w:rFonts w:asciiTheme="minorHAnsi" w:hAnsiTheme="minorHAnsi" w:cstheme="minorHAnsi"/>
          <w:highlight w:val="cyan"/>
          <w:u w:val="single"/>
        </w:rPr>
        <w:t>that</w:t>
      </w:r>
      <w:r w:rsidRPr="001F524F">
        <w:rPr>
          <w:rFonts w:asciiTheme="minorHAnsi" w:hAnsiTheme="minorHAnsi" w:cstheme="minorHAnsi"/>
          <w:u w:val="single"/>
        </w:rPr>
        <w:t xml:space="preserve"> they </w:t>
      </w:r>
      <w:r w:rsidRPr="001F524F">
        <w:rPr>
          <w:rFonts w:asciiTheme="minorHAnsi" w:hAnsiTheme="minorHAnsi" w:cstheme="minorHAnsi"/>
          <w:highlight w:val="cyan"/>
          <w:u w:val="single"/>
        </w:rPr>
        <w:t xml:space="preserve">must distinguish </w:t>
      </w:r>
      <w:r w:rsidRPr="001F524F">
        <w:rPr>
          <w:rFonts w:asciiTheme="minorHAnsi" w:hAnsiTheme="minorHAnsi" w:cstheme="minorHAnsi"/>
          <w:u w:val="single"/>
        </w:rPr>
        <w:t xml:space="preserve">themselves </w:t>
      </w:r>
      <w:r w:rsidRPr="001F524F">
        <w:rPr>
          <w:rFonts w:asciiTheme="minorHAnsi" w:hAnsiTheme="minorHAnsi" w:cstheme="minorHAnsi"/>
          <w:highlight w:val="cyan"/>
          <w:u w:val="single"/>
        </w:rPr>
        <w:t xml:space="preserve">as </w:t>
      </w:r>
      <w:r w:rsidRPr="001F524F">
        <w:rPr>
          <w:rFonts w:asciiTheme="minorHAnsi" w:hAnsiTheme="minorHAnsi" w:cstheme="minorHAnsi"/>
          <w:b/>
          <w:u w:val="single"/>
        </w:rPr>
        <w:t>professionals</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 xml:space="preserve">separate from </w:t>
      </w:r>
      <w:r w:rsidRPr="001F524F">
        <w:rPr>
          <w:rFonts w:asciiTheme="minorHAnsi" w:hAnsiTheme="minorHAnsi" w:cstheme="minorHAnsi"/>
          <w:u w:val="single"/>
        </w:rPr>
        <w:t xml:space="preserve">blue-collar </w:t>
      </w:r>
      <w:r w:rsidRPr="001F524F">
        <w:rPr>
          <w:rFonts w:asciiTheme="minorHAnsi" w:hAnsiTheme="minorHAnsi" w:cstheme="minorHAnsi"/>
          <w:highlight w:val="cyan"/>
          <w:u w:val="single"/>
        </w:rPr>
        <w:t>workers</w:t>
      </w:r>
      <w:r w:rsidRPr="001F524F">
        <w:rPr>
          <w:rFonts w:asciiTheme="minorHAnsi" w:hAnsiTheme="minorHAnsi" w:cstheme="minorHAnsi"/>
          <w:sz w:val="16"/>
        </w:rPr>
        <w:t xml:space="preserve">. As an adjunct organizer at UIC (I was the Lecturer Representative), I once sent out an e-mail about unionization to which one person responded, "Are you trying to tell me that I'm the same as a truck driver?" (Answer: "Yes.") </w:t>
      </w:r>
      <w:r w:rsidRPr="001F524F">
        <w:rPr>
          <w:rFonts w:asciiTheme="minorHAnsi" w:hAnsiTheme="minorHAnsi" w:cstheme="minorHAnsi"/>
          <w:u w:val="single"/>
        </w:rPr>
        <w:t xml:space="preserve">This </w:t>
      </w:r>
      <w:r w:rsidRPr="001F524F">
        <w:rPr>
          <w:rFonts w:asciiTheme="minorHAnsi" w:hAnsiTheme="minorHAnsi" w:cstheme="minorHAnsi"/>
          <w:b/>
          <w:u w:val="single"/>
        </w:rPr>
        <w:t>discomfort</w:t>
      </w:r>
      <w:r w:rsidRPr="001F524F">
        <w:rPr>
          <w:rFonts w:asciiTheme="minorHAnsi" w:hAnsiTheme="minorHAnsi" w:cstheme="minorHAnsi"/>
          <w:u w:val="single"/>
        </w:rPr>
        <w:t xml:space="preserve"> about being classified as workers is a problem that </w:t>
      </w:r>
      <w:r w:rsidRPr="001F524F">
        <w:rPr>
          <w:rFonts w:asciiTheme="minorHAnsi" w:hAnsiTheme="minorHAnsi" w:cstheme="minorHAnsi"/>
          <w:b/>
          <w:u w:val="single"/>
        </w:rPr>
        <w:t>threatens unionizing</w:t>
      </w:r>
      <w:r w:rsidRPr="001F524F">
        <w:rPr>
          <w:rFonts w:asciiTheme="minorHAnsi" w:hAnsiTheme="minorHAnsi" w:cstheme="minorHAnsi"/>
          <w:sz w:val="16"/>
        </w:rPr>
        <w:t xml:space="preserve"> more generally, </w:t>
      </w:r>
      <w:r w:rsidRPr="001F524F">
        <w:rPr>
          <w:rFonts w:asciiTheme="minorHAnsi" w:hAnsiTheme="minorHAnsi" w:cstheme="minorHAnsi"/>
          <w:u w:val="single"/>
        </w:rPr>
        <w:t xml:space="preserve">in a social context where </w:t>
      </w:r>
      <w:r w:rsidRPr="001F524F">
        <w:rPr>
          <w:rFonts w:asciiTheme="minorHAnsi" w:hAnsiTheme="minorHAnsi" w:cstheme="minorHAnsi"/>
          <w:b/>
          <w:u w:val="single"/>
        </w:rPr>
        <w:t xml:space="preserve">workers' rights are seen as </w:t>
      </w:r>
      <w:r w:rsidRPr="001F524F">
        <w:rPr>
          <w:rFonts w:asciiTheme="minorHAnsi" w:hAnsiTheme="minorHAnsi" w:cstheme="minorHAnsi"/>
          <w:sz w:val="16"/>
        </w:rPr>
        <w:t>inimical to</w:t>
      </w:r>
      <w:r w:rsidRPr="001F524F">
        <w:rPr>
          <w:rFonts w:asciiTheme="minorHAnsi" w:hAnsiTheme="minorHAnsi" w:cstheme="minorHAnsi"/>
          <w:b/>
          <w:u w:val="single"/>
        </w:rPr>
        <w:t xml:space="preserve"> the "American Dream</w:t>
      </w:r>
      <w:r w:rsidRPr="001F524F">
        <w:rPr>
          <w:rFonts w:asciiTheme="minorHAnsi" w:hAnsiTheme="minorHAnsi" w:cstheme="minorHAnsi"/>
          <w:sz w:val="16"/>
        </w:rPr>
        <w:t xml:space="preserve">." </w:t>
      </w:r>
      <w:r w:rsidRPr="001F524F">
        <w:rPr>
          <w:rFonts w:asciiTheme="minorHAnsi" w:hAnsiTheme="minorHAnsi" w:cstheme="minorHAnsi"/>
          <w:highlight w:val="cyan"/>
          <w:u w:val="single"/>
        </w:rPr>
        <w:t xml:space="preserve">Such an </w:t>
      </w:r>
      <w:r w:rsidRPr="001F524F">
        <w:rPr>
          <w:rFonts w:asciiTheme="minorHAnsi" w:hAnsiTheme="minorHAnsi" w:cstheme="minorHAnsi"/>
          <w:b/>
          <w:highlight w:val="cyan"/>
          <w:u w:val="single"/>
        </w:rPr>
        <w:t>attitude is aided</w:t>
      </w:r>
      <w:r w:rsidRPr="001F524F">
        <w:rPr>
          <w:rFonts w:asciiTheme="minorHAnsi" w:hAnsiTheme="minorHAnsi" w:cstheme="minorHAnsi"/>
          <w:sz w:val="16"/>
        </w:rPr>
        <w:t xml:space="preserve"> in no small part </w:t>
      </w:r>
      <w:r w:rsidRPr="001F524F">
        <w:rPr>
          <w:rFonts w:asciiTheme="minorHAnsi" w:hAnsiTheme="minorHAnsi" w:cstheme="minorHAnsi"/>
          <w:b/>
          <w:highlight w:val="cyan"/>
          <w:u w:val="single"/>
        </w:rPr>
        <w:t>by megacorporations</w:t>
      </w:r>
      <w:r w:rsidRPr="001F524F">
        <w:rPr>
          <w:rFonts w:asciiTheme="minorHAnsi" w:hAnsiTheme="minorHAnsi" w:cstheme="minorHAnsi"/>
          <w:u w:val="single"/>
        </w:rPr>
        <w:t xml:space="preserve"> like Wal-Mart that threaten workers with layoffs if they join unions</w:t>
      </w:r>
      <w:r w:rsidRPr="001F524F">
        <w:rPr>
          <w:rFonts w:asciiTheme="minorHAnsi" w:hAnsiTheme="minorHAnsi" w:cstheme="minorHAnsi"/>
          <w:sz w:val="16"/>
        </w:rPr>
        <w:t xml:space="preserve">. /// </w:t>
      </w:r>
      <w:r w:rsidRPr="001F524F">
        <w:rPr>
          <w:rFonts w:asciiTheme="minorHAnsi" w:hAnsiTheme="minorHAnsi" w:cstheme="minorHAnsi"/>
          <w:highlight w:val="cyan"/>
          <w:u w:val="single"/>
        </w:rPr>
        <w:t>The "gay movement"</w:t>
      </w:r>
      <w:r w:rsidRPr="001F524F">
        <w:rPr>
          <w:rFonts w:asciiTheme="minorHAnsi" w:hAnsiTheme="minorHAnsi" w:cstheme="minorHAnsi"/>
          <w:sz w:val="16"/>
        </w:rPr>
        <w:t xml:space="preserve"> of today strongly </w:t>
      </w:r>
      <w:r w:rsidRPr="001F524F">
        <w:rPr>
          <w:rFonts w:asciiTheme="minorHAnsi" w:hAnsiTheme="minorHAnsi" w:cstheme="minorHAnsi"/>
          <w:b/>
          <w:highlight w:val="cyan"/>
          <w:u w:val="single"/>
        </w:rPr>
        <w:t>relies on the fiction</w:t>
      </w:r>
      <w:r w:rsidRPr="001F524F">
        <w:rPr>
          <w:rFonts w:asciiTheme="minorHAnsi" w:hAnsiTheme="minorHAnsi" w:cstheme="minorHAnsi"/>
          <w:b/>
          <w:u w:val="single"/>
        </w:rPr>
        <w:t xml:space="preserve"> </w:t>
      </w:r>
      <w:r w:rsidRPr="001F524F">
        <w:rPr>
          <w:rFonts w:asciiTheme="minorHAnsi" w:hAnsiTheme="minorHAnsi" w:cstheme="minorHAnsi"/>
          <w:sz w:val="16"/>
        </w:rPr>
        <w:t xml:space="preserve">and fantasy </w:t>
      </w:r>
      <w:r w:rsidRPr="001F524F">
        <w:rPr>
          <w:rFonts w:asciiTheme="minorHAnsi" w:hAnsiTheme="minorHAnsi" w:cstheme="minorHAnsi"/>
          <w:b/>
          <w:highlight w:val="cyan"/>
          <w:u w:val="single"/>
        </w:rPr>
        <w:t>that gays are</w:t>
      </w:r>
      <w:r w:rsidRPr="001F524F">
        <w:rPr>
          <w:rFonts w:asciiTheme="minorHAnsi" w:hAnsiTheme="minorHAnsi" w:cstheme="minorHAnsi"/>
          <w:highlight w:val="cyan"/>
          <w:u w:val="single"/>
        </w:rPr>
        <w:t xml:space="preserve"> uniformly </w:t>
      </w:r>
      <w:r w:rsidRPr="001F524F">
        <w:rPr>
          <w:rFonts w:asciiTheme="minorHAnsi" w:hAnsiTheme="minorHAnsi" w:cstheme="minorHAnsi"/>
          <w:b/>
          <w:highlight w:val="cyan"/>
          <w:u w:val="single"/>
        </w:rPr>
        <w:t>of the same class background</w:t>
      </w:r>
      <w:r w:rsidRPr="001F524F">
        <w:rPr>
          <w:rFonts w:asciiTheme="minorHAnsi" w:hAnsiTheme="minorHAnsi" w:cstheme="minorHAnsi"/>
          <w:highlight w:val="cyan"/>
          <w:u w:val="single"/>
        </w:rPr>
        <w:t xml:space="preserve"> and</w:t>
      </w:r>
      <w:r w:rsidRPr="001F524F">
        <w:rPr>
          <w:rFonts w:asciiTheme="minorHAnsi" w:hAnsiTheme="minorHAnsi" w:cstheme="minorHAnsi"/>
          <w:u w:val="single"/>
        </w:rPr>
        <w:t xml:space="preserve"> that they all </w:t>
      </w:r>
      <w:r w:rsidRPr="001F524F">
        <w:rPr>
          <w:rFonts w:asciiTheme="minorHAnsi" w:hAnsiTheme="minorHAnsi" w:cstheme="minorHAnsi"/>
          <w:highlight w:val="cyan"/>
          <w:u w:val="single"/>
        </w:rPr>
        <w:t xml:space="preserve">desire one kind of life </w:t>
      </w:r>
      <w:r w:rsidRPr="001F524F">
        <w:rPr>
          <w:rFonts w:asciiTheme="minorHAnsi" w:hAnsiTheme="minorHAnsi" w:cstheme="minorHAnsi"/>
          <w:u w:val="single"/>
        </w:rPr>
        <w:t xml:space="preserve">(bourgeois, </w:t>
      </w:r>
      <w:r w:rsidRPr="001F524F">
        <w:rPr>
          <w:rFonts w:asciiTheme="minorHAnsi" w:hAnsiTheme="minorHAnsi" w:cstheme="minorHAnsi"/>
          <w:sz w:val="16"/>
        </w:rPr>
        <w:t>happily</w:t>
      </w:r>
      <w:r w:rsidRPr="001F524F">
        <w:rPr>
          <w:rFonts w:asciiTheme="minorHAnsi" w:hAnsiTheme="minorHAnsi" w:cstheme="minorHAnsi"/>
          <w:u w:val="single"/>
        </w:rPr>
        <w:t xml:space="preserve"> married, and </w:t>
      </w:r>
      <w:r w:rsidRPr="001F524F">
        <w:rPr>
          <w:rFonts w:asciiTheme="minorHAnsi" w:hAnsiTheme="minorHAnsi" w:cstheme="minorHAnsi"/>
          <w:sz w:val="16"/>
        </w:rPr>
        <w:t>mysteriously and universally endowed</w:t>
      </w:r>
      <w:r w:rsidRPr="001F524F">
        <w:rPr>
          <w:rFonts w:asciiTheme="minorHAnsi" w:hAnsiTheme="minorHAnsi" w:cstheme="minorHAnsi"/>
          <w:u w:val="single"/>
        </w:rPr>
        <w:t xml:space="preserve"> with health care benefits)</w:t>
      </w:r>
      <w:r w:rsidRPr="001F524F">
        <w:rPr>
          <w:rFonts w:asciiTheme="minorHAnsi" w:hAnsiTheme="minorHAnsi" w:cstheme="minorHAnsi"/>
          <w:sz w:val="16"/>
        </w:rPr>
        <w:t xml:space="preserve">. Some of the force behind the thrust towards gay marriage is based on </w:t>
      </w:r>
      <w:r w:rsidRPr="001F524F">
        <w:rPr>
          <w:rFonts w:asciiTheme="minorHAnsi" w:hAnsiTheme="minorHAnsi" w:cstheme="minorHAnsi"/>
          <w:b/>
          <w:u w:val="single"/>
        </w:rPr>
        <w:t>emotion and sentiment</w:t>
      </w:r>
      <w:r w:rsidRPr="001F524F">
        <w:rPr>
          <w:rFonts w:asciiTheme="minorHAnsi" w:hAnsiTheme="minorHAnsi" w:cstheme="minorHAnsi"/>
          <w:sz w:val="16"/>
        </w:rPr>
        <w:t xml:space="preserve">, and those </w:t>
      </w:r>
      <w:r w:rsidRPr="001F524F">
        <w:rPr>
          <w:rFonts w:asciiTheme="minorHAnsi" w:hAnsiTheme="minorHAnsi" w:cstheme="minorHAnsi"/>
          <w:u w:val="single"/>
        </w:rPr>
        <w:t>operate on the assumption that gays</w:t>
      </w:r>
      <w:r w:rsidRPr="001F524F">
        <w:rPr>
          <w:rFonts w:asciiTheme="minorHAnsi" w:hAnsiTheme="minorHAnsi" w:cstheme="minorHAnsi"/>
          <w:sz w:val="16"/>
        </w:rPr>
        <w:t xml:space="preserve"> everywhere </w:t>
      </w:r>
      <w:r w:rsidRPr="001F524F">
        <w:rPr>
          <w:rFonts w:asciiTheme="minorHAnsi" w:hAnsiTheme="minorHAnsi" w:cstheme="minorHAnsi"/>
          <w:u w:val="single"/>
        </w:rPr>
        <w:t>are the same in terms of class identity</w:t>
      </w:r>
      <w:r w:rsidRPr="001F524F">
        <w:rPr>
          <w:rFonts w:asciiTheme="minorHAnsi" w:hAnsiTheme="minorHAnsi" w:cstheme="minorHAnsi"/>
          <w:sz w:val="16"/>
        </w:rPr>
        <w:t xml:space="preserve">. </w:t>
      </w:r>
      <w:r w:rsidRPr="001F524F">
        <w:rPr>
          <w:rFonts w:asciiTheme="minorHAnsi" w:hAnsiTheme="minorHAnsi" w:cstheme="minorHAnsi"/>
          <w:u w:val="single"/>
        </w:rPr>
        <w:t>In this fantasy land</w:t>
      </w:r>
      <w:r w:rsidRPr="001F524F">
        <w:rPr>
          <w:rFonts w:asciiTheme="minorHAnsi" w:hAnsiTheme="minorHAnsi" w:cstheme="minorHAnsi"/>
          <w:sz w:val="16"/>
        </w:rPr>
        <w:t xml:space="preserve"> where every gay person automatically gets rights and benefits upon marriage, </w:t>
      </w:r>
      <w:r w:rsidRPr="001F524F">
        <w:rPr>
          <w:rFonts w:asciiTheme="minorHAnsi" w:hAnsiTheme="minorHAnsi" w:cstheme="minorHAnsi"/>
          <w:u w:val="single"/>
        </w:rPr>
        <w:t>there are no layoffs or accidents at the workplace</w:t>
      </w:r>
      <w:r w:rsidRPr="001F524F">
        <w:rPr>
          <w:rFonts w:asciiTheme="minorHAnsi" w:hAnsiTheme="minorHAnsi" w:cstheme="minorHAnsi"/>
          <w:sz w:val="16"/>
        </w:rPr>
        <w:t xml:space="preserve">. In effect, to be gay in America is to be a separate class identity. /// </w:t>
      </w:r>
      <w:r w:rsidRPr="001F524F">
        <w:rPr>
          <w:rFonts w:asciiTheme="minorHAnsi" w:hAnsiTheme="minorHAnsi" w:cstheme="minorHAnsi"/>
          <w:highlight w:val="cyan"/>
          <w:u w:val="single"/>
        </w:rPr>
        <w:t>But</w:t>
      </w:r>
      <w:r w:rsidRPr="001F524F">
        <w:rPr>
          <w:rFonts w:asciiTheme="minorHAnsi" w:hAnsiTheme="minorHAnsi" w:cstheme="minorHAnsi"/>
          <w:b/>
          <w:highlight w:val="cyan"/>
          <w:u w:val="single"/>
        </w:rPr>
        <w:t xml:space="preserve"> what of poorer gays and lesbians?</w:t>
      </w:r>
      <w:r w:rsidRPr="001F524F">
        <w:rPr>
          <w:rFonts w:asciiTheme="minorHAnsi" w:hAnsiTheme="minorHAnsi" w:cstheme="minorHAnsi"/>
          <w:sz w:val="16"/>
        </w:rPr>
        <w:t xml:space="preserve"> Factions of the movement already have an answer to that. One local group writes triumphantly that poorer gays and lesbians would especially benefit from marriage rights because it would give them access to benefits. But that presupposes that there any benefits to share in the first, and that's less likely in the lower wage workplace. And we ought to ask: how is promulgating marriage as a cure for economic insecurity any different from the Right demanding that women on welfare undergo marriage counseling and making it difficult for single mothers to get assistance? Why should marriage, of all athings be the savior of class-based economic woes? /// The problem here is that, </w:t>
      </w:r>
      <w:r w:rsidRPr="001F524F">
        <w:rPr>
          <w:rFonts w:asciiTheme="minorHAnsi" w:hAnsiTheme="minorHAnsi" w:cstheme="minorHAnsi"/>
          <w:u w:val="single"/>
        </w:rPr>
        <w:t xml:space="preserve">in the shadow of </w:t>
      </w:r>
      <w:r w:rsidRPr="001F524F">
        <w:rPr>
          <w:rFonts w:asciiTheme="minorHAnsi" w:hAnsiTheme="minorHAnsi" w:cstheme="minorHAnsi"/>
          <w:b/>
          <w:u w:val="single"/>
        </w:rPr>
        <w:t>neoliberalism, identity</w:t>
      </w:r>
      <w:r w:rsidRPr="001F524F">
        <w:rPr>
          <w:rFonts w:asciiTheme="minorHAnsi" w:hAnsiTheme="minorHAnsi" w:cstheme="minorHAnsi"/>
          <w:u w:val="single"/>
        </w:rPr>
        <w:t xml:space="preserve"> </w:t>
      </w:r>
      <w:r w:rsidRPr="001F524F">
        <w:rPr>
          <w:rFonts w:asciiTheme="minorHAnsi" w:hAnsiTheme="minorHAnsi" w:cstheme="minorHAnsi"/>
          <w:b/>
          <w:u w:val="single"/>
        </w:rPr>
        <w:t>- gender, ethnicity, race, or sexuality - has become separated from</w:t>
      </w:r>
      <w:r w:rsidRPr="001F524F">
        <w:rPr>
          <w:rFonts w:asciiTheme="minorHAnsi" w:hAnsiTheme="minorHAnsi" w:cstheme="minorHAnsi"/>
          <w:sz w:val="16"/>
        </w:rPr>
        <w:t xml:space="preserve"> the </w:t>
      </w:r>
      <w:r w:rsidRPr="001F524F">
        <w:rPr>
          <w:rFonts w:asciiTheme="minorHAnsi" w:hAnsiTheme="minorHAnsi" w:cstheme="minorHAnsi"/>
          <w:b/>
          <w:u w:val="single"/>
        </w:rPr>
        <w:t>pressing workplace issues</w:t>
      </w:r>
      <w:r w:rsidRPr="001F524F">
        <w:rPr>
          <w:rFonts w:asciiTheme="minorHAnsi" w:hAnsiTheme="minorHAnsi" w:cstheme="minorHAnsi"/>
          <w:sz w:val="16"/>
        </w:rPr>
        <w:t xml:space="preserve"> that define us as workers. </w:t>
      </w:r>
      <w:r w:rsidRPr="001F524F">
        <w:rPr>
          <w:rFonts w:asciiTheme="minorHAnsi" w:hAnsiTheme="minorHAnsi" w:cstheme="minorHAnsi"/>
          <w:u w:val="single"/>
        </w:rPr>
        <w:t xml:space="preserve">Under a neoliberal framework, your identity as part of a social </w:t>
      </w:r>
      <w:r w:rsidRPr="001F524F">
        <w:rPr>
          <w:rFonts w:asciiTheme="minorHAnsi" w:hAnsiTheme="minorHAnsi" w:cstheme="minorHAnsi"/>
          <w:sz w:val="16"/>
        </w:rPr>
        <w:t xml:space="preserve">and cultural </w:t>
      </w:r>
      <w:r w:rsidRPr="001F524F">
        <w:rPr>
          <w:rFonts w:asciiTheme="minorHAnsi" w:hAnsiTheme="minorHAnsi" w:cstheme="minorHAnsi"/>
          <w:u w:val="single"/>
        </w:rPr>
        <w:t>group will be protected more readily than your</w:t>
      </w:r>
      <w:r w:rsidRPr="001F524F">
        <w:rPr>
          <w:rFonts w:asciiTheme="minorHAnsi" w:hAnsiTheme="minorHAnsi" w:cstheme="minorHAnsi"/>
          <w:b/>
          <w:u w:val="single"/>
        </w:rPr>
        <w:t xml:space="preserve"> rights as a worker</w:t>
      </w:r>
      <w:r w:rsidRPr="001F524F">
        <w:rPr>
          <w:rFonts w:asciiTheme="minorHAnsi" w:hAnsiTheme="minorHAnsi" w:cstheme="minorHAnsi"/>
          <w:sz w:val="16"/>
        </w:rPr>
        <w:t xml:space="preserve">. </w:t>
      </w:r>
      <w:r w:rsidRPr="001F524F">
        <w:rPr>
          <w:rFonts w:asciiTheme="minorHAnsi" w:hAnsiTheme="minorHAnsi" w:cstheme="minorHAnsi"/>
          <w:u w:val="single"/>
        </w:rPr>
        <w:t>If your co-worker calls you a derogatory name</w:t>
      </w:r>
      <w:r w:rsidRPr="001F524F">
        <w:rPr>
          <w:rFonts w:asciiTheme="minorHAnsi" w:hAnsiTheme="minorHAnsi" w:cstheme="minorHAnsi"/>
          <w:sz w:val="16"/>
        </w:rPr>
        <w:t xml:space="preserve"> that insults your heritage/sexuality/gender/race, </w:t>
      </w:r>
      <w:r w:rsidRPr="001F524F">
        <w:rPr>
          <w:rFonts w:asciiTheme="minorHAnsi" w:hAnsiTheme="minorHAnsi" w:cstheme="minorHAnsi"/>
          <w:u w:val="single"/>
        </w:rPr>
        <w:t>he/she will</w:t>
      </w:r>
      <w:r w:rsidRPr="001F524F">
        <w:rPr>
          <w:rFonts w:asciiTheme="minorHAnsi" w:hAnsiTheme="minorHAnsi" w:cstheme="minorHAnsi"/>
          <w:sz w:val="16"/>
        </w:rPr>
        <w:t xml:space="preserve"> be punished swiftly and </w:t>
      </w:r>
      <w:r w:rsidRPr="001F524F">
        <w:rPr>
          <w:rFonts w:asciiTheme="minorHAnsi" w:hAnsiTheme="minorHAnsi" w:cstheme="minorHAnsi"/>
          <w:u w:val="single"/>
        </w:rPr>
        <w:t>perhaps face a termination of employment</w:t>
      </w:r>
      <w:r w:rsidRPr="001F524F">
        <w:rPr>
          <w:rFonts w:asciiTheme="minorHAnsi" w:hAnsiTheme="minorHAnsi" w:cstheme="minorHAnsi"/>
          <w:sz w:val="16"/>
        </w:rPr>
        <w:t xml:space="preserve">. </w:t>
      </w:r>
      <w:r w:rsidRPr="001F524F">
        <w:rPr>
          <w:rFonts w:asciiTheme="minorHAnsi" w:hAnsiTheme="minorHAnsi" w:cstheme="minorHAnsi"/>
          <w:u w:val="single"/>
        </w:rPr>
        <w:t>If you get injured on the job, or fired without notice, the chances of any retribution</w:t>
      </w:r>
      <w:r w:rsidRPr="001F524F">
        <w:rPr>
          <w:rFonts w:asciiTheme="minorHAnsi" w:hAnsiTheme="minorHAnsi" w:cstheme="minorHAnsi"/>
          <w:sz w:val="16"/>
        </w:rPr>
        <w:t xml:space="preserve"> for the same </w:t>
      </w:r>
      <w:r w:rsidRPr="001F524F">
        <w:rPr>
          <w:rFonts w:asciiTheme="minorHAnsi" w:hAnsiTheme="minorHAnsi" w:cstheme="minorHAnsi"/>
          <w:u w:val="single"/>
        </w:rPr>
        <w:t>are difficult to impossible</w:t>
      </w:r>
      <w:r w:rsidRPr="001F524F">
        <w:rPr>
          <w:rFonts w:asciiTheme="minorHAnsi" w:hAnsiTheme="minorHAnsi" w:cstheme="minorHAnsi"/>
          <w:sz w:val="16"/>
        </w:rPr>
        <w:t xml:space="preserve">. This has far-reaching implications in terms of how we conceive of immigration rights, and the fact that </w:t>
      </w:r>
      <w:r w:rsidRPr="001F524F">
        <w:rPr>
          <w:rFonts w:asciiTheme="minorHAnsi" w:hAnsiTheme="minorHAnsi" w:cstheme="minorHAnsi"/>
          <w:u w:val="single"/>
        </w:rPr>
        <w:t>we prefer to think of immigrants as persons with stories - not as workers</w:t>
      </w:r>
      <w:r w:rsidRPr="001F524F">
        <w:rPr>
          <w:rFonts w:asciiTheme="minorHAnsi" w:hAnsiTheme="minorHAnsi" w:cstheme="minorHAnsi"/>
          <w:sz w:val="16"/>
        </w:rPr>
        <w:t xml:space="preserve">. In the context of </w:t>
      </w:r>
      <w:r w:rsidRPr="001F524F">
        <w:rPr>
          <w:rFonts w:asciiTheme="minorHAnsi" w:hAnsiTheme="minorHAnsi" w:cstheme="minorHAnsi"/>
          <w:b/>
          <w:highlight w:val="cyan"/>
          <w:u w:val="single"/>
        </w:rPr>
        <w:t xml:space="preserve">queer organizing </w:t>
      </w:r>
      <w:r w:rsidRPr="001F524F">
        <w:rPr>
          <w:rFonts w:asciiTheme="minorHAnsi" w:hAnsiTheme="minorHAnsi" w:cstheme="minorHAnsi"/>
          <w:b/>
          <w:u w:val="single"/>
        </w:rPr>
        <w:t>over immigration</w:t>
      </w:r>
      <w:r w:rsidRPr="001F524F">
        <w:rPr>
          <w:rFonts w:asciiTheme="minorHAnsi" w:hAnsiTheme="minorHAnsi" w:cstheme="minorHAnsi"/>
          <w:sz w:val="16"/>
        </w:rPr>
        <w:t>, the movement</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 xml:space="preserve">has been </w:t>
      </w:r>
      <w:r w:rsidRPr="001F524F">
        <w:rPr>
          <w:rFonts w:asciiTheme="minorHAnsi" w:hAnsiTheme="minorHAnsi" w:cstheme="minorHAnsi"/>
          <w:b/>
          <w:highlight w:val="cyan"/>
          <w:u w:val="single"/>
        </w:rPr>
        <w:t>hijacked by mainstream gay groups</w:t>
      </w:r>
      <w:r w:rsidRPr="001F524F">
        <w:rPr>
          <w:rFonts w:asciiTheme="minorHAnsi" w:hAnsiTheme="minorHAnsi" w:cstheme="minorHAnsi"/>
          <w:u w:val="single"/>
        </w:rPr>
        <w:t xml:space="preserve"> that define the agenda in very narrow terms, </w:t>
      </w:r>
      <w:r w:rsidRPr="001F524F">
        <w:rPr>
          <w:rFonts w:asciiTheme="minorHAnsi" w:hAnsiTheme="minorHAnsi" w:cstheme="minorHAnsi"/>
          <w:b/>
          <w:highlight w:val="cyan"/>
          <w:u w:val="single"/>
        </w:rPr>
        <w:t>separating "queer" from "worker</w:t>
      </w:r>
      <w:r w:rsidRPr="001F524F">
        <w:rPr>
          <w:rFonts w:asciiTheme="minorHAnsi" w:hAnsiTheme="minorHAnsi" w:cstheme="minorHAnsi"/>
          <w:b/>
          <w:sz w:val="16"/>
        </w:rPr>
        <w:t>."</w:t>
      </w:r>
      <w:r w:rsidRPr="001F524F">
        <w:rPr>
          <w:rFonts w:asciiTheme="minorHAnsi" w:hAnsiTheme="minorHAnsi" w:cstheme="minorHAnsi"/>
          <w:sz w:val="16"/>
        </w:rPr>
        <w:t xml:space="preserve"> </w:t>
      </w:r>
      <w:r w:rsidRPr="001F524F">
        <w:rPr>
          <w:rFonts w:asciiTheme="minorHAnsi" w:hAnsiTheme="minorHAnsi" w:cstheme="minorHAnsi"/>
          <w:b/>
          <w:u w:val="single"/>
        </w:rPr>
        <w:t>[…NAIR CONTINUES BELOW…]</w:t>
      </w:r>
      <w:r w:rsidRPr="001F524F">
        <w:rPr>
          <w:rFonts w:asciiTheme="minorHAnsi" w:hAnsiTheme="minorHAnsi" w:cstheme="minorHAnsi"/>
        </w:rPr>
        <w:t xml:space="preserve"> </w:t>
      </w:r>
      <w:r w:rsidRPr="001F524F">
        <w:rPr>
          <w:rFonts w:asciiTheme="minorHAnsi" w:hAnsiTheme="minorHAnsi" w:cstheme="minorHAnsi"/>
          <w:sz w:val="16"/>
        </w:rPr>
        <w:t xml:space="preserve"> Personal stories can help to make systemic conditions more easily understood. But is there a way to use them without buying into pathos and abjection? As we move forward to what most progressives are dearly hoping will be a full-scale change in administration, </w:t>
      </w:r>
      <w:r w:rsidRPr="001F524F">
        <w:rPr>
          <w:rFonts w:asciiTheme="minorHAnsi" w:hAnsiTheme="minorHAnsi" w:cstheme="minorHAnsi"/>
          <w:u w:val="single"/>
        </w:rPr>
        <w:t xml:space="preserve">we might start to ask ourselves about the </w:t>
      </w:r>
      <w:r w:rsidRPr="001F524F">
        <w:rPr>
          <w:rFonts w:asciiTheme="minorHAnsi" w:hAnsiTheme="minorHAnsi" w:cstheme="minorHAnsi"/>
          <w:b/>
          <w:u w:val="single"/>
        </w:rPr>
        <w:t>costs and downfalls of telling stories</w:t>
      </w:r>
      <w:r w:rsidRPr="001F524F">
        <w:rPr>
          <w:rFonts w:asciiTheme="minorHAnsi" w:hAnsiTheme="minorHAnsi" w:cstheme="minorHAnsi"/>
          <w:sz w:val="16"/>
        </w:rPr>
        <w:t xml:space="preserve">. </w:t>
      </w:r>
      <w:r w:rsidRPr="001F524F">
        <w:rPr>
          <w:rFonts w:asciiTheme="minorHAnsi" w:hAnsiTheme="minorHAnsi" w:cstheme="minorHAnsi"/>
          <w:sz w:val="16"/>
          <w:szCs w:val="16"/>
        </w:rPr>
        <w:t>What tropes and emotions govern them1' If they came from angry immigrants who spoke up forcefully and not as abject humans, would we be inclined to listen? Can we assume that our leftist politics insulates us from the need to examine our own ideologies and othering practices?</w:t>
      </w:r>
      <w:r w:rsidRPr="001F524F">
        <w:rPr>
          <w:rFonts w:asciiTheme="minorHAnsi" w:hAnsiTheme="minorHAnsi" w:cstheme="minorHAnsi"/>
          <w:sz w:val="16"/>
        </w:rPr>
        <w:t xml:space="preserve"> Can we work with stories that provide no comfort about the goodness of our land and the fairness of the American Dream''/// </w:t>
      </w:r>
      <w:r w:rsidRPr="001F524F">
        <w:rPr>
          <w:rFonts w:asciiTheme="minorHAnsi" w:hAnsiTheme="minorHAnsi" w:cstheme="minorHAnsi"/>
          <w:highlight w:val="cyan"/>
          <w:u w:val="single"/>
        </w:rPr>
        <w:t xml:space="preserve">We need to </w:t>
      </w:r>
      <w:r w:rsidRPr="001F524F">
        <w:rPr>
          <w:rFonts w:asciiTheme="minorHAnsi" w:hAnsiTheme="minorHAnsi" w:cstheme="minorHAnsi"/>
          <w:b/>
          <w:highlight w:val="cyan"/>
          <w:u w:val="single"/>
        </w:rPr>
        <w:t>refuse the narratives of abjection</w:t>
      </w:r>
      <w:r w:rsidRPr="001F524F">
        <w:rPr>
          <w:rFonts w:asciiTheme="minorHAnsi" w:hAnsiTheme="minorHAnsi" w:cstheme="minorHAnsi"/>
          <w:highlight w:val="cyan"/>
          <w:u w:val="single"/>
        </w:rPr>
        <w:t xml:space="preserve"> that </w:t>
      </w:r>
      <w:r w:rsidRPr="001F524F">
        <w:rPr>
          <w:rFonts w:asciiTheme="minorHAnsi" w:hAnsiTheme="minorHAnsi" w:cstheme="minorHAnsi"/>
          <w:u w:val="single"/>
        </w:rPr>
        <w:t>are routinely forced upon us</w:t>
      </w:r>
      <w:r w:rsidRPr="001F524F">
        <w:rPr>
          <w:rFonts w:asciiTheme="minorHAnsi" w:hAnsiTheme="minorHAnsi" w:cstheme="minorHAnsi"/>
          <w:sz w:val="16"/>
        </w:rPr>
        <w:t xml:space="preserve">. </w:t>
      </w:r>
      <w:r w:rsidRPr="001F524F">
        <w:rPr>
          <w:rFonts w:asciiTheme="minorHAnsi" w:hAnsiTheme="minorHAnsi" w:cstheme="minorHAnsi"/>
          <w:u w:val="single"/>
        </w:rPr>
        <w:t xml:space="preserve">They only </w:t>
      </w:r>
      <w:r w:rsidRPr="001F524F">
        <w:rPr>
          <w:rFonts w:asciiTheme="minorHAnsi" w:hAnsiTheme="minorHAnsi" w:cstheme="minorHAnsi"/>
          <w:b/>
          <w:highlight w:val="cyan"/>
          <w:u w:val="single"/>
        </w:rPr>
        <w:t xml:space="preserve">render </w:t>
      </w:r>
      <w:r w:rsidRPr="001F524F">
        <w:rPr>
          <w:rFonts w:asciiTheme="minorHAnsi" w:hAnsiTheme="minorHAnsi" w:cstheme="minorHAnsi"/>
          <w:b/>
          <w:highlight w:val="cyan"/>
          <w:u w:val="single"/>
        </w:rPr>
        <w:lastRenderedPageBreak/>
        <w:t>us</w:t>
      </w:r>
      <w:r w:rsidRPr="001F524F">
        <w:rPr>
          <w:rFonts w:asciiTheme="minorHAnsi" w:hAnsiTheme="minorHAnsi" w:cstheme="minorHAnsi"/>
          <w:b/>
          <w:u w:val="single"/>
        </w:rPr>
        <w:t xml:space="preserve"> </w:t>
      </w:r>
      <w:r w:rsidRPr="001F524F">
        <w:rPr>
          <w:rFonts w:asciiTheme="minorHAnsi" w:hAnsiTheme="minorHAnsi" w:cstheme="minorHAnsi"/>
          <w:sz w:val="16"/>
        </w:rPr>
        <w:t xml:space="preserve">immobile </w:t>
      </w:r>
      <w:r w:rsidRPr="001F524F">
        <w:rPr>
          <w:rFonts w:asciiTheme="minorHAnsi" w:hAnsiTheme="minorHAnsi" w:cstheme="minorHAnsi"/>
          <w:b/>
          <w:highlight w:val="cyan"/>
          <w:u w:val="single"/>
        </w:rPr>
        <w:t>[passive]</w:t>
      </w:r>
      <w:r w:rsidRPr="001F524F">
        <w:rPr>
          <w:rFonts w:asciiTheme="minorHAnsi" w:hAnsiTheme="minorHAnsi" w:cstheme="minorHAnsi"/>
          <w:u w:val="single"/>
        </w:rPr>
        <w:t xml:space="preserve"> </w:t>
      </w:r>
      <w:r w:rsidRPr="001F524F">
        <w:rPr>
          <w:rFonts w:asciiTheme="minorHAnsi" w:hAnsiTheme="minorHAnsi" w:cstheme="minorHAnsi"/>
          <w:sz w:val="16"/>
        </w:rPr>
        <w:t xml:space="preserve">creatures, begging for help. </w:t>
      </w:r>
      <w:r w:rsidRPr="001F524F">
        <w:rPr>
          <w:rFonts w:asciiTheme="minorHAnsi" w:hAnsiTheme="minorHAnsi" w:cstheme="minorHAnsi"/>
          <w:b/>
          <w:u w:val="single"/>
        </w:rPr>
        <w:t>We are all neoliberals now</w:t>
      </w:r>
      <w:r w:rsidRPr="001F524F">
        <w:rPr>
          <w:rFonts w:asciiTheme="minorHAnsi" w:hAnsiTheme="minorHAnsi" w:cstheme="minorHAnsi"/>
          <w:u w:val="single"/>
        </w:rPr>
        <w:t xml:space="preserve">: We're all </w:t>
      </w:r>
      <w:r w:rsidRPr="001F524F">
        <w:rPr>
          <w:rFonts w:asciiTheme="minorHAnsi" w:hAnsiTheme="minorHAnsi" w:cstheme="minorHAnsi"/>
          <w:b/>
          <w:u w:val="single"/>
        </w:rPr>
        <w:t>selling</w:t>
      </w:r>
      <w:r w:rsidRPr="001F524F">
        <w:rPr>
          <w:rFonts w:asciiTheme="minorHAnsi" w:hAnsiTheme="minorHAnsi" w:cstheme="minorHAnsi"/>
          <w:u w:val="single"/>
        </w:rPr>
        <w:t xml:space="preserve"> our bodies, </w:t>
      </w:r>
      <w:r w:rsidRPr="001F524F">
        <w:rPr>
          <w:rFonts w:asciiTheme="minorHAnsi" w:hAnsiTheme="minorHAnsi" w:cstheme="minorHAnsi"/>
          <w:b/>
          <w:u w:val="single"/>
        </w:rPr>
        <w:t>our lives, our stories</w:t>
      </w:r>
      <w:r w:rsidRPr="001F524F">
        <w:rPr>
          <w:rFonts w:asciiTheme="minorHAnsi" w:hAnsiTheme="minorHAnsi" w:cstheme="minorHAnsi"/>
          <w:u w:val="single"/>
        </w:rPr>
        <w:t xml:space="preserve"> to the media and to provide comfort </w:t>
      </w:r>
      <w:r w:rsidRPr="001F524F">
        <w:rPr>
          <w:rFonts w:asciiTheme="minorHAnsi" w:hAnsiTheme="minorHAnsi" w:cstheme="minorHAnsi"/>
          <w:sz w:val="16"/>
        </w:rPr>
        <w:t xml:space="preserve">to ourselves. </w:t>
      </w:r>
      <w:r w:rsidRPr="001F524F">
        <w:rPr>
          <w:rFonts w:asciiTheme="minorHAnsi" w:hAnsiTheme="minorHAnsi" w:cstheme="minorHAnsi"/>
          <w:u w:val="single"/>
        </w:rPr>
        <w:t xml:space="preserve">Those </w:t>
      </w:r>
      <w:r w:rsidRPr="001F524F">
        <w:rPr>
          <w:rFonts w:asciiTheme="minorHAnsi" w:hAnsiTheme="minorHAnsi" w:cstheme="minorHAnsi"/>
          <w:b/>
          <w:highlight w:val="cyan"/>
          <w:u w:val="single"/>
        </w:rPr>
        <w:t>stories have to</w:t>
      </w:r>
      <w:r w:rsidRPr="001F524F">
        <w:rPr>
          <w:rFonts w:asciiTheme="minorHAnsi" w:hAnsiTheme="minorHAnsi" w:cstheme="minorHAnsi"/>
          <w:highlight w:val="cyan"/>
          <w:u w:val="single"/>
        </w:rPr>
        <w:t xml:space="preserve"> </w:t>
      </w:r>
      <w:r w:rsidRPr="001F524F">
        <w:rPr>
          <w:rFonts w:asciiTheme="minorHAnsi" w:hAnsiTheme="minorHAnsi" w:cstheme="minorHAnsi"/>
          <w:b/>
          <w:highlight w:val="cyan"/>
          <w:u w:val="single"/>
        </w:rPr>
        <w:t>be</w:t>
      </w:r>
      <w:r w:rsidRPr="001F524F">
        <w:rPr>
          <w:rFonts w:asciiTheme="minorHAnsi" w:hAnsiTheme="minorHAnsi" w:cstheme="minorHAnsi"/>
          <w:u w:val="single"/>
        </w:rPr>
        <w:t xml:space="preserve"> </w:t>
      </w:r>
      <w:r w:rsidRPr="001F524F">
        <w:rPr>
          <w:rFonts w:asciiTheme="minorHAnsi" w:hAnsiTheme="minorHAnsi" w:cstheme="minorHAnsi"/>
          <w:sz w:val="16"/>
        </w:rPr>
        <w:t>challenged and</w:t>
      </w:r>
      <w:r w:rsidRPr="001F524F">
        <w:rPr>
          <w:rFonts w:asciiTheme="minorHAnsi" w:hAnsiTheme="minorHAnsi" w:cstheme="minorHAnsi"/>
          <w:u w:val="single"/>
        </w:rPr>
        <w:t xml:space="preserve"> </w:t>
      </w:r>
      <w:r w:rsidRPr="001F524F">
        <w:rPr>
          <w:rFonts w:asciiTheme="minorHAnsi" w:hAnsiTheme="minorHAnsi" w:cstheme="minorHAnsi"/>
          <w:b/>
          <w:highlight w:val="cyan"/>
          <w:u w:val="single"/>
        </w:rPr>
        <w:t>reworked</w:t>
      </w:r>
      <w:r w:rsidRPr="001F524F">
        <w:rPr>
          <w:rFonts w:asciiTheme="minorHAnsi" w:hAnsiTheme="minorHAnsi" w:cstheme="minorHAnsi"/>
          <w:highlight w:val="cyan"/>
          <w:u w:val="single"/>
        </w:rPr>
        <w:t xml:space="preserve"> </w:t>
      </w:r>
      <w:r w:rsidRPr="001F524F">
        <w:rPr>
          <w:rFonts w:asciiTheme="minorHAnsi" w:hAnsiTheme="minorHAnsi" w:cstheme="minorHAnsi"/>
          <w:b/>
          <w:highlight w:val="cyan"/>
          <w:u w:val="single"/>
        </w:rPr>
        <w:t>or we lose sight of</w:t>
      </w:r>
      <w:r w:rsidRPr="001F524F">
        <w:rPr>
          <w:rFonts w:asciiTheme="minorHAnsi" w:hAnsiTheme="minorHAnsi" w:cstheme="minorHAnsi"/>
          <w:b/>
          <w:u w:val="single"/>
        </w:rPr>
        <w:t xml:space="preserve"> the </w:t>
      </w:r>
      <w:r w:rsidRPr="001F524F">
        <w:rPr>
          <w:rFonts w:asciiTheme="minorHAnsi" w:hAnsiTheme="minorHAnsi" w:cstheme="minorHAnsi"/>
          <w:b/>
          <w:highlight w:val="cyan"/>
          <w:u w:val="single"/>
        </w:rPr>
        <w:t>larger</w:t>
      </w:r>
      <w:r w:rsidRPr="001F524F">
        <w:rPr>
          <w:rFonts w:asciiTheme="minorHAnsi" w:hAnsiTheme="minorHAnsi" w:cstheme="minorHAnsi"/>
          <w:b/>
          <w:u w:val="single"/>
        </w:rPr>
        <w:t xml:space="preserve"> story of </w:t>
      </w:r>
      <w:r w:rsidRPr="001F524F">
        <w:rPr>
          <w:rFonts w:asciiTheme="minorHAnsi" w:hAnsiTheme="minorHAnsi" w:cstheme="minorHAnsi"/>
          <w:b/>
          <w:highlight w:val="cyan"/>
          <w:u w:val="single"/>
        </w:rPr>
        <w:t>economic exploitation</w:t>
      </w:r>
      <w:r w:rsidRPr="001F524F">
        <w:rPr>
          <w:rFonts w:asciiTheme="minorHAnsi" w:hAnsiTheme="minorHAnsi" w:cstheme="minorHAnsi"/>
          <w:u w:val="single"/>
        </w:rPr>
        <w:t>, at our peril</w:t>
      </w:r>
      <w:r w:rsidRPr="001F524F">
        <w:rPr>
          <w:rFonts w:asciiTheme="minorHAnsi" w:hAnsiTheme="minorHAnsi" w:cstheme="minorHAnsi"/>
          <w:sz w:val="16"/>
        </w:rPr>
        <w:t>. And, unlike my response to Mr. M, we have to be prepared to make trouble in doing so. ///</w:t>
      </w:r>
    </w:p>
    <w:p w14:paraId="4B57B4AF" w14:textId="77777777" w:rsidR="008E0508" w:rsidRPr="002962AD" w:rsidRDefault="008E0508" w:rsidP="008E0508">
      <w:pPr>
        <w:rPr>
          <w:sz w:val="16"/>
        </w:rPr>
      </w:pPr>
    </w:p>
    <w:p w14:paraId="7EBB8BB7" w14:textId="77777777" w:rsidR="008E0508" w:rsidRPr="002962AD" w:rsidRDefault="008E0508" w:rsidP="008E0508">
      <w:pPr>
        <w:pStyle w:val="Heading4"/>
        <w:rPr>
          <w:rFonts w:cs="Calibri"/>
          <w:color w:val="000000" w:themeColor="text1"/>
        </w:rPr>
      </w:pPr>
      <w:r w:rsidRPr="002962AD">
        <w:rPr>
          <w:rFonts w:cs="Calibri"/>
          <w:color w:val="000000" w:themeColor="text1"/>
        </w:rPr>
        <w:t xml:space="preserve">The alternative is to endorse the communist party – base-building and dual power organizing with the aim of supplanting the state through revolution to impose a </w:t>
      </w:r>
      <w:r w:rsidRPr="002962AD">
        <w:rPr>
          <w:rFonts w:cs="Calibri"/>
          <w:color w:val="000000" w:themeColor="text1"/>
          <w:u w:val="single"/>
        </w:rPr>
        <w:t>monopoly of the working class</w:t>
      </w:r>
      <w:r w:rsidRPr="002962AD">
        <w:rPr>
          <w:rFonts w:cs="Calibri"/>
          <w:color w:val="000000" w:themeColor="text1"/>
        </w:rPr>
        <w:t xml:space="preserve"> is the only hope for organizing post racial capitalism’s collapse</w:t>
      </w:r>
    </w:p>
    <w:p w14:paraId="7BEBEC21" w14:textId="77777777" w:rsidR="008E0508" w:rsidRPr="002962AD" w:rsidRDefault="008E0508" w:rsidP="008E0508">
      <w:pPr>
        <w:rPr>
          <w:b/>
          <w:bCs/>
          <w:color w:val="000000" w:themeColor="text1"/>
          <w:sz w:val="26"/>
        </w:rPr>
      </w:pPr>
      <w:r w:rsidRPr="002962AD">
        <w:rPr>
          <w:rStyle w:val="Style13ptBold"/>
          <w:color w:val="000000" w:themeColor="text1"/>
        </w:rPr>
        <w:t xml:space="preserve">Burns, 18 </w:t>
      </w:r>
      <w:r w:rsidRPr="002962AD">
        <w:rPr>
          <w:color w:val="000000" w:themeColor="text1"/>
        </w:rPr>
        <w:t xml:space="preserve">[Sophia, communist and devotional polytheist: "Revolution Is Not a Metaphor: A Response to Critics," GODS &amp; RADICALS, published June 15, 2018. </w:t>
      </w:r>
      <w:hyperlink r:id="rId9" w:history="1">
        <w:r w:rsidRPr="002962AD">
          <w:rPr>
            <w:rStyle w:val="Hyperlink"/>
            <w:color w:val="000000" w:themeColor="text1"/>
          </w:rPr>
          <w:t>https://godsandradicals.org/2018/06/15/revolution-is-not-a-metaphor-a-response-to-critics/]//AD</w:t>
        </w:r>
      </w:hyperlink>
      <w:r w:rsidRPr="002962AD">
        <w:rPr>
          <w:color w:val="000000" w:themeColor="text1"/>
        </w:rPr>
        <w:t>, recut by Anuj</w:t>
      </w:r>
    </w:p>
    <w:p w14:paraId="24CEA98C" w14:textId="77777777" w:rsidR="008E0508" w:rsidRPr="002962AD" w:rsidRDefault="008E0508" w:rsidP="008E0508">
      <w:pPr>
        <w:rPr>
          <w:color w:val="000000" w:themeColor="text1"/>
          <w:sz w:val="14"/>
        </w:rPr>
      </w:pPr>
      <w:r w:rsidRPr="002962AD">
        <w:rPr>
          <w:color w:val="000000" w:themeColor="text1"/>
          <w:sz w:val="14"/>
        </w:rPr>
        <w:t>This week, two people have published critiques of my work, using it as a stand-in for the political tendency I’m part of: revolutionary base-building, exemplified by the Marxist Center network, Cooperation Jackson, and parts of DSA Refoundation</w:t>
      </w:r>
      <w:r w:rsidRPr="002962AD">
        <w:rPr>
          <w:color w:val="000000" w:themeColor="text1"/>
          <w:sz w:val="14"/>
          <w:highlight w:val="green"/>
        </w:rPr>
        <w:t xml:space="preserve">. </w:t>
      </w:r>
      <w:r w:rsidRPr="002962AD">
        <w:rPr>
          <w:rStyle w:val="Emphasis"/>
          <w:color w:val="000000" w:themeColor="text1"/>
          <w:highlight w:val="green"/>
        </w:rPr>
        <w:t>Revolutionary base-building</w:t>
      </w:r>
      <w:r w:rsidRPr="002962AD">
        <w:rPr>
          <w:color w:val="000000" w:themeColor="text1"/>
          <w:sz w:val="14"/>
        </w:rPr>
        <w:t xml:space="preserve"> means rejecting “activist networking” in favor of organizing the unorganized outside of elections. It </w:t>
      </w:r>
      <w:r w:rsidRPr="002962AD">
        <w:rPr>
          <w:rStyle w:val="Emphasis"/>
          <w:color w:val="000000" w:themeColor="text1"/>
          <w:highlight w:val="green"/>
        </w:rPr>
        <w:t>involves</w:t>
      </w:r>
      <w:r w:rsidRPr="002962AD">
        <w:rPr>
          <w:color w:val="000000" w:themeColor="text1"/>
          <w:sz w:val="14"/>
          <w:highlight w:val="green"/>
        </w:rPr>
        <w:t xml:space="preserve"> </w:t>
      </w:r>
      <w:r w:rsidRPr="002962AD">
        <w:rPr>
          <w:rStyle w:val="Emphasis"/>
          <w:color w:val="000000" w:themeColor="text1"/>
          <w:highlight w:val="green"/>
        </w:rPr>
        <w:t xml:space="preserve">independent </w:t>
      </w:r>
      <w:r w:rsidRPr="002962AD">
        <w:rPr>
          <w:rStyle w:val="Emphasis"/>
          <w:color w:val="000000" w:themeColor="text1"/>
        </w:rPr>
        <w:t xml:space="preserve">workplace </w:t>
      </w:r>
      <w:r w:rsidRPr="002962AD">
        <w:rPr>
          <w:rStyle w:val="Emphasis"/>
          <w:color w:val="000000" w:themeColor="text1"/>
          <w:highlight w:val="green"/>
        </w:rPr>
        <w:t xml:space="preserve">organizations, </w:t>
      </w:r>
      <w:r w:rsidRPr="002962AD">
        <w:rPr>
          <w:rStyle w:val="Emphasis"/>
          <w:color w:val="000000" w:themeColor="text1"/>
        </w:rPr>
        <w:t xml:space="preserve">tenant unions, community </w:t>
      </w:r>
      <w:r w:rsidRPr="002962AD">
        <w:rPr>
          <w:rStyle w:val="Emphasis"/>
          <w:color w:val="000000" w:themeColor="text1"/>
          <w:highlight w:val="green"/>
        </w:rPr>
        <w:t>self-defense, and mutual aid</w:t>
      </w:r>
      <w:r w:rsidRPr="002962AD">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mostly-spontaneous mobilizations, so it would behoove a revolutionary to understand the abc’s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actually succeed in challenging power, the ruling class would aggressively respond, since their economic and political power would actually be threatened, at which point Burns’ approach would be rendered useless, requiring a completely different strategy. The “completely different strategy” he advocates </w:t>
      </w:r>
      <w:r w:rsidRPr="002962AD">
        <w:rPr>
          <w:rStyle w:val="Emphasis"/>
          <w:color w:val="000000" w:themeColor="text1"/>
          <w:highlight w:val="green"/>
        </w:rPr>
        <w:t>involves</w:t>
      </w:r>
      <w:r w:rsidRPr="002962AD">
        <w:rPr>
          <w:rStyle w:val="Emphasis"/>
          <w:color w:val="000000" w:themeColor="text1"/>
        </w:rPr>
        <w:t xml:space="preserve"> combining base-building methods, electoral work, and conventional </w:t>
      </w:r>
      <w:r w:rsidRPr="002962AD">
        <w:rPr>
          <w:rStyle w:val="Emphasis"/>
          <w:color w:val="000000" w:themeColor="text1"/>
          <w:highlight w:val="green"/>
        </w:rPr>
        <w:t xml:space="preserve">activism to shift </w:t>
      </w:r>
      <w:r w:rsidRPr="002962AD">
        <w:rPr>
          <w:rStyle w:val="Emphasis"/>
          <w:color w:val="000000" w:themeColor="text1"/>
        </w:rPr>
        <w:t xml:space="preserve">“the balance of forces” </w:t>
      </w:r>
      <w:r w:rsidRPr="002962AD">
        <w:rPr>
          <w:rStyle w:val="Emphasis"/>
          <w:color w:val="000000" w:themeColor="text1"/>
          <w:highlight w:val="green"/>
        </w:rPr>
        <w:t>against “</w:t>
      </w:r>
      <w:r w:rsidRPr="002962AD">
        <w:rPr>
          <w:rStyle w:val="Emphasis"/>
          <w:color w:val="000000" w:themeColor="text1"/>
        </w:rPr>
        <w:t xml:space="preserve">the </w:t>
      </w:r>
      <w:r w:rsidRPr="002962AD">
        <w:rPr>
          <w:rStyle w:val="Emphasis"/>
          <w:color w:val="000000" w:themeColor="text1"/>
          <w:highlight w:val="green"/>
        </w:rPr>
        <w:t>establishment</w:t>
      </w:r>
      <w:r w:rsidRPr="002962AD">
        <w:rPr>
          <w:color w:val="000000" w:themeColor="text1"/>
          <w:sz w:val="14"/>
        </w:rPr>
        <w:t xml:space="preserve">.” </w:t>
      </w:r>
      <w:r w:rsidRPr="002962AD">
        <w:rPr>
          <w:rStyle w:val="Emphasis"/>
          <w:color w:val="000000" w:themeColor="text1"/>
        </w:rPr>
        <w:t xml:space="preserve">What does that look like concretely? </w:t>
      </w:r>
      <w:r w:rsidRPr="002962AD">
        <w:rPr>
          <w:color w:val="000000" w:themeColor="text1"/>
          <w:sz w:val="14"/>
        </w:rPr>
        <w:t>Cooke repeatedly cites the city-level electoral and lobbying efforts of his own organization, Portland Tenants United. Balmer and Cooke agree: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actually do than mutual aid. But, it’s true that “</w:t>
      </w:r>
      <w:r w:rsidRPr="002962AD">
        <w:rPr>
          <w:rStyle w:val="Emphasis"/>
          <w:color w:val="000000" w:themeColor="text1"/>
        </w:rPr>
        <w:t>base-building” is</w:t>
      </w:r>
      <w:r w:rsidRPr="002962AD">
        <w:rPr>
          <w:color w:val="000000" w:themeColor="text1"/>
          <w:sz w:val="14"/>
        </w:rPr>
        <w:t xml:space="preserve"> itself not a political strategy; it’s </w:t>
      </w:r>
      <w:r w:rsidRPr="002962AD">
        <w:rPr>
          <w:rStyle w:val="Emphasis"/>
          <w:color w:val="000000" w:themeColor="text1"/>
        </w:rPr>
        <w:t xml:space="preserve">a set of techniques. </w:t>
      </w:r>
      <w:r w:rsidRPr="002962AD">
        <w:rPr>
          <w:color w:val="000000" w:themeColor="text1"/>
          <w:sz w:val="14"/>
        </w:rPr>
        <w:t>So, what defines revolutionary base-building? Is it just methods? Are Balmer and Cooke right – do base-builders really expect to win socialism without a strategy, without the bother of class struggle? MEANS AND ENDS Anyone can base-build</w:t>
      </w:r>
      <w:r w:rsidRPr="002962AD">
        <w:rPr>
          <w:rStyle w:val="Emphasis"/>
          <w:color w:val="000000" w:themeColor="text1"/>
        </w:rPr>
        <w:t xml:space="preserve">. How does any </w:t>
      </w:r>
      <w:r w:rsidRPr="002962AD">
        <w:rPr>
          <w:rStyle w:val="Emphasis"/>
          <w:color w:val="000000" w:themeColor="text1"/>
          <w:highlight w:val="green"/>
        </w:rPr>
        <w:t>organization develop</w:t>
      </w:r>
      <w:r w:rsidRPr="002962AD">
        <w:rPr>
          <w:rStyle w:val="Emphasis"/>
          <w:color w:val="000000" w:themeColor="text1"/>
        </w:rPr>
        <w:t xml:space="preserve"> a base of </w:t>
      </w:r>
      <w:r w:rsidRPr="002962AD">
        <w:rPr>
          <w:rStyle w:val="Emphasis"/>
          <w:color w:val="000000" w:themeColor="text1"/>
          <w:highlight w:val="green"/>
        </w:rPr>
        <w:t>support</w:t>
      </w:r>
      <w:r w:rsidRPr="002962AD">
        <w:rPr>
          <w:rStyle w:val="Emphasis"/>
          <w:color w:val="000000" w:themeColor="text1"/>
        </w:rPr>
        <w:t xml:space="preserve">? It organizes previously-unorganized people. It </w:t>
      </w:r>
      <w:r w:rsidRPr="002962AD">
        <w:rPr>
          <w:rStyle w:val="Emphasis"/>
          <w:color w:val="000000" w:themeColor="text1"/>
          <w:highlight w:val="green"/>
        </w:rPr>
        <w:t xml:space="preserve">campaigns against </w:t>
      </w:r>
      <w:r w:rsidRPr="002962AD">
        <w:rPr>
          <w:rStyle w:val="Emphasis"/>
          <w:color w:val="000000" w:themeColor="text1"/>
        </w:rPr>
        <w:t xml:space="preserve">their </w:t>
      </w:r>
      <w:r w:rsidRPr="002962AD">
        <w:rPr>
          <w:rStyle w:val="Emphasis"/>
          <w:color w:val="000000" w:themeColor="text1"/>
          <w:highlight w:val="green"/>
        </w:rPr>
        <w:t>enemies</w:t>
      </w:r>
      <w:r w:rsidRPr="002962AD">
        <w:rPr>
          <w:rStyle w:val="Emphasis"/>
          <w:color w:val="000000" w:themeColor="text1"/>
        </w:rPr>
        <w:t xml:space="preserve"> while offering mutual-aid, cultural, and social activities.</w:t>
      </w:r>
      <w:r w:rsidRPr="002962AD">
        <w:rPr>
          <w:color w:val="000000" w:themeColor="text1"/>
          <w:sz w:val="14"/>
        </w:rPr>
        <w:t xml:space="preserve"> It puts its own work above networking with the already-converted</w:t>
      </w:r>
      <w:r w:rsidRPr="002962AD">
        <w:rPr>
          <w:color w:val="000000" w:themeColor="text1"/>
          <w:sz w:val="14"/>
          <w:highlight w:val="green"/>
        </w:rPr>
        <w:t xml:space="preserve">. </w:t>
      </w:r>
      <w:r w:rsidRPr="002962AD">
        <w:rPr>
          <w:rStyle w:val="Emphasis"/>
          <w:color w:val="000000" w:themeColor="text1"/>
          <w:highlight w:val="green"/>
        </w:rPr>
        <w:t xml:space="preserve">Churches, businesses, political parties, </w:t>
      </w:r>
      <w:r w:rsidRPr="002962AD">
        <w:rPr>
          <w:rStyle w:val="Emphasis"/>
          <w:color w:val="000000" w:themeColor="text1"/>
        </w:rPr>
        <w:t>and fan clubs</w:t>
      </w:r>
      <w:r w:rsidRPr="002962AD">
        <w:rPr>
          <w:rStyle w:val="Emphasis"/>
          <w:color w:val="000000" w:themeColor="text1"/>
          <w:highlight w:val="green"/>
        </w:rPr>
        <w:t xml:space="preserve"> all use some variant of the formula</w:t>
      </w:r>
      <w:r w:rsidRPr="002962AD">
        <w:rPr>
          <w:color w:val="000000" w:themeColor="text1"/>
          <w:sz w:val="14"/>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2962AD">
        <w:rPr>
          <w:color w:val="000000" w:themeColor="text1"/>
          <w:sz w:val="14"/>
          <w:highlight w:val="green"/>
        </w:rPr>
        <w:t xml:space="preserve">. </w:t>
      </w:r>
      <w:r w:rsidRPr="002962AD">
        <w:rPr>
          <w:rStyle w:val="Emphasis"/>
          <w:color w:val="000000" w:themeColor="text1"/>
          <w:highlight w:val="green"/>
        </w:rPr>
        <w:t>We seek “</w:t>
      </w:r>
      <w:r w:rsidRPr="002962AD">
        <w:rPr>
          <w:rStyle w:val="Emphasis"/>
          <w:color w:val="000000" w:themeColor="text1"/>
        </w:rPr>
        <w:t xml:space="preserve">the </w:t>
      </w:r>
      <w:r w:rsidRPr="002962AD">
        <w:rPr>
          <w:rStyle w:val="Emphasis"/>
          <w:color w:val="000000" w:themeColor="text1"/>
          <w:highlight w:val="green"/>
        </w:rPr>
        <w:t xml:space="preserve">forcible overthrow of </w:t>
      </w:r>
      <w:r w:rsidRPr="002962AD">
        <w:rPr>
          <w:rStyle w:val="Emphasis"/>
          <w:color w:val="000000" w:themeColor="text1"/>
        </w:rPr>
        <w:t xml:space="preserve">all </w:t>
      </w:r>
      <w:r w:rsidRPr="002962AD">
        <w:rPr>
          <w:rStyle w:val="Emphasis"/>
          <w:color w:val="000000" w:themeColor="text1"/>
          <w:highlight w:val="green"/>
        </w:rPr>
        <w:t xml:space="preserve">existing </w:t>
      </w:r>
      <w:r w:rsidRPr="002962AD">
        <w:rPr>
          <w:rStyle w:val="Emphasis"/>
          <w:color w:val="000000" w:themeColor="text1"/>
        </w:rPr>
        <w:t xml:space="preserve">social </w:t>
      </w:r>
      <w:r w:rsidRPr="002962AD">
        <w:rPr>
          <w:rStyle w:val="Emphasis"/>
          <w:color w:val="000000" w:themeColor="text1"/>
          <w:highlight w:val="green"/>
        </w:rPr>
        <w:t>conditions.”</w:t>
      </w:r>
      <w:r w:rsidRPr="002962AD">
        <w:rPr>
          <w:color w:val="000000" w:themeColor="text1"/>
          <w:sz w:val="14"/>
          <w:highlight w:val="green"/>
        </w:rPr>
        <w:t xml:space="preserve"> </w:t>
      </w:r>
      <w:r w:rsidRPr="002962AD">
        <w:rPr>
          <w:rStyle w:val="Emphasis"/>
          <w:color w:val="000000" w:themeColor="text1"/>
        </w:rPr>
        <w:t xml:space="preserve">That </w:t>
      </w:r>
      <w:r w:rsidRPr="002962AD">
        <w:rPr>
          <w:rStyle w:val="Emphasis"/>
          <w:color w:val="000000" w:themeColor="text1"/>
          <w:highlight w:val="green"/>
        </w:rPr>
        <w:t xml:space="preserve">includes </w:t>
      </w:r>
      <w:r w:rsidRPr="002962AD">
        <w:rPr>
          <w:rStyle w:val="Emphasis"/>
          <w:color w:val="000000" w:themeColor="text1"/>
        </w:rPr>
        <w:t xml:space="preserve">the </w:t>
      </w:r>
      <w:r w:rsidRPr="002962AD">
        <w:rPr>
          <w:rStyle w:val="Emphasis"/>
          <w:color w:val="000000" w:themeColor="text1"/>
          <w:highlight w:val="green"/>
        </w:rPr>
        <w:t xml:space="preserve">private ownership </w:t>
      </w:r>
      <w:r w:rsidRPr="002962AD">
        <w:rPr>
          <w:rStyle w:val="Emphasis"/>
          <w:color w:val="000000" w:themeColor="text1"/>
        </w:rPr>
        <w:t xml:space="preserve">of economically </w:t>
      </w:r>
      <w:r w:rsidRPr="002962AD">
        <w:rPr>
          <w:rStyle w:val="Emphasis"/>
          <w:color w:val="000000" w:themeColor="text1"/>
          <w:highlight w:val="green"/>
        </w:rPr>
        <w:t xml:space="preserve">productive property; the division of labor </w:t>
      </w:r>
      <w:r w:rsidRPr="002962AD">
        <w:rPr>
          <w:rStyle w:val="Emphasis"/>
          <w:color w:val="000000" w:themeColor="text1"/>
        </w:rPr>
        <w:t xml:space="preserve">and benefits </w:t>
      </w:r>
      <w:r w:rsidRPr="002962AD">
        <w:rPr>
          <w:rStyle w:val="Emphasis"/>
          <w:color w:val="000000" w:themeColor="text1"/>
          <w:highlight w:val="green"/>
        </w:rPr>
        <w:t xml:space="preserve">according to white supremacy, patriarchy, and empire; and </w:t>
      </w:r>
      <w:r w:rsidRPr="002962AD">
        <w:rPr>
          <w:rStyle w:val="Emphasis"/>
          <w:color w:val="000000" w:themeColor="text1"/>
        </w:rPr>
        <w:t xml:space="preserve">the </w:t>
      </w:r>
      <w:r w:rsidRPr="002962AD">
        <w:rPr>
          <w:rStyle w:val="Emphasis"/>
          <w:color w:val="000000" w:themeColor="text1"/>
          <w:highlight w:val="green"/>
        </w:rPr>
        <w:t xml:space="preserve">existence of </w:t>
      </w:r>
      <w:r w:rsidRPr="002962AD">
        <w:rPr>
          <w:rStyle w:val="Emphasis"/>
          <w:color w:val="000000" w:themeColor="text1"/>
        </w:rPr>
        <w:t xml:space="preserve">the </w:t>
      </w:r>
      <w:r w:rsidRPr="002962AD">
        <w:rPr>
          <w:rStyle w:val="Emphasis"/>
          <w:color w:val="000000" w:themeColor="text1"/>
          <w:highlight w:val="green"/>
        </w:rPr>
        <w:t>capitalist government</w:t>
      </w:r>
      <w:r w:rsidRPr="002962AD">
        <w:rPr>
          <w:rStyle w:val="Emphasis"/>
          <w:color w:val="000000" w:themeColor="text1"/>
        </w:rPr>
        <w:t>.</w:t>
      </w:r>
      <w:r w:rsidRPr="002962AD">
        <w:rPr>
          <w:color w:val="000000" w:themeColor="text1"/>
          <w:sz w:val="14"/>
        </w:rPr>
        <w:t xml:space="preserve"> That won’t happen by winning elections or voting for socialism. It won’t happen through one-cooperative-at-a-time mutualism, either. Rather, </w:t>
      </w:r>
      <w:r w:rsidRPr="002962AD">
        <w:rPr>
          <w:rStyle w:val="Emphasis"/>
          <w:color w:val="000000" w:themeColor="text1"/>
        </w:rPr>
        <w:t xml:space="preserve">it means building up revolutionary capacity by </w:t>
      </w:r>
      <w:r w:rsidRPr="002962AD">
        <w:rPr>
          <w:rStyle w:val="Emphasis"/>
          <w:color w:val="000000" w:themeColor="text1"/>
          <w:highlight w:val="green"/>
        </w:rPr>
        <w:t>cultivating a mass base within the working</w:t>
      </w:r>
      <w:r w:rsidRPr="002962AD">
        <w:rPr>
          <w:rStyle w:val="Emphasis"/>
          <w:color w:val="000000" w:themeColor="text1"/>
        </w:rPr>
        <w:t xml:space="preserve"> class</w:t>
      </w:r>
      <w:r w:rsidRPr="002962AD">
        <w:rPr>
          <w:color w:val="000000" w:themeColor="text1"/>
          <w:sz w:val="14"/>
        </w:rPr>
        <w:t xml:space="preserve">. When the conditions are right, </w:t>
      </w:r>
      <w:r w:rsidRPr="002962AD">
        <w:rPr>
          <w:rStyle w:val="Emphasis"/>
          <w:color w:val="000000" w:themeColor="text1"/>
        </w:rPr>
        <w:t xml:space="preserve">it will mean </w:t>
      </w:r>
      <w:r w:rsidRPr="002962AD">
        <w:rPr>
          <w:rStyle w:val="Emphasis"/>
          <w:color w:val="000000" w:themeColor="text1"/>
          <w:highlight w:val="green"/>
        </w:rPr>
        <w:t xml:space="preserve">launching a </w:t>
      </w:r>
      <w:r w:rsidRPr="002962AD">
        <w:rPr>
          <w:rStyle w:val="Emphasis"/>
          <w:color w:val="000000" w:themeColor="text1"/>
        </w:rPr>
        <w:t xml:space="preserve">revolutionary </w:t>
      </w:r>
      <w:r w:rsidRPr="002962AD">
        <w:rPr>
          <w:rStyle w:val="Emphasis"/>
          <w:color w:val="000000" w:themeColor="text1"/>
          <w:highlight w:val="green"/>
        </w:rPr>
        <w:t>uprising to establish a monopoly</w:t>
      </w:r>
      <w:r w:rsidRPr="002962AD">
        <w:rPr>
          <w:rStyle w:val="Emphasis"/>
          <w:color w:val="000000" w:themeColor="text1"/>
        </w:rPr>
        <w:t xml:space="preserve"> on the legitimate use of force by participatory-democratic organs of the working </w:t>
      </w:r>
      <w:r w:rsidRPr="002962AD">
        <w:rPr>
          <w:rStyle w:val="Emphasis"/>
          <w:color w:val="000000" w:themeColor="text1"/>
        </w:rPr>
        <w:lastRenderedPageBreak/>
        <w:t>class</w:t>
      </w:r>
      <w:r w:rsidRPr="002962AD">
        <w:rPr>
          <w:color w:val="000000" w:themeColor="text1"/>
          <w:sz w:val="14"/>
        </w:rPr>
        <w:t xml:space="preserve">. It will mean </w:t>
      </w:r>
      <w:r w:rsidRPr="002962AD">
        <w:rPr>
          <w:rStyle w:val="Emphasis"/>
          <w:color w:val="000000" w:themeColor="text1"/>
          <w:highlight w:val="green"/>
        </w:rPr>
        <w:t xml:space="preserve">restructuring the economy according to a democratic, ecological, and scientific plan </w:t>
      </w:r>
      <w:r w:rsidRPr="002962AD">
        <w:rPr>
          <w:rStyle w:val="Emphasis"/>
          <w:color w:val="000000" w:themeColor="text1"/>
        </w:rPr>
        <w:t>based on production for human use, not private profit</w:t>
      </w:r>
      <w:r w:rsidRPr="002962AD">
        <w:rPr>
          <w:color w:val="000000" w:themeColor="text1"/>
          <w:sz w:val="14"/>
        </w:rPr>
        <w:t xml:space="preserve">. Our ideas don’t make us revolutionary. Ideology runs deeper than the things you think. What’s the long-term trajectory implied by what you’re actually doing? That’s your ideology. </w:t>
      </w:r>
      <w:r w:rsidRPr="002962AD">
        <w:rPr>
          <w:rStyle w:val="Emphasis"/>
          <w:color w:val="000000" w:themeColor="text1"/>
        </w:rPr>
        <w:t xml:space="preserve">We build institutions of class confrontation and mutual aid outside of the state, </w:t>
      </w:r>
      <w:r w:rsidRPr="002962AD">
        <w:rPr>
          <w:rStyle w:val="Emphasis"/>
          <w:color w:val="000000" w:themeColor="text1"/>
          <w:highlight w:val="green"/>
        </w:rPr>
        <w:t>against the state, and in order displace the state</w:t>
      </w:r>
      <w:r w:rsidRPr="002962AD">
        <w:rPr>
          <w:rStyle w:val="Emphasis"/>
          <w:color w:val="000000" w:themeColor="text1"/>
        </w:rPr>
        <w:t>.</w:t>
      </w:r>
      <w:r w:rsidRPr="002962AD">
        <w:rPr>
          <w:color w:val="000000" w:themeColor="text1"/>
          <w:sz w:val="14"/>
        </w:rPr>
        <w:t xml:space="preserve"> That trajectory makes us revolutionary – what we are, not what we say. Electioneering, lobbying, and waving signs may well involve revolutionary slogans, taking the form of radical politics. But,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2962AD">
        <w:rPr>
          <w:rStyle w:val="Emphasis"/>
          <w:color w:val="000000" w:themeColor="text1"/>
        </w:rPr>
        <w:t>Revolutionary base-building is a process of preparation for collective self-government, for the seizure of power by the working class</w:t>
      </w:r>
      <w:r w:rsidRPr="002962AD">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2962AD">
        <w:rPr>
          <w:rStyle w:val="Emphasis"/>
          <w:color w:val="000000" w:themeColor="text1"/>
        </w:rPr>
        <w:t>Organized power does. Confrontational protests feel “more revolutionary” to their participants because they’re more disruptive</w:t>
      </w:r>
      <w:r w:rsidRPr="002962AD">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2962AD">
        <w:rPr>
          <w:rStyle w:val="Emphasis"/>
          <w:color w:val="000000" w:themeColor="text1"/>
        </w:rPr>
        <w:t>. Revolutionary base-builders, though, synthesize organizing for tangible gains with the long-game commitment to literal revolution</w:t>
      </w:r>
      <w:r w:rsidRPr="002962AD">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2962AD">
        <w:rPr>
          <w:rStyle w:val="Emphasis"/>
          <w:color w:val="000000" w:themeColor="text1"/>
        </w:rPr>
        <w:t>political revolution means replacing the government, not reforming it</w:t>
      </w:r>
      <w:r w:rsidRPr="002962AD">
        <w:rPr>
          <w:color w:val="000000" w:themeColor="text1"/>
          <w:sz w:val="14"/>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2962AD">
        <w:rPr>
          <w:rStyle w:val="Emphasis"/>
          <w:color w:val="000000" w:themeColor="text1"/>
          <w:highlight w:val="green"/>
        </w:rPr>
        <w:t>The capitalist state can’t not uphold the rule of the capitalist class</w:t>
      </w:r>
      <w:r w:rsidRPr="002962AD">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14:paraId="274B2791" w14:textId="77777777" w:rsidR="008E0508" w:rsidRPr="002962AD" w:rsidRDefault="008E0508" w:rsidP="008E0508">
      <w:pPr>
        <w:rPr>
          <w:sz w:val="16"/>
        </w:rPr>
      </w:pPr>
    </w:p>
    <w:p w14:paraId="0939B900" w14:textId="77777777" w:rsidR="008E0508" w:rsidRDefault="008E0508" w:rsidP="008E0508">
      <w:pPr>
        <w:pStyle w:val="Heading2"/>
      </w:pPr>
      <w:r>
        <w:lastRenderedPageBreak/>
        <w:t>4</w:t>
      </w:r>
    </w:p>
    <w:p w14:paraId="067AE7E1" w14:textId="77777777" w:rsidR="008E0508" w:rsidRPr="002962AD" w:rsidRDefault="008E0508" w:rsidP="008E0508">
      <w:pPr>
        <w:pStyle w:val="Heading4"/>
        <w:rPr>
          <w:rFonts w:cs="Calibri"/>
        </w:rPr>
      </w:pPr>
      <w:r w:rsidRPr="002962AD">
        <w:rPr>
          <w:rFonts w:cs="Calibri"/>
        </w:rPr>
        <w:t>The United States federal government should add collective bargaining as a protected category to Title VII of the Civil Rights Act of 1964.</w:t>
      </w:r>
    </w:p>
    <w:p w14:paraId="341E6307" w14:textId="77777777" w:rsidR="008E0508" w:rsidRPr="002962AD" w:rsidRDefault="008E0508" w:rsidP="008E0508">
      <w:r w:rsidRPr="002962AD">
        <w:rPr>
          <w:b/>
          <w:bCs/>
          <w:sz w:val="26"/>
          <w:szCs w:val="26"/>
        </w:rPr>
        <w:t>Kahlenberg and Marvit 13</w:t>
      </w:r>
      <w:r w:rsidRPr="002962AD">
        <w:t xml:space="preserve"> </w:t>
      </w:r>
      <w:r w:rsidRPr="002962AD">
        <w:rPr>
          <w:sz w:val="16"/>
          <w:szCs w:val="16"/>
        </w:rPr>
        <w:t>(Richard D. Kahlenberg is an attorney and writer who has written about a variety of education, labor and housing issues and Moshe Z. Marvit is an attorney and fellow at the Century Foundation, “Architects of Democracy: Labor Organizing as a Civil Right”</w:t>
      </w:r>
      <w:r w:rsidRPr="002962AD">
        <w:rPr>
          <w:i/>
          <w:iCs/>
          <w:sz w:val="16"/>
          <w:szCs w:val="16"/>
        </w:rPr>
        <w:t xml:space="preserve">, </w:t>
      </w:r>
      <w:r w:rsidRPr="002962AD">
        <w:rPr>
          <w:sz w:val="16"/>
          <w:szCs w:val="16"/>
        </w:rPr>
        <w:t>vol 9 Stanford Journal of Civil Rights and Civil Liberties 213 (2013). https://law.stanford.edu/wp-content/uploads/2018/06/kahlenberg.pdf) CT</w:t>
      </w:r>
    </w:p>
    <w:p w14:paraId="0CC9D78B" w14:textId="77777777" w:rsidR="008E0508" w:rsidRPr="002962AD" w:rsidRDefault="008E0508" w:rsidP="008E0508">
      <w:pPr>
        <w:rPr>
          <w:sz w:val="10"/>
          <w:szCs w:val="10"/>
        </w:rPr>
      </w:pPr>
      <w:r w:rsidRPr="002962AD">
        <w:rPr>
          <w:rStyle w:val="StyleUnderline"/>
        </w:rPr>
        <w:t xml:space="preserve">III. RECOGNIZING LABOR ORGANIZING AS A CIVIL RIGHT Rather than engage in the likely fruitless fight to enhance the existing labor law, which can be diminished in a variety of ways, </w:t>
      </w:r>
      <w:r w:rsidRPr="002962AD">
        <w:rPr>
          <w:rStyle w:val="StyleUnderline"/>
          <w:highlight w:val="green"/>
        </w:rPr>
        <w:t xml:space="preserve">we propose writing labor organizing into </w:t>
      </w:r>
      <w:r w:rsidRPr="002962AD">
        <w:rPr>
          <w:rStyle w:val="StyleUnderline"/>
        </w:rPr>
        <w:t xml:space="preserve">our </w:t>
      </w:r>
      <w:r w:rsidRPr="002962AD">
        <w:rPr>
          <w:rStyle w:val="StyleUnderline"/>
          <w:highlight w:val="green"/>
        </w:rPr>
        <w:t>civil rights laws</w:t>
      </w:r>
      <w:r w:rsidRPr="002962AD">
        <w:rPr>
          <w:rStyle w:val="StyleUnderline"/>
        </w:rPr>
        <w:t>.</w:t>
      </w:r>
      <w:r w:rsidRPr="002962AD">
        <w:t xml:space="preserve">72 Though some may argue that civil rights and labor rights are incompatible, </w:t>
      </w:r>
      <w:r w:rsidRPr="002962AD">
        <w:rPr>
          <w:rStyle w:val="StyleUnderline"/>
        </w:rPr>
        <w:t xml:space="preserve">there are theoretical, historical, and tactical </w:t>
      </w:r>
      <w:r w:rsidRPr="002962AD">
        <w:rPr>
          <w:rStyle w:val="StyleUnderline"/>
          <w:highlight w:val="green"/>
        </w:rPr>
        <w:t xml:space="preserve">reasons for them to exist side by side in the law. </w:t>
      </w:r>
      <w:r w:rsidRPr="002962AD">
        <w:rPr>
          <w:rStyle w:val="StyleUnderline"/>
        </w:rPr>
        <w:t>Civil rights are those rights that belong to the free individual in society</w:t>
      </w:r>
      <w:r w:rsidRPr="002962AD">
        <w:t xml:space="preserve">. </w:t>
      </w:r>
      <w:r w:rsidRPr="002962AD">
        <w:rPr>
          <w:sz w:val="10"/>
          <w:szCs w:val="10"/>
        </w:rPr>
        <w:t>In the United States, civil rights are considered core or fundamental rights, often linked to specific protections in the Constitution, such as the political and personal rights of freedom of speech and association, voting, and equality.73</w:t>
      </w:r>
      <w:r w:rsidRPr="002962AD">
        <w:t xml:space="preserve"> </w:t>
      </w:r>
      <w:r w:rsidRPr="002962AD">
        <w:rPr>
          <w:rStyle w:val="StyleUnderline"/>
        </w:rPr>
        <w:t xml:space="preserve">The </w:t>
      </w:r>
      <w:r w:rsidRPr="002962AD">
        <w:rPr>
          <w:rStyle w:val="StyleUnderline"/>
          <w:highlight w:val="green"/>
        </w:rPr>
        <w:t>right to organize is</w:t>
      </w:r>
      <w:r w:rsidRPr="002962AD">
        <w:rPr>
          <w:rStyle w:val="StyleUnderline"/>
        </w:rPr>
        <w:t xml:space="preserve"> closely </w:t>
      </w:r>
      <w:r w:rsidRPr="002962AD">
        <w:rPr>
          <w:rStyle w:val="StyleUnderline"/>
          <w:highlight w:val="green"/>
        </w:rPr>
        <w:t>related to the</w:t>
      </w:r>
      <w:r w:rsidRPr="002962AD">
        <w:rPr>
          <w:rStyle w:val="StyleUnderline"/>
        </w:rPr>
        <w:t xml:space="preserve"> Constitution’s right to </w:t>
      </w:r>
      <w:r w:rsidRPr="002962AD">
        <w:rPr>
          <w:rStyle w:val="StyleUnderline"/>
          <w:highlight w:val="green"/>
        </w:rPr>
        <w:t>“freedom of association</w:t>
      </w:r>
      <w:r w:rsidRPr="002962AD">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2962AD">
        <w:t xml:space="preserve">. </w:t>
      </w:r>
      <w:r w:rsidRPr="002962AD">
        <w:rPr>
          <w:sz w:val="10"/>
          <w:szCs w:val="10"/>
        </w:rPr>
        <w:t>As Alexis de Tocqueville remarked, “Better use has been made of association and this powerful instrument of action has been applied to more varied aims in America than anywhere else in the world.”74</w:t>
      </w:r>
      <w:r w:rsidRPr="002962AD">
        <w:t xml:space="preserve"> </w:t>
      </w:r>
      <w:r w:rsidRPr="002962AD">
        <w:rPr>
          <w:rStyle w:val="StyleUnderline"/>
        </w:rPr>
        <w:t xml:space="preserve">Although the Constitution does not specifically mention “freedom of association,” the Supreme Court long ago recognized that First Amendment free speech and freedom of assembly provisions necessarily imply a corollary right to freedom of association. </w:t>
      </w:r>
      <w:r w:rsidRPr="002962AD">
        <w:rPr>
          <w:sz w:val="10"/>
          <w:szCs w:val="10"/>
        </w:rPr>
        <w:t>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w:t>
      </w:r>
      <w:r w:rsidRPr="002962AD">
        <w:t xml:space="preserve"> </w:t>
      </w:r>
      <w:r w:rsidRPr="002962AD">
        <w:rPr>
          <w:rStyle w:val="StyleUnderline"/>
        </w:rPr>
        <w:t>Moreover, the Supreme Court has specifically applied the right of association to labor unions, striking down government efforts to quash union based associational rights. In Thomas v. Collins, for example, the Court voided a Texas law that required union officials to register with the state before engaging in union organizing activities, suggesting that such a requirement interfered with the “rights of assembly and discussion” that “are protected by the First Amendment.</w:t>
      </w:r>
      <w:r w:rsidRPr="002962AD">
        <w:t>”</w:t>
      </w:r>
      <w:r w:rsidRPr="002962AD">
        <w:rPr>
          <w:sz w:val="10"/>
          <w:szCs w:val="10"/>
        </w:rPr>
        <w:t xml:space="preserve">78 Likewise, in Smith v. Arkansas State Highway Employees Local 1315, the Court suggested in dicta that the Constitution forbids a highway commission from “prohibit[ing] its employees from joining together in a union, from persuading others to do so, or from advocating any particular ideas.”79 </w:t>
      </w:r>
      <w:r w:rsidRPr="002962AD">
        <w:rPr>
          <w:rStyle w:val="StyleUnderline"/>
          <w:sz w:val="10"/>
          <w:szCs w:val="10"/>
        </w:rPr>
        <w:t>Under international law, the right of workers to organize is likewise considered a core democratic value.</w:t>
      </w:r>
      <w:r w:rsidRPr="002962AD">
        <w:rPr>
          <w:sz w:val="10"/>
          <w:szCs w:val="10"/>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w:t>
      </w:r>
      <w:r w:rsidRPr="002962AD">
        <w:t xml:space="preserve">81 </w:t>
      </w:r>
      <w:r w:rsidRPr="002962AD">
        <w:rPr>
          <w:rStyle w:val="StyleUnderline"/>
        </w:rPr>
        <w:t xml:space="preserve">However the range of </w:t>
      </w:r>
      <w:r w:rsidRPr="002962AD">
        <w:rPr>
          <w:rStyle w:val="StyleUnderline"/>
          <w:highlight w:val="green"/>
        </w:rPr>
        <w:t>civil rights</w:t>
      </w:r>
      <w:r w:rsidRPr="002962AD">
        <w:rPr>
          <w:rStyle w:val="StyleUnderline"/>
        </w:rPr>
        <w:t xml:space="preserve"> protections in the United States has been </w:t>
      </w:r>
      <w:r w:rsidRPr="002962AD">
        <w:rPr>
          <w:rStyle w:val="StyleUnderline"/>
          <w:highlight w:val="green"/>
        </w:rPr>
        <w:t>expanding</w:t>
      </w:r>
      <w:r w:rsidRPr="002962AD">
        <w:rPr>
          <w:rStyle w:val="StyleUnderline"/>
        </w:rPr>
        <w:t xml:space="preserve"> for the last few decades </w:t>
      </w:r>
      <w:r w:rsidRPr="002962AD">
        <w:rPr>
          <w:rStyle w:val="StyleUnderline"/>
          <w:highlight w:val="green"/>
        </w:rPr>
        <w:t>to encompass</w:t>
      </w:r>
      <w:r w:rsidRPr="002962AD">
        <w:rPr>
          <w:rStyle w:val="StyleUnderline"/>
        </w:rPr>
        <w:t xml:space="preserve"> a variety of characteristics and </w:t>
      </w:r>
      <w:r w:rsidRPr="002962AD">
        <w:rPr>
          <w:rStyle w:val="StyleUnderline"/>
          <w:highlight w:val="green"/>
        </w:rPr>
        <w:t>activities</w:t>
      </w:r>
      <w:r w:rsidRPr="002962AD">
        <w:rPr>
          <w:rStyle w:val="StyleUnderline"/>
        </w:rPr>
        <w:t xml:space="preserve">. In the context of employment, federal protections include </w:t>
      </w:r>
      <w:r w:rsidRPr="002962AD">
        <w:rPr>
          <w:rStyle w:val="StyleUnderline"/>
          <w:highlight w:val="green"/>
        </w:rPr>
        <w:t>Title VII,</w:t>
      </w:r>
      <w:r w:rsidRPr="002962AD">
        <w:rPr>
          <w:rStyle w:val="StyleUnderline"/>
        </w:rPr>
        <w:t xml:space="preserve"> which </w:t>
      </w:r>
      <w:r w:rsidRPr="002962AD">
        <w:rPr>
          <w:rStyle w:val="StyleUnderline"/>
          <w:highlight w:val="green"/>
        </w:rPr>
        <w:t>prohibits employers from</w:t>
      </w:r>
      <w:r w:rsidRPr="002962AD">
        <w:rPr>
          <w:rStyle w:val="StyleUnderline"/>
        </w:rPr>
        <w:t xml:space="preserve"> terminating, disciplining, or taking </w:t>
      </w:r>
      <w:r w:rsidRPr="002962AD">
        <w:rPr>
          <w:rStyle w:val="StyleUnderline"/>
          <w:highlight w:val="green"/>
        </w:rPr>
        <w:t>employment actions “because of</w:t>
      </w:r>
      <w:r w:rsidRPr="002962AD">
        <w:rPr>
          <w:rStyle w:val="StyleUnderline"/>
        </w:rPr>
        <w:t xml:space="preserve"> such individual’s </w:t>
      </w:r>
      <w:r w:rsidRPr="002962AD">
        <w:rPr>
          <w:rStyle w:val="StyleUnderline"/>
          <w:highlight w:val="green"/>
        </w:rPr>
        <w:t>race</w:t>
      </w:r>
      <w:r w:rsidRPr="002962AD">
        <w:rPr>
          <w:rStyle w:val="StyleUnderline"/>
        </w:rPr>
        <w:t xml:space="preserve">, color, </w:t>
      </w:r>
      <w:r w:rsidRPr="002962AD">
        <w:rPr>
          <w:rStyle w:val="StyleUnderline"/>
          <w:highlight w:val="green"/>
        </w:rPr>
        <w:t>religion</w:t>
      </w:r>
      <w:r w:rsidRPr="002962AD">
        <w:rPr>
          <w:rStyle w:val="StyleUnderline"/>
        </w:rPr>
        <w:t xml:space="preserve">, sex, </w:t>
      </w:r>
      <w:r w:rsidRPr="002962AD">
        <w:rPr>
          <w:rStyle w:val="StyleUnderline"/>
          <w:highlight w:val="green"/>
        </w:rPr>
        <w:t>or national origin</w:t>
      </w:r>
      <w:r w:rsidRPr="002962AD">
        <w:rPr>
          <w:rStyle w:val="StyleUnderline"/>
        </w:rPr>
        <w:t xml:space="preserve">.”82 Subsequently, </w:t>
      </w:r>
      <w:r w:rsidRPr="002962AD">
        <w:rPr>
          <w:rStyle w:val="StyleUnderline"/>
          <w:highlight w:val="green"/>
        </w:rPr>
        <w:t>additional</w:t>
      </w:r>
      <w:r w:rsidRPr="002962AD">
        <w:rPr>
          <w:rStyle w:val="StyleUnderline"/>
        </w:rPr>
        <w:t xml:space="preserve"> federal </w:t>
      </w:r>
      <w:r w:rsidRPr="002962AD">
        <w:rPr>
          <w:rStyle w:val="StyleUnderline"/>
          <w:highlight w:val="green"/>
        </w:rPr>
        <w:t>statutes</w:t>
      </w:r>
      <w:r w:rsidRPr="002962AD">
        <w:rPr>
          <w:rStyle w:val="StyleUnderline"/>
        </w:rPr>
        <w:t xml:space="preserve"> have been passed that have </w:t>
      </w:r>
      <w:r w:rsidRPr="002962AD">
        <w:rPr>
          <w:rStyle w:val="StyleUnderline"/>
          <w:highlight w:val="green"/>
        </w:rPr>
        <w:t>supplemented</w:t>
      </w:r>
      <w:r w:rsidRPr="002962AD">
        <w:rPr>
          <w:rStyle w:val="StyleUnderline"/>
        </w:rPr>
        <w:t xml:space="preserve"> the </w:t>
      </w:r>
      <w:r w:rsidRPr="002962AD">
        <w:rPr>
          <w:rStyle w:val="StyleUnderline"/>
          <w:highlight w:val="green"/>
        </w:rPr>
        <w:t>original</w:t>
      </w:r>
      <w:r w:rsidRPr="002962AD">
        <w:rPr>
          <w:rStyle w:val="StyleUnderline"/>
        </w:rPr>
        <w:t xml:space="preserve"> protected </w:t>
      </w:r>
      <w:r w:rsidRPr="002962AD">
        <w:rPr>
          <w:rStyle w:val="StyleUnderline"/>
          <w:highlight w:val="green"/>
        </w:rPr>
        <w:t>categories.</w:t>
      </w:r>
      <w:r w:rsidRPr="002962AD">
        <w:rPr>
          <w:highlight w:val="green"/>
        </w:rPr>
        <w:t xml:space="preserve"> </w:t>
      </w:r>
      <w:r w:rsidRPr="002962AD">
        <w:t>These include, but are</w:t>
      </w:r>
      <w:r w:rsidRPr="002962AD">
        <w:rPr>
          <w:highlight w:val="green"/>
        </w:rPr>
        <w:t xml:space="preserve"> not </w:t>
      </w:r>
      <w:r w:rsidRPr="002962AD">
        <w:rPr>
          <w:rStyle w:val="StyleUnderline"/>
          <w:highlight w:val="green"/>
        </w:rPr>
        <w:t>limited to</w:t>
      </w:r>
      <w:r w:rsidRPr="002962AD">
        <w:rPr>
          <w:rStyle w:val="StyleUnderline"/>
        </w:rPr>
        <w:t xml:space="preserve">: </w:t>
      </w:r>
      <w:r w:rsidRPr="002962AD">
        <w:rPr>
          <w:rStyle w:val="Emphasis"/>
        </w:rPr>
        <w:t xml:space="preserve">the </w:t>
      </w:r>
      <w:r w:rsidRPr="002962AD">
        <w:rPr>
          <w:rStyle w:val="Emphasis"/>
          <w:highlight w:val="green"/>
        </w:rPr>
        <w:t xml:space="preserve">Age </w:t>
      </w:r>
      <w:r w:rsidRPr="002962AD">
        <w:rPr>
          <w:rStyle w:val="Emphasis"/>
        </w:rPr>
        <w:t>Discrimination in Employment Act of 1967 (ADEA</w:t>
      </w:r>
      <w:r w:rsidRPr="002962AD">
        <w:rPr>
          <w:rStyle w:val="StyleUnderline"/>
        </w:rPr>
        <w:t xml:space="preserve">), </w:t>
      </w:r>
      <w:r w:rsidRPr="002962AD">
        <w:rPr>
          <w:sz w:val="16"/>
          <w:szCs w:val="16"/>
        </w:rPr>
        <w:t>which prohibits employment discrimination against persons forty years of age or older;83</w:t>
      </w:r>
      <w:r w:rsidRPr="002962AD">
        <w:t xml:space="preserve"> </w:t>
      </w:r>
      <w:r w:rsidRPr="002962AD">
        <w:rPr>
          <w:rStyle w:val="Emphasis"/>
        </w:rPr>
        <w:t xml:space="preserve">the </w:t>
      </w:r>
      <w:r w:rsidRPr="002962AD">
        <w:rPr>
          <w:rStyle w:val="Emphasis"/>
          <w:highlight w:val="green"/>
        </w:rPr>
        <w:t xml:space="preserve">Pregnancy </w:t>
      </w:r>
      <w:r w:rsidRPr="002962AD">
        <w:rPr>
          <w:rStyle w:val="Emphasis"/>
        </w:rPr>
        <w:t>Discrimination Act of 1978,</w:t>
      </w:r>
      <w:r w:rsidRPr="002962AD">
        <w:t xml:space="preserve"> </w:t>
      </w:r>
      <w:r w:rsidRPr="002962AD">
        <w:rPr>
          <w:sz w:val="16"/>
          <w:szCs w:val="16"/>
        </w:rPr>
        <w:t>which prohibits discrimination based on pregnancy, childbirth, or related conditions;84</w:t>
      </w:r>
      <w:r w:rsidRPr="002962AD">
        <w:t xml:space="preserve"> </w:t>
      </w:r>
      <w:r w:rsidRPr="002962AD">
        <w:rPr>
          <w:rStyle w:val="Emphasis"/>
        </w:rPr>
        <w:t>Titles I and V of the Americans with Disabilities Act of 1990 (ADA)</w:t>
      </w:r>
      <w:r w:rsidRPr="002962AD">
        <w:t xml:space="preserve">, </w:t>
      </w:r>
      <w:r w:rsidRPr="002962AD">
        <w:rPr>
          <w:sz w:val="16"/>
          <w:szCs w:val="16"/>
        </w:rPr>
        <w:t xml:space="preserve">which prohibits employment discrimination against qualified individuals based upon </w:t>
      </w:r>
      <w:r w:rsidRPr="002962AD">
        <w:rPr>
          <w:rStyle w:val="StyleUnderline"/>
          <w:bCs/>
          <w:highlight w:val="green"/>
        </w:rPr>
        <w:t>disability</w:t>
      </w:r>
      <w:r w:rsidRPr="002962AD">
        <w:rPr>
          <w:rStyle w:val="StyleUnderline"/>
        </w:rPr>
        <w:t xml:space="preserve"> </w:t>
      </w:r>
      <w:r w:rsidRPr="002962AD">
        <w:t xml:space="preserve">or </w:t>
      </w:r>
      <w:r w:rsidRPr="002962AD">
        <w:rPr>
          <w:sz w:val="16"/>
          <w:szCs w:val="16"/>
        </w:rPr>
        <w:t>perceived disability;</w:t>
      </w:r>
      <w:r w:rsidRPr="002962AD">
        <w:rPr>
          <w:rStyle w:val="StyleUnderline"/>
          <w:sz w:val="16"/>
          <w:szCs w:val="16"/>
        </w:rPr>
        <w:t>85</w:t>
      </w:r>
      <w:r w:rsidRPr="002962AD">
        <w:rPr>
          <w:rStyle w:val="StyleUnderline"/>
        </w:rPr>
        <w:t xml:space="preserve"> </w:t>
      </w:r>
      <w:r w:rsidRPr="002962AD">
        <w:rPr>
          <w:rStyle w:val="Emphasis"/>
        </w:rPr>
        <w:t>the Uniformed Services Employment and Reemployment Rights Act of 1994 (USERRA),</w:t>
      </w:r>
      <w:r w:rsidRPr="002962AD">
        <w:t xml:space="preserve"> </w:t>
      </w:r>
      <w:r w:rsidRPr="002962AD">
        <w:rPr>
          <w:sz w:val="16"/>
          <w:szCs w:val="16"/>
        </w:rPr>
        <w:t xml:space="preserve">which prohibits discrimination based on “membership, application for membership, performance of service, application for service, or obligation” with a “uniformed service”;86 </w:t>
      </w:r>
      <w:r w:rsidRPr="002962AD">
        <w:rPr>
          <w:rStyle w:val="Emphasis"/>
        </w:rPr>
        <w:t>Title II of the Genetic Information Nondiscrimination Act of 2008 (GINA),</w:t>
      </w:r>
      <w:r w:rsidRPr="002962AD">
        <w:t xml:space="preserve"> </w:t>
      </w:r>
      <w:r w:rsidRPr="002962AD">
        <w:rPr>
          <w:sz w:val="16"/>
          <w:szCs w:val="16"/>
        </w:rPr>
        <w:t xml:space="preserve">which prohibits employment discrimination based on genetic information about the individual,87 </w:t>
      </w:r>
      <w:r w:rsidRPr="002962AD">
        <w:rPr>
          <w:rStyle w:val="StyleUnderline"/>
          <w:bCs/>
          <w:highlight w:val="green"/>
        </w:rPr>
        <w:t>and</w:t>
      </w:r>
      <w:r w:rsidRPr="002962AD">
        <w:rPr>
          <w:rStyle w:val="StyleUnderline"/>
        </w:rPr>
        <w:t xml:space="preserve"> laws prohibiting discrimination based upon in</w:t>
      </w:r>
      <w:r w:rsidRPr="002962AD">
        <w:rPr>
          <w:rStyle w:val="StyleUnderline"/>
          <w:bCs/>
          <w:highlight w:val="green"/>
        </w:rPr>
        <w:t>debt</w:t>
      </w:r>
      <w:r w:rsidRPr="002962AD">
        <w:rPr>
          <w:rStyle w:val="StyleUnderline"/>
        </w:rPr>
        <w:t xml:space="preserve">edness or bankruptcy.88 </w:t>
      </w:r>
      <w:r w:rsidRPr="002962AD">
        <w:rPr>
          <w:sz w:val="14"/>
          <w:szCs w:val="14"/>
        </w:rPr>
        <w:t xml:space="preserve">Many state and local statutes mirror the federal regulations, but several have added additional categories of protections. These include laws </w:t>
      </w:r>
      <w:r w:rsidRPr="002962AD">
        <w:rPr>
          <w:sz w:val="14"/>
          <w:szCs w:val="14"/>
        </w:rPr>
        <w:lastRenderedPageBreak/>
        <w:t>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w:t>
      </w:r>
      <w:r w:rsidRPr="002962AD">
        <w:t xml:space="preserve"> </w:t>
      </w:r>
      <w:r w:rsidRPr="002962AD">
        <w:rPr>
          <w:rStyle w:val="StyleUnderline"/>
        </w:rPr>
        <w:t xml:space="preserve">In sum, civil rights protections have never been limited to immutable characteristics; and the list of </w:t>
      </w:r>
      <w:r w:rsidRPr="002962AD">
        <w:rPr>
          <w:rStyle w:val="StyleUnderline"/>
          <w:highlight w:val="green"/>
        </w:rPr>
        <w:t>protected categories has not been</w:t>
      </w:r>
      <w:r w:rsidRPr="002962AD">
        <w:rPr>
          <w:rStyle w:val="StyleUnderline"/>
        </w:rPr>
        <w:t xml:space="preserve"> static or </w:t>
      </w:r>
      <w:r w:rsidRPr="002962AD">
        <w:rPr>
          <w:rStyle w:val="StyleUnderline"/>
          <w:highlight w:val="green"/>
        </w:rPr>
        <w:t>frozen</w:t>
      </w:r>
      <w:r w:rsidRPr="002962AD">
        <w:rPr>
          <w:rStyle w:val="StyleUnderline"/>
        </w:rPr>
        <w:t xml:space="preserve"> so as to protect only those criteria that were part of the original Civil Rights Act. Civil rights groups generally recognize that enlarging the circle of groups and actions protected by civil rights statutes is a positive development that has in no way diminished the core rights of women and people of color.</w:t>
      </w:r>
      <w:r w:rsidRPr="002962AD">
        <w:t xml:space="preserve"> </w:t>
      </w:r>
      <w:r w:rsidRPr="002962AD">
        <w:rPr>
          <w:sz w:val="10"/>
          <w:szCs w:val="10"/>
        </w:rPr>
        <w:t xml:space="preserve">In 2004, for example, Julian Bond, then chairman of the NAACP, suggested that the gay rights movement does not in any way detract from the civil rights movement for African Americans. He declared, The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2962AD">
        <w:rPr>
          <w:rStyle w:val="StyleUnderline"/>
          <w:sz w:val="10"/>
          <w:szCs w:val="10"/>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2962AD">
        <w:rPr>
          <w:sz w:val="10"/>
          <w:szCs w:val="10"/>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2962AD">
        <w:rPr>
          <w:rStyle w:val="StyleUnderline"/>
          <w:sz w:val="10"/>
          <w:szCs w:val="10"/>
        </w:rPr>
        <w:t>However, this reconception does not transform all labor rights into individual rights. Rather, it recognizes the reality that when an employee takes action in joining or organizing a union, there is often not yet a collective framework that can protect her. Solidarity and organization are being constructed in this initial phase, and if the individual employee is targeted, her individual rights are infringed. Employers are aware of this, which is why they often fire a few select individuals rather than the bulk of the workforce.</w:t>
      </w:r>
      <w:r w:rsidRPr="002962AD">
        <w:rPr>
          <w:sz w:val="10"/>
          <w:szCs w:val="10"/>
        </w:rPr>
        <w:t xml:space="preserve"> The proposed amendment recognizes the individual nature of early-stage union organizing, and provides prohibitions and protections for the individual so that she can proceed to assert collective demands and enforce those through the collective mechanisms.</w:t>
      </w:r>
    </w:p>
    <w:p w14:paraId="365E945D" w14:textId="77777777" w:rsidR="008E0508" w:rsidRPr="002962AD" w:rsidRDefault="008E0508" w:rsidP="008E0508">
      <w:r w:rsidRPr="002962AD">
        <w:t xml:space="preserve">IV. STRENGTHENING LABOR ADVANCES THE LARGER GOALS OF THE CIVIL RIGHTS ACT: Some might worry that adding protections for workers trying to organize a union to civil rights legislation would weigh Title VII down with a right that does not have broad appeal, thus diminishing other protected rights. </w:t>
      </w:r>
      <w:r w:rsidRPr="002962AD">
        <w:rPr>
          <w:rStyle w:val="StyleUnderline"/>
        </w:rPr>
        <w:t xml:space="preserve">But an examination of the overlapping histories of the </w:t>
      </w:r>
      <w:r w:rsidRPr="002962AD">
        <w:rPr>
          <w:rStyle w:val="StyleUnderline"/>
          <w:highlight w:val="green"/>
        </w:rPr>
        <w:t xml:space="preserve">labor and civil rights movements </w:t>
      </w:r>
      <w:r w:rsidRPr="002962AD">
        <w:rPr>
          <w:rStyle w:val="StyleUnderline"/>
        </w:rPr>
        <w:t xml:space="preserve">demonstrates that each has </w:t>
      </w:r>
      <w:r w:rsidRPr="002962AD">
        <w:rPr>
          <w:rStyle w:val="StyleUnderline"/>
          <w:highlight w:val="green"/>
        </w:rPr>
        <w:t xml:space="preserve">advanced </w:t>
      </w:r>
      <w:r w:rsidRPr="002962AD">
        <w:rPr>
          <w:rStyle w:val="StyleUnderline"/>
        </w:rPr>
        <w:t xml:space="preserve">the interests of </w:t>
      </w:r>
      <w:r w:rsidRPr="002962AD">
        <w:rPr>
          <w:rStyle w:val="StyleUnderline"/>
          <w:highlight w:val="green"/>
        </w:rPr>
        <w:t>the other.</w:t>
      </w:r>
      <w:r w:rsidRPr="002962AD">
        <w:rPr>
          <w:rStyle w:val="StyleUnderline"/>
        </w:rPr>
        <w:t xml:space="preserve"> Although organized labor has, like many American institutions, been unforgivably marred by a history of racism, many have recognized that the civil rights and labor movements </w:t>
      </w:r>
      <w:r w:rsidRPr="002962AD">
        <w:rPr>
          <w:rStyle w:val="StyleUnderline"/>
          <w:highlight w:val="green"/>
        </w:rPr>
        <w:t xml:space="preserve">share </w:t>
      </w:r>
      <w:r w:rsidRPr="002962AD">
        <w:rPr>
          <w:rStyle w:val="StyleUnderline"/>
        </w:rPr>
        <w:t xml:space="preserve">basic </w:t>
      </w:r>
      <w:r w:rsidRPr="002962AD">
        <w:rPr>
          <w:rStyle w:val="StyleUnderline"/>
          <w:highlight w:val="green"/>
        </w:rPr>
        <w:t>values</w:t>
      </w:r>
      <w:r w:rsidRPr="002962AD">
        <w:rPr>
          <w:rStyle w:val="StyleUnderline"/>
        </w:rPr>
        <w:t xml:space="preserve">, interests, tactics, </w:t>
      </w:r>
      <w:r w:rsidRPr="002962AD">
        <w:rPr>
          <w:rStyle w:val="StyleUnderline"/>
          <w:highlight w:val="green"/>
        </w:rPr>
        <w:t xml:space="preserve">and adversaries, </w:t>
      </w:r>
      <w:r w:rsidRPr="002962AD">
        <w:rPr>
          <w:rStyle w:val="StyleUnderline"/>
        </w:rPr>
        <w:t xml:space="preserve">all of </w:t>
      </w:r>
      <w:r w:rsidRPr="002962AD">
        <w:rPr>
          <w:rStyle w:val="StyleUnderline"/>
          <w:highlight w:val="green"/>
        </w:rPr>
        <w:t xml:space="preserve">which make the Civil Rights Act a </w:t>
      </w:r>
      <w:r w:rsidRPr="002962AD">
        <w:rPr>
          <w:rStyle w:val="StyleUnderline"/>
        </w:rPr>
        <w:t xml:space="preserve">fitting </w:t>
      </w:r>
      <w:r w:rsidRPr="002962AD">
        <w:rPr>
          <w:rStyle w:val="StyleUnderline"/>
          <w:highlight w:val="green"/>
        </w:rPr>
        <w:t xml:space="preserve">vehicle for </w:t>
      </w:r>
      <w:r w:rsidRPr="002962AD">
        <w:rPr>
          <w:rStyle w:val="StyleUnderline"/>
        </w:rPr>
        <w:t xml:space="preserve">advancing </w:t>
      </w:r>
      <w:r w:rsidRPr="002962AD">
        <w:rPr>
          <w:rStyle w:val="StyleUnderline"/>
          <w:highlight w:val="green"/>
        </w:rPr>
        <w:t>labor rights.</w:t>
      </w:r>
      <w:r w:rsidRPr="002962AD">
        <w:rPr>
          <w:rStyle w:val="StyleUnderline"/>
        </w:rPr>
        <w:t xml:space="preserve"> </w:t>
      </w:r>
      <w:r w:rsidRPr="002962AD">
        <w:rPr>
          <w:sz w:val="12"/>
          <w:szCs w:val="12"/>
        </w:rPr>
        <w:t>There can be no whitewashing of the history of racial and gender discrimination in the trade union movement. For many years, labor unions were not immune from the vicious racism and sexism that was a part of virtually all American institutions, including religious and governmental entities. Some unions officially barred black workers from joining.</w:t>
      </w:r>
      <w:r w:rsidRPr="002962AD">
        <w:t xml:space="preserve"> </w:t>
      </w:r>
      <w:r w:rsidRPr="002962AD">
        <w:rPr>
          <w:rStyle w:val="StyleUnderline"/>
        </w:rPr>
        <w:t xml:space="preserve">For years, A. Philip Randolph, the African American head of the Brotherhood of Sleeping Car Porters, offered resolutions calling on the AFL-CIO to expel segregated unions, </w:t>
      </w:r>
      <w:r w:rsidRPr="002962AD">
        <w:rPr>
          <w:sz w:val="12"/>
          <w:szCs w:val="12"/>
        </w:rPr>
        <w:t>prompting an irate George Meany, president of the AFL-CIO, to lash out at Randolph at a 1959 meeting, declaring, “Who appointed you as the guardian of the Negros members in America?”99 As late as 1961, Martin Luther King, Jr. chastised the AFL-CIO for continuing to include unions that barred blacks from membership.100 In 1963, under Meany’s leadership, the AFL-CIO refused to endorse the March on Washington, even as many individual unions did actively participate. Even with all those stains of racism, however,</w:t>
      </w:r>
      <w:r w:rsidRPr="002962AD">
        <w:t xml:space="preserve"> </w:t>
      </w:r>
      <w:r w:rsidRPr="002962AD">
        <w:rPr>
          <w:rStyle w:val="StyleUnderline"/>
        </w:rPr>
        <w:t xml:space="preserve">King, Randolph, and Bayard Rustin, the organizer of the March on Washington, each argued that </w:t>
      </w:r>
      <w:r w:rsidRPr="002962AD">
        <w:rPr>
          <w:rStyle w:val="StyleUnderline"/>
          <w:highlight w:val="green"/>
        </w:rPr>
        <w:t>labor was an indispensable ally to the civil rights movement in the fight for social justice</w:t>
      </w:r>
      <w:r w:rsidRPr="002962AD">
        <w:rPr>
          <w:rStyle w:val="StyleUnderline"/>
        </w:rPr>
        <w:t xml:space="preserve">. </w:t>
      </w:r>
      <w:r w:rsidRPr="002962AD">
        <w:rPr>
          <w:sz w:val="12"/>
          <w:szCs w:val="12"/>
        </w:rPr>
        <w:t>At the 1961 annual AFL-CIO convention, King declared, “The two most dynamic and cohesive liberal forces in the country are the labor movement and the Negro freedom movement. Together we can be architects of democracy . . . .”101 Rustin, likewise, argued in 1965, “The labor movement, despite its obvious faults, has been the largest single organized force in this country pushing for progressive social legislation.” 102 A. Shared Values Fundamentally,</w:t>
      </w:r>
      <w:r w:rsidRPr="002962AD">
        <w:t xml:space="preserve"> </w:t>
      </w:r>
      <w:r w:rsidRPr="002962AD">
        <w:rPr>
          <w:rStyle w:val="StyleUnderline"/>
        </w:rPr>
        <w:t xml:space="preserve">the labor movement and the civil rights movement are </w:t>
      </w:r>
      <w:r w:rsidRPr="002962AD">
        <w:rPr>
          <w:rStyle w:val="StyleUnderline"/>
          <w:highlight w:val="green"/>
        </w:rPr>
        <w:t xml:space="preserve">both concerned about </w:t>
      </w:r>
      <w:r w:rsidRPr="002962AD">
        <w:rPr>
          <w:rStyle w:val="StyleUnderline"/>
        </w:rPr>
        <w:t xml:space="preserve">the same principles: </w:t>
      </w:r>
      <w:r w:rsidRPr="002962AD">
        <w:rPr>
          <w:rStyle w:val="StyleUnderline"/>
          <w:highlight w:val="green"/>
        </w:rPr>
        <w:t>the dignity of individuals</w:t>
      </w:r>
      <w:r w:rsidRPr="002962AD">
        <w:rPr>
          <w:rStyle w:val="StyleUnderline"/>
        </w:rPr>
        <w:t xml:space="preserve">, who have the right to be respected and valued whatever their job or race; the importance of equality, both racial and economic; the centrality of the right to vote—both for elected representatives in government and for union leadership—to bring about greater political and workplace democracy; </w:t>
      </w:r>
      <w:r w:rsidRPr="002962AD">
        <w:rPr>
          <w:rStyle w:val="StyleUnderline"/>
          <w:highlight w:val="green"/>
        </w:rPr>
        <w:t>and</w:t>
      </w:r>
      <w:r w:rsidRPr="002962AD">
        <w:rPr>
          <w:rStyle w:val="StyleUnderline"/>
        </w:rPr>
        <w:t xml:space="preserve"> the salience of </w:t>
      </w:r>
      <w:r w:rsidRPr="002962AD">
        <w:rPr>
          <w:rStyle w:val="StyleUnderline"/>
          <w:highlight w:val="green"/>
        </w:rPr>
        <w:t>human solidarity</w:t>
      </w:r>
      <w:r w:rsidRPr="002962AD">
        <w:rPr>
          <w:rStyle w:val="StyleUnderline"/>
        </w:rPr>
        <w:t>, that is the need to rise above our atomized existence to join together to improve the larger society.</w:t>
      </w:r>
      <w:r w:rsidRPr="002962AD">
        <w:t xml:space="preserve"> </w:t>
      </w:r>
      <w:r w:rsidRPr="002962AD">
        <w:rPr>
          <w:sz w:val="10"/>
          <w:szCs w:val="10"/>
        </w:rPr>
        <w:t xml:space="preserve">These common values led Randolph both to head a union, the Brotherhood of Sleeping Car Porters, and to threaten the original March on Washington in 1941, which prompted President Franklin D. Roosevelt to ban discrimination in the defense industries.103 Shared values led Rustin to head the A. Philip Randolph Institute, where he strengthened the relationship between the labor and the civil rights movements. Mutual principles led King to embrace the Montgomery bus boycott and the Selma voting rights march for racial justice on the one hand, and the Memphis sanitation workers strike and the Poor People’s Campaign for economic justice on the other. And these common values led all three men to </w:t>
      </w:r>
      <w:r w:rsidRPr="00933B37">
        <w:rPr>
          <w:sz w:val="10"/>
          <w:szCs w:val="10"/>
        </w:rPr>
        <w:t>spearhead the legendary 1963 March on Washington, with Randolph as chairman, Rustin as chief organizer, and King as the event’s most celebrated speaker. The march merged the goals of both movements—it was a march for “Jobs and Freedom”—and though it is mostly remembered as a landmark in the fight for civil rights, it originated as a labor march.104</w:t>
      </w:r>
      <w:r w:rsidRPr="00933B37">
        <w:t xml:space="preserve"> </w:t>
      </w:r>
      <w:r w:rsidRPr="00933B37">
        <w:rPr>
          <w:rStyle w:val="StyleUnderline"/>
        </w:rPr>
        <w:t>Animated by shared values, the two movements aided one another. In the 1950s, several unions supported the Montgomery bus boycott,105 and King’s Southern Christian Leadership Conference received 80% of its funding during its first year from the United Packinghouse Workers Unions of America.106 In the 1960s, the AFL-CIO provided</w:t>
      </w:r>
      <w:r w:rsidRPr="002962AD">
        <w:rPr>
          <w:rStyle w:val="StyleUnderline"/>
        </w:rPr>
        <w:t xml:space="preserve"> critical political support to help pass </w:t>
      </w:r>
      <w:r w:rsidRPr="002962AD">
        <w:rPr>
          <w:rStyle w:val="StyleUnderline"/>
          <w:highlight w:val="green"/>
        </w:rPr>
        <w:t>the Civil Rights Act</w:t>
      </w:r>
      <w:r w:rsidRPr="002962AD">
        <w:rPr>
          <w:rStyle w:val="StyleUnderline"/>
        </w:rPr>
        <w:t xml:space="preserve"> of 1964 and Voting Rights Act of 1965, with some suggesting that the former </w:t>
      </w:r>
      <w:r w:rsidRPr="002962AD">
        <w:rPr>
          <w:rStyle w:val="StyleUnderline"/>
          <w:highlight w:val="green"/>
        </w:rPr>
        <w:t>“never would have passed” without labor</w:t>
      </w:r>
      <w:r w:rsidRPr="002962AD">
        <w:rPr>
          <w:rStyle w:val="StyleUnderline"/>
        </w:rPr>
        <w:t>.</w:t>
      </w:r>
      <w:r w:rsidRPr="002962AD">
        <w:t xml:space="preserve">107 </w:t>
      </w:r>
      <w:r w:rsidRPr="00933B37">
        <w:rPr>
          <w:rStyle w:val="Emphasis"/>
        </w:rPr>
        <w:t>The coalition of the labor and civil rights movements, writes historian Michael K. Honey, “ultimately broke the back of Jim Crow.”</w:t>
      </w:r>
      <w:r w:rsidRPr="00933B37">
        <w:t xml:space="preserve">108 </w:t>
      </w:r>
      <w:r w:rsidRPr="00933B37">
        <w:rPr>
          <w:sz w:val="10"/>
          <w:szCs w:val="10"/>
        </w:rPr>
        <w:t>The civil rights movement, meanwhile, supported labor. As King noted, “If the Negro wins, labor wins.” Emancipated and energized black voters in Louisiana, he noted in his 1961 speech to the</w:t>
      </w:r>
      <w:r w:rsidRPr="002962AD">
        <w:rPr>
          <w:sz w:val="10"/>
          <w:szCs w:val="10"/>
        </w:rPr>
        <w:t xml:space="preserve"> AFL-CIO, helped repeal an antiunion “right-to-work” law.109 To formalize the partnership, Randolph worked with labor and civil rights groups and others to form an umbrella organization, the Leadership Conference on Civil and Human Rights, in 1950.110 B. Shared Interests, Shared Enemies The alliance between the civil rights and labor movements was born not only of similar values, but also of what King called “the kinship of interests.”111 Unions have a powerful interest in reducing racial discrimination and animus because racial hostility inhibits worker solidarity and union organizing, a fact well known to employers who historically sought to divide and conquer workers of different races.112 Black people, meanwhile, have an </w:t>
      </w:r>
      <w:r w:rsidRPr="002962AD">
        <w:rPr>
          <w:sz w:val="10"/>
          <w:szCs w:val="10"/>
        </w:rPr>
        <w:lastRenderedPageBreak/>
        <w:t xml:space="preserve">interest in helping organized labor because blacks are disproportionately working class, they get an even larger wage premium than whites when they join unions, and traditionally they have desired to join unions at higher rates than whites. Meanwhile, both elements of the coalition—labor and civil rights—need one another </w:t>
      </w:r>
      <w:r w:rsidRPr="00933B37">
        <w:rPr>
          <w:sz w:val="10"/>
          <w:szCs w:val="10"/>
        </w:rPr>
        <w:t>as allies in the larger fight for social justice. Racial animus has always been a key impediment to union organizing, which helps explain why the American South has historically been most resistant to unions</w:t>
      </w:r>
      <w:r w:rsidRPr="00933B37">
        <w:rPr>
          <w:rStyle w:val="StyleUnderline"/>
        </w:rPr>
        <w:t>. In the 1940s, the CIO launched “Operation Dixie” to organize the South, and part of its agenda included efforts to reduce discrimination.</w:t>
      </w:r>
      <w:r w:rsidRPr="00933B37">
        <w:t xml:space="preserve"> As historian Tami Friedman notes, the CIO, with a $1 million war chest and 250 organizers, set out in 1946 to organize at least one million workers by the end of the year. </w:t>
      </w:r>
      <w:r w:rsidRPr="00933B37">
        <w:rPr>
          <w:rStyle w:val="StyleUnderline"/>
        </w:rPr>
        <w:t>The AFL also made a pledge to organize one million Southern workers. The threat to Southern segregationists was clear as CIO President Philip Murray promised both “political and economic emancipation” for Southern workers and vowed to defeat two major segregationists in Mississippi.</w:t>
      </w:r>
      <w:r w:rsidRPr="00933B37">
        <w:t xml:space="preserve">113 W.E.B. </w:t>
      </w:r>
      <w:r w:rsidRPr="00933B37">
        <w:rPr>
          <w:rStyle w:val="StyleUnderline"/>
        </w:rPr>
        <w:t xml:space="preserve">Du Bois called the CIO the best hope for equal rights in the post-World War II era.114 </w:t>
      </w:r>
      <w:r w:rsidRPr="00933B37">
        <w:rPr>
          <w:sz w:val="8"/>
          <w:szCs w:val="8"/>
        </w:rPr>
        <w:t>With President Truman also beginning to move forward on civil rights, Southern segregationists ramped up their antiunion efforts. As the CIO began Operation Dixie, Southern Democrats joined Northern Republicans in voting for the Taft-Hartley legislation to cripple union organizing. Friedman writes, While the measure is often seen as the work of a Republican-dominated Congress, southern Democrats were instrumental in its passage; in both houses, over 80 percent of southern Democrats backed the bill. After President Truman vetoed the legislation, 90 percent of southern Democrats in the House of Representatives and over 77 percent of those in the Senate helped override his action.115 Southern conservatives feared that if unions united working class whites and blacks, it could upend the politics of the South, where Jim Crow laws helped keep white and black workers on opposite sides of the political fence. White Southerners pushed the argument that unions</w:t>
      </w:r>
      <w:r w:rsidRPr="002962AD">
        <w:rPr>
          <w:sz w:val="8"/>
          <w:szCs w:val="8"/>
        </w:rPr>
        <w:t xml:space="preserve"> could bring “black domination in the South.”116 For King, the unity of interests of labor and civil rights groups was underlined by segregationist opposition to both. He noted, “[T]he forces that are anti-Negro are by and large anti-labor.”117 He told the AFL-CIO in 1961 that “the labor-hater and labor-baiter is virtually always a twin-headed creature spewing anti-Negro epithets from one mouth and antilabor propaganda from the other mouth.”118 Southern segregationists followed up their support for the anti-labor TaftHartley Act of 1947 with an array of state-based “right to work” laws, which weaken unions by allowing employees to be “free riders”—benefiting from union collective bargaining but not contributing dues. To this day, the states most resistant to unions are those in the former Confederacy and Jim Crow South. Of the seventeen states that had legally required segregation prior to Brown v. Board of Education, twelve are today “right to work” states.119 All five states that ban collective bargaining with public employees—Georgia, North Carolina, South Carolina, Texas, and Virginia—are from the Jim Crow South.120 And, according to the Bureau of Labor Statistics, the eleven states with the lowest rates of unionization are North Carolina, Arkansas, Georgia, Louisiana, Mississippi, South Carolina, Virginia, Tennessee, T exas, Oklahoma, and Florida. All of these states were formerly segregated.121 Meanwhile, just as labor has an interest in reducing racial animus to promote organizing, black Americans have always had an interest in promoting a stronger labor movement. As King noted, “Negroes are almost entirely a working people,” far more likely to be employees than employers.122 While unions for many years did practice racial discrimination, the stereotype of the typical union member as an aging white, male, blue-collar worker today is outdated. According to the Bureau of Labor Statistics, in 2012, 62% of workers represented by unions were female, African American, Asian, and/or Latino.123 Blacks also benefit disproportionately from joining a union. In 2006, according to the Leadership Conference on Civil and Human Rights, the umbrella group for labor, civil rights, and religious groups, the wage premium was 30% for the typical union worker, but 36% for unionized African Americans as compared with their nonunion counterparts, and 46% for unionized Hispanic workers as compared with nonunionized Hispanics. The Leadership Conference noted: “Even after taking into account factors that affect wages (experience, education, region, industry, occupation and marital status), union wage premiums for women and people of color remain sizable— 10.5 percent for women, 20.3 percent for African Americans, 21.9 percent for Hispanics and 16.7 percent for Asian Americans.”124 Minority and female workers appear to have a higher wage premium in part because unions negotiate uniform wages and benefits (reducing chances for discrimination) and because women and minorities are overrepresented in low wage fields, where the union premium tends to be higher.125 Not surprisingly, African Americans are substantially more likely to desire to join a union—and are therefore especially hurt by current laws that impose weak penalties on firms that engage in unfair labor practices. According to Harvard University economist Richard B. Freeman and Joel Rogers of the University of Wisconsin, 59% of black workers (compared with 28% of nonblack workers) support organizing their workplace. Women are also more likely than men to support organizing (35% to 27%).126 Finally, both the labor and civil rights movements know that a partnership makes them each stronger than they would be individually. As Bayard Rustin argued in his famous article, From Protest to Politics: “Neither [the labor] movement nor the country’s twenty million black people can win political power alone. We need allies.”127 C. Shared Tactics Bound by common values, interests, and enemies, the labor movement and the civil rights movement also share common tactics. As King noted in his 1961 address to the AFL-CIO, the civil rights movement learned from the labor movement that it cannot rely on the charity of those in charge, and that power had to be seized because, as Victor Hugo noted, “there was always more misery in the lower classes than there was humanity in the upper classes.” King told the audience: “Negroes in the United States read this history of labor and find that it mirrors their own experience.”128 He drew parallels between the 1936 sitdown strike of autoworkers and the 1960s lunch counter sit-ins of black youth. In a 1961 speech to the United Auto Workers, King said that in the 1930s, “you creatively stood up for your rights by sitting down at your machines, just as our courageous students are sitting down at lunch counters across the South.” The civil rights movement’s use of “sit-ins, civil disobedience and protests” mimicked the labor movement’s use of “strikes,” and “demonstrations.”129 Interestingly, Southern segregationists also used the same tactic against civil rights supporters as firms use today against workers trying to join a union: economic intimidation. In the 1950s, a number of Southern states passed legislation banning teachers from being members of “subversive” organizations, including the NAACP, thus forcing teachers to choose between resigning their NAACP membership and losing their jobs.130 Likewise, employers who were part of the White Citizens’ Councils in Southern states used economic pressure and intimidation to coerce blacks to withdraw from petitions supportive of racial integration.131 Civil rights groups see echoes from the Jim Crow past in today’s efforts by corporations to fire employees for exercising their rights to join a union.</w:t>
      </w:r>
      <w:r w:rsidRPr="002962AD">
        <w:t xml:space="preserve"> </w:t>
      </w:r>
    </w:p>
    <w:p w14:paraId="656E7558" w14:textId="77777777" w:rsidR="008E0508" w:rsidRPr="002962AD" w:rsidRDefault="008E0508" w:rsidP="008E0508">
      <w:r w:rsidRPr="002962AD">
        <w:rPr>
          <w:rStyle w:val="StyleUnderline"/>
        </w:rPr>
        <w:t xml:space="preserve">V. LABOR ENHANCES THE PROTECTIONS OF THE CIVIL RIGHTS ACT  Finally, it is fitting to include protections for labor organizing under the Civil Rights Act because the existence of a union in a workplace can, for a variety of reasons, discourage discrimination based on factors such as race and gender. In this way, adding labor organizing can advance the original underlying goals of the act itself. </w:t>
      </w:r>
      <w:r w:rsidRPr="002962AD">
        <w:rPr>
          <w:sz w:val="16"/>
        </w:rPr>
        <w:t xml:space="preserve">A. Unions Decrease Employer Discretion to Discriminate </w:t>
      </w:r>
      <w:r w:rsidRPr="002962AD">
        <w:rPr>
          <w:rStyle w:val="StyleUnderline"/>
        </w:rPr>
        <w:t xml:space="preserve">For one thing, </w:t>
      </w:r>
      <w:r w:rsidRPr="002962AD">
        <w:rPr>
          <w:rStyle w:val="StyleUnderline"/>
          <w:highlight w:val="green"/>
        </w:rPr>
        <w:t xml:space="preserve">unions decrease </w:t>
      </w:r>
      <w:r w:rsidRPr="002962AD">
        <w:rPr>
          <w:rStyle w:val="StyleUnderline"/>
        </w:rPr>
        <w:t xml:space="preserve">the discretion of </w:t>
      </w:r>
      <w:r w:rsidRPr="002962AD">
        <w:rPr>
          <w:rStyle w:val="StyleUnderline"/>
          <w:highlight w:val="green"/>
        </w:rPr>
        <w:t xml:space="preserve">employers </w:t>
      </w:r>
      <w:r w:rsidRPr="002962AD">
        <w:rPr>
          <w:rStyle w:val="StyleUnderline"/>
        </w:rPr>
        <w:t xml:space="preserve">to make arbitrary and </w:t>
      </w:r>
      <w:r w:rsidRPr="002962AD">
        <w:rPr>
          <w:rStyle w:val="StyleUnderline"/>
          <w:highlight w:val="green"/>
        </w:rPr>
        <w:t>abusive decisions</w:t>
      </w:r>
      <w:r w:rsidRPr="002962AD">
        <w:rPr>
          <w:rStyle w:val="StyleUnderline"/>
        </w:rPr>
        <w:t xml:space="preserve"> to fire workers or to pay some workers more than others—which can reduce the opportunity for discrimination.</w:t>
      </w:r>
      <w:r w:rsidRPr="002962AD">
        <w:rPr>
          <w:sz w:val="16"/>
        </w:rPr>
        <w:t xml:space="preserve"> Many Americans do not realize that most employees work “at will,” meaning they can be fired for any reason or no reason at all. Unions, by contrast, usually bargain for the right to be fired only for “just cause.” This higher standard for termination helps minority or female employees who are discriminated against because it is much easier to prove that a termination was unjust or arbitrary rather than having to go further and prove that it was also motivated by race or sex discrimination. </w:t>
      </w:r>
      <w:r w:rsidRPr="002962AD">
        <w:rPr>
          <w:rStyle w:val="StyleUnderline"/>
        </w:rPr>
        <w:t xml:space="preserve">Likewise, because </w:t>
      </w:r>
      <w:r w:rsidRPr="002962AD">
        <w:rPr>
          <w:rStyle w:val="StyleUnderline"/>
          <w:highlight w:val="green"/>
        </w:rPr>
        <w:t xml:space="preserve">unions </w:t>
      </w:r>
      <w:r w:rsidRPr="002962AD">
        <w:rPr>
          <w:rStyle w:val="StyleUnderline"/>
        </w:rPr>
        <w:t>tend to bargain for uniform wages, they</w:t>
      </w:r>
      <w:r w:rsidRPr="002962AD">
        <w:rPr>
          <w:rStyle w:val="StyleUnderline"/>
          <w:highlight w:val="green"/>
        </w:rPr>
        <w:t xml:space="preserve"> reduce employer discretion to pay minority</w:t>
      </w:r>
      <w:r w:rsidRPr="002962AD">
        <w:rPr>
          <w:rStyle w:val="StyleUnderline"/>
        </w:rPr>
        <w:t xml:space="preserve"> and female </w:t>
      </w:r>
      <w:r w:rsidRPr="002962AD">
        <w:rPr>
          <w:rStyle w:val="StyleUnderline"/>
          <w:highlight w:val="green"/>
        </w:rPr>
        <w:t xml:space="preserve">employees less </w:t>
      </w:r>
      <w:r w:rsidRPr="002962AD">
        <w:rPr>
          <w:rStyle w:val="StyleUnderline"/>
        </w:rPr>
        <w:t>than white and male employees. Researchers find that the greater use of “objective pay setting criteria such as job classification and tenure” helps explain why the wage differentials between men and women and blacks and whites tend to be lower in unionized firms than in nonunionized firms.</w:t>
      </w:r>
      <w:r w:rsidRPr="002962AD">
        <w:rPr>
          <w:sz w:val="16"/>
        </w:rPr>
        <w:t xml:space="preserve">132 As the Leadership Conference on Civil Rights (Leadership Conference) notes, “Collective bargaining agreements set terms and conditions of employment in unionized workplaces, making employment practices more transparent and, hence, less likely to be arbitrary and discriminatory.”133 Sometimes, negotiated contracts provide bans on discrimination, which can, according to the Leadership Conference, add “another layer of protection” for employees.134 </w:t>
      </w:r>
      <w:r w:rsidRPr="002962AD">
        <w:rPr>
          <w:rStyle w:val="StyleUnderline"/>
        </w:rPr>
        <w:t xml:space="preserve">Unions also educate workers about their rights, so union members are more likely to recognize when wrongdoing or discrimination has occurred. Because </w:t>
      </w:r>
      <w:r w:rsidRPr="002962AD">
        <w:rPr>
          <w:rStyle w:val="StyleUnderline"/>
          <w:highlight w:val="green"/>
        </w:rPr>
        <w:t>unions</w:t>
      </w:r>
      <w:r w:rsidRPr="002962AD">
        <w:rPr>
          <w:rStyle w:val="StyleUnderline"/>
        </w:rPr>
        <w:t xml:space="preserve"> provide a </w:t>
      </w:r>
      <w:r w:rsidRPr="002962AD">
        <w:rPr>
          <w:rStyle w:val="StyleUnderline"/>
          <w:highlight w:val="green"/>
        </w:rPr>
        <w:t>counterbalance</w:t>
      </w:r>
      <w:r w:rsidRPr="002962AD">
        <w:rPr>
          <w:rStyle w:val="StyleUnderline"/>
        </w:rPr>
        <w:t xml:space="preserve"> to management’s </w:t>
      </w:r>
      <w:r w:rsidRPr="002962AD">
        <w:rPr>
          <w:rStyle w:val="StyleUnderline"/>
          <w:highlight w:val="green"/>
        </w:rPr>
        <w:t xml:space="preserve">authority, </w:t>
      </w:r>
      <w:r w:rsidRPr="002962AD">
        <w:rPr>
          <w:rStyle w:val="StyleUnderline"/>
        </w:rPr>
        <w:t xml:space="preserve">the mere presence of the union can often deter abusive employer practices, including discrimination. </w:t>
      </w:r>
      <w:r w:rsidRPr="002962AD">
        <w:rPr>
          <w:sz w:val="16"/>
        </w:rPr>
        <w:t xml:space="preserve">B. Union Procedures and Support </w:t>
      </w:r>
      <w:r w:rsidRPr="002962AD">
        <w:rPr>
          <w:rStyle w:val="StyleUnderline"/>
        </w:rPr>
        <w:t>In addition to reducing management’s discretion to discriminate and leveling the playing field, unions usually bargain for contracts that put into place procedures to address grievances—including those having to do with race or sex discrimination—that can address problems more efficiently and cheaply than litigation.</w:t>
      </w:r>
      <w:r w:rsidRPr="002962AD">
        <w:rPr>
          <w:sz w:val="16"/>
        </w:rPr>
        <w:t xml:space="preserve"> As Julius Getman of the University of Texas notes, the grievance process established under collective bargaining agreements usually provides that “employer decisions may be challenged before a neutral thirdparty arbitrator with broad powers to review and set aside.”135 These grievance procedures provide an important supplement to civil rights protections. The Leadership Conference notes: </w:t>
      </w:r>
      <w:r w:rsidRPr="002962AD">
        <w:rPr>
          <w:rStyle w:val="StyleUnderline"/>
        </w:rPr>
        <w:t xml:space="preserve">While not a substitute for the right to go to court, access to the grievance process is important to women and people of color, </w:t>
      </w:r>
      <w:r w:rsidRPr="002962AD">
        <w:rPr>
          <w:rStyle w:val="StyleUnderline"/>
        </w:rPr>
        <w:lastRenderedPageBreak/>
        <w:t>because it is less expensive, time-consuming and contentious than litigation; it engages the union directly in representing aggrieved workers; and it promotes faster resolution of disputes.</w:t>
      </w:r>
      <w:r w:rsidRPr="002962AD">
        <w:rPr>
          <w:sz w:val="16"/>
        </w:rPr>
        <w:t xml:space="preserve">136 Research by Ann Hodges of the University of Richmond found that on the question of sexual harassment, union grievance procedures are “generally quicker and less expensive than litigation” yet still provide access to “a neutral arbitrator.”137 </w:t>
      </w:r>
      <w:r w:rsidRPr="002962AD">
        <w:rPr>
          <w:rStyle w:val="StyleUnderline"/>
        </w:rPr>
        <w:t>Moreover, in instances where employees do wish to bring discrimination suits all the way to federal court</w:t>
      </w:r>
      <w:r w:rsidRPr="002962AD">
        <w:rPr>
          <w:rStyle w:val="StyleUnderline"/>
          <w:highlight w:val="green"/>
        </w:rPr>
        <w:t>, unions</w:t>
      </w:r>
      <w:r w:rsidRPr="002962AD">
        <w:rPr>
          <w:rStyle w:val="StyleUnderline"/>
        </w:rPr>
        <w:t xml:space="preserve"> can </w:t>
      </w:r>
      <w:r w:rsidRPr="002962AD">
        <w:rPr>
          <w:rStyle w:val="StyleUnderline"/>
          <w:highlight w:val="green"/>
        </w:rPr>
        <w:t>provide legal counsel</w:t>
      </w:r>
      <w:r w:rsidRPr="002962AD">
        <w:rPr>
          <w:rStyle w:val="StyleUnderline"/>
        </w:rPr>
        <w:t xml:space="preserve"> to discrimination victims, as well as financial benefits to help compensate </w:t>
      </w:r>
      <w:r w:rsidRPr="002962AD">
        <w:rPr>
          <w:rStyle w:val="StyleUnderline"/>
          <w:highlight w:val="green"/>
        </w:rPr>
        <w:t>for wages lost</w:t>
      </w:r>
      <w:r w:rsidRPr="002962AD">
        <w:rPr>
          <w:rStyle w:val="StyleUnderline"/>
        </w:rPr>
        <w:t xml:space="preserve"> during a suit. Says the Leadership Conference: “The added heft unions bring in challenging discrimination is critical: fair employment laws ban a panoply of practices that have the intention or effect of discriminating, but equal opportunity is not a self-enforcing promise.”</w:t>
      </w:r>
      <w:r w:rsidRPr="002962AD">
        <w:rPr>
          <w:sz w:val="16"/>
        </w:rPr>
        <w:t xml:space="preserve">138 Unions offer other protections against discrimination. In cases of sexual harassment, for example, managers often retaliate against employees who dare to complain, which can effectively intimidate victims. Hodges found that unions often protect against such retaliation. Likewise, because unions represent all members, they can build up institutional memory of discrimination and identify larger patterns by employers that an individual victim might miss.139 </w:t>
      </w:r>
      <w:r w:rsidRPr="002962AD">
        <w:rPr>
          <w:rStyle w:val="StyleUnderline"/>
        </w:rPr>
        <w:t>The protections that unions provide against discrimination are especially important in low-wage jobs, where employers are both more likely to act arbitrarily and where women and employees of color are more likely to be concentrated.140 Overall, researchers find that plaintiffs in unionized firms are more likely to be successful with their employment discrimination suits; and they are “less likely to be dismissed or to settle early.</w:t>
      </w:r>
      <w:r w:rsidRPr="002962AD">
        <w:t>”141 In total, scholars conclude that, for a variety of reasons—including more uniform pay scales and the availability of grievance procedures—there appears to be “less discrimination among union workers.”142</w:t>
      </w:r>
    </w:p>
    <w:p w14:paraId="5998AEB2" w14:textId="77777777" w:rsidR="008E0508" w:rsidRPr="00395C76" w:rsidRDefault="008E0508" w:rsidP="008E0508"/>
    <w:p w14:paraId="5172DAEC" w14:textId="77777777" w:rsidR="008E0508" w:rsidRPr="002962AD" w:rsidRDefault="008E0508" w:rsidP="008E0508"/>
    <w:p w14:paraId="3E457E07" w14:textId="77777777" w:rsidR="008E0508" w:rsidRDefault="008E0508" w:rsidP="008E0508">
      <w:pPr>
        <w:pStyle w:val="Heading2"/>
      </w:pPr>
      <w:r>
        <w:lastRenderedPageBreak/>
        <w:t>Case</w:t>
      </w:r>
    </w:p>
    <w:p w14:paraId="39DF5072" w14:textId="77777777" w:rsidR="008E0508" w:rsidRDefault="008E0508" w:rsidP="008E0508">
      <w:pPr>
        <w:pStyle w:val="Heading4"/>
      </w:pPr>
      <w:r>
        <w:t xml:space="preserve">2. Unions solve the material harms the K has identified </w:t>
      </w:r>
    </w:p>
    <w:p w14:paraId="471DFF8D" w14:textId="77777777" w:rsidR="008E0508" w:rsidRPr="0039660C" w:rsidRDefault="008E0508" w:rsidP="008E0508">
      <w:r w:rsidRPr="005034AD">
        <w:rPr>
          <w:b/>
          <w:bCs/>
          <w:sz w:val="26"/>
          <w:szCs w:val="26"/>
        </w:rPr>
        <w:t>Wuest 24</w:t>
      </w:r>
      <w:r>
        <w:t xml:space="preserve"> </w:t>
      </w:r>
      <w:r w:rsidRPr="005034AD">
        <w:rPr>
          <w:sz w:val="16"/>
          <w:szCs w:val="16"/>
        </w:rPr>
        <w:t>(Joanna Wuest is Assistant Professor of Women's, Gender, and Sexuality Studies at Stony Brook University. She holds a Ph. D. in Political Science and a Graduate Certificate in Women's, Gender, and Sexuality Studies from the University of Pennsylvania, “Queer Working-Class Politics and the U.S. Labor Movement”, 2024-05-13, https://newlaborforum.cuny.edu/2024/05/13/queer-working-class-politics-and-the-u-s-labor-movement/) CT</w:t>
      </w:r>
    </w:p>
    <w:p w14:paraId="64E1B1C4" w14:textId="77777777" w:rsidR="008E0508" w:rsidRPr="00A10B56" w:rsidRDefault="008E0508" w:rsidP="008E0508">
      <w:pPr>
        <w:rPr>
          <w:sz w:val="16"/>
        </w:rPr>
      </w:pPr>
      <w:r w:rsidRPr="0039660C">
        <w:rPr>
          <w:rStyle w:val="StyleUnderline"/>
        </w:rPr>
        <w:t xml:space="preserve">In the early months of 2020, </w:t>
      </w:r>
      <w:r w:rsidRPr="005824B3">
        <w:rPr>
          <w:rStyle w:val="StyleUnderline"/>
          <w:highlight w:val="green"/>
        </w:rPr>
        <w:t>queer Starbucks baristas</w:t>
      </w:r>
      <w:r w:rsidRPr="0039660C">
        <w:rPr>
          <w:rStyle w:val="StyleUnderline"/>
        </w:rPr>
        <w:t xml:space="preserve"> brewed a plan to </w:t>
      </w:r>
      <w:r w:rsidRPr="005824B3">
        <w:rPr>
          <w:rStyle w:val="StyleUnderline"/>
          <w:highlight w:val="green"/>
        </w:rPr>
        <w:t>challenge</w:t>
      </w:r>
      <w:r w:rsidRPr="0039660C">
        <w:rPr>
          <w:rStyle w:val="StyleUnderline"/>
        </w:rPr>
        <w:t xml:space="preserve"> their low wages and </w:t>
      </w:r>
      <w:r w:rsidRPr="005824B3">
        <w:rPr>
          <w:rStyle w:val="StyleUnderline"/>
          <w:highlight w:val="green"/>
        </w:rPr>
        <w:t>workplace discrimination</w:t>
      </w:r>
      <w:r w:rsidRPr="0039660C">
        <w:rPr>
          <w:rStyle w:val="StyleUnderline"/>
        </w:rPr>
        <w:t>. I</w:t>
      </w:r>
      <w:r w:rsidRPr="005034AD">
        <w:rPr>
          <w:sz w:val="16"/>
        </w:rPr>
        <w:t xml:space="preserve"> first learned about the campaign while attending a national LGBTQ+ advocacy meeting where a group of these workers previewed their organizing agenda. Sitting in a dim hotel conference room, </w:t>
      </w:r>
      <w:r w:rsidRPr="004B7CF6">
        <w:rPr>
          <w:rStyle w:val="StyleUnderline"/>
        </w:rPr>
        <w:t xml:space="preserve">I listened to the baristas </w:t>
      </w:r>
      <w:r w:rsidRPr="005824B3">
        <w:rPr>
          <w:rStyle w:val="StyleUnderline"/>
          <w:highlight w:val="green"/>
        </w:rPr>
        <w:t>share</w:t>
      </w:r>
      <w:r w:rsidRPr="004B7CF6">
        <w:rPr>
          <w:rStyle w:val="StyleUnderline"/>
        </w:rPr>
        <w:t xml:space="preserve"> their </w:t>
      </w:r>
      <w:r w:rsidRPr="005824B3">
        <w:rPr>
          <w:rStyle w:val="StyleUnderline"/>
          <w:highlight w:val="green"/>
        </w:rPr>
        <w:t>experiences</w:t>
      </w:r>
      <w:r w:rsidRPr="004B7CF6">
        <w:rPr>
          <w:rStyle w:val="StyleUnderline"/>
        </w:rPr>
        <w:t>, which mixed episodes of humiliation and financial hardship—a trans worker’s “</w:t>
      </w:r>
      <w:r w:rsidRPr="005824B3">
        <w:rPr>
          <w:rStyle w:val="StyleUnderline"/>
          <w:highlight w:val="green"/>
        </w:rPr>
        <w:t>dead name</w:t>
      </w:r>
      <w:r w:rsidRPr="004B7CF6">
        <w:rPr>
          <w:rStyle w:val="StyleUnderline"/>
        </w:rPr>
        <w:t xml:space="preserve">” (pre-transition name) that </w:t>
      </w:r>
      <w:r w:rsidRPr="005824B3">
        <w:rPr>
          <w:rStyle w:val="StyleUnderline"/>
          <w:highlight w:val="green"/>
        </w:rPr>
        <w:t>reappeared on</w:t>
      </w:r>
      <w:r w:rsidRPr="004B7CF6">
        <w:rPr>
          <w:rStyle w:val="StyleUnderline"/>
        </w:rPr>
        <w:t xml:space="preserve"> each week’s </w:t>
      </w:r>
      <w:r w:rsidRPr="005824B3">
        <w:rPr>
          <w:rStyle w:val="StyleUnderline"/>
          <w:highlight w:val="green"/>
        </w:rPr>
        <w:t>work calendar</w:t>
      </w:r>
      <w:r w:rsidRPr="004B7CF6">
        <w:rPr>
          <w:rStyle w:val="StyleUnderline"/>
        </w:rPr>
        <w:t>; a work calendar that never listed one worker’s name (dead or chosen) enough times to keep their name on an apartment lease. Many of</w:t>
      </w:r>
      <w:r w:rsidRPr="0039660C">
        <w:rPr>
          <w:rStyle w:val="StyleUnderline"/>
        </w:rPr>
        <w:t xml:space="preserve"> the workers shared their disillusionment with a company that had portrayed itself as corporate</w:t>
      </w:r>
      <w:r>
        <w:rPr>
          <w:rStyle w:val="StyleUnderline"/>
        </w:rPr>
        <w:t xml:space="preserve"> </w:t>
      </w:r>
      <w:r w:rsidRPr="0039660C">
        <w:rPr>
          <w:rStyle w:val="StyleUnderline"/>
        </w:rPr>
        <w:t>America’s trans rights vanguardist. In fact, Starbucks had just released its #whatsyourname advertising campaign, which featured trans and gender-diverse customers asking to have their chosen names scribbled onto coffee cups.[1] Challenging the company’s rosy narrative, UNITE HERE issued press releases in February 2020 documenting Starbucks baristas’ complaints of discrimination, low wages, and too few hours.[2]</w:t>
      </w:r>
      <w:r>
        <w:rPr>
          <w:rStyle w:val="StyleUnderline"/>
        </w:rPr>
        <w:t xml:space="preserve"> </w:t>
      </w:r>
      <w:r w:rsidRPr="005824B3">
        <w:rPr>
          <w:rStyle w:val="StyleUnderline"/>
          <w:highlight w:val="green"/>
        </w:rPr>
        <w:t>LGBTQ+ advocacy</w:t>
      </w:r>
      <w:r w:rsidRPr="0039660C">
        <w:rPr>
          <w:rStyle w:val="StyleUnderline"/>
        </w:rPr>
        <w:t xml:space="preserve"> and leadership appear </w:t>
      </w:r>
      <w:r w:rsidRPr="005824B3">
        <w:rPr>
          <w:rStyle w:val="StyleUnderline"/>
          <w:highlight w:val="green"/>
        </w:rPr>
        <w:t>central to</w:t>
      </w:r>
      <w:r w:rsidRPr="0039660C">
        <w:rPr>
          <w:rStyle w:val="StyleUnderline"/>
        </w:rPr>
        <w:t xml:space="preserve"> a new generation of </w:t>
      </w:r>
      <w:r w:rsidRPr="005824B3">
        <w:rPr>
          <w:rStyle w:val="StyleUnderline"/>
          <w:highlight w:val="green"/>
        </w:rPr>
        <w:t>labor militants</w:t>
      </w:r>
      <w:r w:rsidRPr="0039660C">
        <w:rPr>
          <w:rStyle w:val="StyleUnderline"/>
        </w:rPr>
        <w:t>. Take for example the Starbucks workers who have voted to unionize over 350 cafes.[3] Reflecting on these efforts, the AFL-CIO’s Pride at Work executive director Jerame Davis remarked that the union drive was “one of the queerest union campaigns I’ve ever seen.”</w:t>
      </w:r>
      <w:r w:rsidRPr="005034AD">
        <w:rPr>
          <w:sz w:val="16"/>
        </w:rPr>
        <w:t xml:space="preserve">[4] In June of that year, over 3,000 Starbucks Workers United members struck against the company’s decision to prohibit in-store Pride decorations, a policy that some perceived as capitulating to rising anti-LGBTQ+ sentiment.[5] Beyond Starbucks, Pride at Work has received an influx of requests from labor leaders seeking advice on queer-inclusive contract provisions.[6] Among international unions, the United Auto Workers (UAW) recently created an LGBTQ+ caucus, and the American Federation of Teachers (AFT) have agitated for trans teachers’ and students’ rights.[7] Now is an appropriate time to assess why queer advocacy seems commonsense to many of today’s unionized workers. </w:t>
      </w:r>
      <w:r w:rsidRPr="0039660C">
        <w:rPr>
          <w:rStyle w:val="StyleUnderline"/>
        </w:rPr>
        <w:t xml:space="preserve">One answer is that </w:t>
      </w:r>
      <w:r w:rsidRPr="005824B3">
        <w:rPr>
          <w:rStyle w:val="StyleUnderline"/>
          <w:highlight w:val="green"/>
        </w:rPr>
        <w:t>unions promot</w:t>
      </w:r>
      <w:r w:rsidRPr="004B7CF6">
        <w:rPr>
          <w:rStyle w:val="StyleUnderline"/>
        </w:rPr>
        <w:t>ing</w:t>
      </w:r>
      <w:r w:rsidRPr="0039660C">
        <w:rPr>
          <w:rStyle w:val="StyleUnderline"/>
        </w:rPr>
        <w:t xml:space="preserve"> </w:t>
      </w:r>
      <w:r w:rsidRPr="005824B3">
        <w:rPr>
          <w:rStyle w:val="StyleUnderline"/>
          <w:highlight w:val="green"/>
        </w:rPr>
        <w:t>LGBTQ+</w:t>
      </w:r>
      <w:r w:rsidRPr="0039660C">
        <w:rPr>
          <w:rStyle w:val="StyleUnderline"/>
        </w:rPr>
        <w:t xml:space="preserve"> issues can deliver—through negotiations—often </w:t>
      </w:r>
      <w:r w:rsidRPr="005824B3">
        <w:rPr>
          <w:rStyle w:val="StyleUnderline"/>
          <w:highlight w:val="green"/>
        </w:rPr>
        <w:t>more readily than civil rights law</w:t>
      </w:r>
      <w:r w:rsidRPr="0039660C">
        <w:rPr>
          <w:rStyle w:val="StyleUnderline"/>
        </w:rPr>
        <w:t xml:space="preserve"> or supposedly progressive corporations can.</w:t>
      </w:r>
      <w:r w:rsidRPr="005034AD">
        <w:rPr>
          <w:sz w:val="16"/>
        </w:rPr>
        <w:t xml:space="preserve"> However, inspiring as an unabashedly queer working-class politics might be—that is, an approach to labor struggle that centers specific LGBTQ+ reforms such as antidiscrimination contract provisions and trans-inclusive healthcare plans—organized labor’s ability to improve queer workers’ lives stems ultimately from its power to raise standards for all workers. This is in no small part because the basic union contract gains that positively impact LGBTQ+ workers are essentially the same ones that address the health, income, and housing needs of all workers. . . . [O]rganized labor’s ability to improve queer workers’ lives stems ultimately from its power to raise standards for all workers. In what follows, I document historic and contemporary instances where labor unions have embraced LGBTQ+ equality reforms while highlighting the power that across-the-board economic issues have for all workers—queer or not. Although the former are essential to creating equality within the working class, the latter hold the most potential for improving LGBTQ+ workers’ lives and for creating bonds of solidarity among workers in an age where economic fears are so regularly redirected toward anti-queer scapegoating ends. The Queer Appeal of Unions </w:t>
      </w:r>
      <w:r w:rsidRPr="005824B3">
        <w:rPr>
          <w:rStyle w:val="Emphasis"/>
          <w:highlight w:val="green"/>
        </w:rPr>
        <w:t>Queer workers’ organizations</w:t>
      </w:r>
      <w:r w:rsidRPr="004B7CF6">
        <w:rPr>
          <w:rStyle w:val="Emphasis"/>
        </w:rPr>
        <w:t xml:space="preserve"> and the broader trade union movement frequently </w:t>
      </w:r>
      <w:r w:rsidRPr="005824B3">
        <w:rPr>
          <w:rStyle w:val="Emphasis"/>
          <w:highlight w:val="green"/>
        </w:rPr>
        <w:t>provide protections</w:t>
      </w:r>
      <w:r w:rsidRPr="004B7CF6">
        <w:rPr>
          <w:rStyle w:val="Emphasis"/>
        </w:rPr>
        <w:t xml:space="preserve"> and benefits </w:t>
      </w:r>
      <w:r w:rsidRPr="005824B3">
        <w:rPr>
          <w:rStyle w:val="Emphasis"/>
          <w:highlight w:val="green"/>
        </w:rPr>
        <w:t>that legislators</w:t>
      </w:r>
      <w:r w:rsidRPr="004B7CF6">
        <w:rPr>
          <w:rStyle w:val="Emphasis"/>
        </w:rPr>
        <w:t xml:space="preserve">, courts, and corporations </w:t>
      </w:r>
      <w:r w:rsidRPr="005824B3">
        <w:rPr>
          <w:rStyle w:val="Emphasis"/>
          <w:highlight w:val="green"/>
        </w:rPr>
        <w:t>are</w:t>
      </w:r>
      <w:r w:rsidRPr="004B7CF6">
        <w:rPr>
          <w:rStyle w:val="Emphasis"/>
        </w:rPr>
        <w:t xml:space="preserve"> often unable </w:t>
      </w:r>
      <w:r w:rsidRPr="004B7CF6">
        <w:rPr>
          <w:rStyle w:val="Emphasis"/>
        </w:rPr>
        <w:lastRenderedPageBreak/>
        <w:t xml:space="preserve">or </w:t>
      </w:r>
      <w:r w:rsidRPr="005824B3">
        <w:rPr>
          <w:rStyle w:val="Emphasis"/>
          <w:highlight w:val="green"/>
        </w:rPr>
        <w:t>unwilling to deliver</w:t>
      </w:r>
      <w:r w:rsidRPr="005034AD">
        <w:rPr>
          <w:sz w:val="16"/>
        </w:rPr>
        <w:t xml:space="preserve">. A look at demographics is instructive here. </w:t>
      </w:r>
      <w:r w:rsidRPr="005824B3">
        <w:rPr>
          <w:rStyle w:val="StyleUnderline"/>
          <w:highlight w:val="green"/>
        </w:rPr>
        <w:t>LGBTQ+ Americans experience higher</w:t>
      </w:r>
      <w:r w:rsidRPr="004B7CF6">
        <w:rPr>
          <w:rStyle w:val="StyleUnderline"/>
        </w:rPr>
        <w:t xml:space="preserve"> rates of </w:t>
      </w:r>
      <w:r w:rsidRPr="005824B3">
        <w:rPr>
          <w:rStyle w:val="StyleUnderline"/>
          <w:highlight w:val="green"/>
        </w:rPr>
        <w:t>poverty than</w:t>
      </w:r>
      <w:r w:rsidRPr="004B7CF6">
        <w:rPr>
          <w:rStyle w:val="StyleUnderline"/>
        </w:rPr>
        <w:t xml:space="preserve"> their </w:t>
      </w:r>
      <w:r w:rsidRPr="005034AD">
        <w:rPr>
          <w:rStyle w:val="StyleUnderline"/>
        </w:rPr>
        <w:t>straight</w:t>
      </w:r>
      <w:r w:rsidRPr="004B7CF6">
        <w:rPr>
          <w:rStyle w:val="StyleUnderline"/>
        </w:rPr>
        <w:t xml:space="preserve"> </w:t>
      </w:r>
      <w:r w:rsidRPr="005824B3">
        <w:rPr>
          <w:rStyle w:val="StyleUnderline"/>
          <w:highlight w:val="green"/>
        </w:rPr>
        <w:t>cisgender peers</w:t>
      </w:r>
      <w:r w:rsidRPr="004B7CF6">
        <w:rPr>
          <w:rStyle w:val="StyleUnderline"/>
        </w:rPr>
        <w:t xml:space="preserve"> in a country where high rates of debt, inadequate health insurance, and at-will employment are already widespread.</w:t>
      </w:r>
      <w:r w:rsidRPr="005034AD">
        <w:rPr>
          <w:sz w:val="16"/>
        </w:rPr>
        <w:t xml:space="preserve">[8] According to a 2021 report published by the Williams Institute on Sexual Orientation and Gender Identity Law and Public Policy, 17 percent of LGBTQ+ people experienced poverty compared to a 12 percent rate among straight cisgender people.9 Trans people exhibit even higher rates of poverty than most other cross-sections of the queer population. What might account for these disparities? A 2017 report issued by the Human Rights Campaign and the Trans People of Color Coalition observed that the “risk factors and causes” of anti-trans violence were likely rooted in “some of society’s most challenging issues.”[10] Among these were unaffordable healthcare, workplace discrimination, reduced employment opportunities, and safe, inclusive schools. </w:t>
      </w:r>
      <w:r w:rsidRPr="004B7CF6">
        <w:rPr>
          <w:rStyle w:val="StyleUnderline"/>
        </w:rPr>
        <w:t xml:space="preserve">In other words, the </w:t>
      </w:r>
      <w:r w:rsidRPr="005824B3">
        <w:rPr>
          <w:rStyle w:val="StyleUnderline"/>
          <w:highlight w:val="green"/>
        </w:rPr>
        <w:t>life</w:t>
      </w:r>
      <w:r w:rsidRPr="004B7CF6">
        <w:rPr>
          <w:rStyle w:val="StyleUnderline"/>
        </w:rPr>
        <w:t xml:space="preserve"> chances </w:t>
      </w:r>
      <w:r w:rsidRPr="005824B3">
        <w:rPr>
          <w:rStyle w:val="StyleUnderline"/>
          <w:highlight w:val="green"/>
        </w:rPr>
        <w:t>of</w:t>
      </w:r>
      <w:r w:rsidRPr="004B7CF6">
        <w:rPr>
          <w:rStyle w:val="StyleUnderline"/>
        </w:rPr>
        <w:t xml:space="preserve"> many poor and </w:t>
      </w:r>
      <w:r w:rsidRPr="005824B3">
        <w:rPr>
          <w:rStyle w:val="StyleUnderline"/>
          <w:highlight w:val="green"/>
        </w:rPr>
        <w:t>working</w:t>
      </w:r>
      <w:r w:rsidRPr="004B7CF6">
        <w:rPr>
          <w:rStyle w:val="StyleUnderline"/>
        </w:rPr>
        <w:t xml:space="preserve">-class </w:t>
      </w:r>
      <w:r w:rsidRPr="005824B3">
        <w:rPr>
          <w:rStyle w:val="StyleUnderline"/>
          <w:highlight w:val="green"/>
        </w:rPr>
        <w:t>trans people</w:t>
      </w:r>
      <w:r w:rsidRPr="004B7CF6">
        <w:rPr>
          <w:rStyle w:val="StyleUnderline"/>
        </w:rPr>
        <w:t xml:space="preserve">—like all poor and working-class people—are </w:t>
      </w:r>
      <w:r w:rsidRPr="005824B3">
        <w:rPr>
          <w:rStyle w:val="StyleUnderline"/>
          <w:highlight w:val="green"/>
        </w:rPr>
        <w:t>diminished primarily because they lack</w:t>
      </w:r>
      <w:r w:rsidRPr="004B7CF6">
        <w:rPr>
          <w:rStyle w:val="StyleUnderline"/>
        </w:rPr>
        <w:t xml:space="preserve"> the basic </w:t>
      </w:r>
      <w:r w:rsidRPr="005824B3">
        <w:rPr>
          <w:rStyle w:val="StyleUnderline"/>
          <w:highlight w:val="green"/>
        </w:rPr>
        <w:t>material needs</w:t>
      </w:r>
      <w:r w:rsidRPr="004B7CF6">
        <w:rPr>
          <w:rStyle w:val="StyleUnderline"/>
        </w:rPr>
        <w:t xml:space="preserve"> and comforts </w:t>
      </w:r>
      <w:r w:rsidRPr="005824B3">
        <w:rPr>
          <w:rStyle w:val="StyleUnderline"/>
          <w:highlight w:val="green"/>
        </w:rPr>
        <w:t xml:space="preserve">that unions </w:t>
      </w:r>
      <w:r w:rsidRPr="005034AD">
        <w:rPr>
          <w:rStyle w:val="StyleUnderline"/>
        </w:rPr>
        <w:t xml:space="preserve">routinely </w:t>
      </w:r>
      <w:r w:rsidRPr="005824B3">
        <w:rPr>
          <w:rStyle w:val="StyleUnderline"/>
          <w:highlight w:val="green"/>
        </w:rPr>
        <w:t>provide</w:t>
      </w:r>
      <w:r w:rsidRPr="004B7CF6">
        <w:rPr>
          <w:rStyle w:val="StyleUnderline"/>
        </w:rPr>
        <w:t xml:space="preserve"> to their members</w:t>
      </w:r>
      <w:r w:rsidRPr="005034AD">
        <w:rPr>
          <w:sz w:val="16"/>
        </w:rPr>
        <w:t xml:space="preserve">.[11] Indeed, queer-inclusive unions offer advantages over the paltry protections offered by federal civil rights law and enforcement mechanisms.[12] Title VII’s prohibition on sex-based employment discrimination—which until a few years ago excluded LGBTQ+ workers from such protections—has historically been interpreted as guaranteeing a narrow formal legal equality.[13] Although this rendering of equality was far from preordained—in contrast to mere legal protection from discrimination, labor feminists have long advocated for a robust set of public-goods-based reforms including worker protections, living wages, and care work programs—it has come to characterize the federal civil rights regime.[14] Furthermore, federal courts have interpreted Title VII narrowly to cases in which an employee can demonstrate evidence that an employer had engaged in discriminatory “animus” because of that employee’s protected class status (e.g., race, religion, or sex).[15] By conceiving of discrimination as arising less from structural economic factors and more from prejudice-based discrimination, Title VII’s impact was sharply curtailed long before the Supreme Court decided in Bostock v. Clayton County (2020) to apply its protections to LGBTQ+ employees.16 Moreover, Bostock came on the heels of the Court’s anti-union decision in Janus v. AFSCME (2018), which forced right-to-work constraints upon the country’s public-sector unions.17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wedding.18 Whichever path the Court takes on future LGBTQ+ rights issues—either a narrow formal equality route or an overtly anti-LGBTQ+ one—its decisions stand to do more harm than good to working-class people, queer or otherwise. Whichever path the Court takes on future LGBTQ+ rights issues—its decisions stand to do more harm than good to working-class people, queer, or otherwise. </w:t>
      </w:r>
      <w:r w:rsidRPr="005824B3">
        <w:rPr>
          <w:rStyle w:val="StyleUnderline"/>
          <w:highlight w:val="green"/>
        </w:rPr>
        <w:t>Unions</w:t>
      </w:r>
      <w:r w:rsidRPr="005034AD">
        <w:rPr>
          <w:rStyle w:val="StyleUnderline"/>
        </w:rPr>
        <w:t xml:space="preserve"> often have the power and will to </w:t>
      </w:r>
      <w:r w:rsidRPr="005824B3">
        <w:rPr>
          <w:rStyle w:val="StyleUnderline"/>
          <w:highlight w:val="green"/>
        </w:rPr>
        <w:t xml:space="preserve">deliver what civil rights </w:t>
      </w:r>
      <w:r w:rsidRPr="005034AD">
        <w:rPr>
          <w:rStyle w:val="StyleUnderline"/>
        </w:rPr>
        <w:t xml:space="preserve">law </w:t>
      </w:r>
      <w:r w:rsidRPr="005824B3">
        <w:rPr>
          <w:rStyle w:val="StyleUnderline"/>
          <w:highlight w:val="green"/>
        </w:rPr>
        <w:t>cannot</w:t>
      </w:r>
      <w:r w:rsidRPr="005034AD">
        <w:rPr>
          <w:rStyle w:val="StyleUnderline"/>
        </w:rPr>
        <w:t xml:space="preserve">. In recent years, many </w:t>
      </w:r>
      <w:r w:rsidRPr="005824B3">
        <w:rPr>
          <w:rStyle w:val="StyleUnderline"/>
          <w:highlight w:val="green"/>
        </w:rPr>
        <w:t>locals</w:t>
      </w:r>
      <w:r w:rsidRPr="005034AD">
        <w:rPr>
          <w:rStyle w:val="StyleUnderline"/>
        </w:rPr>
        <w:t xml:space="preserve"> have </w:t>
      </w:r>
      <w:r w:rsidRPr="005824B3">
        <w:rPr>
          <w:rStyle w:val="StyleUnderline"/>
          <w:highlight w:val="green"/>
        </w:rPr>
        <w:t>added “gender identity</w:t>
      </w:r>
      <w:r w:rsidRPr="005034AD">
        <w:rPr>
          <w:rStyle w:val="StyleUnderline"/>
        </w:rPr>
        <w:t xml:space="preserve"> and expression” and “sexual orientation” </w:t>
      </w:r>
      <w:r w:rsidRPr="005824B3">
        <w:rPr>
          <w:rStyle w:val="StyleUnderline"/>
          <w:highlight w:val="green"/>
        </w:rPr>
        <w:t>to</w:t>
      </w:r>
      <w:r w:rsidRPr="005034AD">
        <w:rPr>
          <w:rStyle w:val="StyleUnderline"/>
        </w:rPr>
        <w:t xml:space="preserve"> existing anti-discrimination </w:t>
      </w:r>
      <w:r w:rsidRPr="005824B3">
        <w:rPr>
          <w:rStyle w:val="StyleUnderline"/>
          <w:highlight w:val="green"/>
        </w:rPr>
        <w:t>contract language</w:t>
      </w:r>
      <w:r w:rsidRPr="005034AD">
        <w:rPr>
          <w:sz w:val="16"/>
        </w:rPr>
        <w:t xml:space="preserve">.[19] Union members within the American Federation of State, County, and Municipal Employees Union (AFSCME), for example, have </w:t>
      </w:r>
      <w:r w:rsidRPr="005824B3">
        <w:rPr>
          <w:rStyle w:val="StyleUnderline"/>
          <w:highlight w:val="green"/>
        </w:rPr>
        <w:t>negotiated over 1,000 contracts</w:t>
      </w:r>
      <w:r w:rsidRPr="005034AD">
        <w:rPr>
          <w:rStyle w:val="StyleUnderline"/>
        </w:rPr>
        <w:t xml:space="preserve"> with such protections.[20] Rather than relying on the courts where the deck has been stacked against anti-discrimination claims, </w:t>
      </w:r>
      <w:r w:rsidRPr="005824B3">
        <w:rPr>
          <w:rStyle w:val="StyleUnderline"/>
          <w:highlight w:val="green"/>
        </w:rPr>
        <w:t>queer union members benefit from grievance procedures</w:t>
      </w:r>
      <w:r w:rsidRPr="005034AD">
        <w:rPr>
          <w:rStyle w:val="StyleUnderline"/>
        </w:rPr>
        <w:t xml:space="preserve"> and the power of their membership </w:t>
      </w:r>
      <w:r w:rsidRPr="005824B3">
        <w:rPr>
          <w:rStyle w:val="StyleUnderline"/>
          <w:highlight w:val="green"/>
        </w:rPr>
        <w:t>which</w:t>
      </w:r>
      <w:r w:rsidRPr="005034AD">
        <w:rPr>
          <w:rStyle w:val="StyleUnderline"/>
        </w:rPr>
        <w:t xml:space="preserve"> can </w:t>
      </w:r>
      <w:r w:rsidRPr="005824B3">
        <w:rPr>
          <w:rStyle w:val="StyleUnderline"/>
          <w:highlight w:val="green"/>
        </w:rPr>
        <w:t>pressure employers to rectify abuse</w:t>
      </w:r>
      <w:r w:rsidRPr="005034AD">
        <w:rPr>
          <w:rStyle w:val="StyleUnderline"/>
        </w:rPr>
        <w:t>. Such provisions for trans workers actually predate national civil rights protections by several decades.</w:t>
      </w:r>
      <w:r w:rsidRPr="005034AD">
        <w:rPr>
          <w:sz w:val="16"/>
        </w:rPr>
        <w:t xml:space="preserve"> In the 1980s, the Amalgamated Clothing and Textile Workers Union (ACTWU) in New Jersey negotiated anti-discrimination contract language on “change of sex” after a trans worker experienced harassment after gender-affirmation surgery.[21] Even earlier in 1975, a trans worker in Lordstown, Ohio, successfully sued General Motors for mistreatment, using a new UAW attorney services benefit.[22] Today’s unions also furnish LGBTQ+ workers with additional benefits. Recently, the United Steel Workers (USW) eliminated restrictions on gender-affirming care from its health insurance plan, giving union members and their families access to potentially life-saving—and, in some cases, expensive—treatment.[23</w:t>
      </w:r>
      <w:r>
        <w:rPr>
          <w:sz w:val="16"/>
        </w:rPr>
        <w:t>]</w:t>
      </w:r>
    </w:p>
    <w:p w14:paraId="416D9B79" w14:textId="77777777" w:rsidR="008E0508" w:rsidRPr="00DA3C04" w:rsidRDefault="008E0508" w:rsidP="008E0508">
      <w:pPr>
        <w:pStyle w:val="Heading4"/>
        <w:rPr>
          <w:rFonts w:cs="Calibri"/>
        </w:rPr>
      </w:pPr>
      <w:r>
        <w:rPr>
          <w:rFonts w:cs="Calibri"/>
        </w:rPr>
        <w:t xml:space="preserve">3. </w:t>
      </w:r>
      <w:r w:rsidRPr="00DA3C04">
        <w:rPr>
          <w:rFonts w:cs="Calibri"/>
        </w:rPr>
        <w:t>affirming study without specific praxis to seize power opens the form of the 1AC for</w:t>
      </w:r>
      <w:r>
        <w:rPr>
          <w:rFonts w:cs="Calibri"/>
        </w:rPr>
        <w:t xml:space="preserve"> </w:t>
      </w:r>
      <w:r w:rsidRPr="00DA3C04">
        <w:rPr>
          <w:rFonts w:cs="Calibri"/>
        </w:rPr>
        <w:t xml:space="preserve">surveillance and cooption – they are literally defenseless against the many-faceted defense systems of capital – only the alt solves. </w:t>
      </w:r>
    </w:p>
    <w:p w14:paraId="24F240AF" w14:textId="77777777" w:rsidR="008E0508" w:rsidRPr="00DA3C04" w:rsidRDefault="008E0508" w:rsidP="008E0508">
      <w:r w:rsidRPr="00DA3C04">
        <w:rPr>
          <w:rStyle w:val="Style13ptBold"/>
        </w:rPr>
        <w:t>Ford 17</w:t>
      </w:r>
      <w:r w:rsidRPr="00DA3C04">
        <w:rPr>
          <w:rStyle w:val="Style13ptBold"/>
        </w:rPr>
        <w:br/>
      </w:r>
      <w:r w:rsidRPr="00DA3C04">
        <w:rPr>
          <w:sz w:val="16"/>
        </w:rPr>
        <w:t>(Derek R. Ford, assistant professor of education studies, Depauw University. He received his PhD in cultural foundations of education from Syracuse University. “Studying like a communist: Affect, the Party, and the educational limits to capitalism” Educational Philosophy and Theory 49(5) rvs)</w:t>
      </w:r>
    </w:p>
    <w:p w14:paraId="7CA8373D" w14:textId="77777777" w:rsidR="008E0508" w:rsidRPr="00DA3C04" w:rsidRDefault="008E0508" w:rsidP="008E0508">
      <w:pPr>
        <w:rPr>
          <w:u w:val="single"/>
        </w:rPr>
      </w:pPr>
      <w:r w:rsidRPr="00DA3C04">
        <w:rPr>
          <w:u w:val="single"/>
        </w:rPr>
        <w:t>Studying is</w:t>
      </w:r>
      <w:r w:rsidRPr="00DA3C04">
        <w:rPr>
          <w:sz w:val="16"/>
        </w:rPr>
        <w:t xml:space="preserve">, like the crowd event, a beautiful moment of encounter, </w:t>
      </w:r>
      <w:r w:rsidRPr="00DA3C04">
        <w:rPr>
          <w:u w:val="single"/>
        </w:rPr>
        <w:t>the opening up of the possible</w:t>
      </w:r>
      <w:r w:rsidRPr="00DA3C04">
        <w:rPr>
          <w:sz w:val="16"/>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5824B3">
        <w:rPr>
          <w:highlight w:val="green"/>
          <w:u w:val="single"/>
        </w:rPr>
        <w:t xml:space="preserve">studying isn’t politics, it is </w:t>
      </w:r>
      <w:r w:rsidRPr="005824B3">
        <w:rPr>
          <w:highlight w:val="green"/>
          <w:u w:val="single"/>
        </w:rPr>
        <w:lastRenderedPageBreak/>
        <w:t>only the occasion for politics</w:t>
      </w:r>
      <w:r w:rsidRPr="00DA3C04">
        <w:rPr>
          <w:u w:val="single"/>
        </w:rPr>
        <w:t xml:space="preserve">, a necessary but insufficient educational logic for the struggle against capitalist production relations and for the common. Without something more, </w:t>
      </w:r>
      <w:r w:rsidRPr="005824B3">
        <w:rPr>
          <w:highlight w:val="green"/>
          <w:u w:val="single"/>
        </w:rPr>
        <w:t>studying can retreat from impotentiality into impotence, and</w:t>
      </w:r>
      <w:r w:rsidRPr="00DA3C04">
        <w:rPr>
          <w:u w:val="single"/>
        </w:rPr>
        <w:t xml:space="preserve">, on the other hand, </w:t>
      </w:r>
      <w:r w:rsidRPr="005824B3">
        <w:rPr>
          <w:b/>
          <w:iCs/>
          <w:highlight w:val="green"/>
          <w:u w:val="single"/>
        </w:rPr>
        <w:t>it can be actualized into something reactionary</w:t>
      </w:r>
      <w:r w:rsidRPr="00DA3C04">
        <w:rPr>
          <w:b/>
          <w:iCs/>
          <w:u w:val="single"/>
        </w:rPr>
        <w:t>.</w:t>
      </w:r>
      <w:r w:rsidRPr="00DA3C04">
        <w:rPr>
          <w:sz w:val="16"/>
        </w:rPr>
        <w:t xml:space="preserve"> To illustrate these possibilities, I will turn to two examples. The first example is of studying as hacking, when one takes some thing or process, enters into and disrupts it. </w:t>
      </w:r>
      <w:r w:rsidRPr="00DA3C04">
        <w:rPr>
          <w:u w:val="single"/>
        </w:rPr>
        <w:t>Hacking is an intervention that directs something toward other ends and uses, detaching it from its attachments to other objects and processes, potentially opening it up to the unforeseen and unforeseeable.</w:t>
      </w:r>
      <w:r w:rsidRPr="00DA3C04">
        <w:rPr>
          <w:sz w:val="16"/>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DA3C04">
        <w:rPr>
          <w:u w:val="single"/>
        </w:rPr>
        <w:t xml:space="preserve">Anonymous’ very mode of organization is subversive in that anyone can join. </w:t>
      </w:r>
      <w:r w:rsidRPr="00DA3C04">
        <w:rPr>
          <w:sz w:val="16"/>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sidRPr="00DA3C04">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DA3C04">
        <w:rPr>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DA3C04">
        <w:rPr>
          <w:u w:val="single"/>
        </w:rPr>
        <w:t>Ghost Squad</w:t>
      </w:r>
      <w:r w:rsidRPr="00DA3C04">
        <w:rPr>
          <w:sz w:val="16"/>
        </w:rPr>
        <w:t xml:space="preserve">, which </w:t>
      </w:r>
      <w:r w:rsidRPr="00DA3C04">
        <w:rPr>
          <w:u w:val="single"/>
        </w:rPr>
        <w:t>shut down the official website of th</w:t>
      </w:r>
      <w:r w:rsidRPr="00DA3C04">
        <w:rPr>
          <w:sz w:val="16"/>
        </w:rPr>
        <w:t xml:space="preserve">e Loyal White Knights of the </w:t>
      </w:r>
      <w:r w:rsidRPr="00DA3C04">
        <w:rPr>
          <w:u w:val="single"/>
        </w:rPr>
        <w:t>Ku Klux Klan and the next week attacked the website of Black Lives Matter</w:t>
      </w:r>
      <w:r w:rsidRPr="00DA3C04">
        <w:rPr>
          <w:sz w:val="16"/>
        </w:rPr>
        <w:t xml:space="preserve"> (before tweeting, ‘All lives matter!’). Regardless of one’s position on these issues, conflicts, nation-states, and so on, it is clear from these few examples that </w:t>
      </w:r>
      <w:r w:rsidRPr="00DA3C04">
        <w:rPr>
          <w:u w:val="single"/>
        </w:rPr>
        <w:t>hacking doesn’t have a politics and that, as an act of studying, it is not inherently against capitalist production relations.</w:t>
      </w:r>
      <w:r w:rsidRPr="00DA3C04">
        <w:rPr>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DA3C04">
        <w:rPr>
          <w:u w:val="single"/>
        </w:rPr>
        <w:t xml:space="preserve">Lewis celebrates </w:t>
      </w:r>
      <w:r w:rsidRPr="005824B3">
        <w:rPr>
          <w:highlight w:val="green"/>
          <w:u w:val="single"/>
        </w:rPr>
        <w:t>the beginning stage of Occupy</w:t>
      </w:r>
      <w:r w:rsidRPr="00DA3C04">
        <w:rPr>
          <w:u w:val="single"/>
        </w:rPr>
        <w:t xml:space="preserve"> Wall Street </w:t>
      </w:r>
      <w:r w:rsidRPr="005824B3">
        <w:rPr>
          <w:highlight w:val="green"/>
          <w:u w:val="single"/>
        </w:rPr>
        <w:t>as a form of collective, public studying</w:t>
      </w:r>
      <w:r w:rsidRPr="00DA3C04">
        <w:rPr>
          <w:u w:val="single"/>
        </w:rPr>
        <w:t xml:space="preserve">, especially </w:t>
      </w:r>
      <w:r w:rsidRPr="005824B3">
        <w:rPr>
          <w:highlight w:val="green"/>
          <w:u w:val="single"/>
        </w:rPr>
        <w:t>in its absence of concrete demands</w:t>
      </w:r>
      <w:r w:rsidRPr="00DA3C04">
        <w:rPr>
          <w:u w:val="single"/>
        </w:rPr>
        <w:t>.</w:t>
      </w:r>
      <w:r w:rsidRPr="00DA3C04">
        <w:rPr>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DA3C04">
        <w:rPr>
          <w:u w:val="single"/>
        </w:rPr>
        <w:t>Rather than actualize political polemics and demands</w:t>
      </w:r>
      <w:r w:rsidRPr="00DA3C04">
        <w:rPr>
          <w:sz w:val="16"/>
        </w:rPr>
        <w:t xml:space="preserve">, articulating them into proposals that could then be evaluated, occupiers produced a rupture within the received order of political struggle. The </w:t>
      </w:r>
      <w:r w:rsidRPr="00DA3C04">
        <w:rPr>
          <w:u w:val="single"/>
        </w:rPr>
        <w:t>occupation actively resisted the drive to achieve results and instead conducted an ongoing study of politics, suspending the pursuit of measureable outcomes; engaging in protest as not protest.</w:t>
      </w:r>
      <w:r w:rsidRPr="00DA3C04">
        <w:rPr>
          <w:sz w:val="16"/>
        </w:rPr>
        <w:t xml:space="preserve"> As a result, </w:t>
      </w:r>
      <w:r w:rsidRPr="00DA3C04">
        <w:rPr>
          <w:u w:val="single"/>
        </w:rPr>
        <w:t>efforts to grade Occupy falter, for there were no pre-established criteria with which to evaluate it.</w:t>
      </w:r>
      <w:r w:rsidRPr="00DA3C04">
        <w:rPr>
          <w:sz w:val="16"/>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5824B3">
        <w:rPr>
          <w:highlight w:val="green"/>
          <w:u w:val="single"/>
        </w:rPr>
        <w:t>A major problem with this ongoing collective stud</w:t>
      </w:r>
      <w:r w:rsidRPr="00DA3C04">
        <w:rPr>
          <w:u w:val="single"/>
        </w:rPr>
        <w:t>y</w:t>
      </w:r>
      <w:r w:rsidRPr="00DA3C04">
        <w:rPr>
          <w:sz w:val="16"/>
        </w:rPr>
        <w:t xml:space="preserve">, however, </w:t>
      </w:r>
      <w:r w:rsidRPr="005824B3">
        <w:rPr>
          <w:highlight w:val="green"/>
          <w:u w:val="single"/>
        </w:rPr>
        <w:t>is that there was nothing to defend it</w:t>
      </w:r>
      <w:r w:rsidRPr="00DA3C04">
        <w:rPr>
          <w:u w:val="single"/>
        </w:rPr>
        <w:t xml:space="preserve"> or to sustain it. </w:t>
      </w:r>
      <w:r w:rsidRPr="005824B3">
        <w:rPr>
          <w:highlight w:val="green"/>
          <w:u w:val="single"/>
        </w:rPr>
        <w:lastRenderedPageBreak/>
        <w:t>Capital and its state weren’t studying, but were</w:t>
      </w:r>
      <w:r w:rsidRPr="00DA3C04">
        <w:rPr>
          <w:u w:val="single"/>
        </w:rPr>
        <w:t xml:space="preserve"> rather </w:t>
      </w:r>
      <w:r w:rsidRPr="005824B3">
        <w:rPr>
          <w:highlight w:val="green"/>
          <w:u w:val="single"/>
        </w:rPr>
        <w:t>gearing up to unleash a wave of repression</w:t>
      </w:r>
      <w:r w:rsidRPr="00DA3C04">
        <w:rPr>
          <w:u w:val="single"/>
        </w:rPr>
        <w:t xml:space="preserve"> that would eventually undo the occupation.</w:t>
      </w:r>
      <w:r w:rsidRPr="00DA3C04">
        <w:rPr>
          <w:sz w:val="16"/>
        </w:rPr>
        <w:t xml:space="preserve"> The Partnership for Civil Justice Fund has released several sets of documents obtained through Freedom of Information Act requests that detail </w:t>
      </w:r>
      <w:r w:rsidRPr="00DA3C04">
        <w:rPr>
          <w:u w:val="single"/>
        </w:rPr>
        <w:t xml:space="preserve">the dense network of surveillance and </w:t>
      </w:r>
      <w:r w:rsidRPr="005824B3">
        <w:rPr>
          <w:highlight w:val="green"/>
          <w:u w:val="single"/>
        </w:rPr>
        <w:t>repressive efforts</w:t>
      </w:r>
      <w:r w:rsidRPr="00DA3C04">
        <w:rPr>
          <w:u w:val="single"/>
        </w:rPr>
        <w:t xml:space="preserve"> that </w:t>
      </w:r>
      <w:r w:rsidRPr="005824B3">
        <w:rPr>
          <w:highlight w:val="green"/>
          <w:u w:val="single"/>
        </w:rPr>
        <w:t xml:space="preserve">included </w:t>
      </w:r>
      <w:r w:rsidRPr="00DA3C04">
        <w:rPr>
          <w:u w:val="single"/>
        </w:rPr>
        <w:t xml:space="preserve">offices of </w:t>
      </w:r>
      <w:r w:rsidRPr="005824B3">
        <w:rPr>
          <w:highlight w:val="green"/>
          <w:u w:val="single"/>
        </w:rPr>
        <w:t>the F</w:t>
      </w:r>
      <w:r w:rsidRPr="00DA3C04">
        <w:rPr>
          <w:sz w:val="16"/>
        </w:rPr>
        <w:t xml:space="preserve">ederal </w:t>
      </w:r>
      <w:r w:rsidRPr="005824B3">
        <w:rPr>
          <w:highlight w:val="green"/>
          <w:u w:val="single"/>
        </w:rPr>
        <w:t>B</w:t>
      </w:r>
      <w:r w:rsidRPr="00DA3C04">
        <w:rPr>
          <w:sz w:val="16"/>
        </w:rPr>
        <w:t xml:space="preserve">ureau of </w:t>
      </w:r>
      <w:r w:rsidRPr="005824B3">
        <w:rPr>
          <w:highlight w:val="green"/>
          <w:u w:val="single"/>
        </w:rPr>
        <w:t>I</w:t>
      </w:r>
      <w:r w:rsidRPr="00DA3C04">
        <w:rPr>
          <w:sz w:val="16"/>
        </w:rPr>
        <w:t xml:space="preserve">nvestigation, the Department of </w:t>
      </w:r>
      <w:r w:rsidRPr="005824B3">
        <w:rPr>
          <w:highlight w:val="green"/>
          <w:u w:val="single"/>
        </w:rPr>
        <w:t>Homeland Security, the</w:t>
      </w:r>
      <w:r w:rsidRPr="00DA3C04">
        <w:rPr>
          <w:sz w:val="16"/>
        </w:rPr>
        <w:t xml:space="preserve"> New York </w:t>
      </w:r>
      <w:r w:rsidRPr="005824B3">
        <w:rPr>
          <w:highlight w:val="green"/>
          <w:u w:val="single"/>
        </w:rPr>
        <w:t>Stock Exchange</w:t>
      </w:r>
      <w:r w:rsidRPr="00DA3C04">
        <w:rPr>
          <w:u w:val="single"/>
        </w:rPr>
        <w:t xml:space="preserve">, the Federal Reserve, </w:t>
      </w:r>
      <w:r w:rsidRPr="005824B3">
        <w:rPr>
          <w:highlight w:val="green"/>
          <w:u w:val="single"/>
        </w:rPr>
        <w:t>universities</w:t>
      </w:r>
      <w:r w:rsidRPr="00DA3C04">
        <w:rPr>
          <w:u w:val="single"/>
        </w:rPr>
        <w:t xml:space="preserve"> and colleges, major </w:t>
      </w:r>
      <w:r w:rsidRPr="005824B3">
        <w:rPr>
          <w:highlight w:val="green"/>
          <w:u w:val="single"/>
        </w:rPr>
        <w:t>corporations</w:t>
      </w:r>
      <w:r w:rsidRPr="00DA3C04">
        <w:rPr>
          <w:u w:val="single"/>
        </w:rPr>
        <w:t xml:space="preserve">, local </w:t>
      </w:r>
      <w:r w:rsidRPr="005824B3">
        <w:rPr>
          <w:highlight w:val="green"/>
          <w:u w:val="single"/>
        </w:rPr>
        <w:t>police</w:t>
      </w:r>
      <w:r w:rsidRPr="00DA3C04">
        <w:rPr>
          <w:u w:val="single"/>
        </w:rPr>
        <w:t xml:space="preserve"> forces, and </w:t>
      </w:r>
      <w:r w:rsidRPr="005824B3">
        <w:rPr>
          <w:highlight w:val="green"/>
          <w:u w:val="single"/>
        </w:rPr>
        <w:t>local governments</w:t>
      </w:r>
      <w:r w:rsidRPr="00DA3C04">
        <w:rPr>
          <w:u w:val="single"/>
        </w:rPr>
        <w:t>,</w:t>
      </w:r>
      <w:r w:rsidRPr="00DA3C04">
        <w:rPr>
          <w:sz w:val="16"/>
        </w:rPr>
        <w:t xml:space="preserve"> as well as the Bureau of Alcohol, Tobacco, and Firearms and the US Marshals Service (Partnership for Civil Justice Fund, 2012, 2016). In this case, </w:t>
      </w:r>
      <w:r w:rsidRPr="005824B3">
        <w:rPr>
          <w:b/>
          <w:iCs/>
          <w:highlight w:val="green"/>
          <w:u w:val="single"/>
        </w:rPr>
        <w:t>repression opened the door to reabsorption</w:t>
      </w:r>
      <w:r w:rsidRPr="00DA3C04">
        <w:rPr>
          <w:u w:val="single"/>
        </w:rPr>
        <w:t xml:space="preserve">, as many </w:t>
      </w:r>
      <w:r w:rsidRPr="005824B3">
        <w:rPr>
          <w:highlight w:val="green"/>
          <w:u w:val="single"/>
        </w:rPr>
        <w:t>Occupiers entered the non-profit industrial complex, or</w:t>
      </w:r>
      <w:r w:rsidRPr="00DA3C04">
        <w:rPr>
          <w:u w:val="single"/>
        </w:rPr>
        <w:t xml:space="preserve"> even </w:t>
      </w:r>
      <w:r w:rsidRPr="005824B3">
        <w:rPr>
          <w:highlight w:val="green"/>
          <w:u w:val="single"/>
        </w:rPr>
        <w:t>started</w:t>
      </w:r>
      <w:r w:rsidRPr="00DA3C04">
        <w:rPr>
          <w:u w:val="single"/>
        </w:rPr>
        <w:t xml:space="preserve"> their own </w:t>
      </w:r>
      <w:r w:rsidRPr="005824B3">
        <w:rPr>
          <w:highlight w:val="green"/>
          <w:u w:val="single"/>
        </w:rPr>
        <w:t>business ventures to profit from</w:t>
      </w:r>
      <w:r w:rsidRPr="00DA3C04">
        <w:rPr>
          <w:u w:val="single"/>
        </w:rPr>
        <w:t xml:space="preserve"> their </w:t>
      </w:r>
      <w:r w:rsidRPr="005824B3">
        <w:rPr>
          <w:highlight w:val="green"/>
          <w:u w:val="single"/>
        </w:rPr>
        <w:t>activism.</w:t>
      </w:r>
      <w:r w:rsidRPr="00DA3C04">
        <w:rPr>
          <w:u w:val="single"/>
        </w:rPr>
        <w:t xml:space="preserve"> Occupying and hacking represent study as embryonic political praxis, the enactment of educational logics that are potentially antagonistic to capitalist production relations and capital’s logic of learning.</w:t>
      </w:r>
      <w:r w:rsidRPr="00DA3C04">
        <w:rPr>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5824B3">
        <w:rPr>
          <w:highlight w:val="green"/>
          <w:u w:val="single"/>
        </w:rPr>
        <w:t>Studying</w:t>
      </w:r>
      <w:r w:rsidRPr="00DA3C04">
        <w:rPr>
          <w:u w:val="single"/>
        </w:rPr>
        <w:t xml:space="preserve"> is therefore</w:t>
      </w:r>
      <w:r w:rsidRPr="00DA3C04">
        <w:rPr>
          <w:sz w:val="16"/>
        </w:rPr>
        <w:t xml:space="preserve">, I proffer, </w:t>
      </w:r>
      <w:r w:rsidRPr="00DA3C04">
        <w:rPr>
          <w:u w:val="single"/>
        </w:rPr>
        <w:t>the educational activity of the crowd</w:t>
      </w:r>
      <w:r w:rsidRPr="00DA3C04">
        <w:rPr>
          <w:sz w:val="16"/>
        </w:rPr>
        <w:t xml:space="preserve">, a way to pedagogically bring forth the beautiful moment. </w:t>
      </w:r>
      <w:r w:rsidRPr="00DA3C04">
        <w:rPr>
          <w:u w:val="single"/>
        </w:rPr>
        <w:t>This is a crucial element of struggle but</w:t>
      </w:r>
      <w:r w:rsidRPr="00DA3C04">
        <w:rPr>
          <w:sz w:val="16"/>
        </w:rPr>
        <w:t xml:space="preserve">, as Dean insists, </w:t>
      </w:r>
      <w:r w:rsidRPr="00DA3C04">
        <w:rPr>
          <w:u w:val="single"/>
        </w:rPr>
        <w:t xml:space="preserve">it </w:t>
      </w:r>
      <w:r w:rsidRPr="005824B3">
        <w:rPr>
          <w:highlight w:val="green"/>
          <w:u w:val="single"/>
        </w:rPr>
        <w:t>isn’t properly a politics; it is merely an opening for politics.</w:t>
      </w:r>
      <w:r w:rsidRPr="00DA3C04">
        <w:rPr>
          <w:sz w:val="16"/>
        </w:rPr>
        <w:t xml:space="preserve"> Writing again explicitly about political movements, Dean (2016) contends: </w:t>
      </w:r>
      <w:r w:rsidRPr="005824B3">
        <w:rPr>
          <w:highlight w:val="green"/>
          <w:u w:val="single"/>
        </w:rPr>
        <w:t>The beautiful in-between of infinite potentiality can’t last forever. People</w:t>
      </w:r>
      <w:r w:rsidRPr="00DA3C04">
        <w:rPr>
          <w:u w:val="single"/>
        </w:rPr>
        <w:t xml:space="preserve"> get tired. Some </w:t>
      </w:r>
      <w:r w:rsidRPr="005824B3">
        <w:rPr>
          <w:highlight w:val="green"/>
          <w:u w:val="single"/>
        </w:rPr>
        <w:t>want a little predictability</w:t>
      </w:r>
      <w:r w:rsidRPr="00DA3C04">
        <w:rPr>
          <w:u w:val="single"/>
        </w:rPr>
        <w:t xml:space="preserve">, reliable </w:t>
      </w:r>
      <w:r w:rsidRPr="005824B3">
        <w:rPr>
          <w:highlight w:val="green"/>
          <w:u w:val="single"/>
        </w:rPr>
        <w:t>food</w:t>
      </w:r>
      <w:r w:rsidRPr="00DA3C04">
        <w:rPr>
          <w:u w:val="single"/>
        </w:rPr>
        <w:t xml:space="preserve"> sources, </w:t>
      </w:r>
      <w:r w:rsidRPr="005824B3">
        <w:rPr>
          <w:highlight w:val="green"/>
          <w:u w:val="single"/>
        </w:rPr>
        <w:t>shelter, and medical care.</w:t>
      </w:r>
      <w:r w:rsidRPr="00DA3C04">
        <w:rPr>
          <w:u w:val="single"/>
        </w:rPr>
        <w:t xml:space="preserve"> Others realize they’re doing all the work… The crowd isn’t an alternative political arrangement; it’s the opening to a process of re-arrangement.</w:t>
      </w:r>
      <w:r w:rsidRPr="00DA3C04">
        <w:rPr>
          <w:sz w:val="16"/>
        </w:rPr>
        <w:t xml:space="preserve"> (p. 142) </w:t>
      </w:r>
      <w:r w:rsidRPr="005824B3">
        <w:rPr>
          <w:highlight w:val="green"/>
          <w:u w:val="single"/>
        </w:rPr>
        <w:t>The question</w:t>
      </w:r>
      <w:r w:rsidRPr="00DA3C04">
        <w:rPr>
          <w:u w:val="single"/>
        </w:rPr>
        <w:t xml:space="preserve">, then, </w:t>
      </w:r>
      <w:r w:rsidRPr="005824B3">
        <w:rPr>
          <w:highlight w:val="green"/>
          <w:u w:val="single"/>
        </w:rPr>
        <w:t>is how to seize upon this opening and carry it forward into a real revolutionary movement.</w:t>
      </w:r>
      <w:r w:rsidRPr="00DA3C04">
        <w:rPr>
          <w:u w:val="single"/>
        </w:rPr>
        <w:t xml:space="preserve"> </w:t>
      </w:r>
      <w:r w:rsidRPr="00DA3C04">
        <w:rPr>
          <w:sz w:val="16"/>
        </w:rPr>
        <w:t xml:space="preserve">How, in other words, to make the encounter take hold, how to make it take off in a desirable direction? </w:t>
      </w:r>
      <w:r w:rsidRPr="005824B3">
        <w:rPr>
          <w:highlight w:val="green"/>
          <w:u w:val="single"/>
        </w:rPr>
        <w:t>These</w:t>
      </w:r>
      <w:r w:rsidRPr="00DA3C04">
        <w:rPr>
          <w:u w:val="single"/>
        </w:rPr>
        <w:t xml:space="preserve"> are </w:t>
      </w:r>
      <w:r w:rsidRPr="005824B3">
        <w:rPr>
          <w:highlight w:val="green"/>
          <w:u w:val="single"/>
        </w:rPr>
        <w:t>questions</w:t>
      </w:r>
      <w:r w:rsidRPr="00DA3C04">
        <w:rPr>
          <w:u w:val="single"/>
        </w:rPr>
        <w:t xml:space="preserve"> that, while they should always be open to study, </w:t>
      </w:r>
      <w:r w:rsidRPr="005824B3">
        <w:rPr>
          <w:highlight w:val="green"/>
          <w:u w:val="single"/>
        </w:rPr>
        <w:t>have to be answered</w:t>
      </w:r>
      <w:r w:rsidRPr="00DA3C04">
        <w:rPr>
          <w:u w:val="single"/>
        </w:rPr>
        <w:t xml:space="preserve">, at least provisionally and contingently. </w:t>
      </w:r>
      <w:r w:rsidRPr="005824B3">
        <w:rPr>
          <w:highlight w:val="green"/>
          <w:u w:val="single"/>
        </w:rPr>
        <w:t>Or else the market</w:t>
      </w:r>
      <w:r w:rsidRPr="00DA3C04">
        <w:rPr>
          <w:u w:val="single"/>
        </w:rPr>
        <w:t xml:space="preserve"> and its advertising agencies </w:t>
      </w:r>
      <w:r w:rsidRPr="005824B3">
        <w:rPr>
          <w:highlight w:val="green"/>
          <w:u w:val="single"/>
        </w:rPr>
        <w:t>will come knocking with an endless list of</w:t>
      </w:r>
      <w:r w:rsidRPr="00DA3C04">
        <w:rPr>
          <w:u w:val="single"/>
        </w:rPr>
        <w:t xml:space="preserve"> glossy, high-definition </w:t>
      </w:r>
      <w:r w:rsidRPr="005824B3">
        <w:rPr>
          <w:highlight w:val="green"/>
          <w:u w:val="single"/>
        </w:rPr>
        <w:t>answers. Or</w:t>
      </w:r>
      <w:r w:rsidRPr="00DA3C04">
        <w:rPr>
          <w:u w:val="single"/>
        </w:rPr>
        <w:t xml:space="preserve">, alternatively, </w:t>
      </w:r>
      <w:r w:rsidRPr="005824B3">
        <w:rPr>
          <w:highlight w:val="green"/>
          <w:u w:val="single"/>
        </w:rPr>
        <w:t>the state will come knocking down doors, guns drawn</w:t>
      </w:r>
      <w:r w:rsidRPr="00DA3C04">
        <w:rPr>
          <w:u w:val="single"/>
        </w:rPr>
        <w:t xml:space="preserve"> and handcuffs aplenty. </w:t>
      </w:r>
      <w:r w:rsidRPr="005824B3">
        <w:rPr>
          <w:highlight w:val="green"/>
          <w:u w:val="single"/>
        </w:rPr>
        <w:t>The encounter won’t take hold and the possibility of the new will be foreclosed as the crowd is dispersed through redirection, exhaustion, or repression.</w:t>
      </w:r>
      <w:r w:rsidRPr="00DA3C04">
        <w:rPr>
          <w:u w:val="single"/>
        </w:rPr>
        <w:t xml:space="preserve"> </w:t>
      </w:r>
    </w:p>
    <w:p w14:paraId="5C5C0BCE" w14:textId="77777777" w:rsidR="008E0508" w:rsidRPr="00615235" w:rsidRDefault="008E0508" w:rsidP="008E0508"/>
    <w:p w14:paraId="523DC636" w14:textId="77777777" w:rsidR="008E0508" w:rsidRPr="00C0602E" w:rsidRDefault="008E0508" w:rsidP="008E0508">
      <w:pPr>
        <w:pStyle w:val="Heading4"/>
        <w:rPr>
          <w:rFonts w:cs="Calibri"/>
        </w:rPr>
      </w:pPr>
      <w:r>
        <w:rPr>
          <w:rFonts w:cs="Calibri"/>
        </w:rPr>
        <w:t xml:space="preserve">4. </w:t>
      </w:r>
      <w:r w:rsidRPr="00C0602E">
        <w:rPr>
          <w:rFonts w:cs="Calibri"/>
        </w:rPr>
        <w:t xml:space="preserve">fugitivity and flight are flawed methods of political engagement in the university – get coopted by cap and make neoliberal violence inevitable. </w:t>
      </w:r>
    </w:p>
    <w:p w14:paraId="26E9E06F" w14:textId="77777777" w:rsidR="008E0508" w:rsidRPr="00C0602E" w:rsidRDefault="008E0508" w:rsidP="008E0508">
      <w:r w:rsidRPr="00C0602E">
        <w:rPr>
          <w:rStyle w:val="Style13ptBold"/>
        </w:rPr>
        <w:t>Love 15</w:t>
      </w:r>
      <w:r w:rsidRPr="00C0602E">
        <w:t xml:space="preserve">—Associate Professor at the University of Pennsylvania [Heather, ““Doing Being Deviant: Deviance Studies, Description, and the Queer Ordinary,” </w:t>
      </w:r>
      <w:r w:rsidRPr="00C0602E">
        <w:rPr>
          <w:i/>
        </w:rPr>
        <w:t>differences</w:t>
      </w:r>
      <w:r w:rsidRPr="00C0602E">
        <w:t xml:space="preserve"> Vol. 26, No. 1, p. 89-91]</w:t>
      </w:r>
      <w:r w:rsidRPr="00C0602E">
        <w:tab/>
      </w:r>
      <w:r w:rsidRPr="00C0602E">
        <w:tab/>
      </w:r>
    </w:p>
    <w:p w14:paraId="7576C003" w14:textId="775A3DCC" w:rsidR="008E0508" w:rsidRPr="00C0602E" w:rsidRDefault="008E0508" w:rsidP="008E0508">
      <w:pPr>
        <w:rPr>
          <w:sz w:val="16"/>
        </w:rPr>
      </w:pPr>
      <w:r w:rsidRPr="00C0602E">
        <w:rPr>
          <w:sz w:val="16"/>
        </w:rPr>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sidRPr="00C0602E">
        <w:rPr>
          <w:rStyle w:val="StyleUnderline"/>
          <w:highlight w:val="yellow"/>
        </w:rPr>
        <w:t>Moten and</w:t>
      </w:r>
      <w:r w:rsidRPr="00C0602E">
        <w:rPr>
          <w:sz w:val="16"/>
        </w:rPr>
        <w:t xml:space="preserve"> Stefano </w:t>
      </w:r>
      <w:r w:rsidRPr="00C0602E">
        <w:rPr>
          <w:rStyle w:val="StyleUnderline"/>
          <w:highlight w:val="yellow"/>
        </w:rPr>
        <w:t>Harney</w:t>
      </w:r>
      <w:r w:rsidRPr="00C0602E">
        <w:rPr>
          <w:sz w:val="16"/>
        </w:rPr>
        <w:t xml:space="preserve"> rely on such an understanding of queer (as well as concepts borrowed from black studies, feminism, ethnic studies, and anticolonial thought). They </w:t>
      </w:r>
      <w:r w:rsidRPr="00C0602E">
        <w:rPr>
          <w:rStyle w:val="StyleUnderline"/>
          <w:highlight w:val="yellow"/>
        </w:rPr>
        <w:t>call for</w:t>
      </w:r>
      <w:r w:rsidRPr="00C0602E">
        <w:rPr>
          <w:rStyle w:val="StyleUnderline"/>
        </w:rPr>
        <w:t xml:space="preserve"> betrayal, </w:t>
      </w:r>
      <w:r w:rsidRPr="00C0602E">
        <w:rPr>
          <w:rStyle w:val="StyleUnderline"/>
          <w:highlight w:val="yellow"/>
        </w:rPr>
        <w:t>refusal</w:t>
      </w:r>
      <w:r w:rsidRPr="00C0602E">
        <w:rPr>
          <w:sz w:val="16"/>
        </w:rPr>
        <w:t xml:space="preserve">, theft, </w:t>
      </w:r>
      <w:r w:rsidRPr="00C0602E">
        <w:rPr>
          <w:rStyle w:val="StyleUnderline"/>
          <w:highlight w:val="yellow"/>
        </w:rPr>
        <w:t>and</w:t>
      </w:r>
      <w:r w:rsidRPr="00C0602E">
        <w:rPr>
          <w:rStyle w:val="StyleUnderline"/>
        </w:rPr>
        <w:t xml:space="preserve"> </w:t>
      </w:r>
      <w:r w:rsidRPr="00C0602E">
        <w:rPr>
          <w:rStyle w:val="StyleUnderline"/>
          <w:highlight w:val="yellow"/>
        </w:rPr>
        <w:t>marronage</w:t>
      </w:r>
      <w:r w:rsidRPr="00C0602E">
        <w:rPr>
          <w:sz w:val="16"/>
        </w:rPr>
        <w:t xml:space="preserve"> as modes of resisting the iron grip of the academy, pointing to an uncharted, underground, and collective space they call the undercommons.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w:t>
      </w:r>
      <w:r w:rsidRPr="00C0602E">
        <w:rPr>
          <w:rStyle w:val="Emphasis"/>
          <w:highlight w:val="yellow"/>
        </w:rPr>
        <w:t>Yet their imagination of that outside is indebted to the inside</w:t>
      </w:r>
      <w:r w:rsidRPr="00C0602E">
        <w:rPr>
          <w:sz w:val="16"/>
        </w:rPr>
        <w:t xml:space="preserve">, in particular to the conception of deviance produced within sociology. </w:t>
      </w:r>
      <w:r w:rsidRPr="00C0602E">
        <w:rPr>
          <w:rStyle w:val="StyleUnderline"/>
        </w:rPr>
        <w:t xml:space="preserve">Their account of the undercommons reads like a rap sheet, a list of the traditional topics of deviance studies: theft, homosexuality, prostitution, incarceration. </w:t>
      </w:r>
      <w:r w:rsidRPr="00C0602E">
        <w:rPr>
          <w:rStyle w:val="StyleUnderline"/>
          <w:highlight w:val="yellow"/>
        </w:rPr>
        <w:t>Moten and Harney do not describe the undercommons, but</w:t>
      </w:r>
      <w:r w:rsidRPr="00C0602E">
        <w:rPr>
          <w:rStyle w:val="StyleUnderline"/>
        </w:rPr>
        <w:t xml:space="preserve"> rather </w:t>
      </w:r>
      <w:r w:rsidRPr="00C0602E">
        <w:rPr>
          <w:rStyle w:val="StyleUnderline"/>
          <w:highlight w:val="yellow"/>
        </w:rPr>
        <w:t>ask</w:t>
      </w:r>
      <w:r w:rsidRPr="00C0602E">
        <w:rPr>
          <w:rStyle w:val="StyleUnderline"/>
        </w:rPr>
        <w:t xml:space="preserve"> their </w:t>
      </w:r>
      <w:r w:rsidRPr="00C0602E">
        <w:rPr>
          <w:rStyle w:val="StyleUnderline"/>
          <w:highlight w:val="yellow"/>
        </w:rPr>
        <w:t>readers to join it</w:t>
      </w:r>
      <w:r w:rsidRPr="00C0602E">
        <w:rPr>
          <w:sz w:val="16"/>
        </w:rPr>
        <w:t xml:space="preserve">, to participate in active revolt against profes- sional and disciplinary protocols. To o er an objective account of the social position of radical academics would be to further business as usual in the academy; dwelling in the undercommons requires giving up on the usual protocols of description. Moten and Harney argue against the traditional role of the “critical academic” (105), which they see as just another turn of the professional screw, since work that </w:t>
      </w:r>
      <w:r w:rsidRPr="00C0602E">
        <w:rPr>
          <w:sz w:val="16"/>
        </w:rPr>
        <w:lastRenderedPageBreak/>
        <w:t xml:space="preserve">opposes the academy does not challenge its basic structure or everyday operations.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they forward the image of the “subversive intellectual” who is “in but not of” the academy (101). Without dismissing the galvanizing effect of such a call to the undercommons, </w:t>
      </w:r>
      <w:r w:rsidRPr="00C0602E">
        <w:rPr>
          <w:rStyle w:val="Emphasis"/>
          <w:highlight w:val="yellow"/>
        </w:rPr>
        <w:t>it is important to consider the limits of the refusal of objectification as a strategy</w:t>
      </w:r>
      <w:r w:rsidRPr="00C0602E">
        <w:rPr>
          <w:rStyle w:val="Emphasis"/>
        </w:rPr>
        <w:t>.</w:t>
      </w:r>
      <w:r w:rsidRPr="00C0602E">
        <w:rPr>
          <w:sz w:val="16"/>
        </w:rPr>
        <w:t xml:space="preserve"> To be unlocatable, to be nowhere, to be in permanent revolt: Moten and Harney describe the path that queer inquiry laid out for itself. </w:t>
      </w:r>
      <w:r w:rsidRPr="00C0602E">
        <w:rPr>
          <w:rStyle w:val="StyleUnderline"/>
        </w:rPr>
        <w:t>Objectification</w:t>
      </w:r>
      <w:r w:rsidRPr="00C0602E">
        <w:rPr>
          <w:sz w:val="16"/>
        </w:rPr>
        <w:t>—</w:t>
      </w:r>
      <w:r w:rsidRPr="00C0602E">
        <w:rPr>
          <w:rStyle w:val="Emphasis"/>
        </w:rPr>
        <w:t xml:space="preserve">recognition, description, </w:t>
      </w:r>
      <w:r w:rsidRPr="00C0602E">
        <w:rPr>
          <w:rStyle w:val="Emphasis"/>
          <w:highlight w:val="yellow"/>
        </w:rPr>
        <w:t>critique</w:t>
      </w:r>
      <w:r w:rsidRPr="00C0602E">
        <w:rPr>
          <w:sz w:val="16"/>
        </w:rPr>
        <w:t>—</w:t>
      </w:r>
      <w:r w:rsidRPr="00C0602E">
        <w:rPr>
          <w:rStyle w:val="Emphasis"/>
        </w:rPr>
        <w:t>can be</w:t>
      </w:r>
      <w:r w:rsidRPr="00C0602E">
        <w:rPr>
          <w:rStyle w:val="StyleUnderline"/>
        </w:rPr>
        <w:t xml:space="preserve"> a way to reinforce the status quo, but it </w:t>
      </w:r>
      <w:r w:rsidRPr="00C0602E">
        <w:rPr>
          <w:rStyle w:val="StyleUnderline"/>
          <w:highlight w:val="yellow"/>
        </w:rPr>
        <w:t>is</w:t>
      </w:r>
      <w:r w:rsidRPr="00C0602E">
        <w:rPr>
          <w:rStyle w:val="StyleUnderline"/>
        </w:rPr>
        <w:t xml:space="preserve"> also </w:t>
      </w:r>
      <w:r w:rsidRPr="00C0602E">
        <w:rPr>
          <w:rStyle w:val="Emphasis"/>
          <w:highlight w:val="yellow"/>
        </w:rPr>
        <w:t>a way of acknowledging one’s institutional position and the real differences between inside and outside</w:t>
      </w:r>
      <w:r w:rsidRPr="00C0602E">
        <w:rPr>
          <w:rStyle w:val="Emphasis"/>
        </w:rPr>
        <w:t>.</w:t>
      </w:r>
      <w:r w:rsidRPr="00C0602E">
        <w:rPr>
          <w:sz w:val="16"/>
        </w:rPr>
        <w:t xml:space="preserve"> Even the most subversive intellectuals in the academy are “on the stroll” in a metaphorical but not a material sense. The fate of those who came “under false pretenses, with bad documents, out of love” (101), if they survive, is to become “superordinates”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w:t>
      </w:r>
      <w:r w:rsidRPr="00C0602E">
        <w:rPr>
          <w:rStyle w:val="StyleUnderline"/>
        </w:rPr>
        <w:t>both the political and the methodological antinormativity</w:t>
      </w:r>
      <w:r w:rsidRPr="00C0602E">
        <w:rPr>
          <w:sz w:val="16"/>
        </w:rPr>
        <w:t xml:space="preserve"> of queer studies </w:t>
      </w:r>
      <w:r w:rsidRPr="00C0602E">
        <w:rPr>
          <w:rStyle w:val="StyleUnderline"/>
        </w:rPr>
        <w:t xml:space="preserve">have made it difficult to address our implication in </w:t>
      </w:r>
      <w:r w:rsidRPr="00C0602E">
        <w:rPr>
          <w:rStyle w:val="StyleUnderline"/>
          <w:highlight w:val="yellow"/>
        </w:rPr>
        <w:t>the violence of knowledge production</w:t>
      </w:r>
      <w:r w:rsidRPr="00C0602E">
        <w:rPr>
          <w:rStyle w:val="StyleUnderline"/>
        </w:rPr>
        <w:t>, pedagogy, and social inequality.</w:t>
      </w:r>
      <w:r w:rsidRPr="00C0602E">
        <w:rPr>
          <w:sz w:val="16"/>
        </w:rPr>
        <w:t xml:space="preserve"> </w:t>
      </w:r>
      <w:r w:rsidRPr="00C0602E">
        <w:rPr>
          <w:rStyle w:val="Emphasis"/>
        </w:rPr>
        <w:t xml:space="preserve">Such violence </w:t>
      </w:r>
      <w:r w:rsidRPr="00C0602E">
        <w:rPr>
          <w:rStyle w:val="Emphasis"/>
          <w:highlight w:val="yellow"/>
        </w:rPr>
        <w:t>is inevitable</w:t>
      </w:r>
      <w:r w:rsidRPr="00C0602E">
        <w:rPr>
          <w:rStyle w:val="StyleUnderline"/>
        </w:rPr>
        <w:t>, and critical histories of the disciplines</w:t>
      </w:r>
      <w:r w:rsidRPr="00C0602E">
        <w:rPr>
          <w:sz w:val="16"/>
        </w:rPr>
        <w:t>—and the production of knowledge about social deviance—</w:t>
      </w:r>
      <w:r w:rsidRPr="00C0602E">
        <w:rPr>
          <w:rStyle w:val="StyleUnderline"/>
        </w:rPr>
        <w:t>are essential.</w:t>
      </w:r>
      <w:r w:rsidRPr="00C0602E">
        <w:rPr>
          <w:sz w:val="16"/>
        </w:rPr>
        <w:t xml:space="preserve"> </w:t>
      </w:r>
      <w:r w:rsidRPr="00C0602E">
        <w:rPr>
          <w:rStyle w:val="Emphasis"/>
          <w:highlight w:val="yellow"/>
        </w:rPr>
        <w:t>Undertaking such work</w:t>
      </w:r>
      <w:r w:rsidRPr="00C0602E">
        <w:rPr>
          <w:sz w:val="16"/>
          <w:highlight w:val="yellow"/>
        </w:rPr>
        <w:t xml:space="preserve">, </w:t>
      </w:r>
      <w:r w:rsidRPr="00C0602E">
        <w:rPr>
          <w:rStyle w:val="StyleUnderline"/>
          <w:highlight w:val="yellow"/>
        </w:rPr>
        <w:t>however</w:t>
      </w:r>
      <w:r w:rsidRPr="00C0602E">
        <w:rPr>
          <w:sz w:val="16"/>
          <w:highlight w:val="yellow"/>
        </w:rPr>
        <w:t xml:space="preserve">, </w:t>
      </w:r>
      <w:r w:rsidRPr="00C0602E">
        <w:rPr>
          <w:rStyle w:val="Emphasis"/>
          <w:highlight w:val="yellow"/>
        </w:rPr>
        <w:t>will not allow escape into a radically different relation to our objects because we are</w:t>
      </w:r>
      <w:r w:rsidRPr="00C0602E">
        <w:rPr>
          <w:sz w:val="16"/>
        </w:rPr>
        <w:t xml:space="preserve"> (as Moten and Harney also argue) part of that history—we are </w:t>
      </w:r>
      <w:r w:rsidRPr="00C0602E">
        <w:rPr>
          <w:rStyle w:val="Emphasis"/>
          <w:highlight w:val="yellow"/>
        </w:rPr>
        <w:t>its contemporary instantiation</w:t>
      </w:r>
      <w:r w:rsidRPr="00C0602E">
        <w:rPr>
          <w:rStyle w:val="Emphasis"/>
        </w:rPr>
        <w:t>.</w:t>
      </w:r>
      <w:r w:rsidRPr="00C0602E">
        <w:rPr>
          <w:sz w:val="16"/>
        </w:rPr>
        <w:t xml:space="preserve"> To imagine a social world in which those relations are transformed—in what Moten and Harney refer to as the “</w:t>
      </w:r>
      <w:r w:rsidRPr="00C0602E">
        <w:rPr>
          <w:rStyle w:val="StyleUnderline"/>
        </w:rPr>
        <w:t>prophetic organization</w:t>
      </w:r>
      <w:r w:rsidRPr="00C0602E">
        <w:rPr>
          <w:sz w:val="16"/>
        </w:rPr>
        <w:t>” (102)—</w:t>
      </w:r>
      <w:r w:rsidRPr="00C0602E">
        <w:rPr>
          <w:rStyle w:val="StyleUnderline"/>
        </w:rPr>
        <w:t>may be crucial for</w:t>
      </w:r>
      <w:r w:rsidRPr="00C0602E">
        <w:rPr>
          <w:sz w:val="16"/>
        </w:rPr>
        <w:t xml:space="preserve"> the achievement of </w:t>
      </w:r>
      <w:r w:rsidRPr="00C0602E">
        <w:rPr>
          <w:rStyle w:val="StyleUnderline"/>
        </w:rPr>
        <w:t xml:space="preserve">social justice, but </w:t>
      </w:r>
      <w:r w:rsidRPr="00C0602E">
        <w:rPr>
          <w:rStyle w:val="Emphasis"/>
          <w:highlight w:val="yellow"/>
        </w:rPr>
        <w:t>to deny our own implication in existing structures is also a form of violence</w:t>
      </w:r>
      <w:r w:rsidRPr="00C0602E">
        <w:rPr>
          <w:rStyle w:val="Emphasis"/>
        </w:rPr>
        <w:t>.</w:t>
      </w:r>
    </w:p>
    <w:p w14:paraId="37EF1081" w14:textId="77777777" w:rsidR="008E0508" w:rsidRDefault="008E0508"/>
    <w:sectPr w:rsidR="008E05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508"/>
    <w:rsid w:val="006C23A6"/>
    <w:rsid w:val="008E0508"/>
    <w:rsid w:val="00FC6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574745"/>
  <w15:chartTrackingRefBased/>
  <w15:docId w15:val="{69EE9EE6-3F98-5045-A46A-3A586262B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603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C60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Char2"/>
    <w:basedOn w:val="Normal"/>
    <w:next w:val="Normal"/>
    <w:link w:val="Heading2Char"/>
    <w:uiPriority w:val="1"/>
    <w:qFormat/>
    <w:rsid w:val="00FC60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C60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3"/>
    <w:qFormat/>
    <w:rsid w:val="00FC603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603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E0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C60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6030"/>
  </w:style>
  <w:style w:type="character" w:customStyle="1" w:styleId="Heading1Char">
    <w:name w:val="Heading 1 Char"/>
    <w:aliases w:val="Pocket Char"/>
    <w:basedOn w:val="DefaultParagraphFont"/>
    <w:link w:val="Heading1"/>
    <w:rsid w:val="00FC6030"/>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r2 Char"/>
    <w:basedOn w:val="DefaultParagraphFont"/>
    <w:link w:val="Heading2"/>
    <w:uiPriority w:val="1"/>
    <w:rsid w:val="00FC603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C603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3"/>
    <w:rsid w:val="00FC603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C603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E0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508"/>
    <w:rPr>
      <w:rFonts w:eastAsiaTheme="majorEastAsia" w:cstheme="majorBidi"/>
      <w:color w:val="272727" w:themeColor="text1" w:themeTint="D8"/>
    </w:rPr>
  </w:style>
  <w:style w:type="paragraph" w:styleId="Title">
    <w:name w:val="Title"/>
    <w:basedOn w:val="Normal"/>
    <w:next w:val="Normal"/>
    <w:link w:val="TitleChar"/>
    <w:uiPriority w:val="10"/>
    <w:qFormat/>
    <w:rsid w:val="008E0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508"/>
    <w:pPr>
      <w:spacing w:before="160"/>
      <w:jc w:val="center"/>
    </w:pPr>
    <w:rPr>
      <w:i/>
      <w:iCs/>
      <w:color w:val="404040" w:themeColor="text1" w:themeTint="BF"/>
    </w:rPr>
  </w:style>
  <w:style w:type="character" w:customStyle="1" w:styleId="QuoteChar">
    <w:name w:val="Quote Char"/>
    <w:basedOn w:val="DefaultParagraphFont"/>
    <w:link w:val="Quote"/>
    <w:uiPriority w:val="29"/>
    <w:rsid w:val="008E0508"/>
    <w:rPr>
      <w:i/>
      <w:iCs/>
      <w:color w:val="404040" w:themeColor="text1" w:themeTint="BF"/>
    </w:rPr>
  </w:style>
  <w:style w:type="paragraph" w:styleId="ListParagraph">
    <w:name w:val="List Paragraph"/>
    <w:basedOn w:val="Normal"/>
    <w:uiPriority w:val="34"/>
    <w:qFormat/>
    <w:rsid w:val="008E0508"/>
    <w:pPr>
      <w:ind w:left="720"/>
      <w:contextualSpacing/>
    </w:pPr>
  </w:style>
  <w:style w:type="character" w:styleId="IntenseEmphasis">
    <w:name w:val="Intense Emphasis"/>
    <w:basedOn w:val="DefaultParagraphFont"/>
    <w:uiPriority w:val="21"/>
    <w:qFormat/>
    <w:rsid w:val="008E0508"/>
    <w:rPr>
      <w:i/>
      <w:iCs/>
      <w:color w:val="0F4761" w:themeColor="accent1" w:themeShade="BF"/>
    </w:rPr>
  </w:style>
  <w:style w:type="paragraph" w:styleId="IntenseQuote">
    <w:name w:val="Intense Quote"/>
    <w:basedOn w:val="Normal"/>
    <w:next w:val="Normal"/>
    <w:link w:val="IntenseQuoteChar"/>
    <w:uiPriority w:val="30"/>
    <w:qFormat/>
    <w:rsid w:val="008E0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508"/>
    <w:rPr>
      <w:i/>
      <w:iCs/>
      <w:color w:val="0F4761" w:themeColor="accent1" w:themeShade="BF"/>
    </w:rPr>
  </w:style>
  <w:style w:type="character" w:styleId="IntenseReference">
    <w:name w:val="Intense Reference"/>
    <w:basedOn w:val="DefaultParagraphFont"/>
    <w:uiPriority w:val="32"/>
    <w:qFormat/>
    <w:rsid w:val="008E0508"/>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Style1,Box,B"/>
    <w:basedOn w:val="DefaultParagraphFont"/>
    <w:link w:val="textbold"/>
    <w:uiPriority w:val="8"/>
    <w:qFormat/>
    <w:rsid w:val="00FC603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C603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603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C6030"/>
    <w:rPr>
      <w:b w:val="0"/>
      <w:sz w:val="22"/>
      <w:u w:val="single"/>
    </w:rPr>
  </w:style>
  <w:style w:type="character" w:styleId="Strong">
    <w:name w:val="Strong"/>
    <w:basedOn w:val="DefaultParagraphFont"/>
    <w:uiPriority w:val="22"/>
    <w:qFormat/>
    <w:rsid w:val="00FC6030"/>
    <w:rPr>
      <w:b/>
      <w:bCs/>
    </w:rPr>
  </w:style>
  <w:style w:type="character" w:styleId="BookTitle">
    <w:name w:val="Book Title"/>
    <w:basedOn w:val="DefaultParagraphFont"/>
    <w:uiPriority w:val="33"/>
    <w:qFormat/>
    <w:rsid w:val="00FC6030"/>
    <w:rPr>
      <w:b/>
      <w:bCs/>
      <w:i/>
      <w:iCs/>
      <w:spacing w:val="5"/>
    </w:rPr>
  </w:style>
  <w:style w:type="numbering" w:styleId="111111">
    <w:name w:val="Outline List 2"/>
    <w:basedOn w:val="NoList"/>
    <w:uiPriority w:val="99"/>
    <w:semiHidden/>
    <w:unhideWhenUsed/>
    <w:rsid w:val="00FC6030"/>
  </w:style>
  <w:style w:type="paragraph" w:styleId="Header">
    <w:name w:val="header"/>
    <w:basedOn w:val="Normal"/>
    <w:link w:val="HeaderChar"/>
    <w:uiPriority w:val="99"/>
    <w:semiHidden/>
    <w:rsid w:val="00FC6030"/>
    <w:pPr>
      <w:tabs>
        <w:tab w:val="center" w:pos="4680"/>
        <w:tab w:val="right" w:pos="9360"/>
      </w:tabs>
    </w:pPr>
  </w:style>
  <w:style w:type="character" w:customStyle="1" w:styleId="HeaderChar">
    <w:name w:val="Header Char"/>
    <w:basedOn w:val="DefaultParagraphFont"/>
    <w:link w:val="Header"/>
    <w:uiPriority w:val="99"/>
    <w:semiHidden/>
    <w:rsid w:val="00FC6030"/>
    <w:rPr>
      <w:rFonts w:ascii="Calibri" w:hAnsi="Calibri" w:cs="Calibri"/>
      <w:kern w:val="0"/>
      <w:sz w:val="22"/>
      <w:szCs w:val="22"/>
      <w14:ligatures w14:val="none"/>
    </w:rPr>
  </w:style>
  <w:style w:type="paragraph" w:styleId="Footer">
    <w:name w:val="footer"/>
    <w:basedOn w:val="Normal"/>
    <w:link w:val="FooterChar"/>
    <w:uiPriority w:val="99"/>
    <w:semiHidden/>
    <w:rsid w:val="00FC6030"/>
    <w:pPr>
      <w:tabs>
        <w:tab w:val="center" w:pos="4680"/>
        <w:tab w:val="right" w:pos="9360"/>
      </w:tabs>
    </w:pPr>
  </w:style>
  <w:style w:type="character" w:customStyle="1" w:styleId="FooterChar">
    <w:name w:val="Footer Char"/>
    <w:basedOn w:val="DefaultParagraphFont"/>
    <w:link w:val="Footer"/>
    <w:uiPriority w:val="99"/>
    <w:semiHidden/>
    <w:rsid w:val="00FC603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C6030"/>
    <w:pPr>
      <w:spacing w:after="120"/>
    </w:pPr>
  </w:style>
  <w:style w:type="character" w:customStyle="1" w:styleId="BodyTextChar">
    <w:name w:val="Body Text Char"/>
    <w:basedOn w:val="DefaultParagraphFont"/>
    <w:link w:val="BodyText"/>
    <w:uiPriority w:val="99"/>
    <w:semiHidden/>
    <w:rsid w:val="00FC6030"/>
    <w:rPr>
      <w:rFonts w:ascii="Calibri" w:hAnsi="Calibri" w:cs="Calibri"/>
      <w:kern w:val="0"/>
      <w:sz w:val="22"/>
      <w:szCs w:val="22"/>
      <w14:ligatures w14:val="none"/>
    </w:rPr>
  </w:style>
  <w:style w:type="paragraph" w:styleId="NoSpacing">
    <w:name w:val="No Spacing"/>
    <w:link w:val="NoSpacingChar"/>
    <w:uiPriority w:val="99"/>
    <w:unhideWhenUsed/>
    <w:qFormat/>
    <w:rsid w:val="00FC603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C603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FC6030"/>
    <w:rPr>
      <w:color w:val="467886" w:themeColor="hyperlink"/>
      <w:u w:val="single"/>
    </w:rPr>
  </w:style>
  <w:style w:type="character" w:styleId="UnresolvedMention">
    <w:name w:val="Unresolved Mention"/>
    <w:basedOn w:val="DefaultParagraphFont"/>
    <w:uiPriority w:val="99"/>
    <w:semiHidden/>
    <w:unhideWhenUsed/>
    <w:rsid w:val="00FC6030"/>
    <w:rPr>
      <w:color w:val="605E5C"/>
      <w:shd w:val="clear" w:color="auto" w:fill="E1DFDD"/>
    </w:rPr>
  </w:style>
  <w:style w:type="paragraph" w:customStyle="1" w:styleId="Undertag">
    <w:name w:val="Undertag"/>
    <w:link w:val="UndertagChar"/>
    <w:autoRedefine/>
    <w:uiPriority w:val="5"/>
    <w:qFormat/>
    <w:rsid w:val="00FC603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C603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C6030"/>
    <w:rPr>
      <w:color w:val="0A2F41" w:themeColor="accent1" w:themeShade="80"/>
    </w:rPr>
  </w:style>
  <w:style w:type="character" w:customStyle="1" w:styleId="AnalyticChar">
    <w:name w:val="Analytic Char"/>
    <w:basedOn w:val="DefaultParagraphFont"/>
    <w:link w:val="Analytic"/>
    <w:uiPriority w:val="5"/>
    <w:rsid w:val="00FC6030"/>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8E0508"/>
    <w:pPr>
      <w:widowControl w:val="0"/>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8E050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E0508"/>
    <w:pPr>
      <w:spacing w:after="0" w:line="240" w:lineRule="auto"/>
    </w:pPr>
    <w:rPr>
      <w:b/>
      <w:kern w:val="0"/>
      <w:sz w:val="22"/>
      <w:szCs w:val="22"/>
      <w:u w:val="single"/>
      <w14:ligatures w14:val="none"/>
    </w:rPr>
  </w:style>
  <w:style w:type="character" w:customStyle="1" w:styleId="wikiexternallink">
    <w:name w:val="wikiexternallink"/>
    <w:basedOn w:val="DefaultParagraphFont"/>
    <w:rsid w:val="008E0508"/>
  </w:style>
  <w:style w:type="character" w:customStyle="1" w:styleId="wikigeneratedlinkcontent">
    <w:name w:val="wikigeneratedlinkcontent"/>
    <w:basedOn w:val="DefaultParagraphFont"/>
    <w:rsid w:val="008E05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ernationalmarxisthumanist.org/uploads/nair-article-20100606-What-is-Left-of-Queer.pdf" TargetMode="External"/><Relationship Id="rId3" Type="http://schemas.openxmlformats.org/officeDocument/2006/relationships/settings" Target="settings.xml"/><Relationship Id="rId7" Type="http://schemas.openxmlformats.org/officeDocument/2006/relationships/hyperlink" Target="https://links.org.au/epochal-crisis-global-capitalism-challenges-popular-resistance-belo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finitions.uslegal.com/u/united-states-federal-government/" TargetMode="External"/><Relationship Id="rId11" Type="http://schemas.openxmlformats.org/officeDocument/2006/relationships/theme" Target="theme/theme1.xml"/><Relationship Id="rId5" Type="http://schemas.openxmlformats.org/officeDocument/2006/relationships/hyperlink" Target="http://www.jstor.org/stable/10.5749/jcritethnstud.3.1.016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odsandradicals.org/2018/06/15/revolution-is-not-a-metaphor-a-response-to-critics/%5d//A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25</Pages>
  <Words>19710</Words>
  <Characters>112348</Characters>
  <Application>Microsoft Office Word</Application>
  <DocSecurity>0</DocSecurity>
  <Lines>936</Lines>
  <Paragraphs>263</Paragraphs>
  <ScaleCrop>false</ScaleCrop>
  <Company/>
  <LinksUpToDate>false</LinksUpToDate>
  <CharactersWithSpaces>131795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2</cp:revision>
  <dcterms:created xsi:type="dcterms:W3CDTF">2026-01-18T22:25:00Z</dcterms:created>
  <dcterms:modified xsi:type="dcterms:W3CDTF">2026-01-18T22:28:00Z</dcterms:modified>
</cp:coreProperties>
</file>