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7D91" w14:textId="77777777" w:rsidR="00747B11" w:rsidRDefault="00747B11" w:rsidP="00747B11">
      <w:pPr>
        <w:pStyle w:val="Heading2"/>
      </w:pPr>
      <w:r>
        <w:t>1NC</w:t>
      </w:r>
    </w:p>
    <w:p w14:paraId="3EF70C20" w14:textId="77777777" w:rsidR="00747B11" w:rsidRPr="00E43232" w:rsidRDefault="00747B11" w:rsidP="00747B11">
      <w:pPr>
        <w:pStyle w:val="Heading4"/>
      </w:pPr>
      <w:r w:rsidRPr="00E43232">
        <w:t>Property and casualty remains profitable now BUT unexpected underperformance has a dramatic effect.</w:t>
      </w:r>
    </w:p>
    <w:p w14:paraId="2699098F" w14:textId="77777777" w:rsidR="00747B11" w:rsidRDefault="00747B11" w:rsidP="00747B11">
      <w:r w:rsidRPr="00B55D0C">
        <w:rPr>
          <w:rStyle w:val="Style13ptBold"/>
        </w:rPr>
        <w:t>Jimenez-Sanchez 8/19</w:t>
      </w:r>
      <w:r>
        <w:t xml:space="preserve"> [Kassandra. 2025. Journalist for Reinsurance News, covering reinsurance market news &amp; trends. "US P&amp;C insurance industry to remain profitable for several years: S&amp;P." https://www.reinsurancene.ws/us-pc-insurance-industry-to-remain-profitable-for-several-years-sp/. MW]</w:t>
      </w:r>
    </w:p>
    <w:p w14:paraId="581075EF" w14:textId="77777777" w:rsidR="00747B11" w:rsidRPr="00DA0382" w:rsidRDefault="00747B11" w:rsidP="00747B11">
      <w:pPr>
        <w:rPr>
          <w:sz w:val="16"/>
        </w:rPr>
      </w:pPr>
      <w:r w:rsidRPr="00DA0382">
        <w:rPr>
          <w:rStyle w:val="StyleUnderline"/>
        </w:rPr>
        <w:t>The</w:t>
      </w:r>
      <w:r w:rsidRPr="00DA0382">
        <w:rPr>
          <w:sz w:val="16"/>
        </w:rPr>
        <w:t xml:space="preserve"> US property and casualty (</w:t>
      </w:r>
      <w:r w:rsidRPr="00D32672">
        <w:rPr>
          <w:rStyle w:val="Emphasis"/>
          <w:highlight w:val="cyan"/>
        </w:rPr>
        <w:t>P&amp;C</w:t>
      </w:r>
      <w:r w:rsidRPr="00DA0382">
        <w:rPr>
          <w:sz w:val="16"/>
        </w:rPr>
        <w:t xml:space="preserve">) </w:t>
      </w:r>
      <w:r w:rsidRPr="00D32672">
        <w:rPr>
          <w:rStyle w:val="Emphasis"/>
          <w:highlight w:val="cyan"/>
        </w:rPr>
        <w:t>insurance</w:t>
      </w:r>
      <w:r w:rsidRPr="00D32672">
        <w:rPr>
          <w:sz w:val="16"/>
          <w:highlight w:val="cyan"/>
        </w:rPr>
        <w:t xml:space="preserve"> </w:t>
      </w:r>
      <w:r w:rsidRPr="00D32672">
        <w:rPr>
          <w:rStyle w:val="StyleUnderline"/>
          <w:highlight w:val="cyan"/>
        </w:rPr>
        <w:t xml:space="preserve">sector is projected to remain </w:t>
      </w:r>
      <w:r w:rsidRPr="00D32672">
        <w:rPr>
          <w:rStyle w:val="Emphasis"/>
          <w:highlight w:val="cyan"/>
        </w:rPr>
        <w:t>profitable</w:t>
      </w:r>
      <w:r w:rsidRPr="00DA0382">
        <w:rPr>
          <w:rStyle w:val="StyleUnderline"/>
        </w:rPr>
        <w:t xml:space="preserve"> for the next several </w:t>
      </w:r>
      <w:r w:rsidRPr="00DA0382">
        <w:rPr>
          <w:rStyle w:val="Emphasis"/>
        </w:rPr>
        <w:t>years</w:t>
      </w:r>
      <w:r w:rsidRPr="00DA0382">
        <w:rPr>
          <w:rStyle w:val="StyleUnderline"/>
        </w:rPr>
        <w:t xml:space="preserve">, </w:t>
      </w:r>
      <w:r w:rsidRPr="00D32672">
        <w:rPr>
          <w:rStyle w:val="StyleUnderline"/>
          <w:highlight w:val="cyan"/>
        </w:rPr>
        <w:t>driven</w:t>
      </w:r>
      <w:r w:rsidRPr="00DA0382">
        <w:rPr>
          <w:rStyle w:val="StyleUnderline"/>
        </w:rPr>
        <w:t xml:space="preserve"> mainly </w:t>
      </w:r>
      <w:r w:rsidRPr="00D32672">
        <w:rPr>
          <w:rStyle w:val="StyleUnderline"/>
          <w:highlight w:val="cyan"/>
        </w:rPr>
        <w:t>by</w:t>
      </w:r>
      <w:r w:rsidRPr="00DA0382">
        <w:rPr>
          <w:rStyle w:val="StyleUnderline"/>
        </w:rPr>
        <w:t xml:space="preserve"> a </w:t>
      </w:r>
      <w:r w:rsidRPr="008C1E3C">
        <w:rPr>
          <w:rStyle w:val="StyleUnderline"/>
        </w:rPr>
        <w:t xml:space="preserve">rapid </w:t>
      </w:r>
      <w:r w:rsidRPr="00D32672">
        <w:rPr>
          <w:rStyle w:val="Emphasis"/>
          <w:highlight w:val="cyan"/>
        </w:rPr>
        <w:t>turnaround</w:t>
      </w:r>
      <w:r w:rsidRPr="00D32672">
        <w:rPr>
          <w:rStyle w:val="StyleUnderline"/>
          <w:highlight w:val="cyan"/>
        </w:rPr>
        <w:t xml:space="preserve"> in</w:t>
      </w:r>
      <w:r w:rsidRPr="00DA0382">
        <w:rPr>
          <w:rStyle w:val="StyleUnderline"/>
        </w:rPr>
        <w:t xml:space="preserve"> the private </w:t>
      </w:r>
      <w:r w:rsidRPr="00D32672">
        <w:rPr>
          <w:rStyle w:val="StyleUnderline"/>
          <w:highlight w:val="cyan"/>
        </w:rPr>
        <w:t xml:space="preserve">auto </w:t>
      </w:r>
      <w:r w:rsidRPr="00D32672">
        <w:rPr>
          <w:rStyle w:val="Emphasis"/>
          <w:highlight w:val="cyan"/>
        </w:rPr>
        <w:t>sector</w:t>
      </w:r>
      <w:r w:rsidRPr="00DA0382">
        <w:rPr>
          <w:rStyle w:val="StyleUnderline"/>
        </w:rPr>
        <w:t xml:space="preserve"> in 2024</w:t>
      </w:r>
      <w:r w:rsidRPr="00DA0382">
        <w:rPr>
          <w:sz w:val="16"/>
        </w:rPr>
        <w:t>, according to a recent S&amp;P report.</w:t>
      </w:r>
    </w:p>
    <w:p w14:paraId="0A893A81" w14:textId="77777777" w:rsidR="00747B11" w:rsidRPr="00DA0382" w:rsidRDefault="00747B11" w:rsidP="00747B11">
      <w:pPr>
        <w:rPr>
          <w:sz w:val="16"/>
        </w:rPr>
      </w:pPr>
      <w:r w:rsidRPr="00DA0382">
        <w:rPr>
          <w:sz w:val="16"/>
        </w:rPr>
        <w:t xml:space="preserve">Rating agency S&amp;P's Global Market Intelligence 2025 US Property </w:t>
      </w:r>
      <w:r w:rsidRPr="008C1E3C">
        <w:rPr>
          <w:sz w:val="16"/>
        </w:rPr>
        <w:t xml:space="preserve">and Casualty (P&amp;C) Insurance Market </w:t>
      </w:r>
      <w:r w:rsidRPr="008C1E3C">
        <w:rPr>
          <w:rStyle w:val="StyleUnderline"/>
        </w:rPr>
        <w:t xml:space="preserve">Report projects a </w:t>
      </w:r>
      <w:r w:rsidRPr="008C1E3C">
        <w:rPr>
          <w:rStyle w:val="Emphasis"/>
        </w:rPr>
        <w:t>narrower</w:t>
      </w:r>
      <w:r w:rsidRPr="008C1E3C">
        <w:rPr>
          <w:rStyle w:val="StyleUnderline"/>
        </w:rPr>
        <w:t xml:space="preserve"> profit margin fo</w:t>
      </w:r>
      <w:r w:rsidRPr="00DA0382">
        <w:rPr>
          <w:rStyle w:val="StyleUnderline"/>
        </w:rPr>
        <w:t xml:space="preserve">r </w:t>
      </w:r>
      <w:r w:rsidRPr="00DA0382">
        <w:rPr>
          <w:rStyle w:val="Emphasis"/>
        </w:rPr>
        <w:t>2025</w:t>
      </w:r>
      <w:r w:rsidRPr="00DA0382">
        <w:rPr>
          <w:rStyle w:val="StyleUnderline"/>
        </w:rPr>
        <w:t xml:space="preserve"> and </w:t>
      </w:r>
      <w:r w:rsidRPr="00DA0382">
        <w:rPr>
          <w:rStyle w:val="Emphasis"/>
        </w:rPr>
        <w:t>2026</w:t>
      </w:r>
      <w:r w:rsidRPr="00DA0382">
        <w:rPr>
          <w:sz w:val="16"/>
        </w:rPr>
        <w:t>, with the combined ratio expected to be 99.2% in 2025 for the space.</w:t>
      </w:r>
    </w:p>
    <w:p w14:paraId="4D9610D3" w14:textId="77777777" w:rsidR="00747B11" w:rsidRPr="00DA0382" w:rsidRDefault="00747B11" w:rsidP="00747B11">
      <w:pPr>
        <w:rPr>
          <w:sz w:val="16"/>
        </w:rPr>
      </w:pPr>
      <w:r w:rsidRPr="00DA0382">
        <w:rPr>
          <w:rStyle w:val="StyleUnderline"/>
        </w:rPr>
        <w:t xml:space="preserve">This </w:t>
      </w:r>
      <w:r w:rsidRPr="00D32672">
        <w:rPr>
          <w:rStyle w:val="StyleUnderline"/>
          <w:highlight w:val="cyan"/>
        </w:rPr>
        <w:t xml:space="preserve">follows an </w:t>
      </w:r>
      <w:r w:rsidRPr="00D32672">
        <w:rPr>
          <w:rStyle w:val="Emphasis"/>
          <w:highlight w:val="cyan"/>
        </w:rPr>
        <w:t>11-year low</w:t>
      </w:r>
      <w:r w:rsidRPr="00DA0382">
        <w:rPr>
          <w:rStyle w:val="StyleUnderline"/>
        </w:rPr>
        <w:t xml:space="preserve"> of 96.5% </w:t>
      </w:r>
      <w:r w:rsidRPr="00D32672">
        <w:rPr>
          <w:rStyle w:val="StyleUnderline"/>
          <w:highlight w:val="cyan"/>
        </w:rPr>
        <w:t xml:space="preserve">in </w:t>
      </w:r>
      <w:r w:rsidRPr="00D32672">
        <w:rPr>
          <w:rStyle w:val="Emphasis"/>
          <w:highlight w:val="cyan"/>
        </w:rPr>
        <w:t>2024</w:t>
      </w:r>
      <w:r w:rsidRPr="00DA0382">
        <w:rPr>
          <w:sz w:val="16"/>
        </w:rPr>
        <w:t>, an improvement of 5.1 percentage points driven by a strong fourth quarter for personal lines.</w:t>
      </w:r>
    </w:p>
    <w:p w14:paraId="11103DB4" w14:textId="77777777" w:rsidR="00747B11" w:rsidRPr="00DA0382" w:rsidRDefault="00747B11" w:rsidP="00747B11">
      <w:pPr>
        <w:rPr>
          <w:sz w:val="16"/>
        </w:rPr>
      </w:pPr>
      <w:r w:rsidRPr="00DA0382">
        <w:rPr>
          <w:rStyle w:val="StyleUnderline"/>
        </w:rPr>
        <w:t xml:space="preserve">The 2025 </w:t>
      </w:r>
      <w:r w:rsidRPr="00D32672">
        <w:rPr>
          <w:rStyle w:val="StyleUnderline"/>
          <w:highlight w:val="cyan"/>
        </w:rPr>
        <w:t xml:space="preserve">projection </w:t>
      </w:r>
      <w:r w:rsidRPr="00D32672">
        <w:rPr>
          <w:rStyle w:val="Emphasis"/>
          <w:highlight w:val="cyan"/>
        </w:rPr>
        <w:t>considers</w:t>
      </w:r>
      <w:r w:rsidRPr="00DA0382">
        <w:rPr>
          <w:rStyle w:val="StyleUnderline"/>
        </w:rPr>
        <w:t xml:space="preserve"> significant </w:t>
      </w:r>
      <w:r w:rsidRPr="00D32672">
        <w:rPr>
          <w:rStyle w:val="Emphasis"/>
          <w:highlight w:val="cyan"/>
        </w:rPr>
        <w:t>losses</w:t>
      </w:r>
      <w:r w:rsidRPr="00D32672">
        <w:rPr>
          <w:rStyle w:val="StyleUnderline"/>
          <w:highlight w:val="cyan"/>
        </w:rPr>
        <w:t xml:space="preserve"> from</w:t>
      </w:r>
      <w:r w:rsidRPr="00DA0382">
        <w:rPr>
          <w:rStyle w:val="StyleUnderline"/>
        </w:rPr>
        <w:t xml:space="preserve"> January's southern </w:t>
      </w:r>
      <w:r w:rsidRPr="00D32672">
        <w:rPr>
          <w:rStyle w:val="StyleUnderline"/>
          <w:highlight w:val="cyan"/>
        </w:rPr>
        <w:t>California</w:t>
      </w:r>
      <w:r w:rsidRPr="00DA0382">
        <w:rPr>
          <w:rStyle w:val="StyleUnderline"/>
        </w:rPr>
        <w:t xml:space="preserve"> </w:t>
      </w:r>
      <w:r w:rsidRPr="00DA0382">
        <w:rPr>
          <w:rStyle w:val="Emphasis"/>
        </w:rPr>
        <w:t>wild</w:t>
      </w:r>
      <w:r w:rsidRPr="00D32672">
        <w:rPr>
          <w:rStyle w:val="Emphasis"/>
          <w:highlight w:val="cyan"/>
        </w:rPr>
        <w:t>fires</w:t>
      </w:r>
      <w:r w:rsidRPr="00DA0382">
        <w:rPr>
          <w:sz w:val="16"/>
        </w:rPr>
        <w:t>, which will partially offset strong underwriting results in the private auto business, analysts stated.</w:t>
      </w:r>
    </w:p>
    <w:p w14:paraId="371BEE12" w14:textId="77777777" w:rsidR="00747B11" w:rsidRPr="00DA0382" w:rsidRDefault="00747B11" w:rsidP="00747B11">
      <w:pPr>
        <w:rPr>
          <w:rStyle w:val="StyleUnderline"/>
        </w:rPr>
      </w:pPr>
      <w:r w:rsidRPr="00DA0382">
        <w:rPr>
          <w:sz w:val="16"/>
        </w:rPr>
        <w:t xml:space="preserve">The report </w:t>
      </w:r>
      <w:r w:rsidRPr="00DA0382">
        <w:rPr>
          <w:rStyle w:val="StyleUnderline"/>
        </w:rPr>
        <w:t xml:space="preserve">also </w:t>
      </w:r>
      <w:r w:rsidRPr="00D32672">
        <w:rPr>
          <w:rStyle w:val="Emphasis"/>
          <w:highlight w:val="cyan"/>
        </w:rPr>
        <w:t>assumes</w:t>
      </w:r>
      <w:r w:rsidRPr="00D32672">
        <w:rPr>
          <w:rStyle w:val="StyleUnderline"/>
          <w:highlight w:val="cyan"/>
        </w:rPr>
        <w:t xml:space="preserve"> </w:t>
      </w:r>
      <w:r w:rsidRPr="008C1E3C">
        <w:rPr>
          <w:rStyle w:val="StyleUnderline"/>
        </w:rPr>
        <w:t xml:space="preserve">that </w:t>
      </w:r>
      <w:r w:rsidRPr="00D32672">
        <w:rPr>
          <w:rStyle w:val="StyleUnderline"/>
          <w:highlight w:val="cyan"/>
        </w:rPr>
        <w:t xml:space="preserve">social </w:t>
      </w:r>
      <w:r w:rsidRPr="00D32672">
        <w:rPr>
          <w:rStyle w:val="Emphasis"/>
          <w:highlight w:val="cyan"/>
        </w:rPr>
        <w:t>inflation</w:t>
      </w:r>
      <w:r w:rsidRPr="00D32672">
        <w:rPr>
          <w:rStyle w:val="StyleUnderline"/>
          <w:highlight w:val="cyan"/>
        </w:rPr>
        <w:t xml:space="preserve"> will have a</w:t>
      </w:r>
      <w:r w:rsidRPr="00DA0382">
        <w:rPr>
          <w:rStyle w:val="StyleUnderline"/>
        </w:rPr>
        <w:t xml:space="preserve"> greater </w:t>
      </w:r>
      <w:r w:rsidRPr="00D32672">
        <w:rPr>
          <w:rStyle w:val="Emphasis"/>
          <w:highlight w:val="cyan"/>
        </w:rPr>
        <w:t>negative effect</w:t>
      </w:r>
      <w:r w:rsidRPr="00D32672">
        <w:rPr>
          <w:rStyle w:val="StyleUnderline"/>
          <w:highlight w:val="cyan"/>
        </w:rPr>
        <w:t xml:space="preserve"> on the</w:t>
      </w:r>
      <w:r w:rsidRPr="00DA0382">
        <w:rPr>
          <w:rStyle w:val="StyleUnderline"/>
        </w:rPr>
        <w:t xml:space="preserve"> industry's </w:t>
      </w:r>
      <w:r w:rsidRPr="00D32672">
        <w:rPr>
          <w:rStyle w:val="StyleUnderline"/>
          <w:highlight w:val="cyan"/>
        </w:rPr>
        <w:t>bottom line than</w:t>
      </w:r>
      <w:r w:rsidRPr="00DA0382">
        <w:rPr>
          <w:rStyle w:val="StyleUnderline"/>
        </w:rPr>
        <w:t xml:space="preserve"> potential </w:t>
      </w:r>
      <w:r w:rsidRPr="00D32672">
        <w:rPr>
          <w:rStyle w:val="Emphasis"/>
          <w:highlight w:val="cyan"/>
        </w:rPr>
        <w:t>economic</w:t>
      </w:r>
      <w:r w:rsidRPr="00D32672">
        <w:rPr>
          <w:rStyle w:val="StyleUnderline"/>
          <w:highlight w:val="cyan"/>
        </w:rPr>
        <w:t xml:space="preserve"> inflation from</w:t>
      </w:r>
      <w:r w:rsidRPr="00DA0382">
        <w:rPr>
          <w:rStyle w:val="StyleUnderline"/>
        </w:rPr>
        <w:t xml:space="preserve"> new US federal government </w:t>
      </w:r>
      <w:r w:rsidRPr="00D32672">
        <w:rPr>
          <w:rStyle w:val="Emphasis"/>
          <w:highlight w:val="cyan"/>
        </w:rPr>
        <w:t>tariff</w:t>
      </w:r>
      <w:r w:rsidRPr="00DA0382">
        <w:rPr>
          <w:rStyle w:val="StyleUnderline"/>
        </w:rPr>
        <w:t xml:space="preserve"> policie</w:t>
      </w:r>
      <w:r w:rsidRPr="00D32672">
        <w:rPr>
          <w:rStyle w:val="StyleUnderline"/>
          <w:highlight w:val="cyan"/>
        </w:rPr>
        <w:t>s</w:t>
      </w:r>
      <w:r w:rsidRPr="00DA0382">
        <w:rPr>
          <w:rStyle w:val="StyleUnderline"/>
        </w:rPr>
        <w:t>.</w:t>
      </w:r>
    </w:p>
    <w:p w14:paraId="4588ED8C" w14:textId="77777777" w:rsidR="00747B11" w:rsidRPr="00DA0382" w:rsidRDefault="00747B11" w:rsidP="00747B11">
      <w:pPr>
        <w:rPr>
          <w:sz w:val="16"/>
        </w:rPr>
      </w:pPr>
      <w:r w:rsidRPr="00DA0382">
        <w:rPr>
          <w:sz w:val="16"/>
        </w:rPr>
        <w:t>The improved operating environment in the private auto business, which made up 33.6% of US P&amp;C industry direct premiums written in 2024, is expected to have a negative effect on top-line growth in 2025 and 2026, particularly as some carriers have begun to lower rates.</w:t>
      </w:r>
    </w:p>
    <w:p w14:paraId="310DF8DD" w14:textId="77777777" w:rsidR="00747B11" w:rsidRPr="00DA0382" w:rsidRDefault="00747B11" w:rsidP="00747B11">
      <w:pPr>
        <w:rPr>
          <w:sz w:val="16"/>
        </w:rPr>
      </w:pPr>
      <w:r w:rsidRPr="00DA0382">
        <w:rPr>
          <w:sz w:val="16"/>
        </w:rPr>
        <w:t>Additionally, market participants have raised concerns about rate trends in several other lines, such as catastrophe-exposed commercial property business.</w:t>
      </w:r>
    </w:p>
    <w:p w14:paraId="00110A6F" w14:textId="77777777" w:rsidR="00747B11" w:rsidRPr="00DA0382" w:rsidRDefault="00747B11" w:rsidP="00747B11">
      <w:pPr>
        <w:rPr>
          <w:sz w:val="16"/>
        </w:rPr>
      </w:pPr>
      <w:r w:rsidRPr="00DA0382">
        <w:rPr>
          <w:sz w:val="16"/>
        </w:rPr>
        <w:t>Overall, S&amp;P expects a slump in industrywide direct premiums written growth by 3 percentage points to a five-year low of 6.8% in 2025, with mid-single-digit expansion in each of the next four years.</w:t>
      </w:r>
    </w:p>
    <w:p w14:paraId="28C9F721" w14:textId="77777777" w:rsidR="00747B11" w:rsidRPr="00DA0382" w:rsidRDefault="00747B11" w:rsidP="00747B11">
      <w:pPr>
        <w:rPr>
          <w:rStyle w:val="StyleUnderline"/>
        </w:rPr>
      </w:pPr>
      <w:r w:rsidRPr="00DA0382">
        <w:rPr>
          <w:rStyle w:val="StyleUnderline"/>
        </w:rPr>
        <w:t xml:space="preserve">This outlook is based on a "relatively </w:t>
      </w:r>
      <w:r w:rsidRPr="00DA0382">
        <w:rPr>
          <w:rStyle w:val="Emphasis"/>
        </w:rPr>
        <w:t>benign</w:t>
      </w:r>
      <w:r w:rsidRPr="00DA0382">
        <w:rPr>
          <w:rStyle w:val="StyleUnderline"/>
        </w:rPr>
        <w:t xml:space="preserve"> macroeconomic </w:t>
      </w:r>
      <w:r w:rsidRPr="00DA0382">
        <w:rPr>
          <w:rStyle w:val="Emphasis"/>
        </w:rPr>
        <w:t>environment</w:t>
      </w:r>
      <w:r w:rsidRPr="00DA0382">
        <w:rPr>
          <w:rStyle w:val="StyleUnderline"/>
        </w:rPr>
        <w:t xml:space="preserve">" with </w:t>
      </w:r>
      <w:r w:rsidRPr="00DA0382">
        <w:rPr>
          <w:rStyle w:val="Emphasis"/>
        </w:rPr>
        <w:t>modest</w:t>
      </w:r>
      <w:r w:rsidRPr="00DA0382">
        <w:rPr>
          <w:rStyle w:val="StyleUnderline"/>
        </w:rPr>
        <w:t xml:space="preserve"> GDP </w:t>
      </w:r>
      <w:r w:rsidRPr="00DA0382">
        <w:rPr>
          <w:rStyle w:val="Emphasis"/>
        </w:rPr>
        <w:t>growth</w:t>
      </w:r>
      <w:r w:rsidRPr="00DA0382">
        <w:rPr>
          <w:rStyle w:val="StyleUnderline"/>
        </w:rPr>
        <w:t xml:space="preserve">, slightly higher </w:t>
      </w:r>
      <w:r w:rsidRPr="00DA0382">
        <w:rPr>
          <w:rStyle w:val="Emphasis"/>
        </w:rPr>
        <w:t>underemployment</w:t>
      </w:r>
      <w:r w:rsidRPr="00DA0382">
        <w:rPr>
          <w:rStyle w:val="StyleUnderline"/>
        </w:rPr>
        <w:t xml:space="preserve">, and a move towards lower </w:t>
      </w:r>
      <w:r w:rsidRPr="00DA0382">
        <w:rPr>
          <w:rStyle w:val="Emphasis"/>
        </w:rPr>
        <w:t>interest rates</w:t>
      </w:r>
      <w:r w:rsidRPr="00DA0382">
        <w:rPr>
          <w:rStyle w:val="StyleUnderline"/>
        </w:rPr>
        <w:t>.</w:t>
      </w:r>
    </w:p>
    <w:p w14:paraId="671A664F" w14:textId="77777777" w:rsidR="00747B11" w:rsidRPr="00DA0382" w:rsidRDefault="00747B11" w:rsidP="00747B11">
      <w:pPr>
        <w:rPr>
          <w:sz w:val="16"/>
        </w:rPr>
      </w:pPr>
      <w:r w:rsidRPr="00DA0382">
        <w:rPr>
          <w:rStyle w:val="StyleUnderline"/>
        </w:rPr>
        <w:t>"</w:t>
      </w:r>
      <w:r w:rsidRPr="00D32672">
        <w:rPr>
          <w:rStyle w:val="Emphasis"/>
          <w:highlight w:val="cyan"/>
        </w:rPr>
        <w:t>Unexpected</w:t>
      </w:r>
      <w:r w:rsidRPr="00DA0382">
        <w:rPr>
          <w:rStyle w:val="StyleUnderline"/>
        </w:rPr>
        <w:t xml:space="preserve"> outperformance or </w:t>
      </w:r>
      <w:r w:rsidRPr="00D32672">
        <w:rPr>
          <w:rStyle w:val="Emphasis"/>
          <w:highlight w:val="cyan"/>
        </w:rPr>
        <w:t>underperformance</w:t>
      </w:r>
      <w:r w:rsidRPr="00D32672">
        <w:rPr>
          <w:rStyle w:val="StyleUnderline"/>
          <w:highlight w:val="cyan"/>
        </w:rPr>
        <w:t xml:space="preserve"> could have </w:t>
      </w:r>
      <w:r w:rsidRPr="00D32672">
        <w:rPr>
          <w:rStyle w:val="Emphasis"/>
          <w:highlight w:val="cyan"/>
        </w:rPr>
        <w:t>dramatic effects</w:t>
      </w:r>
      <w:r w:rsidRPr="00D32672">
        <w:rPr>
          <w:rStyle w:val="StyleUnderline"/>
          <w:highlight w:val="cyan"/>
        </w:rPr>
        <w:t xml:space="preserve"> on</w:t>
      </w:r>
      <w:r w:rsidRPr="00DA0382">
        <w:rPr>
          <w:rStyle w:val="StyleUnderline"/>
        </w:rPr>
        <w:t xml:space="preserve"> results for individual P&amp;C business lines and </w:t>
      </w:r>
      <w:r w:rsidRPr="00D32672">
        <w:rPr>
          <w:rStyle w:val="StyleUnderline"/>
          <w:highlight w:val="cyan"/>
        </w:rPr>
        <w:t xml:space="preserve">the </w:t>
      </w:r>
      <w:r w:rsidRPr="00D32672">
        <w:rPr>
          <w:rStyle w:val="Emphasis"/>
          <w:highlight w:val="cyan"/>
        </w:rPr>
        <w:t>industry</w:t>
      </w:r>
      <w:r w:rsidRPr="00DA0382">
        <w:rPr>
          <w:rStyle w:val="StyleUnderline"/>
        </w:rPr>
        <w:t xml:space="preserve"> as a whole,"</w:t>
      </w:r>
      <w:r w:rsidRPr="00DA0382">
        <w:rPr>
          <w:sz w:val="16"/>
        </w:rPr>
        <w:t xml:space="preserve"> S&amp;P analysts stated.</w:t>
      </w:r>
    </w:p>
    <w:p w14:paraId="7AD3CA73" w14:textId="77777777" w:rsidR="00747B11" w:rsidRPr="00DA0382" w:rsidRDefault="00747B11" w:rsidP="00747B11">
      <w:pPr>
        <w:rPr>
          <w:sz w:val="16"/>
        </w:rPr>
      </w:pPr>
      <w:r w:rsidRPr="00DA0382">
        <w:rPr>
          <w:sz w:val="16"/>
        </w:rPr>
        <w:t>Adding: "We also maintain a cautious outlook regarding the potential for the frequency and severity of catastrophes such as wildfires, hurricanes and severe convective storms to negatively impact results even as many carriers have taken decisive underwriting and pricing actions after an extended period of poor results. To the extent our outlook proves overly conservative, this could serve as a source of meaningful upside."</w:t>
      </w:r>
    </w:p>
    <w:p w14:paraId="2A0A913E" w14:textId="77777777" w:rsidR="00747B11" w:rsidRPr="00DA0382" w:rsidRDefault="00747B11" w:rsidP="00747B11">
      <w:pPr>
        <w:rPr>
          <w:sz w:val="16"/>
        </w:rPr>
      </w:pPr>
      <w:r w:rsidRPr="00DA0382">
        <w:rPr>
          <w:sz w:val="16"/>
        </w:rPr>
        <w:t>Within personal lines, the private auto combined ratio is projected to slightly improve to 95.1% in 2025, just three years after experiencing its worst results in decades.</w:t>
      </w:r>
    </w:p>
    <w:p w14:paraId="7272CDEA" w14:textId="77777777" w:rsidR="00747B11" w:rsidRPr="00DA0382" w:rsidRDefault="00747B11" w:rsidP="00747B11">
      <w:pPr>
        <w:rPr>
          <w:sz w:val="16"/>
        </w:rPr>
      </w:pPr>
      <w:r w:rsidRPr="00DA0382">
        <w:rPr>
          <w:sz w:val="16"/>
        </w:rPr>
        <w:t>However, the homeowners business faces challenges, the report warned, with a projected 2025 combined ratio of 106.1%. This would mark the seventh time in the last nine years that the homeowners combined ratio has exceeded 103%, according to analysts.</w:t>
      </w:r>
    </w:p>
    <w:p w14:paraId="39527468" w14:textId="77777777" w:rsidR="00747B11" w:rsidRPr="00DA0382" w:rsidRDefault="00747B11" w:rsidP="00747B11">
      <w:pPr>
        <w:rPr>
          <w:sz w:val="16"/>
        </w:rPr>
      </w:pPr>
      <w:r w:rsidRPr="00DA0382">
        <w:rPr>
          <w:sz w:val="16"/>
        </w:rPr>
        <w:t>Adding: "While results in the first half of the year for publicly traded companies have trended favourably relative to the same period in 2024 even when incorporating the impact of the wildfires, the homeowners direct incurred loss ratio for the industry as a whole hit its highest point in any quarter since the three months ended June 30, 2011, in the first quarter of 2025 at a staggering 102.4%.</w:t>
      </w:r>
    </w:p>
    <w:p w14:paraId="2B4890ED" w14:textId="77777777" w:rsidR="00747B11" w:rsidRPr="00DA0382" w:rsidRDefault="00747B11" w:rsidP="00747B11">
      <w:pPr>
        <w:rPr>
          <w:sz w:val="16"/>
        </w:rPr>
      </w:pPr>
      <w:r w:rsidRPr="00DA0382">
        <w:rPr>
          <w:sz w:val="16"/>
        </w:rPr>
        <w:t>"Reinsurers outside of the United States and, thus, outside the scope of our outlook will bear a significant portion of those losses, but we expect that much of the $6.57 billion in direct incurred losses reported in the homeowners line in the first quarter by State Farm General Insurance Co. could contribute as many as 4 percentage points to the 2025 homeowners combined ratio due to the composition of its intercompany reinsurance program."</w:t>
      </w:r>
    </w:p>
    <w:p w14:paraId="19EC9118" w14:textId="77777777" w:rsidR="00747B11" w:rsidRPr="00DA0382" w:rsidRDefault="00747B11" w:rsidP="00747B11">
      <w:pPr>
        <w:rPr>
          <w:sz w:val="16"/>
        </w:rPr>
      </w:pPr>
      <w:r w:rsidRPr="00DA0382">
        <w:rPr>
          <w:sz w:val="16"/>
        </w:rPr>
        <w:t>Even prior to the deadly and destructive fires, steady increases in homeowners rates, accompanied by increasingly tight policy terms and conditions, have brought public attention to the insurance industry as challenges around the availability and affordability of coverage spread around the country, as well as leading to various public policy responses.</w:t>
      </w:r>
    </w:p>
    <w:p w14:paraId="2386F3A7" w14:textId="77777777" w:rsidR="00747B11" w:rsidRPr="00DA0382" w:rsidRDefault="00747B11" w:rsidP="00747B11">
      <w:pPr>
        <w:rPr>
          <w:sz w:val="16"/>
        </w:rPr>
      </w:pPr>
      <w:r w:rsidRPr="00DA0382">
        <w:rPr>
          <w:sz w:val="16"/>
        </w:rPr>
        <w:t>Commercial lines continue to experience a mix performance, according to the report. Social inflation has negatively impacted casualty lines like commercial auto liability and product liability, as plaintiff's attorneys secure large verdicts and settlements.</w:t>
      </w:r>
    </w:p>
    <w:p w14:paraId="0B3E0E69" w14:textId="77777777" w:rsidR="00747B11" w:rsidRPr="00DA0382" w:rsidRDefault="00747B11" w:rsidP="00747B11">
      <w:pPr>
        <w:rPr>
          <w:sz w:val="16"/>
        </w:rPr>
      </w:pPr>
      <w:r w:rsidRPr="00DA0382">
        <w:rPr>
          <w:sz w:val="16"/>
        </w:rPr>
        <w:t>This has led to carriers adding to loss and loss adjustment expense reserves for previous years. The combined ratio for other and product liability lines spiked to 109.3% in 2024 from 99.6% in 2023, fueled by an onslaught of adverse prior-year reserve development.</w:t>
      </w:r>
    </w:p>
    <w:p w14:paraId="66BB8338" w14:textId="77777777" w:rsidR="00747B11" w:rsidRPr="00DA0382" w:rsidRDefault="00747B11" w:rsidP="00747B11">
      <w:pPr>
        <w:rPr>
          <w:sz w:val="16"/>
        </w:rPr>
      </w:pPr>
      <w:r w:rsidRPr="00DA0382">
        <w:rPr>
          <w:sz w:val="16"/>
        </w:rPr>
        <w:t>"While it is possible that the 2024 result was an aberration, it may be that the sub-100% combined ratios in those lines from 2021 through 2023 were the outlier — a byproduct of pandemic-era dynamics in court dockets at a time of significant hardening in rates. During a 12-year stretch ended in 2020, the other liability and product liability lines generated combined ratios under 100% only twice. We project improvement from 2024's large underwriting loss in 2025 and 2026, but only to combined ratios that remain well into the red," S&amp;P noted.</w:t>
      </w:r>
    </w:p>
    <w:p w14:paraId="42A5FA92" w14:textId="77777777" w:rsidR="00747B11" w:rsidRPr="00DA0382" w:rsidRDefault="00747B11" w:rsidP="00747B11">
      <w:pPr>
        <w:rPr>
          <w:sz w:val="16"/>
        </w:rPr>
      </w:pPr>
      <w:r w:rsidRPr="00DA0382">
        <w:rPr>
          <w:rStyle w:val="StyleUnderline"/>
        </w:rPr>
        <w:t xml:space="preserve">The </w:t>
      </w:r>
      <w:r w:rsidRPr="00D32672">
        <w:rPr>
          <w:rStyle w:val="Emphasis"/>
          <w:highlight w:val="cyan"/>
        </w:rPr>
        <w:t>commercial</w:t>
      </w:r>
      <w:r w:rsidRPr="00D32672">
        <w:rPr>
          <w:rStyle w:val="StyleUnderline"/>
          <w:highlight w:val="cyan"/>
        </w:rPr>
        <w:t xml:space="preserve"> auto combined </w:t>
      </w:r>
      <w:r w:rsidRPr="00D32672">
        <w:rPr>
          <w:rStyle w:val="Emphasis"/>
          <w:highlight w:val="cyan"/>
        </w:rPr>
        <w:t>ratio</w:t>
      </w:r>
      <w:r w:rsidRPr="00DA0382">
        <w:rPr>
          <w:rStyle w:val="StyleUnderline"/>
        </w:rPr>
        <w:t xml:space="preserve"> has also </w:t>
      </w:r>
      <w:r w:rsidRPr="00D32672">
        <w:rPr>
          <w:rStyle w:val="StyleUnderline"/>
          <w:highlight w:val="cyan"/>
        </w:rPr>
        <w:t xml:space="preserve">remained </w:t>
      </w:r>
      <w:r w:rsidRPr="00D32672">
        <w:rPr>
          <w:rStyle w:val="Emphasis"/>
          <w:highlight w:val="cyan"/>
        </w:rPr>
        <w:t>high</w:t>
      </w:r>
      <w:r w:rsidRPr="00D32672">
        <w:rPr>
          <w:sz w:val="16"/>
          <w:highlight w:val="cyan"/>
        </w:rPr>
        <w:t>,</w:t>
      </w:r>
      <w:r w:rsidRPr="00DA0382">
        <w:rPr>
          <w:sz w:val="16"/>
        </w:rPr>
        <w:t xml:space="preserve"> exceeding 103% 12 times in the last 14 years despite a consistent push for rate increases through much of that time frame.</w:t>
      </w:r>
    </w:p>
    <w:p w14:paraId="748A9D36" w14:textId="77777777" w:rsidR="00747B11" w:rsidRPr="00DA0382" w:rsidRDefault="00747B11" w:rsidP="00747B11">
      <w:pPr>
        <w:rPr>
          <w:sz w:val="16"/>
        </w:rPr>
      </w:pPr>
      <w:r w:rsidRPr="00DA0382">
        <w:rPr>
          <w:sz w:val="16"/>
        </w:rPr>
        <w:t>"We have expressed optimism in the past that factors such as increased underwriting discipline, ongoing efforts to achieve rate adequacy and the emerging role of technology in promoting vehicular safety would eventually lead the business line back toward sustained profitability, but the elevated combined ratios of the past three calendar years give us pause as to how achievable that outcome may be," analysts noted</w:t>
      </w:r>
    </w:p>
    <w:p w14:paraId="04BE0939" w14:textId="77777777" w:rsidR="00747B11" w:rsidRPr="00DA0382" w:rsidRDefault="00747B11" w:rsidP="00747B11">
      <w:pPr>
        <w:rPr>
          <w:sz w:val="16"/>
        </w:rPr>
      </w:pPr>
      <w:r w:rsidRPr="00DA0382">
        <w:rPr>
          <w:sz w:val="16"/>
        </w:rPr>
        <w:t xml:space="preserve">In contrast, </w:t>
      </w:r>
      <w:r w:rsidRPr="003025CF">
        <w:rPr>
          <w:rStyle w:val="StyleUnderline"/>
        </w:rPr>
        <w:t>the</w:t>
      </w:r>
      <w:r w:rsidRPr="00DA0382">
        <w:rPr>
          <w:rStyle w:val="StyleUnderline"/>
        </w:rPr>
        <w:t xml:space="preserve"> </w:t>
      </w:r>
      <w:r w:rsidRPr="00D32672">
        <w:rPr>
          <w:rStyle w:val="StyleUnderline"/>
          <w:highlight w:val="cyan"/>
        </w:rPr>
        <w:t xml:space="preserve">workers' </w:t>
      </w:r>
      <w:r w:rsidRPr="00D32672">
        <w:rPr>
          <w:rStyle w:val="Emphasis"/>
          <w:highlight w:val="cyan"/>
        </w:rPr>
        <w:t>comp</w:t>
      </w:r>
      <w:r w:rsidRPr="003025CF">
        <w:rPr>
          <w:rStyle w:val="StyleUnderline"/>
        </w:rPr>
        <w:t>ensation</w:t>
      </w:r>
      <w:r w:rsidRPr="00DA0382">
        <w:rPr>
          <w:rStyle w:val="StyleUnderline"/>
        </w:rPr>
        <w:t xml:space="preserve"> </w:t>
      </w:r>
      <w:r w:rsidRPr="00DA0382">
        <w:rPr>
          <w:rStyle w:val="Emphasis"/>
        </w:rPr>
        <w:t>business</w:t>
      </w:r>
      <w:r w:rsidRPr="00DA0382">
        <w:rPr>
          <w:rStyle w:val="StyleUnderline"/>
        </w:rPr>
        <w:t xml:space="preserve"> </w:t>
      </w:r>
      <w:r w:rsidRPr="00D32672">
        <w:rPr>
          <w:rStyle w:val="StyleUnderline"/>
          <w:highlight w:val="cyan"/>
        </w:rPr>
        <w:t>has been</w:t>
      </w:r>
      <w:r w:rsidRPr="00DA0382">
        <w:rPr>
          <w:rStyle w:val="StyleUnderline"/>
        </w:rPr>
        <w:t xml:space="preserve"> consistently </w:t>
      </w:r>
      <w:r w:rsidRPr="00D32672">
        <w:rPr>
          <w:rStyle w:val="Emphasis"/>
          <w:highlight w:val="cyan"/>
        </w:rPr>
        <w:t>profitable</w:t>
      </w:r>
      <w:r w:rsidRPr="00DA0382">
        <w:rPr>
          <w:sz w:val="16"/>
        </w:rPr>
        <w:t>, with the 2024 combined ratio of 86.0% marking the eighth consecutive year below 90%.</w:t>
      </w:r>
    </w:p>
    <w:p w14:paraId="097472B4" w14:textId="77777777" w:rsidR="00747B11" w:rsidRPr="00DA0382" w:rsidRDefault="00747B11" w:rsidP="00747B11">
      <w:pPr>
        <w:rPr>
          <w:sz w:val="16"/>
        </w:rPr>
      </w:pPr>
      <w:r w:rsidRPr="00DA0382">
        <w:rPr>
          <w:sz w:val="16"/>
        </w:rPr>
        <w:t xml:space="preserve">S&amp;P's </w:t>
      </w:r>
      <w:r w:rsidRPr="00D32672">
        <w:rPr>
          <w:rStyle w:val="StyleUnderline"/>
          <w:highlight w:val="cyan"/>
        </w:rPr>
        <w:t xml:space="preserve">outlook </w:t>
      </w:r>
      <w:r w:rsidRPr="00D32672">
        <w:rPr>
          <w:rStyle w:val="Emphasis"/>
          <w:highlight w:val="cyan"/>
        </w:rPr>
        <w:t>projects</w:t>
      </w:r>
      <w:r w:rsidRPr="00DA0382">
        <w:rPr>
          <w:rStyle w:val="StyleUnderline"/>
        </w:rPr>
        <w:t xml:space="preserve"> a "slow but relatively </w:t>
      </w:r>
      <w:r w:rsidRPr="00D32672">
        <w:rPr>
          <w:rStyle w:val="Emphasis"/>
          <w:highlight w:val="cyan"/>
        </w:rPr>
        <w:t>steady</w:t>
      </w:r>
      <w:r w:rsidRPr="00D32672">
        <w:rPr>
          <w:rStyle w:val="StyleUnderline"/>
          <w:highlight w:val="cyan"/>
        </w:rPr>
        <w:t xml:space="preserve"> return toward</w:t>
      </w:r>
      <w:r w:rsidRPr="00DA0382">
        <w:rPr>
          <w:rStyle w:val="StyleUnderline"/>
        </w:rPr>
        <w:t xml:space="preserve"> longer-term </w:t>
      </w:r>
      <w:r w:rsidRPr="00D32672">
        <w:rPr>
          <w:rStyle w:val="Emphasis"/>
          <w:highlight w:val="cyan"/>
        </w:rPr>
        <w:t>normalcy</w:t>
      </w:r>
      <w:r w:rsidRPr="00DA0382">
        <w:rPr>
          <w:sz w:val="16"/>
        </w:rPr>
        <w:t>, and factors such as the continued migration back to in-person work, an acceleration in medical cost inflation and/or greater-than-expected weakness in the labuor markets could accelerate that timeline.</w:t>
      </w:r>
    </w:p>
    <w:p w14:paraId="53611032" w14:textId="77777777" w:rsidR="00747B11" w:rsidRDefault="00747B11" w:rsidP="00747B11">
      <w:r w:rsidRPr="00D32672">
        <w:rPr>
          <w:rStyle w:val="StyleUnderline"/>
          <w:highlight w:val="cyan"/>
        </w:rPr>
        <w:t>For</w:t>
      </w:r>
      <w:r w:rsidRPr="00DA0382">
        <w:rPr>
          <w:rStyle w:val="StyleUnderline"/>
        </w:rPr>
        <w:t xml:space="preserve"> only </w:t>
      </w:r>
      <w:r w:rsidRPr="00D32672">
        <w:rPr>
          <w:rStyle w:val="StyleUnderline"/>
          <w:highlight w:val="cyan"/>
        </w:rPr>
        <w:t xml:space="preserve">the </w:t>
      </w:r>
      <w:r w:rsidRPr="00D32672">
        <w:rPr>
          <w:rStyle w:val="Emphasis"/>
          <w:highlight w:val="cyan"/>
        </w:rPr>
        <w:t>second</w:t>
      </w:r>
      <w:r w:rsidRPr="00D32672">
        <w:rPr>
          <w:rStyle w:val="StyleUnderline"/>
          <w:highlight w:val="cyan"/>
        </w:rPr>
        <w:t xml:space="preserve"> time in </w:t>
      </w:r>
      <w:r w:rsidRPr="00D32672">
        <w:rPr>
          <w:rStyle w:val="Emphasis"/>
          <w:highlight w:val="cyan"/>
        </w:rPr>
        <w:t>13 years</w:t>
      </w:r>
      <w:r w:rsidRPr="00DA0382">
        <w:rPr>
          <w:rStyle w:val="StyleUnderline"/>
        </w:rPr>
        <w:t xml:space="preserve">, </w:t>
      </w:r>
      <w:r w:rsidRPr="00D32672">
        <w:rPr>
          <w:rStyle w:val="StyleUnderline"/>
          <w:highlight w:val="cyan"/>
        </w:rPr>
        <w:t xml:space="preserve">personal lines are set to be more </w:t>
      </w:r>
      <w:r w:rsidRPr="00D32672">
        <w:rPr>
          <w:rStyle w:val="Emphasis"/>
          <w:highlight w:val="cyan"/>
        </w:rPr>
        <w:t>profitable</w:t>
      </w:r>
      <w:r w:rsidRPr="00DA0382">
        <w:rPr>
          <w:rStyle w:val="StyleUnderline"/>
        </w:rPr>
        <w:t xml:space="preserve"> </w:t>
      </w:r>
      <w:r w:rsidRPr="00D32672">
        <w:rPr>
          <w:rStyle w:val="StyleUnderline"/>
          <w:highlight w:val="cyan"/>
        </w:rPr>
        <w:t xml:space="preserve">than </w:t>
      </w:r>
      <w:r w:rsidRPr="00D32672">
        <w:rPr>
          <w:rStyle w:val="Emphasis"/>
          <w:highlight w:val="cyan"/>
        </w:rPr>
        <w:t>commercial</w:t>
      </w:r>
      <w:r w:rsidRPr="00DA0382">
        <w:rPr>
          <w:rStyle w:val="StyleUnderline"/>
        </w:rPr>
        <w:t xml:space="preserve"> lines,</w:t>
      </w:r>
      <w:r w:rsidRPr="00AE2110">
        <w:rPr>
          <w:sz w:val="16"/>
        </w:rPr>
        <w:t xml:space="preserve"> the report concluded.</w:t>
      </w:r>
    </w:p>
    <w:p w14:paraId="4DB73FD4" w14:textId="77777777" w:rsidR="00747B11" w:rsidRDefault="00747B11" w:rsidP="00747B11"/>
    <w:p w14:paraId="0A1896EA" w14:textId="77777777" w:rsidR="00747B11" w:rsidRDefault="00747B11" w:rsidP="00747B11">
      <w:pPr>
        <w:pStyle w:val="Heading4"/>
      </w:pPr>
      <w:r>
        <w:t xml:space="preserve">The plan causes </w:t>
      </w:r>
      <w:r>
        <w:rPr>
          <w:u w:val="single"/>
        </w:rPr>
        <w:t>mass litigation</w:t>
      </w:r>
      <w:r>
        <w:rPr>
          <w:bCs/>
        </w:rPr>
        <w:t>---turns case.</w:t>
      </w:r>
    </w:p>
    <w:p w14:paraId="6C623BE3" w14:textId="77777777" w:rsidR="00747B11" w:rsidRDefault="00747B11" w:rsidP="00747B11">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0FA06C1A" w14:textId="77777777" w:rsidR="00747B11" w:rsidRPr="00D37413" w:rsidRDefault="00747B11" w:rsidP="00747B11">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2672">
        <w:rPr>
          <w:rStyle w:val="StyleUnderline"/>
          <w:highlight w:val="cyan"/>
        </w:rPr>
        <w:t>Board is</w:t>
      </w:r>
      <w:r w:rsidRPr="00567AB7">
        <w:rPr>
          <w:rStyle w:val="StyleUnderline"/>
        </w:rPr>
        <w:t xml:space="preserve"> simply </w:t>
      </w:r>
      <w:r w:rsidRPr="00D32672">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2672">
        <w:rPr>
          <w:rStyle w:val="Emphasis"/>
          <w:highlight w:val="cyan"/>
        </w:rPr>
        <w:t>flux</w:t>
      </w:r>
      <w:r w:rsidRPr="00D32672">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185FE602" w14:textId="77777777" w:rsidR="00747B11" w:rsidRPr="00D37413" w:rsidRDefault="00747B11" w:rsidP="00747B11">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2672">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2672">
        <w:rPr>
          <w:rStyle w:val="StyleUnderline"/>
          <w:highlight w:val="cyan"/>
        </w:rPr>
        <w:t xml:space="preserve">is </w:t>
      </w:r>
      <w:r w:rsidRPr="0001224F">
        <w:rPr>
          <w:rStyle w:val="StyleUnderline"/>
        </w:rPr>
        <w:t xml:space="preserve">the </w:t>
      </w:r>
      <w:r w:rsidRPr="00D32672">
        <w:rPr>
          <w:rStyle w:val="Emphasis"/>
          <w:highlight w:val="cyan"/>
        </w:rPr>
        <w:t>widespread confusion</w:t>
      </w:r>
      <w:r w:rsidRPr="00D37413">
        <w:rPr>
          <w:sz w:val="16"/>
        </w:rPr>
        <w:t xml:space="preserve"> about the law that is experienced by both sides of the bargaining table. To say that “</w:t>
      </w:r>
      <w:r w:rsidRPr="00D32672">
        <w:rPr>
          <w:rStyle w:val="Emphasis"/>
          <w:highlight w:val="cyan"/>
        </w:rPr>
        <w:t>employees</w:t>
      </w:r>
      <w:r w:rsidRPr="00D32672">
        <w:rPr>
          <w:rStyle w:val="StyleUnderline"/>
          <w:highlight w:val="cyan"/>
        </w:rPr>
        <w:t xml:space="preserve"> and </w:t>
      </w:r>
      <w:r w:rsidRPr="00D32672">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2672">
        <w:rPr>
          <w:rStyle w:val="Emphasis"/>
          <w:highlight w:val="cyan"/>
        </w:rPr>
        <w:t>unsure</w:t>
      </w:r>
      <w:r w:rsidRPr="00D32672">
        <w:rPr>
          <w:rStyle w:val="StyleUnderline"/>
          <w:highlight w:val="cyan"/>
        </w:rPr>
        <w:t xml:space="preserve"> </w:t>
      </w:r>
      <w:r w:rsidRPr="0001224F">
        <w:rPr>
          <w:rStyle w:val="StyleUnderline"/>
        </w:rPr>
        <w:t xml:space="preserve">of </w:t>
      </w:r>
      <w:r w:rsidRPr="00D32672">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2672">
        <w:rPr>
          <w:rStyle w:val="Emphasis"/>
          <w:highlight w:val="cyan"/>
        </w:rPr>
        <w:t>stakeholders</w:t>
      </w:r>
      <w:r w:rsidRPr="00D32672">
        <w:rPr>
          <w:rStyle w:val="StyleUnderline"/>
          <w:highlight w:val="cyan"/>
        </w:rPr>
        <w:t xml:space="preserve"> </w:t>
      </w:r>
      <w:r w:rsidRPr="0001224F">
        <w:rPr>
          <w:rStyle w:val="StyleUnderline"/>
        </w:rPr>
        <w:t xml:space="preserve">are most </w:t>
      </w:r>
      <w:r w:rsidRPr="00D32672">
        <w:rPr>
          <w:rStyle w:val="Emphasis"/>
          <w:highlight w:val="cyan"/>
        </w:rPr>
        <w:t>frustrated</w:t>
      </w:r>
      <w:r w:rsidRPr="00D32672">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320795EC" w14:textId="77777777" w:rsidR="00747B11" w:rsidRPr="00D37413" w:rsidRDefault="00747B11" w:rsidP="00747B11">
      <w:pPr>
        <w:rPr>
          <w:rStyle w:val="Emphasis"/>
        </w:rPr>
      </w:pPr>
      <w:r w:rsidRPr="00567AB7">
        <w:rPr>
          <w:rStyle w:val="StyleUnderline"/>
        </w:rPr>
        <w:t xml:space="preserve">The </w:t>
      </w:r>
      <w:r w:rsidRPr="00D32672">
        <w:rPr>
          <w:rStyle w:val="Emphasis"/>
          <w:highlight w:val="cyan"/>
        </w:rPr>
        <w:t>hesitation</w:t>
      </w:r>
      <w:r w:rsidRPr="00D32672">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2672">
        <w:rPr>
          <w:rStyle w:val="StyleUnderline"/>
          <w:highlight w:val="cyan"/>
        </w:rPr>
        <w:t>is a</w:t>
      </w:r>
      <w:r w:rsidRPr="00567AB7">
        <w:rPr>
          <w:rStyle w:val="StyleUnderline"/>
        </w:rPr>
        <w:t xml:space="preserve">nother obvious </w:t>
      </w:r>
      <w:r w:rsidRPr="00D32672">
        <w:rPr>
          <w:rStyle w:val="Emphasis"/>
          <w:highlight w:val="cyan"/>
        </w:rPr>
        <w:t>consequence</w:t>
      </w:r>
      <w:r w:rsidRPr="00D32672">
        <w:rPr>
          <w:rStyle w:val="StyleUnderline"/>
          <w:highlight w:val="cyan"/>
        </w:rPr>
        <w:t xml:space="preserve"> of</w:t>
      </w:r>
      <w:r w:rsidRPr="00567AB7">
        <w:rPr>
          <w:rStyle w:val="StyleUnderline"/>
        </w:rPr>
        <w:t xml:space="preserve"> constant </w:t>
      </w:r>
      <w:r w:rsidRPr="00D32672">
        <w:rPr>
          <w:rStyle w:val="Emphasis"/>
          <w:highlight w:val="cyan"/>
        </w:rPr>
        <w:t>overturning</w:t>
      </w:r>
      <w:r w:rsidRPr="00567AB7">
        <w:rPr>
          <w:rStyle w:val="StyleUnderline"/>
        </w:rPr>
        <w:t xml:space="preserve"> of </w:t>
      </w:r>
      <w:r w:rsidRPr="00D32672">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2672">
        <w:rPr>
          <w:rStyle w:val="StyleUnderline"/>
          <w:highlight w:val="cyan"/>
        </w:rPr>
        <w:t xml:space="preserve">no </w:t>
      </w:r>
      <w:r w:rsidRPr="00D32672">
        <w:rPr>
          <w:rStyle w:val="Emphasis"/>
          <w:highlight w:val="cyan"/>
        </w:rPr>
        <w:t>certainty</w:t>
      </w:r>
      <w:r w:rsidRPr="00D32672">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2672">
        <w:rPr>
          <w:rStyle w:val="StyleUnderline"/>
          <w:highlight w:val="cyan"/>
        </w:rPr>
        <w:t>of</w:t>
      </w:r>
      <w:r w:rsidRPr="00D37413">
        <w:rPr>
          <w:rStyle w:val="StyleUnderline"/>
        </w:rPr>
        <w:t xml:space="preserve"> certain </w:t>
      </w:r>
      <w:r w:rsidRPr="00D32672">
        <w:rPr>
          <w:rStyle w:val="StyleUnderline"/>
          <w:highlight w:val="cyan"/>
        </w:rPr>
        <w:t xml:space="preserve">workplace </w:t>
      </w:r>
      <w:r w:rsidRPr="00D32672">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2672">
        <w:rPr>
          <w:rStyle w:val="StyleUnderline"/>
          <w:highlight w:val="cyan"/>
        </w:rPr>
        <w:t xml:space="preserve">little </w:t>
      </w:r>
      <w:r w:rsidRPr="00D32672">
        <w:rPr>
          <w:rStyle w:val="Emphasis"/>
          <w:highlight w:val="cyan"/>
        </w:rPr>
        <w:t>incentive</w:t>
      </w:r>
      <w:r w:rsidRPr="00D32672">
        <w:rPr>
          <w:rStyle w:val="StyleUnderline"/>
          <w:highlight w:val="cyan"/>
        </w:rPr>
        <w:t xml:space="preserve"> </w:t>
      </w:r>
      <w:r w:rsidRPr="00353A8C">
        <w:rPr>
          <w:rStyle w:val="StyleUnderline"/>
        </w:rPr>
        <w:t xml:space="preserve">to invest </w:t>
      </w:r>
      <w:r w:rsidRPr="00D32672">
        <w:rPr>
          <w:rStyle w:val="StyleUnderline"/>
          <w:highlight w:val="cyan"/>
        </w:rPr>
        <w:t xml:space="preserve">in </w:t>
      </w:r>
      <w:r w:rsidRPr="00D32672">
        <w:rPr>
          <w:rStyle w:val="Emphasis"/>
          <w:highlight w:val="cyan"/>
        </w:rPr>
        <w:t>compliance</w:t>
      </w:r>
      <w:r w:rsidRPr="00D32672">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2672">
        <w:rPr>
          <w:rStyle w:val="Emphasis"/>
          <w:highlight w:val="cyan"/>
        </w:rPr>
        <w:t>litigation</w:t>
      </w:r>
      <w:r w:rsidRPr="00D32672">
        <w:rPr>
          <w:rStyle w:val="StyleUnderline"/>
          <w:highlight w:val="cyan"/>
        </w:rPr>
        <w:t xml:space="preserve"> ensues in hopes of</w:t>
      </w:r>
      <w:r w:rsidRPr="00D37413">
        <w:rPr>
          <w:rStyle w:val="StyleUnderline"/>
        </w:rPr>
        <w:t xml:space="preserve"> achieving </w:t>
      </w:r>
      <w:r w:rsidRPr="00D32672">
        <w:rPr>
          <w:rStyle w:val="StyleUnderline"/>
          <w:highlight w:val="cyan"/>
        </w:rPr>
        <w:t xml:space="preserve">a </w:t>
      </w:r>
      <w:r w:rsidRPr="00D32672">
        <w:rPr>
          <w:rStyle w:val="Emphasis"/>
          <w:highlight w:val="cyan"/>
        </w:rPr>
        <w:t>favorable tilt</w:t>
      </w:r>
      <w:r w:rsidRPr="00D32672">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2672">
        <w:rPr>
          <w:rStyle w:val="Emphasis"/>
          <w:highlight w:val="cyan"/>
        </w:rPr>
        <w:t>litigation</w:t>
      </w:r>
      <w:r w:rsidRPr="00D32672">
        <w:rPr>
          <w:rStyle w:val="StyleUnderline"/>
          <w:highlight w:val="cyan"/>
        </w:rPr>
        <w:t xml:space="preserve"> is already the </w:t>
      </w:r>
      <w:r w:rsidRPr="00D32672">
        <w:rPr>
          <w:rStyle w:val="Emphasis"/>
          <w:highlight w:val="cyan"/>
        </w:rPr>
        <w:t>norm</w:t>
      </w:r>
      <w:r w:rsidRPr="00D32672">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D32672">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D32672">
        <w:rPr>
          <w:rStyle w:val="Emphasis"/>
          <w:highlight w:val="cyan"/>
        </w:rPr>
        <w:t>non-compliance</w:t>
      </w:r>
      <w:r w:rsidRPr="00D37413">
        <w:rPr>
          <w:rStyle w:val="StyleUnderline"/>
        </w:rPr>
        <w:t xml:space="preserve"> with the law </w:t>
      </w:r>
      <w:r w:rsidRPr="00D32672">
        <w:rPr>
          <w:rStyle w:val="StyleUnderline"/>
          <w:highlight w:val="cyan"/>
        </w:rPr>
        <w:t>is</w:t>
      </w:r>
      <w:r w:rsidRPr="00D37413">
        <w:rPr>
          <w:rStyle w:val="StyleUnderline"/>
        </w:rPr>
        <w:t xml:space="preserve"> in many situations a </w:t>
      </w:r>
      <w:r w:rsidRPr="00D32672">
        <w:rPr>
          <w:rStyle w:val="StyleUnderline"/>
          <w:highlight w:val="cyan"/>
        </w:rPr>
        <w:t xml:space="preserve">more </w:t>
      </w:r>
      <w:r w:rsidRPr="00D32672">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D32672">
        <w:rPr>
          <w:rStyle w:val="StyleUnderline"/>
          <w:highlight w:val="cyan"/>
        </w:rPr>
        <w:t xml:space="preserve">reversal of </w:t>
      </w:r>
      <w:r w:rsidRPr="00D32672">
        <w:rPr>
          <w:rStyle w:val="Emphasis"/>
          <w:highlight w:val="cyan"/>
        </w:rPr>
        <w:t>precedent</w:t>
      </w:r>
      <w:r w:rsidRPr="00D37413">
        <w:rPr>
          <w:sz w:val="16"/>
        </w:rPr>
        <w:t xml:space="preserve">, while it does not account for a numerically significant portion of its decisional output, </w:t>
      </w:r>
      <w:r w:rsidRPr="00D32672">
        <w:rPr>
          <w:rStyle w:val="StyleUnderline"/>
          <w:highlight w:val="cyan"/>
        </w:rPr>
        <w:t>creates</w:t>
      </w:r>
      <w:r w:rsidRPr="00D37413">
        <w:rPr>
          <w:rStyle w:val="StyleUnderline"/>
        </w:rPr>
        <w:t xml:space="preserve"> the </w:t>
      </w:r>
      <w:r w:rsidRPr="00D32672">
        <w:rPr>
          <w:rStyle w:val="Emphasis"/>
          <w:highlight w:val="cyan"/>
        </w:rPr>
        <w:t>perception</w:t>
      </w:r>
      <w:r w:rsidRPr="00D32672">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2672">
        <w:rPr>
          <w:rStyle w:val="Emphasis"/>
          <w:highlight w:val="cyan"/>
        </w:rPr>
        <w:t>rewarded</w:t>
      </w:r>
      <w:r w:rsidRPr="00D32672">
        <w:rPr>
          <w:rStyle w:val="StyleUnderline"/>
          <w:highlight w:val="cyan"/>
        </w:rPr>
        <w:t xml:space="preserve"> with </w:t>
      </w:r>
      <w:r w:rsidRPr="0001224F">
        <w:rPr>
          <w:rStyle w:val="StyleUnderline"/>
        </w:rPr>
        <w:t>a</w:t>
      </w:r>
      <w:r w:rsidRPr="00D32672">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2672">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2672">
        <w:rPr>
          <w:rStyle w:val="Emphasis"/>
          <w:highlight w:val="cyan"/>
        </w:rPr>
        <w:t>increase</w:t>
      </w:r>
      <w:r w:rsidRPr="00D37413">
        <w:rPr>
          <w:rStyle w:val="StyleUnderline"/>
        </w:rPr>
        <w:t xml:space="preserve"> their </w:t>
      </w:r>
      <w:r w:rsidRPr="00D32672">
        <w:rPr>
          <w:rStyle w:val="Emphasis"/>
          <w:highlight w:val="cyan"/>
        </w:rPr>
        <w:t>litigation</w:t>
      </w:r>
      <w:r w:rsidRPr="00D32672">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680F453D" w14:textId="77777777" w:rsidR="00747B11" w:rsidRPr="00D37413" w:rsidRDefault="00747B11" w:rsidP="00747B11">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2CE03271" w14:textId="77777777" w:rsidR="00747B11" w:rsidRPr="00D37413" w:rsidRDefault="00747B11" w:rsidP="00747B11">
      <w:pPr>
        <w:rPr>
          <w:rStyle w:val="Emphasis"/>
        </w:rPr>
      </w:pPr>
      <w:r w:rsidRPr="00D37413">
        <w:rPr>
          <w:sz w:val="16"/>
        </w:rPr>
        <w:t xml:space="preserve">Naturally, </w:t>
      </w:r>
      <w:r w:rsidRPr="00D37413">
        <w:rPr>
          <w:rStyle w:val="StyleUnderline"/>
        </w:rPr>
        <w:t xml:space="preserve">the </w:t>
      </w:r>
      <w:r w:rsidRPr="00D32672">
        <w:rPr>
          <w:rStyle w:val="Emphasis"/>
          <w:highlight w:val="cyan"/>
        </w:rPr>
        <w:t>result</w:t>
      </w:r>
      <w:r w:rsidRPr="00D37413">
        <w:rPr>
          <w:rStyle w:val="StyleUnderline"/>
        </w:rPr>
        <w:t xml:space="preserve"> of such practices </w:t>
      </w:r>
      <w:r w:rsidRPr="00D32672">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2672">
        <w:rPr>
          <w:rStyle w:val="Emphasis"/>
          <w:highlight w:val="cyan"/>
        </w:rPr>
        <w:t>resources</w:t>
      </w:r>
      <w:r w:rsidRPr="00D32672">
        <w:rPr>
          <w:rStyle w:val="StyleUnderline"/>
          <w:highlight w:val="cyan"/>
        </w:rPr>
        <w:t xml:space="preserve"> expended by </w:t>
      </w:r>
      <w:r w:rsidRPr="00D32672">
        <w:rPr>
          <w:rStyle w:val="Emphasis"/>
          <w:highlight w:val="cyan"/>
        </w:rPr>
        <w:t>employers</w:t>
      </w:r>
      <w:r w:rsidRPr="00D32672">
        <w:rPr>
          <w:rStyle w:val="StyleUnderline"/>
          <w:highlight w:val="cyan"/>
        </w:rPr>
        <w:t xml:space="preserve">, </w:t>
      </w:r>
      <w:r w:rsidRPr="00D32672">
        <w:rPr>
          <w:rStyle w:val="Emphasis"/>
          <w:highlight w:val="cyan"/>
        </w:rPr>
        <w:t>unions</w:t>
      </w:r>
      <w:r w:rsidRPr="00D32672">
        <w:rPr>
          <w:rStyle w:val="StyleUnderline"/>
          <w:highlight w:val="cyan"/>
        </w:rPr>
        <w:t xml:space="preserve">, and the </w:t>
      </w:r>
      <w:r w:rsidRPr="00D32672">
        <w:rPr>
          <w:rStyle w:val="Emphasis"/>
          <w:highlight w:val="cyan"/>
        </w:rPr>
        <w:t>Board</w:t>
      </w:r>
      <w:r w:rsidRPr="00D37413">
        <w:rPr>
          <w:rStyle w:val="StyleUnderline"/>
        </w:rPr>
        <w:t xml:space="preserve"> itself </w:t>
      </w:r>
      <w:r w:rsidRPr="00D32672">
        <w:rPr>
          <w:rStyle w:val="StyleUnderline"/>
          <w:highlight w:val="cyan"/>
        </w:rPr>
        <w:t xml:space="preserve">on </w:t>
      </w:r>
      <w:r w:rsidRPr="00D32672">
        <w:rPr>
          <w:rStyle w:val="Emphasis"/>
          <w:highlight w:val="cyan"/>
        </w:rPr>
        <w:t>litigating</w:t>
      </w:r>
      <w:r w:rsidRPr="00D32672">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2672">
        <w:rPr>
          <w:rStyle w:val="Emphasis"/>
          <w:highlight w:val="cyan"/>
        </w:rPr>
        <w:t xml:space="preserve">unions </w:t>
      </w:r>
      <w:r w:rsidRPr="00D32672">
        <w:rPr>
          <w:rStyle w:val="StyleUnderline"/>
          <w:highlight w:val="cyan"/>
        </w:rPr>
        <w:t>are</w:t>
      </w:r>
      <w:r w:rsidRPr="00D37413">
        <w:rPr>
          <w:rStyle w:val="StyleUnderline"/>
        </w:rPr>
        <w:t xml:space="preserve"> the side that is </w:t>
      </w:r>
      <w:r w:rsidRPr="00D32672">
        <w:rPr>
          <w:rStyle w:val="Emphasis"/>
          <w:highlight w:val="cyan"/>
        </w:rPr>
        <w:t>impacted</w:t>
      </w:r>
      <w:r w:rsidRPr="00D37413">
        <w:rPr>
          <w:rStyle w:val="StyleUnderline"/>
        </w:rPr>
        <w:t xml:space="preserve"> the </w:t>
      </w:r>
      <w:r w:rsidRPr="00D32672">
        <w:rPr>
          <w:rStyle w:val="StyleUnderline"/>
          <w:highlight w:val="cyan"/>
        </w:rPr>
        <w:t>most because they do not have</w:t>
      </w:r>
      <w:r w:rsidRPr="00D37413">
        <w:rPr>
          <w:rStyle w:val="StyleUnderline"/>
        </w:rPr>
        <w:t xml:space="preserve"> the </w:t>
      </w:r>
      <w:r w:rsidRPr="00D32672">
        <w:rPr>
          <w:rStyle w:val="Emphasis"/>
          <w:highlight w:val="cyan"/>
        </w:rPr>
        <w:t>resources</w:t>
      </w:r>
      <w:r w:rsidRPr="00D32672">
        <w:rPr>
          <w:rStyle w:val="StyleUnderline"/>
          <w:highlight w:val="cyan"/>
        </w:rPr>
        <w:t xml:space="preserve"> to afford</w:t>
      </w:r>
      <w:r w:rsidRPr="00D37413">
        <w:rPr>
          <w:rStyle w:val="StyleUnderline"/>
        </w:rPr>
        <w:t xml:space="preserve"> the </w:t>
      </w:r>
      <w:r w:rsidRPr="00D32672">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2672">
        <w:rPr>
          <w:rStyle w:val="Emphasis"/>
          <w:highlight w:val="cyan"/>
        </w:rPr>
        <w:t>increase</w:t>
      </w:r>
      <w:r w:rsidRPr="00D32672">
        <w:rPr>
          <w:rStyle w:val="StyleUnderline"/>
          <w:highlight w:val="cyan"/>
        </w:rPr>
        <w:t xml:space="preserve"> in</w:t>
      </w:r>
      <w:r w:rsidRPr="00D37413">
        <w:rPr>
          <w:rStyle w:val="StyleUnderline"/>
        </w:rPr>
        <w:t xml:space="preserve"> the number of </w:t>
      </w:r>
      <w:r w:rsidRPr="00D32672">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D32672">
        <w:rPr>
          <w:rStyle w:val="Emphasis"/>
          <w:highlight w:val="cyan"/>
        </w:rPr>
        <w:t>plaguing</w:t>
      </w:r>
      <w:r w:rsidRPr="00353A8C">
        <w:rPr>
          <w:rStyle w:val="StyleUnderline"/>
        </w:rPr>
        <w:t xml:space="preserve"> </w:t>
      </w:r>
      <w:r w:rsidRPr="00D32672">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2672">
        <w:rPr>
          <w:rStyle w:val="StyleUnderline"/>
          <w:highlight w:val="cyan"/>
        </w:rPr>
        <w:t xml:space="preserve">resulting in </w:t>
      </w:r>
      <w:r w:rsidRPr="00D37413">
        <w:rPr>
          <w:rStyle w:val="Emphasis"/>
        </w:rPr>
        <w:t xml:space="preserve">unprecedented </w:t>
      </w:r>
      <w:r w:rsidRPr="00D32672">
        <w:rPr>
          <w:rStyle w:val="Emphasis"/>
          <w:highlight w:val="cyan"/>
        </w:rPr>
        <w:t>delays</w:t>
      </w:r>
      <w:r w:rsidRPr="00D37413">
        <w:rPr>
          <w:rStyle w:val="StyleUnderline"/>
        </w:rPr>
        <w:t xml:space="preserve"> in case resolution </w:t>
      </w:r>
      <w:r w:rsidRPr="00353A8C">
        <w:rPr>
          <w:rStyle w:val="StyleUnderline"/>
        </w:rPr>
        <w:t xml:space="preserve">that </w:t>
      </w:r>
      <w:r w:rsidRPr="00D32672">
        <w:rPr>
          <w:rStyle w:val="StyleUnderline"/>
          <w:highlight w:val="cyan"/>
        </w:rPr>
        <w:t>hurts</w:t>
      </w:r>
      <w:r w:rsidRPr="00D37413">
        <w:rPr>
          <w:rStyle w:val="StyleUnderline"/>
        </w:rPr>
        <w:t xml:space="preserve"> both </w:t>
      </w:r>
      <w:r w:rsidRPr="00D32672">
        <w:rPr>
          <w:rStyle w:val="Emphasis"/>
          <w:highlight w:val="cyan"/>
        </w:rPr>
        <w:t>employers</w:t>
      </w:r>
      <w:r w:rsidRPr="00D32672">
        <w:rPr>
          <w:rStyle w:val="StyleUnderline"/>
          <w:highlight w:val="cyan"/>
        </w:rPr>
        <w:t xml:space="preserve"> and </w:t>
      </w:r>
      <w:r w:rsidRPr="00D32672">
        <w:rPr>
          <w:rStyle w:val="Emphasis"/>
          <w:highlight w:val="cyan"/>
        </w:rPr>
        <w:t>unions</w:t>
      </w:r>
      <w:r w:rsidRPr="00D37413">
        <w:rPr>
          <w:rStyle w:val="StyleUnderline"/>
        </w:rPr>
        <w:t>.</w:t>
      </w:r>
      <w:r w:rsidRPr="00D37413">
        <w:rPr>
          <w:sz w:val="16"/>
        </w:rPr>
        <w:t>107</w:t>
      </w:r>
    </w:p>
    <w:p w14:paraId="2FFBE781" w14:textId="77777777" w:rsidR="00747B11" w:rsidRDefault="00747B11" w:rsidP="00747B11">
      <w:r w:rsidRPr="00D37413">
        <w:rPr>
          <w:rStyle w:val="StyleUnderline"/>
        </w:rPr>
        <w:t xml:space="preserve">The </w:t>
      </w:r>
      <w:r w:rsidRPr="00D32672">
        <w:rPr>
          <w:rStyle w:val="StyleUnderline"/>
          <w:highlight w:val="cyan"/>
        </w:rPr>
        <w:t>endless</w:t>
      </w:r>
      <w:r w:rsidRPr="00D37413">
        <w:rPr>
          <w:rStyle w:val="StyleUnderline"/>
        </w:rPr>
        <w:t xml:space="preserve"> </w:t>
      </w:r>
      <w:r w:rsidRPr="00D37413">
        <w:rPr>
          <w:rStyle w:val="Emphasis"/>
        </w:rPr>
        <w:t xml:space="preserve">vicious </w:t>
      </w:r>
      <w:r w:rsidRPr="00D32672">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2672">
        <w:rPr>
          <w:rStyle w:val="Emphasis"/>
          <w:highlight w:val="cyan"/>
        </w:rPr>
        <w:t>undercuts</w:t>
      </w:r>
      <w:r w:rsidRPr="00D37413">
        <w:rPr>
          <w:rStyle w:val="StyleUnderline"/>
        </w:rPr>
        <w:t xml:space="preserve"> the </w:t>
      </w:r>
      <w:r w:rsidRPr="00D32672">
        <w:rPr>
          <w:rStyle w:val="StyleUnderline"/>
          <w:highlight w:val="cyan"/>
        </w:rPr>
        <w:t>NLRB</w:t>
      </w:r>
      <w:r w:rsidRPr="00D37413">
        <w:rPr>
          <w:rStyle w:val="StyleUnderline"/>
        </w:rPr>
        <w:t xml:space="preserve">’s </w:t>
      </w:r>
      <w:r w:rsidRPr="00D32672">
        <w:rPr>
          <w:rStyle w:val="Emphasis"/>
          <w:highlight w:val="cyan"/>
        </w:rPr>
        <w:t>cred</w:t>
      </w:r>
      <w:r w:rsidRPr="00D37413">
        <w:rPr>
          <w:rStyle w:val="StyleUnderline"/>
        </w:rPr>
        <w:t xml:space="preserve">ibility </w:t>
      </w:r>
      <w:r w:rsidRPr="00D32672">
        <w:rPr>
          <w:rStyle w:val="StyleUnderline"/>
          <w:highlight w:val="cyan"/>
        </w:rPr>
        <w:t>and</w:t>
      </w:r>
      <w:r w:rsidRPr="00D37413">
        <w:rPr>
          <w:rStyle w:val="StyleUnderline"/>
        </w:rPr>
        <w:t xml:space="preserve"> the overall </w:t>
      </w:r>
      <w:r w:rsidRPr="00D32672">
        <w:rPr>
          <w:rStyle w:val="Emphasis"/>
          <w:highlight w:val="cyan"/>
        </w:rPr>
        <w:t>confidence</w:t>
      </w:r>
      <w:r w:rsidRPr="00D32672">
        <w:rPr>
          <w:rStyle w:val="StyleUnderline"/>
          <w:highlight w:val="cyan"/>
        </w:rPr>
        <w:t xml:space="preserve"> </w:t>
      </w:r>
      <w:r w:rsidRPr="00353A8C">
        <w:rPr>
          <w:rStyle w:val="StyleUnderline"/>
        </w:rPr>
        <w:t xml:space="preserve">in its ability </w:t>
      </w:r>
      <w:r w:rsidRPr="00D32672">
        <w:rPr>
          <w:rStyle w:val="StyleUnderline"/>
          <w:highlight w:val="cyan"/>
        </w:rPr>
        <w:t>to</w:t>
      </w:r>
      <w:r w:rsidRPr="00D37413">
        <w:rPr>
          <w:rStyle w:val="StyleUnderline"/>
        </w:rPr>
        <w:t xml:space="preserve"> justly </w:t>
      </w:r>
      <w:r w:rsidRPr="00D32672">
        <w:rPr>
          <w:rStyle w:val="StyleUnderline"/>
          <w:highlight w:val="cyan"/>
        </w:rPr>
        <w:t xml:space="preserve">apply </w:t>
      </w:r>
      <w:r w:rsidRPr="0001224F">
        <w:rPr>
          <w:rStyle w:val="StyleUnderline"/>
        </w:rPr>
        <w:t xml:space="preserve">the </w:t>
      </w:r>
      <w:r w:rsidRPr="00D32672">
        <w:rPr>
          <w:rStyle w:val="Emphasis"/>
          <w:highlight w:val="cyan"/>
        </w:rPr>
        <w:t>NLRA</w:t>
      </w:r>
      <w:r w:rsidRPr="00D32672">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6DECFA28" w14:textId="77777777" w:rsidR="00747B11" w:rsidRPr="00076CA6" w:rsidRDefault="00747B11" w:rsidP="00747B11">
      <w:pPr>
        <w:pStyle w:val="Heading4"/>
        <w:tabs>
          <w:tab w:val="left" w:pos="3780"/>
        </w:tabs>
      </w:pPr>
      <w:r w:rsidRPr="00F51A48">
        <w:t>Both</w:t>
      </w:r>
      <w:r>
        <w:t xml:space="preserve"> </w:t>
      </w:r>
      <w:r>
        <w:rPr>
          <w:u w:val="single"/>
        </w:rPr>
        <w:t>legal delay</w:t>
      </w:r>
      <w:r>
        <w:t xml:space="preserve"> and </w:t>
      </w:r>
      <w:r>
        <w:rPr>
          <w:u w:val="single"/>
        </w:rPr>
        <w:t>industry exposure</w:t>
      </w:r>
      <w:r>
        <w:t xml:space="preserve"> force </w:t>
      </w:r>
      <w:r>
        <w:rPr>
          <w:u w:val="single"/>
        </w:rPr>
        <w:t>property and casualty insurers</w:t>
      </w:r>
      <w:r>
        <w:t xml:space="preserve"> to </w:t>
      </w:r>
      <w:r>
        <w:rPr>
          <w:u w:val="single"/>
        </w:rPr>
        <w:t>absorb cost</w:t>
      </w:r>
      <w:r>
        <w:t xml:space="preserve"> or </w:t>
      </w:r>
      <w:r>
        <w:rPr>
          <w:u w:val="single"/>
        </w:rPr>
        <w:t>drop claims</w:t>
      </w:r>
      <w:r>
        <w:t>.</w:t>
      </w:r>
    </w:p>
    <w:p w14:paraId="3745B682" w14:textId="77777777" w:rsidR="00747B11" w:rsidRPr="00076CA6" w:rsidRDefault="00747B11" w:rsidP="00747B11">
      <w:r w:rsidRPr="00076CA6">
        <w:rPr>
          <w:rStyle w:val="Style13ptBold"/>
        </w:rPr>
        <w:t>Brown</w:t>
      </w:r>
      <w:r>
        <w:rPr>
          <w:rStyle w:val="Style13ptBold"/>
        </w:rPr>
        <w:t xml:space="preserve"> ’</w:t>
      </w:r>
      <w:r w:rsidRPr="00076CA6">
        <w:rPr>
          <w:rStyle w:val="Style13ptBold"/>
        </w:rPr>
        <w:t>23</w:t>
      </w:r>
      <w:r>
        <w:t xml:space="preserve"> [Brian, Lori Julga, and James Merz; 2023; Principal and consulting actuary with the Chicago office of Milliman; Principal and consulting actuary with the Milwaukee office of Milliman; Leads actuarial operations at Westfield; CAS E-Forum Winter, "Best Practices for Property and Casualty Actuarial Reserving Departments"]</w:t>
      </w:r>
    </w:p>
    <w:p w14:paraId="08777B50" w14:textId="77777777" w:rsidR="00747B11" w:rsidRPr="00D32672" w:rsidRDefault="00747B11" w:rsidP="00747B11">
      <w:pPr>
        <w:rPr>
          <w:rStyle w:val="StyleUnderline"/>
          <w:highlight w:val="cyan"/>
        </w:rPr>
      </w:pPr>
      <w:r w:rsidRPr="00125D80">
        <w:rPr>
          <w:sz w:val="16"/>
        </w:rPr>
        <w:t xml:space="preserve">If effectively used, visualization software and techniques can allow a chief actuary, CEO/CFO or business leader to review high level results (loss ratios, frequency and severity information) and drill into any level of detail to decern what might be the drivers of the results. </w:t>
      </w:r>
      <w:r w:rsidRPr="00D32672">
        <w:rPr>
          <w:rStyle w:val="StyleUnderline"/>
          <w:highlight w:val="cyan"/>
        </w:rPr>
        <w:t>Management</w:t>
      </w:r>
      <w:r w:rsidRPr="00D32672">
        <w:rPr>
          <w:sz w:val="16"/>
          <w:highlight w:val="cyan"/>
        </w:rPr>
        <w:t xml:space="preserve"> </w:t>
      </w:r>
      <w:r w:rsidRPr="00125D80">
        <w:rPr>
          <w:sz w:val="16"/>
        </w:rPr>
        <w:t xml:space="preserve">could </w:t>
      </w:r>
      <w:r w:rsidRPr="00D32672">
        <w:rPr>
          <w:rStyle w:val="Emphasis"/>
          <w:highlight w:val="cyan"/>
        </w:rPr>
        <w:t>easily review</w:t>
      </w:r>
      <w:r w:rsidRPr="00D32672">
        <w:rPr>
          <w:sz w:val="16"/>
          <w:highlight w:val="cyan"/>
        </w:rPr>
        <w:t xml:space="preserve"> </w:t>
      </w:r>
      <w:r w:rsidRPr="00D32672">
        <w:rPr>
          <w:rStyle w:val="StyleUnderline"/>
          <w:highlight w:val="cyan"/>
        </w:rPr>
        <w:t>results by</w:t>
      </w:r>
      <w:r w:rsidRPr="00D32672">
        <w:rPr>
          <w:sz w:val="16"/>
          <w:highlight w:val="cyan"/>
        </w:rPr>
        <w:t xml:space="preserve"> </w:t>
      </w:r>
      <w:r w:rsidRPr="00125D80">
        <w:rPr>
          <w:sz w:val="16"/>
        </w:rPr>
        <w:t xml:space="preserve">line of business, </w:t>
      </w:r>
      <w:r w:rsidRPr="00D32672">
        <w:rPr>
          <w:rStyle w:val="Emphasis"/>
          <w:highlight w:val="cyan"/>
        </w:rPr>
        <w:t>geographical location</w:t>
      </w:r>
      <w:r w:rsidRPr="00125D80">
        <w:rPr>
          <w:sz w:val="16"/>
        </w:rPr>
        <w:t xml:space="preserve">, individual claims etc. without making ad-hoc requests for the information. Training on visualization software/reports is essential in order for the information not to be misused or misinterpreted. Visualization software can allow users to more easily see and investigate trends in data, have improved access to data, and provide additional and more complete information to management. Communicating Uncertainty Reserving actuaries estimate unpaid claim liabilities. These </w:t>
      </w:r>
      <w:r w:rsidRPr="00D32672">
        <w:rPr>
          <w:rStyle w:val="StyleUnderline"/>
          <w:highlight w:val="cyan"/>
        </w:rPr>
        <w:t>estimates</w:t>
      </w:r>
      <w:r w:rsidRPr="00125D80">
        <w:rPr>
          <w:sz w:val="16"/>
        </w:rPr>
        <w:t xml:space="preserve">, </w:t>
      </w:r>
      <w:r w:rsidRPr="00DE7902">
        <w:rPr>
          <w:rStyle w:val="StyleUnderline"/>
        </w:rPr>
        <w:t>by their nature</w:t>
      </w:r>
      <w:r w:rsidRPr="00DE7902">
        <w:rPr>
          <w:sz w:val="16"/>
        </w:rPr>
        <w:t xml:space="preserve"> </w:t>
      </w:r>
      <w:r w:rsidRPr="00D32672">
        <w:rPr>
          <w:rStyle w:val="StyleUnderline"/>
          <w:highlight w:val="cyan"/>
        </w:rPr>
        <w:t>are uncertain</w:t>
      </w:r>
      <w:r w:rsidRPr="00125D80">
        <w:rPr>
          <w:sz w:val="16"/>
        </w:rPr>
        <w:t xml:space="preserve">, as the estimates reflect future contingencies. </w:t>
      </w:r>
      <w:r w:rsidRPr="00D32672">
        <w:rPr>
          <w:rStyle w:val="Emphasis"/>
          <w:highlight w:val="cyan"/>
        </w:rPr>
        <w:t>Changes</w:t>
      </w:r>
      <w:r w:rsidRPr="00D32672">
        <w:rPr>
          <w:sz w:val="16"/>
          <w:highlight w:val="cyan"/>
        </w:rPr>
        <w:t xml:space="preserve"> </w:t>
      </w:r>
      <w:r w:rsidRPr="00D32672">
        <w:rPr>
          <w:rStyle w:val="StyleUnderline"/>
          <w:highlight w:val="cyan"/>
        </w:rPr>
        <w:t>in</w:t>
      </w:r>
      <w:r w:rsidRPr="00D32672">
        <w:rPr>
          <w:sz w:val="16"/>
          <w:highlight w:val="cyan"/>
        </w:rPr>
        <w:t xml:space="preserve"> </w:t>
      </w:r>
      <w:r w:rsidRPr="00125D80">
        <w:rPr>
          <w:sz w:val="16"/>
        </w:rPr>
        <w:t xml:space="preserve">assumptions or </w:t>
      </w:r>
      <w:r w:rsidRPr="00D32672">
        <w:rPr>
          <w:rStyle w:val="Emphasis"/>
          <w:highlight w:val="cyan"/>
        </w:rPr>
        <w:t>underlying</w:t>
      </w:r>
      <w:r w:rsidRPr="00D32672">
        <w:rPr>
          <w:sz w:val="16"/>
          <w:highlight w:val="cyan"/>
        </w:rPr>
        <w:t xml:space="preserve"> </w:t>
      </w:r>
      <w:r w:rsidRPr="00D32672">
        <w:rPr>
          <w:rStyle w:val="StyleUnderline"/>
          <w:highlight w:val="cyan"/>
        </w:rPr>
        <w:t>industry trends such as</w:t>
      </w:r>
      <w:r w:rsidRPr="00D32672">
        <w:rPr>
          <w:sz w:val="16"/>
          <w:highlight w:val="cyan"/>
        </w:rPr>
        <w:t xml:space="preserve"> </w:t>
      </w:r>
      <w:r w:rsidRPr="00125D80">
        <w:rPr>
          <w:sz w:val="16"/>
        </w:rPr>
        <w:t xml:space="preserve">inflation rates or </w:t>
      </w:r>
      <w:r w:rsidRPr="00D32672">
        <w:rPr>
          <w:rStyle w:val="Emphasis"/>
          <w:highlight w:val="cyan"/>
        </w:rPr>
        <w:t xml:space="preserve">litigation </w:t>
      </w:r>
      <w:r w:rsidRPr="00DE7902">
        <w:rPr>
          <w:rStyle w:val="Emphasis"/>
        </w:rPr>
        <w:t>trends</w:t>
      </w:r>
      <w:r w:rsidRPr="00DE7902">
        <w:rPr>
          <w:sz w:val="16"/>
        </w:rPr>
        <w:t xml:space="preserve"> </w:t>
      </w:r>
      <w:r w:rsidRPr="00D32672">
        <w:rPr>
          <w:rStyle w:val="StyleUnderline"/>
          <w:highlight w:val="cyan"/>
        </w:rPr>
        <w:t>contribute to</w:t>
      </w:r>
      <w:r w:rsidRPr="00D32672">
        <w:rPr>
          <w:sz w:val="16"/>
          <w:highlight w:val="cyan"/>
        </w:rPr>
        <w:t xml:space="preserve"> </w:t>
      </w:r>
      <w:r w:rsidRPr="00125D80">
        <w:rPr>
          <w:sz w:val="16"/>
        </w:rPr>
        <w:t xml:space="preserve">the </w:t>
      </w:r>
      <w:r w:rsidRPr="00D32672">
        <w:rPr>
          <w:rStyle w:val="Emphasis"/>
          <w:highlight w:val="cyan"/>
        </w:rPr>
        <w:t>variability</w:t>
      </w:r>
      <w:r w:rsidRPr="00D32672">
        <w:rPr>
          <w:rStyle w:val="StyleUnderline"/>
          <w:highlight w:val="cyan"/>
        </w:rPr>
        <w:t xml:space="preserve"> of results.</w:t>
      </w:r>
      <w:r w:rsidRPr="00D32672">
        <w:rPr>
          <w:sz w:val="16"/>
          <w:highlight w:val="cyan"/>
        </w:rPr>
        <w:t xml:space="preserve"> </w:t>
      </w:r>
      <w:r w:rsidRPr="00125D80">
        <w:rPr>
          <w:sz w:val="16"/>
        </w:rPr>
        <w:t xml:space="preserve">Changes in a company’s internal practices or procedures add additional variability and uncertainty to the indications. Internal company changes include changes in settlement rates, case reserve adequacy, and new types of losses that are not sufficiently represented in historical experience. It is important for the actuaries to communicate not only the uncertainty associated with global influences but also company specific influences. It is often helpful when actuaries are communicating to the board or audit committee to illustrate the uncertainty by changing assumptions. For example, the actuaries could quantify the change in unpaid claim liabilities under various situations, such as: • An increase to the claim cost trends by 1% or 2 % than what was reflected in the analysis. • If adjustments were not made to the settlement rate. • If new types of losses continue to emerge at a particular rate. If the reserving department determines a distribution of unpaid claim liabilities, it is often helpful to illustrate where in the range the unpaid claim liabilities would fall if a certain assumption is realized. For example, one could explain that if medical inflation increases by 3% (from 4% to 7%) then unpaid claim liabilities would increase 20% and this would be equivalent to a 70% confidence level. It is important not to just display a range of results but explain and illustrate under what circumstances a higher or lower result might be reached. Not only is it important to illustrate, explain and provide sensitivity testing on known drivers of uncertainty, but it is also key to communicate unknown uncertainty. </w:t>
      </w:r>
      <w:r w:rsidRPr="00D32672">
        <w:rPr>
          <w:rStyle w:val="StyleUnderline"/>
          <w:highlight w:val="cyan"/>
        </w:rPr>
        <w:t xml:space="preserve">Although unknown uncertainty is </w:t>
      </w:r>
      <w:r w:rsidRPr="00D32672">
        <w:rPr>
          <w:rStyle w:val="Emphasis"/>
          <w:highlight w:val="cyan"/>
        </w:rPr>
        <w:t>harder</w:t>
      </w:r>
      <w:r w:rsidRPr="00D32672">
        <w:rPr>
          <w:rStyle w:val="StyleUnderline"/>
          <w:highlight w:val="cyan"/>
        </w:rPr>
        <w:t xml:space="preserve"> </w:t>
      </w:r>
      <w:r w:rsidRPr="00D32672">
        <w:rPr>
          <w:rStyle w:val="Emphasis"/>
          <w:highlight w:val="cyan"/>
        </w:rPr>
        <w:t>to communicate</w:t>
      </w:r>
      <w:r w:rsidRPr="00D32672">
        <w:rPr>
          <w:rStyle w:val="StyleUnderline"/>
          <w:highlight w:val="cyan"/>
        </w:rPr>
        <w:t xml:space="preserve">, it is </w:t>
      </w:r>
      <w:r w:rsidRPr="00D32672">
        <w:rPr>
          <w:rStyle w:val="Emphasis"/>
          <w:highlight w:val="cyan"/>
        </w:rPr>
        <w:t>essential to acknowledge</w:t>
      </w:r>
      <w:r w:rsidRPr="00D32672">
        <w:rPr>
          <w:rStyle w:val="StyleUnderline"/>
          <w:highlight w:val="cyan"/>
        </w:rPr>
        <w:t xml:space="preserve"> that it</w:t>
      </w:r>
      <w:r w:rsidRPr="00DE7902">
        <w:rPr>
          <w:rStyle w:val="StyleUnderline"/>
        </w:rPr>
        <w:t xml:space="preserve"> </w:t>
      </w:r>
      <w:r w:rsidRPr="00DE7902">
        <w:rPr>
          <w:rStyle w:val="Emphasis"/>
        </w:rPr>
        <w:t>exists</w:t>
      </w:r>
      <w:r w:rsidRPr="00DE7902">
        <w:rPr>
          <w:rStyle w:val="StyleUnderline"/>
        </w:rPr>
        <w:t xml:space="preserve"> and </w:t>
      </w:r>
      <w:r w:rsidRPr="00D32672">
        <w:rPr>
          <w:rStyle w:val="Emphasis"/>
          <w:highlight w:val="cyan"/>
        </w:rPr>
        <w:t>is not quantified.</w:t>
      </w:r>
      <w:r w:rsidRPr="00D32672">
        <w:rPr>
          <w:rStyle w:val="StyleUnderline"/>
          <w:highlight w:val="cyan"/>
        </w:rPr>
        <w:t xml:space="preserve"> Unknown uncertainty could include future changes in</w:t>
      </w:r>
      <w:r w:rsidRPr="00D32672">
        <w:rPr>
          <w:sz w:val="16"/>
          <w:highlight w:val="cyan"/>
        </w:rPr>
        <w:t xml:space="preserve"> </w:t>
      </w:r>
      <w:r w:rsidRPr="00125D80">
        <w:rPr>
          <w:sz w:val="16"/>
        </w:rPr>
        <w:t xml:space="preserve">tort reform, </w:t>
      </w:r>
      <w:r w:rsidRPr="00D32672">
        <w:rPr>
          <w:rStyle w:val="Emphasis"/>
          <w:highlight w:val="cyan"/>
        </w:rPr>
        <w:t>judicial</w:t>
      </w:r>
      <w:r w:rsidRPr="00D32672">
        <w:rPr>
          <w:sz w:val="16"/>
          <w:highlight w:val="cyan"/>
        </w:rPr>
        <w:t xml:space="preserve"> </w:t>
      </w:r>
      <w:r w:rsidRPr="00125D80">
        <w:rPr>
          <w:sz w:val="16"/>
        </w:rPr>
        <w:t xml:space="preserve">attitudes, COVID </w:t>
      </w:r>
      <w:r w:rsidRPr="00D32672">
        <w:rPr>
          <w:rStyle w:val="Emphasis"/>
          <w:highlight w:val="cyan"/>
        </w:rPr>
        <w:t>claims</w:t>
      </w:r>
      <w:r w:rsidRPr="00125D80">
        <w:rPr>
          <w:sz w:val="16"/>
        </w:rPr>
        <w:t xml:space="preserve">, etc. Adaptability of Reserving Department In addition to evaluating effective communication, it is also important if the reserving department is adaptable. One might ask: • How are actuarial methods responding to the changing environment? • Are the actuarial leaders developing the appropriate new skills to effectively manage, especially in our ever-changing pandemic environment? • Does the actuarial team have the right skillsets to meet the evolving needs? Actuarial models work very well when underlying conditions stay relatively constant. However, historical actuarial models, without adjustment, work poorly when underlying conditions change rapidly. In the late 1990s conditions changed rapidly (e.g., rate decreases, coverage expansions) and actuarial projections were biased low. In the early to mid-2000s conditions rapidly changed again (e.g., significant rate increases, low claims inflation) and actuarial projections were biased high. Appendix A provides some specific examples in more detail. </w:t>
      </w:r>
      <w:r w:rsidRPr="00D32672">
        <w:rPr>
          <w:rStyle w:val="StyleUnderline"/>
          <w:highlight w:val="cyan"/>
        </w:rPr>
        <w:t>COVID</w:t>
      </w:r>
      <w:r w:rsidRPr="00D32672">
        <w:rPr>
          <w:sz w:val="16"/>
          <w:highlight w:val="cyan"/>
        </w:rPr>
        <w:t xml:space="preserve"> </w:t>
      </w:r>
      <w:r w:rsidRPr="002033FB">
        <w:rPr>
          <w:sz w:val="16"/>
        </w:rPr>
        <w:t xml:space="preserve">has </w:t>
      </w:r>
      <w:r w:rsidRPr="00D32672">
        <w:rPr>
          <w:rStyle w:val="StyleUnderline"/>
          <w:highlight w:val="cyan"/>
        </w:rPr>
        <w:t>had a dramatic direct effect on the insurance market</w:t>
      </w:r>
      <w:r w:rsidRPr="002033FB">
        <w:rPr>
          <w:sz w:val="16"/>
        </w:rPr>
        <w:t>. Some</w:t>
      </w:r>
      <w:r w:rsidRPr="00125D80">
        <w:rPr>
          <w:sz w:val="16"/>
        </w:rPr>
        <w:t xml:space="preserve"> </w:t>
      </w:r>
      <w:r w:rsidRPr="002033FB">
        <w:rPr>
          <w:sz w:val="16"/>
        </w:rPr>
        <w:t>coverages have experienced significant direct losses (e.g., event cancellation,</w:t>
      </w:r>
      <w:r w:rsidRPr="00125D80">
        <w:rPr>
          <w:sz w:val="16"/>
        </w:rPr>
        <w:t xml:space="preserve"> </w:t>
      </w:r>
      <w:r w:rsidRPr="002033FB">
        <w:rPr>
          <w:sz w:val="16"/>
        </w:rPr>
        <w:t>export credit, business interruption in the U.K.), while other coverages have</w:t>
      </w:r>
      <w:r w:rsidRPr="00125D80">
        <w:rPr>
          <w:sz w:val="16"/>
        </w:rPr>
        <w:t xml:space="preserve"> </w:t>
      </w:r>
      <w:r w:rsidRPr="002033FB">
        <w:rPr>
          <w:sz w:val="16"/>
        </w:rPr>
        <w:t>seen reduced claims (e.g., personal auto and workers compensation in nonessential businesses, general liability).</w:t>
      </w:r>
      <w:r w:rsidRPr="00125D80">
        <w:rPr>
          <w:sz w:val="16"/>
        </w:rPr>
        <w:t xml:space="preserve"> COVID is also having an indirect impact on some companies and coverages: • The economy suffered due to lock down restrictions resulting in financial difficulty for some companies (e.g., a record number of bankruptcies) — this may lead to more D&amp;O (Directors &amp; Officers) and professional liability claims against advisors; • The work from home situation resulted in a significant increase in the number of cyber incidents and insurance claims.2 • The </w:t>
      </w:r>
      <w:r w:rsidRPr="00D32672">
        <w:rPr>
          <w:rStyle w:val="StyleUnderline"/>
          <w:highlight w:val="cyan"/>
        </w:rPr>
        <w:t>courts</w:t>
      </w:r>
      <w:r w:rsidRPr="00D32672">
        <w:rPr>
          <w:sz w:val="16"/>
          <w:highlight w:val="cyan"/>
        </w:rPr>
        <w:t xml:space="preserve"> </w:t>
      </w:r>
      <w:r w:rsidRPr="00D32672">
        <w:rPr>
          <w:rStyle w:val="StyleUnderline"/>
          <w:highlight w:val="cyan"/>
        </w:rPr>
        <w:t>are back-logged</w:t>
      </w:r>
      <w:r w:rsidRPr="00D32672">
        <w:rPr>
          <w:sz w:val="16"/>
          <w:highlight w:val="cyan"/>
        </w:rPr>
        <w:t xml:space="preserve"> </w:t>
      </w:r>
      <w:r w:rsidRPr="00125D80">
        <w:rPr>
          <w:sz w:val="16"/>
        </w:rPr>
        <w:t xml:space="preserve">and </w:t>
      </w:r>
      <w:r w:rsidRPr="00D32672">
        <w:rPr>
          <w:rStyle w:val="StyleUnderline"/>
          <w:highlight w:val="cyan"/>
        </w:rPr>
        <w:t>claims are remaining open for long time periods,</w:t>
      </w:r>
      <w:r w:rsidRPr="00D32672">
        <w:rPr>
          <w:sz w:val="16"/>
          <w:highlight w:val="cyan"/>
        </w:rPr>
        <w:t xml:space="preserve"> </w:t>
      </w:r>
      <w:r w:rsidRPr="00D32672">
        <w:rPr>
          <w:rStyle w:val="StyleUnderline"/>
          <w:highlight w:val="cyan"/>
        </w:rPr>
        <w:t>which</w:t>
      </w:r>
      <w:r w:rsidRPr="00D32672">
        <w:rPr>
          <w:sz w:val="16"/>
          <w:highlight w:val="cyan"/>
        </w:rPr>
        <w:t xml:space="preserve"> </w:t>
      </w:r>
      <w:r w:rsidRPr="00125D80">
        <w:rPr>
          <w:sz w:val="16"/>
        </w:rPr>
        <w:t xml:space="preserve">eventually </w:t>
      </w:r>
      <w:r w:rsidRPr="00D32672">
        <w:rPr>
          <w:rStyle w:val="StyleUnderline"/>
          <w:highlight w:val="cyan"/>
        </w:rPr>
        <w:t xml:space="preserve">may result in </w:t>
      </w:r>
      <w:r w:rsidRPr="00D32672">
        <w:rPr>
          <w:rStyle w:val="Emphasis"/>
          <w:highlight w:val="cyan"/>
        </w:rPr>
        <w:t>higher</w:t>
      </w:r>
      <w:r w:rsidRPr="00D32672">
        <w:rPr>
          <w:rStyle w:val="StyleUnderline"/>
          <w:highlight w:val="cyan"/>
        </w:rPr>
        <w:t xml:space="preserve"> </w:t>
      </w:r>
      <w:r w:rsidRPr="00D32672">
        <w:rPr>
          <w:rStyle w:val="Emphasis"/>
          <w:highlight w:val="cyan"/>
        </w:rPr>
        <w:t>indemnity cost</w:t>
      </w:r>
      <w:r w:rsidRPr="00D32672">
        <w:rPr>
          <w:rStyle w:val="StyleUnderline"/>
          <w:highlight w:val="cyan"/>
        </w:rPr>
        <w:t xml:space="preserve"> and </w:t>
      </w:r>
      <w:r w:rsidRPr="00D32672">
        <w:rPr>
          <w:rStyle w:val="Emphasis"/>
          <w:highlight w:val="cyan"/>
        </w:rPr>
        <w:t>legal</w:t>
      </w:r>
      <w:r w:rsidRPr="00D32672">
        <w:rPr>
          <w:rStyle w:val="StyleUnderline"/>
          <w:highlight w:val="cyan"/>
        </w:rPr>
        <w:t xml:space="preserve"> and </w:t>
      </w:r>
      <w:r w:rsidRPr="00D32672">
        <w:rPr>
          <w:rStyle w:val="Emphasis"/>
          <w:highlight w:val="cyan"/>
        </w:rPr>
        <w:t>other adjusting expenses</w:t>
      </w:r>
      <w:r w:rsidRPr="00D32672">
        <w:rPr>
          <w:rStyle w:val="StyleUnderline"/>
          <w:highlight w:val="cyan"/>
        </w:rPr>
        <w:t xml:space="preserve"> </w:t>
      </w:r>
      <w:r w:rsidRPr="00D32672">
        <w:rPr>
          <w:rStyle w:val="Emphasis"/>
          <w:highlight w:val="cyan"/>
        </w:rPr>
        <w:t>associated</w:t>
      </w:r>
      <w:r w:rsidRPr="00D32672">
        <w:rPr>
          <w:rStyle w:val="StyleUnderline"/>
          <w:highlight w:val="cyan"/>
        </w:rPr>
        <w:t xml:space="preserve"> </w:t>
      </w:r>
      <w:r w:rsidRPr="00D32672">
        <w:rPr>
          <w:rStyle w:val="Emphasis"/>
          <w:highlight w:val="cyan"/>
        </w:rPr>
        <w:t>with</w:t>
      </w:r>
      <w:r w:rsidRPr="00D32672">
        <w:rPr>
          <w:rStyle w:val="StyleUnderline"/>
          <w:highlight w:val="cyan"/>
        </w:rPr>
        <w:t xml:space="preserve"> the </w:t>
      </w:r>
      <w:r w:rsidRPr="00D32672">
        <w:rPr>
          <w:rStyle w:val="Emphasis"/>
          <w:highlight w:val="cyan"/>
        </w:rPr>
        <w:t>claims</w:t>
      </w:r>
      <w:r w:rsidRPr="00D32672">
        <w:rPr>
          <w:rStyle w:val="StyleUnderline"/>
          <w:highlight w:val="cyan"/>
        </w:rPr>
        <w:t xml:space="preserve">. </w:t>
      </w:r>
    </w:p>
    <w:p w14:paraId="6AC2569F" w14:textId="77777777" w:rsidR="00747B11" w:rsidRPr="00640A81" w:rsidRDefault="00747B11" w:rsidP="00747B11">
      <w:pPr>
        <w:pStyle w:val="Heading4"/>
      </w:pPr>
      <w:r>
        <w:rPr>
          <w:u w:val="single"/>
        </w:rPr>
        <w:t>Price hikes</w:t>
      </w:r>
      <w:r>
        <w:t xml:space="preserve"> and </w:t>
      </w:r>
      <w:r>
        <w:rPr>
          <w:u w:val="single"/>
        </w:rPr>
        <w:t>dropping coverage</w:t>
      </w:r>
      <w:r>
        <w:t xml:space="preserve"> ruin </w:t>
      </w:r>
      <w:r>
        <w:rPr>
          <w:u w:val="single"/>
        </w:rPr>
        <w:t>disaster resilience</w:t>
      </w:r>
      <w:r w:rsidRPr="00F96812">
        <w:rPr>
          <w:bCs/>
        </w:rPr>
        <w:t xml:space="preserve">---industry </w:t>
      </w:r>
      <w:r w:rsidRPr="00F96812">
        <w:rPr>
          <w:bCs/>
          <w:u w:val="single"/>
        </w:rPr>
        <w:t>profit</w:t>
      </w:r>
      <w:r w:rsidRPr="00F96812">
        <w:rPr>
          <w:bCs/>
        </w:rPr>
        <w:t xml:space="preserve"> causes </w:t>
      </w:r>
      <w:r w:rsidRPr="00F96812">
        <w:rPr>
          <w:bCs/>
          <w:u w:val="single"/>
        </w:rPr>
        <w:t>investments in collaborative management</w:t>
      </w:r>
      <w:r w:rsidRPr="00F96812">
        <w:rPr>
          <w:bCs/>
        </w:rPr>
        <w:t xml:space="preserve"> and </w:t>
      </w:r>
      <w:r w:rsidRPr="00F96812">
        <w:rPr>
          <w:bCs/>
          <w:u w:val="single"/>
        </w:rPr>
        <w:t>best practices</w:t>
      </w:r>
      <w:r w:rsidRPr="00F96812">
        <w:rPr>
          <w:bCs/>
        </w:rPr>
        <w:t xml:space="preserve"> that </w:t>
      </w:r>
      <w:r w:rsidRPr="00F96812">
        <w:rPr>
          <w:bCs/>
          <w:u w:val="single"/>
        </w:rPr>
        <w:t>solve</w:t>
      </w:r>
      <w:r w:rsidRPr="00F96812">
        <w:rPr>
          <w:bCs/>
        </w:rPr>
        <w:t>.</w:t>
      </w:r>
    </w:p>
    <w:p w14:paraId="3C81F232" w14:textId="77777777" w:rsidR="00747B11" w:rsidRDefault="00747B11" w:rsidP="00747B11">
      <w:r w:rsidRPr="006016A8">
        <w:rPr>
          <w:rStyle w:val="Style13ptBold"/>
        </w:rPr>
        <w:t>Quigley 25</w:t>
      </w:r>
      <w:r>
        <w:t xml:space="preserve"> [Michael. July 29. Head of Property Underwriting &amp; Multiline Risk Quantification. "How the insurance industry is tackling rising natural disaster costs through science-based risk mitigation." https://www.munichre.com/us-non-life/en/insights/natural-disaster-and-climate-change/how-the-insurance-industry-is-tackling-rising-natural-disaster-costs.html. MW]</w:t>
      </w:r>
    </w:p>
    <w:p w14:paraId="6035393C" w14:textId="77777777" w:rsidR="00747B11" w:rsidRPr="00902AE4" w:rsidRDefault="00747B11" w:rsidP="00747B11">
      <w:pPr>
        <w:rPr>
          <w:rStyle w:val="StyleUnderline"/>
        </w:rPr>
      </w:pPr>
      <w:r w:rsidRPr="00902AE4">
        <w:rPr>
          <w:rStyle w:val="StyleUnderline"/>
        </w:rPr>
        <w:t xml:space="preserve">The </w:t>
      </w:r>
      <w:r w:rsidRPr="00D32672">
        <w:rPr>
          <w:rStyle w:val="StyleUnderline"/>
          <w:highlight w:val="cyan"/>
        </w:rPr>
        <w:t>insurance</w:t>
      </w:r>
      <w:r w:rsidRPr="00902AE4">
        <w:rPr>
          <w:rStyle w:val="StyleUnderline"/>
        </w:rPr>
        <w:t xml:space="preserve"> </w:t>
      </w:r>
      <w:r w:rsidRPr="00902AE4">
        <w:rPr>
          <w:rStyle w:val="Emphasis"/>
        </w:rPr>
        <w:t>industry</w:t>
      </w:r>
      <w:r w:rsidRPr="00902AE4">
        <w:rPr>
          <w:rStyle w:val="StyleUnderline"/>
        </w:rPr>
        <w:t xml:space="preserve"> </w:t>
      </w:r>
      <w:r w:rsidRPr="00D32672">
        <w:rPr>
          <w:rStyle w:val="StyleUnderline"/>
          <w:highlight w:val="cyan"/>
        </w:rPr>
        <w:t>faces</w:t>
      </w:r>
      <w:r w:rsidRPr="00902AE4">
        <w:rPr>
          <w:rStyle w:val="StyleUnderline"/>
        </w:rPr>
        <w:t xml:space="preserve"> an unprecedented </w:t>
      </w:r>
      <w:r w:rsidRPr="00902AE4">
        <w:rPr>
          <w:rStyle w:val="Emphasis"/>
        </w:rPr>
        <w:t>challenge</w:t>
      </w:r>
      <w:r w:rsidRPr="00902AE4">
        <w:rPr>
          <w:rStyle w:val="StyleUnderline"/>
        </w:rPr>
        <w:t xml:space="preserve"> as </w:t>
      </w:r>
      <w:r w:rsidRPr="00D32672">
        <w:rPr>
          <w:rStyle w:val="StyleUnderline"/>
          <w:highlight w:val="cyan"/>
        </w:rPr>
        <w:t xml:space="preserve">natural </w:t>
      </w:r>
      <w:r w:rsidRPr="00D32672">
        <w:rPr>
          <w:rStyle w:val="Emphasis"/>
          <w:highlight w:val="cyan"/>
        </w:rPr>
        <w:t>disasters</w:t>
      </w:r>
      <w:r w:rsidRPr="00902AE4">
        <w:rPr>
          <w:rStyle w:val="StyleUnderline"/>
        </w:rPr>
        <w:t xml:space="preserve"> become more </w:t>
      </w:r>
      <w:r w:rsidRPr="00902AE4">
        <w:rPr>
          <w:rStyle w:val="Emphasis"/>
        </w:rPr>
        <w:t>frequent</w:t>
      </w:r>
      <w:r w:rsidRPr="00902AE4">
        <w:rPr>
          <w:rStyle w:val="StyleUnderline"/>
        </w:rPr>
        <w:t xml:space="preserve">, </w:t>
      </w:r>
      <w:r w:rsidRPr="00902AE4">
        <w:rPr>
          <w:rStyle w:val="Emphasis"/>
        </w:rPr>
        <w:t>severe</w:t>
      </w:r>
      <w:r w:rsidRPr="00902AE4">
        <w:rPr>
          <w:rStyle w:val="StyleUnderline"/>
        </w:rPr>
        <w:t xml:space="preserve">, and </w:t>
      </w:r>
      <w:r w:rsidRPr="00902AE4">
        <w:rPr>
          <w:rStyle w:val="Emphasis"/>
        </w:rPr>
        <w:t>costly</w:t>
      </w:r>
      <w:r w:rsidRPr="00CF5217">
        <w:rPr>
          <w:sz w:val="16"/>
        </w:rPr>
        <w:t xml:space="preserve">. In 2024 alone, 27 events in the United States each exceeded $1 billion in damages, continuing a troubling trend that shows no signs of abating. Combined with post-COVID inflation that has significantly elevated property values, these </w:t>
      </w:r>
      <w:r w:rsidRPr="00902AE4">
        <w:rPr>
          <w:rStyle w:val="StyleUnderline"/>
        </w:rPr>
        <w:t xml:space="preserve">mounting </w:t>
      </w:r>
      <w:r w:rsidRPr="00D32672">
        <w:rPr>
          <w:rStyle w:val="Emphasis"/>
          <w:highlight w:val="cyan"/>
        </w:rPr>
        <w:t>losses</w:t>
      </w:r>
      <w:r w:rsidRPr="00902AE4">
        <w:rPr>
          <w:rStyle w:val="StyleUnderline"/>
        </w:rPr>
        <w:t xml:space="preserve"> are </w:t>
      </w:r>
      <w:r w:rsidRPr="00D32672">
        <w:rPr>
          <w:rStyle w:val="StyleUnderline"/>
          <w:highlight w:val="cyan"/>
        </w:rPr>
        <w:t xml:space="preserve">forcing </w:t>
      </w:r>
      <w:r w:rsidRPr="008C1E3C">
        <w:rPr>
          <w:rStyle w:val="Emphasis"/>
        </w:rPr>
        <w:t>insurers</w:t>
      </w:r>
      <w:r w:rsidRPr="008C1E3C">
        <w:rPr>
          <w:rStyle w:val="StyleUnderline"/>
        </w:rPr>
        <w:t xml:space="preserve"> to </w:t>
      </w:r>
      <w:r w:rsidRPr="00D32672">
        <w:rPr>
          <w:rStyle w:val="StyleUnderline"/>
          <w:highlight w:val="cyan"/>
        </w:rPr>
        <w:t>rethink</w:t>
      </w:r>
      <w:r w:rsidRPr="00902AE4">
        <w:rPr>
          <w:rStyle w:val="StyleUnderline"/>
        </w:rPr>
        <w:t xml:space="preserve"> their fundamental </w:t>
      </w:r>
      <w:r w:rsidRPr="00902AE4">
        <w:rPr>
          <w:rStyle w:val="Emphasis"/>
        </w:rPr>
        <w:t>approach</w:t>
      </w:r>
      <w:r w:rsidRPr="00902AE4">
        <w:rPr>
          <w:rStyle w:val="StyleUnderline"/>
        </w:rPr>
        <w:t xml:space="preserve"> to </w:t>
      </w:r>
      <w:r w:rsidRPr="00D32672">
        <w:rPr>
          <w:rStyle w:val="StyleUnderline"/>
          <w:highlight w:val="cyan"/>
        </w:rPr>
        <w:t xml:space="preserve">risk </w:t>
      </w:r>
      <w:r w:rsidRPr="00D32672">
        <w:rPr>
          <w:rStyle w:val="Emphasis"/>
          <w:highlight w:val="cyan"/>
        </w:rPr>
        <w:t>management</w:t>
      </w:r>
      <w:r w:rsidRPr="00902AE4">
        <w:rPr>
          <w:rStyle w:val="StyleUnderline"/>
        </w:rPr>
        <w:t>.</w:t>
      </w:r>
    </w:p>
    <w:p w14:paraId="74E1A12A" w14:textId="77777777" w:rsidR="00747B11" w:rsidRPr="008C1E3C" w:rsidRDefault="00747B11" w:rsidP="00747B11">
      <w:pPr>
        <w:rPr>
          <w:sz w:val="16"/>
        </w:rPr>
      </w:pPr>
      <w:r w:rsidRPr="00CF5217">
        <w:rPr>
          <w:sz w:val="16"/>
        </w:rPr>
        <w:t xml:space="preserve">“When we look at the recent past, we’ve observed natural catastrophe events becoming more extreme, more regular, and more costly,” said Mike Quigley, Executive Vice President and Head of Property Underwriting &amp; Multiline Risk Quantification at </w:t>
      </w:r>
      <w:r w:rsidRPr="008C1E3C">
        <w:rPr>
          <w:sz w:val="16"/>
        </w:rPr>
        <w:t>Munich Re US. “These events displace families and businesses and disrupt entire communities.”</w:t>
      </w:r>
    </w:p>
    <w:p w14:paraId="0EF0B774" w14:textId="77777777" w:rsidR="00747B11" w:rsidRPr="00CF5217" w:rsidRDefault="00747B11" w:rsidP="00747B11">
      <w:pPr>
        <w:rPr>
          <w:sz w:val="16"/>
        </w:rPr>
      </w:pPr>
      <w:r w:rsidRPr="008C1E3C">
        <w:rPr>
          <w:rStyle w:val="StyleUnderline"/>
        </w:rPr>
        <w:t xml:space="preserve">The </w:t>
      </w:r>
      <w:r w:rsidRPr="008C1E3C">
        <w:rPr>
          <w:rStyle w:val="Emphasis"/>
        </w:rPr>
        <w:t>consequences</w:t>
      </w:r>
      <w:r w:rsidRPr="008C1E3C">
        <w:rPr>
          <w:rStyle w:val="StyleUnderline"/>
        </w:rPr>
        <w:t xml:space="preserve"> extend far beyond </w:t>
      </w:r>
      <w:r w:rsidRPr="008C1E3C">
        <w:rPr>
          <w:rStyle w:val="Emphasis"/>
        </w:rPr>
        <w:t>individual</w:t>
      </w:r>
      <w:r w:rsidRPr="008C1E3C">
        <w:rPr>
          <w:rStyle w:val="StyleUnderline"/>
        </w:rPr>
        <w:t xml:space="preserve"> claims. Rising losses have led to </w:t>
      </w:r>
      <w:r w:rsidRPr="008C1E3C">
        <w:rPr>
          <w:rStyle w:val="Emphasis"/>
        </w:rPr>
        <w:t>increased</w:t>
      </w:r>
      <w:r w:rsidRPr="008C1E3C">
        <w:rPr>
          <w:rStyle w:val="StyleUnderline"/>
        </w:rPr>
        <w:t xml:space="preserve"> insurance </w:t>
      </w:r>
      <w:r w:rsidRPr="008C1E3C">
        <w:rPr>
          <w:rStyle w:val="Emphasis"/>
        </w:rPr>
        <w:t>costs</w:t>
      </w:r>
      <w:r w:rsidRPr="008C1E3C">
        <w:rPr>
          <w:rStyle w:val="StyleUnderline"/>
        </w:rPr>
        <w:t xml:space="preserve">, higher </w:t>
      </w:r>
      <w:r w:rsidRPr="008C1E3C">
        <w:rPr>
          <w:rStyle w:val="Emphasis"/>
        </w:rPr>
        <w:t>deductibles</w:t>
      </w:r>
      <w:r w:rsidRPr="008C1E3C">
        <w:rPr>
          <w:rStyle w:val="StyleUnderline"/>
        </w:rPr>
        <w:t xml:space="preserve">, and greater coinsurance </w:t>
      </w:r>
      <w:r w:rsidRPr="008C1E3C">
        <w:rPr>
          <w:rStyle w:val="Emphasis"/>
        </w:rPr>
        <w:t>requirements</w:t>
      </w:r>
      <w:r w:rsidRPr="008C1E3C">
        <w:rPr>
          <w:rStyle w:val="StyleUnderline"/>
        </w:rPr>
        <w:t xml:space="preserve"> for </w:t>
      </w:r>
      <w:r w:rsidRPr="008C1E3C">
        <w:rPr>
          <w:rStyle w:val="Emphasis"/>
        </w:rPr>
        <w:t>homeowners</w:t>
      </w:r>
      <w:r w:rsidRPr="008C1E3C">
        <w:rPr>
          <w:rStyle w:val="StyleUnderline"/>
        </w:rPr>
        <w:t xml:space="preserve"> and business </w:t>
      </w:r>
      <w:r w:rsidRPr="008C1E3C">
        <w:rPr>
          <w:rStyle w:val="Emphasis"/>
        </w:rPr>
        <w:t>owners</w:t>
      </w:r>
      <w:r w:rsidRPr="008C1E3C">
        <w:rPr>
          <w:rStyle w:val="StyleUnderline"/>
        </w:rPr>
        <w:t xml:space="preserve"> across the country.</w:t>
      </w:r>
      <w:r w:rsidRPr="008C1E3C">
        <w:rPr>
          <w:sz w:val="16"/>
        </w:rPr>
        <w:t xml:space="preserve"> In extreme cases like Florida and California, entire markets have been disrupted, with availability and affordability becoming critical concerns.</w:t>
      </w:r>
    </w:p>
    <w:p w14:paraId="43BAA5E5" w14:textId="77777777" w:rsidR="00747B11" w:rsidRPr="00CF5217" w:rsidRDefault="00747B11" w:rsidP="00747B11">
      <w:pPr>
        <w:rPr>
          <w:sz w:val="16"/>
        </w:rPr>
      </w:pPr>
      <w:r w:rsidRPr="00CF5217">
        <w:rPr>
          <w:sz w:val="16"/>
        </w:rPr>
        <w:t>The growing scale of natural catastrophe losses</w:t>
      </w:r>
    </w:p>
    <w:p w14:paraId="6A7B2A57" w14:textId="77777777" w:rsidR="00747B11" w:rsidRPr="00902AE4" w:rsidRDefault="00747B11" w:rsidP="00747B11">
      <w:pPr>
        <w:rPr>
          <w:rStyle w:val="StyleUnderline"/>
        </w:rPr>
      </w:pPr>
      <w:r w:rsidRPr="00902AE4">
        <w:rPr>
          <w:rStyle w:val="StyleUnderline"/>
        </w:rPr>
        <w:t xml:space="preserve">The </w:t>
      </w:r>
      <w:r w:rsidRPr="00D32672">
        <w:rPr>
          <w:rStyle w:val="StyleUnderline"/>
          <w:highlight w:val="cyan"/>
        </w:rPr>
        <w:t xml:space="preserve">escalating </w:t>
      </w:r>
      <w:r w:rsidRPr="00D32672">
        <w:rPr>
          <w:rStyle w:val="Emphasis"/>
          <w:highlight w:val="cyan"/>
        </w:rPr>
        <w:t>frequency</w:t>
      </w:r>
      <w:r w:rsidRPr="00D32672">
        <w:rPr>
          <w:rStyle w:val="StyleUnderline"/>
          <w:highlight w:val="cyan"/>
        </w:rPr>
        <w:t xml:space="preserve"> and </w:t>
      </w:r>
      <w:r w:rsidRPr="00D32672">
        <w:rPr>
          <w:rStyle w:val="Emphasis"/>
          <w:highlight w:val="cyan"/>
        </w:rPr>
        <w:t>severity</w:t>
      </w:r>
      <w:r w:rsidRPr="00902AE4">
        <w:rPr>
          <w:rStyle w:val="StyleUnderline"/>
        </w:rPr>
        <w:t xml:space="preserve"> of natural disasters</w:t>
      </w:r>
      <w:r w:rsidRPr="00CF5217">
        <w:rPr>
          <w:sz w:val="16"/>
        </w:rPr>
        <w:t xml:space="preserve"> </w:t>
      </w:r>
      <w:r w:rsidRPr="008C1E3C">
        <w:rPr>
          <w:sz w:val="16"/>
        </w:rPr>
        <w:t xml:space="preserve">represents more than just a statistical trend — </w:t>
      </w:r>
      <w:r w:rsidRPr="008C1E3C">
        <w:rPr>
          <w:rStyle w:val="StyleUnderline"/>
        </w:rPr>
        <w:t>i</w:t>
      </w:r>
      <w:r w:rsidRPr="008C1E3C">
        <w:rPr>
          <w:sz w:val="16"/>
        </w:rPr>
        <w:t>t’</w:t>
      </w:r>
      <w:r w:rsidRPr="008C1E3C">
        <w:rPr>
          <w:rStyle w:val="StyleUnderline"/>
        </w:rPr>
        <w:t>s</w:t>
      </w:r>
      <w:r w:rsidRPr="008C1E3C">
        <w:rPr>
          <w:sz w:val="16"/>
        </w:rPr>
        <w:t xml:space="preserve"> </w:t>
      </w:r>
      <w:r w:rsidRPr="008C1E3C">
        <w:rPr>
          <w:rStyle w:val="StyleUnderline"/>
        </w:rPr>
        <w:t>fundamentally</w:t>
      </w:r>
      <w:r w:rsidRPr="00902AE4">
        <w:rPr>
          <w:rStyle w:val="StyleUnderline"/>
        </w:rPr>
        <w:t xml:space="preserve"> </w:t>
      </w:r>
      <w:r w:rsidRPr="00D32672">
        <w:rPr>
          <w:rStyle w:val="Emphasis"/>
          <w:highlight w:val="cyan"/>
        </w:rPr>
        <w:t>reshaping</w:t>
      </w:r>
      <w:r w:rsidRPr="00902AE4">
        <w:rPr>
          <w:rStyle w:val="StyleUnderline"/>
        </w:rPr>
        <w:t xml:space="preserve"> the insurance </w:t>
      </w:r>
      <w:r w:rsidRPr="00D32672">
        <w:rPr>
          <w:rStyle w:val="Emphasis"/>
          <w:highlight w:val="cyan"/>
        </w:rPr>
        <w:t>landscape</w:t>
      </w:r>
      <w:r w:rsidRPr="00902AE4">
        <w:rPr>
          <w:rStyle w:val="StyleUnderline"/>
        </w:rPr>
        <w:t xml:space="preserve">. The </w:t>
      </w:r>
      <w:r w:rsidRPr="00D32672">
        <w:rPr>
          <w:rStyle w:val="Emphasis"/>
          <w:highlight w:val="cyan"/>
        </w:rPr>
        <w:t>combination</w:t>
      </w:r>
      <w:r w:rsidRPr="00D32672">
        <w:rPr>
          <w:rStyle w:val="StyleUnderline"/>
          <w:highlight w:val="cyan"/>
        </w:rPr>
        <w:t xml:space="preserve"> of </w:t>
      </w:r>
      <w:r w:rsidRPr="00D32672">
        <w:rPr>
          <w:rStyle w:val="Emphasis"/>
          <w:highlight w:val="cyan"/>
        </w:rPr>
        <w:t>climate</w:t>
      </w:r>
      <w:r w:rsidRPr="00D32672">
        <w:rPr>
          <w:rStyle w:val="StyleUnderline"/>
          <w:highlight w:val="cyan"/>
        </w:rPr>
        <w:t>-</w:t>
      </w:r>
      <w:r w:rsidRPr="006F503D">
        <w:rPr>
          <w:rStyle w:val="StyleUnderline"/>
        </w:rPr>
        <w:t xml:space="preserve">driven </w:t>
      </w:r>
      <w:r w:rsidRPr="006F503D">
        <w:rPr>
          <w:rStyle w:val="Emphasis"/>
        </w:rPr>
        <w:t>changes</w:t>
      </w:r>
      <w:r w:rsidRPr="006F503D">
        <w:rPr>
          <w:rStyle w:val="StyleUnderline"/>
        </w:rPr>
        <w:t xml:space="preserve"> </w:t>
      </w:r>
      <w:r w:rsidRPr="00D32672">
        <w:rPr>
          <w:rStyle w:val="StyleUnderline"/>
          <w:highlight w:val="cyan"/>
        </w:rPr>
        <w:t xml:space="preserve">and economic </w:t>
      </w:r>
      <w:r w:rsidRPr="00D32672">
        <w:rPr>
          <w:rStyle w:val="Emphasis"/>
          <w:highlight w:val="cyan"/>
        </w:rPr>
        <w:t>factors</w:t>
      </w:r>
      <w:r w:rsidRPr="006F503D">
        <w:rPr>
          <w:rStyle w:val="StyleUnderline"/>
        </w:rPr>
        <w:t xml:space="preserve"> has </w:t>
      </w:r>
      <w:r w:rsidRPr="00D32672">
        <w:rPr>
          <w:rStyle w:val="StyleUnderline"/>
          <w:highlight w:val="cyan"/>
        </w:rPr>
        <w:t>created</w:t>
      </w:r>
      <w:r w:rsidRPr="006F503D">
        <w:rPr>
          <w:rStyle w:val="StyleUnderline"/>
        </w:rPr>
        <w:t xml:space="preserve"> a perfect</w:t>
      </w:r>
      <w:r w:rsidRPr="00902AE4">
        <w:rPr>
          <w:rStyle w:val="StyleUnderline"/>
        </w:rPr>
        <w:t xml:space="preserve"> </w:t>
      </w:r>
      <w:r w:rsidRPr="00902AE4">
        <w:rPr>
          <w:rStyle w:val="Emphasis"/>
        </w:rPr>
        <w:t>storm</w:t>
      </w:r>
      <w:r w:rsidRPr="00902AE4">
        <w:rPr>
          <w:rStyle w:val="StyleUnderline"/>
        </w:rPr>
        <w:t xml:space="preserve"> of </w:t>
      </w:r>
      <w:r w:rsidRPr="00D32672">
        <w:rPr>
          <w:rStyle w:val="StyleUnderline"/>
          <w:highlight w:val="cyan"/>
        </w:rPr>
        <w:t xml:space="preserve">rising </w:t>
      </w:r>
      <w:r w:rsidRPr="00D32672">
        <w:rPr>
          <w:rStyle w:val="Emphasis"/>
          <w:highlight w:val="cyan"/>
        </w:rPr>
        <w:t>costs</w:t>
      </w:r>
      <w:r w:rsidRPr="00D32672">
        <w:rPr>
          <w:rStyle w:val="StyleUnderline"/>
          <w:highlight w:val="cyan"/>
        </w:rPr>
        <w:t xml:space="preserve"> </w:t>
      </w:r>
      <w:r w:rsidRPr="006F503D">
        <w:rPr>
          <w:rStyle w:val="StyleUnderline"/>
        </w:rPr>
        <w:t>that</w:t>
      </w:r>
      <w:r w:rsidRPr="00902AE4">
        <w:rPr>
          <w:rStyle w:val="StyleUnderline"/>
        </w:rPr>
        <w:t xml:space="preserve"> traditional </w:t>
      </w:r>
      <w:r w:rsidRPr="00902AE4">
        <w:rPr>
          <w:rStyle w:val="Emphasis"/>
        </w:rPr>
        <w:t>approaches</w:t>
      </w:r>
      <w:r w:rsidRPr="00902AE4">
        <w:rPr>
          <w:rStyle w:val="StyleUnderline"/>
        </w:rPr>
        <w:t xml:space="preserve"> cannot </w:t>
      </w:r>
      <w:r w:rsidRPr="00902AE4">
        <w:rPr>
          <w:rStyle w:val="Emphasis"/>
        </w:rPr>
        <w:t>address</w:t>
      </w:r>
      <w:r w:rsidRPr="00902AE4">
        <w:rPr>
          <w:rStyle w:val="StyleUnderline"/>
        </w:rPr>
        <w:t xml:space="preserve"> alone.</w:t>
      </w:r>
    </w:p>
    <w:p w14:paraId="121437E1" w14:textId="77777777" w:rsidR="00747B11" w:rsidRPr="00CF5217" w:rsidRDefault="00747B11" w:rsidP="00747B11">
      <w:pPr>
        <w:rPr>
          <w:sz w:val="16"/>
        </w:rPr>
      </w:pPr>
      <w:r w:rsidRPr="00CF5217">
        <w:rPr>
          <w:sz w:val="16"/>
        </w:rPr>
        <w:t xml:space="preserve">“Adding to this challenge, </w:t>
      </w:r>
      <w:r w:rsidRPr="00902AE4">
        <w:rPr>
          <w:rStyle w:val="StyleUnderline"/>
        </w:rPr>
        <w:t xml:space="preserve">we’ve experienced a higher </w:t>
      </w:r>
      <w:r w:rsidRPr="00902AE4">
        <w:rPr>
          <w:rStyle w:val="Emphasis"/>
        </w:rPr>
        <w:t>inflationary</w:t>
      </w:r>
      <w:r w:rsidRPr="00902AE4">
        <w:rPr>
          <w:rStyle w:val="StyleUnderline"/>
        </w:rPr>
        <w:t xml:space="preserve"> environment since </w:t>
      </w:r>
      <w:r w:rsidRPr="00902AE4">
        <w:rPr>
          <w:rStyle w:val="Emphasis"/>
        </w:rPr>
        <w:t>COVID</w:t>
      </w:r>
      <w:r w:rsidRPr="00902AE4">
        <w:rPr>
          <w:rStyle w:val="StyleUnderline"/>
        </w:rPr>
        <w:t xml:space="preserve"> that has driven up </w:t>
      </w:r>
      <w:r w:rsidRPr="00902AE4">
        <w:rPr>
          <w:rStyle w:val="Emphasis"/>
        </w:rPr>
        <w:t>property values</w:t>
      </w:r>
      <w:r w:rsidRPr="00902AE4">
        <w:rPr>
          <w:rStyle w:val="StyleUnderline"/>
        </w:rPr>
        <w:t xml:space="preserve"> significantly</w:t>
      </w:r>
      <w:r w:rsidRPr="00CF5217">
        <w:rPr>
          <w:sz w:val="16"/>
        </w:rPr>
        <w:t>,” Quigley said. “</w:t>
      </w:r>
      <w:r w:rsidRPr="00902AE4">
        <w:rPr>
          <w:rStyle w:val="StyleUnderline"/>
        </w:rPr>
        <w:t xml:space="preserve">Home and </w:t>
      </w:r>
      <w:r w:rsidRPr="00D32672">
        <w:rPr>
          <w:rStyle w:val="StyleUnderline"/>
          <w:highlight w:val="cyan"/>
        </w:rPr>
        <w:t>property values</w:t>
      </w:r>
      <w:r w:rsidRPr="00902AE4">
        <w:rPr>
          <w:rStyle w:val="StyleUnderline"/>
        </w:rPr>
        <w:t xml:space="preserve"> are quite a bit </w:t>
      </w:r>
      <w:r w:rsidRPr="00D32672">
        <w:rPr>
          <w:rStyle w:val="Emphasis"/>
          <w:highlight w:val="cyan"/>
        </w:rPr>
        <w:t>higher</w:t>
      </w:r>
      <w:r w:rsidRPr="00902AE4">
        <w:rPr>
          <w:rStyle w:val="StyleUnderline"/>
        </w:rPr>
        <w:t xml:space="preserve"> than they were just five years ago, which leads to more </w:t>
      </w:r>
      <w:r w:rsidRPr="00902AE4">
        <w:rPr>
          <w:rStyle w:val="Emphasis"/>
        </w:rPr>
        <w:t>costly</w:t>
      </w:r>
      <w:r w:rsidRPr="00902AE4">
        <w:rPr>
          <w:rStyle w:val="StyleUnderline"/>
        </w:rPr>
        <w:t xml:space="preserve"> outcomes when these increasingly </w:t>
      </w:r>
      <w:r w:rsidRPr="00902AE4">
        <w:rPr>
          <w:rStyle w:val="Emphasis"/>
        </w:rPr>
        <w:t>severe</w:t>
      </w:r>
      <w:r w:rsidRPr="00902AE4">
        <w:rPr>
          <w:rStyle w:val="StyleUnderline"/>
        </w:rPr>
        <w:t xml:space="preserve"> natural catastrophe </w:t>
      </w:r>
      <w:r w:rsidRPr="00902AE4">
        <w:rPr>
          <w:rStyle w:val="Emphasis"/>
        </w:rPr>
        <w:t>events occur</w:t>
      </w:r>
      <w:r w:rsidRPr="00CF5217">
        <w:rPr>
          <w:sz w:val="16"/>
        </w:rPr>
        <w:t>.”</w:t>
      </w:r>
    </w:p>
    <w:p w14:paraId="2CB07846" w14:textId="77777777" w:rsidR="00747B11" w:rsidRPr="008C1E3C" w:rsidRDefault="00747B11" w:rsidP="00747B11">
      <w:pPr>
        <w:rPr>
          <w:sz w:val="16"/>
        </w:rPr>
      </w:pPr>
      <w:r w:rsidRPr="00CF5217">
        <w:rPr>
          <w:sz w:val="16"/>
        </w:rPr>
        <w:t xml:space="preserve">This upward trajectory in losses has put tremendous pressure on price and availability across markets. Florida has implemented reforms on the personal lines side, while California’s market disruption was highlighted by the recent January </w:t>
      </w:r>
      <w:r w:rsidRPr="008C1E3C">
        <w:rPr>
          <w:sz w:val="16"/>
        </w:rPr>
        <w:t>fires, demonstrating the continuing stress on that market.</w:t>
      </w:r>
    </w:p>
    <w:p w14:paraId="0902DE7D" w14:textId="77777777" w:rsidR="00747B11" w:rsidRPr="008C1E3C" w:rsidRDefault="00747B11" w:rsidP="00747B11">
      <w:pPr>
        <w:rPr>
          <w:rStyle w:val="StyleUnderline"/>
        </w:rPr>
      </w:pPr>
      <w:r w:rsidRPr="008C1E3C">
        <w:rPr>
          <w:rStyle w:val="StyleUnderline"/>
        </w:rPr>
        <w:t xml:space="preserve">The industry’s </w:t>
      </w:r>
      <w:r w:rsidRPr="008C1E3C">
        <w:rPr>
          <w:rStyle w:val="Emphasis"/>
        </w:rPr>
        <w:t>response</w:t>
      </w:r>
      <w:r w:rsidRPr="008C1E3C">
        <w:rPr>
          <w:rStyle w:val="StyleUnderline"/>
        </w:rPr>
        <w:t xml:space="preserve"> has often focused on</w:t>
      </w:r>
      <w:r w:rsidRPr="008C1E3C">
        <w:rPr>
          <w:sz w:val="16"/>
        </w:rPr>
        <w:t xml:space="preserve"> traditional methods: </w:t>
      </w:r>
      <w:r w:rsidRPr="008C1E3C">
        <w:rPr>
          <w:rStyle w:val="StyleUnderline"/>
        </w:rPr>
        <w:t xml:space="preserve">raising </w:t>
      </w:r>
      <w:r w:rsidRPr="008C1E3C">
        <w:rPr>
          <w:rStyle w:val="Emphasis"/>
        </w:rPr>
        <w:t>premiums</w:t>
      </w:r>
      <w:r w:rsidRPr="008C1E3C">
        <w:rPr>
          <w:rStyle w:val="StyleUnderline"/>
        </w:rPr>
        <w:t xml:space="preserve">, increasing </w:t>
      </w:r>
      <w:r w:rsidRPr="008C1E3C">
        <w:rPr>
          <w:rStyle w:val="Emphasis"/>
        </w:rPr>
        <w:t>deductibles</w:t>
      </w:r>
      <w:r w:rsidRPr="008C1E3C">
        <w:rPr>
          <w:rStyle w:val="StyleUnderline"/>
        </w:rPr>
        <w:t xml:space="preserve">, and imposing more </w:t>
      </w:r>
      <w:r w:rsidRPr="008C1E3C">
        <w:rPr>
          <w:rStyle w:val="Emphasis"/>
        </w:rPr>
        <w:t>restrictions</w:t>
      </w:r>
      <w:r w:rsidRPr="008C1E3C">
        <w:rPr>
          <w:rStyle w:val="StyleUnderline"/>
        </w:rPr>
        <w:t xml:space="preserve"> on insurance </w:t>
      </w:r>
      <w:r w:rsidRPr="008C1E3C">
        <w:rPr>
          <w:rStyle w:val="Emphasis"/>
        </w:rPr>
        <w:t>products</w:t>
      </w:r>
      <w:r w:rsidRPr="008C1E3C">
        <w:rPr>
          <w:sz w:val="16"/>
        </w:rPr>
        <w:t xml:space="preserve">. However, </w:t>
      </w:r>
      <w:r w:rsidRPr="008C1E3C">
        <w:rPr>
          <w:rStyle w:val="StyleUnderline"/>
        </w:rPr>
        <w:t xml:space="preserve">these approaches have </w:t>
      </w:r>
      <w:r w:rsidRPr="008C1E3C">
        <w:rPr>
          <w:rStyle w:val="Emphasis"/>
        </w:rPr>
        <w:t>limitations</w:t>
      </w:r>
      <w:r w:rsidRPr="008C1E3C">
        <w:rPr>
          <w:rStyle w:val="StyleUnderline"/>
        </w:rPr>
        <w:t xml:space="preserve"> when it comes to maintaining </w:t>
      </w:r>
      <w:r w:rsidRPr="008C1E3C">
        <w:rPr>
          <w:rStyle w:val="Emphasis"/>
        </w:rPr>
        <w:t>relevance</w:t>
      </w:r>
      <w:r w:rsidRPr="008C1E3C">
        <w:rPr>
          <w:rStyle w:val="StyleUnderline"/>
        </w:rPr>
        <w:t xml:space="preserve"> with </w:t>
      </w:r>
      <w:r w:rsidRPr="008C1E3C">
        <w:rPr>
          <w:rStyle w:val="Emphasis"/>
        </w:rPr>
        <w:t>policyholders</w:t>
      </w:r>
      <w:r w:rsidRPr="008C1E3C">
        <w:rPr>
          <w:rStyle w:val="StyleUnderline"/>
        </w:rPr>
        <w:t xml:space="preserve"> and ensuring continued market </w:t>
      </w:r>
      <w:r w:rsidRPr="008C1E3C">
        <w:rPr>
          <w:rStyle w:val="Emphasis"/>
        </w:rPr>
        <w:t>stability</w:t>
      </w:r>
      <w:r w:rsidRPr="008C1E3C">
        <w:rPr>
          <w:rStyle w:val="StyleUnderline"/>
        </w:rPr>
        <w:t>.</w:t>
      </w:r>
    </w:p>
    <w:p w14:paraId="4E1E18B5" w14:textId="77777777" w:rsidR="00747B11" w:rsidRPr="00A557DB" w:rsidRDefault="00747B11" w:rsidP="00747B11">
      <w:pPr>
        <w:rPr>
          <w:rStyle w:val="StyleUnderline"/>
        </w:rPr>
      </w:pPr>
      <w:r w:rsidRPr="008C1E3C">
        <w:rPr>
          <w:sz w:val="16"/>
        </w:rPr>
        <w:t xml:space="preserve">“We can’t simply address this by increasing premiums and imposing more restrictions on insurance products,” Quigley said. “As an insurance market, </w:t>
      </w:r>
      <w:r w:rsidRPr="008C1E3C">
        <w:rPr>
          <w:rStyle w:val="StyleUnderline"/>
        </w:rPr>
        <w:t xml:space="preserve">it is important to remain </w:t>
      </w:r>
      <w:r w:rsidRPr="008C1E3C">
        <w:rPr>
          <w:rStyle w:val="Emphasis"/>
        </w:rPr>
        <w:t>relevant</w:t>
      </w:r>
      <w:r w:rsidRPr="008C1E3C">
        <w:rPr>
          <w:rStyle w:val="StyleUnderline"/>
        </w:rPr>
        <w:t xml:space="preserve"> to our </w:t>
      </w:r>
      <w:r w:rsidRPr="008C1E3C">
        <w:rPr>
          <w:rStyle w:val="Emphasis"/>
        </w:rPr>
        <w:t>policyholders</w:t>
      </w:r>
      <w:r w:rsidRPr="008C1E3C">
        <w:rPr>
          <w:rStyle w:val="StyleUnderline"/>
        </w:rPr>
        <w:t xml:space="preserve">. We </w:t>
      </w:r>
      <w:r w:rsidRPr="00D32672">
        <w:rPr>
          <w:rStyle w:val="StyleUnderline"/>
          <w:highlight w:val="cyan"/>
        </w:rPr>
        <w:t xml:space="preserve">need to focus </w:t>
      </w:r>
      <w:r w:rsidRPr="008C1E3C">
        <w:rPr>
          <w:rStyle w:val="StyleUnderline"/>
        </w:rPr>
        <w:t xml:space="preserve">not just </w:t>
      </w:r>
      <w:r w:rsidRPr="00D32672">
        <w:rPr>
          <w:rStyle w:val="StyleUnderline"/>
          <w:highlight w:val="cyan"/>
        </w:rPr>
        <w:t xml:space="preserve">on </w:t>
      </w:r>
      <w:r w:rsidRPr="008C1E3C">
        <w:rPr>
          <w:rStyle w:val="StyleUnderline"/>
        </w:rPr>
        <w:t xml:space="preserve">pricing </w:t>
      </w:r>
      <w:r w:rsidRPr="008C1E3C">
        <w:rPr>
          <w:rStyle w:val="Emphasis"/>
        </w:rPr>
        <w:t>current</w:t>
      </w:r>
      <w:r w:rsidRPr="008C1E3C">
        <w:rPr>
          <w:rStyle w:val="StyleUnderline"/>
        </w:rPr>
        <w:t xml:space="preserve"> exposure but</w:t>
      </w:r>
      <w:r w:rsidRPr="00A557DB">
        <w:rPr>
          <w:rStyle w:val="StyleUnderline"/>
        </w:rPr>
        <w:t xml:space="preserve"> on </w:t>
      </w:r>
      <w:r w:rsidRPr="00D32672">
        <w:rPr>
          <w:rStyle w:val="StyleUnderline"/>
          <w:highlight w:val="cyan"/>
        </w:rPr>
        <w:t>how we</w:t>
      </w:r>
      <w:r w:rsidRPr="00A557DB">
        <w:rPr>
          <w:rStyle w:val="StyleUnderline"/>
        </w:rPr>
        <w:t xml:space="preserve"> can </w:t>
      </w:r>
      <w:r w:rsidRPr="00D32672">
        <w:rPr>
          <w:rStyle w:val="Emphasis"/>
          <w:highlight w:val="cyan"/>
        </w:rPr>
        <w:t>bend</w:t>
      </w:r>
      <w:r w:rsidRPr="00A557DB">
        <w:rPr>
          <w:rStyle w:val="StyleUnderline"/>
        </w:rPr>
        <w:t xml:space="preserve"> that </w:t>
      </w:r>
      <w:r w:rsidRPr="00D32672">
        <w:rPr>
          <w:rStyle w:val="StyleUnderline"/>
          <w:highlight w:val="cyan"/>
        </w:rPr>
        <w:t xml:space="preserve">cost curve </w:t>
      </w:r>
      <w:r w:rsidRPr="00D32672">
        <w:rPr>
          <w:rStyle w:val="Emphasis"/>
          <w:highlight w:val="cyan"/>
        </w:rPr>
        <w:t>down</w:t>
      </w:r>
      <w:r w:rsidRPr="00A557DB">
        <w:rPr>
          <w:rStyle w:val="StyleUnderline"/>
        </w:rPr>
        <w:t>.”</w:t>
      </w:r>
    </w:p>
    <w:p w14:paraId="73A6B38A" w14:textId="77777777" w:rsidR="00747B11" w:rsidRPr="00CF5217" w:rsidRDefault="00747B11" w:rsidP="00747B11">
      <w:pPr>
        <w:rPr>
          <w:sz w:val="16"/>
        </w:rPr>
      </w:pPr>
      <w:r w:rsidRPr="00CF5217">
        <w:rPr>
          <w:sz w:val="16"/>
        </w:rPr>
        <w:t>The critical role of risk engineering and mitigation</w:t>
      </w:r>
    </w:p>
    <w:p w14:paraId="5D42A287" w14:textId="77777777" w:rsidR="00747B11" w:rsidRPr="00640A81" w:rsidRDefault="00747B11" w:rsidP="00747B11">
      <w:pPr>
        <w:rPr>
          <w:rStyle w:val="StyleUnderline"/>
        </w:rPr>
      </w:pPr>
      <w:r w:rsidRPr="00A557DB">
        <w:rPr>
          <w:rStyle w:val="StyleUnderline"/>
        </w:rPr>
        <w:t xml:space="preserve">The </w:t>
      </w:r>
      <w:r w:rsidRPr="00D32672">
        <w:rPr>
          <w:rStyle w:val="Emphasis"/>
          <w:highlight w:val="cyan"/>
        </w:rPr>
        <w:t>solution</w:t>
      </w:r>
      <w:r w:rsidRPr="00D32672">
        <w:rPr>
          <w:rStyle w:val="StyleUnderline"/>
          <w:highlight w:val="cyan"/>
        </w:rPr>
        <w:t xml:space="preserve"> lies in</w:t>
      </w:r>
      <w:r w:rsidRPr="00A557DB">
        <w:rPr>
          <w:rStyle w:val="StyleUnderline"/>
        </w:rPr>
        <w:t xml:space="preserve"> addressing the </w:t>
      </w:r>
      <w:r w:rsidRPr="00D32672">
        <w:rPr>
          <w:rStyle w:val="Emphasis"/>
          <w:highlight w:val="cyan"/>
        </w:rPr>
        <w:t>root causes</w:t>
      </w:r>
      <w:r w:rsidRPr="00A557DB">
        <w:rPr>
          <w:rStyle w:val="StyleUnderline"/>
        </w:rPr>
        <w:t xml:space="preserve"> of increasing losses rather than simply </w:t>
      </w:r>
      <w:r w:rsidRPr="00A557DB">
        <w:rPr>
          <w:rStyle w:val="Emphasis"/>
        </w:rPr>
        <w:t>pricing</w:t>
      </w:r>
      <w:r w:rsidRPr="00A557DB">
        <w:rPr>
          <w:rStyle w:val="StyleUnderline"/>
        </w:rPr>
        <w:t xml:space="preserve"> for higher </w:t>
      </w:r>
      <w:r w:rsidRPr="00A557DB">
        <w:rPr>
          <w:rStyle w:val="Emphasis"/>
        </w:rPr>
        <w:t>risks</w:t>
      </w:r>
      <w:r w:rsidRPr="00CF5217">
        <w:rPr>
          <w:sz w:val="16"/>
        </w:rPr>
        <w:t xml:space="preserve">. </w:t>
      </w:r>
      <w:r w:rsidRPr="00D32672">
        <w:rPr>
          <w:rStyle w:val="StyleUnderline"/>
          <w:highlight w:val="cyan"/>
        </w:rPr>
        <w:t>This</w:t>
      </w:r>
      <w:r w:rsidRPr="00640A81">
        <w:rPr>
          <w:rStyle w:val="StyleUnderline"/>
        </w:rPr>
        <w:t xml:space="preserve"> shift in focus has </w:t>
      </w:r>
      <w:r w:rsidRPr="00D32672">
        <w:rPr>
          <w:rStyle w:val="StyleUnderline"/>
          <w:highlight w:val="cyan"/>
        </w:rPr>
        <w:t>elevated</w:t>
      </w:r>
      <w:r w:rsidRPr="00640A81">
        <w:rPr>
          <w:rStyle w:val="StyleUnderline"/>
        </w:rPr>
        <w:t xml:space="preserve"> the </w:t>
      </w:r>
      <w:r w:rsidRPr="00D32672">
        <w:rPr>
          <w:rStyle w:val="StyleUnderline"/>
          <w:highlight w:val="cyan"/>
        </w:rPr>
        <w:t>importance</w:t>
      </w:r>
      <w:r w:rsidRPr="00640A81">
        <w:rPr>
          <w:rStyle w:val="StyleUnderline"/>
        </w:rPr>
        <w:t xml:space="preserve"> </w:t>
      </w:r>
      <w:r w:rsidRPr="00D32672">
        <w:rPr>
          <w:rStyle w:val="StyleUnderline"/>
          <w:highlight w:val="cyan"/>
        </w:rPr>
        <w:t xml:space="preserve">of </w:t>
      </w:r>
      <w:r w:rsidRPr="008C1E3C">
        <w:rPr>
          <w:rStyle w:val="StyleUnderline"/>
        </w:rPr>
        <w:t xml:space="preserve">risk </w:t>
      </w:r>
      <w:r w:rsidRPr="00D32672">
        <w:rPr>
          <w:rStyle w:val="StyleUnderline"/>
          <w:highlight w:val="cyan"/>
        </w:rPr>
        <w:t xml:space="preserve">engineering and mitigation </w:t>
      </w:r>
      <w:r w:rsidRPr="008C1E3C">
        <w:rPr>
          <w:rStyle w:val="StyleUnderline"/>
        </w:rPr>
        <w:t xml:space="preserve">strategies </w:t>
      </w:r>
      <w:r w:rsidRPr="00D32672">
        <w:rPr>
          <w:rStyle w:val="StyleUnderline"/>
          <w:highlight w:val="cyan"/>
        </w:rPr>
        <w:t>that</w:t>
      </w:r>
      <w:r w:rsidRPr="00640A81">
        <w:rPr>
          <w:rStyle w:val="StyleUnderline"/>
        </w:rPr>
        <w:t xml:space="preserve"> can </w:t>
      </w:r>
      <w:r w:rsidRPr="008C1E3C">
        <w:rPr>
          <w:rStyle w:val="StyleUnderline"/>
        </w:rPr>
        <w:t xml:space="preserve">demonstrably </w:t>
      </w:r>
      <w:r w:rsidRPr="00D32672">
        <w:rPr>
          <w:rStyle w:val="StyleUnderline"/>
          <w:highlight w:val="cyan"/>
        </w:rPr>
        <w:t>reduce</w:t>
      </w:r>
      <w:r w:rsidRPr="00640A81">
        <w:rPr>
          <w:rStyle w:val="StyleUnderline"/>
        </w:rPr>
        <w:t xml:space="preserve"> the </w:t>
      </w:r>
      <w:r w:rsidRPr="008C1E3C">
        <w:rPr>
          <w:rStyle w:val="StyleUnderline"/>
        </w:rPr>
        <w:t xml:space="preserve">severity of losses when </w:t>
      </w:r>
      <w:r w:rsidRPr="00D32672">
        <w:rPr>
          <w:rStyle w:val="StyleUnderline"/>
          <w:highlight w:val="cyan"/>
        </w:rPr>
        <w:t xml:space="preserve">disasters </w:t>
      </w:r>
      <w:r w:rsidRPr="008C1E3C">
        <w:rPr>
          <w:rStyle w:val="StyleUnderline"/>
        </w:rPr>
        <w:t>strike.</w:t>
      </w:r>
    </w:p>
    <w:p w14:paraId="6061F660" w14:textId="77777777" w:rsidR="00747B11" w:rsidRPr="00A557DB" w:rsidRDefault="00747B11" w:rsidP="00747B11">
      <w:pPr>
        <w:rPr>
          <w:rStyle w:val="StyleUnderline"/>
        </w:rPr>
      </w:pPr>
      <w:r w:rsidRPr="006F503D">
        <w:rPr>
          <w:rStyle w:val="StyleUnderline"/>
        </w:rPr>
        <w:t xml:space="preserve">Risk </w:t>
      </w:r>
      <w:r w:rsidRPr="00D32672">
        <w:rPr>
          <w:rStyle w:val="Emphasis"/>
          <w:highlight w:val="cyan"/>
        </w:rPr>
        <w:t>mitigation</w:t>
      </w:r>
      <w:r w:rsidRPr="00CF5217">
        <w:rPr>
          <w:sz w:val="16"/>
        </w:rPr>
        <w:t xml:space="preserve"> represents a collaborative effort that extends beyond the insurance industry itself. It </w:t>
      </w:r>
      <w:r w:rsidRPr="00D32672">
        <w:rPr>
          <w:rStyle w:val="StyleUnderline"/>
          <w:highlight w:val="cyan"/>
        </w:rPr>
        <w:t xml:space="preserve">requires </w:t>
      </w:r>
      <w:r w:rsidRPr="00D32672">
        <w:rPr>
          <w:rStyle w:val="Emphasis"/>
          <w:highlight w:val="cyan"/>
        </w:rPr>
        <w:t>coordination</w:t>
      </w:r>
      <w:r w:rsidRPr="00A557DB">
        <w:rPr>
          <w:rStyle w:val="StyleUnderline"/>
        </w:rPr>
        <w:t xml:space="preserve"> </w:t>
      </w:r>
      <w:r w:rsidRPr="00D32672">
        <w:rPr>
          <w:rStyle w:val="StyleUnderline"/>
          <w:highlight w:val="cyan"/>
        </w:rPr>
        <w:t xml:space="preserve">between </w:t>
      </w:r>
      <w:r w:rsidRPr="00D32672">
        <w:rPr>
          <w:rStyle w:val="Emphasis"/>
          <w:highlight w:val="cyan"/>
        </w:rPr>
        <w:t>insurers</w:t>
      </w:r>
      <w:r w:rsidRPr="008C1E3C">
        <w:rPr>
          <w:rStyle w:val="StyleUnderline"/>
        </w:rPr>
        <w:t xml:space="preserve">, </w:t>
      </w:r>
      <w:r w:rsidRPr="008C1E3C">
        <w:rPr>
          <w:rStyle w:val="Emphasis"/>
        </w:rPr>
        <w:t>builders</w:t>
      </w:r>
      <w:r w:rsidRPr="008C1E3C">
        <w:rPr>
          <w:rStyle w:val="StyleUnderline"/>
        </w:rPr>
        <w:t xml:space="preserve">, </w:t>
      </w:r>
      <w:r w:rsidRPr="008C1E3C">
        <w:rPr>
          <w:rStyle w:val="Emphasis"/>
        </w:rPr>
        <w:t>communities</w:t>
      </w:r>
      <w:r w:rsidRPr="008C1E3C">
        <w:rPr>
          <w:rStyle w:val="StyleUnderline"/>
        </w:rPr>
        <w:t xml:space="preserve">, </w:t>
      </w:r>
      <w:r w:rsidRPr="008C1E3C">
        <w:rPr>
          <w:rStyle w:val="Emphasis"/>
        </w:rPr>
        <w:t>regulators</w:t>
      </w:r>
      <w:r w:rsidRPr="008C1E3C">
        <w:rPr>
          <w:rStyle w:val="StyleUnderline"/>
        </w:rPr>
        <w:t xml:space="preserve">, and </w:t>
      </w:r>
      <w:r w:rsidRPr="008C1E3C">
        <w:rPr>
          <w:rStyle w:val="Emphasis"/>
        </w:rPr>
        <w:t>governments</w:t>
      </w:r>
      <w:r w:rsidRPr="00A557DB">
        <w:rPr>
          <w:rStyle w:val="StyleUnderline"/>
        </w:rPr>
        <w:t xml:space="preserve"> </w:t>
      </w:r>
      <w:r w:rsidRPr="00D32672">
        <w:rPr>
          <w:rStyle w:val="StyleUnderline"/>
          <w:highlight w:val="cyan"/>
        </w:rPr>
        <w:t xml:space="preserve">to implement </w:t>
      </w:r>
      <w:r w:rsidRPr="00D32672">
        <w:rPr>
          <w:rStyle w:val="Emphasis"/>
          <w:highlight w:val="cyan"/>
        </w:rPr>
        <w:t>solutions</w:t>
      </w:r>
      <w:r w:rsidRPr="00A557DB">
        <w:rPr>
          <w:rStyle w:val="StyleUnderline"/>
        </w:rPr>
        <w:t xml:space="preserve"> </w:t>
      </w:r>
      <w:r w:rsidRPr="00D32672">
        <w:rPr>
          <w:rStyle w:val="StyleUnderline"/>
          <w:highlight w:val="cyan"/>
        </w:rPr>
        <w:t>that</w:t>
      </w:r>
      <w:r w:rsidRPr="00A557DB">
        <w:rPr>
          <w:rStyle w:val="StyleUnderline"/>
        </w:rPr>
        <w:t xml:space="preserve"> can meaningfully </w:t>
      </w:r>
      <w:r w:rsidRPr="00D32672">
        <w:rPr>
          <w:rStyle w:val="Emphasis"/>
          <w:highlight w:val="cyan"/>
        </w:rPr>
        <w:t>impact</w:t>
      </w:r>
      <w:r w:rsidRPr="00D32672">
        <w:rPr>
          <w:rStyle w:val="StyleUnderline"/>
          <w:highlight w:val="cyan"/>
        </w:rPr>
        <w:t xml:space="preserve"> loss </w:t>
      </w:r>
      <w:r w:rsidRPr="00D32672">
        <w:rPr>
          <w:rStyle w:val="Emphasis"/>
          <w:highlight w:val="cyan"/>
        </w:rPr>
        <w:t>outcomes</w:t>
      </w:r>
      <w:r w:rsidRPr="00D32672">
        <w:rPr>
          <w:rStyle w:val="StyleUnderline"/>
          <w:highlight w:val="cyan"/>
        </w:rPr>
        <w:t>.</w:t>
      </w:r>
    </w:p>
    <w:p w14:paraId="293598D8" w14:textId="77777777" w:rsidR="00747B11" w:rsidRPr="00CF5217" w:rsidRDefault="00747B11" w:rsidP="00747B11">
      <w:pPr>
        <w:rPr>
          <w:sz w:val="16"/>
        </w:rPr>
      </w:pPr>
      <w:r w:rsidRPr="00CF5217">
        <w:rPr>
          <w:sz w:val="16"/>
        </w:rPr>
        <w:t xml:space="preserve">The science behind effective mitigation has advanced significantly in recent years, providing concrete evidence of which building practices, materials, and codes can make the difference between a manageable loss and a catastrophic one. This scientific foundation is essential for gaining buy-in </w:t>
      </w:r>
      <w:r w:rsidRPr="008C1E3C">
        <w:rPr>
          <w:sz w:val="16"/>
        </w:rPr>
        <w:t>from all stakeholders and ensuring</w:t>
      </w:r>
      <w:r w:rsidRPr="00CF5217">
        <w:rPr>
          <w:sz w:val="16"/>
        </w:rPr>
        <w:t xml:space="preserve"> that mitigation efforts are based on proven effectiveness rather than assumptions.</w:t>
      </w:r>
    </w:p>
    <w:p w14:paraId="08355364" w14:textId="77777777" w:rsidR="00747B11" w:rsidRPr="0092782C" w:rsidRDefault="00747B11" w:rsidP="00747B11">
      <w:pPr>
        <w:rPr>
          <w:rStyle w:val="StyleUnderline"/>
        </w:rPr>
      </w:pPr>
      <w:r w:rsidRPr="00A557DB">
        <w:rPr>
          <w:rStyle w:val="StyleUnderline"/>
        </w:rPr>
        <w:t xml:space="preserve">Modern risk </w:t>
      </w:r>
      <w:r w:rsidRPr="00D32672">
        <w:rPr>
          <w:rStyle w:val="Emphasis"/>
          <w:highlight w:val="cyan"/>
        </w:rPr>
        <w:t>engineering</w:t>
      </w:r>
      <w:r w:rsidRPr="00CF5217">
        <w:rPr>
          <w:sz w:val="16"/>
        </w:rPr>
        <w:t xml:space="preserve"> takes a comprehensive approach, </w:t>
      </w:r>
      <w:r w:rsidRPr="008C1E3C">
        <w:rPr>
          <w:sz w:val="16"/>
        </w:rPr>
        <w:t xml:space="preserve">examining how building materials interact with various perils, including wind, hail, wind-driven rain, and wildfire. It also </w:t>
      </w:r>
      <w:r w:rsidRPr="008C1E3C">
        <w:rPr>
          <w:rStyle w:val="StyleUnderline"/>
        </w:rPr>
        <w:t xml:space="preserve">considers how building </w:t>
      </w:r>
      <w:r w:rsidRPr="008C1E3C">
        <w:rPr>
          <w:rStyle w:val="Emphasis"/>
        </w:rPr>
        <w:t>practices</w:t>
      </w:r>
      <w:r w:rsidRPr="008C1E3C">
        <w:rPr>
          <w:rStyle w:val="StyleUnderline"/>
        </w:rPr>
        <w:t xml:space="preserve"> and building </w:t>
      </w:r>
      <w:r w:rsidRPr="008C1E3C">
        <w:rPr>
          <w:rStyle w:val="Emphasis"/>
        </w:rPr>
        <w:t>codes</w:t>
      </w:r>
      <w:r w:rsidRPr="008C1E3C">
        <w:rPr>
          <w:rStyle w:val="StyleUnderline"/>
        </w:rPr>
        <w:t xml:space="preserve"> influence </w:t>
      </w:r>
      <w:r w:rsidRPr="008C1E3C">
        <w:rPr>
          <w:rStyle w:val="Emphasis"/>
        </w:rPr>
        <w:t>outcomes</w:t>
      </w:r>
      <w:r w:rsidRPr="008C1E3C">
        <w:rPr>
          <w:rStyle w:val="StyleUnderline"/>
        </w:rPr>
        <w:t>, p</w:t>
      </w:r>
      <w:r w:rsidRPr="0092782C">
        <w:rPr>
          <w:rStyle w:val="StyleUnderline"/>
        </w:rPr>
        <w:t xml:space="preserve">otentially </w:t>
      </w:r>
      <w:r w:rsidRPr="00D32672">
        <w:rPr>
          <w:rStyle w:val="Emphasis"/>
          <w:highlight w:val="cyan"/>
        </w:rPr>
        <w:t>steering</w:t>
      </w:r>
      <w:r w:rsidRPr="00D32672">
        <w:rPr>
          <w:rStyle w:val="StyleUnderline"/>
          <w:highlight w:val="cyan"/>
        </w:rPr>
        <w:t xml:space="preserve"> an event</w:t>
      </w:r>
      <w:r w:rsidRPr="0092782C">
        <w:rPr>
          <w:rStyle w:val="StyleUnderline"/>
        </w:rPr>
        <w:t xml:space="preserve"> from being completely </w:t>
      </w:r>
      <w:r w:rsidRPr="0092782C">
        <w:rPr>
          <w:rStyle w:val="Emphasis"/>
        </w:rPr>
        <w:t>disruptive</w:t>
      </w:r>
      <w:r w:rsidRPr="0092782C">
        <w:rPr>
          <w:rStyle w:val="StyleUnderline"/>
        </w:rPr>
        <w:t xml:space="preserve"> to a community </w:t>
      </w:r>
      <w:r w:rsidRPr="00D32672">
        <w:rPr>
          <w:rStyle w:val="StyleUnderline"/>
          <w:highlight w:val="cyan"/>
        </w:rPr>
        <w:t>to</w:t>
      </w:r>
      <w:r w:rsidRPr="0092782C">
        <w:rPr>
          <w:rStyle w:val="StyleUnderline"/>
        </w:rPr>
        <w:t xml:space="preserve">ward a more </w:t>
      </w:r>
      <w:r w:rsidRPr="00D32672">
        <w:rPr>
          <w:rStyle w:val="Emphasis"/>
          <w:highlight w:val="cyan"/>
        </w:rPr>
        <w:t>manageable</w:t>
      </w:r>
      <w:r w:rsidRPr="0092782C">
        <w:rPr>
          <w:rStyle w:val="StyleUnderline"/>
        </w:rPr>
        <w:t xml:space="preserve"> impact.</w:t>
      </w:r>
    </w:p>
    <w:p w14:paraId="00CCCA4C" w14:textId="77777777" w:rsidR="00747B11" w:rsidRPr="000E55B0" w:rsidRDefault="00747B11" w:rsidP="00747B11">
      <w:pPr>
        <w:rPr>
          <w:rStyle w:val="StyleUnderline"/>
        </w:rPr>
      </w:pPr>
      <w:r w:rsidRPr="00CF5217">
        <w:rPr>
          <w:sz w:val="16"/>
        </w:rPr>
        <w:t xml:space="preserve">The challenge lies in translating scientific findings into practical applications across the building and insurance industries. </w:t>
      </w:r>
      <w:r w:rsidRPr="000E55B0">
        <w:rPr>
          <w:rStyle w:val="StyleUnderline"/>
        </w:rPr>
        <w:t xml:space="preserve">This </w:t>
      </w:r>
      <w:r w:rsidRPr="00D32672">
        <w:rPr>
          <w:rStyle w:val="StyleUnderline"/>
          <w:highlight w:val="cyan"/>
        </w:rPr>
        <w:t>requires</w:t>
      </w:r>
      <w:r w:rsidRPr="000E55B0">
        <w:rPr>
          <w:rStyle w:val="StyleUnderline"/>
        </w:rPr>
        <w:t xml:space="preserve"> not only </w:t>
      </w:r>
      <w:r w:rsidRPr="000E55B0">
        <w:rPr>
          <w:rStyle w:val="Emphasis"/>
        </w:rPr>
        <w:t>identifying</w:t>
      </w:r>
      <w:r w:rsidRPr="000E55B0">
        <w:rPr>
          <w:rStyle w:val="StyleUnderline"/>
        </w:rPr>
        <w:t xml:space="preserve"> effective </w:t>
      </w:r>
      <w:r w:rsidRPr="00D32672">
        <w:rPr>
          <w:rStyle w:val="Emphasis"/>
          <w:highlight w:val="cyan"/>
        </w:rPr>
        <w:t>mitigation</w:t>
      </w:r>
      <w:r w:rsidRPr="000E55B0">
        <w:rPr>
          <w:rStyle w:val="StyleUnderline"/>
        </w:rPr>
        <w:t xml:space="preserve"> measures but also </w:t>
      </w:r>
      <w:r w:rsidRPr="00D32672">
        <w:rPr>
          <w:rStyle w:val="StyleUnderline"/>
          <w:highlight w:val="cyan"/>
        </w:rPr>
        <w:t>creating</w:t>
      </w:r>
      <w:r w:rsidRPr="000E55B0">
        <w:rPr>
          <w:rStyle w:val="StyleUnderline"/>
        </w:rPr>
        <w:t xml:space="preserve"> </w:t>
      </w:r>
      <w:r w:rsidRPr="000E55B0">
        <w:rPr>
          <w:rStyle w:val="Emphasis"/>
        </w:rPr>
        <w:t>pathways</w:t>
      </w:r>
      <w:r w:rsidRPr="000E55B0">
        <w:rPr>
          <w:rStyle w:val="StyleUnderline"/>
        </w:rPr>
        <w:t xml:space="preserve"> for their </w:t>
      </w:r>
      <w:r w:rsidRPr="00D32672">
        <w:rPr>
          <w:rStyle w:val="Emphasis"/>
          <w:highlight w:val="cyan"/>
        </w:rPr>
        <w:t>adoption</w:t>
      </w:r>
      <w:r w:rsidRPr="000E55B0">
        <w:rPr>
          <w:rStyle w:val="StyleUnderline"/>
        </w:rPr>
        <w:t xml:space="preserve"> through code </w:t>
      </w:r>
      <w:r w:rsidRPr="000E55B0">
        <w:rPr>
          <w:rStyle w:val="Emphasis"/>
        </w:rPr>
        <w:t>changes</w:t>
      </w:r>
      <w:r w:rsidRPr="000E55B0">
        <w:rPr>
          <w:rStyle w:val="StyleUnderline"/>
        </w:rPr>
        <w:t xml:space="preserve">, industry </w:t>
      </w:r>
      <w:r w:rsidRPr="000E55B0">
        <w:rPr>
          <w:rStyle w:val="Emphasis"/>
        </w:rPr>
        <w:t>standards</w:t>
      </w:r>
      <w:r w:rsidRPr="000E55B0">
        <w:rPr>
          <w:rStyle w:val="StyleUnderline"/>
        </w:rPr>
        <w:t xml:space="preserve">, </w:t>
      </w:r>
      <w:r w:rsidRPr="00D32672">
        <w:rPr>
          <w:rStyle w:val="StyleUnderline"/>
          <w:highlight w:val="cyan"/>
        </w:rPr>
        <w:t>and</w:t>
      </w:r>
      <w:r w:rsidRPr="000E55B0">
        <w:rPr>
          <w:rStyle w:val="StyleUnderline"/>
        </w:rPr>
        <w:t xml:space="preserve"> consumer </w:t>
      </w:r>
      <w:r w:rsidRPr="00D32672">
        <w:rPr>
          <w:rStyle w:val="Emphasis"/>
          <w:highlight w:val="cyan"/>
        </w:rPr>
        <w:t>education</w:t>
      </w:r>
      <w:r w:rsidRPr="000E55B0">
        <w:rPr>
          <w:rStyle w:val="StyleUnderline"/>
        </w:rPr>
        <w:t>.</w:t>
      </w:r>
    </w:p>
    <w:p w14:paraId="4B79641B" w14:textId="77777777" w:rsidR="00747B11" w:rsidRPr="00CF5217" w:rsidRDefault="00747B11" w:rsidP="00747B11">
      <w:pPr>
        <w:rPr>
          <w:sz w:val="16"/>
        </w:rPr>
      </w:pPr>
      <w:r w:rsidRPr="00CF5217">
        <w:rPr>
          <w:sz w:val="16"/>
        </w:rPr>
        <w:t>Leading through science</w:t>
      </w:r>
    </w:p>
    <w:p w14:paraId="0B0236E1" w14:textId="77777777" w:rsidR="00747B11" w:rsidRPr="00640A81" w:rsidRDefault="00747B11" w:rsidP="00747B11">
      <w:pPr>
        <w:rPr>
          <w:rStyle w:val="StyleUnderline"/>
        </w:rPr>
      </w:pPr>
      <w:r w:rsidRPr="008C1E3C">
        <w:rPr>
          <w:rStyle w:val="StyleUnderline"/>
        </w:rPr>
        <w:t xml:space="preserve">At the </w:t>
      </w:r>
      <w:r w:rsidRPr="008C1E3C">
        <w:rPr>
          <w:rStyle w:val="Emphasis"/>
        </w:rPr>
        <w:t>forefront</w:t>
      </w:r>
      <w:r w:rsidRPr="008C1E3C">
        <w:rPr>
          <w:rStyle w:val="StyleUnderline"/>
        </w:rPr>
        <w:t xml:space="preserve"> of this science-based approach to risk </w:t>
      </w:r>
      <w:r w:rsidRPr="008C1E3C">
        <w:rPr>
          <w:rStyle w:val="Emphasis"/>
        </w:rPr>
        <w:t>mitigation</w:t>
      </w:r>
      <w:r w:rsidRPr="008C1E3C">
        <w:rPr>
          <w:rStyle w:val="StyleUnderline"/>
        </w:rPr>
        <w:t xml:space="preserve"> stands th</w:t>
      </w:r>
      <w:r w:rsidRPr="00640A81">
        <w:rPr>
          <w:rStyle w:val="StyleUnderline"/>
        </w:rPr>
        <w:t xml:space="preserve">e </w:t>
      </w:r>
      <w:r w:rsidRPr="00D32672">
        <w:rPr>
          <w:rStyle w:val="StyleUnderline"/>
          <w:highlight w:val="cyan"/>
        </w:rPr>
        <w:t xml:space="preserve">Insurance </w:t>
      </w:r>
      <w:r w:rsidRPr="00D32672">
        <w:rPr>
          <w:rStyle w:val="Emphasis"/>
          <w:highlight w:val="cyan"/>
        </w:rPr>
        <w:t>Institute</w:t>
      </w:r>
      <w:r w:rsidRPr="00640A81">
        <w:rPr>
          <w:rStyle w:val="StyleUnderline"/>
        </w:rPr>
        <w:t xml:space="preserve"> for Business &amp; Home Safety (IBHS), a </w:t>
      </w:r>
      <w:r w:rsidRPr="008C1E3C">
        <w:rPr>
          <w:rStyle w:val="Emphasis"/>
        </w:rPr>
        <w:t>nonprofit</w:t>
      </w:r>
      <w:r w:rsidRPr="00640A81">
        <w:rPr>
          <w:rStyle w:val="StyleUnderline"/>
        </w:rPr>
        <w:t xml:space="preserve"> organization that has become </w:t>
      </w:r>
      <w:r w:rsidRPr="00D32672">
        <w:rPr>
          <w:rStyle w:val="Emphasis"/>
          <w:highlight w:val="cyan"/>
        </w:rPr>
        <w:t>instrumental</w:t>
      </w:r>
      <w:r w:rsidRPr="00640A81">
        <w:rPr>
          <w:rStyle w:val="StyleUnderline"/>
        </w:rPr>
        <w:t xml:space="preserve"> in </w:t>
      </w:r>
      <w:r w:rsidRPr="00D32672">
        <w:rPr>
          <w:rStyle w:val="StyleUnderline"/>
          <w:highlight w:val="cyan"/>
        </w:rPr>
        <w:t>advancing</w:t>
      </w:r>
      <w:r w:rsidRPr="00640A81">
        <w:rPr>
          <w:rStyle w:val="StyleUnderline"/>
        </w:rPr>
        <w:t xml:space="preserve"> the </w:t>
      </w:r>
      <w:r w:rsidRPr="008C1E3C">
        <w:rPr>
          <w:rStyle w:val="StyleUnderline"/>
        </w:rPr>
        <w:t xml:space="preserve">industry’s </w:t>
      </w:r>
      <w:r w:rsidRPr="00D32672">
        <w:rPr>
          <w:rStyle w:val="Emphasis"/>
          <w:highlight w:val="cyan"/>
        </w:rPr>
        <w:t>understanding</w:t>
      </w:r>
      <w:r w:rsidRPr="00D32672">
        <w:rPr>
          <w:rStyle w:val="StyleUnderline"/>
          <w:highlight w:val="cyan"/>
        </w:rPr>
        <w:t xml:space="preserve"> of how to reduce </w:t>
      </w:r>
      <w:r w:rsidRPr="008C1E3C">
        <w:rPr>
          <w:rStyle w:val="Emphasis"/>
        </w:rPr>
        <w:t>catastrophic</w:t>
      </w:r>
      <w:r w:rsidRPr="008C1E3C">
        <w:rPr>
          <w:rStyle w:val="StyleUnderline"/>
        </w:rPr>
        <w:t xml:space="preserve"> </w:t>
      </w:r>
      <w:r w:rsidRPr="00D32672">
        <w:rPr>
          <w:rStyle w:val="StyleUnderline"/>
          <w:highlight w:val="cyan"/>
        </w:rPr>
        <w:t>losses</w:t>
      </w:r>
      <w:r w:rsidRPr="00640A81">
        <w:rPr>
          <w:rStyle w:val="StyleUnderline"/>
        </w:rPr>
        <w:t xml:space="preserve"> </w:t>
      </w:r>
      <w:r w:rsidRPr="00D32672">
        <w:rPr>
          <w:rStyle w:val="StyleUnderline"/>
          <w:highlight w:val="cyan"/>
        </w:rPr>
        <w:t xml:space="preserve">through </w:t>
      </w:r>
      <w:r w:rsidRPr="008C1E3C">
        <w:rPr>
          <w:rStyle w:val="StyleUnderline"/>
        </w:rPr>
        <w:t xml:space="preserve">better </w:t>
      </w:r>
      <w:r w:rsidRPr="00D32672">
        <w:rPr>
          <w:rStyle w:val="StyleUnderline"/>
          <w:highlight w:val="cyan"/>
        </w:rPr>
        <w:t xml:space="preserve">building </w:t>
      </w:r>
      <w:r w:rsidRPr="00D32672">
        <w:rPr>
          <w:rStyle w:val="Emphasis"/>
          <w:highlight w:val="cyan"/>
        </w:rPr>
        <w:t>practices</w:t>
      </w:r>
      <w:r w:rsidRPr="00D32672">
        <w:rPr>
          <w:rStyle w:val="StyleUnderline"/>
          <w:highlight w:val="cyan"/>
        </w:rPr>
        <w:t xml:space="preserve"> and </w:t>
      </w:r>
      <w:r w:rsidRPr="00D32672">
        <w:rPr>
          <w:rStyle w:val="Emphasis"/>
          <w:highlight w:val="cyan"/>
        </w:rPr>
        <w:t>materials</w:t>
      </w:r>
      <w:r w:rsidRPr="00D32672">
        <w:rPr>
          <w:rStyle w:val="StyleUnderline"/>
          <w:highlight w:val="cyan"/>
        </w:rPr>
        <w:t>.</w:t>
      </w:r>
    </w:p>
    <w:p w14:paraId="6F001739" w14:textId="77777777" w:rsidR="00747B11" w:rsidRPr="00CF5217" w:rsidRDefault="00747B11" w:rsidP="00747B11">
      <w:pPr>
        <w:rPr>
          <w:sz w:val="16"/>
        </w:rPr>
      </w:pPr>
      <w:r w:rsidRPr="00CF5217">
        <w:rPr>
          <w:sz w:val="16"/>
        </w:rPr>
        <w:t>Munich Re US has been deeply involved with IBHS since its inception, serving as a founding member of the IBHS Research Center in Richburg, South Carolina. Quigley has served on the board of directors since mid-2018, while multiple Munich Re US colleagues participate in various committees, including the research advisory council that helps guide the institute’s research direction.</w:t>
      </w:r>
    </w:p>
    <w:p w14:paraId="7187DC77" w14:textId="77777777" w:rsidR="00747B11" w:rsidRPr="00CF5217" w:rsidRDefault="00747B11" w:rsidP="00747B11">
      <w:pPr>
        <w:rPr>
          <w:sz w:val="16"/>
        </w:rPr>
      </w:pPr>
      <w:r w:rsidRPr="00CF5217">
        <w:rPr>
          <w:sz w:val="16"/>
        </w:rPr>
        <w:t>“It’s an organization that’s funded by insurance carriers and reinsurance carriers, and we were a founding member of the Research Center,” Quigley said. “It’s been a very important part of the mitigation story.”</w:t>
      </w:r>
    </w:p>
    <w:p w14:paraId="0421BDB1" w14:textId="77777777" w:rsidR="00747B11" w:rsidRPr="00CF5217" w:rsidRDefault="00747B11" w:rsidP="00747B11">
      <w:pPr>
        <w:rPr>
          <w:sz w:val="16"/>
        </w:rPr>
      </w:pPr>
      <w:r w:rsidRPr="00CF5217">
        <w:rPr>
          <w:sz w:val="16"/>
        </w:rPr>
        <w:t>IBHS operates as a scientific organization focused on understanding the fundamental drivers of catastrophic losses. Their research examines how building materials interact with natural perils, how building practices influence outcomes, and how these factors can either amplify or mitigate damage when disasters strike.</w:t>
      </w:r>
    </w:p>
    <w:p w14:paraId="1D76D78A" w14:textId="77777777" w:rsidR="00747B11" w:rsidRPr="00CF5217" w:rsidRDefault="00747B11" w:rsidP="00747B11">
      <w:pPr>
        <w:rPr>
          <w:sz w:val="16"/>
        </w:rPr>
      </w:pPr>
      <w:r w:rsidRPr="00CF5217">
        <w:rPr>
          <w:sz w:val="16"/>
        </w:rPr>
        <w:t>“They are a nonprofit focused on the science,” Quigley said. “They look at what’s driving the costs of losses up through understanding how building materials interact with wind, hail, wind-driven rain, or wildfire, then how building practices and building codes influence outcomes.”</w:t>
      </w:r>
    </w:p>
    <w:p w14:paraId="7337915C" w14:textId="77777777" w:rsidR="00747B11" w:rsidRPr="00CF5217" w:rsidRDefault="00747B11" w:rsidP="00747B11">
      <w:pPr>
        <w:rPr>
          <w:sz w:val="16"/>
        </w:rPr>
      </w:pPr>
      <w:r w:rsidRPr="00CF5217">
        <w:rPr>
          <w:sz w:val="16"/>
        </w:rPr>
        <w:t xml:space="preserve">The organization’s methodology combines field research with laboratory testing. Following major disaster events, </w:t>
      </w:r>
      <w:r w:rsidRPr="000E55B0">
        <w:rPr>
          <w:rStyle w:val="StyleUnderline"/>
        </w:rPr>
        <w:t xml:space="preserve">IBHS </w:t>
      </w:r>
      <w:r w:rsidRPr="00D32672">
        <w:rPr>
          <w:rStyle w:val="Emphasis"/>
          <w:highlight w:val="cyan"/>
        </w:rPr>
        <w:t>scientists</w:t>
      </w:r>
      <w:r w:rsidRPr="00D32672">
        <w:rPr>
          <w:rStyle w:val="StyleUnderline"/>
          <w:highlight w:val="cyan"/>
        </w:rPr>
        <w:t xml:space="preserve"> conduct</w:t>
      </w:r>
      <w:r w:rsidRPr="000E55B0">
        <w:rPr>
          <w:rStyle w:val="StyleUnderline"/>
        </w:rPr>
        <w:t xml:space="preserve"> detailed </w:t>
      </w:r>
      <w:r w:rsidRPr="00D32672">
        <w:rPr>
          <w:rStyle w:val="Emphasis"/>
          <w:highlight w:val="cyan"/>
        </w:rPr>
        <w:t>examinations</w:t>
      </w:r>
      <w:r w:rsidRPr="000E55B0">
        <w:rPr>
          <w:rStyle w:val="StyleUnderline"/>
        </w:rPr>
        <w:t xml:space="preserve"> of damaged properties </w:t>
      </w:r>
      <w:r w:rsidRPr="00D32672">
        <w:rPr>
          <w:rStyle w:val="StyleUnderline"/>
          <w:highlight w:val="cyan"/>
        </w:rPr>
        <w:t xml:space="preserve">to understand </w:t>
      </w:r>
      <w:r w:rsidRPr="00D32672">
        <w:rPr>
          <w:rStyle w:val="Emphasis"/>
          <w:highlight w:val="cyan"/>
        </w:rPr>
        <w:t>failure</w:t>
      </w:r>
      <w:r w:rsidRPr="000E55B0">
        <w:rPr>
          <w:rStyle w:val="StyleUnderline"/>
        </w:rPr>
        <w:t xml:space="preserve"> modes and damage </w:t>
      </w:r>
      <w:r w:rsidRPr="000E55B0">
        <w:rPr>
          <w:rStyle w:val="Emphasis"/>
        </w:rPr>
        <w:t>patterns</w:t>
      </w:r>
      <w:r w:rsidRPr="000E55B0">
        <w:rPr>
          <w:rStyle w:val="StyleUnderline"/>
        </w:rPr>
        <w:t xml:space="preserve">. </w:t>
      </w:r>
      <w:r w:rsidRPr="00CF5217">
        <w:rPr>
          <w:sz w:val="16"/>
        </w:rPr>
        <w:t>This real-world data is then brought back to their full-scale laboratory, where they can recreate the conditions that led to specific types of damage.</w:t>
      </w:r>
    </w:p>
    <w:p w14:paraId="35D07A85" w14:textId="77777777" w:rsidR="00747B11" w:rsidRPr="00CF5217" w:rsidRDefault="00747B11" w:rsidP="00747B11">
      <w:pPr>
        <w:rPr>
          <w:sz w:val="16"/>
        </w:rPr>
      </w:pPr>
      <w:r w:rsidRPr="000E55B0">
        <w:rPr>
          <w:rStyle w:val="StyleUnderline"/>
        </w:rPr>
        <w:t xml:space="preserve">“They </w:t>
      </w:r>
      <w:r w:rsidRPr="00CF5217">
        <w:rPr>
          <w:rStyle w:val="Emphasis"/>
        </w:rPr>
        <w:t>conduct</w:t>
      </w:r>
      <w:r w:rsidRPr="000E55B0">
        <w:rPr>
          <w:rStyle w:val="StyleUnderline"/>
        </w:rPr>
        <w:t xml:space="preserve"> scientific tests to </w:t>
      </w:r>
      <w:r w:rsidRPr="00CF5217">
        <w:rPr>
          <w:rStyle w:val="Emphasis"/>
        </w:rPr>
        <w:t>replicate</w:t>
      </w:r>
      <w:r w:rsidRPr="000E55B0">
        <w:rPr>
          <w:rStyle w:val="StyleUnderline"/>
        </w:rPr>
        <w:t xml:space="preserve"> those conditions,”</w:t>
      </w:r>
      <w:r w:rsidRPr="00CF5217">
        <w:rPr>
          <w:sz w:val="16"/>
        </w:rPr>
        <w:t xml:space="preserve"> Quigley said. “We’re thankful and lucky to have a full-scale lab like IBHS that can run category three hurricane winds and wind-driven rain, and recreate fires and ember transport across buildings to really learn how these losses are propagating and how we’re getting increased damages.”</w:t>
      </w:r>
    </w:p>
    <w:p w14:paraId="19F92326" w14:textId="77777777" w:rsidR="00747B11" w:rsidRPr="00CF5217" w:rsidRDefault="00747B11" w:rsidP="00747B11">
      <w:pPr>
        <w:rPr>
          <w:sz w:val="16"/>
        </w:rPr>
      </w:pPr>
      <w:r w:rsidRPr="00CF5217">
        <w:rPr>
          <w:sz w:val="16"/>
        </w:rPr>
        <w:t xml:space="preserve">This scientific </w:t>
      </w:r>
      <w:r w:rsidRPr="00CF5217">
        <w:rPr>
          <w:rStyle w:val="Emphasis"/>
        </w:rPr>
        <w:t>approach</w:t>
      </w:r>
      <w:r w:rsidRPr="00CF5217">
        <w:rPr>
          <w:rStyle w:val="StyleUnderline"/>
        </w:rPr>
        <w:t xml:space="preserve"> has </w:t>
      </w:r>
      <w:r w:rsidRPr="00D32672">
        <w:rPr>
          <w:rStyle w:val="StyleUnderline"/>
          <w:highlight w:val="cyan"/>
        </w:rPr>
        <w:t>yielded</w:t>
      </w:r>
      <w:r w:rsidRPr="00CF5217">
        <w:rPr>
          <w:rStyle w:val="StyleUnderline"/>
        </w:rPr>
        <w:t xml:space="preserve"> practical </w:t>
      </w:r>
      <w:r w:rsidRPr="00D32672">
        <w:rPr>
          <w:rStyle w:val="Emphasis"/>
          <w:highlight w:val="cyan"/>
        </w:rPr>
        <w:t>mitigation</w:t>
      </w:r>
      <w:r w:rsidRPr="00CF5217">
        <w:rPr>
          <w:rStyle w:val="StyleUnderline"/>
        </w:rPr>
        <w:t xml:space="preserve"> </w:t>
      </w:r>
      <w:r w:rsidRPr="00D32672">
        <w:rPr>
          <w:rStyle w:val="StyleUnderline"/>
          <w:highlight w:val="cyan"/>
        </w:rPr>
        <w:t>practices</w:t>
      </w:r>
      <w:r w:rsidRPr="00CF5217">
        <w:rPr>
          <w:rStyle w:val="StyleUnderline"/>
        </w:rPr>
        <w:t xml:space="preserve"> that are already being </w:t>
      </w:r>
      <w:r w:rsidRPr="00D32672">
        <w:rPr>
          <w:rStyle w:val="Emphasis"/>
          <w:highlight w:val="cyan"/>
        </w:rPr>
        <w:t>implemented</w:t>
      </w:r>
      <w:r w:rsidRPr="00D32672">
        <w:rPr>
          <w:rStyle w:val="StyleUnderline"/>
          <w:highlight w:val="cyan"/>
        </w:rPr>
        <w:t xml:space="preserve"> </w:t>
      </w:r>
      <w:r w:rsidRPr="008C1E3C">
        <w:rPr>
          <w:rStyle w:val="StyleUnderline"/>
        </w:rPr>
        <w:t>across</w:t>
      </w:r>
      <w:r w:rsidRPr="00CF5217">
        <w:rPr>
          <w:rStyle w:val="StyleUnderline"/>
        </w:rPr>
        <w:t xml:space="preserve"> the </w:t>
      </w:r>
      <w:r w:rsidRPr="008C1E3C">
        <w:rPr>
          <w:rStyle w:val="Emphasis"/>
        </w:rPr>
        <w:t>industry</w:t>
      </w:r>
      <w:r w:rsidRPr="008C1E3C">
        <w:rPr>
          <w:sz w:val="16"/>
        </w:rPr>
        <w:t>. One of the</w:t>
      </w:r>
      <w:r w:rsidRPr="00CF5217">
        <w:rPr>
          <w:sz w:val="16"/>
        </w:rPr>
        <w:t xml:space="preserve"> most significant examples is the sealed roof deck requirement that has been incorporated into the Florida building code, which is now recognized as one of the strongest in the nation.</w:t>
      </w:r>
    </w:p>
    <w:p w14:paraId="05C632B0" w14:textId="77777777" w:rsidR="00747B11" w:rsidRPr="00CF5217" w:rsidRDefault="00747B11" w:rsidP="00747B11">
      <w:pPr>
        <w:rPr>
          <w:sz w:val="16"/>
        </w:rPr>
      </w:pPr>
      <w:r w:rsidRPr="00CF5217">
        <w:rPr>
          <w:rStyle w:val="StyleUnderline"/>
        </w:rPr>
        <w:t xml:space="preserve">“The most </w:t>
      </w:r>
      <w:r w:rsidRPr="00CF5217">
        <w:rPr>
          <w:rStyle w:val="Emphasis"/>
        </w:rPr>
        <w:t>impactful</w:t>
      </w:r>
      <w:r w:rsidRPr="00CF5217">
        <w:rPr>
          <w:rStyle w:val="StyleUnderline"/>
        </w:rPr>
        <w:t xml:space="preserve"> example of science in </w:t>
      </w:r>
      <w:r w:rsidRPr="00CF5217">
        <w:rPr>
          <w:rStyle w:val="Emphasis"/>
        </w:rPr>
        <w:t>action</w:t>
      </w:r>
      <w:r w:rsidRPr="00CF5217">
        <w:rPr>
          <w:rStyle w:val="StyleUnderline"/>
        </w:rPr>
        <w:t xml:space="preserve"> we have seen is the </w:t>
      </w:r>
      <w:r w:rsidRPr="00D32672">
        <w:rPr>
          <w:rStyle w:val="Emphasis"/>
          <w:highlight w:val="cyan"/>
        </w:rPr>
        <w:t>sealed roof</w:t>
      </w:r>
      <w:r w:rsidRPr="00CF5217">
        <w:rPr>
          <w:rStyle w:val="StyleUnderline"/>
        </w:rPr>
        <w:t xml:space="preserve"> deck,”</w:t>
      </w:r>
      <w:r w:rsidRPr="00CF5217">
        <w:rPr>
          <w:sz w:val="16"/>
        </w:rPr>
        <w:t xml:space="preserve"> Quigley said. “Now in the Florida code, it is something </w:t>
      </w:r>
      <w:r w:rsidRPr="00CF5217">
        <w:rPr>
          <w:rStyle w:val="StyleUnderline"/>
        </w:rPr>
        <w:t xml:space="preserve">we would like to see </w:t>
      </w:r>
      <w:r w:rsidRPr="00CF5217">
        <w:rPr>
          <w:rStyle w:val="Emphasis"/>
        </w:rPr>
        <w:t>across</w:t>
      </w:r>
      <w:r w:rsidRPr="00CF5217">
        <w:rPr>
          <w:rStyle w:val="StyleUnderline"/>
        </w:rPr>
        <w:t xml:space="preserve"> the </w:t>
      </w:r>
      <w:r w:rsidRPr="00CF5217">
        <w:rPr>
          <w:rStyle w:val="Emphasis"/>
        </w:rPr>
        <w:t>country</w:t>
      </w:r>
      <w:r w:rsidRPr="00CF5217">
        <w:rPr>
          <w:rStyle w:val="StyleUnderline"/>
        </w:rPr>
        <w:t>,</w:t>
      </w:r>
      <w:r w:rsidRPr="00CF5217">
        <w:rPr>
          <w:sz w:val="16"/>
        </w:rPr>
        <w:t xml:space="preserve"> because we’re talking about rain that can happen anywhere, especially if it’s combined with wind.”</w:t>
      </w:r>
    </w:p>
    <w:p w14:paraId="1F934129" w14:textId="77777777" w:rsidR="00747B11" w:rsidRPr="00CF5217" w:rsidRDefault="00747B11" w:rsidP="00747B11">
      <w:pPr>
        <w:rPr>
          <w:sz w:val="16"/>
        </w:rPr>
      </w:pPr>
      <w:r w:rsidRPr="00CF5217">
        <w:rPr>
          <w:sz w:val="16"/>
        </w:rPr>
        <w:t xml:space="preserve">The impact of this single code change </w:t>
      </w:r>
      <w:r w:rsidRPr="00CF5217">
        <w:rPr>
          <w:rStyle w:val="StyleUnderline"/>
        </w:rPr>
        <w:t xml:space="preserve">demonstrates the </w:t>
      </w:r>
      <w:r w:rsidRPr="00CF5217">
        <w:rPr>
          <w:rStyle w:val="Emphasis"/>
        </w:rPr>
        <w:t>potential</w:t>
      </w:r>
      <w:r w:rsidRPr="00CF5217">
        <w:rPr>
          <w:rStyle w:val="StyleUnderline"/>
        </w:rPr>
        <w:t xml:space="preserve"> for science-based </w:t>
      </w:r>
      <w:r w:rsidRPr="00CF5217">
        <w:rPr>
          <w:rStyle w:val="Emphasis"/>
        </w:rPr>
        <w:t>mitigation</w:t>
      </w:r>
      <w:r w:rsidRPr="00CF5217">
        <w:rPr>
          <w:rStyle w:val="StyleUnderline"/>
        </w:rPr>
        <w:t>.</w:t>
      </w:r>
      <w:r w:rsidRPr="00CF5217">
        <w:rPr>
          <w:sz w:val="16"/>
        </w:rPr>
        <w:t xml:space="preserve"> A sealed roof deck with a water barrier underneath shingles </w:t>
      </w:r>
      <w:r w:rsidRPr="00CF5217">
        <w:rPr>
          <w:rStyle w:val="StyleUnderline"/>
        </w:rPr>
        <w:t xml:space="preserve">can </w:t>
      </w:r>
      <w:r w:rsidRPr="00D32672">
        <w:rPr>
          <w:rStyle w:val="StyleUnderline"/>
          <w:highlight w:val="cyan"/>
        </w:rPr>
        <w:t xml:space="preserve">prevent </w:t>
      </w:r>
      <w:r w:rsidRPr="00D32672">
        <w:rPr>
          <w:rStyle w:val="Emphasis"/>
          <w:highlight w:val="cyan"/>
        </w:rPr>
        <w:t>water</w:t>
      </w:r>
      <w:r w:rsidRPr="00D32672">
        <w:rPr>
          <w:rStyle w:val="StyleUnderline"/>
          <w:highlight w:val="cyan"/>
        </w:rPr>
        <w:t xml:space="preserve"> damage</w:t>
      </w:r>
      <w:r w:rsidRPr="00CF5217">
        <w:rPr>
          <w:rStyle w:val="StyleUnderline"/>
        </w:rPr>
        <w:t xml:space="preserve"> that could otherwise </w:t>
      </w:r>
      <w:r w:rsidRPr="00CF5217">
        <w:rPr>
          <w:rStyle w:val="Emphasis"/>
        </w:rPr>
        <w:t>amplify losses</w:t>
      </w:r>
      <w:r w:rsidRPr="00CF5217">
        <w:rPr>
          <w:rStyle w:val="StyleUnderline"/>
        </w:rPr>
        <w:t xml:space="preserve"> by 30% or more</w:t>
      </w:r>
      <w:r w:rsidRPr="00CF5217">
        <w:rPr>
          <w:sz w:val="16"/>
        </w:rPr>
        <w:t xml:space="preserve">. By eliminating this damage amplifier through a relatively simple code change and proper enforcement, </w:t>
      </w:r>
      <w:r w:rsidRPr="00CF5217">
        <w:rPr>
          <w:rStyle w:val="StyleUnderline"/>
        </w:rPr>
        <w:t xml:space="preserve">communities can </w:t>
      </w:r>
      <w:r w:rsidRPr="00CF5217">
        <w:rPr>
          <w:rStyle w:val="Emphasis"/>
        </w:rPr>
        <w:t>significantly</w:t>
      </w:r>
      <w:r w:rsidRPr="00CF5217">
        <w:rPr>
          <w:rStyle w:val="StyleUnderline"/>
        </w:rPr>
        <w:t xml:space="preserve"> reduce their overall </w:t>
      </w:r>
      <w:r w:rsidRPr="00CF5217">
        <w:rPr>
          <w:rStyle w:val="Emphasis"/>
        </w:rPr>
        <w:t>risk profile</w:t>
      </w:r>
      <w:r w:rsidRPr="00CF5217">
        <w:rPr>
          <w:rStyle w:val="StyleUnderline"/>
        </w:rPr>
        <w:t>.</w:t>
      </w:r>
    </w:p>
    <w:p w14:paraId="6F3796B6" w14:textId="77777777" w:rsidR="00747B11" w:rsidRPr="00CF5217" w:rsidRDefault="00747B11" w:rsidP="00747B11">
      <w:pPr>
        <w:rPr>
          <w:rStyle w:val="StyleUnderline"/>
        </w:rPr>
      </w:pPr>
      <w:r w:rsidRPr="00CF5217">
        <w:rPr>
          <w:sz w:val="16"/>
        </w:rPr>
        <w:t xml:space="preserve">Beyond hurricane-related improvements, IBHS has </w:t>
      </w:r>
      <w:r w:rsidRPr="00D32672">
        <w:rPr>
          <w:rStyle w:val="StyleUnderline"/>
          <w:highlight w:val="cyan"/>
        </w:rPr>
        <w:t>developed</w:t>
      </w:r>
      <w:r w:rsidRPr="00CF5217">
        <w:rPr>
          <w:rStyle w:val="StyleUnderline"/>
        </w:rPr>
        <w:t xml:space="preserve"> </w:t>
      </w:r>
      <w:r w:rsidRPr="00CF5217">
        <w:rPr>
          <w:rStyle w:val="Emphasis"/>
        </w:rPr>
        <w:t>comprehensive</w:t>
      </w:r>
      <w:r w:rsidRPr="00CF5217">
        <w:rPr>
          <w:rStyle w:val="StyleUnderline"/>
        </w:rPr>
        <w:t xml:space="preserve"> approaches to </w:t>
      </w:r>
      <w:r w:rsidRPr="00D32672">
        <w:rPr>
          <w:rStyle w:val="Emphasis"/>
          <w:highlight w:val="cyan"/>
        </w:rPr>
        <w:t>wildfire</w:t>
      </w:r>
      <w:r w:rsidRPr="00D32672">
        <w:rPr>
          <w:rStyle w:val="StyleUnderline"/>
          <w:highlight w:val="cyan"/>
        </w:rPr>
        <w:t xml:space="preserve"> mitigation</w:t>
      </w:r>
      <w:r w:rsidRPr="00CF5217">
        <w:rPr>
          <w:rStyle w:val="StyleUnderline"/>
        </w:rPr>
        <w:t xml:space="preserve"> </w:t>
      </w:r>
      <w:r w:rsidRPr="00CF5217">
        <w:rPr>
          <w:sz w:val="16"/>
        </w:rPr>
        <w:t xml:space="preserve">through their Wildfire Prepared Home standards. These </w:t>
      </w:r>
      <w:r w:rsidRPr="00CF5217">
        <w:rPr>
          <w:rStyle w:val="Emphasis"/>
        </w:rPr>
        <w:t>guidelines</w:t>
      </w:r>
      <w:r w:rsidRPr="00CF5217">
        <w:rPr>
          <w:rStyle w:val="StyleUnderline"/>
        </w:rPr>
        <w:t xml:space="preserve"> address multiple aspects of </w:t>
      </w:r>
      <w:r w:rsidRPr="00CF5217">
        <w:rPr>
          <w:rStyle w:val="Emphasis"/>
        </w:rPr>
        <w:t>wildfire risk</w:t>
      </w:r>
      <w:r w:rsidRPr="00CF5217">
        <w:rPr>
          <w:rStyle w:val="StyleUnderline"/>
        </w:rPr>
        <w:t xml:space="preserve">, </w:t>
      </w:r>
      <w:r w:rsidRPr="00D32672">
        <w:rPr>
          <w:rStyle w:val="StyleUnderline"/>
          <w:highlight w:val="cyan"/>
        </w:rPr>
        <w:t xml:space="preserve">from </w:t>
      </w:r>
      <w:r w:rsidRPr="00D32672">
        <w:rPr>
          <w:rStyle w:val="Emphasis"/>
          <w:highlight w:val="cyan"/>
        </w:rPr>
        <w:t>roofing</w:t>
      </w:r>
      <w:r w:rsidRPr="00CF5217">
        <w:rPr>
          <w:rStyle w:val="StyleUnderline"/>
        </w:rPr>
        <w:t xml:space="preserve"> materials </w:t>
      </w:r>
      <w:r w:rsidRPr="00D32672">
        <w:rPr>
          <w:rStyle w:val="StyleUnderline"/>
          <w:highlight w:val="cyan"/>
        </w:rPr>
        <w:t>to</w:t>
      </w:r>
      <w:r w:rsidRPr="00CF5217">
        <w:rPr>
          <w:rStyle w:val="StyleUnderline"/>
        </w:rPr>
        <w:t xml:space="preserve"> connected </w:t>
      </w:r>
      <w:r w:rsidRPr="00D32672">
        <w:rPr>
          <w:rStyle w:val="Emphasis"/>
          <w:highlight w:val="cyan"/>
        </w:rPr>
        <w:t>structures</w:t>
      </w:r>
      <w:r w:rsidRPr="00CF5217">
        <w:rPr>
          <w:rStyle w:val="StyleUnderline"/>
        </w:rPr>
        <w:t xml:space="preserve"> like fences and decks, as well as </w:t>
      </w:r>
      <w:r w:rsidRPr="00D32672">
        <w:rPr>
          <w:rStyle w:val="Emphasis"/>
          <w:highlight w:val="cyan"/>
        </w:rPr>
        <w:t>defensible</w:t>
      </w:r>
      <w:r w:rsidRPr="00CF5217">
        <w:rPr>
          <w:rStyle w:val="StyleUnderline"/>
        </w:rPr>
        <w:t xml:space="preserve"> </w:t>
      </w:r>
      <w:r w:rsidRPr="00D32672">
        <w:rPr>
          <w:rStyle w:val="StyleUnderline"/>
          <w:highlight w:val="cyan"/>
        </w:rPr>
        <w:t>space requirements</w:t>
      </w:r>
      <w:r w:rsidRPr="00CF5217">
        <w:rPr>
          <w:rStyle w:val="StyleUnderline"/>
        </w:rPr>
        <w:t xml:space="preserve"> around </w:t>
      </w:r>
      <w:r w:rsidRPr="00CF5217">
        <w:rPr>
          <w:rStyle w:val="Emphasis"/>
        </w:rPr>
        <w:t>properties</w:t>
      </w:r>
      <w:r w:rsidRPr="00CF5217">
        <w:rPr>
          <w:rStyle w:val="StyleUnderline"/>
        </w:rPr>
        <w:t>.</w:t>
      </w:r>
    </w:p>
    <w:p w14:paraId="429DB5A2" w14:textId="77777777" w:rsidR="00747B11" w:rsidRPr="00CF5217" w:rsidRDefault="00747B11" w:rsidP="00747B11">
      <w:pPr>
        <w:rPr>
          <w:sz w:val="16"/>
        </w:rPr>
      </w:pPr>
      <w:r w:rsidRPr="00CF5217">
        <w:rPr>
          <w:sz w:val="16"/>
        </w:rPr>
        <w:t>“Wildfire Prepared Home is a set of mitigation actions and building approaches that IBHS has developed for homes and businesses in wildfire-prone areas or the wildland-urban interface,” Quigley said. “It’s really a series of actions involving the type of roof, connected structures like fences and decks, ember- and flame-resistant vents, and ensuring the first 5 feet around the home is clear of debris.”</w:t>
      </w:r>
    </w:p>
    <w:p w14:paraId="374DE8E2" w14:textId="77777777" w:rsidR="00747B11" w:rsidRPr="00CF5217" w:rsidRDefault="00747B11" w:rsidP="00747B11">
      <w:pPr>
        <w:rPr>
          <w:rStyle w:val="StyleUnderline"/>
        </w:rPr>
      </w:pPr>
      <w:r w:rsidRPr="00CF5217">
        <w:rPr>
          <w:sz w:val="16"/>
        </w:rPr>
        <w:t xml:space="preserve">These </w:t>
      </w:r>
      <w:r w:rsidRPr="00D32672">
        <w:rPr>
          <w:rStyle w:val="Emphasis"/>
          <w:highlight w:val="cyan"/>
        </w:rPr>
        <w:t>standards</w:t>
      </w:r>
      <w:r w:rsidRPr="00CF5217">
        <w:rPr>
          <w:rStyle w:val="StyleUnderline"/>
        </w:rPr>
        <w:t xml:space="preserve"> have </w:t>
      </w:r>
      <w:r w:rsidRPr="00D32672">
        <w:rPr>
          <w:rStyle w:val="StyleUnderline"/>
          <w:highlight w:val="cyan"/>
        </w:rPr>
        <w:t>influenced</w:t>
      </w:r>
      <w:r w:rsidRPr="00CF5217">
        <w:rPr>
          <w:rStyle w:val="StyleUnderline"/>
        </w:rPr>
        <w:t xml:space="preserve"> </w:t>
      </w:r>
      <w:r w:rsidRPr="00CF5217">
        <w:rPr>
          <w:rStyle w:val="Emphasis"/>
        </w:rPr>
        <w:t>regulatory</w:t>
      </w:r>
      <w:r w:rsidRPr="00CF5217">
        <w:rPr>
          <w:rStyle w:val="StyleUnderline"/>
        </w:rPr>
        <w:t xml:space="preserve"> </w:t>
      </w:r>
      <w:r w:rsidRPr="00D32672">
        <w:rPr>
          <w:rStyle w:val="StyleUnderline"/>
          <w:highlight w:val="cyan"/>
        </w:rPr>
        <w:t>actions</w:t>
      </w:r>
      <w:r w:rsidRPr="00CF5217">
        <w:rPr>
          <w:rStyle w:val="StyleUnderline"/>
        </w:rPr>
        <w:t xml:space="preserve"> in California,</w:t>
      </w:r>
      <w:r w:rsidRPr="00CF5217">
        <w:rPr>
          <w:sz w:val="16"/>
        </w:rPr>
        <w:t xml:space="preserve"> where insurance carriers must now consider these components when providing rates or discounts. </w:t>
      </w:r>
      <w:r w:rsidRPr="00CF5217">
        <w:rPr>
          <w:rStyle w:val="StyleUnderline"/>
        </w:rPr>
        <w:t xml:space="preserve">This </w:t>
      </w:r>
      <w:r w:rsidRPr="00D32672">
        <w:rPr>
          <w:rStyle w:val="StyleUnderline"/>
          <w:highlight w:val="cyan"/>
        </w:rPr>
        <w:t>creates</w:t>
      </w:r>
      <w:r w:rsidRPr="00CF5217">
        <w:rPr>
          <w:rStyle w:val="StyleUnderline"/>
        </w:rPr>
        <w:t xml:space="preserve"> a clear </w:t>
      </w:r>
      <w:r w:rsidRPr="00D32672">
        <w:rPr>
          <w:rStyle w:val="Emphasis"/>
          <w:highlight w:val="cyan"/>
        </w:rPr>
        <w:t>incentive</w:t>
      </w:r>
      <w:r w:rsidRPr="00CF5217">
        <w:rPr>
          <w:rStyle w:val="StyleUnderline"/>
        </w:rPr>
        <w:t xml:space="preserve"> structure for property </w:t>
      </w:r>
      <w:r w:rsidRPr="00CF5217">
        <w:rPr>
          <w:rStyle w:val="Emphasis"/>
        </w:rPr>
        <w:t>owners</w:t>
      </w:r>
      <w:r w:rsidRPr="00CF5217">
        <w:rPr>
          <w:rStyle w:val="StyleUnderline"/>
        </w:rPr>
        <w:t xml:space="preserve"> </w:t>
      </w:r>
      <w:r w:rsidRPr="00D32672">
        <w:rPr>
          <w:rStyle w:val="StyleUnderline"/>
          <w:highlight w:val="cyan"/>
        </w:rPr>
        <w:t>to implement</w:t>
      </w:r>
      <w:r w:rsidRPr="00CF5217">
        <w:rPr>
          <w:rStyle w:val="StyleUnderline"/>
        </w:rPr>
        <w:t xml:space="preserve"> </w:t>
      </w:r>
      <w:r w:rsidRPr="00CF5217">
        <w:rPr>
          <w:rStyle w:val="Emphasis"/>
        </w:rPr>
        <w:t xml:space="preserve">wildfire </w:t>
      </w:r>
      <w:r w:rsidRPr="00D32672">
        <w:rPr>
          <w:rStyle w:val="Emphasis"/>
          <w:highlight w:val="cyan"/>
        </w:rPr>
        <w:t>mitigation</w:t>
      </w:r>
      <w:r w:rsidRPr="00CF5217">
        <w:rPr>
          <w:rStyle w:val="StyleUnderline"/>
        </w:rPr>
        <w:t xml:space="preserve"> measures.</w:t>
      </w:r>
    </w:p>
    <w:p w14:paraId="42EC088F" w14:textId="77777777" w:rsidR="00747B11" w:rsidRPr="00CF5217" w:rsidRDefault="00747B11" w:rsidP="00747B11">
      <w:pPr>
        <w:rPr>
          <w:sz w:val="16"/>
        </w:rPr>
      </w:pPr>
      <w:r w:rsidRPr="00CF5217">
        <w:rPr>
          <w:sz w:val="16"/>
        </w:rPr>
        <w:t>The institute’s work extends to testing and rating building materials themselves. Their evaluation of impact-resistant shingles has changed manufacturer behavior, with some companies pulling products and reformulating others to meet the more rigorous testing standards that IBHS has developed.</w:t>
      </w:r>
    </w:p>
    <w:p w14:paraId="74112359" w14:textId="77777777" w:rsidR="00747B11" w:rsidRPr="00CF5217" w:rsidRDefault="00747B11" w:rsidP="00747B11">
      <w:pPr>
        <w:rPr>
          <w:sz w:val="16"/>
        </w:rPr>
      </w:pPr>
      <w:r w:rsidRPr="00CF5217">
        <w:rPr>
          <w:sz w:val="16"/>
        </w:rPr>
        <w:t>“They have been testing these shingles both in the lab and at their roof aging farm, observing how they hold up to weather in natural conditions as they age before testing them by pounding them with hail,” Quigley said. “They’ve been publishing these ratings on their website, and it’s changed the behavior of some shingle manufacturers.”</w:t>
      </w:r>
    </w:p>
    <w:p w14:paraId="5085FF86" w14:textId="77777777" w:rsidR="00747B11" w:rsidRPr="00CF5217" w:rsidRDefault="00747B11" w:rsidP="00747B11">
      <w:pPr>
        <w:rPr>
          <w:sz w:val="16"/>
        </w:rPr>
      </w:pPr>
      <w:r w:rsidRPr="00CF5217">
        <w:rPr>
          <w:sz w:val="16"/>
        </w:rPr>
        <w:t>The real-world impact of these efforts is becoming visible in communities that have embraced science-based building standards. Alabama has emerged as a leader in implementing FORTIFIED building standards with over 53,000 designated homes, and some builders now exclusively constructing to these enhanced requirements.</w:t>
      </w:r>
    </w:p>
    <w:p w14:paraId="3FA88AA0" w14:textId="77777777" w:rsidR="00747B11" w:rsidRPr="00CF5217" w:rsidRDefault="00747B11" w:rsidP="00747B11">
      <w:pPr>
        <w:rPr>
          <w:sz w:val="16"/>
        </w:rPr>
      </w:pPr>
      <w:r w:rsidRPr="00CF5217">
        <w:rPr>
          <w:rStyle w:val="StyleUnderline"/>
        </w:rPr>
        <w:t xml:space="preserve">The </w:t>
      </w:r>
      <w:r w:rsidRPr="00CF5217">
        <w:rPr>
          <w:rStyle w:val="Emphasis"/>
        </w:rPr>
        <w:t>wildfire</w:t>
      </w:r>
      <w:r w:rsidRPr="00CF5217">
        <w:rPr>
          <w:rStyle w:val="StyleUnderline"/>
        </w:rPr>
        <w:t xml:space="preserve"> preparedness work has also </w:t>
      </w:r>
      <w:r w:rsidRPr="00D32672">
        <w:rPr>
          <w:rStyle w:val="StyleUnderline"/>
          <w:highlight w:val="cyan"/>
        </w:rPr>
        <w:t xml:space="preserve">produced </w:t>
      </w:r>
      <w:r w:rsidRPr="00D32672">
        <w:rPr>
          <w:rStyle w:val="Emphasis"/>
          <w:highlight w:val="cyan"/>
        </w:rPr>
        <w:t>tangible</w:t>
      </w:r>
      <w:r w:rsidRPr="00D32672">
        <w:rPr>
          <w:rStyle w:val="StyleUnderline"/>
          <w:highlight w:val="cyan"/>
        </w:rPr>
        <w:t xml:space="preserve"> results</w:t>
      </w:r>
      <w:r w:rsidRPr="00CF5217">
        <w:rPr>
          <w:sz w:val="16"/>
        </w:rPr>
        <w:t>, with nationwide builder KB Homes constructing the first Wildfire Prepared Neighborhood near Escondido, California. This development incorporates not just individual property protections but also community-level planning that includes firebreaks and appropriate spacing between lots to reduce the risk of fire spread.</w:t>
      </w:r>
    </w:p>
    <w:p w14:paraId="3FDAF8E3" w14:textId="77777777" w:rsidR="00747B11" w:rsidRPr="00CF5217" w:rsidRDefault="00747B11" w:rsidP="00747B11">
      <w:pPr>
        <w:rPr>
          <w:sz w:val="16"/>
        </w:rPr>
      </w:pPr>
      <w:r w:rsidRPr="00CF5217">
        <w:rPr>
          <w:sz w:val="16"/>
        </w:rPr>
        <w:t>Munich Re US leverages its relationship with IBHS to enhance its own risk assessment capabilities and to educate clients about emerging best practices. The company’s representatives regularly interact with IBHS scientists, bringing insights back to Munich Re’s internal geoscientists and incorporating these findings into their risk modeling and client discussions.</w:t>
      </w:r>
    </w:p>
    <w:p w14:paraId="4E8AF15C" w14:textId="77777777" w:rsidR="00747B11" w:rsidRPr="00CF5217" w:rsidRDefault="00747B11" w:rsidP="00747B11">
      <w:pPr>
        <w:rPr>
          <w:sz w:val="16"/>
        </w:rPr>
      </w:pPr>
      <w:r w:rsidRPr="00CF5217">
        <w:rPr>
          <w:sz w:val="16"/>
        </w:rPr>
        <w:t>“At Munich Re US, we have representatives that are plugged into IBHS and meet regularly with their scientists,” Quigley said. “We take that information and bring it back to our own internal geoscientists. We factor that into our view of risk and into our modeling. We then bring that view out to our clients.”</w:t>
      </w:r>
    </w:p>
    <w:p w14:paraId="435A288B" w14:textId="77777777" w:rsidR="00747B11" w:rsidRPr="00CF5217" w:rsidRDefault="00747B11" w:rsidP="00747B11">
      <w:pPr>
        <w:rPr>
          <w:sz w:val="16"/>
        </w:rPr>
      </w:pPr>
      <w:r w:rsidRPr="00CF5217">
        <w:rPr>
          <w:rStyle w:val="StyleUnderline"/>
        </w:rPr>
        <w:t xml:space="preserve">This </w:t>
      </w:r>
      <w:r w:rsidRPr="00CF5217">
        <w:rPr>
          <w:rStyle w:val="Emphasis"/>
        </w:rPr>
        <w:t>knowledge</w:t>
      </w:r>
      <w:r w:rsidRPr="00CF5217">
        <w:rPr>
          <w:rStyle w:val="StyleUnderline"/>
        </w:rPr>
        <w:t xml:space="preserve"> transfer extends </w:t>
      </w:r>
      <w:r w:rsidRPr="00CF5217">
        <w:rPr>
          <w:rStyle w:val="Emphasis"/>
        </w:rPr>
        <w:t>beyond</w:t>
      </w:r>
      <w:r w:rsidRPr="00CF5217">
        <w:rPr>
          <w:rStyle w:val="StyleUnderline"/>
        </w:rPr>
        <w:t xml:space="preserve"> technical </w:t>
      </w:r>
      <w:r w:rsidRPr="00CF5217">
        <w:rPr>
          <w:rStyle w:val="Emphasis"/>
        </w:rPr>
        <w:t>discussions</w:t>
      </w:r>
      <w:r w:rsidRPr="00CF5217">
        <w:rPr>
          <w:rStyle w:val="StyleUnderline"/>
        </w:rPr>
        <w:t xml:space="preserve"> to include practical </w:t>
      </w:r>
      <w:r w:rsidRPr="00CF5217">
        <w:rPr>
          <w:rStyle w:val="Emphasis"/>
        </w:rPr>
        <w:t>education</w:t>
      </w:r>
      <w:r w:rsidRPr="00CF5217">
        <w:rPr>
          <w:rStyle w:val="StyleUnderline"/>
        </w:rPr>
        <w:t xml:space="preserve"> for primary </w:t>
      </w:r>
      <w:r w:rsidRPr="00CF5217">
        <w:rPr>
          <w:rStyle w:val="Emphasis"/>
        </w:rPr>
        <w:t>insurers</w:t>
      </w:r>
      <w:r w:rsidRPr="00CF5217">
        <w:rPr>
          <w:rStyle w:val="StyleUnderline"/>
        </w:rPr>
        <w:t>.</w:t>
      </w:r>
      <w:r w:rsidRPr="00CF5217">
        <w:rPr>
          <w:sz w:val="16"/>
        </w:rPr>
        <w:t xml:space="preserve"> Munich Re US hosts events that bring clients to the IBHS Research Center, broadening the impact of the institute’s work beyond its direct membership.</w:t>
      </w:r>
    </w:p>
    <w:p w14:paraId="74D23954" w14:textId="77777777" w:rsidR="00747B11" w:rsidRPr="00CF5217" w:rsidRDefault="00747B11" w:rsidP="00747B11">
      <w:pPr>
        <w:rPr>
          <w:sz w:val="16"/>
        </w:rPr>
      </w:pPr>
      <w:r w:rsidRPr="00CF5217">
        <w:rPr>
          <w:sz w:val="16"/>
        </w:rPr>
        <w:t>“Sometimes that involves taking clients to IBHS, to the Research Center, and hosting events,” Quigley said. “We introduce them to these engineers. Some of those clients are members, others are not, so it’s broadening the impact beyond just those who are members.”</w:t>
      </w:r>
    </w:p>
    <w:p w14:paraId="3FEE4DBE" w14:textId="77777777" w:rsidR="00747B11" w:rsidRPr="00CF5217" w:rsidRDefault="00747B11" w:rsidP="00747B11">
      <w:pPr>
        <w:rPr>
          <w:sz w:val="16"/>
        </w:rPr>
      </w:pPr>
      <w:r w:rsidRPr="00CF5217">
        <w:rPr>
          <w:rStyle w:val="StyleUnderline"/>
        </w:rPr>
        <w:t xml:space="preserve">The </w:t>
      </w:r>
      <w:r w:rsidRPr="00D32672">
        <w:rPr>
          <w:rStyle w:val="Emphasis"/>
          <w:highlight w:val="cyan"/>
        </w:rPr>
        <w:t>collaborative</w:t>
      </w:r>
      <w:r w:rsidRPr="00D32672">
        <w:rPr>
          <w:rStyle w:val="StyleUnderline"/>
          <w:highlight w:val="cyan"/>
        </w:rPr>
        <w:t xml:space="preserve"> approach</w:t>
      </w:r>
      <w:r w:rsidRPr="00CF5217">
        <w:rPr>
          <w:rStyle w:val="StyleUnderline"/>
        </w:rPr>
        <w:t xml:space="preserve"> extends to </w:t>
      </w:r>
      <w:r w:rsidRPr="00CF5217">
        <w:rPr>
          <w:rStyle w:val="Emphasis"/>
        </w:rPr>
        <w:t>post-loss</w:t>
      </w:r>
      <w:r w:rsidRPr="00CF5217">
        <w:rPr>
          <w:rStyle w:val="StyleUnderline"/>
        </w:rPr>
        <w:t xml:space="preserve"> investigations,</w:t>
      </w:r>
      <w:r w:rsidRPr="00CF5217">
        <w:rPr>
          <w:sz w:val="16"/>
        </w:rPr>
        <w:t xml:space="preserve"> where Munich Re US representatives join IBHS teams and other experts </w:t>
      </w:r>
      <w:r w:rsidRPr="00CF5217">
        <w:rPr>
          <w:rStyle w:val="StyleUnderline"/>
        </w:rPr>
        <w:t xml:space="preserve">to examine damage </w:t>
      </w:r>
      <w:r w:rsidRPr="00CF5217">
        <w:rPr>
          <w:rStyle w:val="Emphasis"/>
        </w:rPr>
        <w:t>patterns</w:t>
      </w:r>
      <w:r w:rsidRPr="00CF5217">
        <w:rPr>
          <w:rStyle w:val="StyleUnderline"/>
        </w:rPr>
        <w:t xml:space="preserve"> and extract </w:t>
      </w:r>
      <w:r w:rsidRPr="00CF5217">
        <w:rPr>
          <w:rStyle w:val="Emphasis"/>
        </w:rPr>
        <w:t>lessons</w:t>
      </w:r>
      <w:r w:rsidRPr="00CF5217">
        <w:rPr>
          <w:rStyle w:val="StyleUnderline"/>
        </w:rPr>
        <w:t xml:space="preserve"> that can </w:t>
      </w:r>
      <w:r w:rsidRPr="00D32672">
        <w:rPr>
          <w:rStyle w:val="StyleUnderline"/>
          <w:highlight w:val="cyan"/>
        </w:rPr>
        <w:t>inform future</w:t>
      </w:r>
      <w:r w:rsidRPr="00CF5217">
        <w:rPr>
          <w:rStyle w:val="StyleUnderline"/>
        </w:rPr>
        <w:t xml:space="preserve"> </w:t>
      </w:r>
      <w:r w:rsidRPr="00CF5217">
        <w:rPr>
          <w:rStyle w:val="Emphasis"/>
        </w:rPr>
        <w:t>mitigation</w:t>
      </w:r>
      <w:r w:rsidRPr="00CF5217">
        <w:rPr>
          <w:rStyle w:val="StyleUnderline"/>
        </w:rPr>
        <w:t xml:space="preserve"> </w:t>
      </w:r>
      <w:r w:rsidRPr="00D32672">
        <w:rPr>
          <w:rStyle w:val="StyleUnderline"/>
          <w:highlight w:val="cyan"/>
        </w:rPr>
        <w:t>efforts</w:t>
      </w:r>
      <w:r w:rsidRPr="00CF5217">
        <w:rPr>
          <w:rStyle w:val="StyleUnderline"/>
        </w:rPr>
        <w:t>.</w:t>
      </w:r>
    </w:p>
    <w:p w14:paraId="3429402D" w14:textId="77777777" w:rsidR="00747B11" w:rsidRPr="00CF5217" w:rsidRDefault="00747B11" w:rsidP="00747B11">
      <w:pPr>
        <w:rPr>
          <w:sz w:val="16"/>
        </w:rPr>
      </w:pPr>
      <w:r w:rsidRPr="00CF5217">
        <w:rPr>
          <w:sz w:val="16"/>
        </w:rPr>
        <w:t>“We’ve attended post-loss visits to sites from wildfires to hurricanes alongside the IBHS team members and CAL FIRE, and we’ve learned from that firsthand,” Quigley said. “We’ve brought those experiences to our clients so it’s not just an esoteric scientific paper. It’s pictures from actual homes and businesses that were damaged, what we learned out of that, and how we connect the science to that.”</w:t>
      </w:r>
    </w:p>
    <w:p w14:paraId="2D8FC322" w14:textId="77777777" w:rsidR="00747B11" w:rsidRPr="00CF5217" w:rsidRDefault="00747B11" w:rsidP="00747B11">
      <w:pPr>
        <w:rPr>
          <w:sz w:val="16"/>
        </w:rPr>
      </w:pPr>
      <w:r w:rsidRPr="00CF5217">
        <w:rPr>
          <w:sz w:val="16"/>
        </w:rPr>
        <w:t xml:space="preserve">Looking ahead, </w:t>
      </w:r>
      <w:r w:rsidRPr="00CF5217">
        <w:rPr>
          <w:rStyle w:val="StyleUnderline"/>
        </w:rPr>
        <w:t xml:space="preserve">the </w:t>
      </w:r>
      <w:r w:rsidRPr="00D32672">
        <w:rPr>
          <w:rStyle w:val="Emphasis"/>
          <w:highlight w:val="cyan"/>
        </w:rPr>
        <w:t>industry</w:t>
      </w:r>
      <w:r w:rsidRPr="00D32672">
        <w:rPr>
          <w:rStyle w:val="StyleUnderline"/>
          <w:highlight w:val="cyan"/>
        </w:rPr>
        <w:t xml:space="preserve"> faces</w:t>
      </w:r>
      <w:r w:rsidRPr="00CF5217">
        <w:rPr>
          <w:rStyle w:val="StyleUnderline"/>
        </w:rPr>
        <w:t xml:space="preserve"> the </w:t>
      </w:r>
      <w:r w:rsidRPr="00D32672">
        <w:rPr>
          <w:rStyle w:val="Emphasis"/>
          <w:highlight w:val="cyan"/>
        </w:rPr>
        <w:t>challenge</w:t>
      </w:r>
      <w:r w:rsidRPr="00D32672">
        <w:rPr>
          <w:rStyle w:val="StyleUnderline"/>
          <w:highlight w:val="cyan"/>
        </w:rPr>
        <w:t xml:space="preserve"> of </w:t>
      </w:r>
      <w:r w:rsidRPr="00D32672">
        <w:rPr>
          <w:rStyle w:val="Emphasis"/>
          <w:highlight w:val="cyan"/>
        </w:rPr>
        <w:t>accelerating</w:t>
      </w:r>
      <w:r w:rsidRPr="00CF5217">
        <w:rPr>
          <w:rStyle w:val="StyleUnderline"/>
        </w:rPr>
        <w:t xml:space="preserve"> the </w:t>
      </w:r>
      <w:r w:rsidRPr="00D32672">
        <w:rPr>
          <w:rStyle w:val="StyleUnderline"/>
          <w:highlight w:val="cyan"/>
        </w:rPr>
        <w:t>adoption of</w:t>
      </w:r>
      <w:r w:rsidRPr="00CF5217">
        <w:rPr>
          <w:rStyle w:val="StyleUnderline"/>
        </w:rPr>
        <w:t xml:space="preserve"> proven </w:t>
      </w:r>
      <w:r w:rsidRPr="00CF5217">
        <w:rPr>
          <w:rStyle w:val="Emphasis"/>
        </w:rPr>
        <w:t>mitigation</w:t>
      </w:r>
      <w:r w:rsidRPr="00CF5217">
        <w:rPr>
          <w:rStyle w:val="StyleUnderline"/>
        </w:rPr>
        <w:t xml:space="preserve"> </w:t>
      </w:r>
      <w:r w:rsidRPr="00D32672">
        <w:rPr>
          <w:rStyle w:val="StyleUnderline"/>
          <w:highlight w:val="cyan"/>
        </w:rPr>
        <w:t>strategies</w:t>
      </w:r>
      <w:r w:rsidRPr="005922C4">
        <w:rPr>
          <w:rStyle w:val="StyleUnderline"/>
        </w:rPr>
        <w:t xml:space="preserve"> while</w:t>
      </w:r>
      <w:r w:rsidRPr="00CF5217">
        <w:rPr>
          <w:rStyle w:val="StyleUnderline"/>
        </w:rPr>
        <w:t xml:space="preserve"> continuing </w:t>
      </w:r>
      <w:r w:rsidRPr="00D32672">
        <w:rPr>
          <w:rStyle w:val="StyleUnderline"/>
          <w:highlight w:val="cyan"/>
        </w:rPr>
        <w:t xml:space="preserve">to </w:t>
      </w:r>
      <w:r w:rsidRPr="00D32672">
        <w:rPr>
          <w:rStyle w:val="Emphasis"/>
          <w:highlight w:val="cyan"/>
        </w:rPr>
        <w:t>advance</w:t>
      </w:r>
      <w:r w:rsidRPr="00CF5217">
        <w:rPr>
          <w:rStyle w:val="StyleUnderline"/>
        </w:rPr>
        <w:t xml:space="preserve"> the science behind </w:t>
      </w:r>
      <w:r w:rsidRPr="00D32672">
        <w:rPr>
          <w:rStyle w:val="StyleUnderline"/>
          <w:highlight w:val="cyan"/>
        </w:rPr>
        <w:t xml:space="preserve">risk </w:t>
      </w:r>
      <w:r w:rsidRPr="00D32672">
        <w:rPr>
          <w:rStyle w:val="Emphasis"/>
          <w:highlight w:val="cyan"/>
        </w:rPr>
        <w:t>reduction</w:t>
      </w:r>
      <w:r w:rsidRPr="00CF5217">
        <w:rPr>
          <w:rStyle w:val="StyleUnderline"/>
        </w:rPr>
        <w:t>.</w:t>
      </w:r>
      <w:r w:rsidRPr="00CF5217">
        <w:rPr>
          <w:sz w:val="16"/>
        </w:rPr>
        <w:t xml:space="preserve"> The multi-year cycles for code changes present one obstacle, however, the foundation of scientific evidence and real-world success stories provides a strong basis for continued progress.</w:t>
      </w:r>
    </w:p>
    <w:p w14:paraId="7F3DBF72" w14:textId="77777777" w:rsidR="00747B11" w:rsidRDefault="00747B11" w:rsidP="00747B11"/>
    <w:p w14:paraId="7EE67F48" w14:textId="77777777" w:rsidR="00747B11" w:rsidRPr="00DE334D" w:rsidRDefault="00747B11" w:rsidP="00747B11">
      <w:pPr>
        <w:pStyle w:val="Heading4"/>
      </w:pPr>
      <w:r w:rsidRPr="00DE334D">
        <w:t>Stops cascading disasters---extinction.</w:t>
      </w:r>
    </w:p>
    <w:p w14:paraId="6BADEB8F" w14:textId="77777777" w:rsidR="00747B11" w:rsidRPr="00925C18" w:rsidRDefault="00747B11" w:rsidP="00747B11">
      <w:r w:rsidRPr="00925C18">
        <w:rPr>
          <w:rStyle w:val="Style13ptBold"/>
        </w:rPr>
        <w:t>Lawton 23</w:t>
      </w:r>
      <w:r w:rsidRPr="00925C18">
        <w:t>, [Graham Lawton is a staff writer at New Scientist with a focus on life sciences, biomedicine, earth sciences and the environment. He has a first-class honours degree in biochemistry and an MSc with distinction in science communication, both from Imperial College London. He has worked at New Scientist since 2000 in various roles including features editor, opinion editor, deputy editor, executive editor and acting editor. He now writes features, opinion articles and a monthly column No Planet B. His writing has also been published in The Times, The Sunday Times, The i and The Sun and he has made multiple appearances on national radio and television. In 2019 he was shortlisted for the British Journalism Awards science writer of the year, has been highly commended by the Professional Publishers Association and been shortlisted numerous times by the Association of British Science Writers awards. He is the author of three books: The Origin of (Almost) Everything, This Book Could Save Your Life and Mustn’t Grumble: The surprising science of everyday ailments and why we’re always a bit ill., “Do back-to-back disasters show first climate tipping point is upon us?” March 8, 2023, https://www.newscientist.com/article/2363210-do-back-to-back-disasters-show-first-climate-tipping-point-is-upon-us/]</w:t>
      </w:r>
    </w:p>
    <w:p w14:paraId="0A32B747" w14:textId="77777777" w:rsidR="00747B11" w:rsidRDefault="00747B11" w:rsidP="00747B11">
      <w:pPr>
        <w:rPr>
          <w:sz w:val="16"/>
        </w:rPr>
      </w:pPr>
      <w:r w:rsidRPr="00925C18">
        <w:rPr>
          <w:u w:val="single"/>
        </w:rPr>
        <w:t xml:space="preserve">The arrival of three violent storms in less than a week is called </w:t>
      </w:r>
      <w:r w:rsidRPr="00D32672">
        <w:rPr>
          <w:highlight w:val="cyan"/>
          <w:u w:val="single"/>
        </w:rPr>
        <w:t xml:space="preserve">a </w:t>
      </w:r>
      <w:r w:rsidRPr="00D32672">
        <w:rPr>
          <w:rStyle w:val="Emphasis"/>
          <w:highlight w:val="cyan"/>
        </w:rPr>
        <w:t>compound disaster</w:t>
      </w:r>
      <w:r w:rsidRPr="00925C18">
        <w:rPr>
          <w:u w:val="single"/>
        </w:rPr>
        <w:t xml:space="preserve"> – extreme events occurring either together or quickly one after the other, </w:t>
      </w:r>
      <w:r w:rsidRPr="00D32672">
        <w:rPr>
          <w:rStyle w:val="Emphasis"/>
          <w:highlight w:val="cyan"/>
        </w:rPr>
        <w:t>before recovery</w:t>
      </w:r>
      <w:r w:rsidRPr="00925C18">
        <w:rPr>
          <w:u w:val="single"/>
        </w:rPr>
        <w:t xml:space="preserve"> </w:t>
      </w:r>
      <w:r w:rsidRPr="00D32672">
        <w:rPr>
          <w:highlight w:val="cyan"/>
          <w:u w:val="single"/>
        </w:rPr>
        <w:t xml:space="preserve">from the previous </w:t>
      </w:r>
      <w:r w:rsidRPr="00925C18">
        <w:rPr>
          <w:u w:val="single"/>
        </w:rPr>
        <w:t xml:space="preserve">one (or ones) can play out. It was also a cascading disaster, where one extreme event </w:t>
      </w:r>
      <w:r w:rsidRPr="00925C18">
        <w:rPr>
          <w:rStyle w:val="Emphasis"/>
        </w:rPr>
        <w:t>triggers others</w:t>
      </w:r>
      <w:r w:rsidRPr="00925C18">
        <w:rPr>
          <w:u w:val="single"/>
        </w:rPr>
        <w:t xml:space="preserve">. Storm Eunice, which made landfall in the UK on 18 February 2022 – a day after Storm Dudley – brought lengthy power cuts to more than a million homes, closed schools and businesses and disrupted the UK’s transport system for days. When Storm Franklin arrived three days later, it hampered the clean-up operation from Eunice and led to significant flooding. </w:t>
      </w:r>
      <w:r w:rsidRPr="00925C18">
        <w:rPr>
          <w:sz w:val="16"/>
        </w:rPr>
        <w:t xml:space="preserve">All over the world, </w:t>
      </w:r>
      <w:r w:rsidRPr="00925C18">
        <w:rPr>
          <w:u w:val="single"/>
        </w:rPr>
        <w:t xml:space="preserve">compound and cascading disasters </w:t>
      </w:r>
      <w:r w:rsidRPr="00D32672">
        <w:rPr>
          <w:highlight w:val="cyan"/>
          <w:u w:val="single"/>
        </w:rPr>
        <w:t xml:space="preserve">are </w:t>
      </w:r>
      <w:r w:rsidRPr="00925C18">
        <w:rPr>
          <w:u w:val="single"/>
        </w:rPr>
        <w:t xml:space="preserve">becoming </w:t>
      </w:r>
      <w:r w:rsidRPr="00D32672">
        <w:rPr>
          <w:rStyle w:val="Emphasis"/>
          <w:highlight w:val="cyan"/>
        </w:rPr>
        <w:t>increasingly common</w:t>
      </w:r>
      <w:r w:rsidRPr="00925C18">
        <w:rPr>
          <w:u w:val="single"/>
        </w:rPr>
        <w:t xml:space="preserve"> as the climate warms.</w:t>
      </w:r>
      <w:r w:rsidRPr="00925C18">
        <w:rPr>
          <w:sz w:val="16"/>
        </w:rPr>
        <w:t xml:space="preserve"> For the past two years, eastern Australia has been battling a succession of devastating floods that came hot on the heels of record drought, heat and wildfire conditions in 2019 and 2020. In New Zealand, the destruction wrought by Cyclone Gabrielle last month was compounded by further heavy rainfall a few days later. In 2021, parts of Louisiana in the US were hit by two hurricanes, Ida and Nicholas, in the space of just over two Compound and cascading disasters aren’t new, of course. In 1954, before climate change had truly kicked in, the north-eastern seaboard of the US was hit by two hurricanes, Carol and Edna, in the space of 12 days, killing 80 people and causing flooding and damage estimated at half a billion dollars. However, they are getting more frequent. There is a school of thought that says compound and cascading disasters are precipitating a mental health crisis </w:t>
      </w:r>
      <w:r w:rsidRPr="00925C18">
        <w:rPr>
          <w:u w:val="single"/>
        </w:rPr>
        <w:t xml:space="preserve">Such </w:t>
      </w:r>
      <w:r w:rsidRPr="00925C18">
        <w:rPr>
          <w:rStyle w:val="Emphasis"/>
        </w:rPr>
        <w:t xml:space="preserve">disasters “are </w:t>
      </w:r>
      <w:r w:rsidRPr="00D32672">
        <w:rPr>
          <w:rStyle w:val="Emphasis"/>
          <w:highlight w:val="cyan"/>
        </w:rPr>
        <w:t>the new normal”</w:t>
      </w:r>
      <w:r w:rsidRPr="00925C18">
        <w:rPr>
          <w:rStyle w:val="Emphasis"/>
        </w:rPr>
        <w:t>,</w:t>
      </w:r>
      <w:r w:rsidRPr="00925C18">
        <w:rPr>
          <w:sz w:val="16"/>
        </w:rPr>
        <w:t xml:space="preserve"> said Susan Cutter at the University of South Carolina in her keynote address to a recent US National Academies of Science (NAS) meeting on the topic. </w:t>
      </w:r>
      <w:r w:rsidRPr="00925C18">
        <w:rPr>
          <w:u w:val="single"/>
        </w:rPr>
        <w:t>The report that followed described the “new normal” in stark terms, stating that “</w:t>
      </w:r>
      <w:r w:rsidRPr="00D32672">
        <w:rPr>
          <w:highlight w:val="cyan"/>
          <w:u w:val="single"/>
        </w:rPr>
        <w:t xml:space="preserve">most </w:t>
      </w:r>
      <w:r w:rsidRPr="00925C18">
        <w:rPr>
          <w:u w:val="single"/>
        </w:rPr>
        <w:t xml:space="preserve">disasters </w:t>
      </w:r>
      <w:r w:rsidRPr="00D32672">
        <w:rPr>
          <w:highlight w:val="cyan"/>
          <w:u w:val="single"/>
        </w:rPr>
        <w:t>do not occur as isolated events</w:t>
      </w:r>
      <w:r w:rsidRPr="00925C18">
        <w:rPr>
          <w:u w:val="single"/>
        </w:rPr>
        <w:t xml:space="preserve"> and </w:t>
      </w:r>
      <w:r w:rsidRPr="00D32672">
        <w:rPr>
          <w:highlight w:val="cyan"/>
          <w:u w:val="single"/>
        </w:rPr>
        <w:t>instead</w:t>
      </w:r>
      <w:r w:rsidRPr="00925C18">
        <w:rPr>
          <w:u w:val="single"/>
        </w:rPr>
        <w:t xml:space="preserve"> seem to </w:t>
      </w:r>
      <w:r w:rsidRPr="00D32672">
        <w:rPr>
          <w:highlight w:val="cyan"/>
          <w:u w:val="single"/>
        </w:rPr>
        <w:t>pile on</w:t>
      </w:r>
      <w:r w:rsidRPr="00925C18">
        <w:rPr>
          <w:u w:val="single"/>
        </w:rPr>
        <w:t xml:space="preserve"> one another, disaster after disaster, often unleashing new devastation on a community before it has had a chance to recover”. </w:t>
      </w:r>
      <w:r w:rsidRPr="00D32672">
        <w:rPr>
          <w:rStyle w:val="StyleUnderline"/>
          <w:highlight w:val="cyan"/>
        </w:rPr>
        <w:t>Not all are climate-related</w:t>
      </w:r>
      <w:r w:rsidRPr="00925C18">
        <w:rPr>
          <w:rStyle w:val="StyleUnderline"/>
        </w:rPr>
        <w:t>.</w:t>
      </w:r>
      <w:r w:rsidRPr="00925C18">
        <w:rPr>
          <w:sz w:val="16"/>
        </w:rPr>
        <w:t xml:space="preserve"> The recent examples all happened against the backdrop of another disaster, the covid-19 pandemic. Some involve natural hazards meeting vulnerable infrastructure, like the 2011 Tōhoku earthquake and tsunami in Japan, which flooded the Fukushima nuclear plant, sparking a meltdown there. </w:t>
      </w:r>
      <w:r w:rsidRPr="00925C18">
        <w:rPr>
          <w:u w:val="single"/>
        </w:rPr>
        <w:t xml:space="preserve">We can </w:t>
      </w:r>
      <w:r w:rsidRPr="00D32672">
        <w:rPr>
          <w:rStyle w:val="Emphasis"/>
          <w:highlight w:val="cyan"/>
        </w:rPr>
        <w:t>expect more.</w:t>
      </w:r>
      <w:r w:rsidRPr="00925C18">
        <w:rPr>
          <w:sz w:val="16"/>
        </w:rPr>
        <w:t xml:space="preserve"> A recent paper reported that back-to-back hurricanes – hitting within 15 days in the same place – are getting more common on the east coast and Gulf coast of the US. </w:t>
      </w:r>
      <w:r w:rsidRPr="00D32672">
        <w:rPr>
          <w:rStyle w:val="StyleUnderline"/>
          <w:highlight w:val="cyan"/>
        </w:rPr>
        <w:t xml:space="preserve">What used to be </w:t>
      </w:r>
      <w:r w:rsidRPr="00925C18">
        <w:rPr>
          <w:rStyle w:val="StyleUnderline"/>
        </w:rPr>
        <w:t xml:space="preserve">a </w:t>
      </w:r>
      <w:r w:rsidRPr="00D32672">
        <w:rPr>
          <w:rStyle w:val="StyleUnderline"/>
          <w:highlight w:val="cyan"/>
        </w:rPr>
        <w:t xml:space="preserve">once-a-century </w:t>
      </w:r>
      <w:r w:rsidRPr="00925C18">
        <w:rPr>
          <w:rStyle w:val="StyleUnderline"/>
        </w:rPr>
        <w:t xml:space="preserve">event </w:t>
      </w:r>
      <w:r w:rsidRPr="00D32672">
        <w:rPr>
          <w:rStyle w:val="StyleUnderline"/>
          <w:highlight w:val="cyan"/>
        </w:rPr>
        <w:t xml:space="preserve">will happen </w:t>
      </w:r>
      <w:r w:rsidRPr="00925C18">
        <w:rPr>
          <w:rStyle w:val="StyleUnderline"/>
        </w:rPr>
        <w:t xml:space="preserve">once </w:t>
      </w:r>
      <w:r w:rsidRPr="00D32672">
        <w:rPr>
          <w:rStyle w:val="StyleUnderline"/>
          <w:highlight w:val="cyan"/>
        </w:rPr>
        <w:t>every two years</w:t>
      </w:r>
      <w:r w:rsidRPr="00925C18">
        <w:rPr>
          <w:rStyle w:val="StyleUnderline"/>
        </w:rPr>
        <w:t xml:space="preserve"> </w:t>
      </w:r>
      <w:r w:rsidRPr="00925C18">
        <w:rPr>
          <w:sz w:val="16"/>
        </w:rPr>
        <w:t xml:space="preserve">or so by the end of this century. Another </w:t>
      </w:r>
      <w:r w:rsidRPr="00925C18">
        <w:rPr>
          <w:u w:val="single"/>
        </w:rPr>
        <w:t xml:space="preserve">future risk is a type of event called a “tropical cyclone-deadly heat compound hazard”, where a cyclone or hurricane </w:t>
      </w:r>
      <w:r w:rsidRPr="00925C18">
        <w:rPr>
          <w:rStyle w:val="Emphasis"/>
        </w:rPr>
        <w:t>knocks out the power supply</w:t>
      </w:r>
      <w:r w:rsidRPr="00925C18">
        <w:rPr>
          <w:u w:val="single"/>
        </w:rPr>
        <w:t xml:space="preserve"> and is quickly followed by a heatwave</w:t>
      </w:r>
      <w:r w:rsidRPr="00925C18">
        <w:rPr>
          <w:sz w:val="16"/>
        </w:rPr>
        <w:t xml:space="preserve">. Air conditioning units don’t work and millions are exposed to potentially fatal heat in excess of 40°C (104°F). Such events have previously been “vanishingly rare”, according to Tom Matthews at King’s College London. Only four were recorded between 1979 and 2017, all in sparsely populated north-west Australia. But </w:t>
      </w:r>
      <w:r w:rsidRPr="00925C18">
        <w:rPr>
          <w:u w:val="single"/>
        </w:rPr>
        <w:t xml:space="preserve">climate </w:t>
      </w:r>
      <w:r w:rsidRPr="00D32672">
        <w:rPr>
          <w:highlight w:val="cyan"/>
          <w:u w:val="single"/>
        </w:rPr>
        <w:t>models suggest they will become</w:t>
      </w:r>
      <w:r w:rsidRPr="00925C18">
        <w:rPr>
          <w:u w:val="single"/>
        </w:rPr>
        <w:t xml:space="preserve"> much more </w:t>
      </w:r>
      <w:r w:rsidRPr="00D32672">
        <w:rPr>
          <w:highlight w:val="cyan"/>
          <w:u w:val="single"/>
        </w:rPr>
        <w:t>common,</w:t>
      </w:r>
      <w:r w:rsidRPr="00925C18">
        <w:rPr>
          <w:u w:val="single"/>
        </w:rPr>
        <w:t xml:space="preserve"> with as many as one every three years under 2°C of warming, putting millions of people at risk. </w:t>
      </w:r>
      <w:r w:rsidRPr="00925C18">
        <w:rPr>
          <w:sz w:val="16"/>
        </w:rPr>
        <w:t xml:space="preserve">To me, </w:t>
      </w:r>
      <w:r w:rsidRPr="00925C18">
        <w:rPr>
          <w:u w:val="single"/>
        </w:rPr>
        <w:t xml:space="preserve">this smacks of a </w:t>
      </w:r>
      <w:r w:rsidRPr="00D32672">
        <w:rPr>
          <w:rStyle w:val="Emphasis"/>
          <w:highlight w:val="cyan"/>
        </w:rPr>
        <w:t>tipping point</w:t>
      </w:r>
      <w:r w:rsidRPr="00D32672">
        <w:rPr>
          <w:highlight w:val="cyan"/>
          <w:u w:val="single"/>
        </w:rPr>
        <w:t>,</w:t>
      </w:r>
      <w:r w:rsidRPr="00925C18">
        <w:rPr>
          <w:u w:val="single"/>
        </w:rPr>
        <w:t xml:space="preserve"> an </w:t>
      </w:r>
      <w:r w:rsidRPr="00D32672">
        <w:rPr>
          <w:highlight w:val="cyan"/>
          <w:u w:val="single"/>
        </w:rPr>
        <w:t xml:space="preserve">irreversible shift </w:t>
      </w:r>
      <w:r w:rsidRPr="00925C18">
        <w:rPr>
          <w:u w:val="single"/>
        </w:rPr>
        <w:t xml:space="preserve">in Earth’s natural systems caused </w:t>
      </w:r>
      <w:r w:rsidRPr="00D32672">
        <w:rPr>
          <w:highlight w:val="cyan"/>
          <w:u w:val="single"/>
        </w:rPr>
        <w:t>by climate breakdown</w:t>
      </w:r>
      <w:r w:rsidRPr="00925C18">
        <w:rPr>
          <w:sz w:val="16"/>
        </w:rPr>
        <w:t xml:space="preserve">. If so, </w:t>
      </w:r>
      <w:r w:rsidRPr="00925C18">
        <w:rPr>
          <w:u w:val="single"/>
        </w:rPr>
        <w:t xml:space="preserve">it is arguably the </w:t>
      </w:r>
      <w:r w:rsidRPr="00D32672">
        <w:rPr>
          <w:highlight w:val="cyan"/>
          <w:u w:val="single"/>
        </w:rPr>
        <w:t xml:space="preserve">first </w:t>
      </w:r>
      <w:r w:rsidRPr="00925C18">
        <w:rPr>
          <w:u w:val="single"/>
        </w:rPr>
        <w:t xml:space="preserve">that </w:t>
      </w:r>
      <w:r w:rsidRPr="00D32672">
        <w:rPr>
          <w:highlight w:val="cyan"/>
          <w:u w:val="single"/>
        </w:rPr>
        <w:t>we</w:t>
      </w:r>
      <w:r w:rsidRPr="00925C18">
        <w:rPr>
          <w:u w:val="single"/>
        </w:rPr>
        <w:t xml:space="preserve"> have </w:t>
      </w:r>
      <w:r w:rsidRPr="00D32672">
        <w:rPr>
          <w:highlight w:val="cyan"/>
          <w:u w:val="single"/>
        </w:rPr>
        <w:t>crossed</w:t>
      </w:r>
      <w:r w:rsidRPr="00925C18">
        <w:rPr>
          <w:u w:val="single"/>
        </w:rPr>
        <w:t xml:space="preserve">, though many </w:t>
      </w:r>
      <w:r w:rsidRPr="00D32672">
        <w:rPr>
          <w:rStyle w:val="Emphasis"/>
          <w:highlight w:val="cyan"/>
        </w:rPr>
        <w:t>others are close</w:t>
      </w:r>
      <w:r w:rsidRPr="00925C18">
        <w:rPr>
          <w:u w:val="single"/>
        </w:rPr>
        <w:t>. It is a hugely impactful one</w:t>
      </w:r>
      <w:r w:rsidRPr="00925C18">
        <w:rPr>
          <w:sz w:val="16"/>
        </w:rPr>
        <w:t xml:space="preserve">, too. </w:t>
      </w:r>
      <w:r w:rsidRPr="00925C18">
        <w:rPr>
          <w:u w:val="single"/>
        </w:rPr>
        <w:t xml:space="preserve">Disasters, by definition, affect people; compound and </w:t>
      </w:r>
      <w:r w:rsidRPr="00D32672">
        <w:rPr>
          <w:highlight w:val="cyan"/>
          <w:u w:val="single"/>
        </w:rPr>
        <w:t xml:space="preserve">cascading ones have a larger impact than </w:t>
      </w:r>
      <w:r w:rsidRPr="00925C18">
        <w:rPr>
          <w:u w:val="single"/>
        </w:rPr>
        <w:t xml:space="preserve">any </w:t>
      </w:r>
      <w:r w:rsidRPr="00D32672">
        <w:rPr>
          <w:highlight w:val="cyan"/>
          <w:u w:val="single"/>
        </w:rPr>
        <w:t>one</w:t>
      </w:r>
      <w:r w:rsidRPr="00925C18">
        <w:rPr>
          <w:u w:val="single"/>
        </w:rPr>
        <w:t xml:space="preserve"> of their elements </w:t>
      </w:r>
      <w:r w:rsidRPr="00D32672">
        <w:rPr>
          <w:highlight w:val="cyan"/>
          <w:u w:val="single"/>
        </w:rPr>
        <w:t>alone</w:t>
      </w:r>
      <w:r w:rsidRPr="00925C18">
        <w:rPr>
          <w:u w:val="single"/>
        </w:rPr>
        <w:t>. There is even an emerging school of thought that says compound and cascading disast</w:t>
      </w:r>
      <w:r w:rsidRPr="00925C18">
        <w:rPr>
          <w:sz w:val="16"/>
        </w:rPr>
        <w:t xml:space="preserve">ers are precipitating a mental health crisis as people experience these events with little or no time for recovery. </w:t>
      </w:r>
      <w:r w:rsidRPr="00D32672">
        <w:rPr>
          <w:highlight w:val="cyan"/>
          <w:u w:val="single"/>
        </w:rPr>
        <w:t>What</w:t>
      </w:r>
      <w:r w:rsidRPr="00925C18">
        <w:rPr>
          <w:u w:val="single"/>
        </w:rPr>
        <w:t xml:space="preserve">, if anything, </w:t>
      </w:r>
      <w:r w:rsidRPr="00D32672">
        <w:rPr>
          <w:highlight w:val="cyan"/>
          <w:u w:val="single"/>
        </w:rPr>
        <w:t>can we do</w:t>
      </w:r>
      <w:r w:rsidRPr="00925C18">
        <w:rPr>
          <w:u w:val="single"/>
        </w:rPr>
        <w:t>?</w:t>
      </w:r>
      <w:r w:rsidRPr="00925C18">
        <w:rPr>
          <w:sz w:val="16"/>
        </w:rPr>
        <w:t xml:space="preserve"> Short of holding warming to current levels – which isn’t going to happen – not a lot. The NAS says there are two options: </w:t>
      </w:r>
      <w:r w:rsidRPr="00D32672">
        <w:rPr>
          <w:highlight w:val="cyan"/>
          <w:u w:val="single"/>
        </w:rPr>
        <w:t xml:space="preserve">make </w:t>
      </w:r>
      <w:r w:rsidRPr="00D32672">
        <w:rPr>
          <w:rStyle w:val="Emphasis"/>
          <w:highlight w:val="cyan"/>
        </w:rPr>
        <w:t>disaster-response systems work harder</w:t>
      </w:r>
      <w:r w:rsidRPr="00D32672">
        <w:rPr>
          <w:highlight w:val="cyan"/>
          <w:u w:val="single"/>
        </w:rPr>
        <w:t xml:space="preserve"> and faster </w:t>
      </w:r>
      <w:r w:rsidRPr="00925C18">
        <w:rPr>
          <w:u w:val="single"/>
        </w:rPr>
        <w:t xml:space="preserve">or </w:t>
      </w:r>
      <w:r w:rsidRPr="00925C18">
        <w:rPr>
          <w:rStyle w:val="Emphasis"/>
        </w:rPr>
        <w:t>redesign them</w:t>
      </w:r>
      <w:r w:rsidRPr="00925C18">
        <w:rPr>
          <w:u w:val="single"/>
        </w:rPr>
        <w:t xml:space="preserve"> completely to deal with such events</w:t>
      </w:r>
      <w:r w:rsidRPr="00925C18">
        <w:rPr>
          <w:sz w:val="16"/>
        </w:rPr>
        <w:t xml:space="preserve">, though it didn’t say how this might be achieved. But </w:t>
      </w:r>
      <w:r w:rsidRPr="00D32672">
        <w:rPr>
          <w:rStyle w:val="StyleUnderline"/>
          <w:highlight w:val="cyan"/>
        </w:rPr>
        <w:t>we don’t have</w:t>
      </w:r>
      <w:r w:rsidRPr="00925C18">
        <w:rPr>
          <w:sz w:val="16"/>
        </w:rPr>
        <w:t xml:space="preserve"> much </w:t>
      </w:r>
      <w:r w:rsidRPr="00D32672">
        <w:rPr>
          <w:rStyle w:val="StyleUnderline"/>
          <w:highlight w:val="cyan"/>
        </w:rPr>
        <w:t>time to waste</w:t>
      </w:r>
      <w:r w:rsidRPr="00925C18">
        <w:rPr>
          <w:sz w:val="16"/>
        </w:rPr>
        <w:t xml:space="preserve">. According to the NAS, the </w:t>
      </w:r>
      <w:r w:rsidRPr="00541C58">
        <w:rPr>
          <w:rStyle w:val="StyleUnderline"/>
        </w:rPr>
        <w:t xml:space="preserve">new </w:t>
      </w:r>
      <w:r w:rsidRPr="00D32672">
        <w:rPr>
          <w:rStyle w:val="StyleUnderline"/>
          <w:highlight w:val="cyan"/>
        </w:rPr>
        <w:t>norm is an “untenable situation”.</w:t>
      </w:r>
      <w:r w:rsidRPr="00925C18">
        <w:rPr>
          <w:sz w:val="16"/>
        </w:rPr>
        <w:t xml:space="preserve"> The storm clouds have gathered.</w:t>
      </w:r>
    </w:p>
    <w:p w14:paraId="0845C758" w14:textId="77777777" w:rsidR="00E47AE7" w:rsidRDefault="00E47AE7"/>
    <w:sectPr w:rsidR="00E47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11"/>
    <w:rsid w:val="00146B7F"/>
    <w:rsid w:val="004A5EAA"/>
    <w:rsid w:val="00747B11"/>
    <w:rsid w:val="00CD2CA2"/>
    <w:rsid w:val="00E4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8CF6"/>
  <w15:chartTrackingRefBased/>
  <w15:docId w15:val="{DA5F4BCD-7A26-4A2A-92AB-4E8C8FE4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B11"/>
    <w:pPr>
      <w:spacing w:after="160" w:line="259" w:lineRule="auto"/>
    </w:pPr>
    <w:rPr>
      <w:rFonts w:ascii="Calibri" w:hAnsi="Calibri" w:cs="Calibri"/>
      <w:kern w:val="0"/>
      <w:sz w:val="22"/>
      <w:szCs w:val="22"/>
      <w14:ligatures w14:val="none"/>
    </w:rPr>
  </w:style>
  <w:style w:type="paragraph" w:styleId="Heading1">
    <w:name w:val="heading 1"/>
    <w:basedOn w:val="Normal"/>
    <w:next w:val="Normal"/>
    <w:link w:val="Heading1Char"/>
    <w:uiPriority w:val="9"/>
    <w:qFormat/>
    <w:rsid w:val="00747B11"/>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aliases w:val="Hat"/>
    <w:basedOn w:val="Normal"/>
    <w:next w:val="Normal"/>
    <w:link w:val="Heading2Char"/>
    <w:uiPriority w:val="1"/>
    <w:unhideWhenUsed/>
    <w:qFormat/>
    <w:rsid w:val="00747B11"/>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47B11"/>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747B11"/>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47B11"/>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47B11"/>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47B11"/>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47B11"/>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47B11"/>
    <w:pPr>
      <w:keepNext/>
      <w:keepLines/>
      <w:spacing w:after="0" w:line="240"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B11"/>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74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B11"/>
    <w:rPr>
      <w:rFonts w:eastAsiaTheme="majorEastAsia" w:cstheme="majorBidi"/>
      <w:color w:val="0F4761" w:themeColor="accent1" w:themeShade="BF"/>
      <w:sz w:val="28"/>
      <w:szCs w:val="28"/>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4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B11"/>
    <w:rPr>
      <w:rFonts w:eastAsiaTheme="majorEastAsia" w:cstheme="majorBidi"/>
      <w:color w:val="272727" w:themeColor="text1" w:themeTint="D8"/>
    </w:rPr>
  </w:style>
  <w:style w:type="paragraph" w:styleId="Title">
    <w:name w:val="Title"/>
    <w:basedOn w:val="Normal"/>
    <w:next w:val="Normal"/>
    <w:link w:val="TitleChar"/>
    <w:uiPriority w:val="10"/>
    <w:qFormat/>
    <w:rsid w:val="00747B1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4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B11"/>
    <w:pPr>
      <w:numPr>
        <w:ilvl w:val="1"/>
      </w:numPr>
      <w:spacing w:line="240"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4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B11"/>
    <w:pPr>
      <w:spacing w:before="160" w:line="240"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47B11"/>
    <w:rPr>
      <w:i/>
      <w:iCs/>
      <w:color w:val="404040" w:themeColor="text1" w:themeTint="BF"/>
    </w:rPr>
  </w:style>
  <w:style w:type="paragraph" w:styleId="ListParagraph">
    <w:name w:val="List Paragraph"/>
    <w:basedOn w:val="Normal"/>
    <w:uiPriority w:val="34"/>
    <w:qFormat/>
    <w:rsid w:val="00747B11"/>
    <w:pPr>
      <w:spacing w:after="0" w:line="240"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47B11"/>
    <w:rPr>
      <w:i/>
      <w:iCs/>
      <w:color w:val="0F4761" w:themeColor="accent1" w:themeShade="BF"/>
    </w:rPr>
  </w:style>
  <w:style w:type="paragraph" w:styleId="IntenseQuote">
    <w:name w:val="Intense Quote"/>
    <w:basedOn w:val="Normal"/>
    <w:next w:val="Normal"/>
    <w:link w:val="IntenseQuoteChar"/>
    <w:uiPriority w:val="30"/>
    <w:qFormat/>
    <w:rsid w:val="00747B11"/>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47B11"/>
    <w:rPr>
      <w:i/>
      <w:iCs/>
      <w:color w:val="0F4761" w:themeColor="accent1" w:themeShade="BF"/>
    </w:rPr>
  </w:style>
  <w:style w:type="character" w:styleId="IntenseReference">
    <w:name w:val="Intense Reference"/>
    <w:basedOn w:val="DefaultParagraphFont"/>
    <w:uiPriority w:val="32"/>
    <w:qFormat/>
    <w:rsid w:val="00747B11"/>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47B11"/>
    <w:rPr>
      <w:rFonts w:ascii="Calibri" w:hAnsi="Calibri" w:cs="Calibri"/>
      <w:b/>
      <w:iCs/>
      <w:sz w:val="22"/>
      <w:u w:val="singl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747B1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47B11"/>
    <w:rPr>
      <w:b w:val="0"/>
      <w:sz w:val="22"/>
      <w:u w:val="single"/>
    </w:rPr>
  </w:style>
  <w:style w:type="paragraph" w:customStyle="1" w:styleId="textbold">
    <w:name w:val="text bold"/>
    <w:basedOn w:val="Normal"/>
    <w:link w:val="Emphasis"/>
    <w:autoRedefine/>
    <w:uiPriority w:val="8"/>
    <w:qFormat/>
    <w:rsid w:val="00747B11"/>
    <w:pPr>
      <w:widowControl w:val="0"/>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5442</Words>
  <Characters>31020</Characters>
  <Application>Microsoft Office Word</Application>
  <DocSecurity>0</DocSecurity>
  <Lines>258</Lines>
  <Paragraphs>72</Paragraphs>
  <ScaleCrop>false</ScaleCrop>
  <Company/>
  <LinksUpToDate>false</LinksUpToDate>
  <CharactersWithSpaces>36390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Brie Boehm-White</dc:creator>
  <cp:keywords/>
  <dc:description/>
  <cp:lastModifiedBy>Brie Boehm-White</cp:lastModifiedBy>
  <cp:revision>1</cp:revision>
  <dcterms:created xsi:type="dcterms:W3CDTF">2025-10-11T14:06:00Z</dcterms:created>
  <dcterms:modified xsi:type="dcterms:W3CDTF">2025-10-11T14:07:00Z</dcterms:modified>
</cp:coreProperties>
</file>